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B33D03" w:rsidRDefault="00A32349" w:rsidP="00674BA1">
      <w:pPr>
        <w:spacing w:after="120"/>
        <w:jc w:val="center"/>
        <w:rPr>
          <w:rFonts w:ascii="Times New Roman CYR" w:hAnsi="Times New Roman CYR"/>
          <w:lang w:val="uk-UA"/>
        </w:rPr>
      </w:pPr>
      <w:bookmarkStart w:id="0" w:name="_GoBack"/>
      <w:bookmarkEnd w:id="0"/>
      <w:r w:rsidRPr="00B33D03">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B33D03" w:rsidRDefault="00674BA1" w:rsidP="00674BA1">
      <w:pPr>
        <w:jc w:val="center"/>
        <w:outlineLvl w:val="0"/>
        <w:rPr>
          <w:b/>
          <w:sz w:val="32"/>
          <w:szCs w:val="32"/>
          <w:lang w:val="uk-UA"/>
        </w:rPr>
      </w:pPr>
      <w:r w:rsidRPr="00B33D03">
        <w:rPr>
          <w:b/>
          <w:sz w:val="32"/>
          <w:szCs w:val="32"/>
          <w:lang w:val="uk-UA"/>
        </w:rPr>
        <w:t>МІНІСТЕРСТВО ОХОРОНИ ЗДОРОВ’Я УКРАЇНИ</w:t>
      </w:r>
    </w:p>
    <w:p w:rsidR="00674BA1" w:rsidRPr="00B33D03" w:rsidRDefault="00674BA1" w:rsidP="00674BA1">
      <w:pPr>
        <w:rPr>
          <w:lang w:val="uk-UA"/>
        </w:rPr>
      </w:pPr>
    </w:p>
    <w:p w:rsidR="008C4BFD" w:rsidRPr="00B33D03" w:rsidRDefault="008C4BFD" w:rsidP="008C4BFD">
      <w:pPr>
        <w:jc w:val="center"/>
        <w:outlineLvl w:val="0"/>
        <w:rPr>
          <w:b/>
          <w:spacing w:val="60"/>
          <w:sz w:val="30"/>
          <w:szCs w:val="30"/>
          <w:lang w:val="uk-UA"/>
        </w:rPr>
      </w:pPr>
      <w:r w:rsidRPr="00B33D03">
        <w:rPr>
          <w:b/>
          <w:spacing w:val="60"/>
          <w:sz w:val="30"/>
          <w:szCs w:val="30"/>
          <w:lang w:val="uk-UA"/>
        </w:rPr>
        <w:t>НАКАЗ</w:t>
      </w:r>
    </w:p>
    <w:p w:rsidR="008C4BFD" w:rsidRPr="00B33D03"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B33D03" w:rsidTr="00194E07">
        <w:tc>
          <w:tcPr>
            <w:tcW w:w="3271" w:type="dxa"/>
          </w:tcPr>
          <w:p w:rsidR="00872886" w:rsidRPr="00B33D03" w:rsidRDefault="00872886" w:rsidP="00A93E77">
            <w:pPr>
              <w:rPr>
                <w:sz w:val="28"/>
                <w:szCs w:val="28"/>
                <w:lang w:val="uk-UA"/>
              </w:rPr>
            </w:pPr>
          </w:p>
          <w:p w:rsidR="008C4BFD" w:rsidRPr="00B33D03" w:rsidRDefault="00872886" w:rsidP="00A93E77">
            <w:pPr>
              <w:rPr>
                <w:sz w:val="28"/>
                <w:szCs w:val="28"/>
                <w:lang w:val="uk-UA"/>
              </w:rPr>
            </w:pPr>
            <w:r w:rsidRPr="00B33D03">
              <w:rPr>
                <w:sz w:val="28"/>
                <w:szCs w:val="28"/>
                <w:lang w:val="uk-UA"/>
              </w:rPr>
              <w:t>25 листопада 2024 року</w:t>
            </w:r>
            <w:r w:rsidR="008C4BFD" w:rsidRPr="00B33D03">
              <w:rPr>
                <w:sz w:val="28"/>
                <w:szCs w:val="28"/>
                <w:lang w:val="uk-UA"/>
              </w:rPr>
              <w:t xml:space="preserve">      </w:t>
            </w:r>
          </w:p>
        </w:tc>
        <w:tc>
          <w:tcPr>
            <w:tcW w:w="2129" w:type="dxa"/>
          </w:tcPr>
          <w:p w:rsidR="008C4BFD" w:rsidRPr="00B33D03" w:rsidRDefault="00B943B1" w:rsidP="00B943B1">
            <w:pPr>
              <w:jc w:val="center"/>
              <w:rPr>
                <w:sz w:val="24"/>
                <w:szCs w:val="24"/>
                <w:lang w:val="uk-UA"/>
              </w:rPr>
            </w:pPr>
            <w:r w:rsidRPr="00B33D03">
              <w:rPr>
                <w:sz w:val="24"/>
                <w:szCs w:val="24"/>
                <w:lang w:val="uk-UA"/>
              </w:rPr>
              <w:t xml:space="preserve">                    </w:t>
            </w:r>
            <w:r w:rsidR="008C4BFD" w:rsidRPr="00B33D03">
              <w:rPr>
                <w:sz w:val="24"/>
                <w:szCs w:val="24"/>
                <w:lang w:val="uk-UA"/>
              </w:rPr>
              <w:t>Київ</w:t>
            </w:r>
          </w:p>
        </w:tc>
        <w:tc>
          <w:tcPr>
            <w:tcW w:w="4783" w:type="dxa"/>
          </w:tcPr>
          <w:p w:rsidR="00872886" w:rsidRPr="00B33D03" w:rsidRDefault="00872886" w:rsidP="00A93E77">
            <w:pPr>
              <w:ind w:firstLine="72"/>
              <w:jc w:val="center"/>
              <w:rPr>
                <w:sz w:val="28"/>
                <w:szCs w:val="28"/>
                <w:lang w:val="uk-UA"/>
              </w:rPr>
            </w:pPr>
          </w:p>
          <w:p w:rsidR="006F7E05" w:rsidRPr="00B33D03" w:rsidRDefault="00872886" w:rsidP="00A93E77">
            <w:pPr>
              <w:ind w:firstLine="72"/>
              <w:jc w:val="center"/>
              <w:rPr>
                <w:sz w:val="28"/>
                <w:szCs w:val="28"/>
                <w:lang w:val="uk-UA"/>
              </w:rPr>
            </w:pPr>
            <w:r w:rsidRPr="00B33D03">
              <w:rPr>
                <w:sz w:val="28"/>
                <w:szCs w:val="28"/>
                <w:lang w:val="uk-UA"/>
              </w:rPr>
              <w:t xml:space="preserve">                                              № 1967</w:t>
            </w:r>
          </w:p>
          <w:p w:rsidR="008C4BFD" w:rsidRPr="00B33D03" w:rsidRDefault="004E5F69" w:rsidP="00B33D03">
            <w:pPr>
              <w:ind w:firstLine="72"/>
              <w:jc w:val="center"/>
              <w:rPr>
                <w:sz w:val="28"/>
                <w:szCs w:val="28"/>
                <w:lang w:val="uk-UA"/>
              </w:rPr>
            </w:pPr>
            <w:r w:rsidRPr="00B33D03">
              <w:rPr>
                <w:sz w:val="28"/>
                <w:szCs w:val="28"/>
                <w:lang w:val="uk-UA"/>
              </w:rPr>
              <w:t xml:space="preserve">                                                </w:t>
            </w:r>
          </w:p>
        </w:tc>
      </w:tr>
    </w:tbl>
    <w:p w:rsidR="008C4BFD" w:rsidRPr="00B33D03" w:rsidRDefault="008C4BFD" w:rsidP="008C4BFD">
      <w:pPr>
        <w:jc w:val="both"/>
        <w:rPr>
          <w:sz w:val="28"/>
          <w:szCs w:val="28"/>
          <w:lang w:val="en-US"/>
        </w:rPr>
      </w:pPr>
    </w:p>
    <w:p w:rsidR="002252BE" w:rsidRPr="00B33D03" w:rsidRDefault="002252BE" w:rsidP="00FF071A">
      <w:pPr>
        <w:jc w:val="both"/>
        <w:rPr>
          <w:b/>
          <w:sz w:val="28"/>
          <w:szCs w:val="28"/>
          <w:lang w:val="uk-UA"/>
        </w:rPr>
      </w:pPr>
    </w:p>
    <w:p w:rsidR="002252BE" w:rsidRPr="00B33D03" w:rsidRDefault="002252BE" w:rsidP="00FF071A">
      <w:pPr>
        <w:jc w:val="both"/>
        <w:rPr>
          <w:b/>
          <w:sz w:val="28"/>
          <w:szCs w:val="28"/>
          <w:lang w:val="uk-UA"/>
        </w:rPr>
      </w:pPr>
    </w:p>
    <w:p w:rsidR="00FF071A" w:rsidRPr="00B33D03" w:rsidRDefault="00FF071A" w:rsidP="00FF071A">
      <w:pPr>
        <w:jc w:val="both"/>
        <w:rPr>
          <w:b/>
          <w:sz w:val="28"/>
          <w:szCs w:val="28"/>
          <w:lang w:val="uk-UA"/>
        </w:rPr>
      </w:pPr>
      <w:r w:rsidRPr="00B33D03">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B33D03" w:rsidRDefault="00674BA1" w:rsidP="00674BA1">
      <w:pPr>
        <w:ind w:firstLine="720"/>
        <w:jc w:val="both"/>
        <w:rPr>
          <w:sz w:val="16"/>
          <w:szCs w:val="16"/>
          <w:lang w:val="uk-UA"/>
        </w:rPr>
      </w:pPr>
    </w:p>
    <w:p w:rsidR="00917598" w:rsidRPr="00B33D03" w:rsidRDefault="00917598" w:rsidP="00FC73F7">
      <w:pPr>
        <w:ind w:firstLine="720"/>
        <w:jc w:val="both"/>
        <w:rPr>
          <w:sz w:val="16"/>
          <w:szCs w:val="16"/>
          <w:lang w:val="uk-UA"/>
        </w:rPr>
      </w:pPr>
    </w:p>
    <w:p w:rsidR="00B64FF6" w:rsidRPr="00B33D03" w:rsidRDefault="00B64FF6" w:rsidP="00FC73F7">
      <w:pPr>
        <w:ind w:firstLine="720"/>
        <w:jc w:val="both"/>
        <w:rPr>
          <w:sz w:val="16"/>
          <w:szCs w:val="16"/>
          <w:lang w:val="uk-UA"/>
        </w:rPr>
      </w:pPr>
    </w:p>
    <w:p w:rsidR="00F4602B" w:rsidRPr="00B33D03" w:rsidRDefault="00F4602B" w:rsidP="00FC73F7">
      <w:pPr>
        <w:ind w:firstLine="720"/>
        <w:jc w:val="both"/>
        <w:rPr>
          <w:sz w:val="16"/>
          <w:szCs w:val="16"/>
          <w:lang w:val="uk-UA"/>
        </w:rPr>
      </w:pPr>
    </w:p>
    <w:p w:rsidR="00051C9D" w:rsidRPr="00B33D03" w:rsidRDefault="00920940" w:rsidP="00051C9D">
      <w:pPr>
        <w:pStyle w:val="HTML"/>
        <w:ind w:firstLine="720"/>
        <w:jc w:val="both"/>
        <w:rPr>
          <w:rFonts w:ascii="Times New Roman" w:hAnsi="Times New Roman"/>
          <w:color w:val="auto"/>
          <w:sz w:val="28"/>
          <w:szCs w:val="28"/>
          <w:lang w:val="uk-UA"/>
        </w:rPr>
      </w:pPr>
      <w:r w:rsidRPr="00B33D03">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B33D03">
        <w:rPr>
          <w:rFonts w:ascii="Times New Roman" w:hAnsi="Times New Roman"/>
          <w:color w:val="auto"/>
          <w:sz w:val="28"/>
          <w:szCs w:val="28"/>
          <w:lang w:val="uk-UA"/>
        </w:rPr>
        <w:t xml:space="preserve"> </w:t>
      </w:r>
      <w:r w:rsidR="00051C9D" w:rsidRPr="00B33D03">
        <w:rPr>
          <w:rFonts w:ascii="Times New Roman" w:hAnsi="Times New Roman"/>
          <w:color w:val="auto"/>
          <w:sz w:val="28"/>
          <w:szCs w:val="28"/>
          <w:lang w:val="uk-UA"/>
        </w:rPr>
        <w:t xml:space="preserve">абзацу двадцять </w:t>
      </w:r>
      <w:r w:rsidR="000512B7" w:rsidRPr="00B33D03">
        <w:rPr>
          <w:rFonts w:ascii="Times New Roman" w:hAnsi="Times New Roman"/>
          <w:color w:val="auto"/>
          <w:sz w:val="28"/>
          <w:szCs w:val="28"/>
          <w:lang w:val="uk-UA"/>
        </w:rPr>
        <w:t>п’ятого</w:t>
      </w:r>
      <w:r w:rsidR="00051C9D" w:rsidRPr="00B33D03">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B33D03">
        <w:rPr>
          <w:rFonts w:ascii="Times New Roman" w:hAnsi="Times New Roman"/>
          <w:color w:val="auto"/>
          <w:sz w:val="28"/>
          <w:szCs w:val="28"/>
          <w:lang w:val="uk-UA"/>
        </w:rPr>
        <w:t>д</w:t>
      </w:r>
      <w:r w:rsidR="00051C9D" w:rsidRPr="00B33D03">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B33D03">
        <w:rPr>
          <w:rFonts w:ascii="Times New Roman" w:hAnsi="Times New Roman"/>
          <w:color w:val="auto"/>
          <w:sz w:val="28"/>
          <w:szCs w:val="28"/>
          <w:lang w:val="uk-UA"/>
        </w:rPr>
        <w:t>,</w:t>
      </w:r>
    </w:p>
    <w:p w:rsidR="000C1B57" w:rsidRPr="00B33D03" w:rsidRDefault="000C1B57" w:rsidP="00051C9D">
      <w:pPr>
        <w:pStyle w:val="HTML"/>
        <w:ind w:firstLine="720"/>
        <w:jc w:val="both"/>
        <w:rPr>
          <w:b/>
          <w:bCs/>
          <w:color w:val="auto"/>
          <w:sz w:val="28"/>
          <w:szCs w:val="28"/>
          <w:lang w:val="uk-UA"/>
        </w:rPr>
      </w:pPr>
    </w:p>
    <w:p w:rsidR="00FC73F7" w:rsidRPr="00B33D03" w:rsidRDefault="00FC73F7" w:rsidP="00FC73F7">
      <w:pPr>
        <w:pStyle w:val="31"/>
        <w:ind w:left="0"/>
        <w:rPr>
          <w:b/>
          <w:bCs/>
          <w:sz w:val="28"/>
          <w:szCs w:val="28"/>
          <w:lang w:val="uk-UA"/>
        </w:rPr>
      </w:pPr>
      <w:r w:rsidRPr="00B33D03">
        <w:rPr>
          <w:b/>
          <w:bCs/>
          <w:sz w:val="28"/>
          <w:szCs w:val="28"/>
          <w:lang w:val="uk-UA"/>
        </w:rPr>
        <w:t>НАКАЗУЮ:</w:t>
      </w:r>
    </w:p>
    <w:p w:rsidR="00B64FF6" w:rsidRPr="00B33D03" w:rsidRDefault="00B64FF6" w:rsidP="00FC73F7">
      <w:pPr>
        <w:pStyle w:val="31"/>
        <w:ind w:left="0"/>
        <w:rPr>
          <w:b/>
          <w:bCs/>
          <w:lang w:val="uk-UA"/>
        </w:rPr>
      </w:pPr>
    </w:p>
    <w:p w:rsidR="00CB6908" w:rsidRPr="00B33D03" w:rsidRDefault="00CB6908" w:rsidP="00D33F8D">
      <w:pPr>
        <w:tabs>
          <w:tab w:val="left" w:pos="1080"/>
        </w:tabs>
        <w:ind w:firstLine="720"/>
        <w:jc w:val="both"/>
        <w:rPr>
          <w:sz w:val="28"/>
          <w:szCs w:val="28"/>
          <w:lang w:val="uk-UA"/>
        </w:rPr>
      </w:pPr>
      <w:r w:rsidRPr="00B33D03">
        <w:rPr>
          <w:sz w:val="28"/>
          <w:szCs w:val="28"/>
          <w:lang w:val="uk-UA"/>
        </w:rPr>
        <w:t xml:space="preserve">1. Зареєструвати та внести до Державного реєстру лікарських засобів України </w:t>
      </w:r>
      <w:r w:rsidRPr="00B33D03">
        <w:rPr>
          <w:noProof/>
          <w:sz w:val="28"/>
          <w:szCs w:val="28"/>
          <w:lang w:val="uk-UA"/>
        </w:rPr>
        <w:t>лікарські засоби</w:t>
      </w:r>
      <w:r w:rsidRPr="00B33D03">
        <w:rPr>
          <w:sz w:val="28"/>
          <w:szCs w:val="28"/>
          <w:lang w:val="uk-UA"/>
        </w:rPr>
        <w:t xml:space="preserve"> (медичні імунобіологічні препарати) згідно з додатк</w:t>
      </w:r>
      <w:r w:rsidR="00B428E1" w:rsidRPr="00B33D03">
        <w:rPr>
          <w:sz w:val="28"/>
          <w:szCs w:val="28"/>
          <w:lang w:val="uk-UA"/>
        </w:rPr>
        <w:t>ом</w:t>
      </w:r>
      <w:r w:rsidRPr="00B33D03">
        <w:rPr>
          <w:sz w:val="28"/>
          <w:szCs w:val="28"/>
          <w:lang w:val="uk-UA"/>
        </w:rPr>
        <w:t xml:space="preserve"> 1.</w:t>
      </w:r>
    </w:p>
    <w:p w:rsidR="00927311" w:rsidRPr="00B33D03" w:rsidRDefault="00927311" w:rsidP="00D33F8D">
      <w:pPr>
        <w:tabs>
          <w:tab w:val="left" w:pos="1080"/>
        </w:tabs>
        <w:ind w:firstLine="720"/>
        <w:jc w:val="both"/>
        <w:rPr>
          <w:sz w:val="28"/>
          <w:szCs w:val="28"/>
          <w:lang w:val="uk-UA"/>
        </w:rPr>
      </w:pPr>
    </w:p>
    <w:p w:rsidR="00927311" w:rsidRPr="00B33D03" w:rsidRDefault="00CB6908" w:rsidP="00D33F8D">
      <w:pPr>
        <w:tabs>
          <w:tab w:val="left" w:pos="1080"/>
        </w:tabs>
        <w:ind w:firstLine="720"/>
        <w:jc w:val="both"/>
        <w:rPr>
          <w:sz w:val="28"/>
          <w:szCs w:val="28"/>
          <w:lang w:val="uk-UA"/>
        </w:rPr>
      </w:pPr>
      <w:r w:rsidRPr="00B33D03">
        <w:rPr>
          <w:sz w:val="28"/>
          <w:szCs w:val="28"/>
          <w:lang w:val="uk-UA"/>
        </w:rPr>
        <w:t>2</w:t>
      </w:r>
      <w:r w:rsidR="00927311" w:rsidRPr="00B33D03">
        <w:rPr>
          <w:sz w:val="28"/>
          <w:szCs w:val="28"/>
          <w:lang w:val="uk-UA"/>
        </w:rPr>
        <w:t xml:space="preserve">. Перереєструвати та внести до Державного реєстру лікарських засобів України </w:t>
      </w:r>
      <w:r w:rsidR="00927311" w:rsidRPr="00B33D03">
        <w:rPr>
          <w:noProof/>
          <w:sz w:val="28"/>
          <w:szCs w:val="28"/>
          <w:lang w:val="uk-UA"/>
        </w:rPr>
        <w:t>лікарські засоби</w:t>
      </w:r>
      <w:r w:rsidR="00927311" w:rsidRPr="00B33D03">
        <w:rPr>
          <w:sz w:val="28"/>
          <w:szCs w:val="28"/>
          <w:lang w:val="uk-UA"/>
        </w:rPr>
        <w:t xml:space="preserve"> (медичні імунобіологічні препарат</w:t>
      </w:r>
      <w:r w:rsidR="00643EFB" w:rsidRPr="00B33D03">
        <w:rPr>
          <w:sz w:val="28"/>
          <w:szCs w:val="28"/>
          <w:lang w:val="uk-UA"/>
        </w:rPr>
        <w:t>и) згідно з додатк</w:t>
      </w:r>
      <w:r w:rsidR="00F004E2" w:rsidRPr="00B33D03">
        <w:rPr>
          <w:sz w:val="28"/>
          <w:szCs w:val="28"/>
          <w:lang w:val="uk-UA"/>
        </w:rPr>
        <w:t>ом</w:t>
      </w:r>
      <w:r w:rsidR="00643EFB" w:rsidRPr="00B33D03">
        <w:rPr>
          <w:sz w:val="28"/>
          <w:szCs w:val="28"/>
          <w:lang w:val="uk-UA"/>
        </w:rPr>
        <w:t xml:space="preserve"> 2</w:t>
      </w:r>
      <w:r w:rsidR="00927311" w:rsidRPr="00B33D03">
        <w:rPr>
          <w:sz w:val="28"/>
          <w:szCs w:val="28"/>
          <w:lang w:val="uk-UA"/>
        </w:rPr>
        <w:t>.</w:t>
      </w:r>
    </w:p>
    <w:p w:rsidR="00927311" w:rsidRPr="00B33D03" w:rsidRDefault="00927311" w:rsidP="00D33F8D">
      <w:pPr>
        <w:tabs>
          <w:tab w:val="left" w:pos="1080"/>
        </w:tabs>
        <w:ind w:firstLine="720"/>
        <w:jc w:val="both"/>
        <w:rPr>
          <w:sz w:val="16"/>
          <w:szCs w:val="16"/>
          <w:lang w:val="uk-UA"/>
        </w:rPr>
      </w:pPr>
    </w:p>
    <w:p w:rsidR="00FC73F7" w:rsidRPr="00B33D03" w:rsidRDefault="00CB6908" w:rsidP="000C1B57">
      <w:pPr>
        <w:tabs>
          <w:tab w:val="left" w:pos="1080"/>
        </w:tabs>
        <w:ind w:firstLine="720"/>
        <w:jc w:val="both"/>
        <w:rPr>
          <w:sz w:val="28"/>
          <w:szCs w:val="28"/>
          <w:lang w:val="uk-UA"/>
        </w:rPr>
      </w:pPr>
      <w:r w:rsidRPr="00B33D03">
        <w:rPr>
          <w:sz w:val="28"/>
          <w:szCs w:val="28"/>
          <w:lang w:val="uk-UA"/>
        </w:rPr>
        <w:lastRenderedPageBreak/>
        <w:t>3</w:t>
      </w:r>
      <w:r w:rsidR="00FC73F7" w:rsidRPr="00B33D03">
        <w:rPr>
          <w:sz w:val="28"/>
          <w:szCs w:val="28"/>
          <w:lang w:val="uk-UA"/>
        </w:rPr>
        <w:t xml:space="preserve">. </w:t>
      </w:r>
      <w:r w:rsidR="00FA65F6" w:rsidRPr="00B33D03">
        <w:rPr>
          <w:sz w:val="28"/>
          <w:szCs w:val="28"/>
          <w:lang w:val="uk-UA"/>
        </w:rPr>
        <w:t>Внести</w:t>
      </w:r>
      <w:r w:rsidR="00FC73F7" w:rsidRPr="00B33D03">
        <w:rPr>
          <w:sz w:val="28"/>
          <w:szCs w:val="28"/>
          <w:lang w:val="uk-UA"/>
        </w:rPr>
        <w:t xml:space="preserve"> зміни до реєстраційних матеріалів та Державного реєстру лікарських засобів України </w:t>
      </w:r>
      <w:r w:rsidR="00FA65F6" w:rsidRPr="00B33D03">
        <w:rPr>
          <w:sz w:val="28"/>
          <w:szCs w:val="28"/>
          <w:lang w:val="uk-UA"/>
        </w:rPr>
        <w:t xml:space="preserve">на </w:t>
      </w:r>
      <w:r w:rsidR="00FC73F7" w:rsidRPr="00B33D03">
        <w:rPr>
          <w:noProof/>
          <w:sz w:val="28"/>
          <w:szCs w:val="28"/>
          <w:lang w:val="uk-UA"/>
        </w:rPr>
        <w:t>лікарські засоби</w:t>
      </w:r>
      <w:r w:rsidR="00FC73F7" w:rsidRPr="00B33D03">
        <w:rPr>
          <w:sz w:val="28"/>
          <w:szCs w:val="28"/>
          <w:lang w:val="uk-UA"/>
        </w:rPr>
        <w:t xml:space="preserve"> (медичні імунобіологічні препарати) згідно з додатк</w:t>
      </w:r>
      <w:r w:rsidR="00D35E68" w:rsidRPr="00B33D03">
        <w:rPr>
          <w:sz w:val="28"/>
          <w:szCs w:val="28"/>
          <w:lang w:val="uk-UA"/>
        </w:rPr>
        <w:t>ом</w:t>
      </w:r>
      <w:r w:rsidR="00FC73F7" w:rsidRPr="00B33D03">
        <w:rPr>
          <w:sz w:val="28"/>
          <w:szCs w:val="28"/>
          <w:lang w:val="uk-UA"/>
        </w:rPr>
        <w:t xml:space="preserve"> </w:t>
      </w:r>
      <w:r w:rsidR="00643EFB" w:rsidRPr="00B33D03">
        <w:rPr>
          <w:sz w:val="28"/>
          <w:szCs w:val="28"/>
          <w:lang w:val="uk-UA"/>
        </w:rPr>
        <w:t>3</w:t>
      </w:r>
      <w:r w:rsidR="00FC73F7" w:rsidRPr="00B33D03">
        <w:rPr>
          <w:sz w:val="28"/>
          <w:szCs w:val="28"/>
          <w:lang w:val="uk-UA"/>
        </w:rPr>
        <w:t>.</w:t>
      </w:r>
    </w:p>
    <w:p w:rsidR="000D32CE" w:rsidRPr="00B33D03" w:rsidRDefault="0069072E" w:rsidP="000C1B57">
      <w:pPr>
        <w:tabs>
          <w:tab w:val="left" w:pos="1080"/>
        </w:tabs>
        <w:ind w:firstLine="720"/>
        <w:jc w:val="both"/>
        <w:rPr>
          <w:sz w:val="28"/>
          <w:szCs w:val="28"/>
          <w:lang w:val="uk-UA"/>
        </w:rPr>
      </w:pPr>
      <w:r w:rsidRPr="00B33D03">
        <w:rPr>
          <w:sz w:val="28"/>
          <w:szCs w:val="28"/>
          <w:lang w:val="uk-UA"/>
        </w:rPr>
        <w:t xml:space="preserve"> </w:t>
      </w:r>
    </w:p>
    <w:p w:rsidR="000D32CE" w:rsidRPr="00B33D03" w:rsidRDefault="000D32CE" w:rsidP="000D32CE">
      <w:pPr>
        <w:tabs>
          <w:tab w:val="left" w:pos="1080"/>
        </w:tabs>
        <w:ind w:firstLine="720"/>
        <w:jc w:val="both"/>
        <w:rPr>
          <w:sz w:val="28"/>
          <w:szCs w:val="28"/>
          <w:lang w:val="uk-UA"/>
        </w:rPr>
      </w:pPr>
      <w:r w:rsidRPr="00B33D03">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sidRPr="00B33D03">
        <w:rPr>
          <w:sz w:val="28"/>
          <w:szCs w:val="28"/>
          <w:lang w:val="uk-UA"/>
        </w:rPr>
        <w:t xml:space="preserve"> (медичних імунобіологічних препаратів)</w:t>
      </w:r>
      <w:r w:rsidRPr="00B33D03">
        <w:rPr>
          <w:sz w:val="28"/>
          <w:szCs w:val="28"/>
          <w:lang w:val="uk-UA"/>
        </w:rPr>
        <w:t xml:space="preserve"> згідно з додатк</w:t>
      </w:r>
      <w:r w:rsidR="00D35E68" w:rsidRPr="00B33D03">
        <w:rPr>
          <w:sz w:val="28"/>
          <w:szCs w:val="28"/>
          <w:lang w:val="uk-UA"/>
        </w:rPr>
        <w:t>ом</w:t>
      </w:r>
      <w:r w:rsidRPr="00B33D03">
        <w:rPr>
          <w:sz w:val="28"/>
          <w:szCs w:val="28"/>
          <w:lang w:val="uk-UA"/>
        </w:rPr>
        <w:t xml:space="preserve"> 4.</w:t>
      </w:r>
    </w:p>
    <w:p w:rsidR="00BC5599" w:rsidRPr="00B33D03" w:rsidRDefault="00BC5599" w:rsidP="000D32CE">
      <w:pPr>
        <w:tabs>
          <w:tab w:val="left" w:pos="1080"/>
        </w:tabs>
        <w:ind w:firstLine="720"/>
        <w:jc w:val="both"/>
        <w:rPr>
          <w:sz w:val="28"/>
          <w:szCs w:val="28"/>
          <w:lang w:val="uk-UA"/>
        </w:rPr>
      </w:pPr>
    </w:p>
    <w:p w:rsidR="00BC5599" w:rsidRPr="00B33D03" w:rsidRDefault="00BC5599" w:rsidP="00BC5599">
      <w:pPr>
        <w:tabs>
          <w:tab w:val="left" w:pos="720"/>
          <w:tab w:val="left" w:pos="993"/>
        </w:tabs>
        <w:ind w:firstLine="720"/>
        <w:jc w:val="both"/>
        <w:rPr>
          <w:sz w:val="28"/>
          <w:szCs w:val="28"/>
          <w:lang w:val="uk-UA"/>
        </w:rPr>
      </w:pPr>
      <w:r w:rsidRPr="00B33D03">
        <w:rPr>
          <w:sz w:val="28"/>
          <w:szCs w:val="28"/>
          <w:lang w:val="uk-UA"/>
        </w:rPr>
        <w:t>5. Фармацевтичному управлінню (</w:t>
      </w:r>
      <w:r w:rsidR="00B323CA" w:rsidRPr="00B33D03">
        <w:rPr>
          <w:sz w:val="28"/>
          <w:szCs w:val="28"/>
          <w:lang w:val="uk-UA"/>
        </w:rPr>
        <w:t>Олександру Гріценку</w:t>
      </w:r>
      <w:r w:rsidRPr="00B33D03">
        <w:rPr>
          <w:sz w:val="28"/>
          <w:szCs w:val="28"/>
          <w:lang w:val="uk-UA"/>
        </w:rPr>
        <w:t>) забезпечити оприлюднення цього наказу на офіційному вебсайті Міністерства охорони здоров’я України.</w:t>
      </w:r>
    </w:p>
    <w:p w:rsidR="003E30C2" w:rsidRPr="00B33D03" w:rsidRDefault="003E30C2" w:rsidP="000C1B57">
      <w:pPr>
        <w:tabs>
          <w:tab w:val="left" w:pos="1080"/>
        </w:tabs>
        <w:ind w:firstLine="720"/>
        <w:jc w:val="both"/>
        <w:rPr>
          <w:sz w:val="28"/>
          <w:szCs w:val="28"/>
          <w:lang w:val="uk-UA"/>
        </w:rPr>
      </w:pPr>
    </w:p>
    <w:p w:rsidR="000D32CE" w:rsidRPr="00B33D03" w:rsidRDefault="0069072E" w:rsidP="000D32CE">
      <w:pPr>
        <w:tabs>
          <w:tab w:val="left" w:pos="720"/>
          <w:tab w:val="left" w:pos="1080"/>
        </w:tabs>
        <w:ind w:firstLine="720"/>
        <w:jc w:val="both"/>
        <w:rPr>
          <w:sz w:val="28"/>
          <w:szCs w:val="28"/>
          <w:lang w:val="uk-UA"/>
        </w:rPr>
      </w:pPr>
      <w:r w:rsidRPr="00B33D03">
        <w:rPr>
          <w:sz w:val="28"/>
          <w:szCs w:val="28"/>
          <w:lang w:val="uk-UA"/>
        </w:rPr>
        <w:t xml:space="preserve">6. </w:t>
      </w:r>
      <w:r w:rsidR="000D32CE" w:rsidRPr="00B33D03">
        <w:rPr>
          <w:sz w:val="28"/>
          <w:szCs w:val="28"/>
          <w:lang w:val="uk-UA"/>
        </w:rPr>
        <w:t xml:space="preserve">Контроль за виконанням цього наказу </w:t>
      </w:r>
      <w:r w:rsidRPr="00B33D03">
        <w:rPr>
          <w:sz w:val="28"/>
          <w:szCs w:val="28"/>
          <w:lang w:val="uk-UA"/>
        </w:rPr>
        <w:t xml:space="preserve">покласти на заступника Міністра </w:t>
      </w:r>
      <w:r w:rsidR="006B264D" w:rsidRPr="00B33D03">
        <w:rPr>
          <w:sz w:val="28"/>
          <w:szCs w:val="28"/>
          <w:lang w:val="uk-UA"/>
        </w:rPr>
        <w:t>Едема Адаманова</w:t>
      </w:r>
      <w:r w:rsidRPr="00B33D03">
        <w:rPr>
          <w:sz w:val="28"/>
          <w:szCs w:val="28"/>
          <w:lang w:val="uk-UA"/>
        </w:rPr>
        <w:t>.</w:t>
      </w:r>
    </w:p>
    <w:p w:rsidR="000D32CE" w:rsidRPr="00B33D03" w:rsidRDefault="000D32CE" w:rsidP="000D32CE">
      <w:pPr>
        <w:pStyle w:val="31"/>
        <w:spacing w:after="0"/>
        <w:rPr>
          <w:sz w:val="28"/>
          <w:szCs w:val="28"/>
          <w:lang w:val="uk-UA"/>
        </w:rPr>
      </w:pPr>
    </w:p>
    <w:p w:rsidR="000D32CE" w:rsidRPr="00B33D03" w:rsidRDefault="000D32CE" w:rsidP="000D32CE">
      <w:pPr>
        <w:pStyle w:val="31"/>
        <w:spacing w:after="0"/>
        <w:rPr>
          <w:sz w:val="28"/>
          <w:szCs w:val="28"/>
          <w:lang w:val="uk-UA"/>
        </w:rPr>
      </w:pPr>
    </w:p>
    <w:p w:rsidR="000D32CE" w:rsidRPr="00B33D03" w:rsidRDefault="000D32CE" w:rsidP="000D32CE">
      <w:pPr>
        <w:pStyle w:val="31"/>
        <w:spacing w:after="0"/>
        <w:rPr>
          <w:sz w:val="28"/>
          <w:szCs w:val="28"/>
          <w:lang w:val="uk-UA"/>
        </w:rPr>
      </w:pPr>
    </w:p>
    <w:p w:rsidR="00D74462" w:rsidRPr="00B33D03" w:rsidRDefault="00872886" w:rsidP="006D0A8F">
      <w:pPr>
        <w:rPr>
          <w:b/>
          <w:sz w:val="28"/>
          <w:szCs w:val="28"/>
          <w:lang w:val="uk-UA"/>
        </w:rPr>
      </w:pPr>
      <w:r w:rsidRPr="00B33D03">
        <w:rPr>
          <w:b/>
          <w:sz w:val="28"/>
          <w:szCs w:val="28"/>
          <w:lang w:val="uk-UA"/>
        </w:rPr>
        <w:t xml:space="preserve">Перший заступник </w:t>
      </w:r>
      <w:r w:rsidR="001E2C57" w:rsidRPr="00B33D03">
        <w:rPr>
          <w:b/>
          <w:sz w:val="28"/>
          <w:szCs w:val="28"/>
          <w:lang w:val="uk-UA"/>
        </w:rPr>
        <w:t>Міністр</w:t>
      </w:r>
      <w:r w:rsidRPr="00B33D03">
        <w:rPr>
          <w:b/>
          <w:sz w:val="28"/>
          <w:szCs w:val="28"/>
          <w:lang w:val="uk-UA"/>
        </w:rPr>
        <w:t>а                                                     Сергій ДУБРОВ</w:t>
      </w:r>
      <w:r w:rsidR="001E2C57" w:rsidRPr="00B33D03">
        <w:rPr>
          <w:b/>
          <w:sz w:val="28"/>
          <w:szCs w:val="28"/>
          <w:lang w:val="uk-UA"/>
        </w:rPr>
        <w:t xml:space="preserve">                                                                                          </w:t>
      </w:r>
    </w:p>
    <w:p w:rsidR="00BC4106" w:rsidRPr="00B33D03" w:rsidRDefault="00BC4106" w:rsidP="00BC4106">
      <w:pPr>
        <w:pStyle w:val="31"/>
        <w:spacing w:after="0"/>
        <w:ind w:left="0"/>
        <w:rPr>
          <w:b/>
          <w:sz w:val="28"/>
          <w:szCs w:val="28"/>
          <w:lang w:val="uk-UA"/>
        </w:rPr>
      </w:pPr>
    </w:p>
    <w:p w:rsidR="00FA0178" w:rsidRPr="00B33D03" w:rsidRDefault="00FA0178" w:rsidP="00FC73F7">
      <w:pPr>
        <w:pStyle w:val="31"/>
        <w:spacing w:after="0"/>
        <w:ind w:left="0"/>
        <w:rPr>
          <w:b/>
          <w:sz w:val="28"/>
          <w:szCs w:val="28"/>
          <w:lang w:val="uk-UA"/>
        </w:rPr>
        <w:sectPr w:rsidR="00FA0178" w:rsidRPr="00B33D03"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A0178" w:rsidRPr="00B33D03" w:rsidTr="00C65AC9">
        <w:tc>
          <w:tcPr>
            <w:tcW w:w="3825" w:type="dxa"/>
            <w:hideMark/>
          </w:tcPr>
          <w:p w:rsidR="00FA0178" w:rsidRPr="00B33D03" w:rsidRDefault="00FA0178" w:rsidP="004D0FBA">
            <w:pPr>
              <w:pStyle w:val="4"/>
              <w:tabs>
                <w:tab w:val="left" w:pos="12600"/>
              </w:tabs>
              <w:spacing w:before="0" w:after="0"/>
              <w:rPr>
                <w:sz w:val="18"/>
                <w:szCs w:val="18"/>
              </w:rPr>
            </w:pPr>
            <w:r w:rsidRPr="00B33D03">
              <w:rPr>
                <w:sz w:val="18"/>
                <w:szCs w:val="18"/>
              </w:rPr>
              <w:lastRenderedPageBreak/>
              <w:t>Додаток 1</w:t>
            </w:r>
          </w:p>
          <w:p w:rsidR="00FA0178" w:rsidRPr="00B33D03" w:rsidRDefault="00FA0178" w:rsidP="004D0FBA">
            <w:pPr>
              <w:pStyle w:val="4"/>
              <w:tabs>
                <w:tab w:val="left" w:pos="12600"/>
              </w:tabs>
              <w:spacing w:before="0" w:after="0"/>
              <w:rPr>
                <w:sz w:val="18"/>
                <w:szCs w:val="18"/>
              </w:rPr>
            </w:pPr>
            <w:r w:rsidRPr="00B33D03">
              <w:rPr>
                <w:sz w:val="18"/>
                <w:szCs w:val="18"/>
              </w:rPr>
              <w:t>до наказу Міністерства охорони</w:t>
            </w:r>
          </w:p>
          <w:p w:rsidR="00FA0178" w:rsidRPr="00B33D03" w:rsidRDefault="00FA0178" w:rsidP="004D0FBA">
            <w:pPr>
              <w:pStyle w:val="4"/>
              <w:tabs>
                <w:tab w:val="left" w:pos="12600"/>
              </w:tabs>
              <w:spacing w:before="0" w:after="0"/>
              <w:rPr>
                <w:sz w:val="18"/>
                <w:szCs w:val="18"/>
              </w:rPr>
            </w:pPr>
            <w:r w:rsidRPr="00B33D03">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A0178" w:rsidRPr="00B33D03" w:rsidRDefault="00FA0178" w:rsidP="004D0FBA">
            <w:pPr>
              <w:pStyle w:val="4"/>
              <w:tabs>
                <w:tab w:val="left" w:pos="12600"/>
              </w:tabs>
              <w:spacing w:before="0" w:after="0"/>
              <w:rPr>
                <w:rFonts w:cs="Arial"/>
                <w:sz w:val="16"/>
                <w:szCs w:val="16"/>
              </w:rPr>
            </w:pPr>
            <w:r w:rsidRPr="00B33D03">
              <w:rPr>
                <w:bCs w:val="0"/>
                <w:iCs/>
                <w:sz w:val="18"/>
                <w:szCs w:val="18"/>
                <w:u w:val="single"/>
              </w:rPr>
              <w:t>від 25 листопада 2024 року № 1967</w:t>
            </w:r>
          </w:p>
        </w:tc>
      </w:tr>
    </w:tbl>
    <w:p w:rsidR="00FA0178" w:rsidRPr="00B33D03" w:rsidRDefault="00FA0178" w:rsidP="00FA0178">
      <w:pPr>
        <w:tabs>
          <w:tab w:val="left" w:pos="12600"/>
        </w:tabs>
        <w:jc w:val="center"/>
        <w:rPr>
          <w:rFonts w:ascii="Arial" w:hAnsi="Arial" w:cs="Arial"/>
          <w:b/>
          <w:sz w:val="16"/>
          <w:szCs w:val="16"/>
          <w:lang w:val="en-US"/>
        </w:rPr>
      </w:pPr>
    </w:p>
    <w:p w:rsidR="00FA0178" w:rsidRPr="00B33D03" w:rsidRDefault="00FA0178" w:rsidP="00FA0178">
      <w:pPr>
        <w:keepNext/>
        <w:tabs>
          <w:tab w:val="left" w:pos="12600"/>
        </w:tabs>
        <w:jc w:val="center"/>
        <w:outlineLvl w:val="1"/>
        <w:rPr>
          <w:rFonts w:ascii="Arial" w:hAnsi="Arial" w:cs="Arial"/>
          <w:b/>
          <w:caps/>
          <w:sz w:val="16"/>
          <w:szCs w:val="16"/>
        </w:rPr>
      </w:pPr>
    </w:p>
    <w:p w:rsidR="00FA0178" w:rsidRPr="00B33D03" w:rsidRDefault="00FA0178" w:rsidP="00FA0178">
      <w:pPr>
        <w:keepNext/>
        <w:tabs>
          <w:tab w:val="left" w:pos="12600"/>
        </w:tabs>
        <w:jc w:val="center"/>
        <w:outlineLvl w:val="1"/>
        <w:rPr>
          <w:b/>
          <w:sz w:val="28"/>
          <w:szCs w:val="28"/>
        </w:rPr>
      </w:pPr>
      <w:r w:rsidRPr="00B33D03">
        <w:rPr>
          <w:b/>
          <w:caps/>
          <w:sz w:val="28"/>
          <w:szCs w:val="28"/>
        </w:rPr>
        <w:t>ПЕРЕЛІК</w:t>
      </w:r>
    </w:p>
    <w:p w:rsidR="00FA0178" w:rsidRPr="00B33D03" w:rsidRDefault="00FA0178" w:rsidP="00FA0178">
      <w:pPr>
        <w:tabs>
          <w:tab w:val="left" w:pos="12600"/>
        </w:tabs>
        <w:jc w:val="center"/>
        <w:rPr>
          <w:b/>
          <w:caps/>
          <w:sz w:val="28"/>
          <w:szCs w:val="28"/>
        </w:rPr>
      </w:pPr>
      <w:r w:rsidRPr="00B33D03">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A0178" w:rsidRPr="00B33D03" w:rsidRDefault="00FA0178" w:rsidP="00FA0178">
      <w:pPr>
        <w:keepNext/>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1134"/>
        <w:gridCol w:w="2268"/>
        <w:gridCol w:w="1134"/>
        <w:gridCol w:w="2693"/>
        <w:gridCol w:w="1134"/>
        <w:gridCol w:w="992"/>
        <w:gridCol w:w="1559"/>
      </w:tblGrid>
      <w:tr w:rsidR="00FA0178" w:rsidRPr="00B33D03" w:rsidTr="00C65AC9">
        <w:trPr>
          <w:tblHeader/>
        </w:trPr>
        <w:tc>
          <w:tcPr>
            <w:tcW w:w="568" w:type="dxa"/>
            <w:tcBorders>
              <w:top w:val="single" w:sz="4" w:space="0" w:color="000000"/>
            </w:tcBorders>
            <w:shd w:val="clear" w:color="auto" w:fill="D9D9D9"/>
            <w:hideMark/>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 п/п</w:t>
            </w:r>
          </w:p>
        </w:tc>
        <w:tc>
          <w:tcPr>
            <w:tcW w:w="1559" w:type="dxa"/>
            <w:tcBorders>
              <w:top w:val="single" w:sz="4" w:space="0" w:color="000000"/>
            </w:tcBorders>
            <w:shd w:val="clear" w:color="auto" w:fill="D9D9D9"/>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Заявник</w:t>
            </w:r>
          </w:p>
        </w:tc>
        <w:tc>
          <w:tcPr>
            <w:tcW w:w="1134" w:type="dxa"/>
            <w:tcBorders>
              <w:top w:val="single" w:sz="4" w:space="0" w:color="000000"/>
            </w:tcBorders>
            <w:shd w:val="clear" w:color="auto" w:fill="D9D9D9"/>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Країна заявника</w:t>
            </w:r>
          </w:p>
        </w:tc>
        <w:tc>
          <w:tcPr>
            <w:tcW w:w="2268" w:type="dxa"/>
            <w:tcBorders>
              <w:top w:val="single" w:sz="4" w:space="0" w:color="000000"/>
            </w:tcBorders>
            <w:shd w:val="clear" w:color="auto" w:fill="D9D9D9"/>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Виробник</w:t>
            </w:r>
          </w:p>
        </w:tc>
        <w:tc>
          <w:tcPr>
            <w:tcW w:w="1134" w:type="dxa"/>
            <w:tcBorders>
              <w:top w:val="single" w:sz="4" w:space="0" w:color="000000"/>
            </w:tcBorders>
            <w:shd w:val="clear" w:color="auto" w:fill="D9D9D9"/>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Країна виробника</w:t>
            </w:r>
          </w:p>
        </w:tc>
        <w:tc>
          <w:tcPr>
            <w:tcW w:w="2693" w:type="dxa"/>
            <w:tcBorders>
              <w:top w:val="single" w:sz="4" w:space="0" w:color="000000"/>
            </w:tcBorders>
            <w:shd w:val="clear" w:color="auto" w:fill="D9D9D9"/>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Умови відпуску</w:t>
            </w:r>
          </w:p>
        </w:tc>
        <w:tc>
          <w:tcPr>
            <w:tcW w:w="992" w:type="dxa"/>
            <w:tcBorders>
              <w:top w:val="single" w:sz="4" w:space="0" w:color="000000"/>
            </w:tcBorders>
            <w:shd w:val="clear" w:color="auto" w:fill="D9D9D9"/>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Рекламування</w:t>
            </w:r>
          </w:p>
        </w:tc>
        <w:tc>
          <w:tcPr>
            <w:tcW w:w="1559" w:type="dxa"/>
            <w:tcBorders>
              <w:top w:val="single" w:sz="4" w:space="0" w:color="000000"/>
            </w:tcBorders>
            <w:shd w:val="clear" w:color="auto" w:fill="D9D9D9"/>
          </w:tcPr>
          <w:p w:rsidR="00FA0178" w:rsidRPr="00B33D03" w:rsidRDefault="00FA0178" w:rsidP="00C65AC9">
            <w:pPr>
              <w:tabs>
                <w:tab w:val="left" w:pos="12600"/>
              </w:tabs>
              <w:jc w:val="center"/>
              <w:rPr>
                <w:rFonts w:ascii="Arial" w:hAnsi="Arial" w:cs="Arial"/>
                <w:b/>
                <w:i/>
                <w:sz w:val="16"/>
                <w:szCs w:val="16"/>
              </w:rPr>
            </w:pPr>
            <w:r w:rsidRPr="00B33D03">
              <w:rPr>
                <w:rFonts w:ascii="Arial" w:hAnsi="Arial" w:cs="Arial"/>
                <w:b/>
                <w:i/>
                <w:sz w:val="16"/>
                <w:szCs w:val="16"/>
              </w:rPr>
              <w:t>Номер реєстраційного посвідчення</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Зігфрід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Зігфрід ФармаКемікаліен Мінден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Cs/>
                <w:sz w:val="16"/>
                <w:szCs w:val="16"/>
              </w:rPr>
            </w:pPr>
            <w:r w:rsidRPr="00B33D03">
              <w:rPr>
                <w:rFonts w:ascii="Arial" w:hAnsi="Arial" w:cs="Arial"/>
                <w:bCs/>
                <w:sz w:val="16"/>
                <w:szCs w:val="16"/>
              </w:rPr>
              <w:t>UA/20684/01/01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ДЕТОКСАНТ®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розчин для інфузій по 200 мл та по 400 мл у пляшці скляній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ТОВ "АРТЕРІУМ ЛТД"</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UA/20670/01/01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ДОЛУТЕГРАВІР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50 мг; по 30 або по 90 таблеток у флаконі з поліетилену високої щільності або по 30 або по 90 таблеток у флаконі з поліетилену високої щільності;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реєстрація на 5 років</w:t>
            </w:r>
          </w:p>
          <w:p w:rsidR="00FA0178" w:rsidRPr="00B33D03" w:rsidRDefault="00FA0178"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 xml:space="preserve">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UA/20671/01/01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ЕМОЛАЙТ®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таблетки по 250 мг;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UA/20672/01/01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ІБУКЛІН®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суспензія оральна, 100 мг/5 мл, по 100 мл суспензії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ТОВ "Др. Редді'с Лабораторіз"</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готового продукту, первинне та вторинне пакування, контроль якості, випуск серії готового продукту:</w:t>
            </w:r>
            <w:r w:rsidRPr="00B33D03">
              <w:rPr>
                <w:rFonts w:ascii="Arial" w:hAnsi="Arial" w:cs="Arial"/>
                <w:sz w:val="16"/>
                <w:szCs w:val="16"/>
              </w:rPr>
              <w:br/>
              <w:t>ЕДЕФАРМ, С. Л., Іспанія;</w:t>
            </w:r>
            <w:r w:rsidRPr="00B33D03">
              <w:rPr>
                <w:rFonts w:ascii="Arial" w:hAnsi="Arial" w:cs="Arial"/>
                <w:sz w:val="16"/>
                <w:szCs w:val="16"/>
              </w:rPr>
              <w:br/>
              <w:t>контроль якості (за винятком мікробіологічного контролю) та випуск серії готового продукту:</w:t>
            </w:r>
            <w:r w:rsidRPr="00B33D03">
              <w:rPr>
                <w:rFonts w:ascii="Arial" w:hAnsi="Arial" w:cs="Arial"/>
                <w:sz w:val="16"/>
                <w:szCs w:val="16"/>
              </w:rPr>
              <w:br/>
              <w:t>Фармалідер, С. А., Іспанія;</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мікробіологічний контроль (субпідрядник компанії Фармалідер, С.А.):</w:t>
            </w:r>
            <w:r w:rsidRPr="00B33D03">
              <w:rPr>
                <w:rFonts w:ascii="Arial" w:hAnsi="Arial" w:cs="Arial"/>
                <w:sz w:val="16"/>
                <w:szCs w:val="16"/>
              </w:rPr>
              <w:br/>
              <w:t>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UA/20673/01/01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ІБУКЛІН®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суспензія оральна 200 мг/5 мл, по 100 мл суспензії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ТОВ "Др. Редді'с Лабораторіз"</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готового продукту, первинне та вторинне пакування, контроль якості, випуск серії готового продукту:</w:t>
            </w:r>
            <w:r w:rsidRPr="00B33D03">
              <w:rPr>
                <w:rFonts w:ascii="Arial" w:hAnsi="Arial" w:cs="Arial"/>
                <w:sz w:val="16"/>
                <w:szCs w:val="16"/>
              </w:rPr>
              <w:br/>
              <w:t>ЕДЕФАРМ, С. Л., Іспанія;</w:t>
            </w:r>
            <w:r w:rsidRPr="00B33D03">
              <w:rPr>
                <w:rFonts w:ascii="Arial" w:hAnsi="Arial" w:cs="Arial"/>
                <w:sz w:val="16"/>
                <w:szCs w:val="16"/>
              </w:rPr>
              <w:br/>
              <w:t>контроль якості (за винятком мікробіологічного контролю) та випуск серії готового продукту:</w:t>
            </w:r>
            <w:r w:rsidRPr="00B33D03">
              <w:rPr>
                <w:rFonts w:ascii="Arial" w:hAnsi="Arial" w:cs="Arial"/>
                <w:sz w:val="16"/>
                <w:szCs w:val="16"/>
              </w:rPr>
              <w:br/>
              <w:t>Фармалідер, С. А., Іспанія;</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мікробіологічний контроль (субпідрядник компанії Фармалідер, С.А.):</w:t>
            </w:r>
            <w:r w:rsidRPr="00B33D03">
              <w:rPr>
                <w:rFonts w:ascii="Arial" w:hAnsi="Arial" w:cs="Arial"/>
                <w:sz w:val="16"/>
                <w:szCs w:val="16"/>
              </w:rPr>
              <w:br/>
              <w:t>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UA/20673/01/02</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КСИЛОРІФ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спрей назальний, дозований 0,1 %, по 10 мл у флаконах скляних з розпилювачем назальним або флаконах полімерних з розпилювачем назальним,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"ІННОЦЕВТИКА"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i/>
                <w:sz w:val="16"/>
                <w:szCs w:val="16"/>
              </w:rPr>
            </w:pPr>
            <w:r w:rsidRPr="00B33D03">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UA/20675/01/01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 xml:space="preserve">ЛІПІРАСТОР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Гетеро Лабз Лімітед</w:t>
            </w:r>
            <w:r w:rsidRPr="00B33D03">
              <w:rPr>
                <w:rFonts w:ascii="Arial" w:hAnsi="Arial" w:cs="Arial"/>
                <w:sz w:val="16"/>
                <w:szCs w:val="16"/>
              </w:rPr>
              <w:br/>
            </w:r>
          </w:p>
          <w:p w:rsidR="00FA0178" w:rsidRPr="00B33D03" w:rsidRDefault="00FA0178" w:rsidP="00C65AC9">
            <w:pPr>
              <w:pStyle w:val="110"/>
              <w:tabs>
                <w:tab w:val="left" w:pos="12600"/>
              </w:tabs>
              <w:jc w:val="center"/>
              <w:rPr>
                <w:rFonts w:ascii="Arial" w:hAnsi="Arial" w:cs="Arial"/>
                <w:sz w:val="16"/>
                <w:szCs w:val="16"/>
              </w:rPr>
            </w:pPr>
          </w:p>
          <w:p w:rsidR="00FA0178" w:rsidRPr="00B33D03" w:rsidRDefault="00FA0178" w:rsidP="00C65AC9">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Гетеро Лабз Лімітед </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UA/20676/01/01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 xml:space="preserve">ЛІПІРАСТОР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Гетеро Лабз Лімітед</w:t>
            </w:r>
            <w:r w:rsidRPr="00B33D03">
              <w:rPr>
                <w:rFonts w:ascii="Arial" w:hAnsi="Arial" w:cs="Arial"/>
                <w:sz w:val="16"/>
                <w:szCs w:val="16"/>
              </w:rPr>
              <w:br/>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Гетеро Лабз Лімітед </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UA/20676/01/02</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 xml:space="preserve">ЛІПІРАСТОР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20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Гетеро Лабз Лімітед</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Гетеро Лабз Лімітед </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UA/20676/01/03</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 xml:space="preserve">ЛІПІРАСТОР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40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Гетеро Лабз Лімітед</w:t>
            </w:r>
            <w:r w:rsidRPr="00B33D03">
              <w:rPr>
                <w:rFonts w:ascii="Arial" w:hAnsi="Arial" w:cs="Arial"/>
                <w:sz w:val="16"/>
                <w:szCs w:val="16"/>
              </w:rPr>
              <w:br/>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Гетеро Лабз Лімітед </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UA/20676/01/04</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МЕТАМІЗОЛ НАТРІЮ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 xml:space="preserve">порошок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Шандонг Ксінхуа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UA/20677/01/01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НАЗОФЕРОН®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краплі назальні 100 000 МО/мл; по 5 мл у флаконах із світлозахисного скла,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r w:rsidRPr="00B33D03">
              <w:rPr>
                <w:rFonts w:ascii="Arial" w:hAnsi="Arial" w:cs="Arial"/>
                <w:sz w:val="16"/>
                <w:szCs w:val="16"/>
              </w:rPr>
              <w:br/>
              <w:t xml:space="preserve">Резюме плану управління ризиками версія 8.0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UA/20678/01/01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НЕКСВІАДИМ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порошок для приготування концентрату для розчину для інфузій, по 100 мг; №1: по 100 мг порошку для приготування концентрату для розчину для інфузій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Санофі Б.В.</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Нідерланди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кінцевого продукту (fill/finish), первинна та вторинна упаковка, маркування, контроль та випуск серії:</w:t>
            </w:r>
            <w:r w:rsidRPr="00B33D03">
              <w:rPr>
                <w:rFonts w:ascii="Arial" w:hAnsi="Arial" w:cs="Arial"/>
                <w:sz w:val="16"/>
                <w:szCs w:val="16"/>
              </w:rPr>
              <w:br/>
              <w:t>Джензайм Iрланд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Iрландiя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UA/20679/01/01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ОНТРУЗАНТ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порошок для концентрату для розчину для інфузій, по 150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Самсунг Біоепіс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Республiка Корея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jc w:val="center"/>
              <w:rPr>
                <w:rFonts w:ascii="Arial" w:hAnsi="Arial" w:cs="Arial"/>
                <w:sz w:val="16"/>
                <w:szCs w:val="16"/>
              </w:rPr>
            </w:pPr>
            <w:r w:rsidRPr="00B33D03">
              <w:rPr>
                <w:rFonts w:ascii="Arial" w:hAnsi="Arial" w:cs="Arial"/>
                <w:sz w:val="16"/>
                <w:szCs w:val="16"/>
              </w:rPr>
              <w:t>Виробництво, первинне пакування, випробування контролю якості (стерильність):</w:t>
            </w:r>
          </w:p>
          <w:p w:rsidR="00FA0178" w:rsidRPr="00B33D03" w:rsidRDefault="00FA0178" w:rsidP="00C65AC9">
            <w:pPr>
              <w:jc w:val="center"/>
              <w:rPr>
                <w:rFonts w:ascii="Arial" w:hAnsi="Arial" w:cs="Arial"/>
                <w:sz w:val="16"/>
                <w:szCs w:val="16"/>
              </w:rPr>
            </w:pPr>
            <w:r w:rsidRPr="00B33D03">
              <w:rPr>
                <w:rFonts w:ascii="Arial" w:hAnsi="Arial" w:cs="Arial"/>
                <w:sz w:val="16"/>
                <w:szCs w:val="16"/>
              </w:rPr>
              <w:t>Патеон Італія С.п.А., Італія;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Виробництво, первинне пакування:</w:t>
            </w:r>
          </w:p>
          <w:p w:rsidR="00FA0178" w:rsidRPr="00B33D03" w:rsidRDefault="00FA0178" w:rsidP="00C65AC9">
            <w:pPr>
              <w:jc w:val="center"/>
              <w:rPr>
                <w:rFonts w:ascii="Arial" w:hAnsi="Arial" w:cs="Arial"/>
                <w:sz w:val="16"/>
                <w:szCs w:val="16"/>
              </w:rPr>
            </w:pPr>
            <w:r w:rsidRPr="00B33D03">
              <w:rPr>
                <w:rFonts w:ascii="Arial" w:hAnsi="Arial" w:cs="Arial"/>
                <w:sz w:val="16"/>
                <w:szCs w:val="16"/>
              </w:rPr>
              <w:t>Фарева Пау, Франція;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Випробування контролю якості (бактеріальні ендотоксини та стерильність):</w:t>
            </w:r>
          </w:p>
          <w:p w:rsidR="00FA0178" w:rsidRPr="00B33D03" w:rsidRDefault="00FA0178" w:rsidP="00C65AC9">
            <w:pPr>
              <w:jc w:val="center"/>
              <w:rPr>
                <w:rFonts w:ascii="Arial" w:hAnsi="Arial" w:cs="Arial"/>
                <w:sz w:val="16"/>
                <w:szCs w:val="16"/>
              </w:rPr>
            </w:pPr>
            <w:r w:rsidRPr="00B33D03">
              <w:rPr>
                <w:rFonts w:ascii="Arial" w:hAnsi="Arial" w:cs="Arial"/>
                <w:sz w:val="16"/>
                <w:szCs w:val="16"/>
              </w:rPr>
              <w:t>Фарева Пау, Франція;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Випробування контролю якості (всі тести окрім бактеріальних ендотоксинів та стерильності), випробування стабільності (всі тести окрім бактеріальних ендотоксинів та стерильності):</w:t>
            </w:r>
          </w:p>
          <w:p w:rsidR="00FA0178" w:rsidRPr="00B33D03" w:rsidRDefault="00FA0178" w:rsidP="00C65AC9">
            <w:pPr>
              <w:jc w:val="center"/>
              <w:rPr>
                <w:rFonts w:ascii="Arial" w:hAnsi="Arial" w:cs="Arial"/>
                <w:sz w:val="16"/>
                <w:szCs w:val="16"/>
              </w:rPr>
            </w:pPr>
            <w:r w:rsidRPr="00B33D03">
              <w:rPr>
                <w:rFonts w:ascii="Arial" w:hAnsi="Arial" w:cs="Arial"/>
                <w:sz w:val="16"/>
                <w:szCs w:val="16"/>
              </w:rPr>
              <w:t>ППД Девелопмент Айєленд Лімітед, Ірландія;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Випробування контролю якості (бактеріальні ендотоксини), випробування стабільності (бактеріальні ендотоксини тa</w:t>
            </w:r>
          </w:p>
          <w:p w:rsidR="00FA0178" w:rsidRPr="00B33D03" w:rsidRDefault="00FA0178" w:rsidP="00C65AC9">
            <w:pPr>
              <w:jc w:val="center"/>
              <w:rPr>
                <w:rFonts w:ascii="Arial" w:hAnsi="Arial" w:cs="Arial"/>
                <w:sz w:val="16"/>
                <w:szCs w:val="16"/>
              </w:rPr>
            </w:pPr>
            <w:r w:rsidRPr="00B33D03">
              <w:rPr>
                <w:rFonts w:ascii="Arial" w:hAnsi="Arial" w:cs="Arial"/>
                <w:sz w:val="16"/>
                <w:szCs w:val="16"/>
              </w:rPr>
              <w:t>стерильність):</w:t>
            </w:r>
          </w:p>
          <w:p w:rsidR="00FA0178" w:rsidRPr="00B33D03" w:rsidRDefault="00FA0178" w:rsidP="00C65AC9">
            <w:pPr>
              <w:jc w:val="center"/>
              <w:rPr>
                <w:rFonts w:ascii="Arial" w:hAnsi="Arial" w:cs="Arial"/>
                <w:sz w:val="16"/>
                <w:szCs w:val="16"/>
              </w:rPr>
            </w:pPr>
            <w:r w:rsidRPr="00B33D03">
              <w:rPr>
                <w:rFonts w:ascii="Arial" w:hAnsi="Arial" w:cs="Arial"/>
                <w:sz w:val="16"/>
                <w:szCs w:val="16"/>
              </w:rPr>
              <w:t>Чарльз Рівер Лабораторіз Айєленд Лімітед, Ірландія;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Вторинне пакування:</w:t>
            </w:r>
          </w:p>
          <w:p w:rsidR="00FA0178" w:rsidRPr="00B33D03" w:rsidRDefault="00FA0178" w:rsidP="00C65AC9">
            <w:pPr>
              <w:jc w:val="center"/>
              <w:rPr>
                <w:rFonts w:ascii="Arial" w:hAnsi="Arial" w:cs="Arial"/>
                <w:sz w:val="16"/>
                <w:szCs w:val="16"/>
              </w:rPr>
            </w:pPr>
            <w:r w:rsidRPr="00B33D03">
              <w:rPr>
                <w:rFonts w:ascii="Arial" w:hAnsi="Arial" w:cs="Arial"/>
                <w:sz w:val="16"/>
                <w:szCs w:val="16"/>
              </w:rPr>
              <w:t>Фармачеутічі Форменті С.п.А., Італія;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Вторинне пакування:</w:t>
            </w:r>
          </w:p>
          <w:p w:rsidR="00FA0178" w:rsidRPr="00B33D03" w:rsidRDefault="00FA0178" w:rsidP="00C65AC9">
            <w:pPr>
              <w:jc w:val="center"/>
              <w:rPr>
                <w:rFonts w:ascii="Arial" w:hAnsi="Arial" w:cs="Arial"/>
                <w:sz w:val="16"/>
                <w:szCs w:val="16"/>
              </w:rPr>
            </w:pPr>
            <w:r w:rsidRPr="00B33D03">
              <w:rPr>
                <w:rFonts w:ascii="Arial" w:hAnsi="Arial" w:cs="Arial"/>
                <w:sz w:val="16"/>
                <w:szCs w:val="16"/>
              </w:rPr>
              <w:t>Енестія Белджіум НВ, Бельгія;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Випуск серії:</w:t>
            </w:r>
          </w:p>
          <w:p w:rsidR="00FA0178" w:rsidRPr="00B33D03" w:rsidRDefault="00FA0178" w:rsidP="00C65AC9">
            <w:pPr>
              <w:jc w:val="center"/>
              <w:rPr>
                <w:rFonts w:ascii="Arial" w:hAnsi="Arial" w:cs="Arial"/>
                <w:sz w:val="16"/>
                <w:szCs w:val="16"/>
              </w:rPr>
            </w:pPr>
            <w:r w:rsidRPr="00B33D03">
              <w:rPr>
                <w:rFonts w:ascii="Arial" w:hAnsi="Arial" w:cs="Arial"/>
                <w:sz w:val="16"/>
                <w:szCs w:val="16"/>
              </w:rPr>
              <w:t>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Франція/</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Ірландія/</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Бельгія/</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lang w:val="en-US"/>
              </w:rPr>
            </w:pPr>
            <w:r w:rsidRPr="00B33D03">
              <w:rPr>
                <w:rFonts w:ascii="Arial" w:hAnsi="Arial" w:cs="Arial"/>
                <w:sz w:val="16"/>
                <w:szCs w:val="16"/>
                <w:lang w:val="en-US"/>
              </w:rPr>
              <w:t>UA/20</w:t>
            </w:r>
            <w:r w:rsidRPr="00B33D03">
              <w:rPr>
                <w:rFonts w:ascii="Arial" w:hAnsi="Arial" w:cs="Arial"/>
                <w:sz w:val="16"/>
                <w:szCs w:val="16"/>
              </w:rPr>
              <w:t>623/</w:t>
            </w:r>
            <w:r w:rsidRPr="00B33D03">
              <w:rPr>
                <w:rFonts w:ascii="Arial" w:hAnsi="Arial" w:cs="Arial"/>
                <w:sz w:val="16"/>
                <w:szCs w:val="16"/>
                <w:lang w:val="en-US"/>
              </w:rPr>
              <w:t>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ОНТРУЗАНТ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порошок для концентрату для розчину для інфузій, по 420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Самсунг Біоепіс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Республiка Корея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jc w:val="center"/>
              <w:rPr>
                <w:rFonts w:ascii="Arial" w:hAnsi="Arial" w:cs="Arial"/>
                <w:sz w:val="16"/>
                <w:szCs w:val="16"/>
              </w:rPr>
            </w:pPr>
            <w:r w:rsidRPr="00B33D03">
              <w:rPr>
                <w:rFonts w:ascii="Arial" w:hAnsi="Arial" w:cs="Arial"/>
                <w:sz w:val="16"/>
                <w:szCs w:val="16"/>
              </w:rPr>
              <w:t>Виробництво, первинне пакування:</w:t>
            </w:r>
          </w:p>
          <w:p w:rsidR="00FA0178" w:rsidRPr="00B33D03" w:rsidRDefault="00FA0178" w:rsidP="00C65AC9">
            <w:pPr>
              <w:jc w:val="center"/>
              <w:rPr>
                <w:rFonts w:ascii="Arial" w:hAnsi="Arial" w:cs="Arial"/>
                <w:sz w:val="16"/>
                <w:szCs w:val="16"/>
              </w:rPr>
            </w:pPr>
            <w:r w:rsidRPr="00B33D03">
              <w:rPr>
                <w:rFonts w:ascii="Arial" w:hAnsi="Arial" w:cs="Arial"/>
                <w:sz w:val="16"/>
                <w:szCs w:val="16"/>
              </w:rPr>
              <w:t>Фарева Пау, Франція;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Випробування контролю якості (бактеріальні ендотоксини та стерильність):</w:t>
            </w:r>
          </w:p>
          <w:p w:rsidR="00FA0178" w:rsidRPr="00B33D03" w:rsidRDefault="00FA0178" w:rsidP="00C65AC9">
            <w:pPr>
              <w:jc w:val="center"/>
              <w:rPr>
                <w:rFonts w:ascii="Arial" w:hAnsi="Arial" w:cs="Arial"/>
                <w:sz w:val="16"/>
                <w:szCs w:val="16"/>
              </w:rPr>
            </w:pPr>
            <w:r w:rsidRPr="00B33D03">
              <w:rPr>
                <w:rFonts w:ascii="Arial" w:hAnsi="Arial" w:cs="Arial"/>
                <w:sz w:val="16"/>
                <w:szCs w:val="16"/>
              </w:rPr>
              <w:t>Фарева Пау, Франція;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Випробування контролю якості (всі тести окрім бактеріальних ендотоксинів та стерильності), випробування стабільності (всі тести окрім бактеріальних ендотоксинів та стерильності):</w:t>
            </w:r>
          </w:p>
          <w:p w:rsidR="00FA0178" w:rsidRPr="00B33D03" w:rsidRDefault="00FA0178" w:rsidP="00C65AC9">
            <w:pPr>
              <w:jc w:val="center"/>
              <w:rPr>
                <w:rFonts w:ascii="Arial" w:hAnsi="Arial" w:cs="Arial"/>
                <w:sz w:val="16"/>
                <w:szCs w:val="16"/>
              </w:rPr>
            </w:pPr>
            <w:r w:rsidRPr="00B33D03">
              <w:rPr>
                <w:rFonts w:ascii="Arial" w:hAnsi="Arial" w:cs="Arial"/>
                <w:sz w:val="16"/>
                <w:szCs w:val="16"/>
              </w:rPr>
              <w:t>ППД Девелопмент Айєленд Лімітед, Ірландія;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Випробування контролю якості (бактеріальні ендотоксини), випробування стабільності (бактеріальні ендотоксини тa</w:t>
            </w:r>
          </w:p>
          <w:p w:rsidR="00FA0178" w:rsidRPr="00B33D03" w:rsidRDefault="00FA0178" w:rsidP="00C65AC9">
            <w:pPr>
              <w:jc w:val="center"/>
              <w:rPr>
                <w:rFonts w:ascii="Arial" w:hAnsi="Arial" w:cs="Arial"/>
                <w:sz w:val="16"/>
                <w:szCs w:val="16"/>
              </w:rPr>
            </w:pPr>
            <w:r w:rsidRPr="00B33D03">
              <w:rPr>
                <w:rFonts w:ascii="Arial" w:hAnsi="Arial" w:cs="Arial"/>
                <w:sz w:val="16"/>
                <w:szCs w:val="16"/>
              </w:rPr>
              <w:t>стерильність):</w:t>
            </w:r>
          </w:p>
          <w:p w:rsidR="00FA0178" w:rsidRPr="00B33D03" w:rsidRDefault="00FA0178" w:rsidP="00C65AC9">
            <w:pPr>
              <w:jc w:val="center"/>
              <w:rPr>
                <w:rFonts w:ascii="Arial" w:hAnsi="Arial" w:cs="Arial"/>
                <w:sz w:val="16"/>
                <w:szCs w:val="16"/>
              </w:rPr>
            </w:pPr>
            <w:r w:rsidRPr="00B33D03">
              <w:rPr>
                <w:rFonts w:ascii="Arial" w:hAnsi="Arial" w:cs="Arial"/>
                <w:sz w:val="16"/>
                <w:szCs w:val="16"/>
              </w:rPr>
              <w:t>Чарльз Рівер Лабораторіз Айєленд Лімітед, Ірландія;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Вторинне пакування:</w:t>
            </w:r>
          </w:p>
          <w:p w:rsidR="00FA0178" w:rsidRPr="00B33D03" w:rsidRDefault="00FA0178" w:rsidP="00C65AC9">
            <w:pPr>
              <w:jc w:val="center"/>
              <w:rPr>
                <w:rFonts w:ascii="Arial" w:hAnsi="Arial" w:cs="Arial"/>
                <w:sz w:val="16"/>
                <w:szCs w:val="16"/>
              </w:rPr>
            </w:pPr>
            <w:r w:rsidRPr="00B33D03">
              <w:rPr>
                <w:rFonts w:ascii="Arial" w:hAnsi="Arial" w:cs="Arial"/>
                <w:sz w:val="16"/>
                <w:szCs w:val="16"/>
              </w:rPr>
              <w:t>Фармачеутічі Форменті С.п.А., Італія;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Вторинне пакування:</w:t>
            </w:r>
          </w:p>
          <w:p w:rsidR="00FA0178" w:rsidRPr="00B33D03" w:rsidRDefault="00FA0178" w:rsidP="00C65AC9">
            <w:pPr>
              <w:jc w:val="center"/>
              <w:rPr>
                <w:rFonts w:ascii="Arial" w:hAnsi="Arial" w:cs="Arial"/>
                <w:sz w:val="16"/>
                <w:szCs w:val="16"/>
              </w:rPr>
            </w:pPr>
            <w:r w:rsidRPr="00B33D03">
              <w:rPr>
                <w:rFonts w:ascii="Arial" w:hAnsi="Arial" w:cs="Arial"/>
                <w:sz w:val="16"/>
                <w:szCs w:val="16"/>
              </w:rPr>
              <w:t>Енестія Белджіум НВ, Бельгія;</w:t>
            </w:r>
          </w:p>
          <w:p w:rsidR="00FA0178" w:rsidRPr="00B33D03" w:rsidRDefault="00FA0178" w:rsidP="00C65AC9">
            <w:pPr>
              <w:jc w:val="center"/>
              <w:rPr>
                <w:rFonts w:ascii="Arial" w:hAnsi="Arial" w:cs="Arial"/>
                <w:sz w:val="16"/>
                <w:szCs w:val="16"/>
              </w:rPr>
            </w:pPr>
          </w:p>
          <w:p w:rsidR="00FA0178" w:rsidRPr="00B33D03" w:rsidRDefault="00FA0178" w:rsidP="00C65AC9">
            <w:pPr>
              <w:jc w:val="center"/>
              <w:rPr>
                <w:rFonts w:ascii="Arial" w:hAnsi="Arial" w:cs="Arial"/>
                <w:sz w:val="16"/>
                <w:szCs w:val="16"/>
              </w:rPr>
            </w:pPr>
            <w:r w:rsidRPr="00B33D03">
              <w:rPr>
                <w:rFonts w:ascii="Arial" w:hAnsi="Arial" w:cs="Arial"/>
                <w:sz w:val="16"/>
                <w:szCs w:val="16"/>
              </w:rPr>
              <w:t>Випуск серії:</w:t>
            </w:r>
          </w:p>
          <w:p w:rsidR="00FA0178" w:rsidRPr="00B33D03" w:rsidRDefault="00FA0178" w:rsidP="00C65AC9">
            <w:pPr>
              <w:jc w:val="center"/>
              <w:rPr>
                <w:rFonts w:ascii="Arial" w:hAnsi="Arial" w:cs="Arial"/>
                <w:sz w:val="16"/>
                <w:szCs w:val="16"/>
              </w:rPr>
            </w:pPr>
            <w:r w:rsidRPr="00B33D03">
              <w:rPr>
                <w:rFonts w:ascii="Arial" w:hAnsi="Arial" w:cs="Arial"/>
                <w:sz w:val="16"/>
                <w:szCs w:val="16"/>
              </w:rPr>
              <w:t>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Франція/</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Ірландія/</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Бельгія/</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lang w:val="en-US"/>
              </w:rPr>
            </w:pPr>
            <w:r w:rsidRPr="00B33D03">
              <w:rPr>
                <w:rFonts w:ascii="Arial" w:hAnsi="Arial" w:cs="Arial"/>
                <w:sz w:val="16"/>
                <w:szCs w:val="16"/>
                <w:lang w:val="en-US"/>
              </w:rPr>
              <w:t>UA/20</w:t>
            </w:r>
            <w:r w:rsidRPr="00B33D03">
              <w:rPr>
                <w:rFonts w:ascii="Arial" w:hAnsi="Arial" w:cs="Arial"/>
                <w:sz w:val="16"/>
                <w:szCs w:val="16"/>
              </w:rPr>
              <w:t>623/</w:t>
            </w:r>
            <w:r w:rsidRPr="00B33D03">
              <w:rPr>
                <w:rFonts w:ascii="Arial" w:hAnsi="Arial" w:cs="Arial"/>
                <w:sz w:val="16"/>
                <w:szCs w:val="16"/>
                <w:lang w:val="en-US"/>
              </w:rPr>
              <w:t>01/02</w:t>
            </w:r>
          </w:p>
          <w:p w:rsidR="00FA0178" w:rsidRPr="00B33D03" w:rsidRDefault="00FA0178" w:rsidP="00C65AC9">
            <w:pPr>
              <w:pStyle w:val="110"/>
              <w:tabs>
                <w:tab w:val="left" w:pos="12600"/>
              </w:tabs>
              <w:jc w:val="center"/>
              <w:rPr>
                <w:rFonts w:ascii="Arial" w:hAnsi="Arial" w:cs="Arial"/>
                <w:sz w:val="16"/>
                <w:szCs w:val="16"/>
              </w:rPr>
            </w:pP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ПРОКСІУМ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порошок для розчину для ін'єкцій по 40 мг,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ПРОФАРМА Інтернешнл Трейдинг Лімітед</w:t>
            </w:r>
            <w:r w:rsidRPr="00B33D03">
              <w:rPr>
                <w:rFonts w:ascii="Arial" w:hAnsi="Arial" w:cs="Arial"/>
                <w:sz w:val="16"/>
                <w:szCs w:val="16"/>
              </w:rPr>
              <w:br/>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Мальта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UA/20680/01/01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РЕЙНІКС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1000 мг/4 мл, по 4 мл розчину в ампулі; по 5 ампул у касеті, по 2 касети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r w:rsidRPr="00B33D03">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UA/20681/01/01</w:t>
            </w:r>
          </w:p>
        </w:tc>
      </w:tr>
      <w:tr w:rsidR="00FA0178"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FA0178">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0178" w:rsidRPr="00B33D03" w:rsidRDefault="00FA0178" w:rsidP="00C65AC9">
            <w:pPr>
              <w:pStyle w:val="110"/>
              <w:tabs>
                <w:tab w:val="left" w:pos="12600"/>
              </w:tabs>
              <w:rPr>
                <w:rFonts w:ascii="Arial" w:hAnsi="Arial" w:cs="Arial"/>
                <w:b/>
                <w:i/>
                <w:sz w:val="16"/>
                <w:szCs w:val="16"/>
              </w:rPr>
            </w:pPr>
            <w:r w:rsidRPr="00B33D03">
              <w:rPr>
                <w:rFonts w:ascii="Arial" w:hAnsi="Arial" w:cs="Arial"/>
                <w:b/>
                <w:sz w:val="16"/>
                <w:szCs w:val="16"/>
              </w:rPr>
              <w:t>ТЕЗПАЙР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210 мг/1,91 мл (110 мг/мл), розчин для ін'єкцій у попередньо наповненому шприці одноразового використання із незнімною голкою із захисним ковпачком та обмежувачем ходу поршня. По 1 попередньо наповненому шприцу одноразового використання у термоформованому блістері; по 1 блістеру в картонній коробці;</w:t>
            </w:r>
            <w:r w:rsidRPr="00B33D03">
              <w:rPr>
                <w:rFonts w:ascii="Arial" w:hAnsi="Arial" w:cs="Arial"/>
                <w:sz w:val="16"/>
                <w:szCs w:val="16"/>
              </w:rPr>
              <w:br/>
              <w:t>розчин для ін'єкцій у попередньо наповненій шприц-ручці одноразового використання для автоматичного введення із незнімною голкою із захисним ковпачком та обмежувачем ходу поршня. По 1 попередньо наповненій шприц-ручці одноразового використання для автоматичного введення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АСТРАЗЕНЕКА АБ</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Попередньо наповнений шприц:</w:t>
            </w:r>
            <w:r w:rsidRPr="00B33D03">
              <w:rPr>
                <w:rFonts w:ascii="Arial" w:hAnsi="Arial" w:cs="Arial"/>
                <w:sz w:val="16"/>
                <w:szCs w:val="16"/>
              </w:rPr>
              <w:br/>
              <w:t xml:space="preserve">Виробництво лікарського засобу, первинне пакування, випробування контролю якості: </w:t>
            </w:r>
            <w:r w:rsidRPr="00B33D03">
              <w:rPr>
                <w:rFonts w:ascii="Arial" w:hAnsi="Arial" w:cs="Arial"/>
                <w:sz w:val="16"/>
                <w:szCs w:val="16"/>
              </w:rPr>
              <w:br/>
              <w:t>Амген Мануфекчурінг Лімітед (AML), Сполучені Штати (США);</w:t>
            </w:r>
            <w:r w:rsidRPr="00B33D03">
              <w:rPr>
                <w:rFonts w:ascii="Arial" w:hAnsi="Arial" w:cs="Arial"/>
                <w:sz w:val="16"/>
                <w:szCs w:val="16"/>
              </w:rPr>
              <w:br/>
            </w:r>
            <w:r w:rsidRPr="00B33D03">
              <w:rPr>
                <w:rFonts w:ascii="Arial" w:hAnsi="Arial" w:cs="Arial"/>
                <w:sz w:val="16"/>
                <w:szCs w:val="16"/>
              </w:rPr>
              <w:br/>
              <w:t xml:space="preserve">Випробування контролю якості: </w:t>
            </w:r>
            <w:r w:rsidRPr="00B33D03">
              <w:rPr>
                <w:rFonts w:ascii="Arial" w:hAnsi="Arial" w:cs="Arial"/>
                <w:sz w:val="16"/>
                <w:szCs w:val="16"/>
              </w:rPr>
              <w:br/>
              <w:t>Амген Інк. (Амген Таузенд Оукс або ATO), Сполучені Штати (США);</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br/>
              <w:t>Вторинне пакування (комплектування попередньо наповненого шприца, маркування та пакування):</w:t>
            </w:r>
            <w:r w:rsidRPr="00B33D03">
              <w:rPr>
                <w:rFonts w:ascii="Arial" w:hAnsi="Arial" w:cs="Arial"/>
                <w:sz w:val="16"/>
                <w:szCs w:val="16"/>
              </w:rPr>
              <w:br/>
              <w:t>Пеккеджінг Коордінейторс, ЛЛС (PCI), Сполучені Штати (США);</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br/>
              <w:t>Випуск серій:</w:t>
            </w:r>
            <w:r w:rsidRPr="00B33D03">
              <w:rPr>
                <w:rFonts w:ascii="Arial" w:hAnsi="Arial" w:cs="Arial"/>
                <w:sz w:val="16"/>
                <w:szCs w:val="16"/>
              </w:rPr>
              <w:br/>
              <w:t xml:space="preserve">АстраЗенека АБ, Швеція; </w:t>
            </w:r>
            <w:r w:rsidRPr="00B33D03">
              <w:rPr>
                <w:rFonts w:ascii="Arial" w:hAnsi="Arial" w:cs="Arial"/>
                <w:sz w:val="16"/>
                <w:szCs w:val="16"/>
              </w:rPr>
              <w:br/>
            </w:r>
            <w:r w:rsidRPr="00B33D03">
              <w:rPr>
                <w:rFonts w:ascii="Arial" w:hAnsi="Arial" w:cs="Arial"/>
                <w:sz w:val="16"/>
                <w:szCs w:val="16"/>
              </w:rPr>
              <w:br/>
              <w:t>Попередньо наповнена шприц-ручка:</w:t>
            </w:r>
            <w:r w:rsidRPr="00B33D03">
              <w:rPr>
                <w:rFonts w:ascii="Arial" w:hAnsi="Arial" w:cs="Arial"/>
                <w:sz w:val="16"/>
                <w:szCs w:val="16"/>
              </w:rPr>
              <w:br/>
              <w:t xml:space="preserve">Виробництво лікарського засобу, первинне пакування, випробування контролю якості: </w:t>
            </w:r>
            <w:r w:rsidRPr="00B33D03">
              <w:rPr>
                <w:rFonts w:ascii="Arial" w:hAnsi="Arial" w:cs="Arial"/>
                <w:sz w:val="16"/>
                <w:szCs w:val="16"/>
              </w:rPr>
              <w:br/>
              <w:t>Амген Мануфекчурінг Лімітед (AML), Сполучені Штати (США);</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br/>
              <w:t xml:space="preserve">Випробування контролю якості: </w:t>
            </w:r>
            <w:r w:rsidRPr="00B33D03">
              <w:rPr>
                <w:rFonts w:ascii="Arial" w:hAnsi="Arial" w:cs="Arial"/>
                <w:sz w:val="16"/>
                <w:szCs w:val="16"/>
              </w:rPr>
              <w:br/>
              <w:t>Амген Інк. (Амген Таузенд Оукс або ATO), Сполучені Штати (США);</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br/>
              <w:t>Вторинне пакування (комплектування попередньо наповненої шприц-ручки, маркування та пакування):</w:t>
            </w:r>
            <w:r w:rsidRPr="00B33D03">
              <w:rPr>
                <w:rFonts w:ascii="Arial" w:hAnsi="Arial" w:cs="Arial"/>
                <w:sz w:val="16"/>
                <w:szCs w:val="16"/>
              </w:rPr>
              <w:br/>
              <w:t>Пеккеджінг Коордінейторс, ЛЛС (PCI), Сполучені Штати (США);</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br/>
              <w:t>Випуск серій:</w:t>
            </w:r>
            <w:r w:rsidRPr="00B33D03">
              <w:rPr>
                <w:rFonts w:ascii="Arial" w:hAnsi="Arial" w:cs="Arial"/>
                <w:sz w:val="16"/>
                <w:szCs w:val="16"/>
              </w:rPr>
              <w:br/>
              <w:t xml:space="preserve">АстраЗенека А,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Сполучені Штати (США)/Швеція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реєстрація на 5 років</w:t>
            </w:r>
          </w:p>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Резюме плану управління ризиками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0178" w:rsidRPr="00B33D03" w:rsidRDefault="00FA0178" w:rsidP="00C65AC9">
            <w:pPr>
              <w:pStyle w:val="110"/>
              <w:tabs>
                <w:tab w:val="left" w:pos="12600"/>
              </w:tabs>
              <w:jc w:val="center"/>
              <w:rPr>
                <w:rFonts w:ascii="Arial" w:hAnsi="Arial" w:cs="Arial"/>
                <w:sz w:val="16"/>
                <w:szCs w:val="16"/>
              </w:rPr>
            </w:pPr>
            <w:r w:rsidRPr="00B33D03">
              <w:rPr>
                <w:rFonts w:ascii="Arial" w:hAnsi="Arial" w:cs="Arial"/>
                <w:sz w:val="16"/>
                <w:szCs w:val="16"/>
              </w:rPr>
              <w:t>UA/2068</w:t>
            </w:r>
            <w:r w:rsidRPr="00B33D03">
              <w:rPr>
                <w:rFonts w:ascii="Arial" w:hAnsi="Arial" w:cs="Arial"/>
                <w:sz w:val="16"/>
                <w:szCs w:val="16"/>
                <w:lang/>
              </w:rPr>
              <w:t>2</w:t>
            </w:r>
            <w:r w:rsidRPr="00B33D03">
              <w:rPr>
                <w:rFonts w:ascii="Arial" w:hAnsi="Arial" w:cs="Arial"/>
                <w:sz w:val="16"/>
                <w:szCs w:val="16"/>
              </w:rPr>
              <w:t>/01/01</w:t>
            </w:r>
          </w:p>
        </w:tc>
      </w:tr>
    </w:tbl>
    <w:p w:rsidR="00FA0178" w:rsidRPr="00B33D03" w:rsidRDefault="00FA0178" w:rsidP="00FA0178">
      <w:pPr>
        <w:ind w:right="20"/>
        <w:rPr>
          <w:rFonts w:ascii="Arial" w:hAnsi="Arial" w:cs="Arial"/>
          <w:b/>
          <w:i/>
          <w:sz w:val="18"/>
          <w:szCs w:val="18"/>
        </w:rPr>
      </w:pPr>
    </w:p>
    <w:p w:rsidR="00FA0178" w:rsidRPr="00B33D03" w:rsidRDefault="00FA0178" w:rsidP="00FA0178">
      <w:pPr>
        <w:ind w:right="20"/>
        <w:rPr>
          <w:rStyle w:val="cs7864ebcf1"/>
          <w:rFonts w:ascii="Arial" w:hAnsi="Arial" w:cs="Arial"/>
          <w:color w:val="auto"/>
          <w:sz w:val="18"/>
          <w:szCs w:val="18"/>
        </w:rPr>
      </w:pPr>
    </w:p>
    <w:p w:rsidR="00FA0178" w:rsidRPr="00B33D03" w:rsidRDefault="00FA0178" w:rsidP="00FA0178">
      <w:pPr>
        <w:ind w:right="20"/>
        <w:rPr>
          <w:rStyle w:val="cs7864ebcf1"/>
          <w:rFonts w:ascii="Arial" w:hAnsi="Arial" w:cs="Arial"/>
          <w:color w:val="auto"/>
          <w:sz w:val="18"/>
          <w:szCs w:val="18"/>
        </w:rPr>
      </w:pPr>
    </w:p>
    <w:p w:rsidR="00FA0178" w:rsidRPr="00B33D03" w:rsidRDefault="00FA0178" w:rsidP="00FA0178">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FA0178" w:rsidRPr="00B33D03" w:rsidTr="00C65AC9">
        <w:tc>
          <w:tcPr>
            <w:tcW w:w="7421" w:type="dxa"/>
            <w:hideMark/>
          </w:tcPr>
          <w:p w:rsidR="00FA0178" w:rsidRPr="00B33D03" w:rsidRDefault="00FA0178" w:rsidP="00C65AC9">
            <w:pPr>
              <w:rPr>
                <w:rStyle w:val="cs95e872d03"/>
                <w:sz w:val="28"/>
                <w:szCs w:val="28"/>
              </w:rPr>
            </w:pPr>
            <w:r w:rsidRPr="00B33D03">
              <w:rPr>
                <w:rStyle w:val="cs7a65ad241"/>
                <w:color w:val="auto"/>
                <w:sz w:val="28"/>
                <w:szCs w:val="28"/>
              </w:rPr>
              <w:t>В.о. начальника</w:t>
            </w:r>
          </w:p>
          <w:p w:rsidR="00FA0178" w:rsidRPr="00B33D03" w:rsidRDefault="00FA0178" w:rsidP="00C65AC9">
            <w:pPr>
              <w:ind w:right="20"/>
              <w:rPr>
                <w:rStyle w:val="cs7864ebcf1"/>
                <w:b w:val="0"/>
                <w:color w:val="auto"/>
                <w:sz w:val="28"/>
                <w:szCs w:val="28"/>
              </w:rPr>
            </w:pPr>
            <w:r w:rsidRPr="00B33D03">
              <w:rPr>
                <w:rStyle w:val="cs7a65ad241"/>
                <w:color w:val="auto"/>
                <w:sz w:val="28"/>
                <w:szCs w:val="28"/>
              </w:rPr>
              <w:t>Фармацевтичного управління </w:t>
            </w:r>
          </w:p>
        </w:tc>
        <w:tc>
          <w:tcPr>
            <w:tcW w:w="7422" w:type="dxa"/>
          </w:tcPr>
          <w:p w:rsidR="00FA0178" w:rsidRPr="00B33D03" w:rsidRDefault="00FA0178" w:rsidP="00C65AC9">
            <w:pPr>
              <w:pStyle w:val="cs95e872d0"/>
              <w:rPr>
                <w:rStyle w:val="cs7864ebcf1"/>
                <w:color w:val="auto"/>
                <w:sz w:val="28"/>
                <w:szCs w:val="28"/>
              </w:rPr>
            </w:pPr>
          </w:p>
          <w:p w:rsidR="00FA0178" w:rsidRPr="00B33D03" w:rsidRDefault="00FA0178" w:rsidP="00C65AC9">
            <w:pPr>
              <w:pStyle w:val="cs95e872d0"/>
              <w:jc w:val="right"/>
              <w:rPr>
                <w:rStyle w:val="cs7864ebcf1"/>
                <w:color w:val="auto"/>
                <w:sz w:val="28"/>
                <w:szCs w:val="28"/>
              </w:rPr>
            </w:pPr>
            <w:r w:rsidRPr="00B33D03">
              <w:rPr>
                <w:rStyle w:val="cs7a65ad241"/>
                <w:color w:val="auto"/>
                <w:sz w:val="28"/>
                <w:szCs w:val="28"/>
              </w:rPr>
              <w:t>Олександр ГРІЦЕНКО</w:t>
            </w:r>
          </w:p>
        </w:tc>
      </w:tr>
    </w:tbl>
    <w:p w:rsidR="00FA0178" w:rsidRPr="00B33D03" w:rsidRDefault="00FA0178" w:rsidP="00FA0178">
      <w:pPr>
        <w:rPr>
          <w:sz w:val="28"/>
          <w:szCs w:val="28"/>
        </w:rPr>
      </w:pPr>
    </w:p>
    <w:p w:rsidR="00FA0178" w:rsidRPr="00B33D03" w:rsidRDefault="00FA0178" w:rsidP="00FA0178">
      <w:pPr>
        <w:ind w:right="20"/>
        <w:rPr>
          <w:rStyle w:val="cs7864ebcf1"/>
          <w:color w:val="auto"/>
          <w:sz w:val="28"/>
          <w:szCs w:val="28"/>
        </w:rPr>
      </w:pPr>
    </w:p>
    <w:p w:rsidR="00FA0178" w:rsidRPr="00B33D03" w:rsidRDefault="00FA0178" w:rsidP="00FA0178">
      <w:pPr>
        <w:pStyle w:val="11"/>
        <w:jc w:val="both"/>
        <w:rPr>
          <w:rFonts w:ascii="Arial" w:hAnsi="Arial" w:cs="Arial"/>
          <w:b/>
          <w:sz w:val="16"/>
          <w:szCs w:val="16"/>
        </w:rPr>
      </w:pPr>
    </w:p>
    <w:p w:rsidR="00FA0178" w:rsidRPr="00B33D03" w:rsidRDefault="00FA0178" w:rsidP="00FA0178">
      <w:pPr>
        <w:pStyle w:val="11"/>
        <w:jc w:val="both"/>
        <w:rPr>
          <w:rFonts w:ascii="Arial" w:hAnsi="Arial" w:cs="Arial"/>
          <w:b/>
          <w:sz w:val="16"/>
          <w:szCs w:val="16"/>
        </w:rPr>
      </w:pPr>
    </w:p>
    <w:p w:rsidR="00FA0178" w:rsidRPr="00B33D03" w:rsidRDefault="00FA0178" w:rsidP="00FA0178">
      <w:pPr>
        <w:pStyle w:val="11"/>
        <w:jc w:val="both"/>
        <w:rPr>
          <w:rFonts w:ascii="Arial" w:hAnsi="Arial" w:cs="Arial"/>
          <w:b/>
          <w:sz w:val="16"/>
          <w:szCs w:val="16"/>
        </w:rPr>
      </w:pPr>
    </w:p>
    <w:p w:rsidR="00FA0178" w:rsidRPr="00B33D03" w:rsidRDefault="00FA0178" w:rsidP="00FA0178">
      <w:pPr>
        <w:pStyle w:val="11"/>
        <w:jc w:val="both"/>
        <w:rPr>
          <w:rFonts w:ascii="Arial" w:hAnsi="Arial" w:cs="Arial"/>
          <w:b/>
          <w:sz w:val="16"/>
          <w:szCs w:val="16"/>
        </w:rPr>
      </w:pPr>
    </w:p>
    <w:p w:rsidR="00FA0178" w:rsidRPr="00B33D03" w:rsidRDefault="00FA0178" w:rsidP="00FA0178">
      <w:pPr>
        <w:pStyle w:val="11"/>
        <w:jc w:val="both"/>
        <w:rPr>
          <w:rFonts w:ascii="Arial" w:hAnsi="Arial" w:cs="Arial"/>
          <w:b/>
          <w:sz w:val="16"/>
          <w:szCs w:val="16"/>
        </w:rPr>
      </w:pPr>
    </w:p>
    <w:p w:rsidR="00FA0178" w:rsidRPr="00B33D03" w:rsidRDefault="00FA0178" w:rsidP="00FA0178">
      <w:pPr>
        <w:pStyle w:val="11"/>
        <w:jc w:val="both"/>
        <w:rPr>
          <w:rFonts w:ascii="Arial" w:hAnsi="Arial" w:cs="Arial"/>
          <w:b/>
          <w:sz w:val="16"/>
          <w:szCs w:val="16"/>
        </w:rPr>
      </w:pPr>
    </w:p>
    <w:p w:rsidR="00FA0178" w:rsidRPr="00B33D03" w:rsidRDefault="00FA0178" w:rsidP="00FA0178">
      <w:pPr>
        <w:pStyle w:val="11"/>
        <w:jc w:val="both"/>
        <w:rPr>
          <w:rFonts w:ascii="Arial" w:hAnsi="Arial" w:cs="Arial"/>
          <w:b/>
          <w:sz w:val="16"/>
          <w:szCs w:val="16"/>
        </w:rPr>
      </w:pPr>
    </w:p>
    <w:p w:rsidR="00FA0178" w:rsidRPr="00B33D03" w:rsidRDefault="00FA0178" w:rsidP="00FA0178">
      <w:pPr>
        <w:pStyle w:val="11"/>
        <w:jc w:val="both"/>
        <w:rPr>
          <w:rFonts w:ascii="Arial" w:hAnsi="Arial" w:cs="Arial"/>
          <w:b/>
          <w:sz w:val="16"/>
          <w:szCs w:val="16"/>
        </w:rPr>
      </w:pPr>
    </w:p>
    <w:p w:rsidR="00FA0178" w:rsidRPr="00B33D03" w:rsidRDefault="00FA0178" w:rsidP="00FC73F7">
      <w:pPr>
        <w:pStyle w:val="31"/>
        <w:spacing w:after="0"/>
        <w:ind w:left="0"/>
        <w:rPr>
          <w:b/>
          <w:sz w:val="28"/>
          <w:szCs w:val="28"/>
          <w:lang w:val="uk-UA"/>
        </w:rPr>
        <w:sectPr w:rsidR="00FA0178" w:rsidRPr="00B33D03" w:rsidSect="00C65AC9">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BE344E" w:rsidRPr="00B33D03" w:rsidTr="00C65AC9">
        <w:tc>
          <w:tcPr>
            <w:tcW w:w="3825" w:type="dxa"/>
            <w:hideMark/>
          </w:tcPr>
          <w:p w:rsidR="00BE344E" w:rsidRPr="00B33D03" w:rsidRDefault="00BE344E" w:rsidP="00F62C86">
            <w:pPr>
              <w:pStyle w:val="4"/>
              <w:tabs>
                <w:tab w:val="left" w:pos="12600"/>
              </w:tabs>
              <w:spacing w:before="0" w:after="0"/>
              <w:rPr>
                <w:bCs w:val="0"/>
                <w:iCs/>
                <w:sz w:val="18"/>
                <w:szCs w:val="18"/>
              </w:rPr>
            </w:pPr>
            <w:r w:rsidRPr="00B33D03">
              <w:rPr>
                <w:bCs w:val="0"/>
                <w:iCs/>
                <w:sz w:val="18"/>
                <w:szCs w:val="18"/>
              </w:rPr>
              <w:t>Додаток 2</w:t>
            </w:r>
          </w:p>
          <w:p w:rsidR="00BE344E" w:rsidRPr="00B33D03" w:rsidRDefault="00BE344E" w:rsidP="00F62C86">
            <w:pPr>
              <w:pStyle w:val="4"/>
              <w:tabs>
                <w:tab w:val="left" w:pos="12600"/>
              </w:tabs>
              <w:spacing w:before="0" w:after="0"/>
              <w:rPr>
                <w:bCs w:val="0"/>
                <w:iCs/>
                <w:sz w:val="18"/>
                <w:szCs w:val="18"/>
              </w:rPr>
            </w:pPr>
            <w:r w:rsidRPr="00B33D03">
              <w:rPr>
                <w:bCs w:val="0"/>
                <w:iCs/>
                <w:sz w:val="18"/>
                <w:szCs w:val="18"/>
              </w:rPr>
              <w:t>до наказу Міністерства охорони</w:t>
            </w:r>
          </w:p>
          <w:p w:rsidR="00BE344E" w:rsidRPr="00B33D03" w:rsidRDefault="00BE344E" w:rsidP="00F62C86">
            <w:pPr>
              <w:pStyle w:val="4"/>
              <w:tabs>
                <w:tab w:val="left" w:pos="12600"/>
              </w:tabs>
              <w:spacing w:before="0" w:after="0"/>
              <w:rPr>
                <w:bCs w:val="0"/>
                <w:iCs/>
                <w:sz w:val="18"/>
                <w:szCs w:val="18"/>
              </w:rPr>
            </w:pPr>
            <w:r w:rsidRPr="00B33D03">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E344E" w:rsidRPr="00B33D03" w:rsidRDefault="00BE344E" w:rsidP="00F62C86">
            <w:pPr>
              <w:pStyle w:val="11"/>
              <w:rPr>
                <w:rFonts w:ascii="Arial" w:hAnsi="Arial" w:cs="Arial"/>
                <w:sz w:val="16"/>
                <w:szCs w:val="16"/>
                <w:u w:val="single"/>
              </w:rPr>
            </w:pPr>
            <w:r w:rsidRPr="00B33D03">
              <w:rPr>
                <w:b/>
                <w:bCs/>
                <w:iCs/>
                <w:sz w:val="18"/>
                <w:szCs w:val="18"/>
                <w:u w:val="single"/>
              </w:rPr>
              <w:t>від 25 листопада 2025 року № 1967</w:t>
            </w:r>
          </w:p>
        </w:tc>
      </w:tr>
    </w:tbl>
    <w:p w:rsidR="00F62C86" w:rsidRPr="00B33D03" w:rsidRDefault="00F62C86" w:rsidP="00BE344E">
      <w:pPr>
        <w:keepNext/>
        <w:tabs>
          <w:tab w:val="left" w:pos="12600"/>
        </w:tabs>
        <w:jc w:val="center"/>
        <w:outlineLvl w:val="1"/>
        <w:rPr>
          <w:b/>
          <w:caps/>
          <w:sz w:val="28"/>
          <w:szCs w:val="28"/>
        </w:rPr>
      </w:pPr>
    </w:p>
    <w:p w:rsidR="00BE344E" w:rsidRPr="00B33D03" w:rsidRDefault="00BE344E" w:rsidP="00BE344E">
      <w:pPr>
        <w:keepNext/>
        <w:tabs>
          <w:tab w:val="left" w:pos="12600"/>
        </w:tabs>
        <w:jc w:val="center"/>
        <w:outlineLvl w:val="1"/>
        <w:rPr>
          <w:b/>
          <w:caps/>
          <w:sz w:val="28"/>
          <w:szCs w:val="28"/>
        </w:rPr>
      </w:pPr>
      <w:r w:rsidRPr="00B33D03">
        <w:rPr>
          <w:b/>
          <w:caps/>
          <w:sz w:val="28"/>
          <w:szCs w:val="28"/>
        </w:rPr>
        <w:t>ПЕРЕЛІК</w:t>
      </w:r>
    </w:p>
    <w:p w:rsidR="00BE344E" w:rsidRPr="00B33D03" w:rsidRDefault="00BE344E" w:rsidP="00BE344E">
      <w:pPr>
        <w:keepNext/>
        <w:tabs>
          <w:tab w:val="left" w:pos="12600"/>
        </w:tabs>
        <w:jc w:val="center"/>
        <w:outlineLvl w:val="3"/>
        <w:rPr>
          <w:b/>
          <w:caps/>
          <w:sz w:val="28"/>
          <w:szCs w:val="28"/>
        </w:rPr>
      </w:pPr>
      <w:r w:rsidRPr="00B33D03">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BE344E" w:rsidRPr="00B33D03" w:rsidRDefault="00BE344E" w:rsidP="00BE344E">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559"/>
        <w:gridCol w:w="1134"/>
        <w:gridCol w:w="3686"/>
        <w:gridCol w:w="1134"/>
        <w:gridCol w:w="992"/>
        <w:gridCol w:w="1559"/>
      </w:tblGrid>
      <w:tr w:rsidR="00BE344E" w:rsidRPr="00B33D03" w:rsidTr="00C65AC9">
        <w:trPr>
          <w:tblHeader/>
        </w:trPr>
        <w:tc>
          <w:tcPr>
            <w:tcW w:w="568" w:type="dxa"/>
            <w:tcBorders>
              <w:top w:val="single" w:sz="4" w:space="0" w:color="000000"/>
            </w:tcBorders>
            <w:shd w:val="clear" w:color="auto" w:fill="D9D9D9"/>
            <w:hideMark/>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 п/п</w:t>
            </w:r>
          </w:p>
        </w:tc>
        <w:tc>
          <w:tcPr>
            <w:tcW w:w="1276" w:type="dxa"/>
            <w:tcBorders>
              <w:top w:val="single" w:sz="4" w:space="0" w:color="000000"/>
            </w:tcBorders>
            <w:shd w:val="clear" w:color="auto" w:fill="D9D9D9"/>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Заявник</w:t>
            </w:r>
          </w:p>
        </w:tc>
        <w:tc>
          <w:tcPr>
            <w:tcW w:w="992" w:type="dxa"/>
            <w:tcBorders>
              <w:top w:val="single" w:sz="4" w:space="0" w:color="000000"/>
            </w:tcBorders>
            <w:shd w:val="clear" w:color="auto" w:fill="D9D9D9"/>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Країна заявника</w:t>
            </w:r>
          </w:p>
        </w:tc>
        <w:tc>
          <w:tcPr>
            <w:tcW w:w="1559" w:type="dxa"/>
            <w:tcBorders>
              <w:top w:val="single" w:sz="4" w:space="0" w:color="000000"/>
            </w:tcBorders>
            <w:shd w:val="clear" w:color="auto" w:fill="D9D9D9"/>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Виробник</w:t>
            </w:r>
          </w:p>
        </w:tc>
        <w:tc>
          <w:tcPr>
            <w:tcW w:w="1134" w:type="dxa"/>
            <w:tcBorders>
              <w:top w:val="single" w:sz="4" w:space="0" w:color="000000"/>
            </w:tcBorders>
            <w:shd w:val="clear" w:color="auto" w:fill="D9D9D9"/>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Країна виробника</w:t>
            </w:r>
          </w:p>
        </w:tc>
        <w:tc>
          <w:tcPr>
            <w:tcW w:w="3686" w:type="dxa"/>
            <w:tcBorders>
              <w:top w:val="single" w:sz="4" w:space="0" w:color="000000"/>
            </w:tcBorders>
            <w:shd w:val="clear" w:color="auto" w:fill="D9D9D9"/>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Умови відпуску</w:t>
            </w:r>
          </w:p>
        </w:tc>
        <w:tc>
          <w:tcPr>
            <w:tcW w:w="992" w:type="dxa"/>
            <w:tcBorders>
              <w:top w:val="single" w:sz="4" w:space="0" w:color="000000"/>
            </w:tcBorders>
            <w:shd w:val="clear" w:color="auto" w:fill="D9D9D9"/>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Рекламування</w:t>
            </w:r>
          </w:p>
        </w:tc>
        <w:tc>
          <w:tcPr>
            <w:tcW w:w="1559" w:type="dxa"/>
            <w:tcBorders>
              <w:top w:val="single" w:sz="4" w:space="0" w:color="000000"/>
            </w:tcBorders>
            <w:shd w:val="clear" w:color="auto" w:fill="D9D9D9"/>
          </w:tcPr>
          <w:p w:rsidR="00BE344E" w:rsidRPr="00B33D03" w:rsidRDefault="00BE344E" w:rsidP="00C65AC9">
            <w:pPr>
              <w:tabs>
                <w:tab w:val="left" w:pos="12600"/>
              </w:tabs>
              <w:jc w:val="center"/>
              <w:rPr>
                <w:rFonts w:ascii="Arial" w:hAnsi="Arial" w:cs="Arial"/>
                <w:b/>
                <w:i/>
                <w:sz w:val="16"/>
                <w:szCs w:val="16"/>
              </w:rPr>
            </w:pPr>
            <w:r w:rsidRPr="00B33D03">
              <w:rPr>
                <w:rFonts w:ascii="Arial" w:hAnsi="Arial" w:cs="Arial"/>
                <w:b/>
                <w:i/>
                <w:sz w:val="16"/>
                <w:szCs w:val="16"/>
              </w:rPr>
              <w:t>Номер реєстраційного посвідчення</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АЗЕОНАМ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порошок для розчину для ін’єкцій або інфузій по 1 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"Венус Ремедіс Лімітед" </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перереєстрація на необмежений термін. </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t>Оновлено інформацію в Інструкції для медичного застосування лікарського засобу у розділах "Показання"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інформації референтного лікарського засобу Azactam, powder for solution for injection or infusion, а також внесено інформацію у розділ "Побічні реакції" щодо звітування про побічні реакції.</w:t>
            </w:r>
            <w:r w:rsidRPr="00B33D03">
              <w:rPr>
                <w:rFonts w:ascii="Arial" w:hAnsi="Arial" w:cs="Arial"/>
                <w:sz w:val="16"/>
                <w:szCs w:val="16"/>
              </w:rPr>
              <w:br/>
            </w:r>
            <w:r w:rsidRPr="00B33D03">
              <w:rPr>
                <w:rFonts w:ascii="Arial" w:hAnsi="Arial" w:cs="Arial"/>
                <w:sz w:val="16"/>
                <w:szCs w:val="16"/>
              </w:rPr>
              <w:br/>
              <w:t>Резюме плану управління ризиками версія 1.0 додається.</w:t>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UA/18134/01/01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АКВА СПРЕЙ 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спрей назальний, дозований 0,05%, по 10 мл у флаконі полімерному з розпилювачем назальним;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Публічне акціонерне товариство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"Застосування у період вагітності або годування груддю" (уточнення інформації), "Спосіб застосування та дози" (уточнення інформації) відповідно до інформації референтного лікарського засобу Називін, розчин назальний 0,05%, а також внесено інформацію у розділ "Побічні реакції" щодо звітування про побічні реакції.</w:t>
            </w:r>
            <w:r w:rsidRPr="00B33D03">
              <w:rPr>
                <w:rFonts w:ascii="Arial" w:hAnsi="Arial" w:cs="Arial"/>
                <w:sz w:val="16"/>
                <w:szCs w:val="16"/>
              </w:rPr>
              <w:br/>
            </w:r>
            <w:r w:rsidRPr="00B33D03">
              <w:rPr>
                <w:rFonts w:ascii="Arial" w:hAnsi="Arial" w:cs="Arial"/>
                <w:sz w:val="16"/>
                <w:szCs w:val="16"/>
              </w:rPr>
              <w:br/>
              <w:t>Резюме плану управління ризиками версія 0.1 додається.</w:t>
            </w:r>
            <w:r w:rsidRPr="00B33D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UA/17924/01/01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АКІНЕТОН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5 мг/мл по 1 мл в ампулі, по 5 ампул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Десма ДжмбЕйч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Сіртон Фармасьютікалс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(внесені уточнення),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B33D03">
              <w:rPr>
                <w:rFonts w:ascii="Arial" w:hAnsi="Arial" w:cs="Arial"/>
                <w:sz w:val="16"/>
                <w:szCs w:val="16"/>
              </w:rPr>
              <w:br/>
              <w:t>Резюме плану управління ризиками версія 003 додається.</w:t>
            </w:r>
            <w:r w:rsidRPr="00B33D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UA/13362/01/01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таблетки гастрорезистентні по 25 мг; по 10 таблеток у блістері; по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Новартіс Саглік, Гіда ве Тарім Урунлері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та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 (редагування тексту та уточнення інформації), "Побічні реакції" відповідно до матеріалів реєстраційного досьє. </w:t>
            </w:r>
            <w:r w:rsidRPr="00B33D03">
              <w:rPr>
                <w:rFonts w:ascii="Arial" w:hAnsi="Arial" w:cs="Arial"/>
                <w:sz w:val="16"/>
                <w:szCs w:val="16"/>
              </w:rPr>
              <w:br/>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UA/9383/02/01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таблетки гастрорезистентні по 50 мг;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Новартіс Саглік, Гіда ве Тарім Урунлері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та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 (редагування тексту та уточнення інформації), "Побічні реакції" відповідно до матеріалів реєстраційного досьє. </w:t>
            </w:r>
            <w:r w:rsidRPr="00B33D03">
              <w:rPr>
                <w:rFonts w:ascii="Arial" w:hAnsi="Arial" w:cs="Arial"/>
                <w:sz w:val="16"/>
                <w:szCs w:val="16"/>
              </w:rPr>
              <w:br/>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UA/9383/02/02</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ГЛАУМАКС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краплі очні, розчин 0,005 %, по 2,5 мл у флаконі-крапельні; по 1 або по 3 флакони-крапельниці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АТ "Кевельт"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Естонiя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АТ "Кевельт"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Естонія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інформації), "Спосіб застосування та дози" (редагування інформації) та "Побічні реакції" відповідно до інформації референтного лікарського засобу Ксалатан, краплі очні, розчин.</w:t>
            </w:r>
            <w:r w:rsidRPr="00B33D03">
              <w:rPr>
                <w:rFonts w:ascii="Arial" w:hAnsi="Arial" w:cs="Arial"/>
                <w:sz w:val="16"/>
                <w:szCs w:val="16"/>
              </w:rPr>
              <w:br/>
            </w:r>
            <w:r w:rsidRPr="00B33D03">
              <w:rPr>
                <w:rFonts w:ascii="Arial" w:hAnsi="Arial" w:cs="Arial"/>
                <w:sz w:val="16"/>
                <w:szCs w:val="16"/>
              </w:rPr>
              <w:br/>
              <w:t>Резюме плану управління ризиками версія 2.0 додається.</w:t>
            </w:r>
            <w:r w:rsidRPr="00B33D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UA/13505/01/01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таблетки, вкриті плівковою оболонкою, 5 мг/80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Новартіс Фарма АГ</w:t>
            </w:r>
            <w:r w:rsidRPr="00B33D0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за повним циклом:</w:t>
            </w:r>
            <w:r w:rsidRPr="00B33D03">
              <w:rPr>
                <w:rFonts w:ascii="Arial" w:hAnsi="Arial" w:cs="Arial"/>
                <w:sz w:val="16"/>
                <w:szCs w:val="16"/>
              </w:rPr>
              <w:br/>
              <w:t>Новартіс Фарма C.п.А., Італія;</w:t>
            </w:r>
            <w:r w:rsidRPr="00B33D03">
              <w:rPr>
                <w:rFonts w:ascii="Arial" w:hAnsi="Arial" w:cs="Arial"/>
                <w:sz w:val="16"/>
                <w:szCs w:val="16"/>
              </w:rPr>
              <w:br/>
              <w:t>Виробництво, контроль якості, первинне пакування, вторинне пакування:</w:t>
            </w:r>
            <w:r w:rsidRPr="00B33D03">
              <w:rPr>
                <w:rFonts w:ascii="Arial" w:hAnsi="Arial" w:cs="Arial"/>
                <w:sz w:val="16"/>
                <w:szCs w:val="16"/>
              </w:rPr>
              <w:br/>
              <w:t>Зігфрід Барбера,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r w:rsidRPr="00B33D03">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"Взаємодія з іншими лікарськими засобами та інші види взаємодій", "Передозування", "Побічні реакції" відповідно до матеріалів реєстраційного досьє.</w:t>
            </w:r>
            <w:r w:rsidRPr="00B33D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UA/8102/01/01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5 мг/160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Новартіс Фарма АГ</w:t>
            </w:r>
            <w:r w:rsidRPr="00B33D0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за повним циклом:</w:t>
            </w:r>
            <w:r w:rsidRPr="00B33D03">
              <w:rPr>
                <w:rFonts w:ascii="Arial" w:hAnsi="Arial" w:cs="Arial"/>
                <w:sz w:val="16"/>
                <w:szCs w:val="16"/>
              </w:rPr>
              <w:br/>
              <w:t>Новартіс Фарма C.п.А., Італія;</w:t>
            </w:r>
            <w:r w:rsidRPr="00B33D03">
              <w:rPr>
                <w:rFonts w:ascii="Arial" w:hAnsi="Arial" w:cs="Arial"/>
                <w:sz w:val="16"/>
                <w:szCs w:val="16"/>
              </w:rPr>
              <w:br/>
              <w:t>Виробництво, контроль якості, первинне пакування, вторинне пакування:</w:t>
            </w:r>
            <w:r w:rsidRPr="00B33D03">
              <w:rPr>
                <w:rFonts w:ascii="Arial" w:hAnsi="Arial" w:cs="Arial"/>
                <w:sz w:val="16"/>
                <w:szCs w:val="16"/>
              </w:rPr>
              <w:br/>
              <w:t>Зігфрід Барбера,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r w:rsidRPr="00B33D03">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"Взаємодія з іншими лікарськими засобами та інші види взаємодій", "Передозування", "Побічні реакції" відповідно до матеріалів реєстраційного досьє.</w:t>
            </w:r>
            <w:r w:rsidRPr="00B33D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UA/8102/01/02</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10 мг/160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за повним циклом:</w:t>
            </w:r>
            <w:r w:rsidRPr="00B33D03">
              <w:rPr>
                <w:rFonts w:ascii="Arial" w:hAnsi="Arial" w:cs="Arial"/>
                <w:sz w:val="16"/>
                <w:szCs w:val="16"/>
              </w:rPr>
              <w:br/>
              <w:t>Новартіс Фарма C.п.А., Італія;</w:t>
            </w:r>
            <w:r w:rsidRPr="00B33D03">
              <w:rPr>
                <w:rFonts w:ascii="Arial" w:hAnsi="Arial" w:cs="Arial"/>
                <w:sz w:val="16"/>
                <w:szCs w:val="16"/>
              </w:rPr>
              <w:br/>
              <w:t>Виробництво, контроль якості, первинне пакування, вторинне пакування:</w:t>
            </w:r>
            <w:r w:rsidRPr="00B33D03">
              <w:rPr>
                <w:rFonts w:ascii="Arial" w:hAnsi="Arial" w:cs="Arial"/>
                <w:sz w:val="16"/>
                <w:szCs w:val="16"/>
              </w:rPr>
              <w:br/>
              <w:t>Зігфрід Барбера,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r w:rsidRPr="00B33D03">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"Взаємодія з іншими лікарськими засобами та інші види взаємодій", "Передозування", "Побічні реакції" відповідно до матеріалів реєстраційного досьє.</w:t>
            </w:r>
            <w:r w:rsidRPr="00B33D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UA/8102/01/03</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КОНФУНДУС®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таблетки по 25 мг/250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r w:rsidRPr="00B33D03">
              <w:rPr>
                <w:rFonts w:ascii="Arial" w:hAnsi="Arial" w:cs="Arial"/>
                <w:sz w:val="16"/>
                <w:szCs w:val="16"/>
              </w:rPr>
              <w:br/>
              <w:t>Резюме плану управління ризиками версія 2.0 додається.</w:t>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UA/18054/01/01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КОНФУНДУС®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таблетки по 25 мг/250 мг, in bulk: по 10 таблеток у блістері, по 90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r w:rsidRPr="00B33D03">
              <w:rPr>
                <w:rFonts w:ascii="Arial" w:hAnsi="Arial" w:cs="Arial"/>
                <w:sz w:val="16"/>
                <w:szCs w:val="16"/>
              </w:rPr>
              <w:br/>
              <w:t>Резюме плану управління ризиками версія 2.0 додається.</w:t>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lang/>
              </w:rPr>
            </w:pPr>
            <w:r w:rsidRPr="00B33D03">
              <w:rPr>
                <w:rFonts w:ascii="Arial" w:hAnsi="Arial" w:cs="Arial"/>
                <w:sz w:val="16"/>
                <w:szCs w:val="16"/>
              </w:rPr>
              <w:t>UA/18055/01/01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НЕФАМ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10 мг/мл; по 2 мл в ампулі, по 5 або 10 ампул у пачці; по 2 мл в ампулі,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B33D03">
              <w:rPr>
                <w:rFonts w:ascii="Arial" w:hAnsi="Arial" w:cs="Arial"/>
                <w:sz w:val="16"/>
                <w:szCs w:val="16"/>
              </w:rPr>
              <w:br/>
            </w:r>
            <w:r w:rsidRPr="00B33D03">
              <w:rPr>
                <w:rFonts w:ascii="Arial" w:hAnsi="Arial" w:cs="Arial"/>
                <w:sz w:val="16"/>
                <w:szCs w:val="16"/>
              </w:rPr>
              <w:br/>
              <w:t>Резюме плану управління ризиками версія 8 додається.</w:t>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UA/18031/01/01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СОЛЕЦИСТ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 мг, по 15 таблеток в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"in bulk", первинне та вторинне пакування, контроль якості, відповідає за випуск серії:</w:t>
            </w:r>
            <w:r w:rsidRPr="00B33D03">
              <w:rPr>
                <w:rFonts w:ascii="Arial" w:hAnsi="Arial" w:cs="Arial"/>
                <w:sz w:val="16"/>
                <w:szCs w:val="16"/>
              </w:rPr>
              <w:br/>
              <w:t>Нейрафарм Фармасьютикалз С.Л., Іспанiя;</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мікробіологічне тестування (альтернативно):</w:t>
            </w:r>
            <w:r w:rsidRPr="00B33D03">
              <w:rPr>
                <w:rFonts w:ascii="Arial" w:hAnsi="Arial" w:cs="Arial"/>
                <w:sz w:val="16"/>
                <w:szCs w:val="16"/>
              </w:rPr>
              <w:br/>
              <w:t>МІКРО-БІОС, СЛ, Іспанiя</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r w:rsidRPr="00B33D0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"Побічні реакції" відповідно до інформації щодо медичного застосування референтного лікарського засобу (ВЕЗИКАР, таблетки, вкриті плівковою оболонкою, 5 мг,10 мг) а також у розділі "Побічні реакції" щодо важливості звітування про побічні реакції.</w:t>
            </w:r>
            <w:r w:rsidRPr="00B33D03">
              <w:rPr>
                <w:rFonts w:ascii="Arial" w:hAnsi="Arial" w:cs="Arial"/>
                <w:sz w:val="16"/>
                <w:szCs w:val="16"/>
              </w:rPr>
              <w:br/>
            </w:r>
            <w:r w:rsidRPr="00B33D03">
              <w:rPr>
                <w:rFonts w:ascii="Arial" w:hAnsi="Arial" w:cs="Arial"/>
                <w:sz w:val="16"/>
                <w:szCs w:val="16"/>
              </w:rPr>
              <w:br/>
              <w:t>Резюме плану управління ризиками версія 1.0 додається.</w:t>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UA/18015/01/01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СОЛЕЦИСТ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10 мг, по 15 таблеток в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Зентіва, к.с.</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"in bulk", первинне та вторинне пакування, контроль якості, відповідає за випуск серії:</w:t>
            </w:r>
            <w:r w:rsidRPr="00B33D03">
              <w:rPr>
                <w:rFonts w:ascii="Arial" w:hAnsi="Arial" w:cs="Arial"/>
                <w:sz w:val="16"/>
                <w:szCs w:val="16"/>
              </w:rPr>
              <w:br/>
              <w:t xml:space="preserve">Нейрафарм Фармасьютикалз С.Л., Іспанiя; </w:t>
            </w:r>
            <w:r w:rsidRPr="00B33D03">
              <w:rPr>
                <w:rFonts w:ascii="Arial" w:hAnsi="Arial" w:cs="Arial"/>
                <w:sz w:val="16"/>
                <w:szCs w:val="16"/>
              </w:rPr>
              <w:br/>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t>мікробіологічне тестування (альтернативно):</w:t>
            </w:r>
            <w:r w:rsidRPr="00B33D03">
              <w:rPr>
                <w:rFonts w:ascii="Arial" w:hAnsi="Arial" w:cs="Arial"/>
                <w:sz w:val="16"/>
                <w:szCs w:val="16"/>
              </w:rPr>
              <w:br/>
              <w:t>МІКРО-БІОС, СЛ, Іспанiя</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r w:rsidRPr="00B33D0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"Побічні реакції" відповідно до інформації щодо медичного застосування референтного лікарського засобу (ВЕЗИКАР, таблетки, вкриті плівковою оболонкою, 5 мг,10 мг) а також у розділі "Побічні реакції" щодо важливості звітування про побічні реакції.</w:t>
            </w:r>
            <w:r w:rsidRPr="00B33D03">
              <w:rPr>
                <w:rFonts w:ascii="Arial" w:hAnsi="Arial" w:cs="Arial"/>
                <w:sz w:val="16"/>
                <w:szCs w:val="16"/>
              </w:rPr>
              <w:br/>
            </w:r>
            <w:r w:rsidRPr="00B33D03">
              <w:rPr>
                <w:rFonts w:ascii="Arial" w:hAnsi="Arial" w:cs="Arial"/>
                <w:sz w:val="16"/>
                <w:szCs w:val="16"/>
              </w:rPr>
              <w:br/>
              <w:t>Резюме плану управління ризиками версія 1.0 додається.</w:t>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UA/18015/01/02</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ТАЙВЕРБ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нерозфасованої продукції, контроль якості: </w:t>
            </w:r>
            <w:r w:rsidRPr="00B33D03">
              <w:rPr>
                <w:rFonts w:ascii="Arial" w:hAnsi="Arial" w:cs="Arial"/>
                <w:sz w:val="16"/>
                <w:szCs w:val="16"/>
              </w:rPr>
              <w:br/>
              <w:t>Глаксо Оперейшнс ЮК Лімітед, що здійснює комерційну діяльність як Глаксо Веллком Оперейшнс, Велика Британія;</w:t>
            </w:r>
          </w:p>
          <w:p w:rsidR="00BE344E" w:rsidRPr="00B33D03" w:rsidRDefault="00BE344E" w:rsidP="00C65AC9">
            <w:pPr>
              <w:pStyle w:val="110"/>
              <w:tabs>
                <w:tab w:val="left" w:pos="12600"/>
              </w:tabs>
              <w:jc w:val="center"/>
              <w:rPr>
                <w:rFonts w:ascii="Arial" w:hAnsi="Arial" w:cs="Arial"/>
                <w:sz w:val="16"/>
                <w:szCs w:val="16"/>
              </w:rPr>
            </w:pP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Первинна та вторинна упаковка:</w:t>
            </w:r>
            <w:r w:rsidRPr="00B33D03">
              <w:rPr>
                <w:rFonts w:ascii="Arial" w:hAnsi="Arial" w:cs="Arial"/>
                <w:sz w:val="16"/>
                <w:szCs w:val="16"/>
              </w:rPr>
              <w:br/>
              <w:t>Глаксо Веллком С.А., Іспанія;</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t>виробництво нерозфасованої продукції, первинна та вторинна упаковка, частковий контроль якості, дозвіл на випуск серії:</w:t>
            </w:r>
            <w:r w:rsidRPr="00B33D03">
              <w:rPr>
                <w:rFonts w:ascii="Arial" w:hAnsi="Arial" w:cs="Arial"/>
                <w:sz w:val="16"/>
                <w:szCs w:val="16"/>
              </w:rPr>
              <w:br/>
              <w:t>Сандоз С.Р.Л., Румунiя;</w:t>
            </w:r>
            <w:r w:rsidRPr="00B33D03">
              <w:rPr>
                <w:rFonts w:ascii="Arial" w:hAnsi="Arial" w:cs="Arial"/>
                <w:sz w:val="16"/>
                <w:szCs w:val="16"/>
              </w:rPr>
              <w:br/>
            </w:r>
            <w:r w:rsidRPr="00B33D03">
              <w:rPr>
                <w:rFonts w:ascii="Arial" w:hAnsi="Arial" w:cs="Arial"/>
                <w:sz w:val="16"/>
                <w:szCs w:val="16"/>
              </w:rPr>
              <w:br/>
              <w:t>частковий контроль якості:</w:t>
            </w:r>
            <w:r w:rsidRPr="00B33D03">
              <w:rPr>
                <w:rFonts w:ascii="Arial" w:hAnsi="Arial" w:cs="Arial"/>
                <w:sz w:val="16"/>
                <w:szCs w:val="16"/>
              </w:rPr>
              <w:br/>
              <w:t>Лунаріа спол. с р.о., Чеська Республіка</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Британія/ Іспанія/ Румунiя/ Чеська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r w:rsidRPr="00B33D03">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(редагування тексту та уточнення інформації), "Побічні реакції" відповідно до матеріалів реєстраційного досьє.</w:t>
            </w:r>
            <w:r w:rsidRPr="00B33D03">
              <w:rPr>
                <w:rFonts w:ascii="Arial" w:hAnsi="Arial" w:cs="Arial"/>
                <w:sz w:val="16"/>
                <w:szCs w:val="16"/>
              </w:rPr>
              <w:br/>
            </w:r>
            <w:r w:rsidRPr="00B33D03">
              <w:rPr>
                <w:rFonts w:ascii="Arial" w:hAnsi="Arial" w:cs="Arial"/>
                <w:sz w:val="16"/>
                <w:szCs w:val="16"/>
              </w:rPr>
              <w:br/>
              <w:t>Резюме плану управління ризиками версія 37.0 додається.</w:t>
            </w:r>
            <w:r w:rsidRPr="00B33D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UA/8847/01/01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 xml:space="preserve">порошок для розчину для ін'єкцій по 1 г; флакони з порошком; 1 флакон з порошком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5 років</w:t>
            </w:r>
            <w:r w:rsidRPr="00B33D0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(Фортум®, порошок для розчину для ін'єкцій по 1 г), а також у розділі "Побічні реакції" щодо важливості звітування про побічні реакції.</w:t>
            </w:r>
            <w:r w:rsidRPr="00B33D03">
              <w:rPr>
                <w:rFonts w:ascii="Arial" w:hAnsi="Arial" w:cs="Arial"/>
                <w:sz w:val="16"/>
                <w:szCs w:val="16"/>
              </w:rPr>
              <w:br/>
              <w:t>Резюме плану управління ризиками версія 1.1 додається.</w:t>
            </w:r>
            <w:r w:rsidRPr="00B33D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UA/17972/01/01</w:t>
            </w:r>
          </w:p>
        </w:tc>
      </w:tr>
      <w:tr w:rsidR="00BE344E" w:rsidRPr="00B33D03" w:rsidTr="00C65AC9">
        <w:tc>
          <w:tcPr>
            <w:tcW w:w="568"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BE344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E344E" w:rsidRPr="00B33D03" w:rsidRDefault="00BE344E" w:rsidP="00C65AC9">
            <w:pPr>
              <w:pStyle w:val="110"/>
              <w:tabs>
                <w:tab w:val="left" w:pos="12600"/>
              </w:tabs>
              <w:rPr>
                <w:rFonts w:ascii="Arial" w:hAnsi="Arial" w:cs="Arial"/>
                <w:b/>
                <w:i/>
                <w:sz w:val="16"/>
                <w:szCs w:val="16"/>
              </w:rPr>
            </w:pPr>
            <w:r w:rsidRPr="00B33D03">
              <w:rPr>
                <w:rFonts w:ascii="Arial" w:hAnsi="Arial" w:cs="Arial"/>
                <w:b/>
                <w:sz w:val="16"/>
                <w:szCs w:val="16"/>
              </w:rPr>
              <w:t>ЦИТРІК®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rPr>
                <w:rFonts w:ascii="Arial" w:hAnsi="Arial" w:cs="Arial"/>
                <w:sz w:val="16"/>
                <w:szCs w:val="16"/>
              </w:rPr>
            </w:pPr>
            <w:r w:rsidRPr="00B33D03">
              <w:rPr>
                <w:rFonts w:ascii="Arial" w:hAnsi="Arial" w:cs="Arial"/>
                <w:sz w:val="16"/>
                <w:szCs w:val="16"/>
              </w:rPr>
              <w:t>таблетки по 500 мг/65 мг; по 10 таблеток у блістері; по 1, або по 2, або по 3 блістери в пачку; по 12 таблеток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Санека Фармасьютікалз АТ </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Словацька Республіка</w:t>
            </w:r>
            <w:r w:rsidRPr="00B33D03">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перереєстрація на необмежений термін</w:t>
            </w:r>
          </w:p>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 відповідно до інформації референтного лікарського засобу Панадол Екстра, таблетки, вкриті плівковою оболонкою, а також додано розділи "Заявник" та "Місцезнаходження заявника".</w:t>
            </w:r>
            <w:r w:rsidRPr="00B33D03">
              <w:rPr>
                <w:rFonts w:ascii="Arial" w:hAnsi="Arial" w:cs="Arial"/>
                <w:sz w:val="16"/>
                <w:szCs w:val="16"/>
              </w:rPr>
              <w:br/>
            </w:r>
            <w:r w:rsidRPr="00B33D03">
              <w:rPr>
                <w:rFonts w:ascii="Arial" w:hAnsi="Arial" w:cs="Arial"/>
                <w:sz w:val="16"/>
                <w:szCs w:val="16"/>
              </w:rPr>
              <w:br/>
              <w:t>Резюме плану управління ризиками версія 4 додається.</w:t>
            </w:r>
            <w:r w:rsidRPr="00B33D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b/>
                <w:i/>
                <w:sz w:val="16"/>
                <w:szCs w:val="16"/>
              </w:rPr>
            </w:pPr>
            <w:r w:rsidRPr="00B33D03">
              <w:rPr>
                <w:rFonts w:ascii="Arial" w:hAnsi="Arial" w:cs="Arial"/>
                <w:i/>
                <w:sz w:val="16"/>
                <w:szCs w:val="16"/>
                <w:lang/>
              </w:rPr>
              <w:t xml:space="preserve">Без </w:t>
            </w:r>
            <w:r w:rsidRPr="00B33D03">
              <w:rPr>
                <w:rFonts w:ascii="Arial" w:hAnsi="Arial" w:cs="Arial"/>
                <w:i/>
                <w:sz w:val="16"/>
                <w:szCs w:val="16"/>
              </w:rPr>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i/>
                <w:sz w:val="16"/>
                <w:szCs w:val="16"/>
              </w:rPr>
            </w:pPr>
            <w:r w:rsidRPr="00B33D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344E" w:rsidRPr="00B33D03" w:rsidRDefault="00BE344E" w:rsidP="00C65AC9">
            <w:pPr>
              <w:pStyle w:val="110"/>
              <w:tabs>
                <w:tab w:val="left" w:pos="12600"/>
              </w:tabs>
              <w:jc w:val="center"/>
              <w:rPr>
                <w:rFonts w:ascii="Arial" w:hAnsi="Arial" w:cs="Arial"/>
                <w:sz w:val="16"/>
                <w:szCs w:val="16"/>
              </w:rPr>
            </w:pPr>
            <w:r w:rsidRPr="00B33D03">
              <w:rPr>
                <w:rFonts w:ascii="Arial" w:hAnsi="Arial" w:cs="Arial"/>
                <w:sz w:val="16"/>
                <w:szCs w:val="16"/>
              </w:rPr>
              <w:t>UA/16604/01/01</w:t>
            </w:r>
          </w:p>
        </w:tc>
      </w:tr>
    </w:tbl>
    <w:p w:rsidR="00BE344E" w:rsidRPr="00B33D03" w:rsidRDefault="00BE344E" w:rsidP="00BE344E">
      <w:pPr>
        <w:pStyle w:val="11"/>
        <w:jc w:val="both"/>
        <w:rPr>
          <w:b/>
          <w:sz w:val="28"/>
          <w:szCs w:val="28"/>
        </w:rPr>
      </w:pPr>
    </w:p>
    <w:p w:rsidR="00BE344E" w:rsidRPr="00B33D03" w:rsidRDefault="00BE344E" w:rsidP="00BE344E">
      <w:pPr>
        <w:pStyle w:val="11"/>
        <w:jc w:val="both"/>
        <w:rPr>
          <w:b/>
          <w:sz w:val="28"/>
          <w:szCs w:val="28"/>
        </w:rPr>
      </w:pPr>
      <w:r w:rsidRPr="00B33D03">
        <w:rPr>
          <w:b/>
          <w:sz w:val="28"/>
          <w:szCs w:val="28"/>
        </w:rPr>
        <w:t>В.о. начальника</w:t>
      </w:r>
    </w:p>
    <w:p w:rsidR="00BE344E" w:rsidRPr="00B33D03" w:rsidRDefault="00BE344E" w:rsidP="00BE344E">
      <w:pPr>
        <w:pStyle w:val="11"/>
        <w:jc w:val="both"/>
        <w:rPr>
          <w:rFonts w:ascii="Arial" w:hAnsi="Arial" w:cs="Arial"/>
          <w:b/>
          <w:sz w:val="16"/>
          <w:szCs w:val="16"/>
        </w:rPr>
      </w:pPr>
      <w:r w:rsidRPr="00B33D03">
        <w:rPr>
          <w:b/>
          <w:sz w:val="28"/>
          <w:szCs w:val="28"/>
        </w:rPr>
        <w:t>Фармацевтичного управління                                                                                                               Олександр ГРІЦЕНКО</w:t>
      </w:r>
    </w:p>
    <w:p w:rsidR="00BE344E" w:rsidRPr="00B33D03" w:rsidRDefault="00BE344E" w:rsidP="00FC73F7">
      <w:pPr>
        <w:pStyle w:val="31"/>
        <w:spacing w:after="0"/>
        <w:ind w:left="0"/>
        <w:rPr>
          <w:b/>
          <w:sz w:val="28"/>
          <w:szCs w:val="28"/>
          <w:lang w:val="uk-UA"/>
        </w:rPr>
        <w:sectPr w:rsidR="00BE344E" w:rsidRPr="00B33D03" w:rsidSect="00C65AC9">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44CF2" w:rsidRPr="00B33D03" w:rsidTr="00C65AC9">
        <w:tc>
          <w:tcPr>
            <w:tcW w:w="3828" w:type="dxa"/>
          </w:tcPr>
          <w:p w:rsidR="00B44CF2" w:rsidRPr="00B33D03" w:rsidRDefault="00B44CF2" w:rsidP="00FA2953">
            <w:pPr>
              <w:keepNext/>
              <w:tabs>
                <w:tab w:val="left" w:pos="12600"/>
              </w:tabs>
              <w:outlineLvl w:val="3"/>
              <w:rPr>
                <w:b/>
                <w:iCs/>
                <w:sz w:val="18"/>
                <w:szCs w:val="18"/>
              </w:rPr>
            </w:pPr>
            <w:r w:rsidRPr="00B33D03">
              <w:rPr>
                <w:b/>
                <w:iCs/>
                <w:sz w:val="18"/>
                <w:szCs w:val="18"/>
              </w:rPr>
              <w:t>Додаток 3</w:t>
            </w:r>
          </w:p>
          <w:p w:rsidR="00B44CF2" w:rsidRPr="00B33D03" w:rsidRDefault="00B44CF2" w:rsidP="00FA2953">
            <w:pPr>
              <w:pStyle w:val="4"/>
              <w:tabs>
                <w:tab w:val="left" w:pos="12600"/>
              </w:tabs>
              <w:spacing w:before="0" w:after="0"/>
              <w:rPr>
                <w:iCs/>
                <w:sz w:val="18"/>
                <w:szCs w:val="18"/>
              </w:rPr>
            </w:pPr>
            <w:r w:rsidRPr="00B33D03">
              <w:rPr>
                <w:iCs/>
                <w:sz w:val="18"/>
                <w:szCs w:val="18"/>
              </w:rPr>
              <w:t>до наказу Міністерства охорони</w:t>
            </w:r>
          </w:p>
          <w:p w:rsidR="00B44CF2" w:rsidRPr="00B33D03" w:rsidRDefault="00B44CF2" w:rsidP="00FA2953">
            <w:pPr>
              <w:pStyle w:val="4"/>
              <w:tabs>
                <w:tab w:val="left" w:pos="12600"/>
              </w:tabs>
              <w:spacing w:before="0" w:after="0"/>
              <w:rPr>
                <w:iCs/>
                <w:sz w:val="18"/>
                <w:szCs w:val="18"/>
              </w:rPr>
            </w:pPr>
            <w:r w:rsidRPr="00B33D03">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44CF2" w:rsidRPr="00B33D03" w:rsidRDefault="00B44CF2" w:rsidP="00FA2953">
            <w:pPr>
              <w:tabs>
                <w:tab w:val="left" w:pos="12600"/>
              </w:tabs>
              <w:rPr>
                <w:rFonts w:ascii="Arial" w:hAnsi="Arial" w:cs="Arial"/>
                <w:b/>
                <w:sz w:val="16"/>
                <w:szCs w:val="16"/>
                <w:u w:val="single"/>
              </w:rPr>
            </w:pPr>
            <w:r w:rsidRPr="00B33D03">
              <w:rPr>
                <w:b/>
                <w:sz w:val="18"/>
                <w:szCs w:val="18"/>
                <w:u w:val="single"/>
              </w:rPr>
              <w:t>від 25 листопада 2024 року № 1967</w:t>
            </w:r>
          </w:p>
        </w:tc>
      </w:tr>
    </w:tbl>
    <w:p w:rsidR="00FA2953" w:rsidRPr="00B33D03" w:rsidRDefault="00FA2953" w:rsidP="00B44CF2">
      <w:pPr>
        <w:pStyle w:val="3a"/>
        <w:jc w:val="center"/>
        <w:rPr>
          <w:b/>
          <w:caps/>
          <w:sz w:val="28"/>
          <w:szCs w:val="28"/>
          <w:lang w:eastAsia="uk-UA"/>
        </w:rPr>
      </w:pPr>
    </w:p>
    <w:p w:rsidR="00FA2953" w:rsidRPr="00B33D03" w:rsidRDefault="00FA2953" w:rsidP="00B44CF2">
      <w:pPr>
        <w:pStyle w:val="3a"/>
        <w:jc w:val="center"/>
        <w:rPr>
          <w:b/>
          <w:caps/>
          <w:sz w:val="28"/>
          <w:szCs w:val="28"/>
          <w:lang w:eastAsia="uk-UA"/>
        </w:rPr>
      </w:pPr>
    </w:p>
    <w:p w:rsidR="00B44CF2" w:rsidRPr="00B33D03" w:rsidRDefault="00B44CF2" w:rsidP="00B44CF2">
      <w:pPr>
        <w:pStyle w:val="3a"/>
        <w:jc w:val="center"/>
        <w:rPr>
          <w:b/>
          <w:caps/>
          <w:sz w:val="28"/>
          <w:szCs w:val="28"/>
          <w:lang w:eastAsia="uk-UA"/>
        </w:rPr>
      </w:pPr>
      <w:r w:rsidRPr="00B33D03">
        <w:rPr>
          <w:b/>
          <w:caps/>
          <w:sz w:val="28"/>
          <w:szCs w:val="28"/>
          <w:lang w:eastAsia="uk-UA"/>
        </w:rPr>
        <w:t>ПЕРЕЛІК</w:t>
      </w:r>
    </w:p>
    <w:p w:rsidR="00B44CF2" w:rsidRPr="00B33D03" w:rsidRDefault="00B44CF2" w:rsidP="00B44CF2">
      <w:pPr>
        <w:pStyle w:val="11"/>
        <w:jc w:val="center"/>
      </w:pPr>
      <w:r w:rsidRPr="00B33D03">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B44CF2" w:rsidRPr="00B33D03" w:rsidRDefault="00B44CF2" w:rsidP="00B44CF2">
      <w:pPr>
        <w:pStyle w:val="11"/>
        <w:rPr>
          <w:rFonts w:ascii="Arial" w:hAnsi="Arial" w:cs="Arial"/>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134"/>
        <w:gridCol w:w="1134"/>
        <w:gridCol w:w="1560"/>
        <w:gridCol w:w="992"/>
        <w:gridCol w:w="4252"/>
        <w:gridCol w:w="1134"/>
        <w:gridCol w:w="851"/>
        <w:gridCol w:w="1559"/>
      </w:tblGrid>
      <w:tr w:rsidR="00B44CF2" w:rsidRPr="00B33D03" w:rsidTr="00C65AC9">
        <w:trPr>
          <w:tblHeader/>
        </w:trPr>
        <w:tc>
          <w:tcPr>
            <w:tcW w:w="566"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 п/п</w:t>
            </w:r>
          </w:p>
        </w:tc>
        <w:tc>
          <w:tcPr>
            <w:tcW w:w="1277"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Заявник</w:t>
            </w:r>
          </w:p>
        </w:tc>
        <w:tc>
          <w:tcPr>
            <w:tcW w:w="1134"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Країна заявника</w:t>
            </w:r>
          </w:p>
        </w:tc>
        <w:tc>
          <w:tcPr>
            <w:tcW w:w="1560"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Виробник</w:t>
            </w:r>
          </w:p>
        </w:tc>
        <w:tc>
          <w:tcPr>
            <w:tcW w:w="992"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Країна виробника</w:t>
            </w:r>
          </w:p>
        </w:tc>
        <w:tc>
          <w:tcPr>
            <w:tcW w:w="4252"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Умови відпуску</w:t>
            </w:r>
          </w:p>
        </w:tc>
        <w:tc>
          <w:tcPr>
            <w:tcW w:w="851"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Рекламування</w:t>
            </w:r>
          </w:p>
        </w:tc>
        <w:tc>
          <w:tcPr>
            <w:tcW w:w="1559" w:type="dxa"/>
            <w:tcBorders>
              <w:top w:val="single" w:sz="4" w:space="0" w:color="000000"/>
            </w:tcBorders>
            <w:shd w:val="clear" w:color="auto" w:fill="D9D9D9"/>
          </w:tcPr>
          <w:p w:rsidR="00B44CF2" w:rsidRPr="00B33D03" w:rsidRDefault="00B44CF2" w:rsidP="00C65AC9">
            <w:pPr>
              <w:tabs>
                <w:tab w:val="left" w:pos="12600"/>
              </w:tabs>
              <w:jc w:val="center"/>
              <w:rPr>
                <w:rFonts w:ascii="Arial" w:hAnsi="Arial" w:cs="Arial"/>
                <w:b/>
                <w:i/>
                <w:sz w:val="16"/>
                <w:szCs w:val="16"/>
              </w:rPr>
            </w:pPr>
            <w:r w:rsidRPr="00B33D03">
              <w:rPr>
                <w:rFonts w:ascii="Arial" w:hAnsi="Arial" w:cs="Arial"/>
                <w:b/>
                <w:i/>
                <w:sz w:val="16"/>
                <w:szCs w:val="16"/>
              </w:rPr>
              <w:t>Номер реєстраційного посвідчення</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АЙРА-САНОВЕЛЬ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16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Сановель Іляч Санаі ве Тиджарет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Сановель Іляч Санаі ве Тиджарет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(Atacand, 4 mg, 8 mg, 16 mg and 32 mg, тablets).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lang/>
              </w:rPr>
              <w:t xml:space="preserve">Не </w:t>
            </w:r>
            <w:r w:rsidRPr="00B33D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UA/8667/01/02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АЙРА-САНОВЕЛЬ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8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Сановель Іляч Санаі ве Тиджарет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Сановель Іляч Санаі ве Тиджарет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(Atacand, 4 mg, 8 mg, 16 mg and 32 mg, тablets).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lang/>
              </w:rPr>
              <w:t xml:space="preserve">Не </w:t>
            </w:r>
            <w:r w:rsidRPr="00B33D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UA/8667/01/01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АЛЛЕРТЕК® НАЗО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спрей назальний, дозований, суспензія, 50 мкг/дозу</w:t>
            </w:r>
            <w:r w:rsidRPr="00B33D03">
              <w:rPr>
                <w:rFonts w:ascii="Arial" w:hAnsi="Arial" w:cs="Arial"/>
                <w:sz w:val="16"/>
                <w:szCs w:val="16"/>
              </w:rPr>
              <w:br/>
              <w:t>по 60 або 120, або 140 доз суспензії в ПЕТ-флаконі з дозуючим насосом-дозатором-розпилювачем;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"Фармеа"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(НАЗОНЕКС, спрей назальний, дозований).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lang/>
              </w:rPr>
              <w:t xml:space="preserve">Не </w:t>
            </w:r>
            <w:r w:rsidRPr="00B33D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UA/14933/01/01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АМІНОСТЕРИЛ Н-ГЕПА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інфузій; по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Фрезеніус Кабі Австрія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2013-157 - Rev 01 (затверджено: R1-CEP 2013-157 - Rev 00) для діючої речовини Alanine від вже затвердженого виробника Amino GmbН,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2012-052-Rev 01 (затверджено: R1-CEP 2012-052-Rev 00) для діючої речовини Leucine від вже затвердженого виробника Shanghai Ajinomoto Amino Acid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2014-063-Rev 02 (затверджено: R1-CEP 2014-063-Rev 01) для діючої речовини Lysine (L-лізину моноацетат (L-лізин) від вже затвердженого виробника AJINOMOTO HEALTH AND NUTRITION NORTH AMERICA,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05 (затверджено: R1-CEP 1998-137-Rev 04) для діючої речовини Tryptophan від вже затвердженого виробника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2004-277-Rev 03 (затверджено: R1-CEP 2004-277-Rev 02) для діючої речовини Threonine від вже затвердженого виробника Amino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UA/0948/01/01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АНТИКАТАРАЛ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орального розчину; по 10 пакетиків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СПЕРКО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ЛАБОРАТОРІОС АЛКАЛА ФАРМА,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Cкрипка Артур Сергійович. Пропонована редакція: Харламова Євгенія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у п. ІНШЕ тексту маркування лікарського засобу вторинної та первинної упаковок, а саме: наведену інформацію щодо показань приведено у відповідність до інструкції для медичного застосування лікарського засобу; вилучено інформацію, зазначену російською мовою з тексту маркування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lang/>
              </w:rPr>
              <w:t xml:space="preserve"> </w:t>
            </w:r>
            <w:r w:rsidRPr="00B33D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UA/7810/01/01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оральної суспензії (200 мг/28,5 мг в 5 мл); 1 флакон з порошком для приготування 70 мл суспензії з мірним ковпачком, або дозуючим шприцем, або з мірною ложечкою, в картонній коробці або з кришкою із захистом від відкриття дітьми разом з дозуючим шприцом або мірною ложкою,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СмітКляйн Бічем Фармасьютикалс, Велика Британiя;</w:t>
            </w:r>
            <w:r w:rsidRPr="00B33D03">
              <w:rPr>
                <w:rFonts w:ascii="Arial" w:hAnsi="Arial" w:cs="Arial"/>
                <w:sz w:val="16"/>
                <w:szCs w:val="16"/>
              </w:rPr>
              <w:br/>
              <w:t>Глаксо Веллком Продакшн, Францiя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33D03">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UA/0987/05/01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АЦЕТИЛЦИСТЕЇН-ЗДОРОВ'Я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100 мг/мл по 3 мл в ампулі по 5 ампул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Товариство з обмеженою відповідальністю "Фармацевтична компанія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ацетилцистеїн новим показником якості "рН" зі встановленими межами 2,0-2,8 та відповідним методом випробування. Процес виробництва та схема синтезу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UA/20388/01/01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БЕНЗИЛПЕНІЦИЛІН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розчину для ін'єкцій по 500 000 ОД у флаконах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у зв'язку із вилученням виробником із матеріалів реєстраційного досьє на ГЛЗ інформації щодо пробок гумових, які потребують спеціальної підготовки (миття та силіконування перед стерилізацією), вносяться зміни в розділ 3.2.Р.7., в подальшому виробник буде використовувати пробки гумові готові до стерилізації. Оновлення Специфікації на пробки гумові готові до стерилізації. Зміни І типу - Зміни з якості. Готовий лікарський засіб. Система контейнер/закупорювальний засіб (інші зміни) – у зв'язку із вилученням виробником із матеріалів реєстраційного досьє на ГЛЗ інформації щодо алюмінієвих ковпачків, які потребують спеціальної підготовки (миття перед стерилізацією), вносяться зміни в розділ 3.2.Р.7. Система контейнер/закупорювальний засіб, в подальшому виробник буде використовувати ковпачки алюмінієві готові до стерилізації. Оновлення Специфікації на ковпачки алюмінієві, готові до стерилізації.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 зв'язку із вилученням виробником із матеріалів реєстраційного досьє на ГЛЗ інформації щодо алюмінієвих ковпачків, які потребують спеціальної підготовки (миття перед стерилізацією) та щодо гумових пробок, які потребують спеціальної підготовки (миття та силіконування), вносяться зміни у технологічний процес, в подальшому виробник буде використовувати ковпачки алюмінієві та пробки гумові готові до стерилізації. Оновлення р. 3.2.Р.3. Процес виробництва лікарського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зміни в розділ 3.2.Р.7. Система контейнер/закупорювальний засіб, а саме оновлення Специфікації на пробки гумові готові до стерилізації.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UA/3791/01/01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БЕНЗИЛПЕНІЦИЛІН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порошок для розчину для ін'єкцій по 1 000 000 ОД у флаконах з порошком по 10 флаконів з порошком у контурній чарунковій упаковці; по 1 контурній чарунковій упаковці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у зв'язку із вилученням виробником із матеріалів реєстраційного досьє на ГЛЗ інформації щодо пробок гумових, які потребують спеціальної підготовки (миття та силіконування перед стерилізацією), вносяться зміни в розділ 3.2.Р.7., в подальшому виробник буде використовувати пробки гумові готові до стерилізації. Оновлення Специфікації на пробки гумові готові до стерилізації. Зміни І типу - Зміни з якості. Готовий лікарський засіб. Система контейнер/закупорювальний засіб (інші зміни) – у зв'язку із вилученням виробником із матеріалів реєстраційного досьє на ГЛЗ інформації щодо алюмінієвих ковпачків, які потребують спеціальної підготовки (миття перед стерилізацією), вносяться зміни в розділ 3.2.Р.7. Система контейнер/закупорювальний засіб, в подальшому виробник буде використовувати ковпачки алюмінієві готові до стерилізації. Оновлення Специфікації на ковпачки алюмінієві, готові до стерилізації.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 зв'язку із вилученням виробником із матеріалів реєстраційного досьє на ГЛЗ інформації щодо алюмінієвих ковпачків, які потребують спеціальної підготовки (миття перед стерилізацією) та щодо гумових пробок, які потребують спеціальної підготовки (миття та силіконування), вносяться зміни у технологічний процес, в подальшому виробник буде використовувати ковпачки алюмінієві та пробки гумові готові до стерилізації. Оновлення р. 3.2.Р.3. Процес виробництва лікарського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зміни в розділ 3.2.Р.7. Система контейнер/закупорювальний засіб, а саме оновлення Специфікації на пробки гумові готові до стерилізації.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UA/3791/01/02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БЕНТЕРО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ліофілізат для розчину для ін'єкцій по 25 мг по 1 або 10 флаконів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Гетеро Лабз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Виправлення технічних помилок, згідно п.2.4. п.п. 4 розділу VI наказу МОЗ України від 26.08.2005р. № 426 (у редакції наказу МОЗ України від 23.07.2015 р № 460) у методах контролю МКЯ ЛЗ, а саме було пропущено зазначення перекладу назви «відновлений розчин» за показниками «рН розчину», «Час відновлення», «Кольоровість розчину», «Світлопроникність». Для методів контролю якості для дозування по 25 мг: Зазначене виправлення відповідає матеріалам реєстраційного досьє, які представлені в архіві, а саме підрозділу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UA/15774/01/01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БЕНТЕРО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ліофілізат для розчину для ін'єкцій по 100 мг по 1 або 10 флаконів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Гетеро Лабз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Виправлення технічних помилок, згідно п.2.4. п.п. 4 розділу VI наказу МОЗ України від 26.08.2005р. № 426 (у редакції наказу МОЗ України від 23.07.2015 р № 460) у методах контролю МКЯ ЛЗ, а саме було пропущено зазначення перекладу назви «відновлений розчин» за показниками «рН розчину», «Час відновлення», «Кольоровість розчину», «Світлопроникність». Для методів контролю якості для дозування по 100 мг: Зазначене виправлення відповідає матеріалам реєстраційного досьє, які представлені в архіві, а саме підрозділу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UA/15774/01/02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ВАБІСМО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120 мг/мл; по 0,24 мл (28,8 мг) у флаконі; разова доза 0,05 мл (6 мг), по 1 флакону у комплекті з голкою з фільтром, упакованою в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"Рош Україна"</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крім мікроскопічного методу визначення часток, зберігання лікарського засобу, вторинне пакування, випуск готового лікарського засобу:</w:t>
            </w:r>
            <w:r w:rsidRPr="00B33D03">
              <w:rPr>
                <w:rFonts w:ascii="Arial" w:hAnsi="Arial" w:cs="Arial"/>
                <w:sz w:val="16"/>
                <w:szCs w:val="16"/>
              </w:rPr>
              <w:br/>
              <w:t>Ф.Хоффманн-Ля Рош Лтд, Швейцарія;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Випробування контролю якості при випуску та стабільності тільки для мікроскопічного методу визначення часток:</w:t>
            </w:r>
            <w:r w:rsidRPr="00B33D03">
              <w:rPr>
                <w:rFonts w:ascii="Arial" w:hAnsi="Arial" w:cs="Arial"/>
                <w:sz w:val="16"/>
                <w:szCs w:val="16"/>
              </w:rPr>
              <w:br/>
              <w:t>Солвіас АГ,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w:t>
            </w:r>
            <w:r w:rsidRPr="00B33D03">
              <w:rPr>
                <w:rFonts w:ascii="Arial" w:hAnsi="Arial" w:cs="Arial"/>
                <w:sz w:val="16"/>
                <w:szCs w:val="16"/>
              </w:rPr>
              <w:br/>
              <w:t xml:space="preserve">Зміни внесено до Інструкції для медичного застосування лікарського засобу до розділу "Показання" (додавання нового терапевтичного показання: "Лікування макулярного набряку, спричиненого оклюзією вени сітківки (оклюзія гілки вени сітківки (ОГВС) та оклюзія центральної вени сітківки (ОЦВС))", та як наслідок оновлена інформація в розділах "Фармакологічні властивості", "Показання" "Особливості застосування", "Спосіб застосування та дози", "Побічні реакції". Введення змін протягом 6-ти місяців після затвердження. В межах зміни надано оновлений план управління ризиками, версія 5.1. Резюме плану управління ризиками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UA/20151/01/01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ВАЗЕЛІН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відповідальний за виробництво, первинне пакування, контроль якості та випуск серії: ПРАТ "ФІТОФАРМ", Україна;</w:t>
            </w:r>
            <w:r w:rsidRPr="00B33D03">
              <w:rPr>
                <w:rFonts w:ascii="Arial" w:hAnsi="Arial" w:cs="Arial"/>
                <w:sz w:val="16"/>
                <w:szCs w:val="16"/>
              </w:rPr>
              <w:br/>
              <w:t>відповідальний за виробництво, первинне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АТ "Лубнифарм", а саме: змінено назви стадій технологічного процесу та збільшено кількість точок контролю на стадіях фасування та пакування; заміна змійовика на пасковий нагрівач при розплавленні парафіну білого м’якого.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UA/0845/01/01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ВАЗЕЛІН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відповідальний за виробництво, первинне пакування, контроль якості та випуск серії: ПРАТ "ФІТОФАРМ", Україна;</w:t>
            </w:r>
            <w:r w:rsidRPr="00B33D03">
              <w:rPr>
                <w:rFonts w:ascii="Arial" w:hAnsi="Arial" w:cs="Arial"/>
                <w:sz w:val="16"/>
                <w:szCs w:val="16"/>
              </w:rPr>
              <w:br/>
              <w:t>відповідальний за виробництво, первинне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розділу "Місцезнаходження заявника" щодо внесення контактних даних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UA/0845/01/01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80/12,5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UA/17127/01/01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160/12,5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UA/17127/01/02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160/25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UA/17127/01/03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320/12,5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UA/17127/01/04</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320/25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UA/17127/01/05</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ГлаксоСмітКляйн Біолоджікалз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АФІ. (інші зміни) Реєстрація нового контейнера для кріоконсерванту, що постачається компанією Aseptic Technologies SA для зберігання інокулюму вітряної віспи, яка є проміжною культурою вірусу, яка використовується для виробництва вакцин, що містять вітряну віспу.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тестування на стерильність, що використовується при проведенні контролю якості на етапі концентрації інокулюму, з методу фільтрації на метод прямого висівання в тестове середовище.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UA/15966/01/01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ВЕРЗЕНІО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150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Елі Ліллі Недерленд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Нiдерланди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первинна та вторинна упаковка, контроль якості, випуск серії: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Ліллі С.А., Іспанія; виробництво готової лікарської форми, контроль якості: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Ліллі дель Карібе Інк., США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щодо включення інформації про випадки артеріальної тромбоемболії.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включення загальних даних про виживаність на основі остаточних результатів дослідження MONARCH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UA/20387/01/03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ВЕРЗЕНІО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100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Елі Ліллі Недерленд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Нiдерланди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первинна та вторинна упаковка, контроль якості, випуск серії: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Ліллі С.А., Іспанія; виробництво готової лікарської форми, контроль якості: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Ліллі дель Карібе Інк., США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щодо включення інформації про випадки артеріальної тромбоемболії.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щодо включення загальних даних про виживаність на основі остаточних результатів дослідження MONARCH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UA/20387/01/02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ВЕРЗЕНІО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Елі Ліллі Недерленд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Нiдерланди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первинна та вторинна упаковка, контроль якості, випуск серії: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Ліллі С.А., Іспанія; виробництво готової лікарської форми, контроль якості: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Ліллі дель Карібе Інк., США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щодо включення інформації про випадки артеріальної тромбоемболії.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33D03">
              <w:rPr>
                <w:rFonts w:ascii="Arial" w:hAnsi="Arial" w:cs="Arial"/>
                <w:sz w:val="16"/>
                <w:szCs w:val="16"/>
              </w:rPr>
              <w:br/>
              <w:t>Зміни внесено до інструкції для медичного застосування лікарського засобу до розділу "Фармакологічні властивості" щодо включення загальних даних про виживаність на основі остаточних результатів дослідження MONARCH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UA/20387/01/01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концентрат для розчину для інфузій, 25 мг/мл, по 4 мл (100 мг) у флаконі; по 1 флакону у коробці; по 16 мл (400 мг)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№UA/19826/01/01; №UA/19827/01/01; Наказ МОЗ України від 29.12.2022 р. №2378) в МКЯ ГЛЗ в методиці випробування за показником 10.Ідентичність за пептидною картою., при перекладі та розшифруванні абревіатури реагенту ІАА, яку було невірно перекладено як Індолілоцтова кислота (ІОК). Правильним перекладом є Йодоацетамід (ІАА – IodoAcetAmide). Дані виправлення відповідають матеріалам виробника, які знаходяться в архіві.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UA/19826/01/01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концентрат для розчину для інфузій, 25 мг/мл; in bulk: по 4 мл (100 мг) у флаконі; по 500 флаконів у коробці; по 16 мл (400 мг) у флаконі; по 500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№UA/19826/01/01; №UA/19827/01/01; Наказ МОЗ України від 29.12.2022 р. №2378) в МКЯ ГЛЗ в методиці випробування за показником 10.Ідентичність за пептидною картою., при перекладі та розшифруванні абревіатури реагенту ІАА, яку було невірно перекладено як Індолілоцтова кислота (ІОК). Правильним перекладом є Йодоацетамід (ІАА – IodoAcetAmide). Дані виправлення відповідають матеріалам виробника, які знаходяться в архіві.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UA/19827/01/01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 xml:space="preserve">ВІДОРА МІКРО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3,0 мг/0,02 мг по 28 таблеток в блістері (21 таблетка рожевого кольору та 7 таблеток білого кольору);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Лабораторіос Леон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внесення уточнення до адреси місця провадження діяльності у зв'язку з приведенням до діючої ліцензії на виробництво та сертифікату GMP. Місцезнаходження виробника, виробнича дільниця та усі виробничі операції залишаються незмінними. </w:t>
            </w:r>
            <w:r w:rsidRPr="00B33D03">
              <w:rPr>
                <w:rFonts w:ascii="Arial" w:hAnsi="Arial" w:cs="Arial"/>
                <w:sz w:val="16"/>
                <w:szCs w:val="16"/>
              </w:rPr>
              <w:br/>
              <w:t>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UA/13405/01/01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ВІКС АНТИГРИП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орального розчину зі смаком лимона; по 5 або 10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Проктер енд Гембл Інтернешнл Оперейшнз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Рафтон Лабораторіз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р. 3.2.Р.7. Система контейнер/ закупорювальний засіб, а саме виправлення друкарської помилки в харакатеристиках первинної упаковки (ламінат саше), а саме: розмір зовнішньої частини Bleached paper було виправлено з 40 g/m</w:t>
            </w:r>
            <w:r w:rsidRPr="00B33D03">
              <w:rPr>
                <w:rFonts w:ascii="Arial" w:hAnsi="Arial" w:cs="Arial"/>
                <w:sz w:val="16"/>
                <w:szCs w:val="16"/>
                <w:vertAlign w:val="superscript"/>
              </w:rPr>
              <w:t>2</w:t>
            </w:r>
            <w:r w:rsidRPr="00B33D03">
              <w:rPr>
                <w:rFonts w:ascii="Arial" w:hAnsi="Arial" w:cs="Arial"/>
                <w:sz w:val="16"/>
                <w:szCs w:val="16"/>
              </w:rPr>
              <w:t xml:space="preserve"> на 45 g/m</w:t>
            </w:r>
            <w:r w:rsidRPr="00B33D03">
              <w:rPr>
                <w:rFonts w:ascii="Arial" w:hAnsi="Arial" w:cs="Arial"/>
                <w:sz w:val="16"/>
                <w:szCs w:val="16"/>
                <w:vertAlign w:val="superscript"/>
              </w:rPr>
              <w:t>2</w:t>
            </w:r>
            <w:r w:rsidRPr="00B33D03">
              <w:rPr>
                <w:rFonts w:ascii="Arial" w:hAnsi="Arial" w:cs="Arial"/>
                <w:sz w:val="16"/>
                <w:szCs w:val="16"/>
              </w:rPr>
              <w:t xml:space="preserve"> - Затверджено: The container closure system comprises a laminate sachet constructed of the following material: - Bleached MG paper outer 40 g/m</w:t>
            </w:r>
            <w:r w:rsidRPr="00B33D03">
              <w:rPr>
                <w:rFonts w:ascii="Arial" w:hAnsi="Arial" w:cs="Arial"/>
                <w:sz w:val="16"/>
                <w:szCs w:val="16"/>
                <w:vertAlign w:val="superscript"/>
              </w:rPr>
              <w:t>2</w:t>
            </w:r>
            <w:r w:rsidRPr="00B33D03">
              <w:rPr>
                <w:rFonts w:ascii="Arial" w:hAnsi="Arial" w:cs="Arial"/>
                <w:sz w:val="16"/>
                <w:szCs w:val="16"/>
              </w:rPr>
              <w:t xml:space="preserve"> (minimum), LD polyethylene 12 g/m</w:t>
            </w:r>
            <w:r w:rsidRPr="00B33D03">
              <w:rPr>
                <w:rFonts w:ascii="Arial" w:hAnsi="Arial" w:cs="Arial"/>
                <w:sz w:val="16"/>
                <w:szCs w:val="16"/>
                <w:vertAlign w:val="superscript"/>
              </w:rPr>
              <w:t>2</w:t>
            </w:r>
            <w:r w:rsidRPr="00B33D03">
              <w:rPr>
                <w:rFonts w:ascii="Arial" w:hAnsi="Arial" w:cs="Arial"/>
                <w:sz w:val="16"/>
                <w:szCs w:val="16"/>
              </w:rPr>
              <w:t>, nominal, aluminium foil 15 microns nominal ethylene/methacrylic copolymer (Syrlyn) 25 g/m</w:t>
            </w:r>
            <w:r w:rsidRPr="00B33D03">
              <w:rPr>
                <w:rFonts w:ascii="Arial" w:hAnsi="Arial" w:cs="Arial"/>
                <w:sz w:val="16"/>
                <w:szCs w:val="16"/>
                <w:vertAlign w:val="superscript"/>
              </w:rPr>
              <w:t>2</w:t>
            </w:r>
            <w:r w:rsidRPr="00B33D03">
              <w:rPr>
                <w:rFonts w:ascii="Arial" w:hAnsi="Arial" w:cs="Arial"/>
                <w:sz w:val="16"/>
                <w:szCs w:val="16"/>
              </w:rPr>
              <w:t xml:space="preserve"> nominal. </w:t>
            </w:r>
            <w:r w:rsidRPr="00B33D03">
              <w:rPr>
                <w:rFonts w:ascii="Arial" w:hAnsi="Arial" w:cs="Arial"/>
                <w:sz w:val="16"/>
                <w:szCs w:val="16"/>
              </w:rPr>
              <w:br/>
              <w:t>Запропоновано: The container closure system comprises a laminate sachet constructed of the following material: - Bleached paper outer 45 g/m</w:t>
            </w:r>
            <w:r w:rsidRPr="00B33D03">
              <w:rPr>
                <w:rFonts w:ascii="Arial" w:hAnsi="Arial" w:cs="Arial"/>
                <w:sz w:val="16"/>
                <w:szCs w:val="16"/>
                <w:vertAlign w:val="superscript"/>
              </w:rPr>
              <w:t>2</w:t>
            </w:r>
            <w:r w:rsidRPr="00B33D03">
              <w:rPr>
                <w:rFonts w:ascii="Arial" w:hAnsi="Arial" w:cs="Arial"/>
                <w:sz w:val="16"/>
                <w:szCs w:val="16"/>
              </w:rPr>
              <w:t>, LD polyethylene 12 g/m</w:t>
            </w:r>
            <w:r w:rsidRPr="00B33D03">
              <w:rPr>
                <w:rFonts w:ascii="Arial" w:hAnsi="Arial" w:cs="Arial"/>
                <w:sz w:val="16"/>
                <w:szCs w:val="16"/>
                <w:vertAlign w:val="superscript"/>
              </w:rPr>
              <w:t>2</w:t>
            </w:r>
            <w:r w:rsidRPr="00B33D03">
              <w:rPr>
                <w:rFonts w:ascii="Arial" w:hAnsi="Arial" w:cs="Arial"/>
                <w:sz w:val="16"/>
                <w:szCs w:val="16"/>
              </w:rPr>
              <w:t>, nominal, aluminium foil 15 microns nominal ethylene/methacrylic copolymer (Syrlyn) 25 g/m</w:t>
            </w:r>
            <w:r w:rsidRPr="00B33D03">
              <w:rPr>
                <w:rFonts w:ascii="Arial" w:hAnsi="Arial" w:cs="Arial"/>
                <w:sz w:val="16"/>
                <w:szCs w:val="16"/>
                <w:vertAlign w:val="superscript"/>
              </w:rPr>
              <w:t>2</w:t>
            </w:r>
            <w:r w:rsidRPr="00B33D03">
              <w:rPr>
                <w:rFonts w:ascii="Arial" w:hAnsi="Arial" w:cs="Arial"/>
                <w:sz w:val="16"/>
                <w:szCs w:val="16"/>
              </w:rPr>
              <w:t xml:space="preserve"> nominal.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UA/10925/01/01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ВІКТОЗА®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Виробник, нерозфасованого продукту, наповнення, первинна упаковка, контроль якості та відповідальний за випуск серій кінцевого продукту: А/Т Ново Нордіск, Данiя; Виробник для маркування та упаковки, вторинного пакування: А/Т Ново Нордіск, Данія; Виробник для збирання, маркування та упаковки, вторинного пакування: А/Т Ново Нордіск, Данія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Данія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стосовно редагування тексту розділів "Фармакологічні властивості" підрозділ "Фармакодинаміка", "Особливості застосування".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UA/12124/01/01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ВОБЕНЗИМ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кишковорозчинні, по 20 таблеток у блістері; по 2 або 10 блістерів у картонній коробці; по 800 таблеток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МУКОС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МУКОС Eмульсіонсгезелльшафт 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п.17. ІНШЕ та первинної п.6. ІНШЕ упаковок лікарського засобу, а саме: уточнено інформацію щодо логотипу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UA/2842/01/01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Гленмарк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33D03">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"Побічні реакції" відповідно до інформації рефентного лікарського засобу VFEND film-coated tablets, Pfizer Limited (United Kingdom).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UA/15815/01/01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Гленмарк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33D03">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"Побічні реакції" відповідно до інформації рефентного лікарського засобу VFEND film-coated tablets, Pfizer Limited (United Kingdom).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UA/15815/01/02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ГАЛОПРИЛ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5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всі стадії виробництва, контроль якості, випуск серії:</w:t>
            </w:r>
            <w:r w:rsidRPr="00B33D03">
              <w:rPr>
                <w:rFonts w:ascii="Arial" w:hAnsi="Arial" w:cs="Arial"/>
                <w:sz w:val="16"/>
                <w:szCs w:val="16"/>
              </w:rPr>
              <w:br/>
              <w:t>Товариство з обмеженою відповідальністю "Харківське фармацевтичне підприємство "Здоров'я народу",</w:t>
            </w:r>
            <w:r w:rsidRPr="00B33D03">
              <w:rPr>
                <w:rFonts w:ascii="Arial" w:hAnsi="Arial" w:cs="Arial"/>
                <w:sz w:val="16"/>
                <w:szCs w:val="16"/>
              </w:rPr>
              <w:br/>
              <w:t>Україна;</w:t>
            </w:r>
            <w:r w:rsidRPr="00B33D03">
              <w:rPr>
                <w:rFonts w:ascii="Arial" w:hAnsi="Arial" w:cs="Arial"/>
                <w:sz w:val="16"/>
                <w:szCs w:val="16"/>
              </w:rPr>
              <w:br/>
              <w:t>всі стадії виробництва, контроль якості, випуск серії:</w:t>
            </w:r>
            <w:r w:rsidRPr="00B33D03">
              <w:rPr>
                <w:rFonts w:ascii="Arial" w:hAnsi="Arial" w:cs="Arial"/>
                <w:sz w:val="16"/>
                <w:szCs w:val="16"/>
              </w:rPr>
              <w:br/>
              <w:t>Товариство з обмеженою відповідальністю "Фармацевтична компанія "Здоров'я",</w:t>
            </w:r>
            <w:r w:rsidRPr="00B33D03">
              <w:rPr>
                <w:rFonts w:ascii="Arial" w:hAnsi="Arial" w:cs="Arial"/>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конкретизовано логотип компанії та внесено незначні редакційні правки.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3 роки - Пропонована редакція: Термін придатності: 5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UA/6576/01/01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ГЕМЦИТАБІН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розчину для інфузій по 1000 мг,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Колегіум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Словацька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первинне та вторинне пакування, контроль та випуск серії: Тимоорган Фармаціе ГмбХ, Німеччина; вторинне пакування: Дрелусо Фармасьютіка Др. Елтен анд Сон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UA/19260/01/02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ГЕМЦИТАБІН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розчину для інфузій по 200 мг,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Колегіум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Словацька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первинне та вторинне пакування, контроль та випуск серії: Тимоорган Фармаціе ГмбХ, Німеччина; вторинне пакування: Дрелусо Фармасьютіка Др. Елтен анд Сон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UA/19260/01/01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ГЕНТАМІЦИНУ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40 мг/мл по 2 мл в ампулі; по 10 ампул у контурній чарунковій упаковці; по 1 контурній чарунковій упаковці в пачці; по 2 мл в ампулі; по 10 ампул у контурній чарунковій упаковці, запаяній папером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не рекомендуються до затвердження у зв'язку із невідповідністю заявленого типу змін вимогам додатку 17 та додатку 25 до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 щодо застосування тексту, який погоджений компетентним органом.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ПАТ "Галичфарм", Україна надано оновлений План управління ризиками версія 2.1.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інформації з безпеки діючої речовини гентаміцину сульфат відповідно до актуальної референтної інформації, що є рутинними заходами з мінімізації ризиків.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UA/7197/01/01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ГІДРОХЛОРОТІАЗИД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порошок (cубстанція) у подвійних поліетиленових мішках (зовнішній чорний), вкладених у фібро барабани для виробництва нестерильних лікарських форм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Чангжоу Фармас'ютікал Фекторі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03 (затверджено: R1-CEP 2006-011 - Rev 02) для АФІ гідрохлоротіазид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04 для АФІ гідрохлоротіазид від вже затвердженого виробника Changzhou Pharmaceutical Factory, Китай. Відбулися зміни за р. «Упаковка» (затверджено: У мішках подвійних поліетиленових, забезпечених етикетками, вкладених в картонні барабани»; запропоновано: У подвійних поліетиленових мішках (зовнішній чорний), вкладених у фібро барабани.) та за р. «Термін зберігання» (затверджено: «Термін придатності 4 роки»; запропоновано: «Період ретестування 4 роки»).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АФІ за показником «Кількісне визначення» у відповідність до діючої монографії Hydrochlorothiazide ЕР </w:t>
            </w:r>
            <w:r w:rsidRPr="00B33D03">
              <w:rPr>
                <w:rFonts w:ascii="Arial" w:hAnsi="Arial" w:cs="Arial"/>
                <w:sz w:val="16"/>
                <w:szCs w:val="16"/>
              </w:rPr>
              <w:br/>
              <w:t xml:space="preserve">Затверджено: Кількісне визначення Від 98,0% до 102,0% в перерахуванні на суху речовину. Запропоновано: </w:t>
            </w:r>
            <w:r w:rsidRPr="00B33D03">
              <w:rPr>
                <w:rFonts w:ascii="Arial" w:hAnsi="Arial" w:cs="Arial"/>
                <w:sz w:val="16"/>
                <w:szCs w:val="16"/>
              </w:rPr>
              <w:br/>
              <w:t>Кількісне визначення Від 97,5% до 102,0% в перерахуванні на суху речовину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UA/13206/01/01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ГРИЗЕОФУЛЬВІН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125 мг, по 20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яка полягає в об'єднанні двох операцій на стадії ДР 2. Підготовка сировини для зниження негативного впливу АФІ на персонал та зменшення загального часу виконання стадії (Затверджено: стадія ДР 2.1 «Розтарювання та просіювання сировини» та ДР 2.2 «Зважування сировини»; Запропоновано: стадія ДР 2.1 «Зважування та просіювання сировини».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UA/1280/01/01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ДАРФЕН®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суспензія оральна, 200 мг/10 мл;</w:t>
            </w:r>
            <w:r w:rsidRPr="00B33D03">
              <w:rPr>
                <w:rFonts w:ascii="Arial" w:hAnsi="Arial" w:cs="Arial"/>
                <w:sz w:val="16"/>
                <w:szCs w:val="16"/>
              </w:rPr>
              <w:br/>
              <w:t>по 10 мл у саше; по 10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готового продукту, контроль/тестування, випуск серії готового продукту:</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ЕДЕФАРМ, С.Л., Іспанiя;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контроль/тестування та випуск серії готового продукту:</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Фармалідер, С.А., Іспанія;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мікробіологічний контроль:</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Біолаб, С.Л., Іспанiя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розділах "Виробник", "Місцезнаходження виробника та його адреса місця провадження діяльності", а саме узгоджено інформацію затверджену наказом МОЗ від 13.08.2024 р. № 1422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UA/18783/01/01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ДАРФЕН®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суспензія оральна, 100 мг/5 мл;</w:t>
            </w:r>
            <w:r w:rsidRPr="00B33D03">
              <w:rPr>
                <w:rFonts w:ascii="Arial" w:hAnsi="Arial" w:cs="Arial"/>
                <w:sz w:val="16"/>
                <w:szCs w:val="16"/>
              </w:rPr>
              <w:br/>
              <w:t>по 100 мл у флаконі або по 200 мл у флаконі; по 1 флакону у комплекті зі шприцом-дозатором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первинне та вторинне пакування, контроль якості, випуск серії готового продукту:</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Делфарм Бладел Б.В., Нідерланди;</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первинне та вторинне пакування, випуск серії готового продукту:</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Едефарм, С.Л., Іспанiя;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контроль якості (за винятком мікробіологічного контролю), випуск серії готового продукту:</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Фармалідер, С.А., 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мікробіологічний контроль (субпідрядник компанії Farmalider, S.A.):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Біолаб, С.Л., Іспанiя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Нідерланди/</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розділах "Виробник", "Місцезнаходження виробника та його адреса місця провадження діяльності", а саме узгоджено інформацію затверджену наказом МОЗ від 13.08.2024 р. № 1422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UA/18549/01/01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ДЕЗИРЕТТ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0,075 мг по 28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готового продукту, пакування, контроль якості, випуск серії:</w:t>
            </w:r>
            <w:r w:rsidRPr="00B33D03">
              <w:rPr>
                <w:rFonts w:ascii="Arial" w:hAnsi="Arial" w:cs="Arial"/>
                <w:sz w:val="16"/>
                <w:szCs w:val="16"/>
              </w:rPr>
              <w:br/>
              <w:t xml:space="preserve">Лабораторіос Леон Фарма, С.А., Іспанія; </w:t>
            </w:r>
            <w:r w:rsidRPr="00B33D03">
              <w:rPr>
                <w:rFonts w:ascii="Arial" w:hAnsi="Arial" w:cs="Arial"/>
                <w:sz w:val="16"/>
                <w:szCs w:val="16"/>
              </w:rPr>
              <w:br/>
              <w:t>мікробіологічний контроль:</w:t>
            </w:r>
            <w:r w:rsidRPr="00B33D03">
              <w:rPr>
                <w:rFonts w:ascii="Arial" w:hAnsi="Arial" w:cs="Arial"/>
                <w:sz w:val="16"/>
                <w:szCs w:val="16"/>
              </w:rPr>
              <w:br/>
              <w:t>ЛАБОРАТОРІО ЕЧAВАРНЕ, С.А., Іспанiя;</w:t>
            </w:r>
            <w:r w:rsidRPr="00B33D03">
              <w:rPr>
                <w:rFonts w:ascii="Arial" w:hAnsi="Arial" w:cs="Arial"/>
                <w:sz w:val="16"/>
                <w:szCs w:val="16"/>
              </w:rPr>
              <w:br/>
              <w:t>альтернативна ділянка для вторинного пакування:</w:t>
            </w:r>
            <w:r w:rsidRPr="00B33D03">
              <w:rPr>
                <w:rFonts w:ascii="Arial" w:hAnsi="Arial" w:cs="Arial"/>
                <w:sz w:val="16"/>
                <w:szCs w:val="16"/>
              </w:rPr>
              <w:br/>
              <w:t xml:space="preserve">ТОВ "Манантіал Інтегра", Іспанiя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уточнення до адреси місця провадження діяльності у зв'язку з приведенням до діючої ліцензії на виробництво та сертифікату GMP.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UA/15002/01/01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ДЕКСОДЕВ®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 xml:space="preserve">розчин для ін'єкцій/інфузій, 50 мг/2 мл, по 2 мл в ампулі, </w:t>
            </w:r>
            <w:r w:rsidRPr="00B33D03">
              <w:rPr>
                <w:rFonts w:ascii="Arial" w:hAnsi="Arial" w:cs="Arial"/>
                <w:b/>
                <w:sz w:val="16"/>
                <w:szCs w:val="16"/>
                <w:lang w:val="ru-RU"/>
              </w:rPr>
              <w:t>по 5 ампул у блістері, по 1 блістеру в картонній коробці</w:t>
            </w:r>
            <w:r w:rsidRPr="00B33D03">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Абрил Лабораторіз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реєстраційної процедури та упаковки в наказі МОЗ України № 1933 від 18.11.2024</w:t>
            </w:r>
            <w:r w:rsidRPr="00B33D03">
              <w:rPr>
                <w:rFonts w:ascii="Arial" w:hAnsi="Arial" w:cs="Arial"/>
                <w:sz w:val="16"/>
                <w:szCs w:val="16"/>
              </w:rPr>
              <w:t xml:space="preserve"> -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w:t>
            </w:r>
            <w:r w:rsidRPr="00B33D03">
              <w:rPr>
                <w:rFonts w:ascii="Arial" w:hAnsi="Arial" w:cs="Arial"/>
                <w:sz w:val="16"/>
                <w:szCs w:val="16"/>
                <w:lang w:val="ru-RU"/>
              </w:rPr>
              <w:t xml:space="preserve">Зміни внесено в інструкцію для медичного застосування лікарського засобу у розділ "Термін придатності". Редакція в наказі - процедура -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із 5 років до 3 років. Затверджено: Термін придатності. 5 років. Запропоновано: Термін придатності. 3 роки. Зміни внесено в розділ "Термін придатності" в інструкцію для медичного застосування лікарського засобу; упаковка - по 2 мл в ампулі, по 5 ампул в блістері та картонній коробці. </w:t>
            </w:r>
            <w:r w:rsidRPr="00B33D03">
              <w:rPr>
                <w:rFonts w:ascii="Arial" w:hAnsi="Arial" w:cs="Arial"/>
                <w:b/>
                <w:sz w:val="16"/>
                <w:szCs w:val="16"/>
                <w:lang w:val="ru-RU"/>
              </w:rPr>
              <w:t>ВІРНА РЕДАКЦІЯ -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розділ "Термін придатності"; упаковка - по 2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UA/20522/01/01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Пфайзер Менюфекчуринг Бельгія НВ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а також до розділу "Побічні реакції" інструкції була внесена інформація щодо необхідності повідомляти про усі випадки підозрюваних побічних реакцій та відсутності ефективності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UA/11244/01/01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ДЕРЕВІЮ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трава по 50 г у пачках з внутрішнім пакетом; по 1,5 г у фільтр-пакетах № 20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ПрАТ "Ліктрави"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 полімерна). Первинний пакувальний матеріал залишається незмінним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UA/5671/01/01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Пфайзер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вторинне пакування, випуск серії:</w:t>
            </w:r>
            <w:r w:rsidRPr="00B33D03">
              <w:rPr>
                <w:rFonts w:ascii="Arial" w:hAnsi="Arial" w:cs="Arial"/>
                <w:sz w:val="16"/>
                <w:szCs w:val="16"/>
              </w:rPr>
              <w:br/>
              <w:t>Пфайзер Менюфекчуринг Бельгія НВ, Бельгія;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 xml:space="preserve">виробництво in bulk, первинне пакування: </w:t>
            </w:r>
            <w:r w:rsidRPr="00B33D03">
              <w:rPr>
                <w:rFonts w:ascii="Arial" w:hAnsi="Arial" w:cs="Arial"/>
                <w:sz w:val="16"/>
                <w:szCs w:val="16"/>
              </w:rPr>
              <w:br/>
              <w:t>Фармація і Апджон Компані ЛЛС, США;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 </w:t>
            </w:r>
            <w:r w:rsidRPr="00B33D03">
              <w:rPr>
                <w:rFonts w:ascii="Arial" w:hAnsi="Arial" w:cs="Arial"/>
                <w:sz w:val="16"/>
                <w:szCs w:val="16"/>
              </w:rPr>
              <w:br/>
              <w:t>виробники для розчинника:</w:t>
            </w:r>
            <w:r w:rsidRPr="00B33D03">
              <w:rPr>
                <w:rFonts w:ascii="Arial" w:hAnsi="Arial" w:cs="Arial"/>
                <w:sz w:val="16"/>
                <w:szCs w:val="16"/>
              </w:rPr>
              <w:br/>
              <w:t>повний цикл виробництва та випуск:</w:t>
            </w:r>
            <w:r w:rsidRPr="00B33D03">
              <w:rPr>
                <w:rFonts w:ascii="Arial" w:hAnsi="Arial" w:cs="Arial"/>
                <w:sz w:val="16"/>
                <w:szCs w:val="16"/>
              </w:rPr>
              <w:br/>
              <w:t>Пфайзер Менюфекчуринг Бельгія НВ, Бельгія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Бельгія/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виробників в наказі МОЗ України № 1933 від 18.11.2024 в процесі внесення змін</w:t>
            </w:r>
            <w:r w:rsidRPr="00B33D03">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у зв’язку зі зміною адреси та назви виробника. Місце виробництва, місце розташування та виробничий процес не змінюються. Редакція в наказі - вторинне пакування, випуск серії: Пфайзер Менюфекчуринг Бельгія НВ, Бельгія; виробництво in bulk, первинне пакування: Фармація і Апджон Компані ЛЛС, США; виробники для розчинника: повний цикл виробництва та випуск: Пфайзер Менюфекчуринг Бельгія НВ, Бельгія; </w:t>
            </w:r>
            <w:r w:rsidRPr="00B33D03">
              <w:rPr>
                <w:rFonts w:ascii="Arial" w:hAnsi="Arial" w:cs="Arial"/>
                <w:strike/>
                <w:sz w:val="16"/>
                <w:szCs w:val="16"/>
              </w:rPr>
              <w:t>повний цикл виробництва та випуск: Актавіс Італія С.п.А., Італія.</w:t>
            </w:r>
            <w:r w:rsidRPr="00B33D03">
              <w:rPr>
                <w:rFonts w:ascii="Arial" w:hAnsi="Arial" w:cs="Arial"/>
                <w:sz w:val="16"/>
                <w:szCs w:val="16"/>
              </w:rPr>
              <w:t xml:space="preserve"> </w:t>
            </w:r>
            <w:r w:rsidRPr="00B33D03">
              <w:rPr>
                <w:rFonts w:ascii="Arial" w:hAnsi="Arial" w:cs="Arial"/>
                <w:b/>
                <w:sz w:val="16"/>
                <w:szCs w:val="16"/>
              </w:rPr>
              <w:t>Вірна редакція - вторинне пакування, випуск серії: Пфайзер Менюфекчуринг Бельгія НВ, Бельгія; виробництво in bulk, первинне пакування: Фармація і Апджон Компані ЛЛС, США; виробники для розчинника: повний цикл виробництва та випуск: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UA/2525/01/01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33D03">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UA/15942/01/01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33D03">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UA/15942/01/02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ДИЦИНОН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250 мг/2 мл, по 2 мл в ампулі; по 50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Лек Фармацевтична компанія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МКЯ ЛЗ в розділі Специфікація, а саме некоректно зазначено допустимі норми за показником «Ідентифікація». Зазначене виправлення відповідає матеріалам реєстраційного досьє, які представлені в архіві, а саме підрозділу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UA/8466/01/01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ДІАБАКТ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50 мг; по 1 таблетці в блістері; по 1 блістеру разом з 2 скляними пробірками з кришками блакитного кольору для 00-хвилинного зразка для дихання, 2 скляними пробірками з кришками червоного кольору для 10-хвилинного зразка для дихання, 1 одноразовою соломинкою в поліетиленовому пакетику, 4 етикетками зі штрихкодом для 4 пробірок для зразків та додатковими 2 етикетками зі штрихкодом в картонній коробці або по 1 таблетці в блістері; по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Лабораторії Майолі Спіндлер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Ідентифікація 13С:</w:t>
            </w:r>
            <w:r w:rsidRPr="00B33D03">
              <w:rPr>
                <w:rFonts w:ascii="Arial" w:hAnsi="Arial" w:cs="Arial"/>
                <w:sz w:val="16"/>
                <w:szCs w:val="16"/>
              </w:rPr>
              <w:br/>
              <w:t xml:space="preserve">Єврофінс БіоФарма Продакт Тестінг Сведен АБ, Швеція; </w:t>
            </w:r>
            <w:r w:rsidRPr="00B33D03">
              <w:rPr>
                <w:rFonts w:ascii="Arial" w:hAnsi="Arial" w:cs="Arial"/>
                <w:sz w:val="16"/>
                <w:szCs w:val="16"/>
              </w:rPr>
              <w:br/>
              <w:t>Виробництво, первинне та вторинне пакування, контроль якості, включаючи випробування готового лікарського засобу:</w:t>
            </w:r>
            <w:r w:rsidRPr="00B33D03">
              <w:rPr>
                <w:rFonts w:ascii="Arial" w:hAnsi="Arial" w:cs="Arial"/>
                <w:sz w:val="16"/>
                <w:szCs w:val="16"/>
              </w:rPr>
              <w:br/>
              <w:t>Ардена Памплона С.Л., Іспанія;</w:t>
            </w:r>
            <w:r w:rsidRPr="00B33D03">
              <w:rPr>
                <w:rFonts w:ascii="Arial" w:hAnsi="Arial" w:cs="Arial"/>
                <w:sz w:val="16"/>
                <w:szCs w:val="16"/>
              </w:rPr>
              <w:br/>
              <w:t>фінальний випуск серії готового лікарського засобу:</w:t>
            </w:r>
            <w:r w:rsidRPr="00B33D03">
              <w:rPr>
                <w:rFonts w:ascii="Arial" w:hAnsi="Arial" w:cs="Arial"/>
                <w:sz w:val="16"/>
                <w:szCs w:val="16"/>
              </w:rPr>
              <w:br/>
              <w:t>Лабораторії Майолі Спіндлер,</w:t>
            </w:r>
            <w:r w:rsidRPr="00B33D03">
              <w:rPr>
                <w:rFonts w:ascii="Arial" w:hAnsi="Arial" w:cs="Arial"/>
                <w:sz w:val="16"/>
                <w:szCs w:val="16"/>
              </w:rPr>
              <w:br/>
              <w:t>Франція;</w:t>
            </w:r>
            <w:r w:rsidRPr="00B33D03">
              <w:rPr>
                <w:rFonts w:ascii="Arial" w:hAnsi="Arial" w:cs="Arial"/>
                <w:sz w:val="16"/>
                <w:szCs w:val="16"/>
              </w:rPr>
              <w:br/>
              <w:t>вторинне пакування:</w:t>
            </w:r>
            <w:r w:rsidRPr="00B33D03">
              <w:rPr>
                <w:rFonts w:ascii="Arial" w:hAnsi="Arial" w:cs="Arial"/>
                <w:sz w:val="16"/>
                <w:szCs w:val="16"/>
              </w:rPr>
              <w:br/>
              <w:t>Креафарм Індастрі, Франція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статусу рекламування в наказі МОЗ України № 1877 від 08.11.2024 в процесі внесення змін</w:t>
            </w:r>
            <w:r w:rsidRPr="00B33D03">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готового лікарського засобу Страдіс 29 Рю Леон Фоше, Реймс, 51100, Франція/Stradis, 29 Rue Leon Faucher, Reims, 51100, France.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Лабораторії Майолі Спіндлер, 6, Авеню де л’Европ 78400 Шату, Франція/Laboratoires Mayoly Spindler, 6 Avenue de l’Europe 78400 Chatou, France відповідального за фінальний випуск серії готового лікарського засобу.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(додавання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виробництво, первинне та вторинне пакування, контроль якості, включаючи випробування готового лікарського засобу, та фінальний випуск серії готового лікарського засобу з Ідіфарма Десарролло Фармасеутіко, С.Л., Іспанія/ Idifarma Desarrollo Farmaceutico, S.L., Spain на Ардена Памплона С.Л., Іспанія/ Ardena Pamplona S.L., Spain.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фінального випуску серії у затвердженого виробника Ідіфарма Десарролло Фармасеутіко, С.Л., Іспанія.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вилучення тексту маркування упаковки лікарського засобу для певного виробника (вилучення виробника, відповідального за фінальний випуск серії «Ідіфарма Десарролло Фармасеутіко, С.Л.», Іспанія).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Включення етикеток зі штрих кодом та інструкцією щодо їх правильного розміщення, щоб унеможливити помилки при розміщенні етикетки зі штрих-кодом на пробірках для діагностики. Зміни внесено в інструкцію для медичного застосування лікарського засобу у розділ «Упаковка» з відповідними змінами в розділі «Спосіб застосування та дози» щодо інформації про етикетки зі штрихкодом на пробірках. Відповідні зміні внесено в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вторинне пакування. Затверджено: Страдіс, Франція/Stradis, France. Запропоновано: Креафарм Індастрі, Франція/Creapharm Industry,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готового лікарського засобу за показником “Визначення продуктів розкладу”.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готового лікарського засобу за показниками “Кількісне визначення, вмісту сечовини” та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Зміна формату специфікації та незначні редакційні зміни в специфікації та методах контролю готового лікарського засобу.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 п. 17. «ІНШЕ». Введення змін протягом 6-ти місяців після затвердження). Редакція в наказі - відсутній. </w:t>
            </w:r>
            <w:r w:rsidRPr="00B33D03">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UA/20166/01/01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ДІАКАРБ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по 250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готового лікарського засобу, первинне, вторинне пакування, контроль якості та випуск серії: Фармацевтичний Завод "Польфарма" С. А., Польща; Первинне, вторинне пакування, контроль якості та випуск серії: Фармацевтичний завод "ПОЛЬФАРМА" С.А. Відділ Медана в Сєрадзі, Польща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33D03">
              <w:rPr>
                <w:rFonts w:ascii="Arial" w:hAnsi="Arial" w:cs="Arial"/>
                <w:sz w:val="16"/>
                <w:szCs w:val="16"/>
              </w:rPr>
              <w:br/>
              <w:t>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UA/1252/01/01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НВФ "МІКРОХІМ"</w:t>
            </w:r>
            <w:r w:rsidRPr="00B33D03">
              <w:rPr>
                <w:rFonts w:ascii="Arial" w:hAnsi="Arial" w:cs="Arial"/>
                <w:sz w:val="16"/>
                <w:szCs w:val="16"/>
              </w:rPr>
              <w:br/>
              <w:t>(Юридична адреса виробника;</w:t>
            </w:r>
            <w:r w:rsidRPr="00B33D03">
              <w:rPr>
                <w:rFonts w:ascii="Arial" w:hAnsi="Arial" w:cs="Arial"/>
                <w:sz w:val="16"/>
                <w:szCs w:val="16"/>
              </w:rPr>
              <w:br/>
              <w:t>Відповідальний за виробництво та контроль/випробування серії, не включаючи випуск серії;</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Відповідальний за випуск серії, не включаючи контроль/випробування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"відповідальний за випуск серії" для виробника ТОВ НВФ "МІКРОХІМ" за адресою: Україна, 93400, Луганська обл., м. Сєвєродонецьк, вул. Промислова, буд. 24-в. Залишається альтернативний виробник ТОВ НВФ "МІКРОХІМ" за адресою Україна, 01013, м. Київ, вул. Будіндустрії, 5. У зв'язку з вилученням одного з виробників, відповідального за випуск серії, вилучено інструкцію для медичного застосування та текст маркування упаковки лікарського засобу для цього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UA/17871/02/01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10 мг; по 10 таблеток у блістері; по 3 блістери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НВФ "МІКРОХІМ"</w:t>
            </w:r>
            <w:r w:rsidRPr="00B33D03">
              <w:rPr>
                <w:rFonts w:ascii="Arial" w:hAnsi="Arial" w:cs="Arial"/>
                <w:sz w:val="16"/>
                <w:szCs w:val="16"/>
              </w:rPr>
              <w:br/>
              <w:t>(Юридична адреса виробника;</w:t>
            </w:r>
            <w:r w:rsidRPr="00B33D03">
              <w:rPr>
                <w:rFonts w:ascii="Arial" w:hAnsi="Arial" w:cs="Arial"/>
                <w:sz w:val="16"/>
                <w:szCs w:val="16"/>
              </w:rPr>
              <w:br/>
              <w:t>Відповідальний за виробництво та контроль/випробування серії, не включаючи випуск серії;</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Відповідальний за випуск серії, не включаючи контроль/випробування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"відповідальний за випуск серії" для виробника ТОВ НВФ "МІКРОХІМ" за адресою: Україна, 93400, Луганська обл., м. Сєвєродонецьк, вул. Промислова, буд. 24-в. Залишається альтернативний виробник ТОВ НВФ "МІКРОХІМ" за адресою Україна, 01013, м. Київ, вул. Будіндустрії, 5. У зв'язку з вилученням одного з виробників, відповідального за випуск серії, вилучено інструкцію для медичного застосування та текст маркування упаковки лікарського засобу для цього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UA/17871/02/02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ДІФОРС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 мг/80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ТОВ "Фарма Старт"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2002-072 - Rev 10 (затверджено: CEP 2002-072 - Rev 09) для АФІ амлодипіну бесилату від вже затвердженого виробника Glochem IndustrieS Private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діючої речовини амлодипіну бесилату виробництва Glochem Industries Private Limited контролем залишкового розчинника Бензолу – не більше 2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UA/12365/01/02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ДІФОРС XL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10 мг/160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ТОВ "Фарма Старт"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2002-072 - Rev 10 (затверджено: CEP 2002-072 - Rev 09) для АФІ амлодипіну бесилату від вже затвердженого виробника Glochem IndustrieS Private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діючої речовини амлодипіну бесилату виробництва Glochem Industries Private Limited контролем залишкового розчинника Бензолу – не більше 2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UA/12365/01/03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по 2 мл в ампулі А в комплекті з 1 мл розчинника (діетаноламін, вода для ін'єкцій) в ампулі В; по 6 ампул А та 6 ампул В у футлярі; по 1 футляру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МЕДА Фарма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Біологічі Італія Лабораторіз С.р.Л.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допустимих меж специфікації проміжного продукту (bulk розчин А) з метою більш точного опису зовнішнього вигляду розчину під час виробничого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тесту «Ідентифікація» з контролю проміжного продукту, враховуючи, що метод кількісного визначення (потенціометричне визначення) є достатнім і окремим методом для цієї мети.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тесту візуального огляду та тесту на витік розчину за допомогою HVLD (high voltage leak detection) для перевірки цілісності та герметичності ампул в процесі виробництва (ампула А, що містить діючу речовину).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тесту візуального огляду та тесту на витік розчину за допомогою HVLD (high voltage leak detection) для перевірки цілісності та герметичності ампул в процесі виробництва (ампула Б, що містить розчинник).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Заміна тесту «Об’єм, що витягається» на тест «Вага наповненого об’єму» в процесі виробництва, відповідно до практики, яка дотримується на виробничій лінії.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Додавання етапу попередньої фільтрації в процес виробництва ампули А. Оскільки це асептичний процес, попередній фільтр використовується перед стерильним фільтром для підвищення загальної ефективності фільтрації.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матеріалу резервуару, який використовується для збору фільтрату після стадії bulk підготовки зі скла на нержавіючу сталь.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Введення часу витримки для ампули А відповідно до Керівництва з виробництва готової лікарської форми</w:t>
            </w:r>
            <w:r w:rsidRPr="00B33D03">
              <w:rPr>
                <w:rFonts w:ascii="Arial" w:hAnsi="Arial" w:cs="Arial"/>
                <w:sz w:val="16"/>
                <w:szCs w:val="16"/>
              </w:rPr>
              <w:br/>
              <w:t>Запропоновано:</w:t>
            </w:r>
            <w:r w:rsidRPr="00B33D03">
              <w:rPr>
                <w:rFonts w:ascii="Arial" w:hAnsi="Arial" w:cs="Arial"/>
                <w:sz w:val="16"/>
                <w:szCs w:val="16"/>
              </w:rPr>
              <w:br/>
              <w:t>Start of preparation to start of filtration NMT 24 h</w:t>
            </w:r>
            <w:r w:rsidRPr="00B33D03">
              <w:rPr>
                <w:rFonts w:ascii="Arial" w:hAnsi="Arial" w:cs="Arial"/>
                <w:sz w:val="16"/>
                <w:szCs w:val="16"/>
              </w:rPr>
              <w:br/>
              <w:t>Start of filtration and end of filling NMT 14 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UA/4178/01/01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ДОРЗОПТ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краплі очні, розчин; по 5 мл у флаконі-крапельниці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ЕлЕлСі Ромфарм Компані Джорджия</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Грузія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 Т. РОМФАРМ КОМПАНІ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статусу рекламування в наказі МОЗ України № 1877 від 08.11.2024 в процесі внесення змін</w:t>
            </w:r>
            <w:r w:rsidRPr="00B33D03">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дорзоламіду гідрохлориду НЬЮЛАНД ЛАБОРАТОРІЕС ЛІМІТЕД, Індія/NEULAND LABORATORIES LIMITED, India.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Затверджено:2 роки. Після відкриття флакона застосовувати препарат не більше 4 тижнів. Запропоновано: 3 роки. Після відкриття флакона застосовувати препарат не більше 4 тижнів.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готового лікарського засобу без зміни місця провадження діяльності. Зміни внесені у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2010-115-REV 03 (затверджено: R1-CEP 2010-115-REV 00) для АФІ дорзоламіду гідрохлориду від уже затвердженого виробника КРІСТАЛ ФАРМА С.А.Ю., Іспанія/CRYSTAL PHARMA S.A.U., Spain, який змінив назву КУРІЯ СПЕЙН С.А.Ю., Іспанія/CURIA SPAIN S.A.U., Spain). Редакція в наказі - відсутній. </w:t>
            </w:r>
            <w:r w:rsidRPr="00B33D03">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i/>
                <w:sz w:val="16"/>
                <w:szCs w:val="16"/>
              </w:rPr>
            </w:pPr>
            <w:r w:rsidRPr="00B33D03">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UA/17872/01/01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ДОЦЕТ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концентрат для розчину для інфузій, 40 мг/мл, по 0,5 мл 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Венус Ремедіс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зміна посилання на метод випробування «Ідентифікація» (ТШХ) з ФСША ˂621˃ на ФСША ˂201˃, у зв’язку з технічною помилкою у документах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UA/0670/01/01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ДУЛОКСЕНТА®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кишковорозчинні тверді, по 60 мг по 10 капсул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"in bulk", первинна упаковка, вторинна упаковка, контроль серії та випуск серії: КРКА, д.д., Ново место, Словенія; контроль серії: 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UA/16095/01/02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ДУЛОКСЕНТА®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кишковорозчинні тверді, по 30 мг по 10 капсул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"in bulk", первинна упаковка, вторинна упаковка, контроль серії та випуск серії: КРКА, д.д., Ново место, Словенія; контроль серії: 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UA/16095/01/01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ДУСТАРІН®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м'які по 0,5 мг; in bulk: по 10 капсул у блістері, по 320 або по 1040, або по 1120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ГАП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Грецiя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2014-306-Rev 01 (затверджено: R1-CEP 2014-306 Rev 00) для АФІ дутастериду від затвердженого виробника Aurobindo Pharma Limited, Індія, який змінив назву на Apitoria Pharma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UA/18477/01/01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ДУСТАРІН®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м'які по 0,5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"КИЇВСЬКИЙ ВІТАМІННИЙ ЗАВОД" (виробництво з продукції in bulk "ГАП СА", Греція)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2014-306-Rev 01 (затверджено: R1-CEP 2014-306 Rev 00) для АФІ дутастериду від затвердженого виробника Aurobindo Pharma Limited, Індія, який змінив назву на Apitoria Pharma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UA/18478/01/01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ДУТАФОРС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тверді по 0,5 мг/0,4 мг; по 6 капсул твердих у блістері, по 5 блістерів у пачці; по 9 капсул твердих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МАРІФАРМ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первинне та вторинне пакування, контроль та випуск серії:</w:t>
            </w:r>
            <w:r w:rsidRPr="00B33D03">
              <w:rPr>
                <w:rFonts w:ascii="Arial" w:hAnsi="Arial" w:cs="Arial"/>
                <w:sz w:val="16"/>
                <w:szCs w:val="16"/>
              </w:rPr>
              <w:br/>
              <w:t xml:space="preserve">САГ МАНУФАКТУРІНГ, С.Л.У., Іспанія; </w:t>
            </w:r>
            <w:r w:rsidRPr="00B33D03">
              <w:rPr>
                <w:rFonts w:ascii="Arial" w:hAnsi="Arial" w:cs="Arial"/>
                <w:sz w:val="16"/>
                <w:szCs w:val="16"/>
              </w:rPr>
              <w:br/>
              <w:t>контроль серії (фізико-хімічний):</w:t>
            </w:r>
            <w:r w:rsidRPr="00B33D03">
              <w:rPr>
                <w:rFonts w:ascii="Arial" w:hAnsi="Arial" w:cs="Arial"/>
                <w:sz w:val="16"/>
                <w:szCs w:val="16"/>
              </w:rPr>
              <w:br/>
              <w:t>Галенікум Хелс, С.Л., Іспанія;</w:t>
            </w:r>
            <w:r w:rsidRPr="00B33D03">
              <w:rPr>
                <w:rFonts w:ascii="Arial" w:hAnsi="Arial" w:cs="Arial"/>
                <w:sz w:val="16"/>
                <w:szCs w:val="16"/>
              </w:rPr>
              <w:br/>
              <w:t>контроль серії (мікробіологічний):</w:t>
            </w:r>
            <w:r w:rsidRPr="00B33D03">
              <w:rPr>
                <w:rFonts w:ascii="Arial" w:hAnsi="Arial" w:cs="Arial"/>
                <w:sz w:val="16"/>
                <w:szCs w:val="16"/>
              </w:rPr>
              <w:br/>
              <w:t>Лабораторіо Ечеварне, С.А., Іспанiя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готового лікарського засобу САГ МАНУФАКТУРІНГ, С.Л.У., Іспанія.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UA/19124/01/01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ЕКОКС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оболонкою, по 400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UA/6906/01/01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ЕКСОПОН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інфузій, 10 мг/мл по 100 мл розчину у контейнері в захисному пакеті, по 12 контейнерів в захисному пакеті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ЮНІ-ФАРМА КЛЕОН ЦЕТІС ФАРМАСЬЮТІКАЛ ЛАБОРАТОРІЕС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"Особливості застосування", "Спосіб застосування та дози" згідно з інформацією щодо медичного застосування референтного лікарського засобу (Pеrfalgan 10 mg/ml solution for infusion).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1.1.</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Зміни внесено до частин: І «Загальна інформація» V «Заходи з мінімізації ризиків» VI «Резюме плану управління ризиками»</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VII «Додатки» (додаток 2) у зв’язку з оновленням інформації з безпеки діючої речовини парацетамол відповідно до актуальної референтної інформації, що є рутинним заходом з мінімізації ризику медичних помилок пов'язаних з передозуванням.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UA/20130/01/01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UA/12679/01/01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10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за повним циклом: Новартіс Фарма C.п.А., Італія; Виробництво, контроль якості, первинне пакування, вторинне пакування: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Зігфрід Барбера, С.Л., Іспанія;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Контроль якості: Фарманалітика СА, Швейцарiя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UA/12679/01/02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за повним циклом: Новартіс Фарма C.п.А., Італія; Виробництво, контроль якості, первинне пакування, вторинне пакування: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Зігфрід Барбера, С.Л., Іспанія;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Контроль якості: Фарманалітика СА, Швейцарiя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UA/12679/01/03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10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за повним циклом: Новартіс Фарма C.п.А., Італія; Виробництво, контроль якості, первинне пакування, вторинне пакування: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Зігфрід Барбера, С.Л., Іспанія;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Контроль якості: Фарманалітика СА, Швейцарiя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UA/12679/01/04</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ЕТРІАЛ 1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розчину для ін`єкцій, по 1000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Сенс Лабораторіс Пвт.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6) та вторинної (п. 8, 12, 13,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UA/19264/01/01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капсули тверді по 40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Пакування (первинне та вторинне пакування), маркування, контроль якості, випуск серії: Пфайзер Менюфекчуринг Дойчленд ГмбХ, Німеччина; Виробництво та контроль якості: Пфайзер Ірландія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jc w:val="center"/>
              <w:rPr>
                <w:rFonts w:ascii="Arial" w:hAnsi="Arial" w:cs="Arial"/>
                <w:sz w:val="16"/>
                <w:szCs w:val="16"/>
              </w:rPr>
            </w:pPr>
            <w:r w:rsidRPr="00B33D03">
              <w:rPr>
                <w:rFonts w:ascii="Arial" w:hAnsi="Arial" w:cs="Arial"/>
                <w:sz w:val="16"/>
                <w:szCs w:val="16"/>
                <w:lang w:val="uk-UA"/>
              </w:rPr>
              <w:t>внесення змін до реєстраційних матеріалів:</w:t>
            </w:r>
            <w:r w:rsidRPr="00B33D03">
              <w:rPr>
                <w:rStyle w:val="20"/>
                <w:rFonts w:eastAsia="Calibri"/>
                <w:szCs w:val="16"/>
              </w:rPr>
              <w:t xml:space="preserve"> </w:t>
            </w:r>
            <w:r w:rsidRPr="00B33D03">
              <w:rPr>
                <w:rStyle w:val="csccf5e31625"/>
                <w:b w:val="0"/>
                <w:color w:val="auto"/>
                <w:sz w:val="16"/>
                <w:szCs w:val="16"/>
                <w:lang w:val="uk-UA"/>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B33D03">
              <w:rPr>
                <w:rStyle w:val="csccf5e31625"/>
                <w:color w:val="auto"/>
                <w:sz w:val="16"/>
                <w:szCs w:val="16"/>
                <w:lang w:val="uk-UA"/>
              </w:rPr>
              <w:t xml:space="preserve"> </w:t>
            </w:r>
            <w:r w:rsidRPr="00B33D03">
              <w:rPr>
                <w:rStyle w:val="csccf5e31625"/>
                <w:color w:val="auto"/>
                <w:sz w:val="16"/>
                <w:szCs w:val="16"/>
                <w:lang/>
              </w:rPr>
              <w:t xml:space="preserve">- </w:t>
            </w:r>
            <w:r w:rsidRPr="00B33D03">
              <w:rPr>
                <w:rStyle w:val="cs9ff1b61124"/>
                <w:color w:val="auto"/>
                <w:sz w:val="16"/>
                <w:szCs w:val="16"/>
                <w:lang w:val="uk-UA"/>
              </w:rPr>
              <w:t xml:space="preserve">Зміна поштового індекса в адресі виробника відповідального за пакування (первинне та вторинне пакування), маркування, контроль якості, випуск серії: Пфайзер Менюфекчуринг Дойчленд ГмбХ.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w:t>
            </w:r>
            <w:r w:rsidRPr="00B33D03">
              <w:rPr>
                <w:rStyle w:val="cs9ff1b61124"/>
                <w:color w:val="auto"/>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UA/2595/01/01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капсули тверді по 80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Пакування (первинне та вторинне пакування), маркування, контроль якості, випуск серії: Пфайзер Менюфекчуринг Дойчленд ГмбХ, Німеччина; Виробництво та контроль якості: Пфайзер Ірландія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jc w:val="center"/>
              <w:rPr>
                <w:rFonts w:ascii="Arial" w:hAnsi="Arial" w:cs="Arial"/>
                <w:sz w:val="16"/>
                <w:szCs w:val="16"/>
              </w:rPr>
            </w:pPr>
            <w:r w:rsidRPr="00B33D03">
              <w:rPr>
                <w:rFonts w:ascii="Arial" w:hAnsi="Arial" w:cs="Arial"/>
                <w:sz w:val="16"/>
                <w:szCs w:val="16"/>
                <w:lang w:val="uk-UA"/>
              </w:rPr>
              <w:t>внесення змін до реєстраційних матеріалів:</w:t>
            </w:r>
            <w:r w:rsidRPr="00B33D03">
              <w:rPr>
                <w:rStyle w:val="20"/>
                <w:rFonts w:eastAsia="Calibri"/>
                <w:szCs w:val="16"/>
              </w:rPr>
              <w:t xml:space="preserve"> </w:t>
            </w:r>
            <w:r w:rsidRPr="00B33D03">
              <w:rPr>
                <w:rStyle w:val="csccf5e31625"/>
                <w:b w:val="0"/>
                <w:color w:val="auto"/>
                <w:sz w:val="16"/>
                <w:szCs w:val="16"/>
                <w:lang w:val="uk-UA"/>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B33D03">
              <w:rPr>
                <w:rStyle w:val="csccf5e31625"/>
                <w:color w:val="auto"/>
                <w:sz w:val="16"/>
                <w:szCs w:val="16"/>
                <w:lang w:val="uk-UA"/>
              </w:rPr>
              <w:t xml:space="preserve"> </w:t>
            </w:r>
            <w:r w:rsidRPr="00B33D03">
              <w:rPr>
                <w:rStyle w:val="csccf5e31625"/>
                <w:color w:val="auto"/>
                <w:sz w:val="16"/>
                <w:szCs w:val="16"/>
                <w:lang/>
              </w:rPr>
              <w:t xml:space="preserve">- </w:t>
            </w:r>
            <w:r w:rsidRPr="00B33D03">
              <w:rPr>
                <w:rStyle w:val="cs9ff1b61124"/>
                <w:color w:val="auto"/>
                <w:sz w:val="16"/>
                <w:szCs w:val="16"/>
                <w:lang w:val="uk-UA"/>
              </w:rPr>
              <w:t xml:space="preserve">Зміна поштового індекса в адресі виробника відповідального за пакування (первинне та вторинне пакування), маркування, контроль якості, випуск серії: Пфайзер Менюфекчуринг Дойчленд ГмбХ.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w:t>
            </w:r>
            <w:r w:rsidRPr="00B33D03">
              <w:rPr>
                <w:rStyle w:val="cs9ff1b61124"/>
                <w:color w:val="auto"/>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UA/2595/01/03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капсули тверді по 20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Пакування (первинне та вторинне пакування), маркування, контроль якості, випуск серії: Пфайзер Менюфекчуринг Дойчленд ГмбХ, Німеччина; Виробництво та контроль якості: Пфайзер Ірландія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jc w:val="center"/>
              <w:rPr>
                <w:rFonts w:ascii="Arial" w:hAnsi="Arial" w:cs="Arial"/>
                <w:sz w:val="16"/>
                <w:szCs w:val="16"/>
              </w:rPr>
            </w:pPr>
            <w:r w:rsidRPr="00B33D03">
              <w:rPr>
                <w:rFonts w:ascii="Arial" w:hAnsi="Arial" w:cs="Arial"/>
                <w:sz w:val="16"/>
                <w:szCs w:val="16"/>
                <w:lang w:val="uk-UA"/>
              </w:rPr>
              <w:t>внесення змін до реєстраційних матеріалів:</w:t>
            </w:r>
            <w:r w:rsidRPr="00B33D03">
              <w:rPr>
                <w:rStyle w:val="20"/>
                <w:rFonts w:eastAsia="Calibri"/>
                <w:szCs w:val="16"/>
              </w:rPr>
              <w:t xml:space="preserve"> </w:t>
            </w:r>
            <w:r w:rsidRPr="00B33D03">
              <w:rPr>
                <w:rStyle w:val="csccf5e31625"/>
                <w:b w:val="0"/>
                <w:color w:val="auto"/>
                <w:sz w:val="16"/>
                <w:szCs w:val="16"/>
                <w:lang w:val="uk-UA"/>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B33D03">
              <w:rPr>
                <w:rStyle w:val="csccf5e31625"/>
                <w:color w:val="auto"/>
                <w:sz w:val="16"/>
                <w:szCs w:val="16"/>
                <w:lang w:val="uk-UA"/>
              </w:rPr>
              <w:t xml:space="preserve"> </w:t>
            </w:r>
            <w:r w:rsidRPr="00B33D03">
              <w:rPr>
                <w:rStyle w:val="csccf5e31625"/>
                <w:color w:val="auto"/>
                <w:sz w:val="16"/>
                <w:szCs w:val="16"/>
                <w:lang/>
              </w:rPr>
              <w:t xml:space="preserve">- </w:t>
            </w:r>
            <w:r w:rsidRPr="00B33D03">
              <w:rPr>
                <w:rStyle w:val="cs9ff1b61124"/>
                <w:color w:val="auto"/>
                <w:sz w:val="16"/>
                <w:szCs w:val="16"/>
                <w:lang w:val="uk-UA"/>
              </w:rPr>
              <w:t xml:space="preserve">Зміна поштового індекса в адресі виробника відповідального за пакування (первинне та вторинне пакування), маркування, контроль якості, випуск серії: Пфайзер Менюфекчуринг Дойчленд ГмбХ.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w:t>
            </w:r>
            <w:r w:rsidRPr="00B33D03">
              <w:rPr>
                <w:rStyle w:val="cs9ff1b61124"/>
                <w:color w:val="auto"/>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UA/2595/01/04</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капсули тверді по 40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Пакування (первинне та вторинне пакування), маркування, контроль якості, випуск серії: Пфайзер Менюфекчуринг Дойчленд ГмбХ, Німеччина; Виробництво та контроль якості: Пфайзер Ірландія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"Побічні реакції" відповідно до матеріалів реєстраційного досьє.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6.0.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результатів дослідження А1281198 та А1281201t. Структуру ПУРа було оновлено відповідно до рекомендацій Guideline on good pharmacovigilance practices (GVP) Module V – Risk management systems (Rev 2). Резюме плану управління ризиками версія 6.0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UA/2595/01/01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капсули тверді по 80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Пакування (первинне та вторинне пакування), маркування, контроль якості, випуск серії: Пфайзер Менюфекчуринг Дойчленд ГмбХ, Німеччина; Виробництво та контроль якості: Пфайзер Ірландія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"Побічні реакції" відповідно до матеріалів реєстраційного досьє.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6.0.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результатів дослідження А1281198 та А1281201t. Структуру ПУРа було оновлено відповідно до рекомендацій Guideline on good pharmacovigilance practices (GVP) Module V – Risk management systems (Rev 2). Резюме плану управління ризиками версія 6.0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UA/2595/01/03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капсули тверді по 20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Пакування (первинне та вторинне пакування), маркування, контроль якості, випуск серії: Пфайзер Менюфекчуринг Дойчленд ГмбХ, Німеччина; Виробництво та контроль якості: Пфайзер Ірландія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"Побічні реакції" відповідно до матеріалів реєстраційного досьє.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6.0.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результатів дослідження А1281198 та А1281201t. Структуру ПУРа було оновлено відповідно до рекомендацій Guideline on good pharmacovigilance practices (GVP) Module V – Risk management systems (Rev 2). Резюме плану управління ризиками версія 6.0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UA/2595/01/04</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ЗОПІКЛОН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7,5 мг по 10 таблеток у блістері; по 1,2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"Лубнифарм"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"Побічні реакції" щодо повідомлення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розділів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"Передозування", "Побічні реакції" щодо безпеки застосування лікарського засобу. Введення змін протягом 6-ти місяців після затвердження.</w:t>
            </w:r>
            <w:r w:rsidRPr="00B33D03">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 Зміни внесено до частин: II "Специфікація з безпеки" , III "План з фармаконагляду", V " Заходи з мінімізації ризиків", VI "Резюме плану управління ризиками", VII "Додатки" на основі оновленої інформації з безпеки діючої речовини, а саме додано нові важливі потенційні ризики "Депресія та суїцид" та "Взаємодія з опіоїдами".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UA/6301/01/01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КАЛЬЦІЮ ФОЛІНАТ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10 мг/мл, по 5 мл, 10 мл, 20 мл, 35 мл, 50 мл або 100 мл розчину у скляних флаконах;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Колегіум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Словацька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Хаупт Фарма Вольфратсхаузен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33D03">
              <w:rPr>
                <w:rFonts w:ascii="Arial" w:hAnsi="Arial" w:cs="Arial"/>
                <w:sz w:val="16"/>
                <w:szCs w:val="16"/>
              </w:rPr>
              <w:br/>
              <w:t>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UA/19080/01/01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КАПЕЦИТАБІН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500 мг, по 10 таблеток у блістері, по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Амакса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Лабораторіос Нормон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2014-189 - Rev 01 (затверджено: R0-CEP 2014-189 - Rev 01) для АФІ капецитабіну від вже затвердженого виробника Qilu Tianhe Pharmaceutical Co., LTD., China, який змінив назву на Shandong Anxin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оновленого сертифіката відповідності Європейській фармакопеї № R1-CEP 2014-189 - Rev 02 для АФІ капецитабіну від вже затвердженого виробника Shandong Anxin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UA/15547/01/02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КАПЕЦИТАБІН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150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Амакса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Лабораторіос Нормон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2014-189 - Rev 01 (затверджено: R0-CEP 2014-189 - Rev 01) для АФІ капецитабіну від вже затвердженого виробника Qilu Tianhe Pharmaceutical Co., LTD., China, який змінив назву на Shandong Anxin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оновленого сертифіката відповідності Європейській фармакопеї № R1-CEP 2014-189 - Rev 02 для АФІ капецитабіну від вже затвердженого виробника Shandong Anxin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UA/15547/01/01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КАРМЕТАДИН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вкриті плівковою оболонкою, з модифікованим вивільненням, по 35 мг; по 30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УОРЛД МЕДИЦИН ІЛАЧ САН. ВЕ ТІДЖ. A.Ш.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за рекомендацією PRAC ЕМА.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UA/14715/01/01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КЛАРИТРОМІЦИН-АСТРАФАРМ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оболонкою, по 250 мг; по 7 таблеток у блістері; по 1 або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33D03">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UA/14154/01/01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КЛАРИТРОМІЦИН-АСТРАФАРМ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оболонкою, по 500 мг; по 7 таблеток у блістері; по 1 або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33D03">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UA/14154/01/02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вагінальні по 100 мг; по 6 таблеток у стрипі; по 1 стрипу з аплікатором у картонній пачці або по 6 таблеток у блістері; по 1 блістеру з аплікатором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Евертоджен Лайф Саєнсиз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затвердженого виробника АФІ клотримазолу з Amoli Organics Private Limited, India на Amoli Organics (A Division of Umedica Laboratories Pvt. Ltd.), India.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UA/8794/02/01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Мерк Хелскеа КГаА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2008-287-Rev 01 від затвердженого виробника Merck &amp; Cie, Швейцарія діючої речовини бісопрололу фумарат в зв’язку зі зміною назви виробника (затверджено: R1-CEP 2008-287-Rev 00 Merck &amp; Cie, Швейцарія; запропоновано: R1-CEP 2008-287-Rev 01 Merck &amp; Cie KMG,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UA/3322/01/02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Мерк Хелскеа КГаА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2008-287-Rev 01 від затвердженого виробника Merck &amp; Cie, Швейцарія діючої речовини бісопрололу фумарат в зв’язку зі зміною назви виробника (затверджено: R1-CEP 2008-287-Rev 00 Merck &amp; Cie, Швейцарія; запропоновано: R1-CEP 2008-287-Rev 01 Merck &amp; Cie KMG,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UA/3322/01/03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КОРДЕРІЯ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4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UA/20546/01/01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КОРДЕРІЯ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8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UA/20546/01/02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320 мг/12,5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Балканфарма-Дупниця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2004-307 - Rev 06 (затверджено: R1-CEP 2004-307 - Rev 04) для АФІ гідрохлоротіазиду від затвердженого виробника Cambrex Profarmaco Milano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2004-307 - Rev 07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UA/14292/01/01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320 мг/12,5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 (фасування та пакування з in bulk фірми-виробника Балканфарма Дупниця АТ, Болгарія)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2004-307 - Rev 06 (затверджено: R1-CEP 2004-307 - Rev 04) для АФІ гідрохлоротіазиду від затвердженого виробника Cambrex Profarmaco Milano S.r.l, Італiя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2004-307 - Rev 07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UA/14295/01/01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160 мг/12,5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Балканфарма-Дупниця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2004-307 - Rev 06 (затверджено: R1-CEP 2004-307 - Rev 04) для АФІ гідрохлоротіазиду від затвердженого виробника Cambrex Profarmaco Milano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2004-307 - Rev 07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UA/14290/01/01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320 мг/25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Балканфарма-Дупниця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2004-307 - Rev 06 (затверджено: R1-CEP 2004-307 - Rev 04) для АФІ гідрохлоротіазиду від затвердженого виробника Cambrex Profarmaco Milano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2004-307 - Rev 07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UA/14290/01/02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160 мг/12,5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 (фасування та пакування з in bulk фірми-виробника Балканфарма Дупниця АТ, Болгарія)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2004-307 - Rev 06 (затверджено: R1-CEP 2004-307 - Rev 04) для АФІ гідрохлоротіазиду від затвердженого виробника Cambrex Profarmaco Milano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2004-307 - Rev 07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UA/14294/01/01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320 мг/25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 (фасування та пакування з in bulk фірми-виробника Балканфарма Дупниця АТ, Болгарія)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2004-307 - Rev 06 (затверджено: R1-CEP 2004-307 - Rev 04) для АФІ гідрохлоротіазиду від затвердженого виробника Cambrex Profarmaco Milano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2004-307 - Rev 07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UA/14294/01/02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 xml:space="preserve">таблетки, вкриті плівковою оболонкою, 160 мг/25 мг, по 10 таблеток у блістері; по 3 або по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 (фасування та пакування з in bulk фірм-виробника Балканфарма Дупниця АТ, Болгарія)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2004-307 - Rev 06 (затверджено: R1-CEP 2004-307 - Rev 04) для АФІ гідрохлоротіазиду від затвердженого виробника Cambrex Profarmaco Milano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2004-307 - Rev 07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UA/14293/01/02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 xml:space="preserve">таблетки, вкриті плівковою оболонкою, 80 мг/12,5 мг, по 10 таблеток у блістері; по 3 або по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 (фасування та пакування з in bulk фірм-виробника Балканфарма Дупниця АТ, Болгарія)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2004-307 - Rev 06 (затверджено: R1-CEP 2004-307 - Rev 04) для АФІ гідрохлоротіазиду від затвердженого виробника Cambrex Profarmaco Milano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2004-307 - Rev 07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UA/14293/01/01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160 мг/25 мг, іn-bulk: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Балканфарма Дупниця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2004-307 - Rev 06 (затверджено: R1-CEP 2004-307 - Rev 04) для АФІ гідрохлоротіазиду від затвердженого виробника Cambrex Profarmaco Milano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2004-307 - Rev 07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UA/14291/01/01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80 мг/12,5 мг, іn-bulk: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Балканфарма Дупниця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2004-307 - Rev 06 (затверджено: R1-CEP 2004-307 - Rev 04) для АФІ гідрохлоротіазиду від затвердженого виробника Cambrex Profarmaco Milano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2004-307 - Rev 07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UA/14291/01/02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капсули тверді по 150 мг, по 7 капсул у блістері; по 2, 3 або 8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первинне та вторинне пакування:</w:t>
            </w:r>
            <w:r w:rsidRPr="00B33D03">
              <w:rPr>
                <w:rFonts w:ascii="Arial" w:hAnsi="Arial" w:cs="Arial"/>
                <w:sz w:val="16"/>
                <w:szCs w:val="16"/>
              </w:rPr>
              <w:br/>
              <w:t xml:space="preserve">Медокемі ЛТД (Завод AZ), Кіпр; </w:t>
            </w:r>
            <w:r w:rsidRPr="00B33D03">
              <w:rPr>
                <w:rFonts w:ascii="Arial" w:hAnsi="Arial" w:cs="Arial"/>
                <w:sz w:val="16"/>
                <w:szCs w:val="16"/>
              </w:rPr>
              <w:br/>
            </w:r>
            <w:r w:rsidRPr="00B33D03">
              <w:rPr>
                <w:rFonts w:ascii="Arial" w:hAnsi="Arial" w:cs="Arial"/>
                <w:sz w:val="16"/>
                <w:szCs w:val="16"/>
              </w:rPr>
              <w:br/>
              <w:t>виробництво готового лікарського засобу, контроль якості, випуск серії:</w:t>
            </w:r>
            <w:r w:rsidRPr="00B33D03">
              <w:rPr>
                <w:rFonts w:ascii="Arial" w:hAnsi="Arial" w:cs="Arial"/>
                <w:sz w:val="16"/>
                <w:szCs w:val="16"/>
              </w:rPr>
              <w:br/>
              <w:t>Медокемі ЛТД (Центральний Завод), Кіпр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en-US"/>
              </w:rPr>
            </w:pPr>
            <w:r w:rsidRPr="00B33D03">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(ЛІРИКА, капсули, 75 мг, 150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UA/18107/01/02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капсули тверді по 300 мг, по 7 капсул у блістері; по 2, 3 або 8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Медокемі ЛТД</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первинне та вторинне пакування:</w:t>
            </w:r>
            <w:r w:rsidRPr="00B33D03">
              <w:rPr>
                <w:rFonts w:ascii="Arial" w:hAnsi="Arial" w:cs="Arial"/>
                <w:sz w:val="16"/>
                <w:szCs w:val="16"/>
              </w:rPr>
              <w:br/>
              <w:t xml:space="preserve">Медокемі ЛТД (Завод AZ), Кіпр;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готового лікарського засобу, контроль якості, випуск серії:</w:t>
            </w:r>
            <w:r w:rsidRPr="00B33D03">
              <w:rPr>
                <w:rFonts w:ascii="Arial" w:hAnsi="Arial" w:cs="Arial"/>
                <w:sz w:val="16"/>
                <w:szCs w:val="16"/>
              </w:rPr>
              <w:br/>
              <w:t>Медокемі ЛТД (Центральний Завод), Кіпр</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(ЛІРИКА, капсули, 75 мг, 150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UA/18107/01/03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капсули тверді по 75 мг, по 7 капсул у блістері; по 2, 3 або 8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первинне та вторинне пакування:</w:t>
            </w:r>
            <w:r w:rsidRPr="00B33D03">
              <w:rPr>
                <w:rFonts w:ascii="Arial" w:hAnsi="Arial" w:cs="Arial"/>
                <w:sz w:val="16"/>
                <w:szCs w:val="16"/>
              </w:rPr>
              <w:br/>
              <w:t>Медокемі ЛТД (Завод AZ),</w:t>
            </w:r>
            <w:r w:rsidRPr="00B33D03">
              <w:rPr>
                <w:rFonts w:ascii="Arial" w:hAnsi="Arial" w:cs="Arial"/>
                <w:sz w:val="16"/>
                <w:szCs w:val="16"/>
              </w:rPr>
              <w:br/>
              <w:t xml:space="preserve">Кіпр;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готового лікарського засобу, контроль якості, випуск серії:</w:t>
            </w:r>
            <w:r w:rsidRPr="00B33D03">
              <w:rPr>
                <w:rFonts w:ascii="Arial" w:hAnsi="Arial" w:cs="Arial"/>
                <w:sz w:val="16"/>
                <w:szCs w:val="16"/>
              </w:rPr>
              <w:br/>
              <w:t>Медокемі ЛТД (Центральний Завод), Кіпр</w:t>
            </w:r>
            <w:r w:rsidRPr="00B33D03">
              <w:rPr>
                <w:rFonts w:ascii="Arial" w:hAnsi="Arial" w:cs="Arial"/>
                <w:sz w:val="16"/>
                <w:szCs w:val="16"/>
              </w:rPr>
              <w:br/>
            </w:r>
          </w:p>
          <w:p w:rsidR="00B44CF2" w:rsidRPr="00B33D03" w:rsidRDefault="00B44CF2" w:rsidP="00C65A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(ЛІРИКА, капсули, 75 мг, 150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UA/18107/01/01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МАЛЬТОФЕР®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сироп, 10 мг/мл; по 150 мл у флаконі; по 1 флакону з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нерозфасованої продукції, контроль якості, первинна та вторинна упаковка: Корден Фарма Фрібур СА, Швейцарія; </w:t>
            </w:r>
            <w:r w:rsidRPr="00B33D03">
              <w:rPr>
                <w:rFonts w:ascii="Arial" w:hAnsi="Arial" w:cs="Arial"/>
                <w:sz w:val="16"/>
                <w:szCs w:val="16"/>
              </w:rPr>
              <w:br/>
              <w:t>Іберфар Індустрія Фармацеутіка С.А., Португалія; Контроль якості, дозвіл на випуск серії: Віфор (Інтернешнл) Інк.,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33D03">
              <w:rPr>
                <w:rFonts w:ascii="Arial" w:hAnsi="Arial" w:cs="Arial"/>
                <w:sz w:val="16"/>
                <w:szCs w:val="16"/>
              </w:rPr>
              <w:br/>
              <w:t>Діюча редакція: Габріеле Фокс / Gabriele Fox. Пропонована редакція: Dr. med. Juergen Zorn.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Данілова Лариса Володимирівна.</w:t>
            </w:r>
            <w:r w:rsidRPr="00B33D03">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UA/5869/04/01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МЕДАЦЕТ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розчину для ін'єкцій по 1000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зміни)Зміни внесено у текст маркування первинної (п. 3, 4, 6) та вторинної (п. 8, 12, 13,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UA/17841/01/01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МЕЛОКС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по 15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Медокемі ЛТД (Центральний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Кiпр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(МОВАЛІС,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UA/7284/01/02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0,0075 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стандартних зразків провідних фармакопей та робочих стандартних зразків за показниками "Розчинення", "Однорідність дозованих одиниць" та "Кількісне визначення", внаслідок чого відбулися зміни в розрахункових формулах.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UA/7390/02/01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по 0,0075 г in bulk: по 5000 таблеток у контейнерах пластмасових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стандартних зразків провідних фармакопей та робочих стандартних зразків за показниками "Розчинення", "Однорідність дозованих одиниць" та "Кількісне визначення", внаслідок чого відбулися зміни в розрахункових формулах.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UA/7391/02/01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МЕНТАВІСТІН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готової лікарської форми, первинна та вторинна упаковка, контроль серії, випуск серії:</w:t>
            </w:r>
            <w:r w:rsidRPr="00B33D03">
              <w:rPr>
                <w:rFonts w:ascii="Arial" w:hAnsi="Arial" w:cs="Arial"/>
                <w:sz w:val="16"/>
                <w:szCs w:val="16"/>
              </w:rPr>
              <w:br/>
              <w:t>Сінтон Хіспанія, С.Л., Іспанія; первинна та вторинна упаковка: Джі I Фармасьютікалс, Лтд, Болгарія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 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33D03">
              <w:rPr>
                <w:rFonts w:ascii="Arial" w:hAnsi="Arial" w:cs="Arial"/>
                <w:sz w:val="16"/>
                <w:szCs w:val="16"/>
              </w:rPr>
              <w:br/>
              <w:t>Незначна зміна у процесі виробництва АФІ, а саме – зміна порядку завантаження між гранулами гідроксиду натрію та прозолом (1-метокси-2-пропанол) з міркувань безпеки при виготовленні неочищеного мемантину гідрохлориду.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 - заміна карбонату калію (КНСО3) на 30% гідроксид натрію (NaOH) (який вже використовується в процесі виробництва) з міркувань безпеки та охорони навколишнього середовища.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специфікації, а саме- домішки диметилхлоро-адамантан (G/101).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специфікації, а саме- вилучення часу утримання GC, як ідентифікаційного тесту.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UA/19632/01/01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МЕНТАВІСТІН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20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готової лікарської форми, первинна та вторинна упаковка, контроль серії, випуск серії:</w:t>
            </w:r>
            <w:r w:rsidRPr="00B33D03">
              <w:rPr>
                <w:rFonts w:ascii="Arial" w:hAnsi="Arial" w:cs="Arial"/>
                <w:sz w:val="16"/>
                <w:szCs w:val="16"/>
              </w:rPr>
              <w:br/>
              <w:t>Сінтон Хіспанія, С.Л., Іспанія; первинна та вторинна упаковка: Джі I Фармасьютікалс, Лтд, Болгарія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 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33D03">
              <w:rPr>
                <w:rFonts w:ascii="Arial" w:hAnsi="Arial" w:cs="Arial"/>
                <w:sz w:val="16"/>
                <w:szCs w:val="16"/>
              </w:rPr>
              <w:br/>
              <w:t>Незначна зміна у процесі виробництва АФІ, а саме – зміна порядку завантаження між гранулами гідроксиду натрію та прозолом (1-метокси-2-пропанол) з міркувань безпеки при виготовленні неочищеного мемантину гідрохлориду.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 - заміна карбонату калію (КНСО3) на 30% гідроксид натрію (NaOH) (який вже використовується в процесі виробництва) з міркувань безпеки та охорони навколишнього середовища.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специфікації, а саме- домішки диметилхлоро-адамантан (G/101).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специфікації, а саме- вилучення часу утримання GC, як ідентифікаційного тесту.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UA/19632/01/02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МІРАМІСТИН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(інші зміни) - Вилучення "дати випуску" з розділу МКЯ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UA/11216/01/01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МОВІКСИКАМ®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Хелп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Грецiя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2009-040 - Rev 05 (затверджено: R1-CEP 2009-040 - Rev 04) для АФІ мелоксикам від затвердженого виробника Cipla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UA/14916/01/01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250 мг/25 мг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Лек Фармацевтична компанія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Виправлення технічних помилок, згідно п.2.4. п.п. 4 розділу VI наказу МОЗ України від 26.08.2005р. № 426 (у редакції наказу МОЗ України від 23.07.2015 р № 460) у МКЯ ЛЗ в розділі Специфікація (при випуску), а саме некоректно зазначено допустимі норми за показником «Ідентифікація». Також допущено друкарську помилку у назві супутньої домішки метилдопа в розділі Специфікація (при випуску та на термін придатності). Зазначене виправлення відповідає матеріалам реєстраційного досьє, які представлені в архіві, а саме підрозділу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UA/9134/01/01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НАРДІН®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по 100 мг/мл; по 0,2 мл (20 мг) у попередньо наповненому шприці, по 2 шприци у блістері; по 1, або по 5, або по 25 блістерів у картонній пачці; по 0,4 мл (40 мг) у попередньо наповненому шприці, по 2 шприци у блістері; по 1, або по 5, або по 25 блістерів у картонній пачці; по 0,6 мл (60 мг) у попередньо наповненому шприці, по 2 шприци у блістері; по 1, або по 5 блістерів у картонній пачці; по 0,8 мл (80 мг) у попередньо наповненому шприці, по 2 шприци у блістері; по 1, або по 5 блістерів у картонній пачці; по 1,0 мл (100 мг) у попередньо наповненому шприці, по 2 шприци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lang w:val="ru-RU"/>
              </w:rPr>
              <w:t>ТОВ "Юрія-Фарм"</w:t>
            </w:r>
            <w:r w:rsidRPr="00B33D0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ТОВ «Юрія-Фарм»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(пакування із форми in bulk Шенджен Текдоу Фармасьютикал </w:t>
            </w:r>
            <w:r w:rsidRPr="00B33D03">
              <w:rPr>
                <w:rFonts w:ascii="Arial" w:hAnsi="Arial" w:cs="Arial"/>
                <w:b/>
                <w:sz w:val="16"/>
                <w:szCs w:val="16"/>
              </w:rPr>
              <w:t>Ко. Лтд,</w:t>
            </w:r>
            <w:r w:rsidRPr="00B33D03">
              <w:rPr>
                <w:rFonts w:ascii="Arial" w:hAnsi="Arial" w:cs="Arial"/>
                <w:sz w:val="16"/>
                <w:szCs w:val="16"/>
              </w:rPr>
              <w:t xml:space="preserve"> Китай)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написання назви виробника в наказі МОЗ України № 1877 від 08.11.2024 в процесі внесення змін</w:t>
            </w:r>
            <w:r w:rsidRPr="00B33D03">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у зв’язку із приведенням реєстраційних документів у відповідність до сертифікату GMP. </w:t>
            </w:r>
            <w:r w:rsidRPr="00B33D03">
              <w:rPr>
                <w:rFonts w:ascii="Arial" w:hAnsi="Arial" w:cs="Arial"/>
                <w:sz w:val="16"/>
                <w:szCs w:val="16"/>
                <w:lang w:val="ru-RU"/>
              </w:rPr>
              <w:t xml:space="preserve">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 Редакція в наказі - ТОВ «Юрія-Фарм» , Україна (пакування із форми </w:t>
            </w:r>
            <w:r w:rsidRPr="00B33D03">
              <w:rPr>
                <w:rFonts w:ascii="Arial" w:hAnsi="Arial" w:cs="Arial"/>
                <w:sz w:val="16"/>
                <w:szCs w:val="16"/>
              </w:rPr>
              <w:t>in</w:t>
            </w:r>
            <w:r w:rsidRPr="00B33D03">
              <w:rPr>
                <w:rFonts w:ascii="Arial" w:hAnsi="Arial" w:cs="Arial"/>
                <w:sz w:val="16"/>
                <w:szCs w:val="16"/>
                <w:lang w:val="ru-RU"/>
              </w:rPr>
              <w:t xml:space="preserve"> </w:t>
            </w:r>
            <w:r w:rsidRPr="00B33D03">
              <w:rPr>
                <w:rFonts w:ascii="Arial" w:hAnsi="Arial" w:cs="Arial"/>
                <w:sz w:val="16"/>
                <w:szCs w:val="16"/>
              </w:rPr>
              <w:t>bulk</w:t>
            </w:r>
            <w:r w:rsidRPr="00B33D03">
              <w:rPr>
                <w:rFonts w:ascii="Arial" w:hAnsi="Arial" w:cs="Arial"/>
                <w:sz w:val="16"/>
                <w:szCs w:val="16"/>
                <w:lang w:val="ru-RU"/>
              </w:rPr>
              <w:t xml:space="preserve"> Шенджен Текдоу Фармасьютикал Ко., Лтд, Китай). </w:t>
            </w:r>
            <w:r w:rsidRPr="00B33D03">
              <w:rPr>
                <w:rFonts w:ascii="Arial" w:hAnsi="Arial" w:cs="Arial"/>
                <w:b/>
                <w:sz w:val="16"/>
                <w:szCs w:val="16"/>
                <w:lang w:val="ru-RU"/>
              </w:rPr>
              <w:t xml:space="preserve">Вірна редакція - ТОВ «Юрія-Фарм», Україна (пакування із форми </w:t>
            </w:r>
            <w:r w:rsidRPr="00B33D03">
              <w:rPr>
                <w:rFonts w:ascii="Arial" w:hAnsi="Arial" w:cs="Arial"/>
                <w:b/>
                <w:sz w:val="16"/>
                <w:szCs w:val="16"/>
              </w:rPr>
              <w:t>in</w:t>
            </w:r>
            <w:r w:rsidRPr="00B33D03">
              <w:rPr>
                <w:rFonts w:ascii="Arial" w:hAnsi="Arial" w:cs="Arial"/>
                <w:b/>
                <w:sz w:val="16"/>
                <w:szCs w:val="16"/>
                <w:lang w:val="ru-RU"/>
              </w:rPr>
              <w:t xml:space="preserve"> </w:t>
            </w:r>
            <w:r w:rsidRPr="00B33D03">
              <w:rPr>
                <w:rFonts w:ascii="Arial" w:hAnsi="Arial" w:cs="Arial"/>
                <w:b/>
                <w:sz w:val="16"/>
                <w:szCs w:val="16"/>
              </w:rPr>
              <w:t>bulk</w:t>
            </w:r>
            <w:r w:rsidRPr="00B33D03">
              <w:rPr>
                <w:rFonts w:ascii="Arial" w:hAnsi="Arial" w:cs="Arial"/>
                <w:b/>
                <w:sz w:val="16"/>
                <w:szCs w:val="16"/>
                <w:lang w:val="ru-RU"/>
              </w:rPr>
              <w:t xml:space="preserve"> Шенджен Текдоу Фармасьютикал Ко. </w:t>
            </w:r>
            <w:r w:rsidRPr="00B33D03">
              <w:rPr>
                <w:rFonts w:ascii="Arial" w:hAnsi="Arial" w:cs="Arial"/>
                <w:b/>
                <w:sz w:val="16"/>
                <w:szCs w:val="16"/>
              </w:rPr>
              <w:t>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UA/19167/01/01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НЕЙРИСПІН-ЗДОРОВ'Я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вкриті плівковою оболонкою, по 1 мг, по 10 таблеток у блістері; по 2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«КОРПОРАЦІЯ «ЗДОРОВ’Я»</w:t>
            </w:r>
            <w:r w:rsidRPr="00B33D03">
              <w:rPr>
                <w:rFonts w:ascii="Arial" w:hAnsi="Arial" w:cs="Arial"/>
                <w:sz w:val="16"/>
                <w:szCs w:val="16"/>
              </w:rPr>
              <w:br/>
            </w:r>
          </w:p>
          <w:p w:rsidR="00B44CF2" w:rsidRPr="00B33D03" w:rsidRDefault="00B44CF2" w:rsidP="00C65AC9">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всі стадії виробництва, контроль якості, випуск серії:</w:t>
            </w:r>
            <w:r w:rsidRPr="00B33D03">
              <w:rPr>
                <w:rFonts w:ascii="Arial" w:hAnsi="Arial" w:cs="Arial"/>
                <w:sz w:val="16"/>
                <w:szCs w:val="16"/>
              </w:rPr>
              <w:br/>
              <w:t>Товариство з обмеженою відповідальністю "Фармацевтична компанія "Здоров'я"</w:t>
            </w:r>
            <w:r w:rsidRPr="00B33D03">
              <w:rPr>
                <w:rFonts w:ascii="Arial" w:hAnsi="Arial" w:cs="Arial"/>
                <w:sz w:val="16"/>
                <w:szCs w:val="16"/>
              </w:rPr>
              <w:br/>
              <w:t>Україна;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виробництва, контроль якості, випуск серії:</w:t>
            </w:r>
            <w:r w:rsidRPr="00B33D03">
              <w:rPr>
                <w:rFonts w:ascii="Arial" w:hAnsi="Arial" w:cs="Arial"/>
                <w:sz w:val="16"/>
                <w:szCs w:val="16"/>
              </w:rPr>
              <w:br/>
              <w:t>Товариство з обмеженою відповідальністю "ФАРМЕКС ГРУП"</w:t>
            </w:r>
            <w:r w:rsidRPr="00B33D03">
              <w:rPr>
                <w:rFonts w:ascii="Arial" w:hAnsi="Arial" w:cs="Arial"/>
                <w:sz w:val="16"/>
                <w:szCs w:val="16"/>
              </w:rPr>
              <w:br/>
              <w:t xml:space="preserve">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(РИСПОЛЕПТ®, таблетки, вкриті оболонкою, по 2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B33D03">
              <w:rPr>
                <w:rFonts w:ascii="Arial" w:hAnsi="Arial" w:cs="Arial"/>
                <w:sz w:val="16"/>
                <w:szCs w:val="16"/>
              </w:rPr>
              <w:br/>
              <w:t>Зміни внесено до частин:</w:t>
            </w:r>
            <w:r w:rsidRPr="00B33D03">
              <w:rPr>
                <w:rFonts w:ascii="Arial" w:hAnsi="Arial" w:cs="Arial"/>
                <w:sz w:val="16"/>
                <w:szCs w:val="16"/>
              </w:rPr>
              <w:br/>
              <w:t>І «Загальна інформація»</w:t>
            </w:r>
            <w:r w:rsidRPr="00B33D03">
              <w:rPr>
                <w:rFonts w:ascii="Arial" w:hAnsi="Arial" w:cs="Arial"/>
                <w:sz w:val="16"/>
                <w:szCs w:val="16"/>
              </w:rPr>
              <w:br/>
              <w:t>III «План з фармаконагляду»</w:t>
            </w:r>
            <w:r w:rsidRPr="00B33D03">
              <w:rPr>
                <w:rFonts w:ascii="Arial" w:hAnsi="Arial" w:cs="Arial"/>
                <w:sz w:val="16"/>
                <w:szCs w:val="16"/>
              </w:rPr>
              <w:br/>
              <w:t>V «Заходи з мінімізації ризиків»</w:t>
            </w:r>
            <w:r w:rsidRPr="00B33D03">
              <w:rPr>
                <w:rFonts w:ascii="Arial" w:hAnsi="Arial" w:cs="Arial"/>
                <w:sz w:val="16"/>
                <w:szCs w:val="16"/>
              </w:rPr>
              <w:br/>
              <w:t>VI «Резюме плану управління ризиками»</w:t>
            </w:r>
            <w:r w:rsidRPr="00B33D03">
              <w:rPr>
                <w:rFonts w:ascii="Arial" w:hAnsi="Arial" w:cs="Arial"/>
                <w:sz w:val="16"/>
                <w:szCs w:val="16"/>
              </w:rPr>
              <w:br/>
              <w:t>VII «Додатки»</w:t>
            </w:r>
            <w:r w:rsidRPr="00B33D03">
              <w:rPr>
                <w:rFonts w:ascii="Arial" w:hAnsi="Arial" w:cs="Arial"/>
                <w:sz w:val="16"/>
                <w:szCs w:val="16"/>
              </w:rPr>
              <w:br/>
              <w:t>у зв’язку з оновленням інформації з безпеки діючої речовини рисперидону відповідно до актуальної референтної інформації, що є рутинними заходами з мінімізації ризиків.</w:t>
            </w:r>
            <w:r w:rsidRPr="00B33D03">
              <w:rPr>
                <w:rFonts w:ascii="Arial" w:hAnsi="Arial" w:cs="Arial"/>
                <w:sz w:val="16"/>
                <w:szCs w:val="16"/>
              </w:rPr>
              <w:br/>
              <w:t>В межах зміни надано оновлений план управління ризиками, версія 2.0.</w:t>
            </w:r>
            <w:r w:rsidRPr="00B33D03">
              <w:rPr>
                <w:rFonts w:ascii="Arial" w:hAnsi="Arial" w:cs="Arial"/>
                <w:sz w:val="16"/>
                <w:szCs w:val="16"/>
              </w:rPr>
              <w:br/>
              <w:t>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UA/1178/01/02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НЕЙРИСПІН-ЗДОРОВ'Я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вкриті плівковою оболонкою, по 2 мг, по 10 таблеток у блістері; по 2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«КОРПОРАЦІЯ «ЗДОРОВ’Я»</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всі стадії виробництва, контроль якості, випуск серії:</w:t>
            </w:r>
            <w:r w:rsidRPr="00B33D03">
              <w:rPr>
                <w:rFonts w:ascii="Arial" w:hAnsi="Arial" w:cs="Arial"/>
                <w:sz w:val="16"/>
                <w:szCs w:val="16"/>
              </w:rPr>
              <w:br/>
              <w:t>Товариство з обмеженою відповідальністю "Фармацевтична компанія "Здоров'я"</w:t>
            </w:r>
            <w:r w:rsidRPr="00B33D03">
              <w:rPr>
                <w:rFonts w:ascii="Arial" w:hAnsi="Arial" w:cs="Arial"/>
                <w:sz w:val="16"/>
                <w:szCs w:val="16"/>
              </w:rPr>
              <w:br/>
              <w:t xml:space="preserve">Україна;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всі стадії виробництва, контроль якості, випуск серії:</w:t>
            </w:r>
            <w:r w:rsidRPr="00B33D03">
              <w:rPr>
                <w:rFonts w:ascii="Arial" w:hAnsi="Arial" w:cs="Arial"/>
                <w:sz w:val="16"/>
                <w:szCs w:val="16"/>
              </w:rPr>
              <w:br/>
              <w:t>Товариство з обмеженою відповідальністю "ФАРМЕКС ГРУП"</w:t>
            </w:r>
            <w:r w:rsidRPr="00B33D03">
              <w:rPr>
                <w:rFonts w:ascii="Arial" w:hAnsi="Arial" w:cs="Arial"/>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(РИСПОЛЕПТ®, таблетки, вкриті оболонкою, по 2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B33D03">
              <w:rPr>
                <w:rFonts w:ascii="Arial" w:hAnsi="Arial" w:cs="Arial"/>
                <w:sz w:val="16"/>
                <w:szCs w:val="16"/>
              </w:rPr>
              <w:br/>
              <w:t>Зміни внесено до частин:</w:t>
            </w:r>
            <w:r w:rsidRPr="00B33D03">
              <w:rPr>
                <w:rFonts w:ascii="Arial" w:hAnsi="Arial" w:cs="Arial"/>
                <w:sz w:val="16"/>
                <w:szCs w:val="16"/>
              </w:rPr>
              <w:br/>
              <w:t>І «Загальна інформація»</w:t>
            </w:r>
            <w:r w:rsidRPr="00B33D03">
              <w:rPr>
                <w:rFonts w:ascii="Arial" w:hAnsi="Arial" w:cs="Arial"/>
                <w:sz w:val="16"/>
                <w:szCs w:val="16"/>
              </w:rPr>
              <w:br/>
              <w:t>III «План з фармаконагляду»</w:t>
            </w:r>
            <w:r w:rsidRPr="00B33D03">
              <w:rPr>
                <w:rFonts w:ascii="Arial" w:hAnsi="Arial" w:cs="Arial"/>
                <w:sz w:val="16"/>
                <w:szCs w:val="16"/>
              </w:rPr>
              <w:br/>
              <w:t>V «Заходи з мінімізації ризиків»</w:t>
            </w:r>
            <w:r w:rsidRPr="00B33D03">
              <w:rPr>
                <w:rFonts w:ascii="Arial" w:hAnsi="Arial" w:cs="Arial"/>
                <w:sz w:val="16"/>
                <w:szCs w:val="16"/>
              </w:rPr>
              <w:br/>
              <w:t>VI «Резюме плану управління ризиками»</w:t>
            </w:r>
            <w:r w:rsidRPr="00B33D03">
              <w:rPr>
                <w:rFonts w:ascii="Arial" w:hAnsi="Arial" w:cs="Arial"/>
                <w:sz w:val="16"/>
                <w:szCs w:val="16"/>
              </w:rPr>
              <w:br/>
              <w:t>VII «Додатки»</w:t>
            </w:r>
            <w:r w:rsidRPr="00B33D03">
              <w:rPr>
                <w:rFonts w:ascii="Arial" w:hAnsi="Arial" w:cs="Arial"/>
                <w:sz w:val="16"/>
                <w:szCs w:val="16"/>
              </w:rPr>
              <w:br/>
              <w:t>у зв’язку з оновленням інформації з безпеки діючої речовини рисперидону відповідно до актуальної референтної інформації, що є рутинними заходами з мінімізації ризиків.</w:t>
            </w:r>
            <w:r w:rsidRPr="00B33D03">
              <w:rPr>
                <w:rFonts w:ascii="Arial" w:hAnsi="Arial" w:cs="Arial"/>
                <w:sz w:val="16"/>
                <w:szCs w:val="16"/>
              </w:rPr>
              <w:br/>
              <w:t>В межах зміни надано оновлений план управління ризиками, версія 2.0.</w:t>
            </w:r>
            <w:r w:rsidRPr="00B33D03">
              <w:rPr>
                <w:rFonts w:ascii="Arial" w:hAnsi="Arial" w:cs="Arial"/>
                <w:sz w:val="16"/>
                <w:szCs w:val="16"/>
              </w:rPr>
              <w:br/>
              <w:t>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UA/1178/01/03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НЕЙРИСПІН-ЗДОРОВ'Я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вкриті плівковою оболонкою, по 4 мг, по 10 таблеток у блістері; по 2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«КОРПОРАЦІЯ «ЗДОРОВ’Я»</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всі стадії виробництва, контроль якості, випуск серії:</w:t>
            </w:r>
            <w:r w:rsidRPr="00B33D03">
              <w:rPr>
                <w:rFonts w:ascii="Arial" w:hAnsi="Arial" w:cs="Arial"/>
                <w:sz w:val="16"/>
                <w:szCs w:val="16"/>
              </w:rPr>
              <w:br/>
              <w:t>Товариство з обмеженою відповідальністю "Фармацевтична компанія "Здоров'я"</w:t>
            </w:r>
            <w:r w:rsidRPr="00B33D03">
              <w:rPr>
                <w:rFonts w:ascii="Arial" w:hAnsi="Arial" w:cs="Arial"/>
                <w:sz w:val="16"/>
                <w:szCs w:val="16"/>
              </w:rPr>
              <w:br/>
              <w:t>Україна;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всі стадії виробництва, контроль якості, випуск серії:</w:t>
            </w:r>
            <w:r w:rsidRPr="00B33D03">
              <w:rPr>
                <w:rFonts w:ascii="Arial" w:hAnsi="Arial" w:cs="Arial"/>
                <w:sz w:val="16"/>
                <w:szCs w:val="16"/>
              </w:rPr>
              <w:br/>
              <w:t>Товариство з обмеженою відповідальністю "ФАРМЕКС ГРУП"</w:t>
            </w:r>
            <w:r w:rsidRPr="00B33D03">
              <w:rPr>
                <w:rFonts w:ascii="Arial" w:hAnsi="Arial" w:cs="Arial"/>
                <w:sz w:val="16"/>
                <w:szCs w:val="16"/>
              </w:rPr>
              <w:br/>
              <w:t xml:space="preserve">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(РИСПОЛЕПТ®, таблетки, вкриті оболонкою, по 2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B33D03">
              <w:rPr>
                <w:rFonts w:ascii="Arial" w:hAnsi="Arial" w:cs="Arial"/>
                <w:sz w:val="16"/>
                <w:szCs w:val="16"/>
              </w:rPr>
              <w:br/>
              <w:t>Зміни внесено до частин:</w:t>
            </w:r>
            <w:r w:rsidRPr="00B33D03">
              <w:rPr>
                <w:rFonts w:ascii="Arial" w:hAnsi="Arial" w:cs="Arial"/>
                <w:sz w:val="16"/>
                <w:szCs w:val="16"/>
              </w:rPr>
              <w:br/>
              <w:t>І «Загальна інформація»</w:t>
            </w:r>
            <w:r w:rsidRPr="00B33D03">
              <w:rPr>
                <w:rFonts w:ascii="Arial" w:hAnsi="Arial" w:cs="Arial"/>
                <w:sz w:val="16"/>
                <w:szCs w:val="16"/>
              </w:rPr>
              <w:br/>
              <w:t>III «План з фармаконагляду»</w:t>
            </w:r>
            <w:r w:rsidRPr="00B33D03">
              <w:rPr>
                <w:rFonts w:ascii="Arial" w:hAnsi="Arial" w:cs="Arial"/>
                <w:sz w:val="16"/>
                <w:szCs w:val="16"/>
              </w:rPr>
              <w:br/>
              <w:t>V «Заходи з мінімізації ризиків»</w:t>
            </w:r>
            <w:r w:rsidRPr="00B33D03">
              <w:rPr>
                <w:rFonts w:ascii="Arial" w:hAnsi="Arial" w:cs="Arial"/>
                <w:sz w:val="16"/>
                <w:szCs w:val="16"/>
              </w:rPr>
              <w:br/>
              <w:t>VI «Резюме плану управління ризиками»</w:t>
            </w:r>
            <w:r w:rsidRPr="00B33D03">
              <w:rPr>
                <w:rFonts w:ascii="Arial" w:hAnsi="Arial" w:cs="Arial"/>
                <w:sz w:val="16"/>
                <w:szCs w:val="16"/>
              </w:rPr>
              <w:br/>
              <w:t>VII «Додатки»</w:t>
            </w:r>
            <w:r w:rsidRPr="00B33D03">
              <w:rPr>
                <w:rFonts w:ascii="Arial" w:hAnsi="Arial" w:cs="Arial"/>
                <w:sz w:val="16"/>
                <w:szCs w:val="16"/>
              </w:rPr>
              <w:br/>
              <w:t>у зв’язку з оновленням інформації з безпеки діючої речовини рисперидону відповідно до актуальної референтної інформації, що є рутинними заходами з мінімізації ризиків.</w:t>
            </w:r>
            <w:r w:rsidRPr="00B33D03">
              <w:rPr>
                <w:rFonts w:ascii="Arial" w:hAnsi="Arial" w:cs="Arial"/>
                <w:sz w:val="16"/>
                <w:szCs w:val="16"/>
              </w:rPr>
              <w:br/>
              <w:t>В межах зміни надано оновлений план управління ризиками, версія 2.0.</w:t>
            </w:r>
            <w:r w:rsidRPr="00B33D03">
              <w:rPr>
                <w:rFonts w:ascii="Arial" w:hAnsi="Arial" w:cs="Arial"/>
                <w:sz w:val="16"/>
                <w:szCs w:val="16"/>
              </w:rPr>
              <w:br/>
              <w:t>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UA/1178/01/04</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НЕОТРИЗОЛ®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Евертоджен Лайф Саєнсиз  Лімітед</w:t>
            </w:r>
          </w:p>
          <w:p w:rsidR="00B44CF2" w:rsidRPr="00B33D03" w:rsidRDefault="00B44CF2" w:rsidP="00C65A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 2 років до 3 років. </w:t>
            </w:r>
            <w:r w:rsidRPr="00B33D03">
              <w:rPr>
                <w:rFonts w:ascii="Arial" w:hAnsi="Arial" w:cs="Arial"/>
                <w:sz w:val="16"/>
                <w:szCs w:val="16"/>
              </w:rPr>
              <w:br/>
              <w:t xml:space="preserve">Затверджено: </w:t>
            </w:r>
            <w:r w:rsidRPr="00B33D03">
              <w:rPr>
                <w:rFonts w:ascii="Arial" w:hAnsi="Arial" w:cs="Arial"/>
                <w:sz w:val="16"/>
                <w:szCs w:val="16"/>
              </w:rPr>
              <w:br/>
              <w:t xml:space="preserve">Термін придатності: 2 роки. </w:t>
            </w:r>
            <w:r w:rsidRPr="00B33D03">
              <w:rPr>
                <w:rFonts w:ascii="Arial" w:hAnsi="Arial" w:cs="Arial"/>
                <w:sz w:val="16"/>
                <w:szCs w:val="16"/>
              </w:rPr>
              <w:br/>
              <w:t xml:space="preserve">Запропоновано: </w:t>
            </w:r>
            <w:r w:rsidRPr="00B33D03">
              <w:rPr>
                <w:rFonts w:ascii="Arial" w:hAnsi="Arial" w:cs="Arial"/>
                <w:sz w:val="16"/>
                <w:szCs w:val="16"/>
              </w:rPr>
              <w:br/>
              <w:t xml:space="preserve">Термін придатності: 3 роки. </w:t>
            </w:r>
            <w:r w:rsidRPr="00B33D03">
              <w:rPr>
                <w:rFonts w:ascii="Arial" w:hAnsi="Arial" w:cs="Arial"/>
                <w:sz w:val="16"/>
                <w:szCs w:val="16"/>
              </w:rPr>
              <w:br/>
              <w:t xml:space="preserve">Зміни внесено в інструкцію для медичного застосування лікарського засобу у розділ "Термін придатності". </w:t>
            </w:r>
            <w:r w:rsidRPr="00B33D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UA/10674/01/01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НЕОТРИЗОЛ®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Евертоджен Лайф Саєнсиз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щодо безпеки застосування лікарського засобу. Введення змін протягом 6-ти місяців після затвердження -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"Побічні реакції" щодо повідомлення про побічні реакції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UA/10674/01/01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НІКОРЕТТЕ® ЗИМОВА М'ЯТА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на допоміжну речовину "Основа гумки жувальної" тестів "Арсеній" та "Важкі метали".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Додавання тестів на елементарні домішки "Ванадій", "Кадмій" та "Свинець" до Специфікації та Методів аналізу на допоміжну речовину "Основа гумки жувальної" відповідно до оцінки, зробленої на основі ICH Q3D, відповідно до загального розділу ЄФ 2.4.20 "Визначення елементарних домішок".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Для допоміжної речовини Основа гумки жувальної заміна методу "ІЧ ідентифікація" з внутрішнього метода NM-097 на фармакопейний метод ЄФ 2.2.24 (інфрачервона абсорбційна спектрофотометрія). Внутрішня методика ідентифікації в NM-097 відповідає загальному розділу ЄФ 2.2.24 лише з режимом передачі. Включено альтернативний режим ATR на додаток до режиму передачі, який також відповідає загальному розділу ЄФ 2.2.24.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опису основи жувальної гумки на основі оновлення опису постачальника. Також відбулися зміни в критеріях прийнятності на ідентифікацію Кальцію карбонату та посилання на методики, без зміни методів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UA/10734/01/02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НІКОРЕТТЕ® ЗИМОВА М'ЯТА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на допоміжну речовину "Основа гумки жувальної" тестів "Арсеній" та "Важкі метали".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Додавання тестів на елементарні домішки "Ванадій", "Кадмій" та "Свинець" до Специфікації та Методів аналізу на допоміжну речовину "Основа гумки жувальної" відповідно до оцінки, зробленої на основі ICH Q3D, відповідно до загального розділу ЄФ 2.4.20 "Визначення елементарних домішок".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Для допоміжної речовини Основа гумки жувальної заміна методу "ІЧ ідентифікація" з внутрішнього метода NM-097 на фармакопейний метод ЄФ 2.2.24 (інфрачервона абсорбційна спектрофотометрія). Внутрішня методика ідентифікації в NM-097 відповідає загальному розділу ЄФ 2.2.24 лише з режимом передачі. Включено альтернативний режим ATR на додаток до режиму передачі, який також відповідає загальному розділу ЄФ 2.2.24.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опису основи жувальної гумки на основі оновлення опису постачальника. Також відбулися зміни в критеріях прийнятності на ідентифікацію Кальцію карбонату та посилання на методики, без зміни методів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UA/10734/01/01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НІКОРЕТТЕ® ЗІ СМАКОМ СВІЖИХ ФРУКТІВ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B33D03">
              <w:rPr>
                <w:rFonts w:ascii="Arial" w:hAnsi="Arial" w:cs="Arial"/>
                <w:sz w:val="16"/>
                <w:szCs w:val="16"/>
              </w:rPr>
              <w:br/>
              <w:t>Вилучення зі специфікації на допоміжну речовину "Основа гумки жувальної" тестів "Арсеній" та "Важкі метали".</w:t>
            </w:r>
            <w:r w:rsidRPr="00B33D03">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B33D03">
              <w:rPr>
                <w:rFonts w:ascii="Arial" w:hAnsi="Arial" w:cs="Arial"/>
                <w:sz w:val="16"/>
                <w:szCs w:val="16"/>
              </w:rPr>
              <w:br/>
              <w:t xml:space="preserve">Додавання тестів на елементарні домішки "Ванадій", "Кадмій" та "Свинець" до Специфікації та Методів аналізу на допоміжну речовину "Основа гумки жувальної" відповідно до оцінки, зробленої на основі ICH Q3D, відповідно до загального розділу ЄФ 2.4.20 "Визначення елементарних домішок".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Для допоміжної речовини Основа гумки жувальної заміна методу "ІЧ ідентифікація" з внутрішнього метода NM-097 на фармакопейний метод ЄФ 2.2.24 (інфрачервона абсорбційна спектрофотометрія). Внутрішня методика ідентифікації в NM-097 відповідає загальному розділу ЄФ 2.2.24 лише з режимом передачі. Включено альтернативний режим ATR на додаток до режиму передачі, який також відповідає загальному розділу ЄФ 2.2.24.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r w:rsidRPr="00B33D03">
              <w:rPr>
                <w:rFonts w:ascii="Arial" w:hAnsi="Arial" w:cs="Arial"/>
                <w:sz w:val="16"/>
                <w:szCs w:val="16"/>
              </w:rPr>
              <w:br/>
              <w:t>Зміна опису основи жувальної гумки на основі оновлення опису постачальника. Також відбулися зміни в критеріях прийнятності на ідентифікацію Кальцію карбонату та посилання на методики, без зміни методів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UA/8921/01/01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НІКОРЕТТЕ® ЗІ СМАКОМ СВІЖИХ ФРУКТІВ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B33D03">
              <w:rPr>
                <w:rFonts w:ascii="Arial" w:hAnsi="Arial" w:cs="Arial"/>
                <w:sz w:val="16"/>
                <w:szCs w:val="16"/>
              </w:rPr>
              <w:br/>
              <w:t>Вилучення зі специфікації на допоміжну речовину "Основа гумки жувальної" тестів "Арсеній" та "Важкі метали".</w:t>
            </w:r>
            <w:r w:rsidRPr="00B33D03">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B33D03">
              <w:rPr>
                <w:rFonts w:ascii="Arial" w:hAnsi="Arial" w:cs="Arial"/>
                <w:sz w:val="16"/>
                <w:szCs w:val="16"/>
              </w:rPr>
              <w:br/>
              <w:t xml:space="preserve">Додавання тестів на елементарні домішки "Ванадій", "Кадмій" та "Свинець" до Специфікації та Методів аналізу на допоміжну речовину "Основа гумки жувальної" відповідно до оцінки, зробленої на основі ICH Q3D, відповідно до загального розділу ЄФ 2.4.20 "Визначення елементарних домішок".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Для допоміжної речовини Основа гумки жувальної заміна методу "ІЧ ідентифікація" з внутрішнього метода NM-097 на фармакопейний метод ЄФ 2.2.24 (інфрачервона абсорбційна спектрофотометрія). Внутрішня методика ідентифікації в NM-097 відповідає загальному розділу ЄФ 2.2.24 лише з режимом передачі. Включено альтернативний режим ATR на додаток до режиму передачі, який також відповідає загальному розділу ЄФ 2.2.24.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r w:rsidRPr="00B33D03">
              <w:rPr>
                <w:rFonts w:ascii="Arial" w:hAnsi="Arial" w:cs="Arial"/>
                <w:sz w:val="16"/>
                <w:szCs w:val="16"/>
              </w:rPr>
              <w:br/>
              <w:t>Зміна опису основи жувальної гумки на основі оновлення опису постачальника. Також відбулися зміни в критеріях прийнятності на ідентифікацію Кальцію карбонату та посилання на методики, без зміни методів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UA/8921/01/02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B33D03">
              <w:rPr>
                <w:rFonts w:ascii="Arial" w:hAnsi="Arial" w:cs="Arial"/>
                <w:sz w:val="16"/>
                <w:szCs w:val="16"/>
              </w:rPr>
              <w:br/>
              <w:t>Вилучення зі специфікації на допоміжну речовину "Основа гумки жувальної" тестів "Арсеній" та "Важкі метали".</w:t>
            </w:r>
            <w:r w:rsidRPr="00B33D03">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B33D03">
              <w:rPr>
                <w:rFonts w:ascii="Arial" w:hAnsi="Arial" w:cs="Arial"/>
                <w:sz w:val="16"/>
                <w:szCs w:val="16"/>
              </w:rPr>
              <w:br/>
              <w:t xml:space="preserve">Додавання тестів на елементарні домішки "Ванадій", "Кадмій" та "Свинець" до Специфікації та Методів аналізу на допоміжну речовину "Основа гумки жувальної" відповідно до оцінки, зробленої на основі ICH Q3D, відповідно до загального розділу ЄФ 2.4.20 "Визначення елементарних домішок".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Для допоміжної речовини Основа гумки жувальної заміна методу "ІЧ ідентифікація" з внутрішнього метода NM-097 на фармакопейний метод ЄФ 2.2.24 (інфрачервона абсорбційна спектрофотометрія). Внутрішня методика ідентифікації в NM-097 відповідає загальному розділу ЄФ 2.2.24 лише з режимом передачі. Включено альтернативний режим ATR на додаток до режиму передачі, який також відповідає загальному розділу ЄФ 2.2.24.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r w:rsidRPr="00B33D03">
              <w:rPr>
                <w:rFonts w:ascii="Arial" w:hAnsi="Arial" w:cs="Arial"/>
                <w:sz w:val="16"/>
                <w:szCs w:val="16"/>
              </w:rPr>
              <w:br/>
              <w:t>Зміна опису основи жувальної гумки на основі оновлення опису постачальника. Також відбулися зміни в критеріях прийнятності на ідентифікацію Кальцію карбонату та посилання на методики, без зміни методів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UA/8878/01/01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B33D03">
              <w:rPr>
                <w:rFonts w:ascii="Arial" w:hAnsi="Arial" w:cs="Arial"/>
                <w:sz w:val="16"/>
                <w:szCs w:val="16"/>
              </w:rPr>
              <w:br/>
              <w:t>Вилучення зі специфікації на допоміжну речовину "Основа гумки жувальної" тестів "Арсеній" та "Важкі метали".</w:t>
            </w:r>
            <w:r w:rsidRPr="00B33D03">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B33D03">
              <w:rPr>
                <w:rFonts w:ascii="Arial" w:hAnsi="Arial" w:cs="Arial"/>
                <w:sz w:val="16"/>
                <w:szCs w:val="16"/>
              </w:rPr>
              <w:br/>
              <w:t xml:space="preserve">Додавання тестів на елементарні домішки "Ванадій", "Кадмій" та "Свинець" до Специфікації та Методів аналізу на допоміжну речовину "Основа гумки жувальної" відповідно до оцінки, зробленої на основі ICH Q3D, відповідно до загального розділу ЄФ 2.4.20 "Визначення елементарних домішок".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Для допоміжної речовини Основа гумки жувальної заміна методу "ІЧ ідентифікація" з внутрішнього метода NM-097 на фармакопейний метод ЄФ 2.2.24 (інфрачервона абсорбційна спектрофотометрія). Внутрішня методика ідентифікації в NM-097 відповідає загальному розділу ЄФ 2.2.24 лише з режимом передачі. Включено альтернативний режим ATR на додаток до режиму передачі, який також відповідає загальному розділу ЄФ 2.2.24.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r w:rsidRPr="00B33D03">
              <w:rPr>
                <w:rFonts w:ascii="Arial" w:hAnsi="Arial" w:cs="Arial"/>
                <w:sz w:val="16"/>
                <w:szCs w:val="16"/>
              </w:rPr>
              <w:br/>
              <w:t>Зміна опису основи жувальної гумки на основі оновлення опису постачальника. Також відбулися зміни в критеріях прийнятності на ідентифікацію Кальцію карбонату та посилання на методики, без зміни методів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UA/8878/01/02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33D03">
              <w:rPr>
                <w:rFonts w:ascii="Arial" w:hAnsi="Arial" w:cs="Arial"/>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UA/8878/01/02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33D03">
              <w:rPr>
                <w:rFonts w:ascii="Arial" w:hAnsi="Arial" w:cs="Arial"/>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UA/8878/01/01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НІСТАТИН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"ИМКоФарма"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"ВУАБ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Чеська Республiка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2003-118 - Rev 07 (затверджено: R1-CEP 2003-118 - Rev 05).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методів визначення за показником «Ідентифікація» у відповідність до вимог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UA/18123/01/01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НОКСАФІЛ®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суспензія оральна, 40 мг/мл, по 105 мл у флаконі; по 1 флакону з мірною ложечкою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виробник нерозфасованої продукції, первинне пакування: Патеон Інк., Канада; вторинне пакування, випуск серії: Органон Хейст бв, Бельгія; випуск серії: Мерк Шарп і Доум Б.В., Нідерланди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Канада/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посаконазолу з 36 місяців до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UA/9269/01/01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НООФЕН®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орального розчину, 100 мг/дозу по 1 г порошку у пакетику; по 15 пакетиків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Латвiя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місця провадження діяльності виробника АТ "Олайнфарм", Латвiя.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r w:rsidRPr="00B33D03">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r w:rsidRPr="00B33D03">
              <w:rPr>
                <w:rFonts w:ascii="Arial" w:hAnsi="Arial" w:cs="Arial"/>
                <w:sz w:val="16"/>
                <w:szCs w:val="16"/>
              </w:rPr>
              <w:br/>
              <w:t xml:space="preserve">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з внесенням інформації щодо зазначення одиниць вимірювання у системі SI. Заміна розділу «Текст маркування» на «Маркування» в затверджених МКЯ ЛЗ. </w:t>
            </w:r>
            <w:r w:rsidRPr="00B33D03">
              <w:rPr>
                <w:rFonts w:ascii="Arial" w:hAnsi="Arial" w:cs="Arial"/>
                <w:sz w:val="16"/>
                <w:szCs w:val="16"/>
              </w:rPr>
              <w:br/>
              <w:t>Затверджено: Текст маркування (додається). Запропоновано: Маркування. Відповідно затвердженому тексту маркування.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фармаконагляду)ю Зміна уповноваженої особи заявника, відповідальної за фармаконагляд. Діюча редакція: Осос Іванна. Пропонована редакція: Улдіс Арманіс. Зміна контактних даних уповноваженої особи заявника, відповідальної за фармаконагляд. Введення контактної особи заявника, відповідальної за здійснення фармаконагляду в Україні. Пропонована редакція: Савченко Дмитро.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UA/3773/02/01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НООФЕН®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орального розчину, 500 мг/дозу по 2,5 г порошку у пакетику; по 5 пакетиків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"Олайнфарм" </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Латвiя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місця провадження діяльності виробника АТ "Олайнфарм", Латвiя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r w:rsidRPr="00B33D03">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r w:rsidRPr="00B33D03">
              <w:rPr>
                <w:rFonts w:ascii="Arial" w:hAnsi="Arial" w:cs="Arial"/>
                <w:sz w:val="16"/>
                <w:szCs w:val="16"/>
              </w:rPr>
              <w:br/>
              <w:t xml:space="preserve">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з внесенням інформації щодо зазначення одиниць вимірювання у системі SI. Заміна розділу «Текст маркування» на «Маркування» в затверджених МКЯ ЛЗ. Затверджено: Текст маркування (додається). Запропоновано: Маркування. Відповідно затвердженому тексту маркування.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33D03">
              <w:rPr>
                <w:rFonts w:ascii="Arial" w:hAnsi="Arial" w:cs="Arial"/>
                <w:sz w:val="16"/>
                <w:szCs w:val="16"/>
              </w:rPr>
              <w:br/>
              <w:t xml:space="preserve">Зміна уповноваженої особи заявника, відповідальної за фармаконагляд. Діюча редакція: Осос Іванна. Пропонована редакція: Улдіс Арманіс. Зміна контактних даних уповноваженої особи заявника, відповідальної за фармаконагляд. Введення контактної особи заявника, відповідальної за здійснення фармаконагляду в Україні. Пропонована редакція: Савченко Дмитро. </w:t>
            </w:r>
            <w:r w:rsidRPr="00B33D03">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UA/3773/02/02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ОКОФЕРОН®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w:t>
            </w:r>
            <w:r w:rsidRPr="00B33D03">
              <w:rPr>
                <w:rFonts w:ascii="Arial" w:hAnsi="Arial" w:cs="Arial"/>
                <w:b/>
                <w:sz w:val="16"/>
                <w:szCs w:val="16"/>
              </w:rPr>
              <w:t>та піпеткою Пастера в пачці з картону;</w:t>
            </w:r>
            <w:r w:rsidRPr="00B33D03">
              <w:rPr>
                <w:rFonts w:ascii="Arial" w:hAnsi="Arial" w:cs="Arial"/>
                <w:sz w:val="16"/>
                <w:szCs w:val="16"/>
              </w:rPr>
              <w:t xml:space="preserve">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w:t>
            </w:r>
            <w:r w:rsidRPr="00B33D03">
              <w:rPr>
                <w:rFonts w:ascii="Arial" w:hAnsi="Arial" w:cs="Arial"/>
                <w:b/>
                <w:sz w:val="16"/>
                <w:szCs w:val="16"/>
              </w:rPr>
              <w:t>та піпеткою Пастера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"ФЗ "БІОФАРМА"</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написання упаковки в наказі МОЗ України № 1877 від 08.11.2024 в процесі внесення змін</w:t>
            </w:r>
            <w:r w:rsidRPr="00B33D03">
              <w:rPr>
                <w:rFonts w:ascii="Arial" w:hAnsi="Arial" w:cs="Arial"/>
                <w:sz w:val="16"/>
                <w:szCs w:val="16"/>
              </w:rPr>
              <w:t xml:space="preserve"> (Зміни І типу - Зміни з якості. Готовий лікарський засіб. Система контейнер/закупорювальний засіб (інші зміни) - Введення альтернативної пробки нової конфігурації, а саме: пробки типу 13-D1. Матеріал пробок 13-D2, що на даний момент використовуються, та запропонованих для використання пробок типу 13-D1 однаковий - Бромбутил (BROMOBUTYL)). Редакція в наказі - 1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в пачці з картону. </w:t>
            </w:r>
            <w:r w:rsidRPr="00B33D03">
              <w:rPr>
                <w:rFonts w:ascii="Arial" w:hAnsi="Arial" w:cs="Arial"/>
                <w:b/>
                <w:sz w:val="16"/>
                <w:szCs w:val="16"/>
              </w:rPr>
              <w:t>Вірна редакція - 1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UA/6206/01/01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ТОВ «Рош Україна» </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нерозфасованої продукції, первинне пакування, випробування контролю якості, випробування контролю якості при стабільності: </w:t>
            </w:r>
            <w:r w:rsidRPr="00B33D03">
              <w:rPr>
                <w:rFonts w:ascii="Arial" w:hAnsi="Arial" w:cs="Arial"/>
                <w:sz w:val="16"/>
                <w:szCs w:val="16"/>
              </w:rPr>
              <w:br/>
              <w:t>Рош Діагностикс ГмбХ, Німеччина;</w:t>
            </w:r>
            <w:r w:rsidRPr="00B33D03">
              <w:rPr>
                <w:rFonts w:ascii="Arial" w:hAnsi="Arial" w:cs="Arial"/>
                <w:sz w:val="16"/>
                <w:szCs w:val="16"/>
              </w:rPr>
              <w:br/>
              <w:t xml:space="preserve">виробництво нерозфасованої продукції, первинне пакування, вторинне пакування,випробування контролю якості, випуск серії: </w:t>
            </w:r>
            <w:r w:rsidRPr="00B33D03">
              <w:rPr>
                <w:rFonts w:ascii="Arial" w:hAnsi="Arial" w:cs="Arial"/>
                <w:sz w:val="16"/>
                <w:szCs w:val="16"/>
              </w:rPr>
              <w:br/>
              <w:t>Ф.Хоффманн-Ля Рош Лтд,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 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Селективні імуносупресанти.Код АТХ L04А А36. Запропоновано: Антинеопластичні та імуномодулюючі засоби. Імуносупресанти. Моноклональні антитіла. Код АТХ L04А G08. </w:t>
            </w:r>
            <w:r w:rsidRPr="00B33D03">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"Застосування у період вагітності або годування груддю" (уточнення інформації щодо тривалості застосування контрацепції).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UA/16278/01/01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ОМЕПРАЗОЛ-ВОКАТЕ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ліофілізат для розчину для ін'єкцій по 40 мг, 1 флакон з ліофілізатом у комплекті з 1 ампулою з розчинником по 10 мл (поліетиленгліколь 400, кислоти лимонної моногідрат, воду для ін’єкцій)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Фармацевтична компанія «ВОКАТЕ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Грецiя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АНФАРМ ХЕЛЛАС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написання упаковки в наказі МОЗ України № 1877 від 08.11.2024 в процесі внесення змін</w:t>
            </w:r>
            <w:r w:rsidRPr="00B33D03">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 Редакція в наказі - 1 флакон з ліофілізатом у комплекті з 1 ампулою з рочинником по 10 мл (поліетиленгліколь 400, кислоти лимонної моногідрат, воду для ін'єкцій) у коробці. </w:t>
            </w:r>
            <w:r w:rsidRPr="00B33D03">
              <w:rPr>
                <w:rFonts w:ascii="Arial" w:hAnsi="Arial" w:cs="Arial"/>
                <w:b/>
                <w:sz w:val="16"/>
                <w:szCs w:val="16"/>
              </w:rPr>
              <w:t>Вірна редакція - 1 флакон з ліофілізатом у комплекті з 1 ампулою з розчинником по 10 мл (поліетиленгліколь 400, кислоти лимонної моногідрат, воду для ін’єкцій) у картонній коробці</w:t>
            </w:r>
            <w:r w:rsidRPr="00B33D0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UA/1030/01/01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ОНДАНСЕТРОНУ ГІДРОХЛОРИДУ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"Технолог"</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САН ФАРМАСЬЮТІКАЛ ІНДАСТРІЗ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2004-066 - Rev 04 (затверджено: R1-CEP 2004-066 - Rev 03) для АФІ Ondansetron hydrochloride dihydrate від вже затвердженого виробника SUN PHARMACEUTICAL INDUSTRIES LIMITED. Відбулась зміна адреси виробника АФІ (затверджено: Сан Фармасьютікал Індастріз Лтд. Ділянка №24/2 і 25, Черга-IV, Г.І.Д.К., Панолі-394116, Район: Бхарух, Штат: Гуджарат, Індія; запропоновано: САН ФАРМАСЬЮТІКАЛ ІНДАСТРІЗ ЛТД. Ділянка №24/2, 25, Черга-IV, Г.І.Д.К., Індустріальний район, Бхарух, Індія -394116, Панолі, Гуджарат)/ </w:t>
            </w:r>
            <w:r w:rsidRPr="00B33D03">
              <w:rPr>
                <w:rFonts w:ascii="Arial" w:hAnsi="Arial" w:cs="Arial"/>
                <w:sz w:val="16"/>
                <w:szCs w:val="16"/>
              </w:rPr>
              <w:br/>
              <w:t xml:space="preserve">Приведено специфікацію/методи контролю АФІ у відповідність до вимог монографії Ondansetron hydrochloride dihydrate ЕР, СЕР та відповідними змінами у р. «Склад» МКЯ субстанції (запропоновано: Субстанція містить від 97.5% до 102.0 ондансетрону гідрохлориду дигідрату у перерахуванні на безводну основу). Зміни за р. «Упаковка» відповідно до вимог СЕР (затверджено: Подвійних пакетах з плівки поліетиленової, вкладені у барабани картонні; запропоновано: Під шаром азоту в поліетиленовому пакеті, який вкладений в чорний поліетиленовий пакет та поміщений у фібровий барабан).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UA/14343/01/01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ОНІТЕК®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лак для нігтів лікувальний, 80 мг/г, по 3,3 або 6,6 мл у скляному флаконі з різьбленою кришкою з пензлем-аплікатором;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Полікем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Люксембург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первинне та вторинне пакування, контроль якості та випуск серій АЛЬФАСІГМА С.П.А., Італія ; виробництво, первинне та вторинне пакування, контроль якості та випуск серій: АЛМІРАЛЛ ХЕРМАЛ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(п.6. «ІНШЕ») та вторинної (п. 17. «ІНШЕ») упаковок лікарського засобу щодо додавання інформації про наявність 2D Datamatrix коду та іншої технічної інформації.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UA/20472/01/01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ОСПАМОКС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що диспергуються, по 500 мг по 10 таблеток у блістері; по 2 блістери в картонній коробці;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Сандоз ГмбХ – Виробнича дільниця Антиінфекційні ГЛЗ та Хімічні Операції Кундль (AIXO ГЛЗ Кундль)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 амоксицилін.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UA/3975/04/01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ОСПАМОКС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що диспергуються, по 1000 мг по 10 таблеток у блістері; по 2 блістери в картонній коробці; по 6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Сандоз ГмбХ – Виробнича дільниця Антиінфекційні ГЛЗ та Хімічні Операції Кундль (AIXO ГЛЗ Кундль)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 амоксицилін.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UA/3975/04/03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краплі назальні 0,1 % по 10 мл у флаконі з кришкою-піпеткою;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2017-054 - Rev 00 для діючою речовини ксилометазоліну гідрохлориду від нового альтернативного виробника Warszawskie Zaklady Farmaceutyczne Polfa S.A. Ipochem Branch,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UA/5206/01/02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ПАНТОПРАЗОЛ АЛТАН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розчину для ін'єкцій, по 40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ВІВ ЛАЙФ ЛЛП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АЛТАН ФАРМАСЬЮТІКАЛС,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статусу рекламування в наказі МОЗ України № 1933 від 18.11.2024 в процесі внесення змін</w:t>
            </w:r>
            <w:r w:rsidRPr="00B33D03">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(пантопразолу)). Редакція в наказі - інформація відсутні. </w:t>
            </w:r>
            <w:r w:rsidRPr="00B33D03">
              <w:rPr>
                <w:rFonts w:ascii="Arial" w:hAnsi="Arial" w:cs="Arial"/>
                <w:b/>
                <w:sz w:val="16"/>
                <w:szCs w:val="16"/>
              </w:rPr>
              <w:t>Вірна редакція - не підлягає</w:t>
            </w:r>
            <w:r w:rsidRPr="00B33D03">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UA/19385/01/01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ПЕНТИЛІН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пролонгованої дії по 400 мг;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КРКА, д.д., Ново место</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(в пп. 8, 14, 17) та первинної упаковки (п. 6) лікарського засобу Введення змін протягом 6-ти місяців з дати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в інструкцію для медичного застосування лікарського засобу в розділ "Показання" (вилучено показання: "Дисфункція внутрішнього вуха, спричинена розладами кровообігу (включаючи туговухість і раптову втрату слуху)"), з відповідними змінами в розділі "Спосіб застосування та дози", а також до розділів: "Протипоказання", "Взаємодія з іншими лікарськими засобами та інші види взаємодій", "Особливості застосування", "Діти" (уточнення), "Побічні реакції"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UA/2694/01/01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ПЕНТИЛІН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100 мг/5 мл по 5 мл (100 мг)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в текст маркування вторинної упаковки (в пп. 3, 8, 14, 17) та первинної упаковки (п.6)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в інструкцію для медичного застосування лікарського засобу в розділи: "Протипоказання", "Взаємодія з іншими лікарськими засобами та інші види взаємодій", "Особливості застосування", "Спосіб застосування та дози" (уточнення), "Діти" (уточнення), "Побічні реакції". </w:t>
            </w:r>
            <w:r w:rsidRPr="00B33D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UA/2694/02/01 </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по 4 мг/1,25 мг/5 мг, </w:t>
            </w:r>
            <w:r w:rsidRPr="00B33D03">
              <w:rPr>
                <w:rFonts w:ascii="Arial" w:hAnsi="Arial" w:cs="Arial"/>
                <w:b/>
                <w:sz w:val="16"/>
                <w:szCs w:val="16"/>
              </w:rPr>
              <w:t>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упаковки в наказі МОЗ України № 1933 від 18.11.2024 в процесі внесення змін</w:t>
            </w:r>
            <w:r w:rsidRPr="00B33D03">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№90 по 10 таблеток у блістері по 9 блістерів у пачці.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з дати затвердження). Редакція в наказі - по 10 таблеток у блістері; по 3 блістери в пачці. </w:t>
            </w:r>
            <w:r w:rsidRPr="00B33D03">
              <w:rPr>
                <w:rFonts w:ascii="Arial" w:hAnsi="Arial" w:cs="Arial"/>
                <w:b/>
                <w:sz w:val="16"/>
                <w:szCs w:val="16"/>
              </w:rPr>
              <w:t>Вірна редакція - 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UA/19239/01/01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по 4 мг/1,25 мг/10 мг, </w:t>
            </w:r>
            <w:r w:rsidRPr="00B33D03">
              <w:rPr>
                <w:rFonts w:ascii="Arial" w:hAnsi="Arial" w:cs="Arial"/>
                <w:b/>
                <w:sz w:val="16"/>
                <w:szCs w:val="16"/>
              </w:rPr>
              <w:t>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упаковки в наказі МОЗ України № 1933 від 18.11.2024 в процесі внесення змін</w:t>
            </w:r>
            <w:r w:rsidRPr="00B33D03">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№90 по 10 таблеток у блістері по 9 блістерів у пачці.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з дати затвердження). Редакція в наказі - по 10 таблеток у блістері; по 3 блістери в пачці. </w:t>
            </w:r>
            <w:r w:rsidRPr="00B33D03">
              <w:rPr>
                <w:rFonts w:ascii="Arial" w:hAnsi="Arial" w:cs="Arial"/>
                <w:b/>
                <w:sz w:val="16"/>
                <w:szCs w:val="16"/>
              </w:rPr>
              <w:t>Вірна редакція - 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UA/19239/01/02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по 8 мг/2,5 мг/5 мг, </w:t>
            </w:r>
            <w:r w:rsidRPr="00B33D03">
              <w:rPr>
                <w:rFonts w:ascii="Arial" w:hAnsi="Arial" w:cs="Arial"/>
                <w:b/>
                <w:sz w:val="16"/>
                <w:szCs w:val="16"/>
              </w:rPr>
              <w:t>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упаковки в наказі МОЗ України № 1933 від 18.11.2024 в процесі внесення змін</w:t>
            </w:r>
            <w:r w:rsidRPr="00B33D03">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№90 по 10 таблеток у блістері по 9 блістерів у пачці.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з дати затвердження). Редакція в наказі - по 10 таблеток у блістері; по 3 блістери в пачці. </w:t>
            </w:r>
            <w:r w:rsidRPr="00B33D03">
              <w:rPr>
                <w:rFonts w:ascii="Arial" w:hAnsi="Arial" w:cs="Arial"/>
                <w:b/>
                <w:sz w:val="16"/>
                <w:szCs w:val="16"/>
              </w:rPr>
              <w:t>Вірна редакція - 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UA/19239/01/03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по 8 мг/2,5 мг/10 мг, </w:t>
            </w:r>
            <w:r w:rsidRPr="00B33D03">
              <w:rPr>
                <w:rFonts w:ascii="Arial" w:hAnsi="Arial" w:cs="Arial"/>
                <w:b/>
                <w:sz w:val="16"/>
                <w:szCs w:val="16"/>
              </w:rPr>
              <w:t>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"Фармацевтична фірма "Дарниця"</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упаковки в наказі МОЗ України № 1933 від 18.11.2024 в процесі внесення змін</w:t>
            </w:r>
            <w:r w:rsidRPr="00B33D03">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№90 по 10 таблеток у блістері по 9 блістерів у пачці.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з дати затвердження). Редакція в наказі - по 10 таблеток у блістері; по 3 блістери в пачці. </w:t>
            </w:r>
            <w:r w:rsidRPr="00B33D03">
              <w:rPr>
                <w:rFonts w:ascii="Arial" w:hAnsi="Arial" w:cs="Arial"/>
                <w:b/>
                <w:sz w:val="16"/>
                <w:szCs w:val="16"/>
              </w:rPr>
              <w:t>Вірна редакція - 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UA/19239/01/04</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ПІНОВІТ®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краплі назальні по 10 мл у флаконі;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33D03">
              <w:rPr>
                <w:rFonts w:ascii="Arial" w:hAnsi="Arial" w:cs="Arial"/>
                <w:sz w:val="16"/>
                <w:szCs w:val="16"/>
              </w:rPr>
              <w:br/>
              <w:t xml:space="preserve">Внесення уточнень та незначних коректив у блок-схему виробничого процесу та в короткий виклад технологічного процесу, зокрема: - замінено контроль фільтрів на цілісність на контроль цілісності упаковки фільтру, а також контроль типу, марки та рейтингу фільтра; - додано пункт «Контроль ГП та дозвіл до реалізації»; - на стадії «Маркування та пакування флаконів» додано параметри контролю у процесі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UA/6606/02/01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ПРАМІПЕКС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по 0,25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(МІРАПЕКС, таблетки).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UA/13248/01/01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ПРАМІПЕКС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по 1,0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(МІРАПЕКС, таблетки).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UA/13248/01/02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ПРИЧЕПИ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трава різано-пресована, по 100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для упаковки по 100 г у пачках з внутрішнім пакетом. Затверджено: розмір серії ГЛЗ для упаковки по 100 г у пачках з внутрішнім пакетом:</w:t>
            </w:r>
            <w:r w:rsidRPr="00B33D03">
              <w:rPr>
                <w:rFonts w:ascii="Arial" w:hAnsi="Arial" w:cs="Arial"/>
                <w:sz w:val="16"/>
                <w:szCs w:val="16"/>
              </w:rPr>
              <w:br/>
              <w:t xml:space="preserve">1002,4 кг(± 20%) 10024 уп.(± 20%); </w:t>
            </w:r>
            <w:r w:rsidRPr="00B33D03">
              <w:rPr>
                <w:rFonts w:ascii="Arial" w:hAnsi="Arial" w:cs="Arial"/>
                <w:sz w:val="16"/>
                <w:szCs w:val="16"/>
              </w:rPr>
              <w:br/>
              <w:t>2240 кг(± 20%) 22400 уп.(± 20%);</w:t>
            </w:r>
            <w:r w:rsidRPr="00B33D03">
              <w:rPr>
                <w:rFonts w:ascii="Arial" w:hAnsi="Arial" w:cs="Arial"/>
                <w:sz w:val="16"/>
                <w:szCs w:val="16"/>
              </w:rPr>
              <w:br/>
              <w:t xml:space="preserve">4200 кг(± 20%) 42000 уп.(± 20%); </w:t>
            </w:r>
            <w:r w:rsidRPr="00B33D03">
              <w:rPr>
                <w:rFonts w:ascii="Arial" w:hAnsi="Arial" w:cs="Arial"/>
                <w:sz w:val="16"/>
                <w:szCs w:val="16"/>
              </w:rPr>
              <w:br/>
              <w:t xml:space="preserve">8400 кг(± 20%) 84000 уп.(± 20%); </w:t>
            </w:r>
            <w:r w:rsidRPr="00B33D03">
              <w:rPr>
                <w:rFonts w:ascii="Arial" w:hAnsi="Arial" w:cs="Arial"/>
                <w:sz w:val="16"/>
                <w:szCs w:val="16"/>
              </w:rPr>
              <w:br/>
              <w:t>Запропоновано: розмір серії ГЛЗ для упаковки по 100 г у пачках з внутрішнім пакетом:</w:t>
            </w:r>
            <w:r w:rsidRPr="00B33D03">
              <w:rPr>
                <w:rFonts w:ascii="Arial" w:hAnsi="Arial" w:cs="Arial"/>
                <w:sz w:val="16"/>
                <w:szCs w:val="16"/>
              </w:rPr>
              <w:br/>
              <w:t xml:space="preserve">500 кг(± 20%) 5000 уп.(± 20%); </w:t>
            </w:r>
            <w:r w:rsidRPr="00B33D03">
              <w:rPr>
                <w:rFonts w:ascii="Arial" w:hAnsi="Arial" w:cs="Arial"/>
                <w:sz w:val="16"/>
                <w:szCs w:val="16"/>
              </w:rPr>
              <w:br/>
              <w:t xml:space="preserve">1000 кг(± 20%) 10000 уп.(± 20%); </w:t>
            </w:r>
            <w:r w:rsidRPr="00B33D03">
              <w:rPr>
                <w:rFonts w:ascii="Arial" w:hAnsi="Arial" w:cs="Arial"/>
                <w:sz w:val="16"/>
                <w:szCs w:val="16"/>
              </w:rPr>
              <w:br/>
              <w:t xml:space="preserve">2000 кг(± 20%) 20000 уп.(± 20%); </w:t>
            </w:r>
            <w:r w:rsidRPr="00B33D03">
              <w:rPr>
                <w:rFonts w:ascii="Arial" w:hAnsi="Arial" w:cs="Arial"/>
                <w:sz w:val="16"/>
                <w:szCs w:val="16"/>
              </w:rPr>
              <w:br/>
              <w:t>3000 кг(± 20%) 30000 уп. (± 20%)</w:t>
            </w:r>
            <w:r w:rsidRPr="00B33D03">
              <w:rPr>
                <w:rFonts w:ascii="Arial" w:hAnsi="Arial" w:cs="Arial"/>
                <w:sz w:val="16"/>
                <w:szCs w:val="16"/>
              </w:rPr>
              <w:br/>
              <w:t>5000 кг(± 20%) 50000 уп. (±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UA/16466/01/01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ГлаксоСмітКляйн Біолоджікалз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АФІ. (інші зміни) - Реєстрація нового контейнера для кріоконсерванту-«AT Vial 20 мл», що постачається компанією Aseptic Technologies SA для зберігання інокулюму вітряної віспи, яка є проміжною культурою вірусу, яка використовується для виробництва вакцин, що містять вітряну віспу.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тестування на стерильність, що використовується при проведенні контролю якості на етапі концентрації інокулюму, з методу мембранної фільтрації на метод прямого висівання в тестове середовище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UA/16549/01/01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емульсія для ін'єкцій або інфузій, 10 мг/мл; по 20 мл в ампулі; по 5 ампул у пачці з картону; по 50 мл у флаконі; по 50 мл у флаконі, по 1 флакону у пачці із картону; по 50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Фрезеніус Кабі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Фрезеніус Кабі Австрія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33D03">
              <w:rPr>
                <w:rFonts w:ascii="Arial" w:hAnsi="Arial" w:cs="Arial"/>
                <w:sz w:val="16"/>
                <w:szCs w:val="16"/>
              </w:rPr>
              <w:br/>
              <w:t>Подання оновленого сертифіката відповідності Європейській фармакопеї № R1-CEP 2002-229 - Rev 03 (затверджено: R1-CEP 2002-229 - Rev 02) для АФІ пропофолу від затвердженого виробника SI GROUP, INC. Уточнено український переклад назви виробника – СІ Гроуп,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UA/13233/01/01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емульсія для ін'єкцій або інфузій, 20 мг/мл; по 50 мл у флаконі; по 50 мл у флаконі, по 1 флакону у пачці із картону; по 50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Фрезеніус Кабі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Фрезеніус Кабі Австрія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33D03">
              <w:rPr>
                <w:rFonts w:ascii="Arial" w:hAnsi="Arial" w:cs="Arial"/>
                <w:sz w:val="16"/>
                <w:szCs w:val="16"/>
              </w:rPr>
              <w:br/>
              <w:t>Подання оновленого сертифіката відповідності Європейській фармакопеї № R1-CEP 2002-229 - Rev 03 (затверджено: R1-CEP 2002-229 - Rev 02) для АФІ пропофолу від затвердженого виробника SI GROUP, INC. Уточнено український переклад назви виробника – СІ Гроуп,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UA/13233/01/02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ПРОСТАТИЛЕН®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супозиторії ректальні по 0,03 г in bulk: по 5 супозиторіїв у блістері; по 180 блістерів у ящику; по 5 супозиторіїв у блістері; по 100 блістерів у ящику; по 5 супозиторіїв у блістері; по 200 блістерів 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Приватне акціонерне товариство «Лекхім-Харків» </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w:t>
            </w:r>
            <w:r w:rsidRPr="00B33D03">
              <w:rPr>
                <w:rFonts w:ascii="Arial" w:hAnsi="Arial" w:cs="Arial"/>
                <w:b/>
                <w:sz w:val="16"/>
                <w:szCs w:val="16"/>
              </w:rPr>
              <w:t>: уточнення написання упаковки в наказі МОЗ України № 1877 від 08.11.2024 в процесі внесення змін</w:t>
            </w:r>
            <w:r w:rsidRPr="00B33D03">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внесення додаткових видів пакування у формі in bulk: по 5 супозиторіїв у блістері; по 100 блістерів у ящику; по 5 супозиторіїв у блістері; по 200 блістерів у ящику до вже затверджених розмірів упаковки (по 5 супозиторіїв у блістері; по 1 або 2 блістери у пачці; in bulk: по 5 супозиторіїв у блістері, по 180 блістерів у ящику). Введення змін протягом 6-ти місяців після затвердження. Зміни І типу - Зміни щодо безпеки/ефективності та фармаконагляду (інші зміни) внесення уточнення до р. «Маркування», а саме вилучення примітки «У разі поставок лікарського засобу на експорт текст маркування допускається наносити російською мовою …» та внесення змін до тексту маркування упаковки in bulk (вилучення тексту маркування на російській мові, зазначення інформації щодо логотипу заявника, перенесення зазначених одиниць в системі Si та незначні технічні уточнення). Введення змін протягом 6-ти місяців після затвердження). Редакція в наказі - in bulk: по 5 супозиторіїв у блістері; по 180 блістерів у ящику. </w:t>
            </w:r>
            <w:r w:rsidRPr="00B33D03">
              <w:rPr>
                <w:rFonts w:ascii="Arial" w:hAnsi="Arial" w:cs="Arial"/>
                <w:b/>
                <w:sz w:val="16"/>
                <w:szCs w:val="16"/>
              </w:rPr>
              <w:t>Вірна редакція - in bulk: по 5 супозиторіїв у блістері; по 180 блістерів у ящику; по 5 супозиторіїв у блістері; по 100 блістерів у ящику; по 5 супозиторіїв у блістері; по 200 блістерів 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UA/13462/01/01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ПСИЛО-АЛЕРГО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оральний, 0,5 мг/мл; по 150 мл у флаконі; по 1 флакону у комплекті з мірною ложкою або мірним пристроєм у вигляді шприца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СТАДА Арцнайміттель АГ</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випуск серій: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СТАДА Арцнайміттель АГ, Німеччина;</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нерозфасованого продукту, первинне та вторинне пакування, контроль серій: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Дельфарм Орлеанс, Франція;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нерозфасованого продукту, первинне та вторинне пакування, контроль серій: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Н2 ФАРМА, Францiя </w:t>
            </w:r>
          </w:p>
          <w:p w:rsidR="00B44CF2" w:rsidRPr="00B33D03" w:rsidRDefault="00B44CF2" w:rsidP="00C65A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 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що відповідальний за виробництво нерозфасованого продукту, первинне та вторинне пакування, контроль серій з ФАМАР ОРЛЕАНС, Франція на Дельфарм Орлеанс, Францiя. Незначні зміни в написанні адреси даного виробника.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що відповідає за контроль серій – Специфар С.А., Греція.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2014-359 - Rev 00 (затверджено: R0-CEP 2014-359 - Rev 02) для АФІ дезлоратадину від затвердженого виробника Cipla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UA/14555/01/01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 xml:space="preserve">таблетки 2,5 мг/12,5 мг; по 10 таблеток у блістері; по 3 блістери </w:t>
            </w:r>
            <w:r w:rsidRPr="00B33D03">
              <w:rPr>
                <w:rFonts w:ascii="Arial" w:hAnsi="Arial" w:cs="Arial"/>
                <w:b/>
                <w:sz w:val="16"/>
                <w:szCs w:val="16"/>
                <w:lang w:val="ru-RU"/>
              </w:rPr>
              <w:t>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lang w:val="ru-RU"/>
              </w:rPr>
              <w:t>АТ "Фармак"</w:t>
            </w:r>
            <w:r w:rsidRPr="00B33D0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lang w:val="ru-RU"/>
              </w:rPr>
              <w:t>АТ "Фармак"</w:t>
            </w:r>
            <w:r w:rsidRPr="00B33D03">
              <w:rPr>
                <w:rFonts w:ascii="Arial" w:hAnsi="Arial" w:cs="Arial"/>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написання упаковки в наказі МОЗ України № 1877 від 08.11.2024 в процесі внесення змін</w:t>
            </w:r>
            <w:r w:rsidRPr="00B33D03">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03 (затверджено: R1-CEP 2006-011 - Rev 02) для АФІ гідрохлоротіазиду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04 для АФІ гідрохлоротіазиду від вже затвердженого виробника Changzhou Pharmaceutical Factory, Китай). </w:t>
            </w:r>
            <w:r w:rsidRPr="00B33D03">
              <w:rPr>
                <w:rFonts w:ascii="Arial" w:hAnsi="Arial" w:cs="Arial"/>
                <w:sz w:val="16"/>
                <w:szCs w:val="16"/>
                <w:lang w:val="ru-RU"/>
              </w:rPr>
              <w:t xml:space="preserve">Редакція в наказі - по 10 таблеток у блістері; по 3 блістери в пачці. </w:t>
            </w:r>
            <w:r w:rsidRPr="00B33D03">
              <w:rPr>
                <w:rFonts w:ascii="Arial" w:hAnsi="Arial" w:cs="Arial"/>
                <w:b/>
                <w:sz w:val="16"/>
                <w:szCs w:val="16"/>
                <w:lang w:val="ru-RU"/>
              </w:rPr>
              <w:t>Вірна редакція -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UA/12569/01/01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РАПІРА®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орального розчину по 600 мг, по 3,0 г у саше; по 6 або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упаковок лікарського засобу, а саме: вилучено дублювання інформації російською мовою, уточнено інформацію щодо логотипу заявника у п. 17 "ІНШЕ" вторинної упаковки та п. 6 "ІНШЕ" первинної упаковки, також конкретизовано іншу технічну інформацію у п. 6 "ІНШЕ" первинної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UA/16428/01/03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РАФТ®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4 мг/мл; по 1 мл або по 2 мл в ампулах скляних з брунатного скла; по 5 ампул у блістері; по 1 або 2 блістери у пачці або по 1 мл або по 2 мл в ампулах скляних з брунатного скла; по 5 або 10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оновлення розділу 3.2.Р.3.2. Склад на серію, а саме теоретичний вихід ампул розраховано з урахуванням надлишкового об’єму наповнення ампул: 0,10 мл для ампул номіналом 1,0 мл та 0,15 мл для ампул номіналом 2,0 мл. Запропоновано: Склад на серію: На 125 л розчину (113,6 тис. ампул по 1 мл; 58,1 тис. ампул по 2 мл); На 250 л розчину (227,2 тис. ампул по 1 мл; 116,2 тис. ампул по 2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UA/17536/01/01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«Ексклюзивна ВЕРХ» (SE-HPLC).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UA/12905/01/01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концентрат для розчину для інфузій, 10 мг/мл; in bulk: по 10 мл (100 мг) або 50 мл (500 мг) у флаконі; по 1000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«Ексклюзивна ВЕРХ» (SE-HPLC).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UA/12906/01/01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РЕМЕСТИП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0,1 мг/мл; по 2 мл або по 10 мл в ампулі; по 5 ампул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Феррінг-Лечива а.с.</w:t>
            </w:r>
            <w:r w:rsidRPr="00B33D03">
              <w:rPr>
                <w:rFonts w:ascii="Arial" w:hAnsi="Arial" w:cs="Arial"/>
                <w:sz w:val="16"/>
                <w:szCs w:val="16"/>
              </w:rPr>
              <w:br/>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виробник готового продукту, відповідальний за контроль якості, первинну упаковку: </w:t>
            </w:r>
            <w:r w:rsidRPr="00B33D03">
              <w:rPr>
                <w:rFonts w:ascii="Arial" w:hAnsi="Arial" w:cs="Arial"/>
                <w:sz w:val="16"/>
                <w:szCs w:val="16"/>
              </w:rPr>
              <w:br/>
              <w:t>Зентіва к.с.,</w:t>
            </w:r>
            <w:r w:rsidRPr="00B33D03">
              <w:rPr>
                <w:rFonts w:ascii="Arial" w:hAnsi="Arial" w:cs="Arial"/>
                <w:sz w:val="16"/>
                <w:szCs w:val="16"/>
              </w:rPr>
              <w:br/>
              <w:t>Чеська Республiка;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 xml:space="preserve">відповідальний за вторинну упаковку: </w:t>
            </w:r>
            <w:r w:rsidRPr="00B33D03">
              <w:rPr>
                <w:rFonts w:ascii="Arial" w:hAnsi="Arial" w:cs="Arial"/>
                <w:sz w:val="16"/>
                <w:szCs w:val="16"/>
              </w:rPr>
              <w:br/>
              <w:t>Феррінг-Лечива, а.с., Чеська Республіка;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відповідальний за випуск серії:</w:t>
            </w:r>
            <w:r w:rsidRPr="00B33D03">
              <w:rPr>
                <w:rFonts w:ascii="Arial" w:hAnsi="Arial" w:cs="Arial"/>
                <w:sz w:val="16"/>
                <w:szCs w:val="16"/>
              </w:rPr>
              <w:br/>
              <w:t>Феррінг-Лечива а.с., Чеська Республіка;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виробникавідповідального за вторинне пакування у зв’язку із приведенням реєстраційних документів у відповідність до сертифікату GMP.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UA/9801/01/01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РЕСПЕРО МИРТОЛ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кишковорозчинні по 120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 Поль-Боскамп ГмбХ &amp; Ко. KГ.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непокритих капсул: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Каталент Джермані Ебербах ГмбХ, Німеччина;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 Поль-Боскамп ГмбХ &amp; Ко. КГ, Німеччина;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 xml:space="preserve">Покриття капсул: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 Поль-Боскамп ГмбХ &amp; Ко. КГ, Німеччина;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Первинне та вторинне пакування: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 Поль-Боскамп ГмбХ &amp; Ко. КГ, Німеччина;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Випуск серії: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 Поль-Боскамп ГмбХ &amp; Ко. КГ,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33D03">
              <w:rPr>
                <w:rFonts w:ascii="Arial" w:hAnsi="Arial" w:cs="Arial"/>
                <w:sz w:val="16"/>
                <w:szCs w:val="16"/>
              </w:rPr>
              <w:br/>
              <w:t>Діюча редакція: Dr. Thomas Wittig. Пропонована редакція: Angela Geib.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UA/4948/01/01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РЕСПЕРО МИРТОЛ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кишковорозчинні по 300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непокритих капсул: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Каталент Джермані Ебербах ГмбХ, Німеччина;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Свісс Капс АГ, Швейцарія;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Покриття капсул:</w:t>
            </w:r>
            <w:r w:rsidRPr="00B33D03">
              <w:rPr>
                <w:rFonts w:ascii="Arial" w:hAnsi="Arial" w:cs="Arial"/>
                <w:sz w:val="16"/>
                <w:szCs w:val="16"/>
              </w:rPr>
              <w:br/>
              <w:t xml:space="preserve">Г. Поль-Боскамп ГмбХ &amp; Ко. КГ, Німеччина;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Первинне та вторинне пакування: Г. Поль-Боскамп ГмбХ &amp; Ко. КГ, Німеччина;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Випуск серії:</w:t>
            </w:r>
            <w:r w:rsidRPr="00B33D03">
              <w:rPr>
                <w:rFonts w:ascii="Arial" w:hAnsi="Arial" w:cs="Arial"/>
                <w:sz w:val="16"/>
                <w:szCs w:val="16"/>
              </w:rPr>
              <w:br/>
              <w:t>Г. Поль-Боскамп ГмбХ &amp; Ко. КГ,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33D03">
              <w:rPr>
                <w:rFonts w:ascii="Arial" w:hAnsi="Arial" w:cs="Arial"/>
                <w:sz w:val="16"/>
                <w:szCs w:val="16"/>
              </w:rPr>
              <w:br/>
              <w:t>Діюча редакція: Dr. Thomas Wittig. Пропонована редакція: Angela Geib.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UA/4948/01/02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РИЗАТРИПТАН-ФАРМАТЕН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що диспергуються у ротовій порожнині, по 10 мг; по 2 таблетки у блістері; по 1 блістеру в картонній коробці або по 3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Грецiя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Фарматен С.А., Греція;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Фарматен Інтернешнл С.А., Греція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UA/14329/01/02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РИЗАТРИПТАН-ФАРМАТЕН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що диспергуються у ротовій порожнині, по 5 мг; по 2 таблетки у блістері; по 1 блістеру в картонній коробці або по 3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Грецiя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Фарматен С.А., Греція;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Фарматен Інтернешнл С.А., Греція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UA/14329/01/01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РОЗЧИН МЕНТОЛУ В МЕНТИЛОВОМУ ЕФІРІ КИСЛОТИ ІЗОВАЛЕРІАНОВОЇ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масляниста рідина (субстанція) для фармацевтичного застосування; в нержавсталевих флягах або в каністрах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(інші зміни) Вилучення "дати випуску" з розділу МКЯ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UA/14866/01/01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Вторинне пакування, випуск серії готового продукту:</w:t>
            </w:r>
            <w:r w:rsidRPr="00B33D03">
              <w:rPr>
                <w:rFonts w:ascii="Arial" w:hAnsi="Arial" w:cs="Arial"/>
                <w:sz w:val="16"/>
                <w:szCs w:val="16"/>
              </w:rPr>
              <w:br/>
              <w:t>Новартіс Фарма Штейн АГ, Швейцарія;</w:t>
            </w:r>
            <w:r w:rsidRPr="00B33D03">
              <w:rPr>
                <w:rFonts w:ascii="Arial" w:hAnsi="Arial" w:cs="Arial"/>
                <w:sz w:val="16"/>
                <w:szCs w:val="16"/>
              </w:rPr>
              <w:br/>
              <w:t>Виробництво, контроль якості, первинне пакування розчинника та альтернативний виробник для вторинного пакування готового продукту:</w:t>
            </w:r>
            <w:r w:rsidRPr="00B33D03">
              <w:rPr>
                <w:rFonts w:ascii="Arial" w:hAnsi="Arial" w:cs="Arial"/>
                <w:sz w:val="16"/>
                <w:szCs w:val="16"/>
              </w:rPr>
              <w:br/>
              <w:t>Абботт Біолоджикалс Б.В., Нідерланди;</w:t>
            </w:r>
            <w:r w:rsidRPr="00B33D03">
              <w:rPr>
                <w:rFonts w:ascii="Arial" w:hAnsi="Arial" w:cs="Arial"/>
                <w:sz w:val="16"/>
                <w:szCs w:val="16"/>
              </w:rPr>
              <w:br/>
              <w:t>Виробництво нерозфасованого продукту, контроль якості, первинне пакування порошку:</w:t>
            </w:r>
            <w:r w:rsidRPr="00B33D03">
              <w:rPr>
                <w:rFonts w:ascii="Arial" w:hAnsi="Arial" w:cs="Arial"/>
                <w:sz w:val="16"/>
                <w:szCs w:val="16"/>
              </w:rPr>
              <w:br/>
              <w:t>Новартіс Фармасьютикал Мануфактурінг ГмбХ, Австрія;</w:t>
            </w:r>
            <w:r w:rsidRPr="00B33D03">
              <w:rPr>
                <w:rFonts w:ascii="Arial" w:hAnsi="Arial" w:cs="Arial"/>
                <w:sz w:val="16"/>
                <w:szCs w:val="16"/>
              </w:rPr>
              <w:br/>
              <w:t>контроль якості порошку за всіма параметрами за виключенням молекулярної маси полімеру:</w:t>
            </w:r>
            <w:r w:rsidRPr="00B33D03">
              <w:rPr>
                <w:rFonts w:ascii="Arial" w:hAnsi="Arial" w:cs="Arial"/>
                <w:sz w:val="16"/>
                <w:szCs w:val="16"/>
              </w:rPr>
              <w:br/>
              <w:t>Сандоз ГмбХ, Австрія;</w:t>
            </w:r>
            <w:r w:rsidRPr="00B33D03">
              <w:rPr>
                <w:rFonts w:ascii="Arial" w:hAnsi="Arial" w:cs="Arial"/>
                <w:sz w:val="16"/>
                <w:szCs w:val="16"/>
              </w:rPr>
              <w:br/>
              <w:t xml:space="preserve">випуск серії: </w:t>
            </w:r>
            <w:r w:rsidRPr="00B33D03">
              <w:rPr>
                <w:rFonts w:ascii="Arial" w:hAnsi="Arial" w:cs="Arial"/>
                <w:sz w:val="16"/>
                <w:szCs w:val="16"/>
              </w:rPr>
              <w:br/>
              <w:t>Новартіс Фармасьютика, С.А.,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Нідерланди/</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Австрія/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написання упаковки в наказі МОЗ України № 1877 від 08.11.2024 в процесі внесення змін</w:t>
            </w:r>
            <w:r w:rsidRPr="00B33D03">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Редакція в наказі - 1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коробціок для суспензії для ін'єкцій. </w:t>
            </w:r>
            <w:r w:rsidRPr="00B33D03">
              <w:rPr>
                <w:rFonts w:ascii="Arial" w:hAnsi="Arial" w:cs="Arial"/>
                <w:b/>
                <w:sz w:val="16"/>
                <w:szCs w:val="16"/>
              </w:rPr>
              <w:t>Вірна редакція - 1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UA/1537/02/01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СЕДАФІТОН®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12 таблеток у блістері; по 2 або 4, або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ПРАТ "ФІТОФАРМ"</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відповідальний за виробництво, первинне/вторинне пакування, контроль якості та випуск серії:</w:t>
            </w:r>
            <w:r w:rsidRPr="00B33D03">
              <w:rPr>
                <w:rFonts w:ascii="Arial" w:hAnsi="Arial" w:cs="Arial"/>
                <w:sz w:val="16"/>
                <w:szCs w:val="16"/>
              </w:rPr>
              <w:br/>
              <w:t>ПРАТ "ФІТОФАРМ",</w:t>
            </w:r>
            <w:r w:rsidRPr="00B33D03">
              <w:rPr>
                <w:rFonts w:ascii="Arial" w:hAnsi="Arial" w:cs="Arial"/>
                <w:sz w:val="16"/>
                <w:szCs w:val="16"/>
              </w:rPr>
              <w:br/>
              <w:t>Україна;</w:t>
            </w:r>
            <w:r w:rsidRPr="00B33D03">
              <w:rPr>
                <w:rFonts w:ascii="Arial" w:hAnsi="Arial" w:cs="Arial"/>
                <w:sz w:val="16"/>
                <w:szCs w:val="16"/>
              </w:rPr>
              <w:br/>
              <w:t>відповідальний за виробництво, первинне/вторинне пакування та контроль якості:</w:t>
            </w:r>
            <w:r w:rsidRPr="00B33D03">
              <w:rPr>
                <w:rFonts w:ascii="Arial" w:hAnsi="Arial" w:cs="Arial"/>
                <w:sz w:val="16"/>
                <w:szCs w:val="16"/>
              </w:rPr>
              <w:br/>
              <w:t>АТ "Лубнифарм",</w:t>
            </w:r>
            <w:r w:rsidRPr="00B33D03">
              <w:rPr>
                <w:rFonts w:ascii="Arial" w:hAnsi="Arial" w:cs="Arial"/>
                <w:sz w:val="16"/>
                <w:szCs w:val="16"/>
              </w:rPr>
              <w:br/>
              <w:t xml:space="preserve">Україна; </w:t>
            </w:r>
            <w:r w:rsidRPr="00B33D03">
              <w:rPr>
                <w:rFonts w:ascii="Arial" w:hAnsi="Arial" w:cs="Arial"/>
                <w:sz w:val="16"/>
                <w:szCs w:val="16"/>
              </w:rPr>
              <w:br/>
              <w:t xml:space="preserve">відповідальний за випуск серії, не включаючи контроль/випробування серії: </w:t>
            </w:r>
            <w:r w:rsidRPr="00B33D03">
              <w:rPr>
                <w:rFonts w:ascii="Arial" w:hAnsi="Arial" w:cs="Arial"/>
                <w:sz w:val="16"/>
                <w:szCs w:val="16"/>
              </w:rPr>
              <w:br/>
              <w:t>ПРАТ "ФІТОФАРМ",</w:t>
            </w:r>
            <w:r w:rsidRPr="00B33D03">
              <w:rPr>
                <w:rFonts w:ascii="Arial" w:hAnsi="Arial" w:cs="Arial"/>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виробництво, первинне/вторинне пакування та контроль якості ПАТ "Вітаміни", Україна. Залишається альтернативний виробник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UA/4826/01/01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по 250 мг, по 10 капсул у блістері;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 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2008-048 - Rev 00 для желатину від нового виробника Pioneer Jellice India Private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2000-029 - Rev 06 (затверджено: R1-CEP 2000-029-Rev 05) для желатину виробництва Rousselot, Son, Netherlands.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2000-045-Rev 06 (затверджено: R1-CEP 2000-045-Rev 04) для желатину виробництва Tessenderlo Group N.V. Division PB, Leiner, Vilvoorde, 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UA/6612/01/01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СИГНІЦЕФ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краплі очні, 0,5 %, по 5 мл у флаконі-крапельниці,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бензалконію хлориду", а саме корекція основної формули розрахунку: для уточнення отриманих результатів у формулу додається густина розчину стандарту 50% бензалконію хлориду (яка має стале значення і становить 0,98 г/мл), оскільки розрахунок бензалконію хлориду ведеться у % мас/об. Вводяться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UA/12551/01/01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СИМВАСТАТИН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Товариство з обмеженою відповідальністю "Фармацевтична компанія "Здоров'я"</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ШАОСІН ЦЗІНСІНЬ ФАРМАСЬЮТІКАЛ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2005-300 - Rev 06 (затверджено: R1-CEP 2005-300 - Rev 05). Як наслідок зміна назви виробника; додавання ідентифікаторів організації (SPOR ORG ID) та місця розташування компанії (SPOR LOC ID), без зазначення в реєстраційному посвідченні відповідно до оновленої версії СЕР. Зміни адреси та місця розташування дільниці виробництва АФІ не відбулось.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 xml:space="preserve">-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UA/18073/01/01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СИНУПРЕТ®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краплі оральні; по 50 мл або по 100 мл розчину у флаконі, з дозуючим крапельним пристроєм зверху, з кришкою, що нагвинчується і кільцем контролю відкриття,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Біонорика CЕ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Біонорика СЕ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у розділі «Упаковка», затвердженій при процедурі Змін наказом від 10.02.2022 р. № 278, де було допущено технічну помилку у слові «контролю» (пропущена літера «л»).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Затверджена редакція: Упаковка. По 50 мл або 100 мл розчину у флаконі, з дозуючим крапельним пристроєм зверху, з кришкою, що нагвинчується і кільцем контрою відкриття, вміщеному у картонну коробку. Нова редакція: Упаковка. По 50 мл або 100 мл розчину у флаконі, з дозуючим крапельним пристроєм зверху, з кришкою, що нагвинчується і кільцем контролю відкриття, вміщеному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UA/4373/02/01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СІМУЛЕКТ®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 або 1 флакон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лікарського засобу за повним циклом та вторинне пакування, випуск серії розчинника:</w:t>
            </w:r>
            <w:r w:rsidRPr="00B33D03">
              <w:rPr>
                <w:rFonts w:ascii="Arial" w:hAnsi="Arial" w:cs="Arial"/>
                <w:sz w:val="16"/>
                <w:szCs w:val="16"/>
              </w:rPr>
              <w:br/>
              <w:t>Новартіс Фарма Штейн АГ, Швейцарія;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Контроль якості лікарського засобу:</w:t>
            </w:r>
            <w:r w:rsidRPr="00B33D03">
              <w:rPr>
                <w:rFonts w:ascii="Arial" w:hAnsi="Arial" w:cs="Arial"/>
                <w:sz w:val="16"/>
                <w:szCs w:val="16"/>
              </w:rPr>
              <w:br/>
              <w:t>Новартіс Фарма АГ, Швейцарія;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виробництво, контроль якості, первинне пакування розчинника:</w:t>
            </w:r>
            <w:r w:rsidRPr="00B33D03">
              <w:rPr>
                <w:rFonts w:ascii="Arial" w:hAnsi="Arial" w:cs="Arial"/>
                <w:sz w:val="16"/>
                <w:szCs w:val="16"/>
              </w:rPr>
              <w:br/>
              <w:t>Такеда Австрія ГмбХ, Австрія;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контроль якості розчинника:</w:t>
            </w:r>
            <w:r w:rsidRPr="00B33D03">
              <w:rPr>
                <w:rFonts w:ascii="Arial" w:hAnsi="Arial" w:cs="Arial"/>
                <w:sz w:val="16"/>
                <w:szCs w:val="16"/>
              </w:rPr>
              <w:br/>
              <w:t>АГЕС Граз ІМЕД, Австрія;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виробництво, контроль якості, первинне пакування розчинника:</w:t>
            </w:r>
            <w:r w:rsidRPr="00B33D03">
              <w:rPr>
                <w:rFonts w:ascii="Arial" w:hAnsi="Arial" w:cs="Arial"/>
                <w:sz w:val="16"/>
                <w:szCs w:val="16"/>
              </w:rPr>
              <w:br/>
              <w:t xml:space="preserve">Дельфарм Діжон , Францiя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 Австрія/ 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додаткової упаковки ГЛЗ, а саме нового розміру упаковки ГЛЗ (1 скляний флакон без розчинника), з відповідними змінами до р. Упаковка» МКЯ ЛЗ </w:t>
            </w:r>
            <w:r w:rsidRPr="00B33D03">
              <w:rPr>
                <w:rFonts w:ascii="Arial" w:hAnsi="Arial" w:cs="Arial"/>
                <w:sz w:val="16"/>
                <w:szCs w:val="16"/>
              </w:rPr>
              <w:br/>
              <w:t xml:space="preserve">Зміни внесено в інструкцію для медичного застосування до розділів "Спосіб застосування та дози", "Упаковка" (додавання нової вторинної упаковки (без розчинника)) з відповідними змінами у тексті маркування упаковок лікарського засобу. </w:t>
            </w:r>
            <w:r w:rsidRPr="00B33D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UA/17146/01/01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СІНАРТА®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орального розчину, 1,5 г/3,95 г; по 3,95 г в саше; по 10 або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альтернативного постачальника фольгоплену (фольги алюмінієвої ламінованої папером та поліетиленом) – Філії «Вінпак» ТОВ «Столичний млин», Україна. Затверджено: MTC Polska Sp.Z.o.o.,Польша; ТОВ Алтрейд, Україна </w:t>
            </w:r>
            <w:r w:rsidRPr="00B33D03">
              <w:rPr>
                <w:rFonts w:ascii="Arial" w:hAnsi="Arial" w:cs="Arial"/>
                <w:sz w:val="16"/>
                <w:szCs w:val="16"/>
              </w:rPr>
              <w:br/>
              <w:t>Запропоновано: MTC Polska Sp.Z.o.o.,Польша; ТОВ Алтрейд, Україна Філія «Вінпак», ТОВ «Столичний млин», Україна.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фольгоплен (фольги алюмінієвої ламінованої папером та поліетиленом) п. «Матеріал», «Графічне оформлення, правильність нанесення тексту», «Розміри рулону», «Ширина фольгоплену», «Визначення надійності нанесення друкарських фарб та захисного лаку на фольгоплен (адгезія флексографського друку)», «Стійкість поверхневого шару фольгоплену до високої температури (температурний тест)», «Склеювання».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у специфікацію на фольгоплен (фольга алюмінієва ламінована папером та поліетиленом) за п. «Зовнішній вигляд», «Щільність фольгоплену» та «МБЧ».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UA/14774/01/01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СІОФОР® XR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пролонгованої дії, по 500 мг, по 15 таблеток у блістері, по 4 або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jc w:val="center"/>
              <w:rPr>
                <w:rFonts w:ascii="Arial" w:hAnsi="Arial" w:cs="Arial"/>
                <w:sz w:val="16"/>
                <w:szCs w:val="16"/>
                <w:lang w:val="uk-UA"/>
              </w:rPr>
            </w:pPr>
            <w:r w:rsidRPr="00B33D03">
              <w:rPr>
                <w:rFonts w:ascii="Arial" w:hAnsi="Arial" w:cs="Arial"/>
                <w:sz w:val="16"/>
                <w:szCs w:val="16"/>
                <w:lang w:val="uk-UA"/>
              </w:rPr>
              <w:t>виробництво "і</w:t>
            </w:r>
            <w:r w:rsidRPr="00B33D03">
              <w:rPr>
                <w:rFonts w:ascii="Arial" w:hAnsi="Arial" w:cs="Arial"/>
                <w:sz w:val="16"/>
                <w:szCs w:val="16"/>
              </w:rPr>
              <w:t>n</w:t>
            </w:r>
            <w:r w:rsidRPr="00B33D03">
              <w:rPr>
                <w:rFonts w:ascii="Arial" w:hAnsi="Arial" w:cs="Arial"/>
                <w:sz w:val="16"/>
                <w:szCs w:val="16"/>
                <w:lang w:val="uk-UA"/>
              </w:rPr>
              <w:t xml:space="preserve"> </w:t>
            </w:r>
            <w:r w:rsidRPr="00B33D03">
              <w:rPr>
                <w:rFonts w:ascii="Arial" w:hAnsi="Arial" w:cs="Arial"/>
                <w:sz w:val="16"/>
                <w:szCs w:val="16"/>
              </w:rPr>
              <w:t>bulk</w:t>
            </w:r>
            <w:r w:rsidRPr="00B33D03">
              <w:rPr>
                <w:rFonts w:ascii="Arial" w:hAnsi="Arial" w:cs="Arial"/>
                <w:sz w:val="16"/>
                <w:szCs w:val="16"/>
                <w:lang w:val="uk-UA"/>
              </w:rPr>
              <w:t>":</w:t>
            </w:r>
          </w:p>
          <w:p w:rsidR="00B44CF2" w:rsidRPr="00B33D03" w:rsidRDefault="00B44CF2" w:rsidP="00C65AC9">
            <w:pPr>
              <w:jc w:val="center"/>
              <w:rPr>
                <w:rFonts w:ascii="Arial" w:hAnsi="Arial" w:cs="Arial"/>
                <w:sz w:val="16"/>
                <w:szCs w:val="16"/>
                <w:lang w:val="uk-UA"/>
              </w:rPr>
            </w:pPr>
            <w:r w:rsidRPr="00B33D03">
              <w:rPr>
                <w:rFonts w:ascii="Arial" w:hAnsi="Arial" w:cs="Arial"/>
                <w:sz w:val="16"/>
                <w:szCs w:val="16"/>
                <w:lang w:val="uk-UA"/>
              </w:rPr>
              <w:t>Сентаур Фармацеутікалз Прайвет Лімітед, Індія;</w:t>
            </w:r>
          </w:p>
          <w:p w:rsidR="00B44CF2" w:rsidRPr="00B33D03" w:rsidRDefault="00B44CF2" w:rsidP="00C65AC9">
            <w:pPr>
              <w:jc w:val="center"/>
              <w:rPr>
                <w:rFonts w:ascii="Arial" w:hAnsi="Arial" w:cs="Arial"/>
                <w:sz w:val="16"/>
                <w:szCs w:val="16"/>
                <w:lang w:val="uk-UA"/>
              </w:rPr>
            </w:pPr>
          </w:p>
          <w:p w:rsidR="00B44CF2" w:rsidRPr="00B33D03" w:rsidRDefault="00B44CF2" w:rsidP="00C65AC9">
            <w:pPr>
              <w:jc w:val="center"/>
              <w:rPr>
                <w:rFonts w:ascii="Arial" w:hAnsi="Arial" w:cs="Arial"/>
                <w:sz w:val="16"/>
                <w:szCs w:val="16"/>
              </w:rPr>
            </w:pPr>
            <w:r w:rsidRPr="00B33D03">
              <w:rPr>
                <w:rFonts w:ascii="Arial" w:hAnsi="Arial" w:cs="Arial"/>
                <w:sz w:val="16"/>
                <w:szCs w:val="16"/>
              </w:rPr>
              <w:t>виробництво "іn bulk" та контроль серій (за винятком випробувань для визначення вмісту NDMA):</w:t>
            </w:r>
          </w:p>
          <w:p w:rsidR="00B44CF2" w:rsidRPr="00B33D03" w:rsidRDefault="00B44CF2" w:rsidP="00C65AC9">
            <w:pPr>
              <w:jc w:val="center"/>
              <w:rPr>
                <w:rFonts w:ascii="Arial" w:hAnsi="Arial" w:cs="Arial"/>
                <w:sz w:val="16"/>
                <w:szCs w:val="16"/>
              </w:rPr>
            </w:pPr>
            <w:r w:rsidRPr="00B33D03">
              <w:rPr>
                <w:rFonts w:ascii="Arial" w:hAnsi="Arial" w:cs="Arial"/>
                <w:sz w:val="16"/>
                <w:szCs w:val="16"/>
              </w:rPr>
              <w:t>БЕРЛІН-ХЕМІ АГ, Німеччина;</w:t>
            </w:r>
          </w:p>
          <w:p w:rsidR="00B44CF2" w:rsidRPr="00B33D03" w:rsidRDefault="00B44CF2" w:rsidP="00C65AC9">
            <w:pPr>
              <w:jc w:val="center"/>
              <w:rPr>
                <w:rFonts w:ascii="Arial" w:hAnsi="Arial" w:cs="Arial"/>
                <w:sz w:val="16"/>
                <w:szCs w:val="16"/>
              </w:rPr>
            </w:pPr>
          </w:p>
          <w:p w:rsidR="00B44CF2" w:rsidRPr="00B33D03" w:rsidRDefault="00B44CF2" w:rsidP="00C65AC9">
            <w:pPr>
              <w:jc w:val="center"/>
              <w:rPr>
                <w:rFonts w:ascii="Arial" w:hAnsi="Arial" w:cs="Arial"/>
                <w:sz w:val="16"/>
                <w:szCs w:val="16"/>
              </w:rPr>
            </w:pPr>
            <w:r w:rsidRPr="00B33D03">
              <w:rPr>
                <w:rFonts w:ascii="Arial" w:hAnsi="Arial" w:cs="Arial"/>
                <w:sz w:val="16"/>
                <w:szCs w:val="16"/>
              </w:rPr>
              <w:t>пакування, контроль (за винятком випробувань для визначення вмісту NDMA) та випуск серій:</w:t>
            </w:r>
          </w:p>
          <w:p w:rsidR="00B44CF2" w:rsidRPr="00B33D03" w:rsidRDefault="00B44CF2" w:rsidP="00C65AC9">
            <w:pPr>
              <w:jc w:val="center"/>
              <w:rPr>
                <w:rFonts w:ascii="Arial" w:hAnsi="Arial" w:cs="Arial"/>
                <w:sz w:val="16"/>
                <w:szCs w:val="16"/>
              </w:rPr>
            </w:pPr>
            <w:r w:rsidRPr="00B33D03">
              <w:rPr>
                <w:rFonts w:ascii="Arial" w:hAnsi="Arial" w:cs="Arial"/>
                <w:sz w:val="16"/>
                <w:szCs w:val="16"/>
              </w:rPr>
              <w:t>БЕРЛІН-ХЕМІ АГ, Німеччина;</w:t>
            </w:r>
          </w:p>
          <w:p w:rsidR="00B44CF2" w:rsidRPr="00B33D03" w:rsidRDefault="00B44CF2" w:rsidP="00C65AC9">
            <w:pPr>
              <w:jc w:val="center"/>
              <w:rPr>
                <w:rFonts w:ascii="Arial" w:hAnsi="Arial" w:cs="Arial"/>
                <w:sz w:val="16"/>
                <w:szCs w:val="16"/>
              </w:rPr>
            </w:pPr>
          </w:p>
          <w:p w:rsidR="00B44CF2" w:rsidRPr="00B33D03" w:rsidRDefault="00B44CF2" w:rsidP="00C65AC9">
            <w:pPr>
              <w:jc w:val="center"/>
              <w:rPr>
                <w:rFonts w:ascii="Arial" w:hAnsi="Arial" w:cs="Arial"/>
                <w:sz w:val="16"/>
                <w:szCs w:val="16"/>
              </w:rPr>
            </w:pPr>
            <w:r w:rsidRPr="00B33D03">
              <w:rPr>
                <w:rFonts w:ascii="Arial" w:hAnsi="Arial" w:cs="Arial"/>
                <w:sz w:val="16"/>
                <w:szCs w:val="16"/>
              </w:rPr>
              <w:t>контроль серій (тільки випробування для визначення вмісту NDMA):</w:t>
            </w:r>
          </w:p>
          <w:p w:rsidR="00B44CF2" w:rsidRPr="00B33D03" w:rsidRDefault="00B44CF2" w:rsidP="00C65AC9">
            <w:pPr>
              <w:jc w:val="center"/>
              <w:rPr>
                <w:rFonts w:ascii="Arial" w:hAnsi="Arial" w:cs="Arial"/>
                <w:sz w:val="16"/>
                <w:szCs w:val="16"/>
              </w:rPr>
            </w:pPr>
            <w:r w:rsidRPr="00B33D03">
              <w:rPr>
                <w:rFonts w:ascii="Arial" w:hAnsi="Arial" w:cs="Arial"/>
                <w:sz w:val="16"/>
                <w:szCs w:val="16"/>
              </w:rPr>
              <w:t>А. Менаріні Мануфактурінг Логістікc енд Сервісес С.Р.Л., Італія</w:t>
            </w:r>
          </w:p>
          <w:p w:rsidR="00B44CF2" w:rsidRPr="00B33D03" w:rsidRDefault="00B44CF2" w:rsidP="00C65A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Індія/Німеччина/ 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оновлення р.3.2.P.3.3.Опис виробничого процесу та контролю процесу, а саме видалення несуттєвого параметра виробництва «Еталонний струм робочого колеса».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(тільки випробовування для визначення вмісту NDMA) - А. Менаріні Мануфактурінг Логістікс енд Сервісес С.р.Л., Італiя/A.Menarini Manufacturing Logistics and Services S.r.l., Italy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додавання в специфікацію ГЛЗ при випуску та протягом терміну придатності контролю домішки N-Нітрозодиметиламіну (NDMA) з нормуванням «не більше 48 ppb з відповідним методом випробування LC-MS/MS. Випробування не є рутинним; проводиться на перших трьох комерційних серіях і потім на кожній десятій комерційній серії (або на одній серії на рік.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вже затвердженого виробника діючої речовини метформіну гідрохлорид Harman Finochem Ltd СЕР № R1-CEP 2000-059-Rev 12 (попередня версія СЕР № R1-CEP 1998-079-Rev 11).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специфікації «розмір частинок» виробника діючої речовини Harman Finochem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специфікації «розмір частинок» виробника діючої речовини Wanbury Limited, Індія.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«Аналіз суміші» (Blend Assay), який тестується на кінцевій суміші під час виробничого етапу «змащування» в якості контролю якості під час рутинного виробництва. Зміни І типу - Зміни з якості. Готовий лікарський засіб. Стабільність. (інші зміни) введення оновлених даних зі стабільності, що стосуються виробника ГЛЗ БЕРЛІН-ХЕМІ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UA/20045/01/01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СПОРАКСОЛ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Лабораторіос Ліконса,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1000 кг (2.155.000 капсул) в доповнення до вже затвердженого розміру серії 250 кг (538.000 капсул), 645 кг (1.390.000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UA/13899/01/01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СТРЕПСІЛС® БЕЗ ЦУКРУ,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льодяники; по 8 льодяників у блістері; по 2 блістери в картонній коробці; по 12 льодяників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(п. 1. «НАЗВА ЛІКАРСЬКОГО ЗАСОБУ») та у текст маркування вторинної упаковки (п. 1. «НАЗВА ЛІКАРСЬКОГО ЗАСОБУ», п.15. «ДЛЯ ЛІКАРСЬКИХ ЗАСОБІВ, ЯКІ ПРИЗНАЧЕНІ ДЛЯ САМОСТІЙНОГО ЛІКУВАННЯ – ІНФОРМАЦІЯ ЩОДО ЗАСТОСУВАННЯ»,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UA/4927/01/01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СУРВАНТА®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суспензія для інтратрахеального введення, 25 мг/мл; по 4 мл або 8 мл у скляному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ЕббВі Біофармасьютікалз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Еббві Інк. </w:t>
            </w:r>
          </w:p>
          <w:p w:rsidR="00B44CF2" w:rsidRPr="00B33D03" w:rsidRDefault="00B44CF2" w:rsidP="00C65A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w:t>
            </w:r>
            <w:r w:rsidRPr="00B33D03">
              <w:rPr>
                <w:rFonts w:ascii="Arial" w:hAnsi="Arial" w:cs="Arial"/>
                <w:sz w:val="16"/>
                <w:szCs w:val="16"/>
              </w:rPr>
              <w:br/>
              <w:t xml:space="preserve">ЗАТВЕРДЖЕНО: </w:t>
            </w:r>
            <w:r w:rsidRPr="00B33D03">
              <w:rPr>
                <w:rFonts w:ascii="Arial" w:hAnsi="Arial" w:cs="Arial"/>
                <w:sz w:val="16"/>
                <w:szCs w:val="16"/>
              </w:rPr>
              <w:br/>
              <w:t xml:space="preserve">СУРВАНТА </w:t>
            </w:r>
            <w:r w:rsidRPr="00B33D03">
              <w:rPr>
                <w:rFonts w:ascii="Arial" w:hAnsi="Arial" w:cs="Arial"/>
                <w:sz w:val="16"/>
                <w:szCs w:val="16"/>
              </w:rPr>
              <w:br/>
              <w:t xml:space="preserve">ЗАПРОПОНОВАНО: </w:t>
            </w:r>
            <w:r w:rsidRPr="00B33D03">
              <w:rPr>
                <w:rFonts w:ascii="Arial" w:hAnsi="Arial" w:cs="Arial"/>
                <w:sz w:val="16"/>
                <w:szCs w:val="16"/>
              </w:rPr>
              <w:br/>
              <w:t xml:space="preserve">СУРВАНТА® </w:t>
            </w:r>
            <w:r w:rsidRPr="00B33D03">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UA/11404/01/01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СУРВАНТА®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суспензія для інтратрахеального введення, 25 мг/мл; по 4 мл або 8 мл у скляному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Еббві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в розділ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UA/11404/01/01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по 25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Пфайзер Італія С. р. 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33D03">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B33D03">
              <w:rPr>
                <w:rFonts w:ascii="Arial" w:hAnsi="Arial" w:cs="Arial"/>
                <w:sz w:val="16"/>
                <w:szCs w:val="16"/>
              </w:rPr>
              <w:br/>
              <w:t xml:space="preserve">Введення змін протягом 9-ти місяців після затвердження. Зміни І типу - Адміністративні зміни. Зміна назви лікарського засобу </w:t>
            </w:r>
            <w:r w:rsidRPr="00B33D03">
              <w:rPr>
                <w:rFonts w:ascii="Arial" w:hAnsi="Arial" w:cs="Arial"/>
                <w:sz w:val="16"/>
                <w:szCs w:val="16"/>
              </w:rPr>
              <w:br/>
              <w:t>Зміна назви лікарського засобу. Затверджено: CУТЕНТ (SUTENT™) Запропоновано: CУТЕНТ (SUTENT)</w:t>
            </w:r>
            <w:r w:rsidRPr="00B33D03">
              <w:rPr>
                <w:rFonts w:ascii="Arial" w:hAnsi="Arial" w:cs="Arial"/>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UA/7785/01/02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по 50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Пфайзер Італія С. р. 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33D03">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B33D03">
              <w:rPr>
                <w:rFonts w:ascii="Arial" w:hAnsi="Arial" w:cs="Arial"/>
                <w:sz w:val="16"/>
                <w:szCs w:val="16"/>
              </w:rPr>
              <w:br/>
              <w:t xml:space="preserve">Введення змін протягом 9-ти місяців після затвердження. Зміни І типу - Адміністративні зміни. Зміна назви лікарського засобу </w:t>
            </w:r>
            <w:r w:rsidRPr="00B33D03">
              <w:rPr>
                <w:rFonts w:ascii="Arial" w:hAnsi="Arial" w:cs="Arial"/>
                <w:sz w:val="16"/>
                <w:szCs w:val="16"/>
              </w:rPr>
              <w:br/>
              <w:t>Зміна назви лікарського засобу. Затверджено: CУТЕНТ (SUTENT™) Запропоновано: CУТЕНТ (SUTENT)</w:t>
            </w:r>
            <w:r w:rsidRPr="00B33D03">
              <w:rPr>
                <w:rFonts w:ascii="Arial" w:hAnsi="Arial" w:cs="Arial"/>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UA/7785/01/03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по 37,5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Пфайзер Італія С. р. 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33D03">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B33D03">
              <w:rPr>
                <w:rFonts w:ascii="Arial" w:hAnsi="Arial" w:cs="Arial"/>
                <w:sz w:val="16"/>
                <w:szCs w:val="16"/>
              </w:rPr>
              <w:br/>
              <w:t xml:space="preserve">Введення змін протягом 9-ти місяців після затвердження. Зміни І типу - Адміністративні зміни. Зміна назви лікарського засобу </w:t>
            </w:r>
            <w:r w:rsidRPr="00B33D03">
              <w:rPr>
                <w:rFonts w:ascii="Arial" w:hAnsi="Arial" w:cs="Arial"/>
                <w:sz w:val="16"/>
                <w:szCs w:val="16"/>
              </w:rPr>
              <w:br/>
              <w:t>Зміна назви лікарського засобу. Затверджено: CУТЕНТ (SUTENT™) Запропоновано: CУТЕНТ (SUTENT)</w:t>
            </w:r>
            <w:r w:rsidRPr="00B33D03">
              <w:rPr>
                <w:rFonts w:ascii="Arial" w:hAnsi="Arial" w:cs="Arial"/>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UA/7785/01/04</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по 12,5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Пфайзер Італія С. р. 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33D03">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B33D03">
              <w:rPr>
                <w:rFonts w:ascii="Arial" w:hAnsi="Arial" w:cs="Arial"/>
                <w:sz w:val="16"/>
                <w:szCs w:val="16"/>
              </w:rPr>
              <w:br/>
              <w:t xml:space="preserve">Введення змін протягом 9-ти місяців після затвердження. Зміни І типу - Адміністративні зміни. Зміна назви лікарського засобу </w:t>
            </w:r>
            <w:r w:rsidRPr="00B33D03">
              <w:rPr>
                <w:rFonts w:ascii="Arial" w:hAnsi="Arial" w:cs="Arial"/>
                <w:sz w:val="16"/>
                <w:szCs w:val="16"/>
              </w:rPr>
              <w:br/>
              <w:t>Зміна назви лікарського засобу. Затверджено: CУТЕНТ (SUTENT™) Запропоновано: CУТЕНТ (SUTENT)</w:t>
            </w:r>
            <w:r w:rsidRPr="00B33D03">
              <w:rPr>
                <w:rFonts w:ascii="Arial" w:hAnsi="Arial" w:cs="Arial"/>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UA/7785/01/01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ТАВЕГІЛ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1 мг, по 20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СТАДА Арцнайміттель АГ</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нерозфасованого продукту, первинне та вторинне пакування, контроль серій, випуск серій:</w:t>
            </w:r>
            <w:r w:rsidRPr="00B33D03">
              <w:rPr>
                <w:rFonts w:ascii="Arial" w:hAnsi="Arial" w:cs="Arial"/>
                <w:sz w:val="16"/>
                <w:szCs w:val="16"/>
              </w:rPr>
              <w:br/>
              <w:t>ХАЛЕОН АЛКАЛА, С.А., 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 </w:t>
            </w:r>
            <w:r w:rsidRPr="00B33D03">
              <w:rPr>
                <w:rFonts w:ascii="Arial" w:hAnsi="Arial" w:cs="Arial"/>
                <w:sz w:val="16"/>
                <w:szCs w:val="16"/>
              </w:rPr>
              <w:br/>
              <w:t>контроль серій, випуск серій:</w:t>
            </w:r>
            <w:r w:rsidRPr="00B33D03">
              <w:rPr>
                <w:rFonts w:ascii="Arial" w:hAnsi="Arial" w:cs="Arial"/>
                <w:sz w:val="16"/>
                <w:szCs w:val="16"/>
              </w:rPr>
              <w:br/>
              <w:t xml:space="preserve">СТАДА Арцнайміттель АГ, Німеччина; </w:t>
            </w:r>
            <w:r w:rsidRPr="00B33D03">
              <w:rPr>
                <w:rFonts w:ascii="Arial" w:hAnsi="Arial" w:cs="Arial"/>
                <w:sz w:val="16"/>
                <w:szCs w:val="16"/>
              </w:rPr>
              <w:br/>
            </w:r>
            <w:r w:rsidRPr="00B33D03">
              <w:rPr>
                <w:rFonts w:ascii="Arial" w:hAnsi="Arial" w:cs="Arial"/>
                <w:sz w:val="16"/>
                <w:szCs w:val="16"/>
              </w:rPr>
              <w:br/>
              <w:t>виробництво нерозфасованого продукту, контроль серій:</w:t>
            </w:r>
            <w:r w:rsidRPr="00B33D03">
              <w:rPr>
                <w:rFonts w:ascii="Arial" w:hAnsi="Arial" w:cs="Arial"/>
                <w:sz w:val="16"/>
                <w:szCs w:val="16"/>
              </w:rPr>
              <w:br/>
              <w:t xml:space="preserve">Хемофарм д.о.о., Боснія i Герцеговина; </w:t>
            </w:r>
            <w:r w:rsidRPr="00B33D03">
              <w:rPr>
                <w:rFonts w:ascii="Arial" w:hAnsi="Arial" w:cs="Arial"/>
                <w:sz w:val="16"/>
                <w:szCs w:val="16"/>
              </w:rPr>
              <w:br/>
            </w:r>
            <w:r w:rsidRPr="00B33D03">
              <w:rPr>
                <w:rFonts w:ascii="Arial" w:hAnsi="Arial" w:cs="Arial"/>
                <w:sz w:val="16"/>
                <w:szCs w:val="16"/>
              </w:rPr>
              <w:br/>
              <w:t>первинне та вторинне пакування, контроль серій:</w:t>
            </w:r>
            <w:r w:rsidRPr="00B33D03">
              <w:rPr>
                <w:rFonts w:ascii="Arial" w:hAnsi="Arial" w:cs="Arial"/>
                <w:sz w:val="16"/>
                <w:szCs w:val="16"/>
              </w:rPr>
              <w:br/>
              <w:t xml:space="preserve">"Хемофарм" АД, Республіка Сербія </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Іспанія/ Німеччина/ Боснія i Герцеговина/ Республіка Сербія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дільниці, на якій проводиться виробництво нерозфасованої продукції для нестерильного лікарського засобу Хемофарм д.о.о., Боснія і Герцоговина до вже затвердженої дільниці ХАЛЕОН АЛКАЛА С.А., Іспанія (виробництво нерозфасованого продукту, первинне та вторинне пакування, контроль серій, випуск серій). </w:t>
            </w:r>
            <w:r w:rsidRPr="00B33D03">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на якій проводиться вторинне пакування «Хемофарм» АД, Республіка Сербія до затвердженої дільниці ХАЛЕОН АЛКАЛА С.А., Іспанія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на якій проводиться первинне пакування «Хемофарм» АД, Республіка Сербія до затвердженого виробника ХАЛЕОН АЛКАЛА С.А., Іспанія Введення змін протягом 6-ти місяців після затвердження.</w:t>
            </w:r>
            <w:r w:rsidRPr="00B33D03">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B33D03">
              <w:rPr>
                <w:rFonts w:ascii="Arial" w:hAnsi="Arial" w:cs="Arial"/>
                <w:sz w:val="16"/>
                <w:szCs w:val="16"/>
              </w:rPr>
              <w:br/>
              <w:t>додавання дільниці, на якій здійснюється контроль серій - Хемофарм д.о.о., Боснія і Герцоговина</w:t>
            </w:r>
            <w:r w:rsidRPr="00B33D03">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B33D03">
              <w:rPr>
                <w:rFonts w:ascii="Arial" w:hAnsi="Arial" w:cs="Arial"/>
                <w:sz w:val="16"/>
                <w:szCs w:val="16"/>
              </w:rPr>
              <w:br/>
              <w:t xml:space="preserve">додавання дільниці, на якій здійснюється контроль серій - «Хемофарм» АД, Республіка Сербія.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серій готового лікарського засобу СТАДА Арцнайміттель АГ,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розміру серії 396,5 кг для виробничих дільниць Хемофарм д.о.о. та «Хемофарм» АД, затверджено: розмір серії ХАЛЕОН АЛКАЛА, С.А. Іспанія 260 кг (2,000,000 табл.); запропоновано: розмір серії ХАЛЕОН АЛКАЛА, С.А. Іспанія 260 кг (2,000,000 табл.); Хемофарм д.о.о., Боснія і Герцоговина </w:t>
            </w:r>
            <w:r w:rsidRPr="00B33D03">
              <w:rPr>
                <w:rFonts w:ascii="Arial" w:hAnsi="Arial" w:cs="Arial"/>
                <w:sz w:val="16"/>
                <w:szCs w:val="16"/>
              </w:rPr>
              <w:br/>
              <w:t>«Хемофарм» АД, Республіка Сербія 396.5 кг (3,050,000 табл.).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для нової виробничої дільниці Хемофарм д.о.о., Боснія та Герцоговина, а саме зменшено кількість води на етапі приготування розчину для гранулювання, подовжено час змішування на етапі гранулювання для досягнення кращої однорідності у зв’язку з оптимізацією виробничого процесу з використанням обладнання на новому виробничому майданчику; редакційні правки – параметри внутрішньотехнологічного контролю перенесено до р. 3.2.Р.3.4 , зміна одиниць вимірювання для п. «Стійкість до роздавлювання» (N) без зміни критеріїв прийнятності.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Незначні зміни в параметрах специфікації первинного пакування (загальна вага запропонованої плівки відхіляється на +0,2% за нижньою межею та +0,4% за верхньою межею порівняно з зареєстрованими межами) на запропонованій дільниці «Хемофарм» АД у зв'язку з введенням нового виробника.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дільниці, на якій здійснюється випуск серій СТАДА Арцнайміттель АГ, Німеччина, до вже зареєстрованого виробника ХАЛЕОН АЛКАЛА, С.А. Іспанія.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введенням додаткової виробничої дільниці, на якій здійснюється випуск серії та як наслідок - затвердження тексту маркування упаковки лікарського засобу для додаткової виробничої дільниці.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3, 4, 6) та вторинної (п.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UA/1238/02/01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ТАЙВЕРБ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250 мг; по 10 або по 12 таблеток у блістері; по 7 блістерів у картонній коробці;</w:t>
            </w:r>
            <w:r w:rsidRPr="00B33D03">
              <w:rPr>
                <w:rFonts w:ascii="Arial" w:hAnsi="Arial" w:cs="Arial"/>
                <w:sz w:val="16"/>
                <w:szCs w:val="16"/>
              </w:rPr>
              <w:br/>
              <w:t>по 70 або по 84 таблетки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нерозфасованої продукції, контроль якості: </w:t>
            </w:r>
            <w:r w:rsidRPr="00B33D03">
              <w:rPr>
                <w:rFonts w:ascii="Arial" w:hAnsi="Arial" w:cs="Arial"/>
                <w:sz w:val="16"/>
                <w:szCs w:val="16"/>
              </w:rPr>
              <w:br/>
              <w:t>Глаксо Оперейшнс ЮК Лімітед, що здійснює комерційну діяльність як Глаксо Веллком Оперейшнс, Велика Британія;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Первинна та вторинна упаковка:</w:t>
            </w:r>
            <w:r w:rsidRPr="00B33D03">
              <w:rPr>
                <w:rFonts w:ascii="Arial" w:hAnsi="Arial" w:cs="Arial"/>
                <w:sz w:val="16"/>
                <w:szCs w:val="16"/>
              </w:rPr>
              <w:br/>
              <w:t>Глаксо Веллком С.А., 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виробництво нерозфасованої продукції, первинна та вторинна упаковка, частковий контроль якості, дозвіл на випуск серії:</w:t>
            </w:r>
            <w:r w:rsidRPr="00B33D03">
              <w:rPr>
                <w:rFonts w:ascii="Arial" w:hAnsi="Arial" w:cs="Arial"/>
                <w:sz w:val="16"/>
                <w:szCs w:val="16"/>
              </w:rPr>
              <w:br/>
              <w:t>Сандоз С.Р.Л., Румунiя;</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частковий контроль якості:</w:t>
            </w:r>
            <w:r w:rsidRPr="00B33D03">
              <w:rPr>
                <w:rFonts w:ascii="Arial" w:hAnsi="Arial" w:cs="Arial"/>
                <w:sz w:val="16"/>
                <w:szCs w:val="16"/>
              </w:rPr>
              <w:br/>
              <w:t>Лунаріа спол. с р.о., Чеська Республіка</w:t>
            </w:r>
            <w:r w:rsidRPr="00B33D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Британія/ Іспанія/ Румунiя / 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випуску серії ГЛЗ для альтернативних виробничих дільниць: "Глаксо Оперейшнс ЮК Лімітед, що здійснює комерційну діяльність як Глаксо Веллком Оперейшнс", Велика Британія та "Глаксо Веллком С.А.", Іспанія, дана функція виконується на зареєстрованій дільниці Сандоз С.Р.Л., Румунiя.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виробничих дільниць).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UA/8847/01/01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ТАЙВЕРБ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нерозфасованої продукції, контроль якості: </w:t>
            </w:r>
            <w:r w:rsidRPr="00B33D03">
              <w:rPr>
                <w:rFonts w:ascii="Arial" w:hAnsi="Arial" w:cs="Arial"/>
                <w:sz w:val="16"/>
                <w:szCs w:val="16"/>
              </w:rPr>
              <w:br/>
              <w:t>Глаксо Оперейшнс ЮК Лімітед, що здійснює комерційну діяльність як Глаксо Веллком Оперейшнс, Велика Британія;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Первинна та вторинна упаковка:</w:t>
            </w:r>
            <w:r w:rsidRPr="00B33D03">
              <w:rPr>
                <w:rFonts w:ascii="Arial" w:hAnsi="Arial" w:cs="Arial"/>
                <w:sz w:val="16"/>
                <w:szCs w:val="16"/>
              </w:rPr>
              <w:br/>
              <w:t>Глаксо Веллком С.А., Іспанія;</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br/>
              <w:t>виробництво нерозфасованої продукції, первинна та вторинна упаковка, частковий контроль якості, дозвіл на випуск серії:</w:t>
            </w:r>
            <w:r w:rsidRPr="00B33D03">
              <w:rPr>
                <w:rFonts w:ascii="Arial" w:hAnsi="Arial" w:cs="Arial"/>
                <w:sz w:val="16"/>
                <w:szCs w:val="16"/>
              </w:rPr>
              <w:br/>
              <w:t>Сандоз С.Р.Л., Румунiя;</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частковий контроль якості:</w:t>
            </w:r>
            <w:r w:rsidRPr="00B33D03">
              <w:rPr>
                <w:rFonts w:ascii="Arial" w:hAnsi="Arial" w:cs="Arial"/>
                <w:sz w:val="16"/>
                <w:szCs w:val="16"/>
              </w:rPr>
              <w:br/>
              <w:t>Лунаріа спол. с р.о.,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Британія/ Іспанія/ Румунiя/ 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ТАЙВЕРБ™. ЗАПРОПОНОВАНО: ТАЙВЕРБ.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UA/8847/01/01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ТАЙВЕРБ™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нерозфасованої продукції, контроль якості, дозвіл на випуск серії: Глаксо Оперейшнс ЮК Лімітед, що здійснює комерційну діяльність як Глаксо Веллком Оперейшнс, Велика Британія;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Первинна та вторинна упаковка, дозвіл на випуск серії: Глаксо Веллком С.А., Іспанія;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нерозфасованої продукції, первинна та вторинна упаковка, частковий контроль якості, дозвіл на випуск серії: Сандоз С.Р.Л., Румунiя;</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 частковий контроль якості: Лунаріа спол. с р.о., Чеська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Велика Британія/ Іспанія/ Румунiя / 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UA/8847/01/01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ТАКСОТЕР®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концентрат для розчину для інфузій, 20 мг/мл; № 1: по 4 мл (80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Санофі-Авентіс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B33D03">
              <w:rPr>
                <w:rFonts w:ascii="Arial" w:hAnsi="Arial" w:cs="Arial"/>
                <w:sz w:val="16"/>
                <w:szCs w:val="16"/>
              </w:rPr>
              <w:br/>
              <w:t>Вилучення упаковки №1: по 1 мл (20 мг) у флаконі; по 1 флакону в картонній коробці. Зміни внесено в інструкцію для медичного застосування лікарського засобу у розділ «Упаковка» (вилучення упаковки), як наслідок – вилучення тексту маркування упаковки певного розміру.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UA/5488/01/02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ТАЛЛІТОН®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таблетки по 6,25 мг, по 7 таблеток у блістері; по 2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первинне пакування, вторинне пакування, контроль, випуск серії: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ЗАТ Фармацевтичний завод ЕГІС, Угорщина;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повний цикл виробництва, включаючи випуск серії: ЗАТ Фармацевтичний завод ЕГІС, Угорщина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Зміна в аналітичних методиках для допоміжної речовини хіноліновий жовтий СІ 47005. Пропонується замінити окремі методики для визначення вмісту арсену (методом H-AAS), ртуті (методом H-AAS), свинцю (методом GF-AAS) та кадмію (методом GF-AAS) більш практичним методом ICP-MS (мас-спектрометрія з індуктивно-зв'язаною плазмою), який дозволяє визначати одночасно вміст вказаних речовин. Як наслідок, змінюється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UA/0947/01/01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ТЕРІЗ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по 250 мг in bulk: по 10 капсул у стрипі, по 50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щодо періодичності тестування за показником "Мікробіологічна чистота", тест буде проводитися на перших трьох серіях та на кожній десятій наступній серії, але не рідше 1 серії на рік.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UA/9938/01/01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ТЕРІЗ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по 250 мг, по 10 капсул у стрипі, по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щодо періодичності тестування за показником "Мікробіологічна чистота", тест буде проводитися на перших трьох серіях та на кожній десятій наступній серії, але не рідше 1 серії на рік.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UA/7697/01/01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ТЕРМІДОЛ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м'які по 200 мг по 10 капсул у блістері; по 1 або по 3 блістери у пачці; по 12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(НУРОФЄН® ЕКСПРЕС УЛЬТРАКАП, капсули м’які по 200 мг, НУРОФЄН® ЕКСПРЕС ФОРТЕ, капсули м’які по 400 мг).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UA/18326/01/01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ТЕРМІДОЛ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капсули м'які по 400 мг по 10 капсул у блістері; по 1 або по 3 блістери у пачці; по 12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(НУРОФЄН® ЕКСПРЕС УЛЬТРАКАП, капсули м’які по 200 мг, НУРОФЄН® ЕКСПРЕС ФОРТЕ, капсули м’які по 400 мг).</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UA/18326/01/02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ТИБЕРАЛ®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плівковою оболонкою, по 500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Дева Холдинг 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Дева Холдинг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Elvan Gediz. Пропонована редакція: Hulya Tatliagac, MD.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UA/10486/01/01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lang w:val="ru-RU"/>
              </w:rPr>
            </w:pPr>
            <w:r w:rsidRPr="00B33D03">
              <w:rPr>
                <w:rFonts w:ascii="Arial" w:hAnsi="Arial" w:cs="Arial"/>
                <w:b/>
                <w:sz w:val="16"/>
                <w:szCs w:val="16"/>
                <w:lang w:val="ru-RU"/>
              </w:rPr>
              <w:t>ТІКОВАК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суспензія для ін'єкцій по 2,4 мкг/0,5 мл, по 0,5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sz w:val="16"/>
                <w:szCs w:val="16"/>
                <w:lang w:val="ru-RU"/>
              </w:rPr>
            </w:pPr>
            <w:r w:rsidRPr="00B33D03">
              <w:rPr>
                <w:rFonts w:ascii="Arial" w:hAnsi="Arial" w:cs="Arial"/>
                <w:b/>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ЄУРОФІНС БІОФАРМА ПРОДАКТ ТЕСТІНГ СПЕЙН, С.Л.У, Іспанія;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Пфайзер Менюфекчуринг Австрія ГмбХ, Австрія;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виробництво продукту у формі in bulk; наповнення шприців, пакування, маркування, контроль якості, випуск серії:</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Пфайзер Менюфекчуринг Бельгія НВ, Бельгія;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СГС Лаб Сімон СА, Бельгія</w:t>
            </w:r>
          </w:p>
          <w:p w:rsidR="00B44CF2" w:rsidRPr="00B33D03" w:rsidRDefault="00B44CF2" w:rsidP="00C65A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Іспанія/</w:t>
            </w:r>
          </w:p>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Австрія/</w:t>
            </w:r>
          </w:p>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 xml:space="preserve">внесення змін до реєстраційних матеріалів: </w:t>
            </w:r>
            <w:r w:rsidRPr="00B33D03">
              <w:rPr>
                <w:rFonts w:ascii="Arial" w:hAnsi="Arial" w:cs="Arial"/>
                <w:b/>
                <w:sz w:val="16"/>
                <w:szCs w:val="16"/>
                <w:lang w:val="ru-RU"/>
              </w:rPr>
              <w:t>уточнення написання назви препарату та заявника в наказі МОЗ України № 1877 від 08.11.2024 в процесу внесення змін</w:t>
            </w:r>
            <w:r w:rsidRPr="00B33D03">
              <w:rPr>
                <w:rFonts w:ascii="Arial" w:hAnsi="Arial" w:cs="Arial"/>
                <w:sz w:val="16"/>
                <w:szCs w:val="16"/>
                <w:lang w:val="ru-RU"/>
              </w:rP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Перенесення аналітичних методів </w:t>
            </w:r>
            <w:r w:rsidRPr="00B33D03">
              <w:rPr>
                <w:rFonts w:ascii="Arial" w:hAnsi="Arial" w:cs="Arial"/>
                <w:sz w:val="16"/>
                <w:szCs w:val="16"/>
              </w:rPr>
              <w:t>Free</w:t>
            </w:r>
            <w:r w:rsidRPr="00B33D03">
              <w:rPr>
                <w:rFonts w:ascii="Arial" w:hAnsi="Arial" w:cs="Arial"/>
                <w:sz w:val="16"/>
                <w:szCs w:val="16"/>
                <w:lang w:val="ru-RU"/>
              </w:rPr>
              <w:t xml:space="preserve"> </w:t>
            </w:r>
            <w:r w:rsidRPr="00B33D03">
              <w:rPr>
                <w:rFonts w:ascii="Arial" w:hAnsi="Arial" w:cs="Arial"/>
                <w:sz w:val="16"/>
                <w:szCs w:val="16"/>
              </w:rPr>
              <w:t>Formaldehyde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та </w:t>
            </w:r>
            <w:r w:rsidRPr="00B33D03">
              <w:rPr>
                <w:rFonts w:ascii="Arial" w:hAnsi="Arial" w:cs="Arial"/>
                <w:sz w:val="16"/>
                <w:szCs w:val="16"/>
              </w:rPr>
              <w:t>Sucrose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на новий спектрофотометр </w:t>
            </w:r>
            <w:r w:rsidRPr="00B33D03">
              <w:rPr>
                <w:rFonts w:ascii="Arial" w:hAnsi="Arial" w:cs="Arial"/>
                <w:sz w:val="16"/>
                <w:szCs w:val="16"/>
              </w:rPr>
              <w:t>Shimadzu</w:t>
            </w:r>
            <w:r w:rsidRPr="00B33D03">
              <w:rPr>
                <w:rFonts w:ascii="Arial" w:hAnsi="Arial" w:cs="Arial"/>
                <w:sz w:val="16"/>
                <w:szCs w:val="16"/>
                <w:lang w:val="ru-RU"/>
              </w:rPr>
              <w:t xml:space="preserve"> </w:t>
            </w:r>
            <w:r w:rsidRPr="00B33D03">
              <w:rPr>
                <w:rFonts w:ascii="Arial" w:hAnsi="Arial" w:cs="Arial"/>
                <w:sz w:val="16"/>
                <w:szCs w:val="16"/>
              </w:rPr>
              <w:t>UV</w:t>
            </w:r>
            <w:r w:rsidRPr="00B33D03">
              <w:rPr>
                <w:rFonts w:ascii="Arial" w:hAnsi="Arial" w:cs="Arial"/>
                <w:sz w:val="16"/>
                <w:szCs w:val="16"/>
                <w:lang w:val="ru-RU"/>
              </w:rPr>
              <w:t xml:space="preserve">-1900.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Перенесення аналітичних методів </w:t>
            </w:r>
            <w:r w:rsidRPr="00B33D03">
              <w:rPr>
                <w:rFonts w:ascii="Arial" w:hAnsi="Arial" w:cs="Arial"/>
                <w:sz w:val="16"/>
                <w:szCs w:val="16"/>
              </w:rPr>
              <w:t>Free</w:t>
            </w:r>
            <w:r w:rsidRPr="00B33D03">
              <w:rPr>
                <w:rFonts w:ascii="Arial" w:hAnsi="Arial" w:cs="Arial"/>
                <w:sz w:val="16"/>
                <w:szCs w:val="16"/>
                <w:lang w:val="ru-RU"/>
              </w:rPr>
              <w:t xml:space="preserve"> </w:t>
            </w:r>
            <w:r w:rsidRPr="00B33D03">
              <w:rPr>
                <w:rFonts w:ascii="Arial" w:hAnsi="Arial" w:cs="Arial"/>
                <w:sz w:val="16"/>
                <w:szCs w:val="16"/>
              </w:rPr>
              <w:t>Formaldehyde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та </w:t>
            </w:r>
            <w:r w:rsidRPr="00B33D03">
              <w:rPr>
                <w:rFonts w:ascii="Arial" w:hAnsi="Arial" w:cs="Arial"/>
                <w:sz w:val="16"/>
                <w:szCs w:val="16"/>
              </w:rPr>
              <w:t>Sucrose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на новий спектрофотометр </w:t>
            </w:r>
            <w:r w:rsidRPr="00B33D03">
              <w:rPr>
                <w:rFonts w:ascii="Arial" w:hAnsi="Arial" w:cs="Arial"/>
                <w:sz w:val="16"/>
                <w:szCs w:val="16"/>
              </w:rPr>
              <w:t>Shimadzu</w:t>
            </w:r>
            <w:r w:rsidRPr="00B33D03">
              <w:rPr>
                <w:rFonts w:ascii="Arial" w:hAnsi="Arial" w:cs="Arial"/>
                <w:sz w:val="16"/>
                <w:szCs w:val="16"/>
                <w:lang w:val="ru-RU"/>
              </w:rPr>
              <w:t xml:space="preserve"> </w:t>
            </w:r>
            <w:r w:rsidRPr="00B33D03">
              <w:rPr>
                <w:rFonts w:ascii="Arial" w:hAnsi="Arial" w:cs="Arial"/>
                <w:sz w:val="16"/>
                <w:szCs w:val="16"/>
              </w:rPr>
              <w:t>UV</w:t>
            </w:r>
            <w:r w:rsidRPr="00B33D03">
              <w:rPr>
                <w:rFonts w:ascii="Arial" w:hAnsi="Arial" w:cs="Arial"/>
                <w:sz w:val="16"/>
                <w:szCs w:val="16"/>
                <w:lang w:val="ru-RU"/>
              </w:rPr>
              <w:t xml:space="preserve">-1900.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аналітичному методі випробування за показником </w:t>
            </w:r>
            <w:r w:rsidRPr="00B33D03">
              <w:rPr>
                <w:rFonts w:ascii="Arial" w:hAnsi="Arial" w:cs="Arial"/>
                <w:sz w:val="16"/>
                <w:szCs w:val="16"/>
              </w:rPr>
              <w:t>Sucrose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на етапі </w:t>
            </w:r>
            <w:r w:rsidRPr="00B33D03">
              <w:rPr>
                <w:rFonts w:ascii="Arial" w:hAnsi="Arial" w:cs="Arial"/>
                <w:sz w:val="16"/>
                <w:szCs w:val="16"/>
              </w:rPr>
              <w:t>Plain</w:t>
            </w:r>
            <w:r w:rsidRPr="00B33D03">
              <w:rPr>
                <w:rFonts w:ascii="Arial" w:hAnsi="Arial" w:cs="Arial"/>
                <w:sz w:val="16"/>
                <w:szCs w:val="16"/>
                <w:lang w:val="ru-RU"/>
              </w:rPr>
              <w:t xml:space="preserve"> </w:t>
            </w:r>
            <w:r w:rsidRPr="00B33D03">
              <w:rPr>
                <w:rFonts w:ascii="Arial" w:hAnsi="Arial" w:cs="Arial"/>
                <w:sz w:val="16"/>
                <w:szCs w:val="16"/>
              </w:rPr>
              <w:t>Pool</w:t>
            </w:r>
            <w:r w:rsidRPr="00B33D03">
              <w:rPr>
                <w:rFonts w:ascii="Arial" w:hAnsi="Arial" w:cs="Arial"/>
                <w:sz w:val="16"/>
                <w:szCs w:val="16"/>
                <w:lang w:val="ru-RU"/>
              </w:rPr>
              <w:t xml:space="preserve">, а саме впровадження нового тестового набору.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аналітичному методі випробування за показником </w:t>
            </w:r>
            <w:r w:rsidRPr="00B33D03">
              <w:rPr>
                <w:rFonts w:ascii="Arial" w:hAnsi="Arial" w:cs="Arial"/>
                <w:sz w:val="16"/>
                <w:szCs w:val="16"/>
              </w:rPr>
              <w:t>Sucrose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на етапі </w:t>
            </w:r>
            <w:r w:rsidRPr="00B33D03">
              <w:rPr>
                <w:rFonts w:ascii="Arial" w:hAnsi="Arial" w:cs="Arial"/>
                <w:sz w:val="16"/>
                <w:szCs w:val="16"/>
              </w:rPr>
              <w:t>Plain</w:t>
            </w:r>
            <w:r w:rsidRPr="00B33D03">
              <w:rPr>
                <w:rFonts w:ascii="Arial" w:hAnsi="Arial" w:cs="Arial"/>
                <w:sz w:val="16"/>
                <w:szCs w:val="16"/>
                <w:lang w:val="ru-RU"/>
              </w:rPr>
              <w:t xml:space="preserve"> </w:t>
            </w:r>
            <w:r w:rsidRPr="00B33D03">
              <w:rPr>
                <w:rFonts w:ascii="Arial" w:hAnsi="Arial" w:cs="Arial"/>
                <w:sz w:val="16"/>
                <w:szCs w:val="16"/>
              </w:rPr>
              <w:t>Pool</w:t>
            </w:r>
            <w:r w:rsidRPr="00B33D03">
              <w:rPr>
                <w:rFonts w:ascii="Arial" w:hAnsi="Arial" w:cs="Arial"/>
                <w:sz w:val="16"/>
                <w:szCs w:val="16"/>
                <w:lang w:val="ru-RU"/>
              </w:rPr>
              <w:t xml:space="preserve">, а саме впровадження нового тестового набору). Редакція в наказі - 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 заявник - ПФАЙЗЕР ЕЙЧ. СІ. ПІ. КОРПОРЕЙШН, США. </w:t>
            </w:r>
            <w:r w:rsidRPr="00B33D03">
              <w:rPr>
                <w:rFonts w:ascii="Arial" w:hAnsi="Arial" w:cs="Arial"/>
                <w:b/>
                <w:sz w:val="16"/>
                <w:szCs w:val="16"/>
                <w:lang w:val="ru-RU"/>
              </w:rPr>
              <w:t>Вірна редакція - ТІКОВАК ВАКЦИНА ДЛЯ ПРОФІЛАКТИКИ КЛІЩОВОГО ЕНЦЕФАЛІТУ КУЛЬТУРАЛЬНА ІНАКТИВОВАНА ОЧИЩЕНА СОРБОВАНА; заявник - Пфайзер Ейч.Сі.Пі.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UA/16695/01/01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lang w:val="ru-RU"/>
              </w:rPr>
            </w:pPr>
            <w:r w:rsidRPr="00B33D03">
              <w:rPr>
                <w:rFonts w:ascii="Arial" w:hAnsi="Arial" w:cs="Arial"/>
                <w:b/>
                <w:sz w:val="16"/>
                <w:szCs w:val="16"/>
                <w:lang w:val="ru-RU"/>
              </w:rPr>
              <w:t>ТІКОВАК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суспензія для ін'єкцій по 2,4 мкг/0,5 мл, по 0,5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sz w:val="16"/>
                <w:szCs w:val="16"/>
                <w:lang w:val="ru-RU"/>
              </w:rPr>
            </w:pPr>
            <w:r w:rsidRPr="00B33D03">
              <w:rPr>
                <w:rFonts w:ascii="Arial" w:hAnsi="Arial" w:cs="Arial"/>
                <w:b/>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ЄУРОФІНС БІОФАРМА ПРОДАКТ ТЕСТІНГ СПЕЙН, С.Л.У, Іспанія;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Пфайзер Менюфекчуринг Австрія ГмбХ, Австрія;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виробництво продукту у формі in bulk; наповнення шприців, пакування, маркування, контроль якості, випуск серії:</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Пфайзер Менюфекчуринг Бельгія НВ, Бельгія;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СГС Лаб Сімон СА, Бельгія</w:t>
            </w:r>
          </w:p>
          <w:p w:rsidR="00B44CF2" w:rsidRPr="00B33D03" w:rsidRDefault="00B44CF2" w:rsidP="00C65A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Іспанія/</w:t>
            </w:r>
          </w:p>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Австрія/</w:t>
            </w:r>
          </w:p>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написання назви препарату та заявника в наказі МОЗ України № 1877 від 08.11.2024 в процесі внесення змін</w:t>
            </w:r>
            <w:r w:rsidRPr="00B33D03">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постачальника альбуміну сироватки людини з Baxter AG на Takeda Manufacturing Austria AG. Зміни І типу - Зміни з якості. Готовий лікарський засіб. (інші зміни) Корекція температури зберігання активної субстанції). Редакція в наказі - 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 заявник - ПФАЙЗЕР ЕЙЧ. СІ. ПІ. КОРПОРЕЙШН, США. </w:t>
            </w:r>
            <w:r w:rsidRPr="00B33D03">
              <w:rPr>
                <w:rFonts w:ascii="Arial" w:hAnsi="Arial" w:cs="Arial"/>
                <w:b/>
                <w:sz w:val="16"/>
                <w:szCs w:val="16"/>
              </w:rPr>
              <w:t>Вірна редакція - ТІКОВАК ВАКЦИНА ДЛЯ ПРОФІЛАКТИКИ КЛІЩОВОГО ЕНЦЕФАЛІТУ КУЛЬТУРАЛЬНА ІНАКТИВОВАНА ОЧИЩЕНА СОРБОВАНА; заявник - Пфайзер Ейч.Сі.Пі.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UA/16695/01/01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lang w:val="ru-RU"/>
              </w:rPr>
            </w:pPr>
            <w:r w:rsidRPr="00B33D03">
              <w:rPr>
                <w:rFonts w:ascii="Arial" w:hAnsi="Arial" w:cs="Arial"/>
                <w:b/>
                <w:sz w:val="16"/>
                <w:szCs w:val="16"/>
                <w:lang w:val="ru-RU"/>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суспензія для ін'єкцій по 1,2 мкг/0,25 мл, по 0,25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b/>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ЄУРОФІНС БІОФАРМА ПРОДАКТ ТЕСТІНГ СПЕЙН, С.Л.У, Іспанія;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Пфайзер Менюфекчуринг Австрія ГмбХ, Австрія;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виробництво продукту у формі in bulk; наповнення шприців, пакування, маркування, контроль якості, випуск серії:</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Пфайзер Менюфекчуринг Бельгія НВ, Бельгія;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СГС Лаб Сімон СА, Бельгія</w:t>
            </w:r>
          </w:p>
          <w:p w:rsidR="00B44CF2" w:rsidRPr="00B33D03" w:rsidRDefault="00B44CF2" w:rsidP="00C65A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Іспанія/</w:t>
            </w:r>
          </w:p>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Австрія/</w:t>
            </w:r>
          </w:p>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 xml:space="preserve">внесення змін до реєстраційних матеріалів: </w:t>
            </w:r>
            <w:r w:rsidRPr="00B33D03">
              <w:rPr>
                <w:rFonts w:ascii="Arial" w:hAnsi="Arial" w:cs="Arial"/>
                <w:b/>
                <w:sz w:val="16"/>
                <w:szCs w:val="16"/>
                <w:lang w:val="ru-RU"/>
              </w:rPr>
              <w:t>уточнення написання назви препарату та заявника в наказі МОЗ України № 1877 від 08.11.2024 в процесу внесення змін</w:t>
            </w:r>
            <w:r w:rsidRPr="00B33D03">
              <w:rPr>
                <w:rFonts w:ascii="Arial" w:hAnsi="Arial" w:cs="Arial"/>
                <w:sz w:val="16"/>
                <w:szCs w:val="16"/>
                <w:lang w:val="ru-RU"/>
              </w:rP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Перенесення аналітичних методів </w:t>
            </w:r>
            <w:r w:rsidRPr="00B33D03">
              <w:rPr>
                <w:rFonts w:ascii="Arial" w:hAnsi="Arial" w:cs="Arial"/>
                <w:sz w:val="16"/>
                <w:szCs w:val="16"/>
              </w:rPr>
              <w:t>Free</w:t>
            </w:r>
            <w:r w:rsidRPr="00B33D03">
              <w:rPr>
                <w:rFonts w:ascii="Arial" w:hAnsi="Arial" w:cs="Arial"/>
                <w:sz w:val="16"/>
                <w:szCs w:val="16"/>
                <w:lang w:val="ru-RU"/>
              </w:rPr>
              <w:t xml:space="preserve"> </w:t>
            </w:r>
            <w:r w:rsidRPr="00B33D03">
              <w:rPr>
                <w:rFonts w:ascii="Arial" w:hAnsi="Arial" w:cs="Arial"/>
                <w:sz w:val="16"/>
                <w:szCs w:val="16"/>
              </w:rPr>
              <w:t>Formaldehyde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та </w:t>
            </w:r>
            <w:r w:rsidRPr="00B33D03">
              <w:rPr>
                <w:rFonts w:ascii="Arial" w:hAnsi="Arial" w:cs="Arial"/>
                <w:sz w:val="16"/>
                <w:szCs w:val="16"/>
              </w:rPr>
              <w:t>Sucrose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на новий спектрофотометр </w:t>
            </w:r>
            <w:r w:rsidRPr="00B33D03">
              <w:rPr>
                <w:rFonts w:ascii="Arial" w:hAnsi="Arial" w:cs="Arial"/>
                <w:sz w:val="16"/>
                <w:szCs w:val="16"/>
              </w:rPr>
              <w:t>Shimadzu</w:t>
            </w:r>
            <w:r w:rsidRPr="00B33D03">
              <w:rPr>
                <w:rFonts w:ascii="Arial" w:hAnsi="Arial" w:cs="Arial"/>
                <w:sz w:val="16"/>
                <w:szCs w:val="16"/>
                <w:lang w:val="ru-RU"/>
              </w:rPr>
              <w:t xml:space="preserve"> </w:t>
            </w:r>
            <w:r w:rsidRPr="00B33D03">
              <w:rPr>
                <w:rFonts w:ascii="Arial" w:hAnsi="Arial" w:cs="Arial"/>
                <w:sz w:val="16"/>
                <w:szCs w:val="16"/>
              </w:rPr>
              <w:t>UV</w:t>
            </w:r>
            <w:r w:rsidRPr="00B33D03">
              <w:rPr>
                <w:rFonts w:ascii="Arial" w:hAnsi="Arial" w:cs="Arial"/>
                <w:sz w:val="16"/>
                <w:szCs w:val="16"/>
                <w:lang w:val="ru-RU"/>
              </w:rPr>
              <w:t xml:space="preserve">-1900.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Перенесення аналітичних методів </w:t>
            </w:r>
            <w:r w:rsidRPr="00B33D03">
              <w:rPr>
                <w:rFonts w:ascii="Arial" w:hAnsi="Arial" w:cs="Arial"/>
                <w:sz w:val="16"/>
                <w:szCs w:val="16"/>
              </w:rPr>
              <w:t>Free</w:t>
            </w:r>
            <w:r w:rsidRPr="00B33D03">
              <w:rPr>
                <w:rFonts w:ascii="Arial" w:hAnsi="Arial" w:cs="Arial"/>
                <w:sz w:val="16"/>
                <w:szCs w:val="16"/>
                <w:lang w:val="ru-RU"/>
              </w:rPr>
              <w:t xml:space="preserve"> </w:t>
            </w:r>
            <w:r w:rsidRPr="00B33D03">
              <w:rPr>
                <w:rFonts w:ascii="Arial" w:hAnsi="Arial" w:cs="Arial"/>
                <w:sz w:val="16"/>
                <w:szCs w:val="16"/>
              </w:rPr>
              <w:t>Formaldehyde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та </w:t>
            </w:r>
            <w:r w:rsidRPr="00B33D03">
              <w:rPr>
                <w:rFonts w:ascii="Arial" w:hAnsi="Arial" w:cs="Arial"/>
                <w:sz w:val="16"/>
                <w:szCs w:val="16"/>
              </w:rPr>
              <w:t>Sucrose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на новий спектрофотометр </w:t>
            </w:r>
            <w:r w:rsidRPr="00B33D03">
              <w:rPr>
                <w:rFonts w:ascii="Arial" w:hAnsi="Arial" w:cs="Arial"/>
                <w:sz w:val="16"/>
                <w:szCs w:val="16"/>
              </w:rPr>
              <w:t>Shimadzu</w:t>
            </w:r>
            <w:r w:rsidRPr="00B33D03">
              <w:rPr>
                <w:rFonts w:ascii="Arial" w:hAnsi="Arial" w:cs="Arial"/>
                <w:sz w:val="16"/>
                <w:szCs w:val="16"/>
                <w:lang w:val="ru-RU"/>
              </w:rPr>
              <w:t xml:space="preserve"> </w:t>
            </w:r>
            <w:r w:rsidRPr="00B33D03">
              <w:rPr>
                <w:rFonts w:ascii="Arial" w:hAnsi="Arial" w:cs="Arial"/>
                <w:sz w:val="16"/>
                <w:szCs w:val="16"/>
              </w:rPr>
              <w:t>UV</w:t>
            </w:r>
            <w:r w:rsidRPr="00B33D03">
              <w:rPr>
                <w:rFonts w:ascii="Arial" w:hAnsi="Arial" w:cs="Arial"/>
                <w:sz w:val="16"/>
                <w:szCs w:val="16"/>
                <w:lang w:val="ru-RU"/>
              </w:rPr>
              <w:t xml:space="preserve">-1900.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аналітичному методі випробування за показником </w:t>
            </w:r>
            <w:r w:rsidRPr="00B33D03">
              <w:rPr>
                <w:rFonts w:ascii="Arial" w:hAnsi="Arial" w:cs="Arial"/>
                <w:sz w:val="16"/>
                <w:szCs w:val="16"/>
              </w:rPr>
              <w:t>Sucrose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на етапі </w:t>
            </w:r>
            <w:r w:rsidRPr="00B33D03">
              <w:rPr>
                <w:rFonts w:ascii="Arial" w:hAnsi="Arial" w:cs="Arial"/>
                <w:sz w:val="16"/>
                <w:szCs w:val="16"/>
              </w:rPr>
              <w:t>Plain</w:t>
            </w:r>
            <w:r w:rsidRPr="00B33D03">
              <w:rPr>
                <w:rFonts w:ascii="Arial" w:hAnsi="Arial" w:cs="Arial"/>
                <w:sz w:val="16"/>
                <w:szCs w:val="16"/>
                <w:lang w:val="ru-RU"/>
              </w:rPr>
              <w:t xml:space="preserve"> </w:t>
            </w:r>
            <w:r w:rsidRPr="00B33D03">
              <w:rPr>
                <w:rFonts w:ascii="Arial" w:hAnsi="Arial" w:cs="Arial"/>
                <w:sz w:val="16"/>
                <w:szCs w:val="16"/>
              </w:rPr>
              <w:t>Pool</w:t>
            </w:r>
            <w:r w:rsidRPr="00B33D03">
              <w:rPr>
                <w:rFonts w:ascii="Arial" w:hAnsi="Arial" w:cs="Arial"/>
                <w:sz w:val="16"/>
                <w:szCs w:val="16"/>
                <w:lang w:val="ru-RU"/>
              </w:rPr>
              <w:t xml:space="preserve">, а саме впровадження нового тестового набору.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аналітичному методі випробування за показником </w:t>
            </w:r>
            <w:r w:rsidRPr="00B33D03">
              <w:rPr>
                <w:rFonts w:ascii="Arial" w:hAnsi="Arial" w:cs="Arial"/>
                <w:sz w:val="16"/>
                <w:szCs w:val="16"/>
              </w:rPr>
              <w:t>Sucrose</w:t>
            </w:r>
            <w:r w:rsidRPr="00B33D03">
              <w:rPr>
                <w:rFonts w:ascii="Arial" w:hAnsi="Arial" w:cs="Arial"/>
                <w:sz w:val="16"/>
                <w:szCs w:val="16"/>
                <w:lang w:val="ru-RU"/>
              </w:rPr>
              <w:t xml:space="preserve"> </w:t>
            </w:r>
            <w:r w:rsidRPr="00B33D03">
              <w:rPr>
                <w:rFonts w:ascii="Arial" w:hAnsi="Arial" w:cs="Arial"/>
                <w:sz w:val="16"/>
                <w:szCs w:val="16"/>
              </w:rPr>
              <w:t>Content</w:t>
            </w:r>
            <w:r w:rsidRPr="00B33D03">
              <w:rPr>
                <w:rFonts w:ascii="Arial" w:hAnsi="Arial" w:cs="Arial"/>
                <w:sz w:val="16"/>
                <w:szCs w:val="16"/>
                <w:lang w:val="ru-RU"/>
              </w:rPr>
              <w:t xml:space="preserve"> на етапі </w:t>
            </w:r>
            <w:r w:rsidRPr="00B33D03">
              <w:rPr>
                <w:rFonts w:ascii="Arial" w:hAnsi="Arial" w:cs="Arial"/>
                <w:sz w:val="16"/>
                <w:szCs w:val="16"/>
              </w:rPr>
              <w:t>Plain</w:t>
            </w:r>
            <w:r w:rsidRPr="00B33D03">
              <w:rPr>
                <w:rFonts w:ascii="Arial" w:hAnsi="Arial" w:cs="Arial"/>
                <w:sz w:val="16"/>
                <w:szCs w:val="16"/>
                <w:lang w:val="ru-RU"/>
              </w:rPr>
              <w:t xml:space="preserve"> </w:t>
            </w:r>
            <w:r w:rsidRPr="00B33D03">
              <w:rPr>
                <w:rFonts w:ascii="Arial" w:hAnsi="Arial" w:cs="Arial"/>
                <w:sz w:val="16"/>
                <w:szCs w:val="16"/>
              </w:rPr>
              <w:t>Pool</w:t>
            </w:r>
            <w:r w:rsidRPr="00B33D03">
              <w:rPr>
                <w:rFonts w:ascii="Arial" w:hAnsi="Arial" w:cs="Arial"/>
                <w:sz w:val="16"/>
                <w:szCs w:val="16"/>
                <w:lang w:val="ru-RU"/>
              </w:rPr>
              <w:t xml:space="preserve">, а саме впровадження нового тестового набору). Редакція в наказі - 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 заявник - ПФАЙЗЕР ЕЙЧ. СІ. ПІ. КОРПОРЕЙШН, США. </w:t>
            </w:r>
            <w:r w:rsidRPr="00B33D03">
              <w:rPr>
                <w:rFonts w:ascii="Arial" w:hAnsi="Arial" w:cs="Arial"/>
                <w:b/>
                <w:sz w:val="16"/>
                <w:szCs w:val="16"/>
                <w:lang w:val="ru-RU"/>
              </w:rPr>
              <w:t>Вірна редакція - ТІКОВАК ДЖУНІОР ВАКЦИНА ДЛЯ ПРОФІЛАКТИКИ КЛІЩОВОГО ЕНЦЕФАЛІТУ КУЛЬТУРАЛЬНА ІНАКТИВОВАНА ОЧИЩЕНА СОРБОВАНА; заявник - Пфайзер Ейч.Сі.Пі.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UA/16694/01/01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lang w:val="ru-RU"/>
              </w:rPr>
            </w:pPr>
            <w:r w:rsidRPr="00B33D03">
              <w:rPr>
                <w:rFonts w:ascii="Arial" w:hAnsi="Arial" w:cs="Arial"/>
                <w:b/>
                <w:sz w:val="16"/>
                <w:szCs w:val="16"/>
                <w:lang w:val="ru-RU"/>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lang w:val="ru-RU"/>
              </w:rPr>
            </w:pPr>
            <w:r w:rsidRPr="00B33D03">
              <w:rPr>
                <w:rFonts w:ascii="Arial" w:hAnsi="Arial" w:cs="Arial"/>
                <w:sz w:val="16"/>
                <w:szCs w:val="16"/>
                <w:lang w:val="ru-RU"/>
              </w:rPr>
              <w:t>суспензія для ін'єкцій по 1,2 мкг/0,25 мл, по 0,25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b/>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ЄУРОФІНС БІОФАРМА ПРОДАКТ ТЕСТІНГ СПЕЙН, С.Л.У, Іспанія;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Пфайзер Менюфекчуринг Австрія ГмбХ, Австрія;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виробництво продукту у формі in bulk; наповнення шприців, пакування, маркування, контроль якості, випуск серії:</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Пфайзер Менюфекчуринг Бельгія НВ, Бельгія;</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i/>
                <w:sz w:val="16"/>
                <w:szCs w:val="16"/>
              </w:rPr>
              <w:t>контроль якості:</w:t>
            </w:r>
          </w:p>
          <w:p w:rsidR="00B44CF2" w:rsidRPr="00B33D03" w:rsidRDefault="00B44CF2" w:rsidP="00C65AC9">
            <w:pPr>
              <w:autoSpaceDE w:val="0"/>
              <w:autoSpaceDN w:val="0"/>
              <w:adjustRightInd w:val="0"/>
              <w:jc w:val="center"/>
              <w:rPr>
                <w:rFonts w:ascii="Arial" w:hAnsi="Arial" w:cs="Arial"/>
                <w:bCs/>
                <w:sz w:val="16"/>
                <w:szCs w:val="16"/>
              </w:rPr>
            </w:pPr>
            <w:r w:rsidRPr="00B33D03">
              <w:rPr>
                <w:rFonts w:ascii="Arial" w:hAnsi="Arial" w:cs="Arial"/>
                <w:bCs/>
                <w:sz w:val="16"/>
                <w:szCs w:val="16"/>
              </w:rPr>
              <w:t>СГС Лаб Сімон СА, Бельгія</w:t>
            </w:r>
          </w:p>
          <w:p w:rsidR="00B44CF2" w:rsidRPr="00B33D03" w:rsidRDefault="00B44CF2" w:rsidP="00C65A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Іспанія/</w:t>
            </w:r>
          </w:p>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Австрія/</w:t>
            </w:r>
          </w:p>
          <w:p w:rsidR="00B44CF2" w:rsidRPr="00B33D03" w:rsidRDefault="00B44CF2" w:rsidP="00C65AC9">
            <w:pPr>
              <w:pStyle w:val="110"/>
              <w:tabs>
                <w:tab w:val="left" w:pos="12600"/>
              </w:tabs>
              <w:jc w:val="center"/>
              <w:rPr>
                <w:rFonts w:ascii="Arial" w:hAnsi="Arial" w:cs="Arial"/>
                <w:sz w:val="16"/>
                <w:szCs w:val="16"/>
                <w:lang w:val="ru-RU"/>
              </w:rPr>
            </w:pPr>
            <w:r w:rsidRPr="00B33D03">
              <w:rPr>
                <w:rFonts w:ascii="Arial" w:hAnsi="Arial" w:cs="Arial"/>
                <w:sz w:val="16"/>
                <w:szCs w:val="16"/>
                <w:lang w:val="ru-RU"/>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w:t>
            </w:r>
            <w:r w:rsidRPr="00B33D03">
              <w:rPr>
                <w:rFonts w:ascii="Arial" w:hAnsi="Arial" w:cs="Arial"/>
                <w:b/>
                <w:sz w:val="16"/>
                <w:szCs w:val="16"/>
              </w:rPr>
              <w:t>уточнення написання назви препарату та заявника в наказі МОЗ України № 1877 від 08.11.2024 в процесі внесення змін</w:t>
            </w:r>
            <w:r w:rsidRPr="00B33D03">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постачальника альбуміну сироватки людини з Baxter AG на Takeda Manufacturing Austria AG. Зміни І типу - Зміни з якості. Готовий лікарський засіб. (інші зміни) Корекція температури зберігання активної субстанції). Редакція в наказі - 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 заявник - ПФАЙЗЕР ЕЙЧ. СІ. ПІ. КОРПОРЕЙШН, США. </w:t>
            </w:r>
            <w:r w:rsidRPr="00B33D03">
              <w:rPr>
                <w:rFonts w:ascii="Arial" w:hAnsi="Arial" w:cs="Arial"/>
                <w:b/>
                <w:sz w:val="16"/>
                <w:szCs w:val="16"/>
              </w:rPr>
              <w:t>Вірна редакція - ТІКОВАК ДЖУНІОР ВАКЦИНА ДЛЯ ПРОФІЛАКТИКИ КЛІЩОВОГО ЕНЦЕФАЛІТУ КУЛЬТУРАЛЬНА ІНАКТИВОВАНА ОЧИЩЕНА СОРБОВАНА; заявник - Пфайзер Ейч.Сі.Пі.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UA/16694/01/01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ТРАЗОГРАФ® 76%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розчин для ін'єкцій 76 % по 20 мл в ампулі; по 5 ампул упаковані на піднос із термоколу; по 1 підносу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 приведення тексту специфікації та методів контролю якості лікарського засобу, що затверджені в Україні, до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UA/7388/01/02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ТРИАКУТАН®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мазь; по 15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B33D03">
              <w:rPr>
                <w:rFonts w:ascii="Arial" w:hAnsi="Arial" w:cs="Arial"/>
                <w:sz w:val="16"/>
                <w:szCs w:val="16"/>
              </w:rPr>
              <w:br/>
              <w:t>подання нового сертифіката відповідності Європейській фармакопеї № R1-CEP 2011-005 - Rev 01для діючої речовини Betamethasone dipropionate від нового виробника SYMBIOTICA SPECIALITY INGREDIENTS SDN. BHD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UA/4454/02/01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5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CАНОФІ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та редакційні узгодження відповідно до оригінальної специфікації та методів контролю якості лікарського засобу виробника. </w:t>
            </w:r>
            <w:r w:rsidRPr="00B33D03">
              <w:rPr>
                <w:rFonts w:ascii="Arial" w:hAnsi="Arial" w:cs="Arial"/>
                <w:sz w:val="16"/>
                <w:szCs w:val="16"/>
              </w:rPr>
              <w:br/>
              <w:t xml:space="preserve">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упаковки лікарського засобу у п. 6. «ІНШЕ» (уточнення інформації щодо логотипу заявника та внутрішніх позначок) та вторинної упаковки в п. 17. «ІНШЕ» (уточнення інформації щодо логотипу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UA/9141/01/02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по 10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CАНОФІ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та редакційні узгодження відповідно до оригінальної специфікації та методів контролю якості лікарського засобу виробника. </w:t>
            </w:r>
            <w:r w:rsidRPr="00B33D03">
              <w:rPr>
                <w:rFonts w:ascii="Arial" w:hAnsi="Arial" w:cs="Arial"/>
                <w:sz w:val="16"/>
                <w:szCs w:val="16"/>
              </w:rPr>
              <w:br/>
              <w:t xml:space="preserve">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упаковки лікарського засобу у п. 6. «ІНШЕ» (уточнення інформації щодо логотипу заявника та внутрішніх позначок) та вторинної упаковки в п. 17. «ІНШЕ» (уточнення інформації щодо логотипу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UA/9141/01/03</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ТРУКСИМА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концентрат для розчину для інфузій, по 100 мг/10 мл; по 10 мл (100 мг) у флаконі; по 2 флакони у картонній коробці; </w:t>
            </w:r>
          </w:p>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концентрат для розчину для інфузій, по 500 мг/50 мл; по 50 мл (500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Селлтріон Хелзкеар Ко., Лтд </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Республiка Корея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СЕЛЛТРІОН Інк. (виробництво, первинне пакування, вторинне пакування, випробування стабільності; випробування стабільності), Республiка Корея;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випробування контролю якості при випуску, вторинне пакування: ЗАТ Фармацевтичний завод ЕГІС, Угорщина;</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Часткове випробування контролю якості при випуску (за показниками стерильність та ендотоксини): Фармасьютікал Контрол енд Девелопмент Лабораторі Ко., Лтд, Угорщина;</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 виробник, відповідальний за випуск серії: Нувісан Франс САРЛ, Франція; </w:t>
            </w:r>
          </w:p>
          <w:p w:rsidR="00B44CF2" w:rsidRPr="00B33D03" w:rsidRDefault="00B44CF2" w:rsidP="00C65AC9">
            <w:pPr>
              <w:pStyle w:val="110"/>
              <w:tabs>
                <w:tab w:val="left" w:pos="12600"/>
              </w:tabs>
              <w:jc w:val="center"/>
              <w:rPr>
                <w:rFonts w:ascii="Arial" w:hAnsi="Arial" w:cs="Arial"/>
                <w:sz w:val="16"/>
                <w:szCs w:val="16"/>
              </w:rPr>
            </w:pP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виробництво, первинне пакування, випробування контролю якості при випуску: Бакстер Онколоджi ГмбХ, Нiмеччина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Республiка Корея/ Угорщина/ Нiмеччина/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D03">
              <w:rPr>
                <w:rFonts w:ascii="Arial" w:hAnsi="Arial" w:cs="Arial"/>
                <w:sz w:val="16"/>
                <w:szCs w:val="16"/>
              </w:rPr>
              <w:br/>
              <w:t xml:space="preserve">Діюча редакція: Boram Yoon. Пропонована редакція: Youngkwon Jo.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B33D03">
              <w:rPr>
                <w:rFonts w:ascii="Arial" w:hAnsi="Arial" w:cs="Arial"/>
                <w:sz w:val="16"/>
                <w:szCs w:val="16"/>
              </w:rPr>
              <w:br/>
              <w:t xml:space="preserve">Діюча редакція: Єфімкін Андрій. Пропонована редакція: Хілько Євгенія Олександрівна.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UA/17284/01/01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УЛСЕПАН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кишковорозчинні, по 40 мг по 7 таблеток у блістері; по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(КОНТРОЛОК®, таблетки гастрорезистентні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UA/12747/01/01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УЛСЕПАН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ліофілізат для розчину для ін`єкцій, по 40 мг; 1 флакон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Мефар Ілач Сан.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(КОНТРОЛОК®, порошок для розчину для ін’єкцій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UA/16671/01/01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ФАСТЕНАЛ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орального розчину по 80 мг; по 30 двороздільних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УАБ "МРА"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СПЕШЛ ПРОДАКТС ЛАЙН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 CEP 2017-194 - Rev 00 для вихідної речовини Ketoprofen, Process N від нового виробника DONG BANG FUTURE TECH &amp; LIFE CO., LTD. що використовується у виробництві діючої речовини.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2003-136 - Rev 07 для вихідної речовини Ketoprofen, Process N від нового виробника Zhejiang Jiuzhou Pharmaceutical Co., Ltd. що використовується у виробництві діючої речовини -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для АФІ </w:t>
            </w:r>
            <w:r w:rsidRPr="00B33D03">
              <w:rPr>
                <w:rFonts w:ascii="Arial" w:hAnsi="Arial" w:cs="Arial"/>
                <w:sz w:val="16"/>
                <w:szCs w:val="16"/>
              </w:rPr>
              <w:br/>
              <w:t xml:space="preserve">Затверджено: 816-998 кг; Запропоновано: 781-955 кг. Зміни І типу - Зміни з якості. АФІ. (інші зміни) оновлення ASMF для діючої речовини кетопрофену лізинова сіль виробництва Clarochem Ireland Ltd., Ірландія з версії April 2020 р. до версії November 2021 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UA/19536/01/01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ФЕСТАЛ® НЕО 10 000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вкриті оболонкою, кишковорозчинні; № 20 (20 х 1):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лікарського засобу (п.6. «ІНШЕ») та внесення змін в текст маркування вторинної упаковки (п.8. «ДАТА ЗАКІНЧЕННЯ ТЕРМІНУ ПРИДАТНОСТІ» та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UA/14533/01/01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гель по 20 г, 30 г, 40 г або 100 г в ламінованій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Енк`юб Етікалз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щодо повідомлення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UA/12794/01/01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таблетки шипучі по 600 мг; по 2 таблетки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Замбон С.П.А.</w:t>
            </w:r>
            <w:r w:rsidRPr="00B33D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Замбон Світцерланд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33D03">
              <w:rPr>
                <w:rFonts w:ascii="Arial" w:hAnsi="Arial" w:cs="Arial"/>
                <w:sz w:val="16"/>
                <w:szCs w:val="16"/>
              </w:rPr>
              <w:br/>
              <w:t>Діюча редакція: Марія Луїза Бонура / Maria Luisa Bonura. Пропонована редакція: Нікола Брешія / Nicola Brescia.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UA/3083/01/01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розчин для ін'єкцій, 100 мг/мл; по 3 мл в ампулі; по 5 ампул у пластиковому піддоні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33D03">
              <w:rPr>
                <w:rFonts w:ascii="Arial" w:hAnsi="Arial" w:cs="Arial"/>
                <w:sz w:val="16"/>
                <w:szCs w:val="16"/>
              </w:rPr>
              <w:br/>
              <w:t xml:space="preserve">Діюча редакція: Марія Луїза Бонура / Maria Luisa Bonura. Пропонована редакція: Нікола Брешія / Nicola Brescia. </w:t>
            </w:r>
            <w:r w:rsidRPr="00B33D03">
              <w:rPr>
                <w:rFonts w:ascii="Arial" w:hAnsi="Arial" w:cs="Arial"/>
                <w:sz w:val="16"/>
                <w:szCs w:val="16"/>
              </w:rPr>
              <w:br/>
              <w:t xml:space="preserve">Зміна контактних даних уповноваженої особи заявника, відповідальної за фармаконагляд. </w:t>
            </w:r>
            <w:r w:rsidRPr="00B33D03">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UA/8504/01/01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ФТОРАФУР®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 xml:space="preserve">капсули тверді по 400 мг; по 100 капсул в контейнері; по 1 контейнеру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Латвiя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вихідного матеріалу 5-fluorouracil - Jinan Longsheng Co. Ltd., China.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нового (альтернативного) виробника вихідного матеріалу 5-fluorouracil - Dezhou Longsheng Chemical Co. Ltd., China. Зміни II типу - Зміни з якості. АФІ. (інші зміни)</w:t>
            </w:r>
            <w:r w:rsidRPr="00B33D03">
              <w:rPr>
                <w:rFonts w:ascii="Arial" w:hAnsi="Arial" w:cs="Arial"/>
                <w:sz w:val="16"/>
                <w:szCs w:val="16"/>
              </w:rPr>
              <w:br/>
              <w:t>оновлення майстер-файла від затвердженого виробника JSC «Grindeks», Latvia на АФІ тегафур з версії ASMF000088, December 2018 (0002 sequence) до ASMF000088, October 2019 (0003 sequence).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UA/3583/01/01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ЦЕФАЛЕКСИН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оральної суспензії 250 мг/5 мл (для 100 мл), по 65,4 г порошку у флаконі; по 1 флакону у комплекті з пластмасовою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Республіка Північна Македонія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АЛКАЛОЇД АД Скоп’є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Республіка Північна Македонія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при випуску та на термін придатності за показником "Супутні домішки" у зв'язку зі зміною аналітичного методу визначення ВЕРХ. Запропонований метод є більш селективним, у зв'язку з чим відбувається ефективніше визначення супутніх домішок. Затверджено: Супутні домішки Домішка А - не більше 1,0%, Домішка В - не більше 1,0%, Будь-яка інша специфікована домішка - не більше 1,0%, Будь-яка неспецифікована домішка - не більше 0,2%, Сума домішок - не більше 3,0%. Запропоновано: Супутні домішки та продукти розпаду Домішка А - не більше 1,0%, Домішка В - не більше 1,0%, СЕХ-піперазин + продукти розпаду - не більше 1,0%, Дельта 2 Цефалексин – не більше 1,0%, Будь-яка інша домішка - не більше 0,2%, Сума домішок - не більше 3,0%.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визначення ВЕРХ для показника "Супутні домішки". Зміни стосуються стандартів, рухомої фази, пробопідготовки, умов хроматографування, градієнта, умов придатності системи, розрахунку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UA/0264/01/01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ЦЕФОТАКСИМ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розчину для ін'єкцій по 0,5 г; 1 або 10, або 50 флаконів з порошком у пачках; 1 флакон з порошком та 1 ампула з розчинником (Вода для ін'єкцій по 5 мл в ампулі) в блістері; по 1 блістеру у пачці; 1 флакон з порошком у блістері; по 1 блістеру у пачці; 5 флаконів з порошком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та первинне пакування розчинників; вторинне пакування, контроль та випуск серії готового лікарського засобу: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Приватне акціонерне товариство "Лекхім-Харків", Україна;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вторинне пакування, контроль та випуск серії готового лікарського засобу: ТОВ "Лекхім-Обухів", Україна;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та первинне пакування порошку: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Реюнг Фармасьютикал Ко., Лтд., Китайська Народна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 Китайська Народна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1.2.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діючої речовини цефотаксим на підставі рекомендацій PRAC. В межах зміни надано оновлений план управління ризиками, версія 1.2.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UA/18260/01/01</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ЦЕФОТАКСИМ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для розчину для ін'єкцій по 1 г; 1 флакон з порошком та 1 ампула з розчинником (Вода для ін'єкцій по 10 мл в ампулі) в блістері; по 1 блістеру у пачці; 1 флакон з порошком та 1 ампула з розчинником (Лідокаїн, розчин для ін'єкцій 10 мг/мл по 5 мл в ампулі) в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виробництво та первинне пакування розчинників; вторинне пакування, контроль та випуск серії готового лікарського засобу: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Приватне акціонерне товариство "Лекхім-Харків", Україна;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вторинне пакування, контроль та випуск серії готового лікарського засобу: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ТОВ "Лекхім-Обухів", Україна; виробництво та первинне пакування порошку: </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Реюнг Фармасьютикал Ко., Лтд., Китайська Народна Республіка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Україна/</w:t>
            </w:r>
          </w:p>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Китайська Народна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1.2.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діючої речовини цефотаксим на підставі рекомендацій PRAC. В межах зміни надано оновлений план управління ризиками, версія 1.2.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i/>
                <w:sz w:val="16"/>
                <w:szCs w:val="16"/>
              </w:rPr>
            </w:pPr>
            <w:r w:rsidRPr="00B33D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UA/18260/01/02</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ЦИНКУ 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порошок (субстанція) у потрійних паперових пакетах (зовнішній шар зсередини вкритий поліетиленом)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АТ "ИМКоФарма"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Грілло Цинк Павдер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2018-254-Rev 01 (затверджено: CEP 2018-254 - Rev 00). Як наслідок зміна назви виробника. Діюча редакція: ГРІЛЛО ЦИНКОКСИД ГМБХ, Німеччина / GRILLO ZINCOXIDE GMBH, Germany Пропонована редакція: Грілло Цинк Павдер ГмбХ, Німеччина / Grillo Zinc Powder GmbH,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 xml:space="preserve">UA/20386/01/01 </w:t>
            </w:r>
          </w:p>
        </w:tc>
      </w:tr>
      <w:tr w:rsidR="00B44CF2" w:rsidRPr="00B33D03" w:rsidTr="00C65A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B44CF2">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44CF2" w:rsidRPr="00B33D03" w:rsidRDefault="00B44CF2" w:rsidP="00C65AC9">
            <w:pPr>
              <w:pStyle w:val="110"/>
              <w:tabs>
                <w:tab w:val="left" w:pos="12600"/>
              </w:tabs>
              <w:rPr>
                <w:rFonts w:ascii="Arial" w:hAnsi="Arial" w:cs="Arial"/>
                <w:b/>
                <w:i/>
                <w:sz w:val="16"/>
                <w:szCs w:val="16"/>
              </w:rPr>
            </w:pPr>
            <w:r w:rsidRPr="00B33D03">
              <w:rPr>
                <w:rFonts w:ascii="Arial" w:hAnsi="Arial" w:cs="Arial"/>
                <w:b/>
                <w:sz w:val="16"/>
                <w:szCs w:val="16"/>
              </w:rPr>
              <w:t>ЦИСПЛАТИН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rPr>
                <w:rFonts w:ascii="Arial" w:hAnsi="Arial" w:cs="Arial"/>
                <w:sz w:val="16"/>
                <w:szCs w:val="16"/>
              </w:rPr>
            </w:pPr>
            <w:r w:rsidRPr="00B33D03">
              <w:rPr>
                <w:rFonts w:ascii="Arial" w:hAnsi="Arial" w:cs="Arial"/>
                <w:sz w:val="16"/>
                <w:szCs w:val="16"/>
              </w:rPr>
              <w:t>концентрат для розчину для інфузій по 0,5 мг/мл, по 20 мл, 50 мл або 100 мл концентрату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КОЛЕГІУМ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Словацька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Тимоорган Фармаціе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Музиченко Олександр. Пропонована редакція: Алейник Світлана Леонідівна.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b/>
                <w:i/>
                <w:sz w:val="16"/>
                <w:szCs w:val="16"/>
              </w:rPr>
            </w:pPr>
            <w:r w:rsidRPr="00B33D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4CF2" w:rsidRPr="00B33D03" w:rsidRDefault="00B44CF2" w:rsidP="00C65AC9">
            <w:pPr>
              <w:pStyle w:val="110"/>
              <w:tabs>
                <w:tab w:val="left" w:pos="12600"/>
              </w:tabs>
              <w:jc w:val="center"/>
              <w:rPr>
                <w:rFonts w:ascii="Arial" w:hAnsi="Arial" w:cs="Arial"/>
                <w:sz w:val="16"/>
                <w:szCs w:val="16"/>
              </w:rPr>
            </w:pPr>
            <w:r w:rsidRPr="00B33D03">
              <w:rPr>
                <w:rFonts w:ascii="Arial" w:hAnsi="Arial" w:cs="Arial"/>
                <w:sz w:val="16"/>
                <w:szCs w:val="16"/>
              </w:rPr>
              <w:t>UA/19001/01/01</w:t>
            </w:r>
          </w:p>
        </w:tc>
      </w:tr>
    </w:tbl>
    <w:p w:rsidR="00B44CF2" w:rsidRPr="00B33D03" w:rsidRDefault="00B44CF2" w:rsidP="00B44CF2">
      <w:pPr>
        <w:ind w:right="20"/>
        <w:rPr>
          <w:rFonts w:ascii="Arial" w:hAnsi="Arial" w:cs="Arial"/>
          <w:b/>
          <w:i/>
          <w:sz w:val="16"/>
          <w:szCs w:val="16"/>
        </w:rPr>
      </w:pPr>
      <w:r w:rsidRPr="00B33D03">
        <w:rPr>
          <w:rFonts w:ascii="Arial" w:hAnsi="Arial" w:cs="Arial"/>
          <w:b/>
          <w:i/>
          <w:sz w:val="16"/>
          <w:szCs w:val="16"/>
        </w:rPr>
        <w:t>*у разі внесення змін до інструкції про медичне застосування</w:t>
      </w:r>
    </w:p>
    <w:p w:rsidR="00B44CF2" w:rsidRPr="00B33D03" w:rsidRDefault="00B44CF2" w:rsidP="00B44CF2">
      <w:pPr>
        <w:ind w:right="20"/>
        <w:rPr>
          <w:rFonts w:ascii="Arial" w:hAnsi="Arial" w:cs="Arial"/>
          <w:b/>
          <w:i/>
          <w:sz w:val="18"/>
          <w:szCs w:val="18"/>
        </w:rPr>
      </w:pPr>
    </w:p>
    <w:p w:rsidR="00B44CF2" w:rsidRPr="00B33D03" w:rsidRDefault="00B44CF2" w:rsidP="00B44CF2">
      <w:pPr>
        <w:ind w:right="20"/>
        <w:rPr>
          <w:rStyle w:val="cs7864ebcf1"/>
          <w:rFonts w:ascii="Arial" w:hAnsi="Arial" w:cs="Arial"/>
          <w:color w:val="auto"/>
          <w:sz w:val="18"/>
          <w:szCs w:val="18"/>
        </w:rPr>
      </w:pPr>
    </w:p>
    <w:p w:rsidR="00B44CF2" w:rsidRPr="00B33D03" w:rsidRDefault="00B44CF2" w:rsidP="00B44CF2">
      <w:pPr>
        <w:ind w:right="20"/>
        <w:rPr>
          <w:rStyle w:val="cs7864ebcf1"/>
          <w:rFonts w:ascii="Arial" w:hAnsi="Arial" w:cs="Arial"/>
          <w:color w:val="auto"/>
          <w:sz w:val="18"/>
          <w:szCs w:val="18"/>
        </w:rPr>
      </w:pPr>
    </w:p>
    <w:p w:rsidR="00B44CF2" w:rsidRPr="00B33D03" w:rsidRDefault="00B44CF2" w:rsidP="00B44CF2">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B44CF2" w:rsidRPr="00B33D03" w:rsidTr="00C65AC9">
        <w:tc>
          <w:tcPr>
            <w:tcW w:w="7421" w:type="dxa"/>
            <w:hideMark/>
          </w:tcPr>
          <w:p w:rsidR="00B44CF2" w:rsidRPr="00B33D03" w:rsidRDefault="00B44CF2" w:rsidP="00C65AC9">
            <w:pPr>
              <w:rPr>
                <w:rStyle w:val="cs95e872d03"/>
                <w:sz w:val="28"/>
                <w:szCs w:val="28"/>
              </w:rPr>
            </w:pPr>
            <w:r w:rsidRPr="00B33D03">
              <w:rPr>
                <w:rStyle w:val="cs7a65ad241"/>
                <w:color w:val="auto"/>
                <w:sz w:val="28"/>
                <w:szCs w:val="28"/>
              </w:rPr>
              <w:t>В.о. начальника</w:t>
            </w:r>
          </w:p>
          <w:p w:rsidR="00B44CF2" w:rsidRPr="00B33D03" w:rsidRDefault="00B44CF2" w:rsidP="00C65AC9">
            <w:pPr>
              <w:ind w:right="20"/>
              <w:rPr>
                <w:rStyle w:val="cs7864ebcf1"/>
                <w:b w:val="0"/>
                <w:color w:val="auto"/>
                <w:sz w:val="28"/>
                <w:szCs w:val="28"/>
              </w:rPr>
            </w:pPr>
            <w:r w:rsidRPr="00B33D03">
              <w:rPr>
                <w:rStyle w:val="cs7a65ad241"/>
                <w:color w:val="auto"/>
                <w:sz w:val="28"/>
                <w:szCs w:val="28"/>
              </w:rPr>
              <w:t>Фармацевтичного управління </w:t>
            </w:r>
          </w:p>
        </w:tc>
        <w:tc>
          <w:tcPr>
            <w:tcW w:w="7422" w:type="dxa"/>
          </w:tcPr>
          <w:p w:rsidR="00B44CF2" w:rsidRPr="00B33D03" w:rsidRDefault="00B44CF2" w:rsidP="00C65AC9">
            <w:pPr>
              <w:pStyle w:val="cs95e872d0"/>
              <w:rPr>
                <w:rStyle w:val="cs7864ebcf1"/>
                <w:color w:val="auto"/>
                <w:sz w:val="28"/>
                <w:szCs w:val="28"/>
              </w:rPr>
            </w:pPr>
          </w:p>
          <w:p w:rsidR="00B44CF2" w:rsidRPr="00B33D03" w:rsidRDefault="00B44CF2" w:rsidP="00C65AC9">
            <w:pPr>
              <w:pStyle w:val="cs95e872d0"/>
              <w:jc w:val="right"/>
              <w:rPr>
                <w:rStyle w:val="cs7864ebcf1"/>
                <w:color w:val="auto"/>
                <w:sz w:val="28"/>
                <w:szCs w:val="28"/>
              </w:rPr>
            </w:pPr>
            <w:r w:rsidRPr="00B33D03">
              <w:rPr>
                <w:rStyle w:val="cs7a65ad241"/>
                <w:color w:val="auto"/>
                <w:sz w:val="28"/>
                <w:szCs w:val="28"/>
              </w:rPr>
              <w:t>Олександр ГРІЦЕНКО</w:t>
            </w:r>
          </w:p>
        </w:tc>
      </w:tr>
    </w:tbl>
    <w:p w:rsidR="00B44CF2" w:rsidRPr="00B33D03" w:rsidRDefault="00B44CF2" w:rsidP="00B44CF2">
      <w:pPr>
        <w:ind w:right="20"/>
        <w:rPr>
          <w:rStyle w:val="cs7864ebcf1"/>
          <w:rFonts w:ascii="Arial" w:hAnsi="Arial" w:cs="Arial"/>
          <w:color w:val="auto"/>
          <w:sz w:val="18"/>
          <w:szCs w:val="18"/>
        </w:rPr>
      </w:pPr>
    </w:p>
    <w:p w:rsidR="00B44CF2" w:rsidRPr="00B33D03" w:rsidRDefault="00B44CF2" w:rsidP="00FC73F7">
      <w:pPr>
        <w:pStyle w:val="31"/>
        <w:spacing w:after="0"/>
        <w:ind w:left="0"/>
        <w:rPr>
          <w:b/>
          <w:sz w:val="28"/>
          <w:szCs w:val="28"/>
          <w:lang w:val="uk-UA"/>
        </w:rPr>
        <w:sectPr w:rsidR="00B44CF2" w:rsidRPr="00B33D03" w:rsidSect="00C65AC9">
          <w:headerReference w:type="default" r:id="rId15"/>
          <w:headerReference w:type="first" r:id="rId16"/>
          <w:pgSz w:w="16838" w:h="11906" w:orient="landscape"/>
          <w:pgMar w:top="709"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B0DA1" w:rsidRPr="00B33D03" w:rsidTr="00C65AC9">
        <w:tc>
          <w:tcPr>
            <w:tcW w:w="3828" w:type="dxa"/>
          </w:tcPr>
          <w:p w:rsidR="006B0DA1" w:rsidRPr="00B33D03" w:rsidRDefault="006B0DA1" w:rsidP="00604D1A">
            <w:pPr>
              <w:pStyle w:val="4"/>
              <w:tabs>
                <w:tab w:val="left" w:pos="12600"/>
              </w:tabs>
              <w:spacing w:before="0" w:after="0"/>
              <w:jc w:val="both"/>
              <w:rPr>
                <w:sz w:val="18"/>
                <w:szCs w:val="18"/>
              </w:rPr>
            </w:pPr>
            <w:r w:rsidRPr="00B33D03">
              <w:rPr>
                <w:sz w:val="18"/>
                <w:szCs w:val="18"/>
              </w:rPr>
              <w:t>Додаток 4</w:t>
            </w:r>
          </w:p>
          <w:p w:rsidR="006B0DA1" w:rsidRPr="00B33D03" w:rsidRDefault="006B0DA1" w:rsidP="00604D1A">
            <w:pPr>
              <w:pStyle w:val="4"/>
              <w:tabs>
                <w:tab w:val="left" w:pos="12600"/>
              </w:tabs>
              <w:spacing w:before="0" w:after="0"/>
              <w:jc w:val="both"/>
              <w:rPr>
                <w:sz w:val="18"/>
                <w:szCs w:val="18"/>
              </w:rPr>
            </w:pPr>
            <w:r w:rsidRPr="00B33D03">
              <w:rPr>
                <w:sz w:val="18"/>
                <w:szCs w:val="18"/>
              </w:rPr>
              <w:t>до наказу Міністерства охорони</w:t>
            </w:r>
          </w:p>
          <w:p w:rsidR="006B0DA1" w:rsidRPr="00B33D03" w:rsidRDefault="006B0DA1" w:rsidP="00604D1A">
            <w:pPr>
              <w:pStyle w:val="4"/>
              <w:tabs>
                <w:tab w:val="left" w:pos="12600"/>
              </w:tabs>
              <w:spacing w:before="0" w:after="0"/>
              <w:jc w:val="both"/>
              <w:rPr>
                <w:sz w:val="18"/>
                <w:szCs w:val="18"/>
              </w:rPr>
            </w:pPr>
            <w:r w:rsidRPr="00B33D03">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B0DA1" w:rsidRPr="00B33D03" w:rsidRDefault="006B0DA1" w:rsidP="00604D1A">
            <w:pPr>
              <w:tabs>
                <w:tab w:val="left" w:pos="12600"/>
              </w:tabs>
              <w:jc w:val="both"/>
              <w:rPr>
                <w:rFonts w:ascii="Arial" w:hAnsi="Arial" w:cs="Arial"/>
                <w:b/>
                <w:sz w:val="18"/>
                <w:szCs w:val="18"/>
              </w:rPr>
            </w:pPr>
            <w:r w:rsidRPr="00B33D03">
              <w:rPr>
                <w:b/>
                <w:bCs/>
                <w:iCs/>
                <w:sz w:val="18"/>
                <w:szCs w:val="18"/>
                <w:u w:val="single"/>
              </w:rPr>
              <w:t>від 25 листопада 2024 року № 1967</w:t>
            </w:r>
          </w:p>
        </w:tc>
      </w:tr>
    </w:tbl>
    <w:p w:rsidR="00604D1A" w:rsidRPr="00B33D03" w:rsidRDefault="00604D1A" w:rsidP="006B0DA1">
      <w:pPr>
        <w:jc w:val="center"/>
        <w:rPr>
          <w:b/>
          <w:sz w:val="28"/>
          <w:szCs w:val="28"/>
        </w:rPr>
      </w:pPr>
    </w:p>
    <w:p w:rsidR="006B0DA1" w:rsidRPr="00B33D03" w:rsidRDefault="006B0DA1" w:rsidP="006B0DA1">
      <w:pPr>
        <w:jc w:val="center"/>
        <w:rPr>
          <w:b/>
          <w:sz w:val="28"/>
          <w:szCs w:val="28"/>
        </w:rPr>
      </w:pPr>
      <w:r w:rsidRPr="00B33D03">
        <w:rPr>
          <w:b/>
          <w:sz w:val="28"/>
          <w:szCs w:val="28"/>
        </w:rPr>
        <w:t>ПЕРЕЛІК</w:t>
      </w:r>
    </w:p>
    <w:p w:rsidR="006B0DA1" w:rsidRPr="00B33D03" w:rsidRDefault="006B0DA1" w:rsidP="006B0DA1">
      <w:pPr>
        <w:jc w:val="center"/>
        <w:rPr>
          <w:b/>
          <w:sz w:val="28"/>
          <w:szCs w:val="28"/>
        </w:rPr>
      </w:pPr>
      <w:r w:rsidRPr="00B33D03">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6B0DA1" w:rsidRPr="00B33D03" w:rsidRDefault="006B0DA1" w:rsidP="006B0DA1">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01"/>
        <w:gridCol w:w="1871"/>
        <w:gridCol w:w="1389"/>
        <w:gridCol w:w="1134"/>
        <w:gridCol w:w="1730"/>
        <w:gridCol w:w="1134"/>
        <w:gridCol w:w="1955"/>
        <w:gridCol w:w="3969"/>
      </w:tblGrid>
      <w:tr w:rsidR="006B0DA1" w:rsidRPr="00B33D03" w:rsidTr="00C65AC9">
        <w:tc>
          <w:tcPr>
            <w:tcW w:w="547" w:type="dxa"/>
            <w:tcBorders>
              <w:top w:val="single" w:sz="4" w:space="0" w:color="auto"/>
              <w:left w:val="single" w:sz="4" w:space="0" w:color="auto"/>
              <w:bottom w:val="single" w:sz="4" w:space="0" w:color="auto"/>
              <w:right w:val="single" w:sz="4" w:space="0" w:color="auto"/>
            </w:tcBorders>
            <w:shd w:val="pct10" w:color="auto" w:fill="auto"/>
          </w:tcPr>
          <w:p w:rsidR="006B0DA1" w:rsidRPr="00B33D03" w:rsidRDefault="006B0DA1" w:rsidP="00C65AC9">
            <w:pPr>
              <w:jc w:val="center"/>
              <w:rPr>
                <w:rFonts w:ascii="Arial" w:hAnsi="Arial" w:cs="Arial"/>
                <w:b/>
                <w:i/>
                <w:sz w:val="16"/>
                <w:szCs w:val="16"/>
                <w:lang w:eastAsia="en-US"/>
              </w:rPr>
            </w:pPr>
            <w:r w:rsidRPr="00B33D03">
              <w:rPr>
                <w:rFonts w:ascii="Arial" w:hAnsi="Arial" w:cs="Arial"/>
                <w:b/>
                <w:i/>
                <w:sz w:val="16"/>
                <w:szCs w:val="16"/>
                <w:lang w:eastAsia="en-US"/>
              </w:rPr>
              <w:t>№ п/п</w:t>
            </w:r>
          </w:p>
        </w:tc>
        <w:tc>
          <w:tcPr>
            <w:tcW w:w="1601" w:type="dxa"/>
            <w:tcBorders>
              <w:top w:val="single" w:sz="4" w:space="0" w:color="auto"/>
              <w:left w:val="single" w:sz="4" w:space="0" w:color="auto"/>
              <w:bottom w:val="single" w:sz="4" w:space="0" w:color="auto"/>
              <w:right w:val="single" w:sz="6" w:space="0" w:color="auto"/>
            </w:tcBorders>
            <w:shd w:val="pct10" w:color="auto" w:fill="auto"/>
          </w:tcPr>
          <w:p w:rsidR="006B0DA1" w:rsidRPr="00B33D03" w:rsidRDefault="006B0DA1" w:rsidP="00C65AC9">
            <w:pPr>
              <w:jc w:val="center"/>
              <w:rPr>
                <w:rFonts w:ascii="Arial" w:hAnsi="Arial" w:cs="Arial"/>
                <w:b/>
                <w:i/>
                <w:sz w:val="16"/>
                <w:szCs w:val="16"/>
                <w:lang w:eastAsia="en-US"/>
              </w:rPr>
            </w:pPr>
            <w:r w:rsidRPr="00B33D03">
              <w:rPr>
                <w:rFonts w:ascii="Arial" w:hAnsi="Arial" w:cs="Arial"/>
                <w:b/>
                <w:i/>
                <w:sz w:val="16"/>
                <w:szCs w:val="16"/>
                <w:lang w:eastAsia="en-US"/>
              </w:rPr>
              <w:t>Назва лікарського засобу</w:t>
            </w:r>
          </w:p>
        </w:tc>
        <w:tc>
          <w:tcPr>
            <w:tcW w:w="1871" w:type="dxa"/>
            <w:tcBorders>
              <w:top w:val="single" w:sz="4" w:space="0" w:color="auto"/>
              <w:left w:val="single" w:sz="6" w:space="0" w:color="auto"/>
              <w:bottom w:val="single" w:sz="4" w:space="0" w:color="auto"/>
              <w:right w:val="single" w:sz="6" w:space="0" w:color="auto"/>
            </w:tcBorders>
            <w:shd w:val="pct10" w:color="auto" w:fill="auto"/>
          </w:tcPr>
          <w:p w:rsidR="006B0DA1" w:rsidRPr="00B33D03" w:rsidRDefault="006B0DA1" w:rsidP="00C65AC9">
            <w:pPr>
              <w:jc w:val="center"/>
              <w:rPr>
                <w:rFonts w:ascii="Arial" w:hAnsi="Arial" w:cs="Arial"/>
                <w:b/>
                <w:i/>
                <w:sz w:val="16"/>
                <w:szCs w:val="16"/>
                <w:lang w:eastAsia="en-US"/>
              </w:rPr>
            </w:pPr>
            <w:r w:rsidRPr="00B33D03">
              <w:rPr>
                <w:rFonts w:ascii="Arial" w:hAnsi="Arial" w:cs="Arial"/>
                <w:b/>
                <w:i/>
                <w:sz w:val="16"/>
                <w:szCs w:val="16"/>
                <w:lang w:eastAsia="en-US"/>
              </w:rPr>
              <w:t>Форма випуску</w:t>
            </w:r>
          </w:p>
        </w:tc>
        <w:tc>
          <w:tcPr>
            <w:tcW w:w="1389" w:type="dxa"/>
            <w:tcBorders>
              <w:top w:val="single" w:sz="4" w:space="0" w:color="auto"/>
              <w:left w:val="single" w:sz="6" w:space="0" w:color="auto"/>
              <w:bottom w:val="single" w:sz="4" w:space="0" w:color="auto"/>
              <w:right w:val="single" w:sz="6" w:space="0" w:color="auto"/>
            </w:tcBorders>
            <w:shd w:val="pct10" w:color="auto" w:fill="auto"/>
          </w:tcPr>
          <w:p w:rsidR="006B0DA1" w:rsidRPr="00B33D03" w:rsidRDefault="006B0DA1" w:rsidP="00C65AC9">
            <w:pPr>
              <w:jc w:val="center"/>
              <w:rPr>
                <w:rFonts w:ascii="Arial" w:hAnsi="Arial" w:cs="Arial"/>
                <w:b/>
                <w:i/>
                <w:sz w:val="16"/>
                <w:szCs w:val="16"/>
                <w:lang w:eastAsia="en-US"/>
              </w:rPr>
            </w:pPr>
            <w:r w:rsidRPr="00B33D03">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6B0DA1" w:rsidRPr="00B33D03" w:rsidRDefault="006B0DA1" w:rsidP="00C65AC9">
            <w:pPr>
              <w:jc w:val="center"/>
              <w:rPr>
                <w:rFonts w:ascii="Arial" w:hAnsi="Arial" w:cs="Arial"/>
                <w:b/>
                <w:i/>
                <w:sz w:val="16"/>
                <w:szCs w:val="16"/>
                <w:lang w:eastAsia="en-US"/>
              </w:rPr>
            </w:pPr>
            <w:r w:rsidRPr="00B33D03">
              <w:rPr>
                <w:rFonts w:ascii="Arial" w:hAnsi="Arial" w:cs="Arial"/>
                <w:b/>
                <w:i/>
                <w:sz w:val="16"/>
                <w:szCs w:val="16"/>
                <w:lang w:eastAsia="en-US"/>
              </w:rPr>
              <w:t>Країна</w:t>
            </w:r>
          </w:p>
        </w:tc>
        <w:tc>
          <w:tcPr>
            <w:tcW w:w="1730" w:type="dxa"/>
            <w:tcBorders>
              <w:top w:val="single" w:sz="4" w:space="0" w:color="auto"/>
              <w:left w:val="single" w:sz="6" w:space="0" w:color="auto"/>
              <w:bottom w:val="single" w:sz="4" w:space="0" w:color="auto"/>
              <w:right w:val="single" w:sz="6" w:space="0" w:color="auto"/>
            </w:tcBorders>
            <w:shd w:val="pct10" w:color="auto" w:fill="auto"/>
          </w:tcPr>
          <w:p w:rsidR="006B0DA1" w:rsidRPr="00B33D03" w:rsidRDefault="006B0DA1" w:rsidP="00C65AC9">
            <w:pPr>
              <w:jc w:val="center"/>
              <w:rPr>
                <w:rFonts w:ascii="Arial" w:hAnsi="Arial" w:cs="Arial"/>
                <w:b/>
                <w:i/>
                <w:sz w:val="16"/>
                <w:szCs w:val="16"/>
                <w:lang w:eastAsia="en-US"/>
              </w:rPr>
            </w:pPr>
            <w:r w:rsidRPr="00B33D03">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6B0DA1" w:rsidRPr="00B33D03" w:rsidRDefault="006B0DA1" w:rsidP="00C65AC9">
            <w:pPr>
              <w:jc w:val="center"/>
              <w:rPr>
                <w:rFonts w:ascii="Arial" w:hAnsi="Arial" w:cs="Arial"/>
                <w:b/>
                <w:i/>
                <w:sz w:val="16"/>
                <w:szCs w:val="16"/>
                <w:lang w:eastAsia="en-US"/>
              </w:rPr>
            </w:pPr>
            <w:r w:rsidRPr="00B33D03">
              <w:rPr>
                <w:rFonts w:ascii="Arial" w:hAnsi="Arial" w:cs="Arial"/>
                <w:b/>
                <w:i/>
                <w:sz w:val="16"/>
                <w:szCs w:val="16"/>
                <w:lang w:eastAsia="en-US"/>
              </w:rPr>
              <w:t>Країна</w:t>
            </w:r>
          </w:p>
        </w:tc>
        <w:tc>
          <w:tcPr>
            <w:tcW w:w="1955" w:type="dxa"/>
            <w:tcBorders>
              <w:top w:val="single" w:sz="4" w:space="0" w:color="auto"/>
              <w:left w:val="single" w:sz="6" w:space="0" w:color="auto"/>
              <w:bottom w:val="single" w:sz="4" w:space="0" w:color="auto"/>
              <w:right w:val="single" w:sz="6" w:space="0" w:color="auto"/>
            </w:tcBorders>
            <w:shd w:val="pct10" w:color="auto" w:fill="auto"/>
          </w:tcPr>
          <w:p w:rsidR="006B0DA1" w:rsidRPr="00B33D03" w:rsidRDefault="006B0DA1" w:rsidP="00C65AC9">
            <w:pPr>
              <w:jc w:val="center"/>
              <w:rPr>
                <w:rFonts w:ascii="Arial" w:hAnsi="Arial" w:cs="Arial"/>
                <w:b/>
                <w:i/>
                <w:sz w:val="16"/>
                <w:szCs w:val="16"/>
                <w:lang w:eastAsia="en-US"/>
              </w:rPr>
            </w:pPr>
            <w:r w:rsidRPr="00B33D03">
              <w:rPr>
                <w:rFonts w:ascii="Arial" w:hAnsi="Arial" w:cs="Arial"/>
                <w:b/>
                <w:i/>
                <w:sz w:val="16"/>
                <w:szCs w:val="16"/>
                <w:lang w:eastAsia="en-US"/>
              </w:rPr>
              <w:t>Підстава</w:t>
            </w:r>
          </w:p>
        </w:tc>
        <w:tc>
          <w:tcPr>
            <w:tcW w:w="3969" w:type="dxa"/>
            <w:tcBorders>
              <w:top w:val="single" w:sz="4" w:space="0" w:color="auto"/>
              <w:left w:val="single" w:sz="6" w:space="0" w:color="auto"/>
              <w:bottom w:val="single" w:sz="4" w:space="0" w:color="auto"/>
              <w:right w:val="single" w:sz="6" w:space="0" w:color="auto"/>
            </w:tcBorders>
            <w:shd w:val="pct10" w:color="auto" w:fill="auto"/>
          </w:tcPr>
          <w:p w:rsidR="006B0DA1" w:rsidRPr="00B33D03" w:rsidRDefault="006B0DA1" w:rsidP="00C65AC9">
            <w:pPr>
              <w:jc w:val="center"/>
              <w:rPr>
                <w:rFonts w:ascii="Arial" w:hAnsi="Arial" w:cs="Arial"/>
                <w:b/>
                <w:i/>
                <w:sz w:val="16"/>
                <w:szCs w:val="16"/>
                <w:lang w:eastAsia="en-US"/>
              </w:rPr>
            </w:pPr>
            <w:r w:rsidRPr="00B33D03">
              <w:rPr>
                <w:rFonts w:ascii="Arial" w:hAnsi="Arial" w:cs="Arial"/>
                <w:b/>
                <w:i/>
                <w:sz w:val="16"/>
                <w:szCs w:val="16"/>
                <w:lang w:eastAsia="en-US"/>
              </w:rPr>
              <w:t>Процедура</w:t>
            </w:r>
          </w:p>
        </w:tc>
      </w:tr>
      <w:tr w:rsidR="00B33D03" w:rsidRPr="00B33D03" w:rsidTr="00C65AC9">
        <w:trPr>
          <w:trHeight w:val="557"/>
        </w:trPr>
        <w:tc>
          <w:tcPr>
            <w:tcW w:w="547" w:type="dxa"/>
            <w:tcBorders>
              <w:top w:val="single" w:sz="4" w:space="0" w:color="auto"/>
              <w:left w:val="single" w:sz="4" w:space="0" w:color="auto"/>
              <w:bottom w:val="single" w:sz="4" w:space="0" w:color="auto"/>
              <w:right w:val="single" w:sz="4" w:space="0" w:color="auto"/>
            </w:tcBorders>
          </w:tcPr>
          <w:p w:rsidR="006B0DA1" w:rsidRPr="00B33D03" w:rsidRDefault="006B0DA1" w:rsidP="006B0DA1">
            <w:pPr>
              <w:numPr>
                <w:ilvl w:val="0"/>
                <w:numId w:val="6"/>
              </w:numPr>
              <w:rPr>
                <w:rFonts w:ascii="Arial" w:hAnsi="Arial" w:cs="Arial"/>
                <w:b/>
                <w:sz w:val="16"/>
                <w:szCs w:val="16"/>
                <w:lang w:eastAsia="en-US"/>
              </w:rPr>
            </w:pPr>
          </w:p>
        </w:tc>
        <w:tc>
          <w:tcPr>
            <w:tcW w:w="1601" w:type="dxa"/>
            <w:tcBorders>
              <w:top w:val="single" w:sz="4" w:space="0" w:color="auto"/>
              <w:left w:val="single" w:sz="4" w:space="0" w:color="auto"/>
              <w:bottom w:val="single" w:sz="4" w:space="0" w:color="auto"/>
              <w:right w:val="single" w:sz="4" w:space="0" w:color="auto"/>
            </w:tcBorders>
          </w:tcPr>
          <w:p w:rsidR="006B0DA1" w:rsidRPr="00B33D03" w:rsidRDefault="006B0DA1" w:rsidP="00C65AC9">
            <w:pPr>
              <w:jc w:val="both"/>
              <w:rPr>
                <w:rFonts w:ascii="Arial" w:hAnsi="Arial" w:cs="Arial"/>
                <w:b/>
                <w:sz w:val="16"/>
                <w:szCs w:val="16"/>
              </w:rPr>
            </w:pPr>
            <w:r w:rsidRPr="00B33D03">
              <w:rPr>
                <w:rFonts w:ascii="Arial" w:hAnsi="Arial" w:cs="Arial"/>
                <w:b/>
                <w:sz w:val="16"/>
                <w:szCs w:val="16"/>
              </w:rPr>
              <w:t xml:space="preserve">ДИКЛОФЕНАК </w:t>
            </w:r>
          </w:p>
        </w:tc>
        <w:tc>
          <w:tcPr>
            <w:tcW w:w="1871" w:type="dxa"/>
            <w:tcBorders>
              <w:top w:val="single" w:sz="4" w:space="0" w:color="auto"/>
              <w:left w:val="single" w:sz="4" w:space="0" w:color="auto"/>
              <w:bottom w:val="single" w:sz="4" w:space="0" w:color="auto"/>
              <w:right w:val="single" w:sz="4" w:space="0" w:color="auto"/>
            </w:tcBorders>
          </w:tcPr>
          <w:p w:rsidR="006B0DA1" w:rsidRPr="00B33D03" w:rsidRDefault="006B0DA1" w:rsidP="00C65AC9">
            <w:pPr>
              <w:rPr>
                <w:rFonts w:ascii="Arial" w:hAnsi="Arial" w:cs="Arial"/>
                <w:sz w:val="16"/>
                <w:szCs w:val="16"/>
              </w:rPr>
            </w:pPr>
            <w:r w:rsidRPr="00B33D03">
              <w:rPr>
                <w:rFonts w:ascii="Arial" w:hAnsi="Arial" w:cs="Arial"/>
                <w:sz w:val="16"/>
                <w:szCs w:val="16"/>
              </w:rPr>
              <w:t>розчин для ін'єкцій, 25 мг/мл; по 3 мл в ампулі; по 5 або 10 ампул у пачці з картону</w:t>
            </w:r>
          </w:p>
          <w:p w:rsidR="006B0DA1" w:rsidRPr="00B33D03" w:rsidRDefault="006B0DA1" w:rsidP="00C65AC9">
            <w:pPr>
              <w:ind w:left="170"/>
              <w:jc w:val="both"/>
              <w:rPr>
                <w:rFonts w:ascii="Arial" w:hAnsi="Arial" w:cs="Arial"/>
                <w:sz w:val="16"/>
                <w:szCs w:val="16"/>
              </w:rPr>
            </w:pPr>
          </w:p>
        </w:tc>
        <w:tc>
          <w:tcPr>
            <w:tcW w:w="1389" w:type="dxa"/>
            <w:tcBorders>
              <w:top w:val="single" w:sz="4" w:space="0" w:color="auto"/>
              <w:left w:val="single" w:sz="4" w:space="0" w:color="auto"/>
              <w:bottom w:val="single" w:sz="4" w:space="0" w:color="auto"/>
              <w:right w:val="single" w:sz="4" w:space="0" w:color="auto"/>
            </w:tcBorders>
          </w:tcPr>
          <w:p w:rsidR="006B0DA1" w:rsidRPr="00B33D03" w:rsidRDefault="006B0DA1" w:rsidP="00C65AC9">
            <w:pPr>
              <w:jc w:val="center"/>
              <w:rPr>
                <w:rFonts w:ascii="Arial" w:hAnsi="Arial" w:cs="Arial"/>
                <w:sz w:val="16"/>
                <w:szCs w:val="16"/>
              </w:rPr>
            </w:pPr>
            <w:r w:rsidRPr="00B33D03">
              <w:rPr>
                <w:rFonts w:ascii="Arial" w:hAnsi="Arial" w:cs="Arial"/>
                <w:sz w:val="16"/>
                <w:szCs w:val="16"/>
              </w:rPr>
              <w:t>ТОВ "ФАРМАСЕЛ"</w:t>
            </w:r>
          </w:p>
          <w:p w:rsidR="006B0DA1" w:rsidRPr="00B33D03" w:rsidRDefault="006B0DA1" w:rsidP="00C65AC9">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6B0DA1" w:rsidRPr="00B33D03" w:rsidRDefault="006B0DA1" w:rsidP="00C65AC9">
            <w:pPr>
              <w:jc w:val="center"/>
              <w:rPr>
                <w:rFonts w:ascii="Arial" w:hAnsi="Arial" w:cs="Arial"/>
                <w:sz w:val="16"/>
                <w:szCs w:val="16"/>
              </w:rPr>
            </w:pPr>
            <w:r w:rsidRPr="00B33D03">
              <w:rPr>
                <w:rFonts w:ascii="Arial" w:hAnsi="Arial" w:cs="Arial"/>
                <w:sz w:val="16"/>
                <w:szCs w:val="16"/>
              </w:rPr>
              <w:t>Україна</w:t>
            </w:r>
          </w:p>
        </w:tc>
        <w:tc>
          <w:tcPr>
            <w:tcW w:w="1730" w:type="dxa"/>
            <w:tcBorders>
              <w:top w:val="single" w:sz="4" w:space="0" w:color="auto"/>
              <w:left w:val="single" w:sz="4" w:space="0" w:color="auto"/>
              <w:bottom w:val="single" w:sz="4" w:space="0" w:color="auto"/>
              <w:right w:val="single" w:sz="4" w:space="0" w:color="auto"/>
            </w:tcBorders>
          </w:tcPr>
          <w:p w:rsidR="006B0DA1" w:rsidRPr="00B33D03" w:rsidRDefault="006B0DA1" w:rsidP="00C65AC9">
            <w:pPr>
              <w:pStyle w:val="179"/>
              <w:ind w:firstLine="0"/>
              <w:jc w:val="center"/>
              <w:rPr>
                <w:rFonts w:cs="Arial"/>
                <w:b w:val="0"/>
                <w:iCs/>
                <w:sz w:val="16"/>
                <w:szCs w:val="16"/>
              </w:rPr>
            </w:pPr>
            <w:r w:rsidRPr="00B33D03">
              <w:rPr>
                <w:rFonts w:cs="Arial"/>
                <w:b w:val="0"/>
                <w:sz w:val="16"/>
                <w:szCs w:val="16"/>
              </w:rPr>
              <w:t>ТОВ "ФАРМАСЕЛ"</w:t>
            </w:r>
          </w:p>
        </w:tc>
        <w:tc>
          <w:tcPr>
            <w:tcW w:w="1134" w:type="dxa"/>
            <w:tcBorders>
              <w:top w:val="single" w:sz="4" w:space="0" w:color="auto"/>
              <w:left w:val="single" w:sz="4" w:space="0" w:color="auto"/>
              <w:bottom w:val="single" w:sz="4" w:space="0" w:color="auto"/>
              <w:right w:val="single" w:sz="4" w:space="0" w:color="auto"/>
            </w:tcBorders>
          </w:tcPr>
          <w:p w:rsidR="006B0DA1" w:rsidRPr="00B33D03" w:rsidRDefault="006B0DA1" w:rsidP="00C65AC9">
            <w:pPr>
              <w:pStyle w:val="ab"/>
              <w:rPr>
                <w:rFonts w:ascii="Arial" w:hAnsi="Arial" w:cs="Arial"/>
                <w:sz w:val="16"/>
                <w:szCs w:val="16"/>
              </w:rPr>
            </w:pPr>
            <w:r w:rsidRPr="00B33D03">
              <w:rPr>
                <w:rFonts w:ascii="Arial" w:hAnsi="Arial" w:cs="Arial"/>
                <w:sz w:val="16"/>
                <w:szCs w:val="16"/>
              </w:rPr>
              <w:t>Україна</w:t>
            </w:r>
          </w:p>
        </w:tc>
        <w:tc>
          <w:tcPr>
            <w:tcW w:w="1955" w:type="dxa"/>
            <w:tcBorders>
              <w:top w:val="single" w:sz="4" w:space="0" w:color="auto"/>
              <w:left w:val="single" w:sz="4" w:space="0" w:color="auto"/>
              <w:bottom w:val="single" w:sz="4" w:space="0" w:color="auto"/>
              <w:right w:val="single" w:sz="4" w:space="0" w:color="auto"/>
            </w:tcBorders>
          </w:tcPr>
          <w:p w:rsidR="006B0DA1" w:rsidRPr="00B33D03" w:rsidRDefault="006B0DA1" w:rsidP="00C65AC9">
            <w:pPr>
              <w:pStyle w:val="169"/>
              <w:ind w:firstLine="0"/>
              <w:jc w:val="left"/>
              <w:rPr>
                <w:rFonts w:cs="Arial"/>
                <w:b w:val="0"/>
                <w:iCs/>
                <w:sz w:val="16"/>
                <w:szCs w:val="16"/>
                <w:lang w:val="uk-UA"/>
              </w:rPr>
            </w:pPr>
            <w:r w:rsidRPr="00B33D03">
              <w:rPr>
                <w:rFonts w:cs="Arial"/>
                <w:b w:val="0"/>
                <w:iCs/>
                <w:sz w:val="16"/>
                <w:szCs w:val="16"/>
              </w:rPr>
              <w:t>засідання НЕР № 22 від 07.11.2024</w:t>
            </w:r>
          </w:p>
        </w:tc>
        <w:tc>
          <w:tcPr>
            <w:tcW w:w="3969" w:type="dxa"/>
            <w:tcBorders>
              <w:top w:val="single" w:sz="4" w:space="0" w:color="auto"/>
              <w:left w:val="single" w:sz="4" w:space="0" w:color="auto"/>
              <w:bottom w:val="single" w:sz="4" w:space="0" w:color="auto"/>
              <w:right w:val="single" w:sz="4" w:space="0" w:color="auto"/>
            </w:tcBorders>
          </w:tcPr>
          <w:p w:rsidR="006B0DA1" w:rsidRPr="00B33D03" w:rsidRDefault="006B0DA1" w:rsidP="00C65AC9">
            <w:pPr>
              <w:pStyle w:val="ab"/>
              <w:ind w:left="0"/>
              <w:jc w:val="both"/>
              <w:rPr>
                <w:rFonts w:ascii="Arial" w:hAnsi="Arial" w:cs="Arial"/>
                <w:b/>
                <w:sz w:val="16"/>
                <w:szCs w:val="16"/>
                <w:lang w:val="uk-UA"/>
              </w:rPr>
            </w:pPr>
            <w:r w:rsidRPr="00B33D03">
              <w:rPr>
                <w:rFonts w:ascii="Arial" w:hAnsi="Arial" w:cs="Arial"/>
                <w:b/>
                <w:sz w:val="16"/>
                <w:szCs w:val="16"/>
                <w:lang w:val="uk-UA"/>
              </w:rPr>
              <w:t xml:space="preserve">Відмовити у державній реєстрації – </w:t>
            </w:r>
            <w:r w:rsidRPr="00B33D03">
              <w:rPr>
                <w:rFonts w:ascii="Arial" w:hAnsi="Arial" w:cs="Arial"/>
                <w:bCs/>
                <w:sz w:val="16"/>
                <w:szCs w:val="16"/>
                <w:lang w:val="uk-UA"/>
              </w:rPr>
              <w:t>на підставі:  відмова у рекомендації до державної реєстрації на етапі спеціалізованої експертизи відповідно до висновку Департаменту фармацевтичної діяльності</w:t>
            </w:r>
          </w:p>
        </w:tc>
      </w:tr>
    </w:tbl>
    <w:p w:rsidR="006B0DA1" w:rsidRPr="00B33D03" w:rsidRDefault="006B0DA1" w:rsidP="006B0DA1">
      <w:pPr>
        <w:pStyle w:val="11"/>
      </w:pPr>
    </w:p>
    <w:p w:rsidR="006B0DA1" w:rsidRPr="00B33D03" w:rsidRDefault="006B0DA1" w:rsidP="006B0DA1">
      <w:pPr>
        <w:pStyle w:val="11"/>
      </w:pPr>
    </w:p>
    <w:p w:rsidR="00604D1A" w:rsidRPr="00B33D03" w:rsidRDefault="00604D1A" w:rsidP="006B0DA1">
      <w:pPr>
        <w:pStyle w:val="11"/>
      </w:pPr>
    </w:p>
    <w:tbl>
      <w:tblPr>
        <w:tblW w:w="0" w:type="auto"/>
        <w:tblLook w:val="04A0" w:firstRow="1" w:lastRow="0" w:firstColumn="1" w:lastColumn="0" w:noHBand="0" w:noVBand="1"/>
      </w:tblPr>
      <w:tblGrid>
        <w:gridCol w:w="7421"/>
        <w:gridCol w:w="7422"/>
      </w:tblGrid>
      <w:tr w:rsidR="006B0DA1" w:rsidRPr="00B33D03" w:rsidTr="00C65AC9">
        <w:tc>
          <w:tcPr>
            <w:tcW w:w="7421" w:type="dxa"/>
            <w:hideMark/>
          </w:tcPr>
          <w:p w:rsidR="006B0DA1" w:rsidRPr="00B33D03" w:rsidRDefault="006B0DA1" w:rsidP="00C65AC9">
            <w:pPr>
              <w:spacing w:line="256" w:lineRule="auto"/>
              <w:ind w:right="20"/>
              <w:rPr>
                <w:rStyle w:val="cs95e872d01"/>
                <w:sz w:val="28"/>
                <w:szCs w:val="28"/>
              </w:rPr>
            </w:pPr>
            <w:r w:rsidRPr="00B33D03">
              <w:rPr>
                <w:rStyle w:val="cs7864ebcf1"/>
                <w:color w:val="auto"/>
                <w:sz w:val="28"/>
                <w:szCs w:val="28"/>
                <w:lang w:val="uk-UA"/>
              </w:rPr>
              <w:t xml:space="preserve"> </w:t>
            </w:r>
            <w:r w:rsidRPr="00B33D03">
              <w:rPr>
                <w:rStyle w:val="cs7864ebcf1"/>
                <w:color w:val="auto"/>
                <w:sz w:val="28"/>
                <w:szCs w:val="28"/>
              </w:rPr>
              <w:t xml:space="preserve">В.о. начальника </w:t>
            </w:r>
          </w:p>
          <w:p w:rsidR="006B0DA1" w:rsidRPr="00B33D03" w:rsidRDefault="006B0DA1" w:rsidP="00C65AC9">
            <w:pPr>
              <w:spacing w:line="256" w:lineRule="auto"/>
              <w:ind w:right="20"/>
              <w:rPr>
                <w:rStyle w:val="cs7864ebcf1"/>
                <w:color w:val="auto"/>
                <w:sz w:val="28"/>
                <w:szCs w:val="28"/>
              </w:rPr>
            </w:pPr>
            <w:r w:rsidRPr="00B33D03">
              <w:rPr>
                <w:rStyle w:val="cs7864ebcf1"/>
                <w:color w:val="auto"/>
                <w:sz w:val="28"/>
                <w:szCs w:val="28"/>
              </w:rPr>
              <w:t xml:space="preserve"> Фармацевтичного управління </w:t>
            </w:r>
            <w:r w:rsidRPr="00B33D03">
              <w:rPr>
                <w:rStyle w:val="cs188c92b51"/>
                <w:color w:val="auto"/>
                <w:sz w:val="28"/>
                <w:szCs w:val="28"/>
              </w:rPr>
              <w:t>                                 </w:t>
            </w:r>
          </w:p>
        </w:tc>
        <w:tc>
          <w:tcPr>
            <w:tcW w:w="7422" w:type="dxa"/>
          </w:tcPr>
          <w:p w:rsidR="006B0DA1" w:rsidRPr="00B33D03" w:rsidRDefault="006B0DA1" w:rsidP="00C65AC9">
            <w:pPr>
              <w:pStyle w:val="cs95e872d0"/>
              <w:spacing w:line="256" w:lineRule="auto"/>
              <w:rPr>
                <w:rStyle w:val="cs7864ebcf1"/>
                <w:color w:val="auto"/>
                <w:sz w:val="28"/>
                <w:szCs w:val="28"/>
              </w:rPr>
            </w:pPr>
          </w:p>
          <w:p w:rsidR="006B0DA1" w:rsidRPr="00B33D03" w:rsidRDefault="006B0DA1" w:rsidP="00C65AC9">
            <w:pPr>
              <w:pStyle w:val="cs95e872d0"/>
              <w:spacing w:line="256" w:lineRule="auto"/>
              <w:jc w:val="center"/>
              <w:rPr>
                <w:rStyle w:val="cs7864ebcf1"/>
                <w:color w:val="auto"/>
                <w:sz w:val="28"/>
                <w:szCs w:val="28"/>
                <w:lang w:val="uk-UA"/>
              </w:rPr>
            </w:pPr>
            <w:r w:rsidRPr="00B33D03">
              <w:rPr>
                <w:rStyle w:val="cs7864ebcf1"/>
                <w:color w:val="auto"/>
                <w:sz w:val="28"/>
                <w:szCs w:val="28"/>
                <w:lang w:val="uk-UA"/>
              </w:rPr>
              <w:t xml:space="preserve">                                             Олександр ГРІЦЕНКО  </w:t>
            </w:r>
          </w:p>
        </w:tc>
      </w:tr>
    </w:tbl>
    <w:p w:rsidR="006B0DA1" w:rsidRPr="00B33D03" w:rsidRDefault="006B0DA1" w:rsidP="006B0DA1">
      <w:pPr>
        <w:pStyle w:val="11"/>
      </w:pPr>
    </w:p>
    <w:p w:rsidR="006B0DA1" w:rsidRPr="00B33D03" w:rsidRDefault="006B0DA1" w:rsidP="006B0DA1">
      <w:pPr>
        <w:pStyle w:val="11"/>
        <w:jc w:val="both"/>
        <w:rPr>
          <w:rFonts w:ascii="Arial" w:hAnsi="Arial" w:cs="Arial"/>
          <w:b/>
          <w:sz w:val="16"/>
          <w:szCs w:val="16"/>
        </w:rPr>
      </w:pPr>
    </w:p>
    <w:p w:rsidR="006B0DA1" w:rsidRPr="00B33D03" w:rsidRDefault="006B0DA1" w:rsidP="006B0DA1">
      <w:pPr>
        <w:pStyle w:val="11"/>
        <w:jc w:val="both"/>
        <w:rPr>
          <w:rFonts w:ascii="Arial" w:hAnsi="Arial" w:cs="Arial"/>
          <w:b/>
          <w:sz w:val="16"/>
          <w:szCs w:val="16"/>
        </w:rPr>
      </w:pPr>
    </w:p>
    <w:p w:rsidR="006B0DA1" w:rsidRPr="00B33D03" w:rsidRDefault="006B0DA1" w:rsidP="006B0DA1">
      <w:pPr>
        <w:pStyle w:val="11"/>
        <w:jc w:val="both"/>
        <w:rPr>
          <w:rFonts w:ascii="Arial" w:hAnsi="Arial" w:cs="Arial"/>
          <w:b/>
          <w:sz w:val="16"/>
          <w:szCs w:val="16"/>
        </w:rPr>
      </w:pPr>
    </w:p>
    <w:p w:rsidR="006B0DA1" w:rsidRPr="00B33D03" w:rsidRDefault="006B0DA1" w:rsidP="006B0DA1">
      <w:pPr>
        <w:pStyle w:val="11"/>
        <w:jc w:val="both"/>
        <w:rPr>
          <w:rFonts w:ascii="Arial" w:hAnsi="Arial" w:cs="Arial"/>
          <w:b/>
          <w:sz w:val="16"/>
          <w:szCs w:val="16"/>
        </w:rPr>
      </w:pPr>
    </w:p>
    <w:p w:rsidR="006B0DA1" w:rsidRPr="00B33D03" w:rsidRDefault="006B0DA1" w:rsidP="006B0DA1">
      <w:pPr>
        <w:pStyle w:val="11"/>
        <w:jc w:val="both"/>
        <w:rPr>
          <w:rFonts w:ascii="Arial" w:hAnsi="Arial" w:cs="Arial"/>
          <w:b/>
          <w:sz w:val="16"/>
          <w:szCs w:val="16"/>
        </w:rPr>
      </w:pPr>
    </w:p>
    <w:p w:rsidR="006B0DA1" w:rsidRPr="00B33D03" w:rsidRDefault="006B0DA1" w:rsidP="006B0DA1">
      <w:pPr>
        <w:pStyle w:val="11"/>
        <w:jc w:val="both"/>
        <w:rPr>
          <w:rFonts w:ascii="Arial" w:hAnsi="Arial" w:cs="Arial"/>
          <w:b/>
          <w:sz w:val="16"/>
          <w:szCs w:val="16"/>
        </w:rPr>
      </w:pPr>
    </w:p>
    <w:p w:rsidR="006B0DA1" w:rsidRPr="00B33D03" w:rsidRDefault="006B0DA1" w:rsidP="006B0DA1">
      <w:pPr>
        <w:pStyle w:val="11"/>
        <w:jc w:val="both"/>
        <w:rPr>
          <w:rFonts w:ascii="Arial" w:hAnsi="Arial" w:cs="Arial"/>
          <w:b/>
          <w:sz w:val="16"/>
          <w:szCs w:val="16"/>
        </w:rPr>
      </w:pPr>
    </w:p>
    <w:p w:rsidR="007F3466" w:rsidRPr="00B33D03" w:rsidRDefault="007F3466" w:rsidP="00FC73F7">
      <w:pPr>
        <w:pStyle w:val="31"/>
        <w:spacing w:after="0"/>
        <w:ind w:left="0"/>
        <w:rPr>
          <w:b/>
          <w:sz w:val="28"/>
          <w:szCs w:val="28"/>
          <w:lang w:val="uk-UA"/>
        </w:rPr>
      </w:pPr>
    </w:p>
    <w:sectPr w:rsidR="007F3466" w:rsidRPr="00B33D03" w:rsidSect="00C65AC9">
      <w:head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AC9" w:rsidRDefault="00C65AC9" w:rsidP="00B217C6">
      <w:r>
        <w:separator/>
      </w:r>
    </w:p>
  </w:endnote>
  <w:endnote w:type="continuationSeparator" w:id="0">
    <w:p w:rsidR="00C65AC9" w:rsidRDefault="00C65AC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AC9" w:rsidRDefault="00C65AC9" w:rsidP="00B217C6">
      <w:r>
        <w:separator/>
      </w:r>
    </w:p>
  </w:footnote>
  <w:footnote w:type="continuationSeparator" w:id="0">
    <w:p w:rsidR="00C65AC9" w:rsidRDefault="00C65AC9"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DD508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AC9" w:rsidRDefault="00C65AC9" w:rsidP="00C65AC9">
    <w:pPr>
      <w:pStyle w:val="a3"/>
      <w:tabs>
        <w:tab w:val="center" w:pos="7313"/>
        <w:tab w:val="left" w:pos="12048"/>
      </w:tabs>
    </w:pPr>
    <w:r>
      <w:tab/>
    </w:r>
    <w:r>
      <w:tab/>
    </w:r>
    <w:r>
      <w:fldChar w:fldCharType="begin"/>
    </w:r>
    <w:r>
      <w:instrText>PAGE   \* MERGEFORMAT</w:instrText>
    </w:r>
    <w:r>
      <w:fldChar w:fldCharType="separate"/>
    </w:r>
    <w:r w:rsidR="00B33D03">
      <w:rPr>
        <w:noProof/>
      </w:rPr>
      <w:t>12</w:t>
    </w:r>
    <w:r>
      <w:fldChar w:fldCharType="end"/>
    </w:r>
    <w:r>
      <w:tab/>
    </w:r>
    <w:r>
      <w:tab/>
      <w:t>Продовження додатка 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AC9" w:rsidRDefault="00C65AC9" w:rsidP="00C65AC9">
    <w:pPr>
      <w:pStyle w:val="a3"/>
      <w:tabs>
        <w:tab w:val="center" w:pos="7313"/>
        <w:tab w:val="left" w:pos="11568"/>
      </w:tabs>
    </w:pPr>
    <w:r>
      <w:tab/>
    </w:r>
    <w:r>
      <w:tab/>
    </w:r>
    <w:r>
      <w:fldChar w:fldCharType="begin"/>
    </w:r>
    <w:r>
      <w:instrText>PAGE   \* MERGEFORMAT</w:instrText>
    </w:r>
    <w:r>
      <w:fldChar w:fldCharType="separate"/>
    </w:r>
    <w:r w:rsidR="00B33D03">
      <w:rPr>
        <w:noProof/>
      </w:rPr>
      <w:t>21</w:t>
    </w:r>
    <w:r>
      <w:fldChar w:fldCharType="end"/>
    </w:r>
    <w:r>
      <w:tab/>
    </w:r>
    <w:r>
      <w:tab/>
      <w:t>Продовження додатка 2</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AC9" w:rsidRDefault="00C65AC9" w:rsidP="00C65AC9">
    <w:pPr>
      <w:pStyle w:val="a3"/>
      <w:jc w:val="center"/>
    </w:pPr>
    <w:r>
      <w:t xml:space="preserve">                                                                                                                            </w:t>
    </w:r>
    <w:r>
      <w:fldChar w:fldCharType="begin"/>
    </w:r>
    <w:r>
      <w:instrText>PAGE   \* MERGEFORMAT</w:instrText>
    </w:r>
    <w:r>
      <w:fldChar w:fldCharType="separate"/>
    </w:r>
    <w:r w:rsidR="00B33D03">
      <w:rPr>
        <w:noProof/>
      </w:rPr>
      <w:t>136</w:t>
    </w:r>
    <w:r>
      <w:fldChar w:fldCharType="end"/>
    </w:r>
    <w:r>
      <w:t xml:space="preserve">                                                                       Продовження додатка 3</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AC9" w:rsidRDefault="00C65AC9">
    <w:pPr>
      <w:pStyle w:val="a3"/>
      <w:jc w:val="center"/>
    </w:pPr>
  </w:p>
  <w:p w:rsidR="00C65AC9" w:rsidRDefault="00C65AC9">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AC9" w:rsidRDefault="00C65AC9">
    <w:pPr>
      <w:pStyle w:val="a3"/>
      <w:jc w:val="center"/>
    </w:pPr>
    <w:r>
      <w:fldChar w:fldCharType="begin"/>
    </w:r>
    <w:r>
      <w:instrText>PAGE   \* MERGEFORMAT</w:instrText>
    </w:r>
    <w:r>
      <w:fldChar w:fldCharType="separate"/>
    </w:r>
    <w:r>
      <w:t>2</w:t>
    </w:r>
    <w:r>
      <w:fldChar w:fldCharType="end"/>
    </w:r>
  </w:p>
  <w:p w:rsidR="00C65AC9" w:rsidRDefault="00C65AC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4457"/>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E3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0611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6034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4"/>
  </w:num>
  <w:num w:numId="3">
    <w:abstractNumId w:val="25"/>
  </w:num>
  <w:num w:numId="4">
    <w:abstractNumId w:val="24"/>
  </w:num>
  <w:num w:numId="5">
    <w:abstractNumId w:val="39"/>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7"/>
  </w:num>
  <w:num w:numId="14">
    <w:abstractNumId w:val="38"/>
  </w:num>
  <w:num w:numId="15">
    <w:abstractNumId w:val="1"/>
  </w:num>
  <w:num w:numId="16">
    <w:abstractNumId w:val="9"/>
  </w:num>
  <w:num w:numId="17">
    <w:abstractNumId w:val="11"/>
  </w:num>
  <w:num w:numId="18">
    <w:abstractNumId w:val="19"/>
  </w:num>
  <w:num w:numId="19">
    <w:abstractNumId w:val="26"/>
  </w:num>
  <w:num w:numId="20">
    <w:abstractNumId w:val="20"/>
  </w:num>
  <w:num w:numId="21">
    <w:abstractNumId w:val="10"/>
  </w:num>
  <w:num w:numId="22">
    <w:abstractNumId w:val="36"/>
  </w:num>
  <w:num w:numId="23">
    <w:abstractNumId w:val="35"/>
  </w:num>
  <w:num w:numId="24">
    <w:abstractNumId w:val="27"/>
  </w:num>
  <w:num w:numId="25">
    <w:abstractNumId w:val="6"/>
  </w:num>
  <w:num w:numId="26">
    <w:abstractNumId w:val="21"/>
  </w:num>
  <w:num w:numId="27">
    <w:abstractNumId w:val="44"/>
  </w:num>
  <w:num w:numId="28">
    <w:abstractNumId w:val="37"/>
  </w:num>
  <w:num w:numId="29">
    <w:abstractNumId w:val="41"/>
  </w:num>
  <w:num w:numId="30">
    <w:abstractNumId w:val="29"/>
  </w:num>
  <w:num w:numId="31">
    <w:abstractNumId w:val="2"/>
  </w:num>
  <w:num w:numId="32">
    <w:abstractNumId w:val="13"/>
  </w:num>
  <w:num w:numId="33">
    <w:abstractNumId w:val="32"/>
  </w:num>
  <w:num w:numId="34">
    <w:abstractNumId w:val="17"/>
  </w:num>
  <w:num w:numId="35">
    <w:abstractNumId w:val="7"/>
  </w:num>
  <w:num w:numId="36">
    <w:abstractNumId w:val="30"/>
  </w:num>
  <w:num w:numId="37">
    <w:abstractNumId w:val="40"/>
  </w:num>
  <w:num w:numId="38">
    <w:abstractNumId w:val="0"/>
  </w:num>
  <w:num w:numId="39">
    <w:abstractNumId w:val="16"/>
  </w:num>
  <w:num w:numId="40">
    <w:abstractNumId w:val="33"/>
  </w:num>
  <w:num w:numId="41">
    <w:abstractNumId w:val="28"/>
  </w:num>
  <w:num w:numId="42">
    <w:abstractNumId w:val="45"/>
  </w:num>
  <w:num w:numId="43">
    <w:abstractNumId w:val="8"/>
  </w:num>
  <w:num w:numId="44">
    <w:abstractNumId w:val="22"/>
  </w:num>
  <w:num w:numId="45">
    <w:abstractNumId w:val="4"/>
  </w:num>
  <w:num w:numId="46">
    <w:abstractNumId w:val="42"/>
  </w:num>
  <w:num w:numId="47">
    <w:abstractNumId w:val="31"/>
  </w:num>
  <w:num w:numId="48">
    <w:abstractNumId w:val="2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7C4"/>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577D4"/>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4E07"/>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7290F"/>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0FBA"/>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4D1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0DA1"/>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886"/>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23CA"/>
    <w:rsid w:val="00B33D03"/>
    <w:rsid w:val="00B34192"/>
    <w:rsid w:val="00B35F5F"/>
    <w:rsid w:val="00B3663E"/>
    <w:rsid w:val="00B37657"/>
    <w:rsid w:val="00B40624"/>
    <w:rsid w:val="00B428E1"/>
    <w:rsid w:val="00B43E3F"/>
    <w:rsid w:val="00B44121"/>
    <w:rsid w:val="00B446AB"/>
    <w:rsid w:val="00B44CF2"/>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344E"/>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65AC9"/>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3E8"/>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D5082"/>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2C86"/>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178"/>
    <w:rsid w:val="00FA0B42"/>
    <w:rsid w:val="00FA2953"/>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40E8E67-ADCA-49FC-98E6-2810CB58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B44CF2"/>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B44CF2"/>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FA0178"/>
    <w:rPr>
      <w:rFonts w:eastAsia="Times New Roman"/>
      <w:sz w:val="24"/>
      <w:szCs w:val="24"/>
      <w:lang w:val="uk-UA" w:eastAsia="uk-UA"/>
    </w:rPr>
  </w:style>
  <w:style w:type="paragraph" w:customStyle="1" w:styleId="cs95e872d0">
    <w:name w:val="cs95e872d0"/>
    <w:basedOn w:val="a"/>
    <w:rsid w:val="00FA0178"/>
    <w:rPr>
      <w:rFonts w:eastAsia="Times New Roman"/>
      <w:sz w:val="24"/>
      <w:szCs w:val="24"/>
    </w:rPr>
  </w:style>
  <w:style w:type="paragraph" w:customStyle="1" w:styleId="110">
    <w:name w:val="Обычный11"/>
    <w:aliases w:val="Звичайний,Normal"/>
    <w:basedOn w:val="a"/>
    <w:qFormat/>
    <w:rsid w:val="00FA0178"/>
    <w:rPr>
      <w:rFonts w:eastAsia="Times New Roman"/>
      <w:sz w:val="24"/>
      <w:szCs w:val="24"/>
      <w:lang w:val="uk-UA" w:eastAsia="uk-UA"/>
    </w:rPr>
  </w:style>
  <w:style w:type="character" w:customStyle="1" w:styleId="cs7864ebcf1">
    <w:name w:val="cs7864ebcf1"/>
    <w:rsid w:val="00FA0178"/>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FA0178"/>
  </w:style>
  <w:style w:type="character" w:customStyle="1" w:styleId="cs7a65ad241">
    <w:name w:val="cs7a65ad241"/>
    <w:rsid w:val="00FA0178"/>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B44CF2"/>
    <w:rPr>
      <w:rFonts w:ascii="Arial" w:eastAsia="Times New Roman" w:hAnsi="Arial"/>
      <w:b/>
      <w:caps/>
      <w:sz w:val="16"/>
      <w:lang w:val="uk-UA" w:eastAsia="uk-UA"/>
    </w:rPr>
  </w:style>
  <w:style w:type="character" w:customStyle="1" w:styleId="60">
    <w:name w:val="Заголовок 6 Знак"/>
    <w:link w:val="6"/>
    <w:uiPriority w:val="9"/>
    <w:rsid w:val="00B44CF2"/>
    <w:rPr>
      <w:rFonts w:ascii="Times New Roman" w:hAnsi="Times New Roman"/>
      <w:b/>
      <w:bCs/>
      <w:sz w:val="22"/>
      <w:szCs w:val="22"/>
    </w:rPr>
  </w:style>
  <w:style w:type="character" w:customStyle="1" w:styleId="40">
    <w:name w:val="Заголовок 4 Знак"/>
    <w:link w:val="4"/>
    <w:rsid w:val="00B44CF2"/>
    <w:rPr>
      <w:rFonts w:ascii="Times New Roman" w:hAnsi="Times New Roman"/>
      <w:b/>
      <w:bCs/>
      <w:sz w:val="28"/>
      <w:szCs w:val="28"/>
      <w:lang w:val="ru-RU" w:eastAsia="ru-RU"/>
    </w:rPr>
  </w:style>
  <w:style w:type="paragraph" w:customStyle="1" w:styleId="msolistparagraph0">
    <w:name w:val="msolistparagraph"/>
    <w:basedOn w:val="a"/>
    <w:uiPriority w:val="34"/>
    <w:qFormat/>
    <w:rsid w:val="00B44CF2"/>
    <w:pPr>
      <w:ind w:left="720"/>
      <w:contextualSpacing/>
    </w:pPr>
    <w:rPr>
      <w:rFonts w:eastAsia="Times New Roman"/>
      <w:sz w:val="24"/>
      <w:szCs w:val="24"/>
      <w:lang w:val="uk-UA" w:eastAsia="uk-UA"/>
    </w:rPr>
  </w:style>
  <w:style w:type="paragraph" w:customStyle="1" w:styleId="Encryption">
    <w:name w:val="Encryption"/>
    <w:basedOn w:val="a"/>
    <w:qFormat/>
    <w:rsid w:val="00B44CF2"/>
    <w:pPr>
      <w:jc w:val="both"/>
    </w:pPr>
    <w:rPr>
      <w:rFonts w:eastAsia="Times New Roman"/>
      <w:b/>
      <w:bCs/>
      <w:i/>
      <w:iCs/>
      <w:sz w:val="24"/>
      <w:szCs w:val="24"/>
      <w:lang w:val="uk-UA" w:eastAsia="uk-UA"/>
    </w:rPr>
  </w:style>
  <w:style w:type="character" w:customStyle="1" w:styleId="Heading2Char">
    <w:name w:val="Heading 2 Char"/>
    <w:link w:val="21"/>
    <w:locked/>
    <w:rsid w:val="00B44CF2"/>
    <w:rPr>
      <w:rFonts w:ascii="Arial" w:eastAsia="Times New Roman" w:hAnsi="Arial"/>
      <w:b/>
      <w:caps/>
      <w:sz w:val="16"/>
      <w:lang w:val="ru-RU" w:eastAsia="ru-RU"/>
    </w:rPr>
  </w:style>
  <w:style w:type="paragraph" w:customStyle="1" w:styleId="21">
    <w:name w:val="Заголовок 21"/>
    <w:basedOn w:val="a"/>
    <w:link w:val="Heading2Char"/>
    <w:rsid w:val="00B44CF2"/>
    <w:rPr>
      <w:rFonts w:ascii="Arial" w:eastAsia="Times New Roman" w:hAnsi="Arial"/>
      <w:b/>
      <w:caps/>
      <w:sz w:val="16"/>
    </w:rPr>
  </w:style>
  <w:style w:type="character" w:customStyle="1" w:styleId="Heading4Char">
    <w:name w:val="Heading 4 Char"/>
    <w:link w:val="41"/>
    <w:locked/>
    <w:rsid w:val="00B44CF2"/>
    <w:rPr>
      <w:rFonts w:ascii="Arial" w:eastAsia="Times New Roman" w:hAnsi="Arial"/>
      <w:b/>
      <w:lang w:val="ru-RU" w:eastAsia="ru-RU"/>
    </w:rPr>
  </w:style>
  <w:style w:type="paragraph" w:customStyle="1" w:styleId="41">
    <w:name w:val="Заголовок 41"/>
    <w:basedOn w:val="a"/>
    <w:link w:val="Heading4Char"/>
    <w:rsid w:val="00B44CF2"/>
    <w:rPr>
      <w:rFonts w:ascii="Arial" w:eastAsia="Times New Roman" w:hAnsi="Arial"/>
      <w:b/>
    </w:rPr>
  </w:style>
  <w:style w:type="table" w:styleId="a8">
    <w:name w:val="Table Grid"/>
    <w:basedOn w:val="a1"/>
    <w:uiPriority w:val="39"/>
    <w:rsid w:val="00B44C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B44CF2"/>
    <w:rPr>
      <w:lang w:eastAsia="en-US"/>
    </w:rPr>
    <w:tblPr>
      <w:tblCellMar>
        <w:top w:w="0" w:type="dxa"/>
        <w:left w:w="108" w:type="dxa"/>
        <w:bottom w:w="0" w:type="dxa"/>
        <w:right w:w="108" w:type="dxa"/>
      </w:tblCellMar>
    </w:tblPr>
  </w:style>
  <w:style w:type="character" w:customStyle="1" w:styleId="csb3e8c9cf24">
    <w:name w:val="csb3e8c9cf24"/>
    <w:rsid w:val="00B44CF2"/>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B44CF2"/>
    <w:rPr>
      <w:rFonts w:ascii="Tahoma" w:eastAsia="Times New Roman" w:hAnsi="Tahoma" w:cs="Tahoma"/>
      <w:sz w:val="16"/>
      <w:szCs w:val="16"/>
    </w:rPr>
  </w:style>
  <w:style w:type="character" w:customStyle="1" w:styleId="aa">
    <w:name w:val="Текст выноски Знак"/>
    <w:link w:val="a9"/>
    <w:uiPriority w:val="99"/>
    <w:semiHidden/>
    <w:rsid w:val="00B44CF2"/>
    <w:rPr>
      <w:rFonts w:ascii="Tahoma" w:eastAsia="Times New Roman" w:hAnsi="Tahoma" w:cs="Tahoma"/>
      <w:sz w:val="16"/>
      <w:szCs w:val="16"/>
      <w:lang w:val="ru-RU" w:eastAsia="ru-RU"/>
    </w:rPr>
  </w:style>
  <w:style w:type="paragraph" w:customStyle="1" w:styleId="BodyTextIndent2">
    <w:name w:val="Body Text Indent2"/>
    <w:basedOn w:val="a"/>
    <w:rsid w:val="00B44CF2"/>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B44CF2"/>
    <w:pPr>
      <w:spacing w:before="120" w:after="120"/>
    </w:pPr>
    <w:rPr>
      <w:rFonts w:ascii="Arial" w:eastAsia="Times New Roman" w:hAnsi="Arial"/>
      <w:sz w:val="18"/>
    </w:rPr>
  </w:style>
  <w:style w:type="character" w:customStyle="1" w:styleId="BodyTextIndentChar">
    <w:name w:val="Body Text Indent Char"/>
    <w:link w:val="12"/>
    <w:locked/>
    <w:rsid w:val="00B44CF2"/>
    <w:rPr>
      <w:rFonts w:ascii="Arial" w:eastAsia="Times New Roman" w:hAnsi="Arial"/>
      <w:sz w:val="18"/>
      <w:lang w:val="ru-RU" w:eastAsia="ru-RU"/>
    </w:rPr>
  </w:style>
  <w:style w:type="character" w:customStyle="1" w:styleId="csab6e076947">
    <w:name w:val="csab6e076947"/>
    <w:rsid w:val="00B44CF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B44CF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B44CF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B44CF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B44CF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B44CF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B44CF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B44CF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B44CF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B44CF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B44CF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B44CF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B44CF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B44CF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B44CF2"/>
    <w:rPr>
      <w:rFonts w:ascii="Arial" w:hAnsi="Arial" w:cs="Arial" w:hint="default"/>
      <w:b/>
      <w:bCs/>
      <w:i w:val="0"/>
      <w:iCs w:val="0"/>
      <w:color w:val="000000"/>
      <w:sz w:val="18"/>
      <w:szCs w:val="18"/>
      <w:shd w:val="clear" w:color="auto" w:fill="auto"/>
    </w:rPr>
  </w:style>
  <w:style w:type="character" w:customStyle="1" w:styleId="csab6e076980">
    <w:name w:val="csab6e076980"/>
    <w:rsid w:val="00B44CF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B44CF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B44CF2"/>
    <w:rPr>
      <w:rFonts w:ascii="Arial" w:hAnsi="Arial" w:cs="Arial" w:hint="default"/>
      <w:b/>
      <w:bCs/>
      <w:i w:val="0"/>
      <w:iCs w:val="0"/>
      <w:color w:val="000000"/>
      <w:sz w:val="18"/>
      <w:szCs w:val="18"/>
      <w:shd w:val="clear" w:color="auto" w:fill="auto"/>
    </w:rPr>
  </w:style>
  <w:style w:type="character" w:customStyle="1" w:styleId="csab6e076961">
    <w:name w:val="csab6e076961"/>
    <w:rsid w:val="00B44CF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B44CF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B44CF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B44CF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B44CF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B44CF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B44CF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B44CF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B44CF2"/>
    <w:rPr>
      <w:rFonts w:ascii="Arial" w:hAnsi="Arial" w:cs="Arial" w:hint="default"/>
      <w:b/>
      <w:bCs/>
      <w:i w:val="0"/>
      <w:iCs w:val="0"/>
      <w:color w:val="000000"/>
      <w:sz w:val="18"/>
      <w:szCs w:val="18"/>
      <w:shd w:val="clear" w:color="auto" w:fill="auto"/>
    </w:rPr>
  </w:style>
  <w:style w:type="character" w:customStyle="1" w:styleId="csab6e0769276">
    <w:name w:val="csab6e0769276"/>
    <w:rsid w:val="00B44CF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B44CF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B44CF2"/>
    <w:rPr>
      <w:rFonts w:ascii="Arial" w:hAnsi="Arial" w:cs="Arial" w:hint="default"/>
      <w:b/>
      <w:bCs/>
      <w:i w:val="0"/>
      <w:iCs w:val="0"/>
      <w:color w:val="000000"/>
      <w:sz w:val="18"/>
      <w:szCs w:val="18"/>
      <w:shd w:val="clear" w:color="auto" w:fill="auto"/>
    </w:rPr>
  </w:style>
  <w:style w:type="character" w:customStyle="1" w:styleId="csf229d0ff13">
    <w:name w:val="csf229d0ff13"/>
    <w:rsid w:val="00B44CF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B44CF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B44CF2"/>
    <w:rPr>
      <w:rFonts w:ascii="Arial" w:hAnsi="Arial" w:cs="Arial" w:hint="default"/>
      <w:b/>
      <w:bCs/>
      <w:i w:val="0"/>
      <w:iCs w:val="0"/>
      <w:color w:val="000000"/>
      <w:sz w:val="18"/>
      <w:szCs w:val="18"/>
      <w:shd w:val="clear" w:color="auto" w:fill="auto"/>
    </w:rPr>
  </w:style>
  <w:style w:type="character" w:customStyle="1" w:styleId="csafaf5741100">
    <w:name w:val="csafaf5741100"/>
    <w:rsid w:val="00B44CF2"/>
    <w:rPr>
      <w:rFonts w:ascii="Arial" w:hAnsi="Arial" w:cs="Arial" w:hint="default"/>
      <w:b/>
      <w:bCs/>
      <w:i w:val="0"/>
      <w:iCs w:val="0"/>
      <w:color w:val="000000"/>
      <w:sz w:val="18"/>
      <w:szCs w:val="18"/>
      <w:shd w:val="clear" w:color="auto" w:fill="auto"/>
    </w:rPr>
  </w:style>
  <w:style w:type="paragraph" w:styleId="ab">
    <w:name w:val="Body Text Indent"/>
    <w:basedOn w:val="a"/>
    <w:link w:val="ac"/>
    <w:rsid w:val="00B44CF2"/>
    <w:pPr>
      <w:spacing w:after="120"/>
      <w:ind w:left="283"/>
    </w:pPr>
    <w:rPr>
      <w:rFonts w:eastAsia="Times New Roman"/>
      <w:sz w:val="24"/>
      <w:szCs w:val="24"/>
    </w:rPr>
  </w:style>
  <w:style w:type="character" w:customStyle="1" w:styleId="ac">
    <w:name w:val="Основной текст с отступом Знак"/>
    <w:link w:val="ab"/>
    <w:rsid w:val="00B44CF2"/>
    <w:rPr>
      <w:rFonts w:ascii="Times New Roman" w:eastAsia="Times New Roman" w:hAnsi="Times New Roman"/>
      <w:sz w:val="24"/>
      <w:szCs w:val="24"/>
      <w:lang w:val="ru-RU" w:eastAsia="ru-RU"/>
    </w:rPr>
  </w:style>
  <w:style w:type="character" w:customStyle="1" w:styleId="csf229d0ff16">
    <w:name w:val="csf229d0ff16"/>
    <w:rsid w:val="00B44CF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B44CF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B44CF2"/>
    <w:pPr>
      <w:spacing w:after="120"/>
    </w:pPr>
    <w:rPr>
      <w:rFonts w:eastAsia="Times New Roman"/>
      <w:sz w:val="16"/>
      <w:szCs w:val="16"/>
      <w:lang w:val="uk-UA" w:eastAsia="uk-UA"/>
    </w:rPr>
  </w:style>
  <w:style w:type="character" w:customStyle="1" w:styleId="34">
    <w:name w:val="Основной текст 3 Знак"/>
    <w:link w:val="33"/>
    <w:rsid w:val="00B44CF2"/>
    <w:rPr>
      <w:rFonts w:ascii="Times New Roman" w:eastAsia="Times New Roman" w:hAnsi="Times New Roman"/>
      <w:sz w:val="16"/>
      <w:szCs w:val="16"/>
      <w:lang w:val="uk-UA" w:eastAsia="uk-UA"/>
    </w:rPr>
  </w:style>
  <w:style w:type="character" w:customStyle="1" w:styleId="csab6e076931">
    <w:name w:val="csab6e076931"/>
    <w:rsid w:val="00B44CF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44CF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B44CF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B44CF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B44CF2"/>
    <w:pPr>
      <w:ind w:firstLine="708"/>
      <w:jc w:val="both"/>
    </w:pPr>
    <w:rPr>
      <w:rFonts w:ascii="Arial" w:eastAsia="Times New Roman" w:hAnsi="Arial"/>
      <w:b/>
      <w:sz w:val="18"/>
      <w:lang w:val="uk-UA"/>
    </w:rPr>
  </w:style>
  <w:style w:type="character" w:customStyle="1" w:styleId="csf229d0ff25">
    <w:name w:val="csf229d0ff25"/>
    <w:rsid w:val="00B44CF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B44CF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B44CF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B44CF2"/>
    <w:pPr>
      <w:ind w:firstLine="708"/>
      <w:jc w:val="both"/>
    </w:pPr>
    <w:rPr>
      <w:rFonts w:ascii="Arial" w:eastAsia="Times New Roman" w:hAnsi="Arial"/>
      <w:b/>
      <w:sz w:val="18"/>
      <w:lang w:val="uk-UA" w:eastAsia="uk-UA"/>
    </w:rPr>
  </w:style>
  <w:style w:type="character" w:customStyle="1" w:styleId="cs95e872d01">
    <w:name w:val="cs95e872d01"/>
    <w:rsid w:val="00B44CF2"/>
  </w:style>
  <w:style w:type="paragraph" w:customStyle="1" w:styleId="cse71256d6">
    <w:name w:val="cse71256d6"/>
    <w:basedOn w:val="a"/>
    <w:rsid w:val="00B44CF2"/>
    <w:pPr>
      <w:ind w:left="1440"/>
    </w:pPr>
    <w:rPr>
      <w:rFonts w:eastAsia="Times New Roman"/>
      <w:sz w:val="24"/>
      <w:szCs w:val="24"/>
      <w:lang w:val="uk-UA" w:eastAsia="uk-UA"/>
    </w:rPr>
  </w:style>
  <w:style w:type="character" w:customStyle="1" w:styleId="csb3e8c9cf10">
    <w:name w:val="csb3e8c9cf10"/>
    <w:rsid w:val="00B44CF2"/>
    <w:rPr>
      <w:rFonts w:ascii="Arial" w:hAnsi="Arial" w:cs="Arial" w:hint="default"/>
      <w:b/>
      <w:bCs/>
      <w:i w:val="0"/>
      <w:iCs w:val="0"/>
      <w:color w:val="000000"/>
      <w:sz w:val="18"/>
      <w:szCs w:val="18"/>
      <w:shd w:val="clear" w:color="auto" w:fill="auto"/>
    </w:rPr>
  </w:style>
  <w:style w:type="character" w:customStyle="1" w:styleId="csafaf574127">
    <w:name w:val="csafaf574127"/>
    <w:rsid w:val="00B44CF2"/>
    <w:rPr>
      <w:rFonts w:ascii="Arial" w:hAnsi="Arial" w:cs="Arial" w:hint="default"/>
      <w:b/>
      <w:bCs/>
      <w:i w:val="0"/>
      <w:iCs w:val="0"/>
      <w:color w:val="000000"/>
      <w:sz w:val="18"/>
      <w:szCs w:val="18"/>
      <w:shd w:val="clear" w:color="auto" w:fill="auto"/>
    </w:rPr>
  </w:style>
  <w:style w:type="character" w:customStyle="1" w:styleId="csf229d0ff10">
    <w:name w:val="csf229d0ff10"/>
    <w:rsid w:val="00B44CF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B44CF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B44CF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B44CF2"/>
    <w:rPr>
      <w:rFonts w:ascii="Arial" w:hAnsi="Arial" w:cs="Arial" w:hint="default"/>
      <w:b/>
      <w:bCs/>
      <w:i w:val="0"/>
      <w:iCs w:val="0"/>
      <w:color w:val="000000"/>
      <w:sz w:val="18"/>
      <w:szCs w:val="18"/>
      <w:shd w:val="clear" w:color="auto" w:fill="auto"/>
    </w:rPr>
  </w:style>
  <w:style w:type="character" w:customStyle="1" w:styleId="csafaf5741106">
    <w:name w:val="csafaf5741106"/>
    <w:rsid w:val="00B44CF2"/>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B44CF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B44CF2"/>
    <w:pPr>
      <w:ind w:firstLine="708"/>
      <w:jc w:val="both"/>
    </w:pPr>
    <w:rPr>
      <w:rFonts w:ascii="Arial" w:eastAsia="Times New Roman" w:hAnsi="Arial"/>
      <w:b/>
      <w:sz w:val="18"/>
      <w:lang w:val="uk-UA" w:eastAsia="uk-UA"/>
    </w:rPr>
  </w:style>
  <w:style w:type="character" w:customStyle="1" w:styleId="csafaf5741216">
    <w:name w:val="csafaf5741216"/>
    <w:rsid w:val="00B44CF2"/>
    <w:rPr>
      <w:rFonts w:ascii="Arial" w:hAnsi="Arial" w:cs="Arial" w:hint="default"/>
      <w:b/>
      <w:bCs/>
      <w:i w:val="0"/>
      <w:iCs w:val="0"/>
      <w:color w:val="000000"/>
      <w:sz w:val="18"/>
      <w:szCs w:val="18"/>
      <w:shd w:val="clear" w:color="auto" w:fill="auto"/>
    </w:rPr>
  </w:style>
  <w:style w:type="character" w:customStyle="1" w:styleId="csf229d0ff19">
    <w:name w:val="csf229d0ff19"/>
    <w:rsid w:val="00B44CF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B44CF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B44CF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B44CF2"/>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B44CF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B44CF2"/>
    <w:pPr>
      <w:ind w:firstLine="708"/>
      <w:jc w:val="both"/>
    </w:pPr>
    <w:rPr>
      <w:rFonts w:ascii="Arial" w:eastAsia="Times New Roman" w:hAnsi="Arial"/>
      <w:b/>
      <w:sz w:val="18"/>
      <w:lang w:val="uk-UA" w:eastAsia="uk-UA"/>
    </w:rPr>
  </w:style>
  <w:style w:type="character" w:customStyle="1" w:styleId="csf229d0ff14">
    <w:name w:val="csf229d0ff14"/>
    <w:rsid w:val="00B44CF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B44CF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B44CF2"/>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B44CF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B44CF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B44CF2"/>
    <w:pPr>
      <w:ind w:firstLine="708"/>
      <w:jc w:val="both"/>
    </w:pPr>
    <w:rPr>
      <w:rFonts w:ascii="Arial" w:eastAsia="Times New Roman" w:hAnsi="Arial"/>
      <w:b/>
      <w:sz w:val="18"/>
      <w:lang w:val="uk-UA" w:eastAsia="uk-UA"/>
    </w:rPr>
  </w:style>
  <w:style w:type="character" w:customStyle="1" w:styleId="csab6e0769225">
    <w:name w:val="csab6e0769225"/>
    <w:rsid w:val="00B44CF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B44CF2"/>
    <w:pPr>
      <w:ind w:firstLine="708"/>
      <w:jc w:val="both"/>
    </w:pPr>
    <w:rPr>
      <w:rFonts w:ascii="Arial" w:eastAsia="Times New Roman" w:hAnsi="Arial"/>
      <w:b/>
      <w:sz w:val="18"/>
      <w:lang w:val="uk-UA" w:eastAsia="uk-UA"/>
    </w:rPr>
  </w:style>
  <w:style w:type="character" w:customStyle="1" w:styleId="csb3e8c9cf3">
    <w:name w:val="csb3e8c9cf3"/>
    <w:rsid w:val="00B44CF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B44CF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B44CF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B44CF2"/>
    <w:pPr>
      <w:ind w:firstLine="708"/>
      <w:jc w:val="both"/>
    </w:pPr>
    <w:rPr>
      <w:rFonts w:ascii="Arial" w:eastAsia="Times New Roman" w:hAnsi="Arial"/>
      <w:b/>
      <w:sz w:val="18"/>
      <w:lang w:val="uk-UA" w:eastAsia="uk-UA"/>
    </w:rPr>
  </w:style>
  <w:style w:type="character" w:customStyle="1" w:styleId="csb86c8cfe1">
    <w:name w:val="csb86c8cfe1"/>
    <w:rsid w:val="00B44CF2"/>
    <w:rPr>
      <w:rFonts w:ascii="Times New Roman" w:hAnsi="Times New Roman" w:cs="Times New Roman" w:hint="default"/>
      <w:b/>
      <w:bCs/>
      <w:i w:val="0"/>
      <w:iCs w:val="0"/>
      <w:color w:val="000000"/>
      <w:sz w:val="24"/>
      <w:szCs w:val="24"/>
    </w:rPr>
  </w:style>
  <w:style w:type="character" w:customStyle="1" w:styleId="csf229d0ff21">
    <w:name w:val="csf229d0ff21"/>
    <w:rsid w:val="00B44CF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B44CF2"/>
    <w:pPr>
      <w:ind w:firstLine="708"/>
      <w:jc w:val="both"/>
    </w:pPr>
    <w:rPr>
      <w:rFonts w:ascii="Arial" w:eastAsia="Times New Roman" w:hAnsi="Arial"/>
      <w:b/>
      <w:sz w:val="18"/>
      <w:lang w:val="uk-UA" w:eastAsia="uk-UA"/>
    </w:rPr>
  </w:style>
  <w:style w:type="character" w:customStyle="1" w:styleId="csf229d0ff26">
    <w:name w:val="csf229d0ff26"/>
    <w:rsid w:val="00B44CF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B44CF2"/>
    <w:pPr>
      <w:jc w:val="both"/>
    </w:pPr>
    <w:rPr>
      <w:rFonts w:ascii="Arial" w:eastAsia="Times New Roman" w:hAnsi="Arial"/>
      <w:sz w:val="24"/>
      <w:szCs w:val="24"/>
      <w:lang w:val="uk-UA" w:eastAsia="uk-UA"/>
    </w:rPr>
  </w:style>
  <w:style w:type="character" w:customStyle="1" w:styleId="cs8c2cf3831">
    <w:name w:val="cs8c2cf3831"/>
    <w:rsid w:val="00B44CF2"/>
    <w:rPr>
      <w:rFonts w:ascii="Arial" w:hAnsi="Arial" w:cs="Arial" w:hint="default"/>
      <w:b/>
      <w:bCs/>
      <w:i/>
      <w:iCs/>
      <w:color w:val="102B56"/>
      <w:sz w:val="18"/>
      <w:szCs w:val="18"/>
      <w:shd w:val="clear" w:color="auto" w:fill="auto"/>
    </w:rPr>
  </w:style>
  <w:style w:type="character" w:customStyle="1" w:styleId="csd71f5e5a1">
    <w:name w:val="csd71f5e5a1"/>
    <w:rsid w:val="00B44CF2"/>
    <w:rPr>
      <w:rFonts w:ascii="Arial" w:hAnsi="Arial" w:cs="Arial" w:hint="default"/>
      <w:b w:val="0"/>
      <w:bCs w:val="0"/>
      <w:i/>
      <w:iCs/>
      <w:color w:val="102B56"/>
      <w:sz w:val="18"/>
      <w:szCs w:val="18"/>
      <w:shd w:val="clear" w:color="auto" w:fill="auto"/>
    </w:rPr>
  </w:style>
  <w:style w:type="character" w:customStyle="1" w:styleId="cs8f6c24af1">
    <w:name w:val="cs8f6c24af1"/>
    <w:rsid w:val="00B44CF2"/>
    <w:rPr>
      <w:rFonts w:ascii="Arial" w:hAnsi="Arial" w:cs="Arial" w:hint="default"/>
      <w:b/>
      <w:bCs/>
      <w:i w:val="0"/>
      <w:iCs w:val="0"/>
      <w:color w:val="102B56"/>
      <w:sz w:val="18"/>
      <w:szCs w:val="18"/>
      <w:shd w:val="clear" w:color="auto" w:fill="auto"/>
    </w:rPr>
  </w:style>
  <w:style w:type="character" w:customStyle="1" w:styleId="csa5a0f5421">
    <w:name w:val="csa5a0f5421"/>
    <w:rsid w:val="00B44CF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B44CF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B44CF2"/>
    <w:pPr>
      <w:ind w:firstLine="708"/>
      <w:jc w:val="both"/>
    </w:pPr>
    <w:rPr>
      <w:rFonts w:ascii="Arial" w:eastAsia="Times New Roman" w:hAnsi="Arial"/>
      <w:b/>
      <w:sz w:val="18"/>
      <w:lang w:val="uk-UA" w:eastAsia="uk-UA"/>
    </w:rPr>
  </w:style>
  <w:style w:type="character" w:styleId="ad">
    <w:name w:val="line number"/>
    <w:uiPriority w:val="99"/>
    <w:rsid w:val="00B44CF2"/>
    <w:rPr>
      <w:rFonts w:ascii="Segoe UI" w:hAnsi="Segoe UI" w:cs="Segoe UI"/>
      <w:color w:val="000000"/>
      <w:sz w:val="18"/>
      <w:szCs w:val="18"/>
    </w:rPr>
  </w:style>
  <w:style w:type="character" w:styleId="ae">
    <w:name w:val="Hyperlink"/>
    <w:uiPriority w:val="99"/>
    <w:rsid w:val="00B44CF2"/>
    <w:rPr>
      <w:rFonts w:ascii="Segoe UI" w:hAnsi="Segoe UI" w:cs="Segoe UI"/>
      <w:color w:val="0000FF"/>
      <w:sz w:val="18"/>
      <w:szCs w:val="18"/>
      <w:u w:val="single"/>
    </w:rPr>
  </w:style>
  <w:style w:type="paragraph" w:customStyle="1" w:styleId="23">
    <w:name w:val="Основной текст с отступом23"/>
    <w:basedOn w:val="a"/>
    <w:rsid w:val="00B44CF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B44CF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B44CF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B44CF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B44CF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B44CF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B44CF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B44CF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B44CF2"/>
    <w:pPr>
      <w:ind w:firstLine="708"/>
      <w:jc w:val="both"/>
    </w:pPr>
    <w:rPr>
      <w:rFonts w:ascii="Arial" w:eastAsia="Times New Roman" w:hAnsi="Arial"/>
      <w:b/>
      <w:sz w:val="18"/>
      <w:lang w:val="uk-UA" w:eastAsia="uk-UA"/>
    </w:rPr>
  </w:style>
  <w:style w:type="character" w:customStyle="1" w:styleId="csa939b0971">
    <w:name w:val="csa939b0971"/>
    <w:rsid w:val="00B44CF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B44CF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B44CF2"/>
    <w:pPr>
      <w:ind w:firstLine="708"/>
      <w:jc w:val="both"/>
    </w:pPr>
    <w:rPr>
      <w:rFonts w:ascii="Arial" w:eastAsia="Times New Roman" w:hAnsi="Arial"/>
      <w:b/>
      <w:sz w:val="18"/>
      <w:lang w:val="uk-UA" w:eastAsia="uk-UA"/>
    </w:rPr>
  </w:style>
  <w:style w:type="character" w:styleId="af">
    <w:name w:val="annotation reference"/>
    <w:semiHidden/>
    <w:unhideWhenUsed/>
    <w:rsid w:val="00B44CF2"/>
    <w:rPr>
      <w:sz w:val="16"/>
      <w:szCs w:val="16"/>
    </w:rPr>
  </w:style>
  <w:style w:type="paragraph" w:styleId="af0">
    <w:name w:val="annotation text"/>
    <w:basedOn w:val="a"/>
    <w:link w:val="af1"/>
    <w:semiHidden/>
    <w:unhideWhenUsed/>
    <w:rsid w:val="00B44CF2"/>
    <w:rPr>
      <w:rFonts w:eastAsia="Times New Roman"/>
      <w:lang w:val="uk-UA" w:eastAsia="uk-UA"/>
    </w:rPr>
  </w:style>
  <w:style w:type="character" w:customStyle="1" w:styleId="af1">
    <w:name w:val="Текст примечания Знак"/>
    <w:link w:val="af0"/>
    <w:semiHidden/>
    <w:rsid w:val="00B44CF2"/>
    <w:rPr>
      <w:rFonts w:ascii="Times New Roman" w:eastAsia="Times New Roman" w:hAnsi="Times New Roman"/>
      <w:lang w:val="uk-UA" w:eastAsia="uk-UA"/>
    </w:rPr>
  </w:style>
  <w:style w:type="paragraph" w:styleId="af2">
    <w:name w:val="annotation subject"/>
    <w:basedOn w:val="af0"/>
    <w:next w:val="af0"/>
    <w:link w:val="af3"/>
    <w:semiHidden/>
    <w:unhideWhenUsed/>
    <w:rsid w:val="00B44CF2"/>
    <w:rPr>
      <w:b/>
      <w:bCs/>
    </w:rPr>
  </w:style>
  <w:style w:type="character" w:customStyle="1" w:styleId="af3">
    <w:name w:val="Тема примечания Знак"/>
    <w:link w:val="af2"/>
    <w:semiHidden/>
    <w:rsid w:val="00B44CF2"/>
    <w:rPr>
      <w:rFonts w:ascii="Times New Roman" w:eastAsia="Times New Roman" w:hAnsi="Times New Roman"/>
      <w:b/>
      <w:bCs/>
      <w:lang w:val="uk-UA" w:eastAsia="uk-UA"/>
    </w:rPr>
  </w:style>
  <w:style w:type="paragraph" w:styleId="af4">
    <w:name w:val="Revision"/>
    <w:hidden/>
    <w:uiPriority w:val="99"/>
    <w:semiHidden/>
    <w:rsid w:val="00B44CF2"/>
    <w:rPr>
      <w:rFonts w:ascii="Times New Roman" w:eastAsia="Times New Roman" w:hAnsi="Times New Roman"/>
      <w:sz w:val="24"/>
      <w:szCs w:val="24"/>
    </w:rPr>
  </w:style>
  <w:style w:type="character" w:customStyle="1" w:styleId="csb3e8c9cf69">
    <w:name w:val="csb3e8c9cf69"/>
    <w:rsid w:val="00B44CF2"/>
    <w:rPr>
      <w:rFonts w:ascii="Arial" w:hAnsi="Arial" w:cs="Arial" w:hint="default"/>
      <w:b/>
      <w:bCs/>
      <w:i w:val="0"/>
      <w:iCs w:val="0"/>
      <w:color w:val="000000"/>
      <w:sz w:val="18"/>
      <w:szCs w:val="18"/>
      <w:shd w:val="clear" w:color="auto" w:fill="auto"/>
    </w:rPr>
  </w:style>
  <w:style w:type="character" w:customStyle="1" w:styleId="csf229d0ff64">
    <w:name w:val="csf229d0ff64"/>
    <w:rsid w:val="00B44CF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B44CF2"/>
    <w:rPr>
      <w:rFonts w:ascii="Arial" w:eastAsia="Times New Roman" w:hAnsi="Arial"/>
      <w:sz w:val="24"/>
      <w:szCs w:val="24"/>
      <w:lang w:val="uk-UA" w:eastAsia="uk-UA"/>
    </w:rPr>
  </w:style>
  <w:style w:type="character" w:customStyle="1" w:styleId="csd398459525">
    <w:name w:val="csd398459525"/>
    <w:rsid w:val="00B44CF2"/>
    <w:rPr>
      <w:rFonts w:ascii="Arial" w:hAnsi="Arial" w:cs="Arial" w:hint="default"/>
      <w:b/>
      <w:bCs/>
      <w:i/>
      <w:iCs/>
      <w:color w:val="000000"/>
      <w:sz w:val="18"/>
      <w:szCs w:val="18"/>
      <w:u w:val="single"/>
      <w:shd w:val="clear" w:color="auto" w:fill="auto"/>
    </w:rPr>
  </w:style>
  <w:style w:type="character" w:customStyle="1" w:styleId="csd3c90d4325">
    <w:name w:val="csd3c90d4325"/>
    <w:rsid w:val="00B44CF2"/>
    <w:rPr>
      <w:rFonts w:ascii="Arial" w:hAnsi="Arial" w:cs="Arial" w:hint="default"/>
      <w:b w:val="0"/>
      <w:bCs w:val="0"/>
      <w:i/>
      <w:iCs/>
      <w:color w:val="000000"/>
      <w:sz w:val="18"/>
      <w:szCs w:val="18"/>
      <w:shd w:val="clear" w:color="auto" w:fill="auto"/>
    </w:rPr>
  </w:style>
  <w:style w:type="character" w:customStyle="1" w:styleId="csb86c8cfe3">
    <w:name w:val="csb86c8cfe3"/>
    <w:rsid w:val="00B44CF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44CF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B44CF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B44CF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B44CF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B44CF2"/>
    <w:pPr>
      <w:ind w:firstLine="708"/>
      <w:jc w:val="both"/>
    </w:pPr>
    <w:rPr>
      <w:rFonts w:ascii="Arial" w:eastAsia="Times New Roman" w:hAnsi="Arial"/>
      <w:b/>
      <w:sz w:val="18"/>
      <w:lang w:val="uk-UA" w:eastAsia="uk-UA"/>
    </w:rPr>
  </w:style>
  <w:style w:type="character" w:customStyle="1" w:styleId="csab6e076977">
    <w:name w:val="csab6e076977"/>
    <w:rsid w:val="00B44CF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B44CF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B44CF2"/>
    <w:rPr>
      <w:rFonts w:ascii="Arial" w:hAnsi="Arial" w:cs="Arial" w:hint="default"/>
      <w:b/>
      <w:bCs/>
      <w:i w:val="0"/>
      <w:iCs w:val="0"/>
      <w:color w:val="000000"/>
      <w:sz w:val="18"/>
      <w:szCs w:val="18"/>
      <w:shd w:val="clear" w:color="auto" w:fill="auto"/>
    </w:rPr>
  </w:style>
  <w:style w:type="character" w:customStyle="1" w:styleId="cs607602ac2">
    <w:name w:val="cs607602ac2"/>
    <w:rsid w:val="00B44CF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B44CF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B44CF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B44CF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B44CF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B44CF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B44CF2"/>
    <w:pPr>
      <w:ind w:firstLine="708"/>
      <w:jc w:val="both"/>
    </w:pPr>
    <w:rPr>
      <w:rFonts w:ascii="Arial" w:eastAsia="Times New Roman" w:hAnsi="Arial"/>
      <w:b/>
      <w:sz w:val="18"/>
      <w:lang w:val="uk-UA" w:eastAsia="uk-UA"/>
    </w:rPr>
  </w:style>
  <w:style w:type="character" w:customStyle="1" w:styleId="csab6e0769291">
    <w:name w:val="csab6e0769291"/>
    <w:rsid w:val="00B44CF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B44CF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44CF2"/>
    <w:pPr>
      <w:ind w:firstLine="708"/>
      <w:jc w:val="both"/>
    </w:pPr>
    <w:rPr>
      <w:rFonts w:ascii="Arial" w:eastAsia="Times New Roman" w:hAnsi="Arial"/>
      <w:b/>
      <w:sz w:val="18"/>
      <w:lang w:val="uk-UA" w:eastAsia="uk-UA"/>
    </w:rPr>
  </w:style>
  <w:style w:type="character" w:customStyle="1" w:styleId="csf562b92915">
    <w:name w:val="csf562b92915"/>
    <w:rsid w:val="00B44CF2"/>
    <w:rPr>
      <w:rFonts w:ascii="Arial" w:hAnsi="Arial" w:cs="Arial" w:hint="default"/>
      <w:b/>
      <w:bCs/>
      <w:i/>
      <w:iCs/>
      <w:color w:val="000000"/>
      <w:sz w:val="18"/>
      <w:szCs w:val="18"/>
      <w:shd w:val="clear" w:color="auto" w:fill="auto"/>
    </w:rPr>
  </w:style>
  <w:style w:type="character" w:customStyle="1" w:styleId="cseed234731">
    <w:name w:val="cseed234731"/>
    <w:rsid w:val="00B44CF2"/>
    <w:rPr>
      <w:rFonts w:ascii="Arial" w:hAnsi="Arial" w:cs="Arial" w:hint="default"/>
      <w:b/>
      <w:bCs/>
      <w:i/>
      <w:iCs/>
      <w:color w:val="000000"/>
      <w:sz w:val="12"/>
      <w:szCs w:val="12"/>
      <w:shd w:val="clear" w:color="auto" w:fill="auto"/>
    </w:rPr>
  </w:style>
  <w:style w:type="character" w:customStyle="1" w:styleId="csb3e8c9cf35">
    <w:name w:val="csb3e8c9cf35"/>
    <w:rsid w:val="00B44CF2"/>
    <w:rPr>
      <w:rFonts w:ascii="Arial" w:hAnsi="Arial" w:cs="Arial" w:hint="default"/>
      <w:b/>
      <w:bCs/>
      <w:i w:val="0"/>
      <w:iCs w:val="0"/>
      <w:color w:val="000000"/>
      <w:sz w:val="18"/>
      <w:szCs w:val="18"/>
      <w:shd w:val="clear" w:color="auto" w:fill="auto"/>
    </w:rPr>
  </w:style>
  <w:style w:type="character" w:customStyle="1" w:styleId="csb3e8c9cf28">
    <w:name w:val="csb3e8c9cf28"/>
    <w:rsid w:val="00B44CF2"/>
    <w:rPr>
      <w:rFonts w:ascii="Arial" w:hAnsi="Arial" w:cs="Arial" w:hint="default"/>
      <w:b/>
      <w:bCs/>
      <w:i w:val="0"/>
      <w:iCs w:val="0"/>
      <w:color w:val="000000"/>
      <w:sz w:val="18"/>
      <w:szCs w:val="18"/>
      <w:shd w:val="clear" w:color="auto" w:fill="auto"/>
    </w:rPr>
  </w:style>
  <w:style w:type="character" w:customStyle="1" w:styleId="csf562b9296">
    <w:name w:val="csf562b9296"/>
    <w:rsid w:val="00B44CF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B44CF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B44CF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B44CF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B44CF2"/>
    <w:pPr>
      <w:ind w:firstLine="708"/>
      <w:jc w:val="both"/>
    </w:pPr>
    <w:rPr>
      <w:rFonts w:ascii="Arial" w:eastAsia="Times New Roman" w:hAnsi="Arial"/>
      <w:b/>
      <w:sz w:val="18"/>
      <w:lang w:val="uk-UA" w:eastAsia="uk-UA"/>
    </w:rPr>
  </w:style>
  <w:style w:type="character" w:customStyle="1" w:styleId="csab6e076930">
    <w:name w:val="csab6e076930"/>
    <w:rsid w:val="00B44CF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B44CF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B44CF2"/>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B44CF2"/>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B44CF2"/>
    <w:pPr>
      <w:ind w:firstLine="708"/>
      <w:jc w:val="both"/>
    </w:pPr>
    <w:rPr>
      <w:rFonts w:ascii="Arial" w:eastAsia="Times New Roman" w:hAnsi="Arial"/>
      <w:b/>
      <w:sz w:val="18"/>
      <w:lang w:val="uk-UA" w:eastAsia="uk-UA"/>
    </w:rPr>
  </w:style>
  <w:style w:type="paragraph" w:customStyle="1" w:styleId="24">
    <w:name w:val="Обычный2"/>
    <w:rsid w:val="00B44CF2"/>
    <w:rPr>
      <w:rFonts w:ascii="Times New Roman" w:eastAsia="Times New Roman" w:hAnsi="Times New Roman"/>
      <w:sz w:val="24"/>
      <w:lang w:eastAsia="ru-RU"/>
    </w:rPr>
  </w:style>
  <w:style w:type="paragraph" w:customStyle="1" w:styleId="220">
    <w:name w:val="Основной текст с отступом22"/>
    <w:basedOn w:val="a"/>
    <w:rsid w:val="00B44CF2"/>
    <w:pPr>
      <w:spacing w:before="120" w:after="120"/>
    </w:pPr>
    <w:rPr>
      <w:rFonts w:ascii="Arial" w:eastAsia="Times New Roman" w:hAnsi="Arial"/>
      <w:sz w:val="18"/>
    </w:rPr>
  </w:style>
  <w:style w:type="paragraph" w:customStyle="1" w:styleId="221">
    <w:name w:val="Заголовок 22"/>
    <w:basedOn w:val="a"/>
    <w:rsid w:val="00B44CF2"/>
    <w:rPr>
      <w:rFonts w:ascii="Arial" w:eastAsia="Times New Roman" w:hAnsi="Arial"/>
      <w:b/>
      <w:caps/>
      <w:sz w:val="16"/>
    </w:rPr>
  </w:style>
  <w:style w:type="paragraph" w:customStyle="1" w:styleId="421">
    <w:name w:val="Заголовок 42"/>
    <w:basedOn w:val="a"/>
    <w:rsid w:val="00B44CF2"/>
    <w:rPr>
      <w:rFonts w:ascii="Arial" w:eastAsia="Times New Roman" w:hAnsi="Arial"/>
      <w:b/>
    </w:rPr>
  </w:style>
  <w:style w:type="paragraph" w:customStyle="1" w:styleId="3a">
    <w:name w:val="Обычный3"/>
    <w:rsid w:val="00B44CF2"/>
    <w:rPr>
      <w:rFonts w:ascii="Times New Roman" w:eastAsia="Times New Roman" w:hAnsi="Times New Roman"/>
      <w:sz w:val="24"/>
      <w:lang w:eastAsia="ru-RU"/>
    </w:rPr>
  </w:style>
  <w:style w:type="paragraph" w:customStyle="1" w:styleId="240">
    <w:name w:val="Основной текст с отступом24"/>
    <w:basedOn w:val="a"/>
    <w:rsid w:val="00B44CF2"/>
    <w:pPr>
      <w:spacing w:before="120" w:after="120"/>
    </w:pPr>
    <w:rPr>
      <w:rFonts w:ascii="Arial" w:eastAsia="Times New Roman" w:hAnsi="Arial"/>
      <w:sz w:val="18"/>
    </w:rPr>
  </w:style>
  <w:style w:type="paragraph" w:customStyle="1" w:styleId="230">
    <w:name w:val="Заголовок 23"/>
    <w:basedOn w:val="a"/>
    <w:rsid w:val="00B44CF2"/>
    <w:rPr>
      <w:rFonts w:ascii="Arial" w:eastAsia="Times New Roman" w:hAnsi="Arial"/>
      <w:b/>
      <w:caps/>
      <w:sz w:val="16"/>
    </w:rPr>
  </w:style>
  <w:style w:type="paragraph" w:customStyle="1" w:styleId="430">
    <w:name w:val="Заголовок 43"/>
    <w:basedOn w:val="a"/>
    <w:rsid w:val="00B44CF2"/>
    <w:rPr>
      <w:rFonts w:ascii="Arial" w:eastAsia="Times New Roman" w:hAnsi="Arial"/>
      <w:b/>
    </w:rPr>
  </w:style>
  <w:style w:type="paragraph" w:customStyle="1" w:styleId="BodyTextIndent">
    <w:name w:val="Body Text Indent"/>
    <w:basedOn w:val="a"/>
    <w:rsid w:val="00B44CF2"/>
    <w:pPr>
      <w:spacing w:before="120" w:after="120"/>
    </w:pPr>
    <w:rPr>
      <w:rFonts w:ascii="Arial" w:eastAsia="Times New Roman" w:hAnsi="Arial"/>
      <w:sz w:val="18"/>
    </w:rPr>
  </w:style>
  <w:style w:type="paragraph" w:customStyle="1" w:styleId="Heading2">
    <w:name w:val="Heading 2"/>
    <w:basedOn w:val="a"/>
    <w:rsid w:val="00B44CF2"/>
    <w:rPr>
      <w:rFonts w:ascii="Arial" w:eastAsia="Times New Roman" w:hAnsi="Arial"/>
      <w:b/>
      <w:caps/>
      <w:sz w:val="16"/>
    </w:rPr>
  </w:style>
  <w:style w:type="paragraph" w:customStyle="1" w:styleId="Heading4">
    <w:name w:val="Heading 4"/>
    <w:basedOn w:val="a"/>
    <w:rsid w:val="00B44CF2"/>
    <w:rPr>
      <w:rFonts w:ascii="Arial" w:eastAsia="Times New Roman" w:hAnsi="Arial"/>
      <w:b/>
    </w:rPr>
  </w:style>
  <w:style w:type="paragraph" w:customStyle="1" w:styleId="62">
    <w:name w:val="Основной текст с отступом62"/>
    <w:basedOn w:val="a"/>
    <w:rsid w:val="00B44CF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B44CF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B44CF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B44CF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B44CF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B44CF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B44CF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B44CF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B44CF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B44CF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B44CF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B44CF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B44CF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B44CF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B44CF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B44CF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B44CF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B44CF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B44CF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B44CF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B44CF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B44CF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B44CF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B44CF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B44CF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B44CF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B44CF2"/>
    <w:pPr>
      <w:ind w:firstLine="708"/>
      <w:jc w:val="both"/>
    </w:pPr>
    <w:rPr>
      <w:rFonts w:ascii="Arial" w:eastAsia="Times New Roman" w:hAnsi="Arial"/>
      <w:b/>
      <w:sz w:val="18"/>
      <w:lang w:val="uk-UA" w:eastAsia="uk-UA"/>
    </w:rPr>
  </w:style>
  <w:style w:type="character" w:customStyle="1" w:styleId="csab6e076965">
    <w:name w:val="csab6e076965"/>
    <w:rsid w:val="00B44CF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B44CF2"/>
    <w:pPr>
      <w:ind w:firstLine="708"/>
      <w:jc w:val="both"/>
    </w:pPr>
    <w:rPr>
      <w:rFonts w:ascii="Arial" w:eastAsia="Times New Roman" w:hAnsi="Arial"/>
      <w:b/>
      <w:sz w:val="18"/>
      <w:lang w:val="uk-UA" w:eastAsia="uk-UA"/>
    </w:rPr>
  </w:style>
  <w:style w:type="character" w:customStyle="1" w:styleId="csf229d0ff33">
    <w:name w:val="csf229d0ff33"/>
    <w:rsid w:val="00B44CF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B44CF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B44CF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B44CF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B44CF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B44CF2"/>
    <w:pPr>
      <w:ind w:firstLine="708"/>
      <w:jc w:val="both"/>
    </w:pPr>
    <w:rPr>
      <w:rFonts w:ascii="Arial" w:eastAsia="Times New Roman" w:hAnsi="Arial"/>
      <w:b/>
      <w:sz w:val="18"/>
      <w:lang w:val="uk-UA" w:eastAsia="uk-UA"/>
    </w:rPr>
  </w:style>
  <w:style w:type="character" w:customStyle="1" w:styleId="csab6e076920">
    <w:name w:val="csab6e076920"/>
    <w:rsid w:val="00B44CF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B44CF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B44CF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B44CF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B44CF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B44CF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B44CF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B44CF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B44CF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B44CF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B44CF2"/>
    <w:pPr>
      <w:ind w:firstLine="708"/>
      <w:jc w:val="both"/>
    </w:pPr>
    <w:rPr>
      <w:rFonts w:ascii="Arial" w:eastAsia="Times New Roman" w:hAnsi="Arial"/>
      <w:b/>
      <w:sz w:val="18"/>
      <w:lang w:val="uk-UA" w:eastAsia="uk-UA"/>
    </w:rPr>
  </w:style>
  <w:style w:type="character" w:customStyle="1" w:styleId="csf229d0ff50">
    <w:name w:val="csf229d0ff50"/>
    <w:rsid w:val="00B44CF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B44CF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B44CF2"/>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B44CF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B44CF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B44CF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B44CF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B44CF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B44CF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B44CF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B44CF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B44CF2"/>
    <w:pPr>
      <w:ind w:firstLine="708"/>
      <w:jc w:val="both"/>
    </w:pPr>
    <w:rPr>
      <w:rFonts w:ascii="Arial" w:eastAsia="Times New Roman" w:hAnsi="Arial"/>
      <w:b/>
      <w:sz w:val="18"/>
      <w:lang w:val="uk-UA" w:eastAsia="uk-UA"/>
    </w:rPr>
  </w:style>
  <w:style w:type="character" w:customStyle="1" w:styleId="csf229d0ff83">
    <w:name w:val="csf229d0ff83"/>
    <w:rsid w:val="00B44CF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B44CF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B44CF2"/>
    <w:pPr>
      <w:ind w:firstLine="708"/>
      <w:jc w:val="both"/>
    </w:pPr>
    <w:rPr>
      <w:rFonts w:ascii="Arial" w:eastAsia="Times New Roman" w:hAnsi="Arial"/>
      <w:b/>
      <w:sz w:val="18"/>
      <w:lang w:val="uk-UA" w:eastAsia="uk-UA"/>
    </w:rPr>
  </w:style>
  <w:style w:type="character" w:customStyle="1" w:styleId="csf229d0ff76">
    <w:name w:val="csf229d0ff76"/>
    <w:rsid w:val="00B44CF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B44CF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B44CF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B44CF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B44CF2"/>
    <w:pPr>
      <w:ind w:firstLine="708"/>
      <w:jc w:val="both"/>
    </w:pPr>
    <w:rPr>
      <w:rFonts w:ascii="Arial" w:eastAsia="Times New Roman" w:hAnsi="Arial"/>
      <w:b/>
      <w:sz w:val="18"/>
      <w:lang w:val="uk-UA" w:eastAsia="uk-UA"/>
    </w:rPr>
  </w:style>
  <w:style w:type="character" w:customStyle="1" w:styleId="csf229d0ff20">
    <w:name w:val="csf229d0ff20"/>
    <w:rsid w:val="00B44CF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B44CF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B44CF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B44CF2"/>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B44CF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B44CF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B44CF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B44CF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B44CF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B44CF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B44CF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B44CF2"/>
    <w:pPr>
      <w:ind w:firstLine="708"/>
      <w:jc w:val="both"/>
    </w:pPr>
    <w:rPr>
      <w:rFonts w:ascii="Arial" w:eastAsia="Times New Roman" w:hAnsi="Arial"/>
      <w:b/>
      <w:sz w:val="18"/>
      <w:lang w:val="uk-UA" w:eastAsia="uk-UA"/>
    </w:rPr>
  </w:style>
  <w:style w:type="character" w:customStyle="1" w:styleId="csab6e07697">
    <w:name w:val="csab6e07697"/>
    <w:rsid w:val="00B44CF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B44CF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B44CF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B44CF2"/>
    <w:pPr>
      <w:ind w:firstLine="708"/>
      <w:jc w:val="both"/>
    </w:pPr>
    <w:rPr>
      <w:rFonts w:ascii="Arial" w:eastAsia="Times New Roman" w:hAnsi="Arial"/>
      <w:b/>
      <w:sz w:val="18"/>
      <w:lang w:val="uk-UA" w:eastAsia="uk-UA"/>
    </w:rPr>
  </w:style>
  <w:style w:type="character" w:customStyle="1" w:styleId="csb3e8c9cf94">
    <w:name w:val="csb3e8c9cf94"/>
    <w:rsid w:val="00B44CF2"/>
    <w:rPr>
      <w:rFonts w:ascii="Arial" w:hAnsi="Arial" w:cs="Arial" w:hint="default"/>
      <w:b/>
      <w:bCs/>
      <w:i w:val="0"/>
      <w:iCs w:val="0"/>
      <w:color w:val="000000"/>
      <w:sz w:val="18"/>
      <w:szCs w:val="18"/>
      <w:shd w:val="clear" w:color="auto" w:fill="auto"/>
    </w:rPr>
  </w:style>
  <w:style w:type="character" w:customStyle="1" w:styleId="csf229d0ff91">
    <w:name w:val="csf229d0ff91"/>
    <w:rsid w:val="00B44CF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B44CF2"/>
    <w:rPr>
      <w:rFonts w:ascii="Arial" w:eastAsia="Times New Roman" w:hAnsi="Arial"/>
      <w:b/>
      <w:caps/>
      <w:sz w:val="16"/>
      <w:lang w:val="ru-RU" w:eastAsia="ru-RU"/>
    </w:rPr>
  </w:style>
  <w:style w:type="character" w:customStyle="1" w:styleId="411">
    <w:name w:val="Заголовок 4 Знак1"/>
    <w:uiPriority w:val="9"/>
    <w:locked/>
    <w:rsid w:val="00B44CF2"/>
    <w:rPr>
      <w:rFonts w:ascii="Arial" w:eastAsia="Times New Roman" w:hAnsi="Arial"/>
      <w:b/>
      <w:lang w:val="ru-RU" w:eastAsia="ru-RU"/>
    </w:rPr>
  </w:style>
  <w:style w:type="character" w:customStyle="1" w:styleId="csf229d0ff74">
    <w:name w:val="csf229d0ff74"/>
    <w:rsid w:val="00B44CF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B44CF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B44CF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B44CF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B44CF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B44CF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B44CF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B44CF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B44CF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B44CF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B44CF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44CF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44CF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B44CF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B44CF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B44CF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B44CF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B44CF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B44CF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B44CF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B44CF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B44CF2"/>
    <w:rPr>
      <w:rFonts w:ascii="Arial" w:hAnsi="Arial" w:cs="Arial" w:hint="default"/>
      <w:b w:val="0"/>
      <w:bCs w:val="0"/>
      <w:i w:val="0"/>
      <w:iCs w:val="0"/>
      <w:color w:val="000000"/>
      <w:sz w:val="18"/>
      <w:szCs w:val="18"/>
      <w:shd w:val="clear" w:color="auto" w:fill="auto"/>
    </w:rPr>
  </w:style>
  <w:style w:type="character" w:customStyle="1" w:styleId="csba294252">
    <w:name w:val="csba294252"/>
    <w:rsid w:val="00B44CF2"/>
    <w:rPr>
      <w:rFonts w:ascii="Segoe UI" w:hAnsi="Segoe UI" w:cs="Segoe UI" w:hint="default"/>
      <w:b/>
      <w:bCs/>
      <w:i/>
      <w:iCs/>
      <w:color w:val="102B56"/>
      <w:sz w:val="18"/>
      <w:szCs w:val="18"/>
      <w:shd w:val="clear" w:color="auto" w:fill="auto"/>
    </w:rPr>
  </w:style>
  <w:style w:type="character" w:customStyle="1" w:styleId="csf229d0ff131">
    <w:name w:val="csf229d0ff131"/>
    <w:rsid w:val="00B44CF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B44CF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B44CF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B44CF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B44CF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B44CF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B44CF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B44CF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B44CF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B44CF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B44CF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B44CF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B44CF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B44CF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B44CF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B44CF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B44CF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B44CF2"/>
    <w:rPr>
      <w:rFonts w:ascii="Arial" w:hAnsi="Arial" w:cs="Arial" w:hint="default"/>
      <w:b/>
      <w:bCs/>
      <w:i/>
      <w:iCs/>
      <w:color w:val="000000"/>
      <w:sz w:val="18"/>
      <w:szCs w:val="18"/>
      <w:shd w:val="clear" w:color="auto" w:fill="auto"/>
    </w:rPr>
  </w:style>
  <w:style w:type="character" w:customStyle="1" w:styleId="csf229d0ff144">
    <w:name w:val="csf229d0ff144"/>
    <w:rsid w:val="00B44CF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B44CF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B44CF2"/>
    <w:rPr>
      <w:rFonts w:ascii="Arial" w:hAnsi="Arial" w:cs="Arial" w:hint="default"/>
      <w:b/>
      <w:bCs/>
      <w:i/>
      <w:iCs/>
      <w:color w:val="000000"/>
      <w:sz w:val="18"/>
      <w:szCs w:val="18"/>
      <w:shd w:val="clear" w:color="auto" w:fill="auto"/>
    </w:rPr>
  </w:style>
  <w:style w:type="character" w:customStyle="1" w:styleId="csf229d0ff122">
    <w:name w:val="csf229d0ff122"/>
    <w:rsid w:val="00B44CF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B44CF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B44CF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B44CF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B44CF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B44CF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B44CF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B44CF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B44CF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B44CF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B44CF2"/>
    <w:rPr>
      <w:rFonts w:ascii="Arial" w:hAnsi="Arial" w:cs="Arial"/>
      <w:sz w:val="18"/>
      <w:szCs w:val="18"/>
      <w:lang w:val="ru-RU"/>
    </w:rPr>
  </w:style>
  <w:style w:type="paragraph" w:customStyle="1" w:styleId="Arial90">
    <w:name w:val="Arial9(без отступов)"/>
    <w:link w:val="Arial9"/>
    <w:semiHidden/>
    <w:rsid w:val="00B44CF2"/>
    <w:pPr>
      <w:ind w:left="-113"/>
    </w:pPr>
    <w:rPr>
      <w:rFonts w:ascii="Arial" w:hAnsi="Arial" w:cs="Arial"/>
      <w:sz w:val="18"/>
      <w:szCs w:val="18"/>
      <w:lang w:val="ru-RU" w:eastAsia="en-US"/>
    </w:rPr>
  </w:style>
  <w:style w:type="character" w:customStyle="1" w:styleId="csf229d0ff178">
    <w:name w:val="csf229d0ff178"/>
    <w:rsid w:val="00B44CF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B44CF2"/>
    <w:rPr>
      <w:rFonts w:ascii="Arial" w:hAnsi="Arial" w:cs="Arial" w:hint="default"/>
      <w:b/>
      <w:bCs/>
      <w:i w:val="0"/>
      <w:iCs w:val="0"/>
      <w:color w:val="000000"/>
      <w:sz w:val="18"/>
      <w:szCs w:val="18"/>
      <w:shd w:val="clear" w:color="auto" w:fill="auto"/>
    </w:rPr>
  </w:style>
  <w:style w:type="character" w:customStyle="1" w:styleId="csf229d0ff8">
    <w:name w:val="csf229d0ff8"/>
    <w:rsid w:val="00B44CF2"/>
    <w:rPr>
      <w:rFonts w:ascii="Arial" w:hAnsi="Arial" w:cs="Arial" w:hint="default"/>
      <w:b w:val="0"/>
      <w:bCs w:val="0"/>
      <w:i w:val="0"/>
      <w:iCs w:val="0"/>
      <w:color w:val="000000"/>
      <w:sz w:val="18"/>
      <w:szCs w:val="18"/>
      <w:shd w:val="clear" w:color="auto" w:fill="auto"/>
    </w:rPr>
  </w:style>
  <w:style w:type="character" w:customStyle="1" w:styleId="cs9b006263">
    <w:name w:val="cs9b006263"/>
    <w:rsid w:val="00B44CF2"/>
    <w:rPr>
      <w:rFonts w:ascii="Arial" w:hAnsi="Arial" w:cs="Arial" w:hint="default"/>
      <w:b/>
      <w:bCs/>
      <w:i w:val="0"/>
      <w:iCs w:val="0"/>
      <w:color w:val="000000"/>
      <w:sz w:val="20"/>
      <w:szCs w:val="20"/>
      <w:shd w:val="clear" w:color="auto" w:fill="auto"/>
    </w:rPr>
  </w:style>
  <w:style w:type="character" w:customStyle="1" w:styleId="csf229d0ff36">
    <w:name w:val="csf229d0ff36"/>
    <w:rsid w:val="00B44CF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B44CF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B44CF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B44CF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B44CF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B44CF2"/>
    <w:pPr>
      <w:snapToGrid w:val="0"/>
      <w:ind w:left="720"/>
      <w:contextualSpacing/>
    </w:pPr>
    <w:rPr>
      <w:rFonts w:ascii="Arial" w:eastAsia="Times New Roman" w:hAnsi="Arial"/>
      <w:sz w:val="28"/>
    </w:rPr>
  </w:style>
  <w:style w:type="character" w:customStyle="1" w:styleId="csf229d0ff102">
    <w:name w:val="csf229d0ff102"/>
    <w:rsid w:val="00B44CF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B44CF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B44CF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B44CF2"/>
    <w:rPr>
      <w:rFonts w:ascii="Arial" w:hAnsi="Arial" w:cs="Arial" w:hint="default"/>
      <w:b/>
      <w:bCs/>
      <w:i/>
      <w:iCs/>
      <w:color w:val="000000"/>
      <w:sz w:val="18"/>
      <w:szCs w:val="18"/>
      <w:shd w:val="clear" w:color="auto" w:fill="auto"/>
    </w:rPr>
  </w:style>
  <w:style w:type="character" w:customStyle="1" w:styleId="csf229d0ff142">
    <w:name w:val="csf229d0ff142"/>
    <w:rsid w:val="00B44CF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B44CF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B44CF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B44CF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B44CF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B44CF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B44CF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B44CF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B44CF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B44CF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B44CF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B44CF2"/>
    <w:rPr>
      <w:rFonts w:ascii="Arial" w:hAnsi="Arial" w:cs="Arial" w:hint="default"/>
      <w:b/>
      <w:bCs/>
      <w:i w:val="0"/>
      <w:iCs w:val="0"/>
      <w:color w:val="000000"/>
      <w:sz w:val="18"/>
      <w:szCs w:val="18"/>
      <w:shd w:val="clear" w:color="auto" w:fill="auto"/>
    </w:rPr>
  </w:style>
  <w:style w:type="character" w:customStyle="1" w:styleId="csf229d0ff107">
    <w:name w:val="csf229d0ff107"/>
    <w:rsid w:val="00B44CF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B44CF2"/>
    <w:rPr>
      <w:rFonts w:ascii="Arial" w:hAnsi="Arial" w:cs="Arial" w:hint="default"/>
      <w:b/>
      <w:bCs/>
      <w:i/>
      <w:iCs/>
      <w:color w:val="000000"/>
      <w:sz w:val="18"/>
      <w:szCs w:val="18"/>
      <w:shd w:val="clear" w:color="auto" w:fill="auto"/>
    </w:rPr>
  </w:style>
  <w:style w:type="character" w:customStyle="1" w:styleId="csab6e076993">
    <w:name w:val="csab6e076993"/>
    <w:rsid w:val="00B44CF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B44CF2"/>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B44CF2"/>
    <w:rPr>
      <w:rFonts w:ascii="Arial" w:hAnsi="Arial"/>
      <w:sz w:val="18"/>
      <w:lang w:val="x-none" w:eastAsia="ru-RU"/>
    </w:rPr>
  </w:style>
  <w:style w:type="paragraph" w:customStyle="1" w:styleId="Arial960">
    <w:name w:val="Arial9+6пт"/>
    <w:basedOn w:val="a"/>
    <w:link w:val="Arial96"/>
    <w:rsid w:val="00B44CF2"/>
    <w:pPr>
      <w:snapToGrid w:val="0"/>
      <w:spacing w:before="120"/>
    </w:pPr>
    <w:rPr>
      <w:rFonts w:ascii="Arial" w:hAnsi="Arial"/>
      <w:sz w:val="18"/>
      <w:lang w:val="x-none"/>
    </w:rPr>
  </w:style>
  <w:style w:type="character" w:customStyle="1" w:styleId="csf229d0ff86">
    <w:name w:val="csf229d0ff86"/>
    <w:rsid w:val="00B44CF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B44CF2"/>
    <w:rPr>
      <w:rFonts w:ascii="Segoe UI" w:hAnsi="Segoe UI" w:cs="Segoe UI" w:hint="default"/>
      <w:b/>
      <w:bCs/>
      <w:i/>
      <w:iCs/>
      <w:color w:val="102B56"/>
      <w:sz w:val="18"/>
      <w:szCs w:val="18"/>
      <w:shd w:val="clear" w:color="auto" w:fill="auto"/>
    </w:rPr>
  </w:style>
  <w:style w:type="character" w:customStyle="1" w:styleId="csab6e076914">
    <w:name w:val="csab6e076914"/>
    <w:rsid w:val="00B44CF2"/>
    <w:rPr>
      <w:rFonts w:ascii="Arial" w:hAnsi="Arial" w:cs="Arial" w:hint="default"/>
      <w:b w:val="0"/>
      <w:bCs w:val="0"/>
      <w:i w:val="0"/>
      <w:iCs w:val="0"/>
      <w:color w:val="000000"/>
      <w:sz w:val="18"/>
      <w:szCs w:val="18"/>
    </w:rPr>
  </w:style>
  <w:style w:type="character" w:customStyle="1" w:styleId="csf229d0ff134">
    <w:name w:val="csf229d0ff134"/>
    <w:rsid w:val="00B44CF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B44CF2"/>
    <w:rPr>
      <w:rFonts w:ascii="Arial" w:hAnsi="Arial" w:cs="Arial" w:hint="default"/>
      <w:b/>
      <w:bCs/>
      <w:i/>
      <w:iCs/>
      <w:color w:val="000000"/>
      <w:sz w:val="20"/>
      <w:szCs w:val="20"/>
      <w:shd w:val="clear" w:color="auto" w:fill="auto"/>
    </w:rPr>
  </w:style>
  <w:style w:type="character" w:styleId="af6">
    <w:name w:val="FollowedHyperlink"/>
    <w:uiPriority w:val="99"/>
    <w:unhideWhenUsed/>
    <w:rsid w:val="00B44CF2"/>
    <w:rPr>
      <w:color w:val="954F72"/>
      <w:u w:val="single"/>
    </w:rPr>
  </w:style>
  <w:style w:type="paragraph" w:customStyle="1" w:styleId="msonormal0">
    <w:name w:val="msonormal"/>
    <w:basedOn w:val="a"/>
    <w:rsid w:val="00B44CF2"/>
    <w:pPr>
      <w:spacing w:before="100" w:beforeAutospacing="1" w:after="100" w:afterAutospacing="1"/>
    </w:pPr>
    <w:rPr>
      <w:sz w:val="24"/>
      <w:szCs w:val="24"/>
      <w:lang w:val="en-US" w:eastAsia="en-US"/>
    </w:rPr>
  </w:style>
  <w:style w:type="paragraph" w:styleId="af7">
    <w:name w:val="Title"/>
    <w:basedOn w:val="a"/>
    <w:link w:val="af8"/>
    <w:uiPriority w:val="99"/>
    <w:qFormat/>
    <w:rsid w:val="00B44CF2"/>
    <w:rPr>
      <w:sz w:val="24"/>
      <w:szCs w:val="24"/>
      <w:lang w:val="en-US" w:eastAsia="en-US"/>
    </w:rPr>
  </w:style>
  <w:style w:type="character" w:customStyle="1" w:styleId="af8">
    <w:name w:val="Заголовок Знак"/>
    <w:link w:val="af7"/>
    <w:uiPriority w:val="99"/>
    <w:rsid w:val="00B44CF2"/>
    <w:rPr>
      <w:rFonts w:ascii="Times New Roman" w:hAnsi="Times New Roman"/>
      <w:sz w:val="24"/>
      <w:szCs w:val="24"/>
    </w:rPr>
  </w:style>
  <w:style w:type="paragraph" w:styleId="25">
    <w:name w:val="Body Text 2"/>
    <w:basedOn w:val="a"/>
    <w:link w:val="27"/>
    <w:uiPriority w:val="99"/>
    <w:unhideWhenUsed/>
    <w:rsid w:val="00B44CF2"/>
    <w:rPr>
      <w:sz w:val="24"/>
      <w:szCs w:val="24"/>
      <w:lang w:val="en-US" w:eastAsia="en-US"/>
    </w:rPr>
  </w:style>
  <w:style w:type="character" w:customStyle="1" w:styleId="27">
    <w:name w:val="Основной текст 2 Знак"/>
    <w:link w:val="25"/>
    <w:uiPriority w:val="99"/>
    <w:rsid w:val="00B44CF2"/>
    <w:rPr>
      <w:rFonts w:ascii="Times New Roman" w:hAnsi="Times New Roman"/>
      <w:sz w:val="24"/>
      <w:szCs w:val="24"/>
    </w:rPr>
  </w:style>
  <w:style w:type="character" w:customStyle="1" w:styleId="af9">
    <w:name w:val="Название Знак"/>
    <w:link w:val="afa"/>
    <w:locked/>
    <w:rsid w:val="00B44CF2"/>
    <w:rPr>
      <w:rFonts w:ascii="Cambria" w:hAnsi="Cambria"/>
      <w:color w:val="17365D"/>
      <w:spacing w:val="5"/>
    </w:rPr>
  </w:style>
  <w:style w:type="paragraph" w:customStyle="1" w:styleId="afa">
    <w:name w:val="Название"/>
    <w:basedOn w:val="a"/>
    <w:link w:val="af9"/>
    <w:rsid w:val="00B44CF2"/>
    <w:rPr>
      <w:rFonts w:ascii="Cambria" w:hAnsi="Cambria"/>
      <w:color w:val="17365D"/>
      <w:spacing w:val="5"/>
      <w:lang w:val="en-US" w:eastAsia="en-US"/>
    </w:rPr>
  </w:style>
  <w:style w:type="character" w:customStyle="1" w:styleId="afb">
    <w:name w:val="Верхній колонтитул Знак"/>
    <w:link w:val="1a"/>
    <w:uiPriority w:val="99"/>
    <w:locked/>
    <w:rsid w:val="00B44CF2"/>
  </w:style>
  <w:style w:type="paragraph" w:customStyle="1" w:styleId="1a">
    <w:name w:val="Верхній колонтитул1"/>
    <w:basedOn w:val="a"/>
    <w:link w:val="afb"/>
    <w:uiPriority w:val="99"/>
    <w:rsid w:val="00B44CF2"/>
    <w:rPr>
      <w:rFonts w:ascii="Calibri" w:hAnsi="Calibri"/>
      <w:lang w:val="en-US" w:eastAsia="en-US"/>
    </w:rPr>
  </w:style>
  <w:style w:type="character" w:customStyle="1" w:styleId="afc">
    <w:name w:val="Нижній колонтитул Знак"/>
    <w:link w:val="1b"/>
    <w:uiPriority w:val="99"/>
    <w:locked/>
    <w:rsid w:val="00B44CF2"/>
  </w:style>
  <w:style w:type="paragraph" w:customStyle="1" w:styleId="1b">
    <w:name w:val="Нижній колонтитул1"/>
    <w:basedOn w:val="a"/>
    <w:link w:val="afc"/>
    <w:uiPriority w:val="99"/>
    <w:rsid w:val="00B44CF2"/>
    <w:rPr>
      <w:rFonts w:ascii="Calibri" w:hAnsi="Calibri"/>
      <w:lang w:val="en-US" w:eastAsia="en-US"/>
    </w:rPr>
  </w:style>
  <w:style w:type="character" w:customStyle="1" w:styleId="afd">
    <w:name w:val="Назва Знак"/>
    <w:link w:val="1c"/>
    <w:locked/>
    <w:rsid w:val="00B44CF2"/>
    <w:rPr>
      <w:rFonts w:ascii="Calibri Light" w:hAnsi="Calibri Light" w:cs="Calibri Light"/>
      <w:spacing w:val="-10"/>
    </w:rPr>
  </w:style>
  <w:style w:type="paragraph" w:customStyle="1" w:styleId="1c">
    <w:name w:val="Назва1"/>
    <w:basedOn w:val="a"/>
    <w:link w:val="afd"/>
    <w:rsid w:val="00B44CF2"/>
    <w:rPr>
      <w:rFonts w:ascii="Calibri Light" w:hAnsi="Calibri Light" w:cs="Calibri Light"/>
      <w:spacing w:val="-10"/>
      <w:lang w:val="en-US" w:eastAsia="en-US"/>
    </w:rPr>
  </w:style>
  <w:style w:type="character" w:customStyle="1" w:styleId="2a">
    <w:name w:val="Основний текст 2 Знак"/>
    <w:link w:val="212"/>
    <w:locked/>
    <w:rsid w:val="00B44CF2"/>
  </w:style>
  <w:style w:type="paragraph" w:customStyle="1" w:styleId="212">
    <w:name w:val="Основний текст 21"/>
    <w:basedOn w:val="a"/>
    <w:link w:val="2a"/>
    <w:rsid w:val="00B44CF2"/>
    <w:rPr>
      <w:rFonts w:ascii="Calibri" w:hAnsi="Calibri"/>
      <w:lang w:val="en-US" w:eastAsia="en-US"/>
    </w:rPr>
  </w:style>
  <w:style w:type="character" w:customStyle="1" w:styleId="afe">
    <w:name w:val="Текст у виносці Знак"/>
    <w:link w:val="1d"/>
    <w:locked/>
    <w:rsid w:val="00B44CF2"/>
    <w:rPr>
      <w:rFonts w:ascii="Segoe UI" w:hAnsi="Segoe UI" w:cs="Segoe UI"/>
    </w:rPr>
  </w:style>
  <w:style w:type="paragraph" w:customStyle="1" w:styleId="1d">
    <w:name w:val="Текст у виносці1"/>
    <w:basedOn w:val="a"/>
    <w:link w:val="afe"/>
    <w:rsid w:val="00B44CF2"/>
    <w:rPr>
      <w:rFonts w:ascii="Segoe UI" w:hAnsi="Segoe UI" w:cs="Segoe UI"/>
      <w:lang w:val="en-US" w:eastAsia="en-US"/>
    </w:rPr>
  </w:style>
  <w:style w:type="character" w:customStyle="1" w:styleId="emailstyle45">
    <w:name w:val="emailstyle45"/>
    <w:semiHidden/>
    <w:rsid w:val="00B44CF2"/>
    <w:rPr>
      <w:rFonts w:ascii="Calibri" w:hAnsi="Calibri" w:cs="Calibri" w:hint="default"/>
      <w:color w:val="auto"/>
    </w:rPr>
  </w:style>
  <w:style w:type="character" w:customStyle="1" w:styleId="error">
    <w:name w:val="error"/>
    <w:rsid w:val="00B44CF2"/>
  </w:style>
  <w:style w:type="character" w:customStyle="1" w:styleId="TimesNewRoman121">
    <w:name w:val="Стиль Times New Roman 12 пт1"/>
    <w:rsid w:val="00B44CF2"/>
    <w:rPr>
      <w:rFonts w:ascii="Times New Roman" w:hAnsi="Times New Roman" w:cs="Times New Roman" w:hint="default"/>
    </w:rPr>
  </w:style>
  <w:style w:type="character" w:customStyle="1" w:styleId="csccf5e31620">
    <w:name w:val="csccf5e31620"/>
    <w:rsid w:val="00B44CF2"/>
    <w:rPr>
      <w:rFonts w:ascii="Arial" w:hAnsi="Arial" w:cs="Arial" w:hint="default"/>
      <w:b/>
      <w:bCs/>
      <w:i w:val="0"/>
      <w:iCs w:val="0"/>
      <w:color w:val="000000"/>
      <w:sz w:val="18"/>
      <w:szCs w:val="18"/>
      <w:shd w:val="clear" w:color="auto" w:fill="auto"/>
    </w:rPr>
  </w:style>
  <w:style w:type="character" w:customStyle="1" w:styleId="cs9ff1b61120">
    <w:name w:val="cs9ff1b61120"/>
    <w:rsid w:val="00B44CF2"/>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B44CF2"/>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B44CF2"/>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B44CF2"/>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B44CF2"/>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B44CF2"/>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B44CF2"/>
    <w:rPr>
      <w:rFonts w:ascii="Arial" w:hAnsi="Arial" w:cs="Arial" w:hint="default"/>
      <w:b/>
      <w:bCs/>
      <w:i w:val="0"/>
      <w:iCs w:val="0"/>
      <w:color w:val="000000"/>
      <w:sz w:val="18"/>
      <w:szCs w:val="18"/>
      <w:shd w:val="clear" w:color="auto" w:fill="auto"/>
    </w:rPr>
  </w:style>
  <w:style w:type="character" w:customStyle="1" w:styleId="cs9ff1b611210">
    <w:name w:val="cs9ff1b611210"/>
    <w:rsid w:val="00B44CF2"/>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B44CF2"/>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B44CF2"/>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B44CF2"/>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B44CF2"/>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B44CF2"/>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B44CF2"/>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B44CF2"/>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B44CF2"/>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B44CF2"/>
    <w:pPr>
      <w:ind w:firstLine="708"/>
      <w:jc w:val="both"/>
    </w:pPr>
    <w:rPr>
      <w:rFonts w:ascii="Arial" w:eastAsia="Times New Roman" w:hAnsi="Arial"/>
      <w:b/>
      <w:sz w:val="18"/>
      <w:lang w:val="en-US" w:eastAsia="en-US"/>
    </w:rPr>
  </w:style>
  <w:style w:type="character" w:customStyle="1" w:styleId="cs9ff1b61152">
    <w:name w:val="cs9ff1b61152"/>
    <w:rsid w:val="00B44CF2"/>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B44CF2"/>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B44CF2"/>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B44CF2"/>
    <w:pPr>
      <w:ind w:firstLine="708"/>
      <w:jc w:val="both"/>
    </w:pPr>
    <w:rPr>
      <w:rFonts w:ascii="Arial" w:eastAsia="Times New Roman" w:hAnsi="Arial"/>
      <w:b/>
      <w:sz w:val="18"/>
      <w:lang w:val="en-US" w:eastAsia="en-US"/>
    </w:rPr>
  </w:style>
  <w:style w:type="character" w:customStyle="1" w:styleId="cse1a752c62">
    <w:name w:val="cse1a752c62"/>
    <w:rsid w:val="00B44CF2"/>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B44CF2"/>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B44CF2"/>
    <w:pPr>
      <w:ind w:firstLine="708"/>
      <w:jc w:val="both"/>
    </w:pPr>
    <w:rPr>
      <w:rFonts w:ascii="Arial" w:eastAsia="Times New Roman" w:hAnsi="Arial"/>
      <w:b/>
      <w:sz w:val="18"/>
      <w:lang w:val="en-US" w:eastAsia="en-US"/>
    </w:rPr>
  </w:style>
  <w:style w:type="character" w:customStyle="1" w:styleId="cs9ff1b61138">
    <w:name w:val="cs9ff1b61138"/>
    <w:rsid w:val="00B44CF2"/>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B44CF2"/>
    <w:rPr>
      <w:rFonts w:ascii="Times New Roman" w:hAnsi="Times New Roman" w:cs="Times New Roman" w:hint="default"/>
      <w:b w:val="0"/>
      <w:bCs w:val="0"/>
      <w:i/>
      <w:iCs/>
      <w:color w:val="000000"/>
      <w:sz w:val="18"/>
      <w:szCs w:val="18"/>
    </w:rPr>
  </w:style>
  <w:style w:type="character" w:customStyle="1" w:styleId="cs176e94eb2">
    <w:name w:val="cs176e94eb2"/>
    <w:rsid w:val="00B44CF2"/>
    <w:rPr>
      <w:rFonts w:ascii="Times New Roman" w:hAnsi="Times New Roman" w:cs="Times New Roman" w:hint="default"/>
      <w:b/>
      <w:bCs/>
      <w:i w:val="0"/>
      <w:iCs w:val="0"/>
      <w:color w:val="000000"/>
      <w:sz w:val="18"/>
      <w:szCs w:val="18"/>
    </w:rPr>
  </w:style>
  <w:style w:type="character" w:customStyle="1" w:styleId="cscc47389a2">
    <w:name w:val="cscc47389a2"/>
    <w:rsid w:val="00B44CF2"/>
    <w:rPr>
      <w:rFonts w:ascii="Times New Roman" w:hAnsi="Times New Roman" w:cs="Times New Roman" w:hint="default"/>
      <w:b w:val="0"/>
      <w:bCs w:val="0"/>
      <w:i w:val="0"/>
      <w:iCs w:val="0"/>
      <w:color w:val="000000"/>
      <w:sz w:val="18"/>
      <w:szCs w:val="18"/>
    </w:rPr>
  </w:style>
  <w:style w:type="character" w:customStyle="1" w:styleId="csbd30b5e54">
    <w:name w:val="csbd30b5e54"/>
    <w:rsid w:val="00B44CF2"/>
    <w:rPr>
      <w:rFonts w:ascii="Times New Roman" w:hAnsi="Times New Roman" w:cs="Times New Roman" w:hint="default"/>
      <w:b w:val="0"/>
      <w:bCs w:val="0"/>
      <w:i/>
      <w:iCs/>
      <w:color w:val="000000"/>
      <w:sz w:val="18"/>
      <w:szCs w:val="18"/>
    </w:rPr>
  </w:style>
  <w:style w:type="character" w:customStyle="1" w:styleId="cs176e94eb4">
    <w:name w:val="cs176e94eb4"/>
    <w:rsid w:val="00B44CF2"/>
    <w:rPr>
      <w:rFonts w:ascii="Times New Roman" w:hAnsi="Times New Roman" w:cs="Times New Roman" w:hint="default"/>
      <w:b/>
      <w:bCs/>
      <w:i w:val="0"/>
      <w:iCs w:val="0"/>
      <w:color w:val="000000"/>
      <w:sz w:val="18"/>
      <w:szCs w:val="18"/>
    </w:rPr>
  </w:style>
  <w:style w:type="character" w:customStyle="1" w:styleId="cscc47389a4">
    <w:name w:val="cscc47389a4"/>
    <w:rsid w:val="00B44CF2"/>
    <w:rPr>
      <w:rFonts w:ascii="Times New Roman" w:hAnsi="Times New Roman" w:cs="Times New Roman" w:hint="default"/>
      <w:b w:val="0"/>
      <w:bCs w:val="0"/>
      <w:i w:val="0"/>
      <w:iCs w:val="0"/>
      <w:color w:val="000000"/>
      <w:sz w:val="18"/>
      <w:szCs w:val="18"/>
    </w:rPr>
  </w:style>
  <w:style w:type="character" w:customStyle="1" w:styleId="cs786de70b1">
    <w:name w:val="cs786de70b1"/>
    <w:rsid w:val="00B44CF2"/>
    <w:rPr>
      <w:rFonts w:ascii="Segoe UI" w:hAnsi="Segoe UI" w:cs="Segoe UI" w:hint="default"/>
      <w:b w:val="0"/>
      <w:bCs w:val="0"/>
      <w:i w:val="0"/>
      <w:iCs w:val="0"/>
      <w:color w:val="000000"/>
      <w:sz w:val="18"/>
      <w:szCs w:val="18"/>
    </w:rPr>
  </w:style>
  <w:style w:type="character" w:customStyle="1" w:styleId="csbd30b5e56">
    <w:name w:val="csbd30b5e56"/>
    <w:rsid w:val="00B44CF2"/>
    <w:rPr>
      <w:rFonts w:ascii="Times New Roman" w:hAnsi="Times New Roman" w:cs="Times New Roman" w:hint="default"/>
      <w:b w:val="0"/>
      <w:bCs w:val="0"/>
      <w:i/>
      <w:iCs/>
      <w:color w:val="000000"/>
      <w:sz w:val="18"/>
      <w:szCs w:val="18"/>
    </w:rPr>
  </w:style>
  <w:style w:type="character" w:customStyle="1" w:styleId="cs176e94eb6">
    <w:name w:val="cs176e94eb6"/>
    <w:rsid w:val="00B44CF2"/>
    <w:rPr>
      <w:rFonts w:ascii="Times New Roman" w:hAnsi="Times New Roman" w:cs="Times New Roman" w:hint="default"/>
      <w:b/>
      <w:bCs/>
      <w:i w:val="0"/>
      <w:iCs w:val="0"/>
      <w:color w:val="000000"/>
      <w:sz w:val="18"/>
      <w:szCs w:val="18"/>
    </w:rPr>
  </w:style>
  <w:style w:type="character" w:customStyle="1" w:styleId="cscc47389a6">
    <w:name w:val="cscc47389a6"/>
    <w:rsid w:val="00B44CF2"/>
    <w:rPr>
      <w:rFonts w:ascii="Times New Roman" w:hAnsi="Times New Roman" w:cs="Times New Roman" w:hint="default"/>
      <w:b w:val="0"/>
      <w:bCs w:val="0"/>
      <w:i w:val="0"/>
      <w:iCs w:val="0"/>
      <w:color w:val="000000"/>
      <w:sz w:val="18"/>
      <w:szCs w:val="18"/>
    </w:rPr>
  </w:style>
  <w:style w:type="character" w:customStyle="1" w:styleId="cs9ff1b61195">
    <w:name w:val="cs9ff1b61195"/>
    <w:rsid w:val="00B44CF2"/>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B44CF2"/>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B44CF2"/>
    <w:pPr>
      <w:ind w:firstLine="708"/>
      <w:jc w:val="both"/>
    </w:pPr>
    <w:rPr>
      <w:rFonts w:ascii="Arial" w:eastAsia="Times New Roman" w:hAnsi="Arial"/>
      <w:b/>
      <w:sz w:val="18"/>
      <w:lang w:val="en-US" w:eastAsia="en-US"/>
    </w:rPr>
  </w:style>
  <w:style w:type="character" w:customStyle="1" w:styleId="csab6e07698">
    <w:name w:val="csab6e07698"/>
    <w:rsid w:val="00B44CF2"/>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B44CF2"/>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B44CF2"/>
    <w:rPr>
      <w:rFonts w:ascii="Arial" w:hAnsi="Arial" w:cs="Arial" w:hint="default"/>
      <w:b/>
      <w:bCs/>
      <w:i w:val="0"/>
      <w:iCs w:val="0"/>
      <w:color w:val="000000"/>
      <w:sz w:val="18"/>
      <w:szCs w:val="18"/>
      <w:shd w:val="clear" w:color="auto" w:fill="auto"/>
    </w:rPr>
  </w:style>
  <w:style w:type="character" w:customStyle="1" w:styleId="csafaf574110">
    <w:name w:val="csafaf574110"/>
    <w:rsid w:val="00B44CF2"/>
    <w:rPr>
      <w:rFonts w:ascii="Arial" w:hAnsi="Arial" w:cs="Arial" w:hint="default"/>
      <w:b/>
      <w:bCs/>
      <w:i w:val="0"/>
      <w:iCs w:val="0"/>
      <w:color w:val="000000"/>
      <w:sz w:val="18"/>
      <w:szCs w:val="18"/>
      <w:shd w:val="clear" w:color="auto" w:fill="auto"/>
    </w:rPr>
  </w:style>
  <w:style w:type="character" w:customStyle="1" w:styleId="csab6e076911">
    <w:name w:val="csab6e076911"/>
    <w:rsid w:val="00B44CF2"/>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B44CF2"/>
    <w:rPr>
      <w:rFonts w:ascii="Arial" w:hAnsi="Arial" w:cs="Arial" w:hint="default"/>
      <w:b/>
      <w:bCs/>
      <w:i w:val="0"/>
      <w:iCs w:val="0"/>
      <w:color w:val="000000"/>
      <w:sz w:val="18"/>
      <w:szCs w:val="18"/>
      <w:shd w:val="clear" w:color="auto" w:fill="auto"/>
    </w:rPr>
  </w:style>
  <w:style w:type="character" w:customStyle="1" w:styleId="csab6e076912">
    <w:name w:val="csab6e076912"/>
    <w:rsid w:val="00B44CF2"/>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B44CF2"/>
    <w:rPr>
      <w:rFonts w:ascii="Arial" w:hAnsi="Arial" w:cs="Arial" w:hint="default"/>
      <w:b/>
      <w:bCs/>
      <w:i w:val="0"/>
      <w:iCs w:val="0"/>
      <w:color w:val="000000"/>
      <w:sz w:val="18"/>
      <w:szCs w:val="18"/>
      <w:shd w:val="clear" w:color="auto" w:fill="auto"/>
    </w:rPr>
  </w:style>
  <w:style w:type="character" w:customStyle="1" w:styleId="csab6e076913">
    <w:name w:val="csab6e076913"/>
    <w:rsid w:val="00B44CF2"/>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B44CF2"/>
    <w:rPr>
      <w:rFonts w:ascii="Arial" w:hAnsi="Arial" w:cs="Arial" w:hint="default"/>
      <w:b/>
      <w:bCs/>
      <w:i w:val="0"/>
      <w:iCs w:val="0"/>
      <w:color w:val="000000"/>
      <w:sz w:val="18"/>
      <w:szCs w:val="18"/>
      <w:shd w:val="clear" w:color="auto" w:fill="auto"/>
    </w:rPr>
  </w:style>
  <w:style w:type="character" w:customStyle="1" w:styleId="csafaf574115">
    <w:name w:val="csafaf574115"/>
    <w:rsid w:val="00B44CF2"/>
    <w:rPr>
      <w:rFonts w:ascii="Arial" w:hAnsi="Arial" w:cs="Arial" w:hint="default"/>
      <w:b/>
      <w:bCs/>
      <w:i w:val="0"/>
      <w:iCs w:val="0"/>
      <w:color w:val="000000"/>
      <w:sz w:val="18"/>
      <w:szCs w:val="18"/>
      <w:shd w:val="clear" w:color="auto" w:fill="auto"/>
    </w:rPr>
  </w:style>
  <w:style w:type="character" w:customStyle="1" w:styleId="csab6e076915">
    <w:name w:val="csab6e076915"/>
    <w:rsid w:val="00B44CF2"/>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B44CF2"/>
    <w:rPr>
      <w:rFonts w:ascii="Arial" w:hAnsi="Arial" w:cs="Arial" w:hint="default"/>
      <w:b/>
      <w:bCs/>
      <w:i w:val="0"/>
      <w:iCs w:val="0"/>
      <w:color w:val="000000"/>
      <w:sz w:val="18"/>
      <w:szCs w:val="18"/>
      <w:shd w:val="clear" w:color="auto" w:fill="auto"/>
    </w:rPr>
  </w:style>
  <w:style w:type="character" w:customStyle="1" w:styleId="csab6e07695">
    <w:name w:val="csab6e07695"/>
    <w:rsid w:val="00B44CF2"/>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B44CF2"/>
    <w:rPr>
      <w:rFonts w:ascii="Arial" w:hAnsi="Arial" w:cs="Arial" w:hint="default"/>
      <w:b/>
      <w:bCs/>
      <w:i w:val="0"/>
      <w:iCs w:val="0"/>
      <w:color w:val="000000"/>
      <w:sz w:val="18"/>
      <w:szCs w:val="18"/>
      <w:shd w:val="clear" w:color="auto" w:fill="auto"/>
    </w:rPr>
  </w:style>
  <w:style w:type="character" w:customStyle="1" w:styleId="csab6e07696">
    <w:name w:val="csab6e07696"/>
    <w:rsid w:val="00B44CF2"/>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B44CF2"/>
    <w:rPr>
      <w:rFonts w:ascii="Arial" w:hAnsi="Arial" w:cs="Arial" w:hint="default"/>
      <w:b/>
      <w:bCs/>
      <w:i w:val="0"/>
      <w:iCs w:val="0"/>
      <w:color w:val="000000"/>
      <w:sz w:val="18"/>
      <w:szCs w:val="18"/>
      <w:shd w:val="clear" w:color="auto" w:fill="auto"/>
    </w:rPr>
  </w:style>
  <w:style w:type="character" w:customStyle="1" w:styleId="csafaf57418">
    <w:name w:val="csafaf57418"/>
    <w:rsid w:val="00B44CF2"/>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B44CF2"/>
    <w:pPr>
      <w:ind w:firstLine="708"/>
      <w:jc w:val="both"/>
    </w:pPr>
    <w:rPr>
      <w:rFonts w:ascii="Arial" w:eastAsia="Times New Roman" w:hAnsi="Arial"/>
      <w:b/>
      <w:sz w:val="18"/>
      <w:lang w:val="en-US" w:eastAsia="en-US"/>
    </w:rPr>
  </w:style>
  <w:style w:type="character" w:customStyle="1" w:styleId="csccf5e316113">
    <w:name w:val="csccf5e316113"/>
    <w:rsid w:val="00B44CF2"/>
    <w:rPr>
      <w:rFonts w:ascii="Arial" w:hAnsi="Arial" w:cs="Arial" w:hint="default"/>
      <w:b/>
      <w:bCs/>
      <w:i w:val="0"/>
      <w:iCs w:val="0"/>
      <w:color w:val="000000"/>
      <w:sz w:val="18"/>
      <w:szCs w:val="18"/>
      <w:shd w:val="clear" w:color="auto" w:fill="auto"/>
    </w:rPr>
  </w:style>
  <w:style w:type="character" w:customStyle="1" w:styleId="cs9ff1b611113">
    <w:name w:val="cs9ff1b611113"/>
    <w:rsid w:val="00B44CF2"/>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B44CF2"/>
    <w:pPr>
      <w:ind w:firstLine="708"/>
      <w:jc w:val="both"/>
    </w:pPr>
    <w:rPr>
      <w:rFonts w:ascii="Arial" w:eastAsia="Times New Roman" w:hAnsi="Arial"/>
      <w:b/>
      <w:sz w:val="18"/>
      <w:lang w:val="en-US" w:eastAsia="en-US"/>
    </w:rPr>
  </w:style>
  <w:style w:type="character" w:customStyle="1" w:styleId="cs95bf81471">
    <w:name w:val="cs95bf81471"/>
    <w:rsid w:val="00B44CF2"/>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B44CF2"/>
    <w:pPr>
      <w:ind w:firstLine="708"/>
      <w:jc w:val="both"/>
    </w:pPr>
    <w:rPr>
      <w:rFonts w:ascii="Arial" w:eastAsia="Times New Roman" w:hAnsi="Arial"/>
      <w:b/>
      <w:sz w:val="18"/>
      <w:lang w:val="en-US" w:eastAsia="en-US"/>
    </w:rPr>
  </w:style>
  <w:style w:type="character" w:customStyle="1" w:styleId="csab6e076921">
    <w:name w:val="csab6e076921"/>
    <w:rsid w:val="00B44CF2"/>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B44CF2"/>
    <w:pPr>
      <w:ind w:firstLine="708"/>
      <w:jc w:val="both"/>
    </w:pPr>
    <w:rPr>
      <w:rFonts w:ascii="Arial" w:eastAsia="Times New Roman" w:hAnsi="Arial"/>
      <w:b/>
      <w:sz w:val="18"/>
      <w:lang w:val="en-US" w:eastAsia="en-US"/>
    </w:rPr>
  </w:style>
  <w:style w:type="character" w:customStyle="1" w:styleId="cs9ff1b611140">
    <w:name w:val="cs9ff1b611140"/>
    <w:rsid w:val="00B44CF2"/>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B44CF2"/>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B44CF2"/>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B44CF2"/>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B44CF2"/>
    <w:pPr>
      <w:ind w:firstLine="708"/>
      <w:jc w:val="both"/>
    </w:pPr>
    <w:rPr>
      <w:rFonts w:ascii="Arial" w:eastAsia="Times New Roman" w:hAnsi="Arial"/>
      <w:b/>
      <w:sz w:val="18"/>
      <w:lang w:val="en-US" w:eastAsia="en-US"/>
    </w:rPr>
  </w:style>
  <w:style w:type="character" w:customStyle="1" w:styleId="csab6e0769109">
    <w:name w:val="csab6e0769109"/>
    <w:rsid w:val="00B44CF2"/>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B44CF2"/>
    <w:pPr>
      <w:ind w:firstLine="708"/>
      <w:jc w:val="both"/>
    </w:pPr>
    <w:rPr>
      <w:rFonts w:ascii="Arial" w:eastAsia="Times New Roman" w:hAnsi="Arial"/>
      <w:b/>
      <w:sz w:val="18"/>
      <w:lang w:val="en-US" w:eastAsia="en-US"/>
    </w:rPr>
  </w:style>
  <w:style w:type="character" w:customStyle="1" w:styleId="cs9ff1b61143">
    <w:name w:val="cs9ff1b61143"/>
    <w:rsid w:val="00B44CF2"/>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B44CF2"/>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B44CF2"/>
    <w:pPr>
      <w:ind w:firstLine="708"/>
      <w:jc w:val="both"/>
    </w:pPr>
    <w:rPr>
      <w:rFonts w:ascii="Arial" w:eastAsia="Times New Roman" w:hAnsi="Arial"/>
      <w:b/>
      <w:sz w:val="18"/>
      <w:lang w:val="en-US" w:eastAsia="en-US"/>
    </w:rPr>
  </w:style>
  <w:style w:type="character" w:customStyle="1" w:styleId="csb2c72e392">
    <w:name w:val="csb2c72e392"/>
    <w:rsid w:val="00B44CF2"/>
    <w:rPr>
      <w:rFonts w:ascii="Segoe UI" w:hAnsi="Segoe UI" w:cs="Segoe UI" w:hint="default"/>
      <w:b/>
      <w:bCs/>
      <w:i w:val="0"/>
      <w:iCs w:val="0"/>
      <w:color w:val="000000"/>
      <w:sz w:val="24"/>
      <w:szCs w:val="24"/>
      <w:shd w:val="clear" w:color="auto" w:fill="auto"/>
    </w:rPr>
  </w:style>
  <w:style w:type="character" w:customStyle="1" w:styleId="csab6e076924">
    <w:name w:val="csab6e076924"/>
    <w:rsid w:val="00B44CF2"/>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B44CF2"/>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B44CF2"/>
    <w:rPr>
      <w:rFonts w:ascii="Arial" w:hAnsi="Arial" w:cs="Arial" w:hint="default"/>
      <w:b/>
      <w:bCs/>
      <w:i w:val="0"/>
      <w:iCs w:val="0"/>
      <w:color w:val="000000"/>
      <w:sz w:val="18"/>
      <w:szCs w:val="18"/>
      <w:shd w:val="clear" w:color="auto" w:fill="auto"/>
    </w:rPr>
  </w:style>
  <w:style w:type="character" w:customStyle="1" w:styleId="csab6e0769127">
    <w:name w:val="csab6e0769127"/>
    <w:rsid w:val="00B44CF2"/>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B44CF2"/>
    <w:pPr>
      <w:ind w:firstLine="708"/>
      <w:jc w:val="both"/>
    </w:pPr>
    <w:rPr>
      <w:rFonts w:ascii="Arial" w:eastAsia="Times New Roman" w:hAnsi="Arial"/>
      <w:b/>
      <w:sz w:val="18"/>
      <w:lang w:val="en-US" w:eastAsia="en-US"/>
    </w:rPr>
  </w:style>
  <w:style w:type="character" w:customStyle="1" w:styleId="csccf5e31625">
    <w:name w:val="csccf5e31625"/>
    <w:rsid w:val="00B44CF2"/>
    <w:rPr>
      <w:rFonts w:ascii="Arial" w:hAnsi="Arial" w:cs="Arial" w:hint="default"/>
      <w:b/>
      <w:bCs/>
      <w:i w:val="0"/>
      <w:iCs w:val="0"/>
      <w:color w:val="000000"/>
      <w:sz w:val="18"/>
      <w:szCs w:val="18"/>
      <w:shd w:val="clear" w:color="auto" w:fill="auto"/>
    </w:rPr>
  </w:style>
  <w:style w:type="character" w:customStyle="1" w:styleId="cs9ff1b61124">
    <w:name w:val="cs9ff1b61124"/>
    <w:rsid w:val="00B44CF2"/>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B44CF2"/>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3F58-B7B8-46F9-A1DB-29FD5E5B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224043</Words>
  <Characters>127705</Characters>
  <Application>Microsoft Office Word</Application>
  <DocSecurity>0</DocSecurity>
  <Lines>1064</Lines>
  <Paragraphs>702</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351046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2024-11-28T15:10:00Z</dcterms:created>
  <dcterms:modified xsi:type="dcterms:W3CDTF">2024-11-28T15:10:00Z</dcterms:modified>
</cp:coreProperties>
</file>