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9F190B" w:rsidRDefault="00A32349" w:rsidP="00674BA1">
      <w:pPr>
        <w:spacing w:after="120"/>
        <w:jc w:val="center"/>
        <w:rPr>
          <w:rFonts w:ascii="Times New Roman CYR" w:hAnsi="Times New Roman CYR"/>
          <w:lang w:val="uk-UA"/>
        </w:rPr>
      </w:pPr>
      <w:bookmarkStart w:id="0" w:name="_GoBack"/>
      <w:bookmarkEnd w:id="0"/>
      <w:r w:rsidRPr="009F190B">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9F190B" w:rsidRDefault="00674BA1" w:rsidP="00674BA1">
      <w:pPr>
        <w:jc w:val="center"/>
        <w:outlineLvl w:val="0"/>
        <w:rPr>
          <w:b/>
          <w:sz w:val="32"/>
          <w:szCs w:val="32"/>
          <w:lang w:val="uk-UA"/>
        </w:rPr>
      </w:pPr>
      <w:r w:rsidRPr="009F190B">
        <w:rPr>
          <w:b/>
          <w:sz w:val="32"/>
          <w:szCs w:val="32"/>
          <w:lang w:val="uk-UA"/>
        </w:rPr>
        <w:t>МІНІСТЕРСТВО ОХОРОНИ ЗДОРОВ’Я УКРАЇНИ</w:t>
      </w:r>
    </w:p>
    <w:p w:rsidR="00674BA1" w:rsidRPr="009F190B" w:rsidRDefault="00674BA1" w:rsidP="00674BA1">
      <w:pPr>
        <w:rPr>
          <w:lang w:val="uk-UA"/>
        </w:rPr>
      </w:pPr>
    </w:p>
    <w:p w:rsidR="008C4BFD" w:rsidRPr="009F190B" w:rsidRDefault="008C4BFD" w:rsidP="008C4BFD">
      <w:pPr>
        <w:jc w:val="center"/>
        <w:outlineLvl w:val="0"/>
        <w:rPr>
          <w:b/>
          <w:spacing w:val="60"/>
          <w:sz w:val="30"/>
          <w:szCs w:val="30"/>
          <w:lang w:val="uk-UA"/>
        </w:rPr>
      </w:pPr>
      <w:r w:rsidRPr="009F190B">
        <w:rPr>
          <w:b/>
          <w:spacing w:val="60"/>
          <w:sz w:val="30"/>
          <w:szCs w:val="30"/>
          <w:lang w:val="uk-UA"/>
        </w:rPr>
        <w:t>НАКАЗ</w:t>
      </w:r>
    </w:p>
    <w:p w:rsidR="008C4BFD" w:rsidRPr="009F190B"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9F190B" w:rsidTr="00904DAE">
        <w:tc>
          <w:tcPr>
            <w:tcW w:w="3271" w:type="dxa"/>
          </w:tcPr>
          <w:p w:rsidR="0053748B" w:rsidRPr="009F190B" w:rsidRDefault="0053748B" w:rsidP="00A93E77">
            <w:pPr>
              <w:rPr>
                <w:sz w:val="28"/>
                <w:szCs w:val="28"/>
                <w:lang w:val="uk-UA"/>
              </w:rPr>
            </w:pPr>
          </w:p>
          <w:p w:rsidR="008C4BFD" w:rsidRPr="009F190B" w:rsidRDefault="0053748B" w:rsidP="00A93E77">
            <w:pPr>
              <w:rPr>
                <w:sz w:val="28"/>
                <w:szCs w:val="28"/>
                <w:lang w:val="uk-UA"/>
              </w:rPr>
            </w:pPr>
            <w:r w:rsidRPr="009F190B">
              <w:rPr>
                <w:sz w:val="28"/>
                <w:szCs w:val="28"/>
                <w:lang w:val="uk-UA"/>
              </w:rPr>
              <w:t>24 травня 2024 року</w:t>
            </w:r>
            <w:r w:rsidR="008C4BFD" w:rsidRPr="009F190B">
              <w:rPr>
                <w:sz w:val="28"/>
                <w:szCs w:val="28"/>
                <w:lang w:val="uk-UA"/>
              </w:rPr>
              <w:t xml:space="preserve">    </w:t>
            </w:r>
          </w:p>
        </w:tc>
        <w:tc>
          <w:tcPr>
            <w:tcW w:w="2129" w:type="dxa"/>
          </w:tcPr>
          <w:p w:rsidR="008C4BFD" w:rsidRPr="009F190B" w:rsidRDefault="00B943B1" w:rsidP="00B943B1">
            <w:pPr>
              <w:jc w:val="center"/>
              <w:rPr>
                <w:sz w:val="24"/>
                <w:szCs w:val="24"/>
                <w:lang w:val="uk-UA"/>
              </w:rPr>
            </w:pPr>
            <w:r w:rsidRPr="009F190B">
              <w:rPr>
                <w:sz w:val="24"/>
                <w:szCs w:val="24"/>
                <w:lang w:val="uk-UA"/>
              </w:rPr>
              <w:t xml:space="preserve">                    </w:t>
            </w:r>
            <w:r w:rsidR="008C4BFD" w:rsidRPr="009F190B">
              <w:rPr>
                <w:sz w:val="24"/>
                <w:szCs w:val="24"/>
                <w:lang w:val="uk-UA"/>
              </w:rPr>
              <w:t>Київ</w:t>
            </w:r>
          </w:p>
        </w:tc>
        <w:tc>
          <w:tcPr>
            <w:tcW w:w="4783" w:type="dxa"/>
          </w:tcPr>
          <w:p w:rsidR="0053748B" w:rsidRPr="009F190B" w:rsidRDefault="0053748B" w:rsidP="00A93E77">
            <w:pPr>
              <w:ind w:firstLine="72"/>
              <w:jc w:val="center"/>
              <w:rPr>
                <w:sz w:val="28"/>
                <w:szCs w:val="28"/>
                <w:lang w:val="uk-UA"/>
              </w:rPr>
            </w:pPr>
          </w:p>
          <w:p w:rsidR="006F7E05" w:rsidRPr="009F190B" w:rsidRDefault="0053748B" w:rsidP="00A93E77">
            <w:pPr>
              <w:ind w:firstLine="72"/>
              <w:jc w:val="center"/>
              <w:rPr>
                <w:sz w:val="28"/>
                <w:szCs w:val="28"/>
                <w:lang w:val="uk-UA"/>
              </w:rPr>
            </w:pPr>
            <w:r w:rsidRPr="009F190B">
              <w:rPr>
                <w:sz w:val="28"/>
                <w:szCs w:val="28"/>
                <w:lang w:val="uk-UA"/>
              </w:rPr>
              <w:t xml:space="preserve">                                                № 897</w:t>
            </w:r>
          </w:p>
          <w:p w:rsidR="008C4BFD" w:rsidRPr="009F190B" w:rsidRDefault="004E5F69" w:rsidP="009F190B">
            <w:pPr>
              <w:ind w:firstLine="72"/>
              <w:jc w:val="center"/>
              <w:rPr>
                <w:sz w:val="28"/>
                <w:szCs w:val="28"/>
                <w:lang w:val="uk-UA"/>
              </w:rPr>
            </w:pPr>
            <w:r w:rsidRPr="009F190B">
              <w:rPr>
                <w:sz w:val="28"/>
                <w:szCs w:val="28"/>
                <w:lang w:val="uk-UA"/>
              </w:rPr>
              <w:t xml:space="preserve">                                                </w:t>
            </w:r>
          </w:p>
        </w:tc>
      </w:tr>
    </w:tbl>
    <w:p w:rsidR="008C4BFD" w:rsidRPr="009F190B" w:rsidRDefault="008C4BFD" w:rsidP="008C4BFD">
      <w:pPr>
        <w:jc w:val="both"/>
        <w:rPr>
          <w:sz w:val="28"/>
          <w:szCs w:val="28"/>
          <w:lang w:val="en-US"/>
        </w:rPr>
      </w:pPr>
    </w:p>
    <w:p w:rsidR="00FF071A" w:rsidRPr="009F190B" w:rsidRDefault="00FF071A" w:rsidP="00FF071A">
      <w:pPr>
        <w:jc w:val="both"/>
        <w:rPr>
          <w:b/>
          <w:sz w:val="28"/>
          <w:szCs w:val="28"/>
          <w:lang w:val="uk-UA"/>
        </w:rPr>
      </w:pPr>
      <w:r w:rsidRPr="009F190B">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9F190B" w:rsidRDefault="00674BA1" w:rsidP="00674BA1">
      <w:pPr>
        <w:ind w:firstLine="720"/>
        <w:jc w:val="both"/>
        <w:rPr>
          <w:sz w:val="16"/>
          <w:szCs w:val="16"/>
          <w:lang w:val="uk-UA"/>
        </w:rPr>
      </w:pPr>
    </w:p>
    <w:p w:rsidR="00917598" w:rsidRPr="009F190B" w:rsidRDefault="00917598" w:rsidP="00FC73F7">
      <w:pPr>
        <w:ind w:firstLine="720"/>
        <w:jc w:val="both"/>
        <w:rPr>
          <w:sz w:val="16"/>
          <w:szCs w:val="16"/>
          <w:lang w:val="uk-UA"/>
        </w:rPr>
      </w:pPr>
    </w:p>
    <w:p w:rsidR="00F4602B" w:rsidRPr="009F190B" w:rsidRDefault="00F4602B" w:rsidP="00FC73F7">
      <w:pPr>
        <w:ind w:firstLine="720"/>
        <w:jc w:val="both"/>
        <w:rPr>
          <w:sz w:val="16"/>
          <w:szCs w:val="16"/>
          <w:lang w:val="uk-UA"/>
        </w:rPr>
      </w:pPr>
    </w:p>
    <w:p w:rsidR="00F4602B" w:rsidRPr="009F190B" w:rsidRDefault="00F4602B" w:rsidP="00FC73F7">
      <w:pPr>
        <w:ind w:firstLine="720"/>
        <w:jc w:val="both"/>
        <w:rPr>
          <w:sz w:val="16"/>
          <w:szCs w:val="16"/>
          <w:lang w:val="uk-UA"/>
        </w:rPr>
      </w:pPr>
    </w:p>
    <w:p w:rsidR="00051C9D" w:rsidRPr="009F190B" w:rsidRDefault="00957C7E" w:rsidP="00051C9D">
      <w:pPr>
        <w:pStyle w:val="HTML"/>
        <w:ind w:firstLine="720"/>
        <w:jc w:val="both"/>
        <w:rPr>
          <w:rFonts w:ascii="Times New Roman" w:hAnsi="Times New Roman"/>
          <w:color w:val="auto"/>
          <w:sz w:val="28"/>
          <w:szCs w:val="28"/>
          <w:lang w:val="uk-UA"/>
        </w:rPr>
      </w:pPr>
      <w:r w:rsidRPr="009F190B">
        <w:rPr>
          <w:rFonts w:ascii="Times New Roman" w:hAnsi="Times New Roman"/>
          <w:color w:val="auto"/>
          <w:sz w:val="28"/>
          <w:szCs w:val="28"/>
          <w:lang w:val="uk-UA"/>
        </w:rPr>
        <w:t xml:space="preserve">Відповідно до статті 9 Закону України «Про лікарські засоби», </w:t>
      </w:r>
      <w:r w:rsidR="00237631" w:rsidRPr="009F190B">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9F190B">
        <w:rPr>
          <w:rFonts w:ascii="Times New Roman" w:hAnsi="Times New Roman"/>
          <w:color w:val="auto"/>
          <w:sz w:val="28"/>
          <w:szCs w:val="28"/>
          <w:lang w:val="uk-UA"/>
        </w:rPr>
        <w:t xml:space="preserve">, </w:t>
      </w:r>
      <w:r w:rsidR="00051C9D" w:rsidRPr="009F190B">
        <w:rPr>
          <w:rFonts w:ascii="Times New Roman" w:hAnsi="Times New Roman"/>
          <w:color w:val="auto"/>
          <w:sz w:val="28"/>
          <w:szCs w:val="28"/>
          <w:lang w:val="uk-UA"/>
        </w:rPr>
        <w:t xml:space="preserve">абзацу двадцять </w:t>
      </w:r>
      <w:r w:rsidR="000512B7" w:rsidRPr="009F190B">
        <w:rPr>
          <w:rFonts w:ascii="Times New Roman" w:hAnsi="Times New Roman"/>
          <w:color w:val="auto"/>
          <w:sz w:val="28"/>
          <w:szCs w:val="28"/>
          <w:lang w:val="uk-UA"/>
        </w:rPr>
        <w:t>п’ятого</w:t>
      </w:r>
      <w:r w:rsidR="00051C9D" w:rsidRPr="009F190B">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9F190B">
        <w:rPr>
          <w:rFonts w:ascii="Times New Roman" w:hAnsi="Times New Roman"/>
          <w:color w:val="auto"/>
          <w:sz w:val="28"/>
          <w:szCs w:val="28"/>
          <w:lang w:val="uk-UA"/>
        </w:rPr>
        <w:t>д</w:t>
      </w:r>
      <w:r w:rsidR="00051C9D" w:rsidRPr="009F190B">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9F190B">
        <w:rPr>
          <w:rFonts w:ascii="Times New Roman" w:hAnsi="Times New Roman"/>
          <w:color w:val="auto"/>
          <w:sz w:val="28"/>
          <w:szCs w:val="28"/>
          <w:lang w:val="uk-UA"/>
        </w:rPr>
        <w:t>,</w:t>
      </w:r>
    </w:p>
    <w:p w:rsidR="000C1B57" w:rsidRPr="009F190B" w:rsidRDefault="000C1B57" w:rsidP="00051C9D">
      <w:pPr>
        <w:pStyle w:val="HTML"/>
        <w:ind w:firstLine="720"/>
        <w:jc w:val="both"/>
        <w:rPr>
          <w:b/>
          <w:bCs/>
          <w:color w:val="auto"/>
          <w:sz w:val="28"/>
          <w:szCs w:val="28"/>
          <w:lang w:val="uk-UA"/>
        </w:rPr>
      </w:pPr>
    </w:p>
    <w:p w:rsidR="00FC73F7" w:rsidRPr="009F190B" w:rsidRDefault="00FC73F7" w:rsidP="00FC73F7">
      <w:pPr>
        <w:pStyle w:val="31"/>
        <w:ind w:left="0"/>
        <w:rPr>
          <w:b/>
          <w:bCs/>
          <w:sz w:val="28"/>
          <w:szCs w:val="28"/>
          <w:lang w:val="uk-UA"/>
        </w:rPr>
      </w:pPr>
      <w:r w:rsidRPr="009F190B">
        <w:rPr>
          <w:b/>
          <w:bCs/>
          <w:sz w:val="28"/>
          <w:szCs w:val="28"/>
          <w:lang w:val="uk-UA"/>
        </w:rPr>
        <w:t>НАКАЗУЮ:</w:t>
      </w:r>
    </w:p>
    <w:p w:rsidR="00B64FF6" w:rsidRPr="009F190B" w:rsidRDefault="00B64FF6" w:rsidP="00FC73F7">
      <w:pPr>
        <w:pStyle w:val="31"/>
        <w:ind w:left="0"/>
        <w:rPr>
          <w:b/>
          <w:bCs/>
          <w:lang w:val="uk-UA"/>
        </w:rPr>
      </w:pPr>
    </w:p>
    <w:p w:rsidR="00CB6908" w:rsidRPr="009F190B" w:rsidRDefault="00CB6908" w:rsidP="00D33F8D">
      <w:pPr>
        <w:tabs>
          <w:tab w:val="left" w:pos="1080"/>
        </w:tabs>
        <w:ind w:firstLine="720"/>
        <w:jc w:val="both"/>
        <w:rPr>
          <w:sz w:val="28"/>
          <w:szCs w:val="28"/>
          <w:lang w:val="uk-UA"/>
        </w:rPr>
      </w:pPr>
      <w:r w:rsidRPr="009F190B">
        <w:rPr>
          <w:sz w:val="28"/>
          <w:szCs w:val="28"/>
          <w:lang w:val="uk-UA"/>
        </w:rPr>
        <w:t xml:space="preserve">1. Зареєструвати та внести до Державного реєстру лікарських засобів України </w:t>
      </w:r>
      <w:r w:rsidRPr="009F190B">
        <w:rPr>
          <w:noProof/>
          <w:sz w:val="28"/>
          <w:szCs w:val="28"/>
          <w:lang w:val="uk-UA"/>
        </w:rPr>
        <w:t>лікарські засоби</w:t>
      </w:r>
      <w:r w:rsidRPr="009F190B">
        <w:rPr>
          <w:sz w:val="28"/>
          <w:szCs w:val="28"/>
          <w:lang w:val="uk-UA"/>
        </w:rPr>
        <w:t xml:space="preserve"> (медичні імунобіологічні препарати) згідно з додатк</w:t>
      </w:r>
      <w:r w:rsidR="00B428E1" w:rsidRPr="009F190B">
        <w:rPr>
          <w:sz w:val="28"/>
          <w:szCs w:val="28"/>
          <w:lang w:val="uk-UA"/>
        </w:rPr>
        <w:t>ом</w:t>
      </w:r>
      <w:r w:rsidRPr="009F190B">
        <w:rPr>
          <w:sz w:val="28"/>
          <w:szCs w:val="28"/>
          <w:lang w:val="uk-UA"/>
        </w:rPr>
        <w:t xml:space="preserve"> 1.</w:t>
      </w:r>
    </w:p>
    <w:p w:rsidR="00927311" w:rsidRPr="009F190B" w:rsidRDefault="00927311" w:rsidP="00D33F8D">
      <w:pPr>
        <w:tabs>
          <w:tab w:val="left" w:pos="1080"/>
        </w:tabs>
        <w:ind w:firstLine="720"/>
        <w:jc w:val="both"/>
        <w:rPr>
          <w:sz w:val="28"/>
          <w:szCs w:val="28"/>
          <w:lang w:val="uk-UA"/>
        </w:rPr>
      </w:pPr>
    </w:p>
    <w:p w:rsidR="00927311" w:rsidRPr="009F190B" w:rsidRDefault="00CB6908" w:rsidP="00D33F8D">
      <w:pPr>
        <w:tabs>
          <w:tab w:val="left" w:pos="1080"/>
        </w:tabs>
        <w:ind w:firstLine="720"/>
        <w:jc w:val="both"/>
        <w:rPr>
          <w:sz w:val="28"/>
          <w:szCs w:val="28"/>
          <w:lang w:val="uk-UA"/>
        </w:rPr>
      </w:pPr>
      <w:r w:rsidRPr="009F190B">
        <w:rPr>
          <w:sz w:val="28"/>
          <w:szCs w:val="28"/>
          <w:lang w:val="uk-UA"/>
        </w:rPr>
        <w:t>2</w:t>
      </w:r>
      <w:r w:rsidR="00927311" w:rsidRPr="009F190B">
        <w:rPr>
          <w:sz w:val="28"/>
          <w:szCs w:val="28"/>
          <w:lang w:val="uk-UA"/>
        </w:rPr>
        <w:t xml:space="preserve">. Перереєструвати та внести до Державного реєстру лікарських засобів України </w:t>
      </w:r>
      <w:r w:rsidR="00927311" w:rsidRPr="009F190B">
        <w:rPr>
          <w:noProof/>
          <w:sz w:val="28"/>
          <w:szCs w:val="28"/>
          <w:lang w:val="uk-UA"/>
        </w:rPr>
        <w:t>лікарські засоби</w:t>
      </w:r>
      <w:r w:rsidR="00927311" w:rsidRPr="009F190B">
        <w:rPr>
          <w:sz w:val="28"/>
          <w:szCs w:val="28"/>
          <w:lang w:val="uk-UA"/>
        </w:rPr>
        <w:t xml:space="preserve"> (медичні імунобіологічні препарат</w:t>
      </w:r>
      <w:r w:rsidR="00643EFB" w:rsidRPr="009F190B">
        <w:rPr>
          <w:sz w:val="28"/>
          <w:szCs w:val="28"/>
          <w:lang w:val="uk-UA"/>
        </w:rPr>
        <w:t>и) згідно з додатк</w:t>
      </w:r>
      <w:r w:rsidR="00F004E2" w:rsidRPr="009F190B">
        <w:rPr>
          <w:sz w:val="28"/>
          <w:szCs w:val="28"/>
          <w:lang w:val="uk-UA"/>
        </w:rPr>
        <w:t>ом</w:t>
      </w:r>
      <w:r w:rsidR="00643EFB" w:rsidRPr="009F190B">
        <w:rPr>
          <w:sz w:val="28"/>
          <w:szCs w:val="28"/>
          <w:lang w:val="uk-UA"/>
        </w:rPr>
        <w:t xml:space="preserve"> 2</w:t>
      </w:r>
      <w:r w:rsidR="00927311" w:rsidRPr="009F190B">
        <w:rPr>
          <w:sz w:val="28"/>
          <w:szCs w:val="28"/>
          <w:lang w:val="uk-UA"/>
        </w:rPr>
        <w:t>.</w:t>
      </w:r>
    </w:p>
    <w:p w:rsidR="00927311" w:rsidRPr="009F190B" w:rsidRDefault="00927311" w:rsidP="00D33F8D">
      <w:pPr>
        <w:tabs>
          <w:tab w:val="left" w:pos="1080"/>
        </w:tabs>
        <w:ind w:firstLine="720"/>
        <w:jc w:val="both"/>
        <w:rPr>
          <w:sz w:val="16"/>
          <w:szCs w:val="16"/>
          <w:lang w:val="uk-UA"/>
        </w:rPr>
      </w:pPr>
    </w:p>
    <w:p w:rsidR="00FC73F7" w:rsidRPr="009F190B" w:rsidRDefault="00CB6908" w:rsidP="000C1B57">
      <w:pPr>
        <w:tabs>
          <w:tab w:val="left" w:pos="1080"/>
        </w:tabs>
        <w:ind w:firstLine="720"/>
        <w:jc w:val="both"/>
        <w:rPr>
          <w:sz w:val="28"/>
          <w:szCs w:val="28"/>
          <w:lang w:val="uk-UA"/>
        </w:rPr>
      </w:pPr>
      <w:r w:rsidRPr="009F190B">
        <w:rPr>
          <w:sz w:val="28"/>
          <w:szCs w:val="28"/>
          <w:lang w:val="uk-UA"/>
        </w:rPr>
        <w:lastRenderedPageBreak/>
        <w:t>3</w:t>
      </w:r>
      <w:r w:rsidR="00FC73F7" w:rsidRPr="009F190B">
        <w:rPr>
          <w:sz w:val="28"/>
          <w:szCs w:val="28"/>
          <w:lang w:val="uk-UA"/>
        </w:rPr>
        <w:t xml:space="preserve">. </w:t>
      </w:r>
      <w:r w:rsidR="00FA65F6" w:rsidRPr="009F190B">
        <w:rPr>
          <w:sz w:val="28"/>
          <w:szCs w:val="28"/>
          <w:lang w:val="uk-UA"/>
        </w:rPr>
        <w:t>Внести</w:t>
      </w:r>
      <w:r w:rsidR="00FC73F7" w:rsidRPr="009F190B">
        <w:rPr>
          <w:sz w:val="28"/>
          <w:szCs w:val="28"/>
          <w:lang w:val="uk-UA"/>
        </w:rPr>
        <w:t xml:space="preserve"> зміни до реєстраційних матеріалів та Державного реєстру лікарських засобів України </w:t>
      </w:r>
      <w:r w:rsidR="00FA65F6" w:rsidRPr="009F190B">
        <w:rPr>
          <w:sz w:val="28"/>
          <w:szCs w:val="28"/>
          <w:lang w:val="uk-UA"/>
        </w:rPr>
        <w:t xml:space="preserve">на </w:t>
      </w:r>
      <w:r w:rsidR="00FC73F7" w:rsidRPr="009F190B">
        <w:rPr>
          <w:noProof/>
          <w:sz w:val="28"/>
          <w:szCs w:val="28"/>
          <w:lang w:val="uk-UA"/>
        </w:rPr>
        <w:t>лікарські засоби</w:t>
      </w:r>
      <w:r w:rsidR="00FC73F7" w:rsidRPr="009F190B">
        <w:rPr>
          <w:sz w:val="28"/>
          <w:szCs w:val="28"/>
          <w:lang w:val="uk-UA"/>
        </w:rPr>
        <w:t xml:space="preserve"> (медичні імунобіологічні препарати) згідно з додатк</w:t>
      </w:r>
      <w:r w:rsidR="00D35E68" w:rsidRPr="009F190B">
        <w:rPr>
          <w:sz w:val="28"/>
          <w:szCs w:val="28"/>
          <w:lang w:val="uk-UA"/>
        </w:rPr>
        <w:t>ом</w:t>
      </w:r>
      <w:r w:rsidR="00FC73F7" w:rsidRPr="009F190B">
        <w:rPr>
          <w:sz w:val="28"/>
          <w:szCs w:val="28"/>
          <w:lang w:val="uk-UA"/>
        </w:rPr>
        <w:t xml:space="preserve"> </w:t>
      </w:r>
      <w:r w:rsidR="00643EFB" w:rsidRPr="009F190B">
        <w:rPr>
          <w:sz w:val="28"/>
          <w:szCs w:val="28"/>
          <w:lang w:val="uk-UA"/>
        </w:rPr>
        <w:t>3</w:t>
      </w:r>
      <w:r w:rsidR="00FC73F7" w:rsidRPr="009F190B">
        <w:rPr>
          <w:sz w:val="28"/>
          <w:szCs w:val="28"/>
          <w:lang w:val="uk-UA"/>
        </w:rPr>
        <w:t>.</w:t>
      </w:r>
    </w:p>
    <w:p w:rsidR="00141BF6" w:rsidRPr="009F190B" w:rsidRDefault="00141BF6" w:rsidP="00BC5599">
      <w:pPr>
        <w:tabs>
          <w:tab w:val="left" w:pos="720"/>
          <w:tab w:val="left" w:pos="993"/>
        </w:tabs>
        <w:ind w:firstLine="720"/>
        <w:jc w:val="both"/>
        <w:rPr>
          <w:sz w:val="28"/>
          <w:szCs w:val="28"/>
          <w:lang w:val="uk-UA"/>
        </w:rPr>
      </w:pPr>
    </w:p>
    <w:p w:rsidR="00BC5599" w:rsidRPr="009F190B" w:rsidRDefault="00141BF6" w:rsidP="00BC5599">
      <w:pPr>
        <w:tabs>
          <w:tab w:val="left" w:pos="720"/>
          <w:tab w:val="left" w:pos="993"/>
        </w:tabs>
        <w:ind w:firstLine="720"/>
        <w:jc w:val="both"/>
        <w:rPr>
          <w:sz w:val="28"/>
          <w:szCs w:val="28"/>
          <w:lang w:val="uk-UA"/>
        </w:rPr>
      </w:pPr>
      <w:r w:rsidRPr="009F190B">
        <w:rPr>
          <w:sz w:val="28"/>
          <w:szCs w:val="28"/>
          <w:lang w:val="uk-UA"/>
        </w:rPr>
        <w:t>4</w:t>
      </w:r>
      <w:r w:rsidR="00BC5599" w:rsidRPr="009F190B">
        <w:rPr>
          <w:sz w:val="28"/>
          <w:szCs w:val="28"/>
          <w:lang w:val="uk-UA"/>
        </w:rPr>
        <w:t>. Фармацевтичному управлінню (</w:t>
      </w:r>
      <w:r w:rsidR="003F684D" w:rsidRPr="009F190B">
        <w:rPr>
          <w:sz w:val="28"/>
          <w:szCs w:val="28"/>
          <w:lang w:val="uk-UA"/>
        </w:rPr>
        <w:t>Тарасу Лясковському</w:t>
      </w:r>
      <w:r w:rsidR="00BC5599" w:rsidRPr="009F190B">
        <w:rPr>
          <w:sz w:val="28"/>
          <w:szCs w:val="28"/>
          <w:lang w:val="uk-UA"/>
        </w:rPr>
        <w:t>) забезпечити оприлюднення цього наказу на офіційному вебсайті Міністерства охорони здоров’я України.</w:t>
      </w:r>
    </w:p>
    <w:p w:rsidR="003E30C2" w:rsidRPr="009F190B" w:rsidRDefault="003E30C2" w:rsidP="000C1B57">
      <w:pPr>
        <w:tabs>
          <w:tab w:val="left" w:pos="1080"/>
        </w:tabs>
        <w:ind w:firstLine="720"/>
        <w:jc w:val="both"/>
        <w:rPr>
          <w:sz w:val="28"/>
          <w:szCs w:val="28"/>
          <w:lang w:val="uk-UA"/>
        </w:rPr>
      </w:pPr>
    </w:p>
    <w:p w:rsidR="000D32CE" w:rsidRPr="009F190B" w:rsidRDefault="00141BF6" w:rsidP="000D32CE">
      <w:pPr>
        <w:tabs>
          <w:tab w:val="left" w:pos="720"/>
          <w:tab w:val="left" w:pos="1080"/>
        </w:tabs>
        <w:ind w:firstLine="720"/>
        <w:jc w:val="both"/>
        <w:rPr>
          <w:sz w:val="28"/>
          <w:szCs w:val="28"/>
          <w:lang w:val="uk-UA"/>
        </w:rPr>
      </w:pPr>
      <w:r w:rsidRPr="009F190B">
        <w:rPr>
          <w:sz w:val="28"/>
          <w:szCs w:val="28"/>
          <w:lang w:val="uk-UA"/>
        </w:rPr>
        <w:t>5</w:t>
      </w:r>
      <w:r w:rsidR="0050149D" w:rsidRPr="009F190B">
        <w:rPr>
          <w:sz w:val="28"/>
          <w:szCs w:val="28"/>
          <w:lang w:val="uk-UA"/>
        </w:rPr>
        <w:t xml:space="preserve">. </w:t>
      </w:r>
      <w:r w:rsidR="000D32CE" w:rsidRPr="009F190B">
        <w:rPr>
          <w:sz w:val="28"/>
          <w:szCs w:val="28"/>
          <w:lang w:val="uk-UA"/>
        </w:rPr>
        <w:t xml:space="preserve">Контроль за виконанням цього наказу </w:t>
      </w:r>
      <w:r w:rsidR="0050149D" w:rsidRPr="009F190B">
        <w:rPr>
          <w:sz w:val="28"/>
          <w:szCs w:val="28"/>
          <w:lang w:val="uk-UA"/>
        </w:rPr>
        <w:t>покласти на першого заступника Міністра Сергія Дуброва</w:t>
      </w:r>
      <w:r w:rsidR="00BC5599" w:rsidRPr="009F190B">
        <w:rPr>
          <w:sz w:val="28"/>
          <w:szCs w:val="28"/>
          <w:lang w:val="uk-UA"/>
        </w:rPr>
        <w:t>.</w:t>
      </w:r>
    </w:p>
    <w:p w:rsidR="000D32CE" w:rsidRPr="009F190B" w:rsidRDefault="000D32CE" w:rsidP="000D32CE">
      <w:pPr>
        <w:pStyle w:val="31"/>
        <w:spacing w:after="0"/>
        <w:rPr>
          <w:sz w:val="28"/>
          <w:szCs w:val="28"/>
          <w:lang w:val="uk-UA"/>
        </w:rPr>
      </w:pPr>
    </w:p>
    <w:p w:rsidR="000D32CE" w:rsidRPr="009F190B" w:rsidRDefault="000D32CE" w:rsidP="000D32CE">
      <w:pPr>
        <w:pStyle w:val="31"/>
        <w:spacing w:after="0"/>
        <w:rPr>
          <w:sz w:val="28"/>
          <w:szCs w:val="28"/>
          <w:lang w:val="uk-UA"/>
        </w:rPr>
      </w:pPr>
    </w:p>
    <w:p w:rsidR="000D32CE" w:rsidRPr="009F190B" w:rsidRDefault="000D32CE" w:rsidP="000D32CE">
      <w:pPr>
        <w:pStyle w:val="31"/>
        <w:spacing w:after="0"/>
        <w:rPr>
          <w:sz w:val="28"/>
          <w:szCs w:val="28"/>
          <w:lang w:val="uk-UA"/>
        </w:rPr>
      </w:pPr>
    </w:p>
    <w:p w:rsidR="000D32CE" w:rsidRPr="009F190B" w:rsidRDefault="000D32CE" w:rsidP="000D32CE">
      <w:pPr>
        <w:rPr>
          <w:b/>
          <w:sz w:val="28"/>
          <w:szCs w:val="28"/>
          <w:lang w:val="uk-UA"/>
        </w:rPr>
      </w:pPr>
      <w:r w:rsidRPr="009F190B">
        <w:rPr>
          <w:b/>
          <w:sz w:val="28"/>
          <w:szCs w:val="28"/>
          <w:lang w:val="uk-UA"/>
        </w:rPr>
        <w:t>Міністр</w:t>
      </w:r>
      <w:r w:rsidR="00534A48" w:rsidRPr="009F190B">
        <w:rPr>
          <w:b/>
          <w:sz w:val="28"/>
          <w:szCs w:val="28"/>
          <w:lang w:val="uk-UA"/>
        </w:rPr>
        <w:t xml:space="preserve">                                                  </w:t>
      </w:r>
      <w:r w:rsidR="0050149D" w:rsidRPr="009F190B">
        <w:rPr>
          <w:b/>
          <w:sz w:val="28"/>
          <w:szCs w:val="28"/>
          <w:lang w:val="uk-UA"/>
        </w:rPr>
        <w:t xml:space="preserve">                                     </w:t>
      </w:r>
      <w:r w:rsidR="00534A48" w:rsidRPr="009F190B">
        <w:rPr>
          <w:b/>
          <w:sz w:val="28"/>
          <w:szCs w:val="28"/>
          <w:lang w:val="uk-UA"/>
        </w:rPr>
        <w:t xml:space="preserve">    </w:t>
      </w:r>
      <w:r w:rsidR="0050149D" w:rsidRPr="009F190B">
        <w:rPr>
          <w:b/>
          <w:sz w:val="28"/>
          <w:szCs w:val="28"/>
          <w:lang w:val="uk-UA"/>
        </w:rPr>
        <w:t>Віктор ЛЯШКО</w:t>
      </w:r>
      <w:r w:rsidR="00BA0BCD" w:rsidRPr="009F190B">
        <w:rPr>
          <w:b/>
          <w:sz w:val="28"/>
          <w:szCs w:val="28"/>
          <w:lang w:val="uk-UA"/>
        </w:rPr>
        <w:t xml:space="preserve">                                       </w:t>
      </w:r>
      <w:r w:rsidR="00E36438" w:rsidRPr="009F190B">
        <w:rPr>
          <w:b/>
          <w:sz w:val="28"/>
          <w:szCs w:val="28"/>
          <w:lang w:val="uk-UA"/>
        </w:rPr>
        <w:t xml:space="preserve">                                                  </w:t>
      </w:r>
      <w:r w:rsidR="00BA0BCD" w:rsidRPr="009F190B">
        <w:rPr>
          <w:b/>
          <w:sz w:val="28"/>
          <w:szCs w:val="28"/>
          <w:lang w:val="uk-UA"/>
        </w:rPr>
        <w:t xml:space="preserve">  </w:t>
      </w:r>
    </w:p>
    <w:p w:rsidR="00D74462" w:rsidRPr="009F190B" w:rsidRDefault="00E36438" w:rsidP="006D0A8F">
      <w:pPr>
        <w:rPr>
          <w:b/>
          <w:sz w:val="28"/>
          <w:szCs w:val="28"/>
          <w:lang w:val="uk-UA"/>
        </w:rPr>
      </w:pPr>
      <w:r w:rsidRPr="009F190B">
        <w:rPr>
          <w:b/>
          <w:sz w:val="28"/>
          <w:szCs w:val="28"/>
          <w:lang w:val="uk-UA"/>
        </w:rPr>
        <w:t xml:space="preserve">  </w:t>
      </w:r>
    </w:p>
    <w:p w:rsidR="00AC62B3" w:rsidRPr="009F190B" w:rsidRDefault="00AC62B3" w:rsidP="00FC73F7">
      <w:pPr>
        <w:pStyle w:val="31"/>
        <w:spacing w:after="0"/>
        <w:ind w:left="0"/>
        <w:rPr>
          <w:b/>
          <w:sz w:val="28"/>
          <w:szCs w:val="28"/>
          <w:lang w:val="uk-UA"/>
        </w:rPr>
        <w:sectPr w:rsidR="00AC62B3" w:rsidRPr="009F190B"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p w:rsidR="00AC62B3" w:rsidRPr="009F190B" w:rsidRDefault="00AC62B3" w:rsidP="00AC62B3"/>
    <w:tbl>
      <w:tblPr>
        <w:tblW w:w="3825" w:type="dxa"/>
        <w:tblInd w:w="11448" w:type="dxa"/>
        <w:tblLayout w:type="fixed"/>
        <w:tblLook w:val="04A0" w:firstRow="1" w:lastRow="0" w:firstColumn="1" w:lastColumn="0" w:noHBand="0" w:noVBand="1"/>
      </w:tblPr>
      <w:tblGrid>
        <w:gridCol w:w="3825"/>
      </w:tblGrid>
      <w:tr w:rsidR="00AC62B3" w:rsidRPr="009F190B" w:rsidTr="00E0509F">
        <w:tc>
          <w:tcPr>
            <w:tcW w:w="3825" w:type="dxa"/>
            <w:hideMark/>
          </w:tcPr>
          <w:p w:rsidR="00AC62B3" w:rsidRPr="009F190B" w:rsidRDefault="00AC62B3" w:rsidP="008F1449">
            <w:pPr>
              <w:pStyle w:val="4"/>
              <w:tabs>
                <w:tab w:val="left" w:pos="12600"/>
              </w:tabs>
              <w:spacing w:before="0" w:after="0"/>
              <w:rPr>
                <w:sz w:val="18"/>
                <w:szCs w:val="18"/>
              </w:rPr>
            </w:pPr>
            <w:r w:rsidRPr="009F190B">
              <w:rPr>
                <w:sz w:val="18"/>
                <w:szCs w:val="18"/>
              </w:rPr>
              <w:t>Додаток 1</w:t>
            </w:r>
          </w:p>
          <w:p w:rsidR="00AC62B3" w:rsidRPr="009F190B" w:rsidRDefault="00AC62B3" w:rsidP="008F1449">
            <w:pPr>
              <w:pStyle w:val="4"/>
              <w:tabs>
                <w:tab w:val="left" w:pos="12600"/>
              </w:tabs>
              <w:spacing w:before="0" w:after="0"/>
              <w:rPr>
                <w:sz w:val="18"/>
                <w:szCs w:val="18"/>
              </w:rPr>
            </w:pPr>
            <w:r w:rsidRPr="009F190B">
              <w:rPr>
                <w:sz w:val="18"/>
                <w:szCs w:val="18"/>
              </w:rPr>
              <w:t>до наказу Міністерства охорони</w:t>
            </w:r>
          </w:p>
          <w:p w:rsidR="00AC62B3" w:rsidRPr="009F190B" w:rsidRDefault="00AC62B3" w:rsidP="008F1449">
            <w:pPr>
              <w:pStyle w:val="4"/>
              <w:tabs>
                <w:tab w:val="left" w:pos="12600"/>
              </w:tabs>
              <w:spacing w:before="0" w:after="0"/>
              <w:rPr>
                <w:sz w:val="18"/>
                <w:szCs w:val="18"/>
              </w:rPr>
            </w:pPr>
            <w:r w:rsidRPr="009F190B">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C62B3" w:rsidRPr="009F190B" w:rsidRDefault="00AC62B3" w:rsidP="008F1449">
            <w:pPr>
              <w:pStyle w:val="4"/>
              <w:tabs>
                <w:tab w:val="left" w:pos="12600"/>
              </w:tabs>
              <w:spacing w:before="0" w:after="0"/>
              <w:rPr>
                <w:rFonts w:cs="Arial"/>
                <w:sz w:val="18"/>
                <w:szCs w:val="18"/>
              </w:rPr>
            </w:pPr>
            <w:r w:rsidRPr="009F190B">
              <w:rPr>
                <w:bCs w:val="0"/>
                <w:iCs/>
                <w:sz w:val="18"/>
                <w:szCs w:val="18"/>
                <w:u w:val="single"/>
              </w:rPr>
              <w:t>від 24 травня 2024 року № 897</w:t>
            </w:r>
          </w:p>
        </w:tc>
      </w:tr>
    </w:tbl>
    <w:p w:rsidR="00AC62B3" w:rsidRPr="009F190B" w:rsidRDefault="00AC62B3" w:rsidP="00AC62B3">
      <w:pPr>
        <w:tabs>
          <w:tab w:val="left" w:pos="12600"/>
        </w:tabs>
        <w:jc w:val="center"/>
        <w:rPr>
          <w:rFonts w:ascii="Arial" w:hAnsi="Arial" w:cs="Arial"/>
          <w:b/>
          <w:sz w:val="18"/>
          <w:szCs w:val="18"/>
          <w:lang w:val="en-US"/>
        </w:rPr>
      </w:pPr>
    </w:p>
    <w:p w:rsidR="00AC62B3" w:rsidRPr="009F190B" w:rsidRDefault="00AC62B3" w:rsidP="00AC62B3">
      <w:pPr>
        <w:keepNext/>
        <w:tabs>
          <w:tab w:val="left" w:pos="12600"/>
        </w:tabs>
        <w:jc w:val="center"/>
        <w:outlineLvl w:val="1"/>
        <w:rPr>
          <w:b/>
          <w:sz w:val="28"/>
          <w:szCs w:val="28"/>
        </w:rPr>
      </w:pPr>
      <w:r w:rsidRPr="009F190B">
        <w:rPr>
          <w:b/>
          <w:caps/>
          <w:sz w:val="28"/>
          <w:szCs w:val="28"/>
        </w:rPr>
        <w:t>ПЕРЕЛІК</w:t>
      </w:r>
    </w:p>
    <w:p w:rsidR="00AC62B3" w:rsidRPr="009F190B" w:rsidRDefault="00AC62B3" w:rsidP="00AC62B3">
      <w:pPr>
        <w:tabs>
          <w:tab w:val="left" w:pos="12600"/>
        </w:tabs>
        <w:jc w:val="center"/>
        <w:rPr>
          <w:b/>
          <w:caps/>
          <w:sz w:val="28"/>
          <w:szCs w:val="28"/>
        </w:rPr>
      </w:pPr>
      <w:r w:rsidRPr="009F190B">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C62B3" w:rsidRPr="009F190B" w:rsidRDefault="00AC62B3" w:rsidP="00AC62B3">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134"/>
        <w:gridCol w:w="1417"/>
        <w:gridCol w:w="1134"/>
        <w:gridCol w:w="2552"/>
        <w:gridCol w:w="1134"/>
        <w:gridCol w:w="992"/>
        <w:gridCol w:w="1559"/>
      </w:tblGrid>
      <w:tr w:rsidR="00AC62B3" w:rsidRPr="009F190B" w:rsidTr="00E0509F">
        <w:trPr>
          <w:tblHeader/>
        </w:trPr>
        <w:tc>
          <w:tcPr>
            <w:tcW w:w="568" w:type="dxa"/>
            <w:tcBorders>
              <w:top w:val="single" w:sz="4" w:space="0" w:color="000000"/>
            </w:tcBorders>
            <w:shd w:val="clear" w:color="auto" w:fill="D9D9D9"/>
            <w:hideMark/>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 п/п</w:t>
            </w:r>
          </w:p>
        </w:tc>
        <w:tc>
          <w:tcPr>
            <w:tcW w:w="1559"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Заявник</w:t>
            </w:r>
          </w:p>
        </w:tc>
        <w:tc>
          <w:tcPr>
            <w:tcW w:w="1134"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Країна заявника</w:t>
            </w:r>
          </w:p>
        </w:tc>
        <w:tc>
          <w:tcPr>
            <w:tcW w:w="1417"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Виробник</w:t>
            </w:r>
          </w:p>
        </w:tc>
        <w:tc>
          <w:tcPr>
            <w:tcW w:w="1134"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Країна виробника</w:t>
            </w:r>
          </w:p>
        </w:tc>
        <w:tc>
          <w:tcPr>
            <w:tcW w:w="2552"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Умови відпуску</w:t>
            </w:r>
          </w:p>
        </w:tc>
        <w:tc>
          <w:tcPr>
            <w:tcW w:w="992"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Рекламування</w:t>
            </w:r>
          </w:p>
        </w:tc>
        <w:tc>
          <w:tcPr>
            <w:tcW w:w="1559" w:type="dxa"/>
            <w:tcBorders>
              <w:top w:val="single" w:sz="4" w:space="0" w:color="000000"/>
            </w:tcBorders>
            <w:shd w:val="clear" w:color="auto" w:fill="D9D9D9"/>
          </w:tcPr>
          <w:p w:rsidR="00AC62B3" w:rsidRPr="009F190B" w:rsidRDefault="00AC62B3" w:rsidP="00E0509F">
            <w:pPr>
              <w:tabs>
                <w:tab w:val="left" w:pos="12600"/>
              </w:tabs>
              <w:jc w:val="center"/>
              <w:rPr>
                <w:rFonts w:ascii="Arial" w:hAnsi="Arial" w:cs="Arial"/>
                <w:b/>
                <w:i/>
                <w:sz w:val="16"/>
                <w:szCs w:val="16"/>
              </w:rPr>
            </w:pPr>
            <w:r w:rsidRPr="009F190B">
              <w:rPr>
                <w:rFonts w:ascii="Arial" w:hAnsi="Arial" w:cs="Arial"/>
                <w:b/>
                <w:i/>
                <w:sz w:val="16"/>
                <w:szCs w:val="16"/>
              </w:rPr>
              <w:t>Номер реєстраційного посвідчення</w:t>
            </w:r>
          </w:p>
        </w:tc>
      </w:tr>
      <w:tr w:rsidR="00AC62B3"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AC62B3">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E0509F">
            <w:pPr>
              <w:pStyle w:val="110"/>
              <w:tabs>
                <w:tab w:val="left" w:pos="12600"/>
              </w:tabs>
              <w:rPr>
                <w:rFonts w:ascii="Arial" w:hAnsi="Arial" w:cs="Arial"/>
                <w:b/>
                <w:i/>
                <w:sz w:val="16"/>
                <w:szCs w:val="16"/>
              </w:rPr>
            </w:pPr>
            <w:r w:rsidRPr="009F190B">
              <w:rPr>
                <w:rFonts w:ascii="Arial" w:hAnsi="Arial" w:cs="Arial"/>
                <w:b/>
                <w:sz w:val="16"/>
                <w:szCs w:val="16"/>
              </w:rPr>
              <w:t>ДІАЗЕПАМ РЕАКТ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10 мг/2 мл, по 2 мл в ампулі, по 5 ампул у пластиковому лотку, по 1 або 2 лотка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ТОВ "РЕАКТФАРМ"</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БЕЛКО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реєстрація на 5 років</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i/>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UA/20451/01/01</w:t>
            </w:r>
          </w:p>
        </w:tc>
      </w:tr>
      <w:tr w:rsidR="00AC62B3"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AC62B3">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E0509F">
            <w:pPr>
              <w:pStyle w:val="110"/>
              <w:tabs>
                <w:tab w:val="left" w:pos="12600"/>
              </w:tabs>
              <w:rPr>
                <w:rFonts w:ascii="Arial" w:hAnsi="Arial" w:cs="Arial"/>
                <w:b/>
                <w:i/>
                <w:sz w:val="16"/>
                <w:szCs w:val="16"/>
              </w:rPr>
            </w:pPr>
            <w:r w:rsidRPr="009F190B">
              <w:rPr>
                <w:rFonts w:ascii="Arial" w:hAnsi="Arial" w:cs="Arial"/>
                <w:b/>
                <w:sz w:val="16"/>
                <w:szCs w:val="16"/>
              </w:rPr>
              <w:t>ЕВАФАКТ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rPr>
                <w:rFonts w:ascii="Arial" w:hAnsi="Arial" w:cs="Arial"/>
                <w:sz w:val="16"/>
                <w:szCs w:val="16"/>
              </w:rPr>
            </w:pPr>
            <w:r w:rsidRPr="009F190B">
              <w:rPr>
                <w:rFonts w:ascii="Arial" w:hAnsi="Arial" w:cs="Arial"/>
                <w:sz w:val="16"/>
                <w:szCs w:val="16"/>
              </w:rPr>
              <w:t>таблетки 2 мг по 14 таблеток у блістері, по 2 блістери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Бхарат Сірамс енд Вакцинс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Наарі Фарма Прайвет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реєстрація на 5 років</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rPr>
              <w:t xml:space="preserve">не </w:t>
            </w:r>
            <w:r w:rsidRPr="009F190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UA/20478/01/01</w:t>
            </w:r>
          </w:p>
        </w:tc>
      </w:tr>
      <w:tr w:rsidR="00AC62B3"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AC62B3">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E0509F">
            <w:pPr>
              <w:pStyle w:val="110"/>
              <w:tabs>
                <w:tab w:val="left" w:pos="12600"/>
              </w:tabs>
              <w:rPr>
                <w:rFonts w:ascii="Arial" w:hAnsi="Arial" w:cs="Arial"/>
                <w:b/>
                <w:i/>
                <w:sz w:val="16"/>
                <w:szCs w:val="16"/>
              </w:rPr>
            </w:pPr>
            <w:r w:rsidRPr="009F190B">
              <w:rPr>
                <w:rFonts w:ascii="Arial" w:hAnsi="Arial" w:cs="Arial"/>
                <w:b/>
                <w:sz w:val="16"/>
                <w:szCs w:val="16"/>
              </w:rPr>
              <w:t>НІЛОТИНІБ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rPr>
                <w:rFonts w:ascii="Arial" w:hAnsi="Arial" w:cs="Arial"/>
                <w:sz w:val="16"/>
                <w:szCs w:val="16"/>
              </w:rPr>
            </w:pPr>
            <w:r w:rsidRPr="009F190B">
              <w:rPr>
                <w:rFonts w:ascii="Arial" w:hAnsi="Arial" w:cs="Arial"/>
                <w:sz w:val="16"/>
                <w:szCs w:val="16"/>
              </w:rPr>
              <w:t>капсули тверді, по 200 мг, по 8 капсул у блістері, по 7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Мілі Хелскере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Шилпа Медікеа Лімітед</w:t>
            </w:r>
          </w:p>
          <w:p w:rsidR="00AC62B3" w:rsidRPr="009F190B" w:rsidRDefault="00AC62B3" w:rsidP="00E0509F">
            <w:pPr>
              <w:pStyle w:val="110"/>
              <w:tabs>
                <w:tab w:val="left" w:pos="12600"/>
              </w:tabs>
              <w:jc w:val="center"/>
              <w:rPr>
                <w:rFonts w:ascii="Arial" w:hAnsi="Arial" w:cs="Arial"/>
                <w:i/>
                <w:sz w:val="16"/>
                <w:szCs w:val="16"/>
              </w:rPr>
            </w:pPr>
            <w:r w:rsidRPr="009F190B">
              <w:rPr>
                <w:rFonts w:ascii="Arial" w:hAnsi="Arial" w:cs="Arial"/>
                <w:i/>
                <w:sz w:val="16"/>
                <w:szCs w:val="16"/>
              </w:rPr>
              <w:t xml:space="preserve"> (повний цикл виробництва; контроль якості за показником "Сторонні домішки"; контроль якості і випробування стабільності (фізічні і хімічні тести))</w:t>
            </w:r>
          </w:p>
          <w:p w:rsidR="00AC62B3" w:rsidRPr="009F190B" w:rsidRDefault="00AC62B3" w:rsidP="00E050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реєстрація на 5 років</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i/>
                <w:sz w:val="16"/>
                <w:szCs w:val="16"/>
              </w:rPr>
              <w:t xml:space="preserve">не </w:t>
            </w:r>
            <w:r w:rsidRPr="009F190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UA/20</w:t>
            </w:r>
            <w:r w:rsidRPr="009F190B">
              <w:rPr>
                <w:rFonts w:ascii="Arial" w:hAnsi="Arial" w:cs="Arial"/>
                <w:sz w:val="16"/>
                <w:szCs w:val="16"/>
                <w:lang w:val="ru-RU"/>
              </w:rPr>
              <w:t>376</w:t>
            </w:r>
            <w:r w:rsidRPr="009F190B">
              <w:rPr>
                <w:rFonts w:ascii="Arial" w:hAnsi="Arial" w:cs="Arial"/>
                <w:sz w:val="16"/>
                <w:szCs w:val="16"/>
              </w:rPr>
              <w:t>/01/02</w:t>
            </w:r>
          </w:p>
        </w:tc>
      </w:tr>
      <w:tr w:rsidR="00AC62B3"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AC62B3">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E0509F">
            <w:pPr>
              <w:pStyle w:val="110"/>
              <w:tabs>
                <w:tab w:val="left" w:pos="12600"/>
              </w:tabs>
              <w:rPr>
                <w:rFonts w:ascii="Arial" w:hAnsi="Arial" w:cs="Arial"/>
                <w:b/>
                <w:i/>
                <w:sz w:val="16"/>
                <w:szCs w:val="16"/>
              </w:rPr>
            </w:pPr>
            <w:r w:rsidRPr="009F190B">
              <w:rPr>
                <w:rFonts w:ascii="Arial" w:hAnsi="Arial" w:cs="Arial"/>
                <w:b/>
                <w:sz w:val="16"/>
                <w:szCs w:val="16"/>
              </w:rPr>
              <w:t>НІЛОТИНІБ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rPr>
                <w:rFonts w:ascii="Arial" w:hAnsi="Arial" w:cs="Arial"/>
                <w:sz w:val="16"/>
                <w:szCs w:val="16"/>
              </w:rPr>
            </w:pPr>
            <w:r w:rsidRPr="009F190B">
              <w:rPr>
                <w:rFonts w:ascii="Arial" w:hAnsi="Arial" w:cs="Arial"/>
                <w:sz w:val="16"/>
                <w:szCs w:val="16"/>
              </w:rPr>
              <w:t>капсули тверді, по 150 мг, по 8 капсул у блістері, по 7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Мілі Хелскере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Шилпа Медікеа Лімітед</w:t>
            </w:r>
          </w:p>
          <w:p w:rsidR="00AC62B3" w:rsidRPr="009F190B" w:rsidRDefault="00AC62B3" w:rsidP="00E0509F">
            <w:pPr>
              <w:pStyle w:val="110"/>
              <w:tabs>
                <w:tab w:val="left" w:pos="12600"/>
              </w:tabs>
              <w:jc w:val="center"/>
              <w:rPr>
                <w:rFonts w:ascii="Arial" w:hAnsi="Arial" w:cs="Arial"/>
                <w:i/>
                <w:sz w:val="16"/>
                <w:szCs w:val="16"/>
              </w:rPr>
            </w:pPr>
            <w:r w:rsidRPr="009F190B">
              <w:rPr>
                <w:rFonts w:ascii="Arial" w:hAnsi="Arial" w:cs="Arial"/>
                <w:i/>
                <w:sz w:val="16"/>
                <w:szCs w:val="16"/>
              </w:rPr>
              <w:t xml:space="preserve"> (повний цикл виробництва; контроль якості за показником "Сторонні домішки"; контроль якості і випробування стабільності (фізічні і хімічні тести))</w:t>
            </w:r>
          </w:p>
          <w:p w:rsidR="00AC62B3" w:rsidRPr="009F190B" w:rsidRDefault="00AC62B3" w:rsidP="00E050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реєстрація на 5 років</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i/>
                <w:sz w:val="16"/>
                <w:szCs w:val="16"/>
              </w:rPr>
              <w:t xml:space="preserve">не </w:t>
            </w:r>
            <w:r w:rsidRPr="009F190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UA/20</w:t>
            </w:r>
            <w:r w:rsidRPr="009F190B">
              <w:rPr>
                <w:rFonts w:ascii="Arial" w:hAnsi="Arial" w:cs="Arial"/>
                <w:sz w:val="16"/>
                <w:szCs w:val="16"/>
                <w:lang w:val="ru-RU"/>
              </w:rPr>
              <w:t>376</w:t>
            </w:r>
            <w:r w:rsidRPr="009F190B">
              <w:rPr>
                <w:rFonts w:ascii="Arial" w:hAnsi="Arial" w:cs="Arial"/>
                <w:sz w:val="16"/>
                <w:szCs w:val="16"/>
              </w:rPr>
              <w:t>/01/01</w:t>
            </w:r>
          </w:p>
        </w:tc>
      </w:tr>
      <w:tr w:rsidR="00AC62B3"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AC62B3">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E0509F">
            <w:pPr>
              <w:pStyle w:val="110"/>
              <w:tabs>
                <w:tab w:val="left" w:pos="12600"/>
              </w:tabs>
              <w:rPr>
                <w:rFonts w:ascii="Arial" w:hAnsi="Arial" w:cs="Arial"/>
                <w:b/>
                <w:i/>
                <w:sz w:val="16"/>
                <w:szCs w:val="16"/>
              </w:rPr>
            </w:pPr>
            <w:r w:rsidRPr="009F190B">
              <w:rPr>
                <w:rFonts w:ascii="Arial" w:hAnsi="Arial" w:cs="Arial"/>
                <w:b/>
                <w:sz w:val="16"/>
                <w:szCs w:val="16"/>
              </w:rPr>
              <w:t>ТРАМАДОЛ РЕАКТ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ТОВ "РЕАКТФАРМ"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БЕЛКО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Iндія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реєстрація на 5 років</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i/>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UA/20458/01/01</w:t>
            </w:r>
          </w:p>
        </w:tc>
      </w:tr>
      <w:tr w:rsidR="00AC62B3"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AC62B3">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E0509F">
            <w:pPr>
              <w:pStyle w:val="110"/>
              <w:tabs>
                <w:tab w:val="left" w:pos="12600"/>
              </w:tabs>
              <w:rPr>
                <w:rFonts w:ascii="Arial" w:hAnsi="Arial" w:cs="Arial"/>
                <w:b/>
                <w:i/>
                <w:sz w:val="16"/>
                <w:szCs w:val="16"/>
              </w:rPr>
            </w:pPr>
            <w:r w:rsidRPr="009F190B">
              <w:rPr>
                <w:rFonts w:ascii="Arial" w:hAnsi="Arial" w:cs="Arial"/>
                <w:b/>
                <w:sz w:val="16"/>
                <w:szCs w:val="16"/>
              </w:rPr>
              <w:t>ФЕНТАНІЛ РЕАКТ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50 мкг/мл; по 2 мл в ампулі; по 5 ампул у пластиковому лотку; по 1 або 2 лотка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ТОВ "РЕАКТФАРМ"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БЕЛКО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реєстрація на 5 років</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i/>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
                <w:sz w:val="16"/>
                <w:szCs w:val="16"/>
              </w:rPr>
            </w:pPr>
            <w:r w:rsidRPr="009F190B">
              <w:rPr>
                <w:rFonts w:ascii="Arial" w:hAnsi="Arial" w:cs="Arial"/>
                <w:b/>
                <w:sz w:val="16"/>
                <w:szCs w:val="16"/>
              </w:rPr>
              <w:t>UA/20460/01/01</w:t>
            </w:r>
          </w:p>
        </w:tc>
      </w:tr>
      <w:tr w:rsidR="00AC62B3"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AC62B3">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C62B3" w:rsidRPr="009F190B" w:rsidRDefault="00AC62B3" w:rsidP="00E0509F">
            <w:pPr>
              <w:pStyle w:val="110"/>
              <w:tabs>
                <w:tab w:val="left" w:pos="12600"/>
              </w:tabs>
              <w:rPr>
                <w:rFonts w:ascii="Arial" w:hAnsi="Arial" w:cs="Arial"/>
                <w:b/>
                <w:i/>
                <w:sz w:val="16"/>
                <w:szCs w:val="16"/>
              </w:rPr>
            </w:pPr>
            <w:r w:rsidRPr="009F190B">
              <w:rPr>
                <w:rFonts w:ascii="Arial" w:hAnsi="Arial" w:cs="Arial"/>
                <w:b/>
                <w:sz w:val="16"/>
                <w:szCs w:val="16"/>
              </w:rPr>
              <w:t>ФЛОНОКСИЛ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rPr>
                <w:rFonts w:ascii="Arial" w:hAnsi="Arial" w:cs="Arial"/>
                <w:sz w:val="16"/>
                <w:szCs w:val="16"/>
              </w:rPr>
            </w:pPr>
            <w:r w:rsidRPr="009F190B">
              <w:rPr>
                <w:rFonts w:ascii="Arial" w:hAnsi="Arial" w:cs="Arial"/>
                <w:sz w:val="16"/>
                <w:szCs w:val="16"/>
              </w:rPr>
              <w:t>спрей назальний, дозований 1,0 мг/мл; по 10 мл у поліетиленовому контейнері з насосом із ропилювачем; по 1 контейнеру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Спільне українсько-іспанське підприємство "Сперко Україна"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Спільне українсько-іспанське підприємство "Сперко Україна" </w:t>
            </w:r>
          </w:p>
          <w:p w:rsidR="00AC62B3" w:rsidRPr="009F190B" w:rsidRDefault="00AC62B3" w:rsidP="00E0509F">
            <w:pPr>
              <w:pStyle w:val="110"/>
              <w:tabs>
                <w:tab w:val="left" w:pos="12600"/>
              </w:tabs>
              <w:jc w:val="center"/>
              <w:rPr>
                <w:rFonts w:ascii="Arial" w:hAnsi="Arial" w:cs="Arial"/>
                <w:i/>
                <w:sz w:val="16"/>
                <w:szCs w:val="16"/>
              </w:rPr>
            </w:pPr>
            <w:r w:rsidRPr="009F190B">
              <w:rPr>
                <w:rFonts w:ascii="Arial" w:hAnsi="Arial" w:cs="Arial"/>
                <w:i/>
                <w:sz w:val="16"/>
                <w:szCs w:val="16"/>
              </w:rP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sz w:val="16"/>
                <w:szCs w:val="16"/>
              </w:rPr>
              <w:t>реєстрація на 5 років</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ind w:left="-185"/>
              <w:jc w:val="center"/>
              <w:rPr>
                <w:rFonts w:ascii="Arial" w:hAnsi="Arial" w:cs="Arial"/>
                <w:b/>
                <w:i/>
                <w:sz w:val="16"/>
                <w:szCs w:val="16"/>
              </w:rPr>
            </w:pPr>
            <w:r w:rsidRPr="009F190B">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sz w:val="16"/>
                <w:szCs w:val="16"/>
              </w:rPr>
            </w:pPr>
            <w:r w:rsidRPr="009F190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62B3" w:rsidRPr="009F190B" w:rsidRDefault="00AC62B3" w:rsidP="00E0509F">
            <w:pPr>
              <w:pStyle w:val="110"/>
              <w:tabs>
                <w:tab w:val="left" w:pos="12600"/>
              </w:tabs>
              <w:jc w:val="center"/>
              <w:rPr>
                <w:rFonts w:ascii="Arial" w:hAnsi="Arial" w:cs="Arial"/>
                <w:bCs/>
                <w:sz w:val="16"/>
                <w:szCs w:val="16"/>
              </w:rPr>
            </w:pPr>
            <w:r w:rsidRPr="009F190B">
              <w:rPr>
                <w:rFonts w:ascii="Arial" w:hAnsi="Arial" w:cs="Arial"/>
                <w:bCs/>
                <w:sz w:val="16"/>
                <w:szCs w:val="16"/>
              </w:rPr>
              <w:t>UA/20482/01/01</w:t>
            </w:r>
          </w:p>
        </w:tc>
      </w:tr>
    </w:tbl>
    <w:p w:rsidR="00AC62B3" w:rsidRPr="009F190B" w:rsidRDefault="00AC62B3" w:rsidP="00AC62B3"/>
    <w:p w:rsidR="008F1449" w:rsidRPr="009F190B" w:rsidRDefault="008F1449" w:rsidP="00AC62B3"/>
    <w:p w:rsidR="00AC62B3" w:rsidRPr="009F190B" w:rsidRDefault="00AC62B3" w:rsidP="00AC62B3"/>
    <w:p w:rsidR="00AC62B3" w:rsidRPr="009F190B" w:rsidRDefault="00AC62B3" w:rsidP="00AC62B3">
      <w:pPr>
        <w:tabs>
          <w:tab w:val="left" w:pos="1985"/>
        </w:tabs>
        <w:rPr>
          <w:b/>
          <w:sz w:val="28"/>
          <w:szCs w:val="28"/>
        </w:rPr>
      </w:pPr>
      <w:r w:rsidRPr="009F190B">
        <w:rPr>
          <w:b/>
          <w:sz w:val="28"/>
          <w:szCs w:val="28"/>
        </w:rPr>
        <w:t>Начальник</w:t>
      </w:r>
    </w:p>
    <w:p w:rsidR="00AC62B3" w:rsidRPr="009F190B" w:rsidRDefault="00AC62B3" w:rsidP="00AC62B3">
      <w:pPr>
        <w:tabs>
          <w:tab w:val="left" w:pos="1985"/>
        </w:tabs>
        <w:rPr>
          <w:b/>
        </w:rPr>
      </w:pPr>
      <w:r w:rsidRPr="009F190B">
        <w:rPr>
          <w:b/>
          <w:sz w:val="28"/>
          <w:szCs w:val="28"/>
        </w:rPr>
        <w:t xml:space="preserve">Фармацевтичного управління                                                                                                            Тарас ЛЯСКОВСЬКИЙ                 </w:t>
      </w:r>
    </w:p>
    <w:p w:rsidR="00AC62B3" w:rsidRPr="009F190B" w:rsidRDefault="00AC62B3" w:rsidP="00FC73F7">
      <w:pPr>
        <w:pStyle w:val="31"/>
        <w:spacing w:after="0"/>
        <w:ind w:left="0"/>
        <w:rPr>
          <w:b/>
          <w:sz w:val="28"/>
          <w:szCs w:val="28"/>
          <w:lang w:val="uk-UA"/>
        </w:rPr>
        <w:sectPr w:rsidR="00AC62B3" w:rsidRPr="009F190B" w:rsidSect="00E0509F">
          <w:headerReference w:type="default" r:id="rId13"/>
          <w:pgSz w:w="16838" w:h="11906" w:orient="landscape"/>
          <w:pgMar w:top="907" w:right="1134" w:bottom="907" w:left="1077" w:header="709" w:footer="709" w:gutter="0"/>
          <w:cols w:space="708"/>
          <w:titlePg/>
          <w:docGrid w:linePitch="360"/>
        </w:sectPr>
      </w:pPr>
    </w:p>
    <w:p w:rsidR="00910C84" w:rsidRPr="009F190B" w:rsidRDefault="00910C84" w:rsidP="00910C84">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910C84" w:rsidRPr="009F190B" w:rsidTr="00E0509F">
        <w:tc>
          <w:tcPr>
            <w:tcW w:w="3825" w:type="dxa"/>
            <w:hideMark/>
          </w:tcPr>
          <w:p w:rsidR="00910C84" w:rsidRPr="009F190B" w:rsidRDefault="00910C84" w:rsidP="008F1449">
            <w:pPr>
              <w:pStyle w:val="4"/>
              <w:tabs>
                <w:tab w:val="left" w:pos="12600"/>
              </w:tabs>
              <w:spacing w:before="0" w:after="0"/>
              <w:rPr>
                <w:bCs w:val="0"/>
                <w:iCs/>
                <w:sz w:val="18"/>
                <w:szCs w:val="18"/>
              </w:rPr>
            </w:pPr>
            <w:r w:rsidRPr="009F190B">
              <w:rPr>
                <w:bCs w:val="0"/>
                <w:iCs/>
                <w:sz w:val="18"/>
                <w:szCs w:val="18"/>
              </w:rPr>
              <w:t>Додаток 2</w:t>
            </w:r>
          </w:p>
          <w:p w:rsidR="00910C84" w:rsidRPr="009F190B" w:rsidRDefault="00910C84" w:rsidP="008F1449">
            <w:pPr>
              <w:pStyle w:val="4"/>
              <w:tabs>
                <w:tab w:val="left" w:pos="12600"/>
              </w:tabs>
              <w:spacing w:before="0" w:after="0"/>
              <w:rPr>
                <w:bCs w:val="0"/>
                <w:iCs/>
                <w:sz w:val="18"/>
                <w:szCs w:val="18"/>
              </w:rPr>
            </w:pPr>
            <w:r w:rsidRPr="009F190B">
              <w:rPr>
                <w:bCs w:val="0"/>
                <w:iCs/>
                <w:sz w:val="18"/>
                <w:szCs w:val="18"/>
              </w:rPr>
              <w:t>до наказу Міністерства охорони</w:t>
            </w:r>
          </w:p>
          <w:p w:rsidR="00910C84" w:rsidRPr="009F190B" w:rsidRDefault="00910C84" w:rsidP="008F1449">
            <w:pPr>
              <w:pStyle w:val="4"/>
              <w:tabs>
                <w:tab w:val="left" w:pos="12600"/>
              </w:tabs>
              <w:spacing w:before="0" w:after="0"/>
              <w:rPr>
                <w:bCs w:val="0"/>
                <w:iCs/>
                <w:sz w:val="18"/>
                <w:szCs w:val="18"/>
              </w:rPr>
            </w:pPr>
            <w:r w:rsidRPr="009F190B">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10C84" w:rsidRPr="009F190B" w:rsidRDefault="00910C84" w:rsidP="008F1449">
            <w:pPr>
              <w:pStyle w:val="11"/>
              <w:rPr>
                <w:u w:val="single"/>
              </w:rPr>
            </w:pPr>
            <w:r w:rsidRPr="009F190B">
              <w:rPr>
                <w:b/>
                <w:bCs/>
                <w:iCs/>
                <w:sz w:val="18"/>
                <w:szCs w:val="18"/>
                <w:u w:val="single"/>
              </w:rPr>
              <w:t>від 24 травня 2024 року № 897</w:t>
            </w:r>
          </w:p>
        </w:tc>
      </w:tr>
    </w:tbl>
    <w:p w:rsidR="008F1449" w:rsidRPr="009F190B" w:rsidRDefault="008F1449" w:rsidP="00910C84">
      <w:pPr>
        <w:keepNext/>
        <w:tabs>
          <w:tab w:val="left" w:pos="12600"/>
        </w:tabs>
        <w:jc w:val="center"/>
        <w:outlineLvl w:val="1"/>
        <w:rPr>
          <w:b/>
          <w:caps/>
          <w:sz w:val="28"/>
          <w:szCs w:val="28"/>
        </w:rPr>
      </w:pPr>
    </w:p>
    <w:p w:rsidR="00910C84" w:rsidRPr="009F190B" w:rsidRDefault="00910C84" w:rsidP="00910C84">
      <w:pPr>
        <w:keepNext/>
        <w:tabs>
          <w:tab w:val="left" w:pos="12600"/>
        </w:tabs>
        <w:jc w:val="center"/>
        <w:outlineLvl w:val="1"/>
        <w:rPr>
          <w:b/>
          <w:caps/>
          <w:sz w:val="28"/>
          <w:szCs w:val="28"/>
        </w:rPr>
      </w:pPr>
      <w:r w:rsidRPr="009F190B">
        <w:rPr>
          <w:b/>
          <w:caps/>
          <w:sz w:val="28"/>
          <w:szCs w:val="28"/>
        </w:rPr>
        <w:t>ПЕРЕЛІК</w:t>
      </w:r>
    </w:p>
    <w:p w:rsidR="00910C84" w:rsidRPr="009F190B" w:rsidRDefault="00910C84" w:rsidP="00910C84">
      <w:pPr>
        <w:keepNext/>
        <w:tabs>
          <w:tab w:val="left" w:pos="12600"/>
        </w:tabs>
        <w:jc w:val="center"/>
        <w:outlineLvl w:val="3"/>
        <w:rPr>
          <w:b/>
          <w:caps/>
          <w:sz w:val="28"/>
          <w:szCs w:val="28"/>
        </w:rPr>
      </w:pPr>
      <w:r w:rsidRPr="009F190B">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10C84" w:rsidRPr="009F190B" w:rsidRDefault="00910C84" w:rsidP="00910C84">
      <w:pPr>
        <w:keepNext/>
        <w:tabs>
          <w:tab w:val="left" w:pos="12600"/>
        </w:tabs>
        <w:jc w:val="center"/>
        <w:outlineLvl w:val="3"/>
        <w:rPr>
          <w:rFonts w:ascii="Arial" w:hAnsi="Arial" w:cs="Arial"/>
          <w:b/>
          <w:caps/>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992"/>
        <w:gridCol w:w="1134"/>
        <w:gridCol w:w="1843"/>
        <w:gridCol w:w="1134"/>
        <w:gridCol w:w="3402"/>
        <w:gridCol w:w="1134"/>
        <w:gridCol w:w="992"/>
        <w:gridCol w:w="1559"/>
      </w:tblGrid>
      <w:tr w:rsidR="00910C84" w:rsidRPr="009F190B" w:rsidTr="00E0509F">
        <w:trPr>
          <w:tblHeader/>
        </w:trPr>
        <w:tc>
          <w:tcPr>
            <w:tcW w:w="568" w:type="dxa"/>
            <w:tcBorders>
              <w:top w:val="single" w:sz="4" w:space="0" w:color="000000"/>
            </w:tcBorders>
            <w:shd w:val="clear" w:color="auto" w:fill="D9D9D9"/>
            <w:hideMark/>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 п/п</w:t>
            </w:r>
          </w:p>
        </w:tc>
        <w:tc>
          <w:tcPr>
            <w:tcW w:w="1417"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Заявник</w:t>
            </w:r>
          </w:p>
        </w:tc>
        <w:tc>
          <w:tcPr>
            <w:tcW w:w="1134"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Країна заявника</w:t>
            </w:r>
          </w:p>
        </w:tc>
        <w:tc>
          <w:tcPr>
            <w:tcW w:w="1843"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Виробник</w:t>
            </w:r>
          </w:p>
        </w:tc>
        <w:tc>
          <w:tcPr>
            <w:tcW w:w="1134"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Країна виробника</w:t>
            </w:r>
          </w:p>
        </w:tc>
        <w:tc>
          <w:tcPr>
            <w:tcW w:w="3402"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Умови відпуску</w:t>
            </w:r>
          </w:p>
        </w:tc>
        <w:tc>
          <w:tcPr>
            <w:tcW w:w="992"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Рекламування</w:t>
            </w:r>
          </w:p>
        </w:tc>
        <w:tc>
          <w:tcPr>
            <w:tcW w:w="1559" w:type="dxa"/>
            <w:tcBorders>
              <w:top w:val="single" w:sz="4" w:space="0" w:color="000000"/>
            </w:tcBorders>
            <w:shd w:val="clear" w:color="auto" w:fill="D9D9D9"/>
          </w:tcPr>
          <w:p w:rsidR="00910C84" w:rsidRPr="009F190B" w:rsidRDefault="00910C84" w:rsidP="00E0509F">
            <w:pPr>
              <w:tabs>
                <w:tab w:val="left" w:pos="12600"/>
              </w:tabs>
              <w:jc w:val="center"/>
              <w:rPr>
                <w:rFonts w:ascii="Arial" w:hAnsi="Arial" w:cs="Arial"/>
                <w:b/>
                <w:i/>
                <w:sz w:val="16"/>
                <w:szCs w:val="16"/>
              </w:rPr>
            </w:pPr>
            <w:r w:rsidRPr="009F190B">
              <w:rPr>
                <w:rFonts w:ascii="Arial" w:hAnsi="Arial" w:cs="Arial"/>
                <w:b/>
                <w:i/>
                <w:sz w:val="16"/>
                <w:szCs w:val="16"/>
              </w:rPr>
              <w:t>Номер реєстраційного посвідчення</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АНАГРЕЛІД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капсули тверді по 0,5 мг по 100 капсул у пляшці; по 1 пляшці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Зентіва, к.с.</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"in bulk", первинне та вторинне пакування, хіміко-фізичне тестування, відповідає за випуск серії:</w:t>
            </w:r>
            <w:r w:rsidRPr="009F190B">
              <w:rPr>
                <w:rFonts w:ascii="Arial" w:hAnsi="Arial" w:cs="Arial"/>
                <w:sz w:val="16"/>
                <w:szCs w:val="16"/>
              </w:rPr>
              <w:br/>
              <w:t>СІНТОН ХІСПАНІЯ, С.Л., Іспанiя</w:t>
            </w:r>
            <w:r w:rsidRPr="009F190B">
              <w:rPr>
                <w:rFonts w:ascii="Arial" w:hAnsi="Arial" w:cs="Arial"/>
                <w:sz w:val="16"/>
                <w:szCs w:val="16"/>
              </w:rPr>
              <w:br/>
            </w:r>
            <w:r w:rsidRPr="009F190B">
              <w:rPr>
                <w:rFonts w:ascii="Arial" w:hAnsi="Arial" w:cs="Arial"/>
                <w:sz w:val="16"/>
                <w:szCs w:val="16"/>
              </w:rPr>
              <w:br/>
              <w:t>вторинне пакування:</w:t>
            </w:r>
            <w:r w:rsidRPr="009F190B">
              <w:rPr>
                <w:rFonts w:ascii="Arial" w:hAnsi="Arial" w:cs="Arial"/>
                <w:sz w:val="16"/>
                <w:szCs w:val="16"/>
              </w:rPr>
              <w:br/>
              <w:t>Роттендорф Фарма ГмбХ, Німеччина</w:t>
            </w:r>
            <w:r w:rsidRPr="009F190B">
              <w:rPr>
                <w:rFonts w:ascii="Arial" w:hAnsi="Arial" w:cs="Arial"/>
                <w:sz w:val="16"/>
                <w:szCs w:val="16"/>
              </w:rPr>
              <w:br/>
            </w:r>
            <w:r w:rsidRPr="009F190B">
              <w:rPr>
                <w:rFonts w:ascii="Arial" w:hAnsi="Arial" w:cs="Arial"/>
                <w:sz w:val="16"/>
                <w:szCs w:val="16"/>
              </w:rPr>
              <w:br/>
              <w:t>хіміко-фізичне тестування:</w:t>
            </w:r>
            <w:r w:rsidRPr="009F190B">
              <w:rPr>
                <w:rFonts w:ascii="Arial" w:hAnsi="Arial" w:cs="Arial"/>
                <w:sz w:val="16"/>
                <w:szCs w:val="16"/>
              </w:rPr>
              <w:br/>
              <w:t>КВІНТА-АНАЛІТИКА с.р.о., Чеська Республіка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Іспанiя/ Німеччина/ 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Оновлено інформацію в інструкції для медичного застосування лікарського засобу у розділах: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(Xagrid 0.5 mg hard capsules).</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i/>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UA/17240/01/01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АНАГРЕЛІД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капсули тверді по 1 мг, по 100 капсул у пляшці; по 1 пляшці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Зентіва, к.с.</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"in bulk", первинне та вторинне пакування, хіміко-фізичне тестування, відповідає за випуск серії:</w:t>
            </w:r>
            <w:r w:rsidRPr="009F190B">
              <w:rPr>
                <w:rFonts w:ascii="Arial" w:hAnsi="Arial" w:cs="Arial"/>
                <w:sz w:val="16"/>
                <w:szCs w:val="16"/>
              </w:rPr>
              <w:br/>
              <w:t>СІНТОН ХІСПАНІЯ, С.Л., Іспанiя</w:t>
            </w:r>
            <w:r w:rsidRPr="009F190B">
              <w:rPr>
                <w:rFonts w:ascii="Arial" w:hAnsi="Arial" w:cs="Arial"/>
                <w:sz w:val="16"/>
                <w:szCs w:val="16"/>
              </w:rPr>
              <w:br/>
            </w:r>
            <w:r w:rsidRPr="009F190B">
              <w:rPr>
                <w:rFonts w:ascii="Arial" w:hAnsi="Arial" w:cs="Arial"/>
                <w:sz w:val="16"/>
                <w:szCs w:val="16"/>
              </w:rPr>
              <w:br/>
              <w:t>вторинне пакування:</w:t>
            </w:r>
            <w:r w:rsidRPr="009F190B">
              <w:rPr>
                <w:rFonts w:ascii="Arial" w:hAnsi="Arial" w:cs="Arial"/>
                <w:sz w:val="16"/>
                <w:szCs w:val="16"/>
              </w:rPr>
              <w:br/>
              <w:t>Роттендорф Фарма ГмбХ, Німеччина</w:t>
            </w:r>
            <w:r w:rsidRPr="009F190B">
              <w:rPr>
                <w:rFonts w:ascii="Arial" w:hAnsi="Arial" w:cs="Arial"/>
                <w:sz w:val="16"/>
                <w:szCs w:val="16"/>
              </w:rPr>
              <w:br/>
            </w:r>
            <w:r w:rsidRPr="009F190B">
              <w:rPr>
                <w:rFonts w:ascii="Arial" w:hAnsi="Arial" w:cs="Arial"/>
                <w:sz w:val="16"/>
                <w:szCs w:val="16"/>
              </w:rPr>
              <w:br/>
              <w:t>хіміко-фізичне тестування:</w:t>
            </w:r>
            <w:r w:rsidRPr="009F190B">
              <w:rPr>
                <w:rFonts w:ascii="Arial" w:hAnsi="Arial" w:cs="Arial"/>
                <w:sz w:val="16"/>
                <w:szCs w:val="16"/>
              </w:rPr>
              <w:br/>
              <w:t>КВІНТА-АНАЛІТИКА с.р.о., Чеська Республіка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Іспанiя/ Німеччина/ 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Оновлено інформацію в інструкції для медичного застосування лікарського засобу у розділах: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(Xagrid 0.5 mg hard capsules).</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UA/17240/01/02</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БЕНЗИЛДИМЕТИЛ[3-(МІРІСТОІЛАМІНО)ПРОПІЛ] АМОНІЮ 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 xml:space="preserve">порошок (субстанція) у поліетиленових мішках для фармацевтичного застосування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"ФАРМХІМ"</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"ФАРМХІМ"</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UA/17990/01/01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ПАТ "Хімфармзавод "Червона зірка"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ПАТ "Хімфармзавод "Червона зірка"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UA/17709/01/01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ГАСТРИТОЛ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краплі оральні, по 20 мл або по 50 мл, або по 100 мл у флаконі з крапельницею;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Альпен Фарма ГмбХ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Др. Густав Кляйн ГмбХ &amp; Ко. КГ</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звітування про побічні реакції</w:t>
            </w:r>
            <w:r w:rsidRPr="009F190B">
              <w:rPr>
                <w:rFonts w:ascii="Arial" w:hAnsi="Arial" w:cs="Arial"/>
                <w:sz w:val="16"/>
                <w:szCs w:val="16"/>
              </w:rPr>
              <w:br/>
            </w:r>
            <w:r w:rsidRPr="009F19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UA/17807/01/01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ГЕЛОПЛАЗМА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 xml:space="preserve">розчин для інфузій; по 500 мл у мішку Freeflеx; по 500 мл у мішку Freeflеx, по 20 мішків Freeflеx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Фрезеніус Кабі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Оновлено інформацію в інструкції для медичного застосування лікарського засобу в розділах "Показання" (редакційна правка),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"Передозування", "Побічні реакції" відповідно до інформації з безпеки лікарського засобу, яка зазначена в матеріалах реєстраційного досьє.</w:t>
            </w:r>
            <w:r w:rsidRPr="009F190B">
              <w:rPr>
                <w:rFonts w:ascii="Arial" w:hAnsi="Arial" w:cs="Arial"/>
                <w:sz w:val="16"/>
                <w:szCs w:val="16"/>
              </w:rPr>
              <w:br/>
            </w:r>
            <w:r w:rsidRPr="009F19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UA/13782/01/01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ГІДРОКСИЗИНУ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Косма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КОСМА С.П.А.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UA/17576/01/01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ГРОПІВІРІН®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сироп, 100 мг/мл, по 100 мл у флаконі; по 1 флакону зі шприцом-дозатором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(Isoprinosin, syrup, 50 mg/ml), а також у розділі "Побічні реакції" щодо важливості звітування про побічні реакції. </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UA/17561/01/02</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ДЕКСАФРІ®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краплі очні, розчин, 1 мг/мл, по 0,4 мл в однодозовому контейнері; по 5 однодозових контейнерів з'єднаних між собою у стрічку у саше; по 4 або 6 саше (№20 або №30)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ЛАБОРАТУАР ТЕА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ЕКСЕЛВІЗІОН</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підрозділ "Доклінічні дані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"Побічні реакції", а також редагування тексту в розділах "Термін придатності" (без фактичної зміни терміну придатності), "Заявник", "Місцезнаходження заявника" відповідно до матеріалів реєстраційного досьє.</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UA/17337/01/01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КОФЕЇН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кристалічний 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ТОВ "Юрія-Фарм"</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Зігфрід Фармакемікален Мінден ГмбХ</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UA/17910/01/01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ЛЕТРАМ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lang w:val="ru-RU"/>
              </w:rPr>
            </w:pPr>
            <w:r w:rsidRPr="009F190B">
              <w:rPr>
                <w:rFonts w:ascii="Arial" w:hAnsi="Arial" w:cs="Arial"/>
                <w:sz w:val="16"/>
                <w:szCs w:val="16"/>
                <w:lang w:val="ru-RU"/>
              </w:rPr>
              <w:t>таблетки, вкриті плівковою оболонкою, по 250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lang w:val="ru-RU"/>
              </w:rPr>
            </w:pPr>
            <w:r w:rsidRPr="009F190B">
              <w:rPr>
                <w:rFonts w:ascii="Arial" w:hAnsi="Arial" w:cs="Arial"/>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r>
            <w:r w:rsidRPr="009F190B">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Кеппра, таблетки вкриті плівковою оболонкою.</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UA/17271/01/01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ЛЕТРАМ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lang w:val="ru-RU"/>
              </w:rPr>
            </w:pPr>
            <w:r w:rsidRPr="009F190B">
              <w:rPr>
                <w:rFonts w:ascii="Arial" w:hAnsi="Arial" w:cs="Arial"/>
                <w:sz w:val="16"/>
                <w:szCs w:val="16"/>
                <w:lang w:val="ru-RU"/>
              </w:rPr>
              <w:t>таблетки, вкриті плівковою оболонкою, по 500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lang w:val="ru-RU"/>
              </w:rPr>
            </w:pPr>
            <w:r w:rsidRPr="009F190B">
              <w:rPr>
                <w:rFonts w:ascii="Arial" w:hAnsi="Arial" w:cs="Arial"/>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r>
            <w:r w:rsidRPr="009F190B">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Кеппра, таблетки вкриті плівковою оболонкою.</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UA/17271/01/02</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ЛЕТРАМ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lang w:val="ru-RU"/>
              </w:rPr>
            </w:pPr>
            <w:r w:rsidRPr="009F190B">
              <w:rPr>
                <w:rFonts w:ascii="Arial" w:hAnsi="Arial" w:cs="Arial"/>
                <w:sz w:val="16"/>
                <w:szCs w:val="16"/>
                <w:lang w:val="ru-RU"/>
              </w:rPr>
              <w:t>таблетки, вкриті плівковою оболонкою, по 1000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lang w:val="ru-RU"/>
              </w:rPr>
            </w:pPr>
            <w:r w:rsidRPr="009F190B">
              <w:rPr>
                <w:rFonts w:ascii="Arial" w:hAnsi="Arial" w:cs="Arial"/>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r>
            <w:r w:rsidRPr="009F190B">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Кеппра, таблетки вкриті плівковою оболонкою.</w:t>
            </w:r>
            <w:r w:rsidRPr="009F190B">
              <w:rPr>
                <w:rFonts w:ascii="Arial" w:hAnsi="Arial" w:cs="Arial"/>
                <w:sz w:val="16"/>
                <w:szCs w:val="16"/>
              </w:rPr>
              <w:br/>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UA/17271/01/03</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МЕТОКЛОПРАМІДУ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Амса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АМСА - АНОНІМА МАТЕРІЄ СІНТЕТІКЕ І АФФІНІ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UA/17623/01/01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НЕБІВОЛОЛУ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Джиангсу Вайкіда Фармасьютікал Ко., Лтд.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UA/17743/01/01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РАНОЛАЗИН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Косма С.п.А.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Косма С.П.А.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UA/17693/01/01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10 мг, 20 мг або 40 мг ). </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UA/16734/01/01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spacing w:after="240"/>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10 мг, 20 мг або 40 мг ). </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UA/16734/01/02</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spacing w:after="240"/>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10 мг, 20 мг або 40 мг ). </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UA/16734/01/03</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spacing w:after="240"/>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10 мг, 20 мг або 40 мг ). </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UA/16734/01/04</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ФЛЕКАЇНІДУ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Амса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АМСА - АНОНІМА МАТЕРІЄ СІНТЕТІКЕ І АФФІНІ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UA/17591/01/01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ХЕДУССІН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 xml:space="preserve">сироп, 33 мг/4 мл; по 100 мл у флаконі, по 1 флакону з мірною ложкою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Фітофарм Кленка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Фітофарм Кленка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на необмежений термін</w:t>
            </w:r>
            <w:r w:rsidRPr="009F190B">
              <w:rPr>
                <w:rFonts w:ascii="Arial" w:hAnsi="Arial" w:cs="Arial"/>
                <w:sz w:val="16"/>
                <w:szCs w:val="16"/>
              </w:rPr>
              <w:br/>
              <w:t>Оновлено інформацію в Інструкції для медичного застосування лікарського засобу у розділах "Спосіб застосування та дози" (уточнення інформації), "Побічні реакції" відповідно до інформації з безпеки застосування лікарського засобу.</w:t>
            </w:r>
            <w:r w:rsidRPr="009F190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UA/17773/01/01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по 1 г; in bulk: по 50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Приватне акціонерне товариство "Лекхім-Харків"</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Реюнг Фармасьютикал Ко., Лтд.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Китайська Народна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Перереєстрація терміном на 5 років.</w:t>
            </w:r>
            <w:r w:rsidRPr="009F19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UA/17817/01/01</w:t>
            </w:r>
          </w:p>
        </w:tc>
      </w:tr>
      <w:tr w:rsidR="00910C84" w:rsidRPr="009F190B" w:rsidTr="00E0509F">
        <w:tc>
          <w:tcPr>
            <w:tcW w:w="568"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910C84">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10C84" w:rsidRPr="009F190B" w:rsidRDefault="00910C84" w:rsidP="00E0509F">
            <w:pPr>
              <w:pStyle w:val="110"/>
              <w:tabs>
                <w:tab w:val="left" w:pos="12600"/>
              </w:tabs>
              <w:rPr>
                <w:rFonts w:ascii="Arial" w:hAnsi="Arial" w:cs="Arial"/>
                <w:b/>
                <w:i/>
                <w:sz w:val="16"/>
                <w:szCs w:val="16"/>
              </w:rPr>
            </w:pPr>
            <w:r w:rsidRPr="009F190B">
              <w:rPr>
                <w:rFonts w:ascii="Arial" w:hAnsi="Arial" w:cs="Arial"/>
                <w:b/>
                <w:sz w:val="16"/>
                <w:szCs w:val="16"/>
              </w:rPr>
              <w:t>ЦИЛПЕН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інфузій, 500 мг/500 мг, по 1 або 10 або 50 флаконів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Приватне акціонерне товариство «Лекхім-Харків»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Приватне акціонерне товариство «Лекхім-Харків», </w:t>
            </w:r>
            <w:r w:rsidRPr="009F190B">
              <w:rPr>
                <w:rFonts w:ascii="Arial" w:hAnsi="Arial" w:cs="Arial"/>
                <w:sz w:val="16"/>
                <w:szCs w:val="16"/>
              </w:rPr>
              <w:br/>
              <w:t>Україна</w:t>
            </w:r>
            <w:r w:rsidRPr="009F190B">
              <w:rPr>
                <w:rFonts w:ascii="Arial" w:hAnsi="Arial" w:cs="Arial"/>
                <w:sz w:val="16"/>
                <w:szCs w:val="16"/>
              </w:rPr>
              <w:br/>
              <w:t xml:space="preserve">(виробництво з продукції in bulk фірми-виробника ACS DOBFAR S.p.A., Italy)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Перереєстрація на необмежений термін. </w:t>
            </w:r>
            <w:r w:rsidRPr="009F190B">
              <w:rPr>
                <w:rFonts w:ascii="Arial" w:hAnsi="Arial" w:cs="Arial"/>
                <w:sz w:val="16"/>
                <w:szCs w:val="16"/>
              </w:rPr>
              <w:br/>
              <w:t>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інструкції для медичного застосування лікарського засобу відповідно до оновленої інформації щодо референтного лікарського засобу ТІЄНАМ®, порошок для розчину для інфузій.</w:t>
            </w:r>
            <w:r w:rsidRPr="009F190B">
              <w:rPr>
                <w:rFonts w:ascii="Arial" w:hAnsi="Arial" w:cs="Arial"/>
                <w:sz w:val="16"/>
                <w:szCs w:val="16"/>
              </w:rPr>
              <w:br/>
            </w:r>
            <w:r w:rsidRPr="009F190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10C84" w:rsidRPr="009F190B" w:rsidRDefault="00910C84" w:rsidP="00E0509F">
            <w:pPr>
              <w:pStyle w:val="110"/>
              <w:tabs>
                <w:tab w:val="left" w:pos="12600"/>
              </w:tabs>
              <w:jc w:val="center"/>
              <w:rPr>
                <w:rFonts w:ascii="Arial" w:hAnsi="Arial" w:cs="Arial"/>
                <w:sz w:val="16"/>
                <w:szCs w:val="16"/>
              </w:rPr>
            </w:pPr>
            <w:r w:rsidRPr="009F190B">
              <w:rPr>
                <w:rFonts w:ascii="Arial" w:hAnsi="Arial" w:cs="Arial"/>
                <w:sz w:val="16"/>
                <w:szCs w:val="16"/>
              </w:rPr>
              <w:t>UA/17717/01/01</w:t>
            </w:r>
          </w:p>
        </w:tc>
      </w:tr>
    </w:tbl>
    <w:p w:rsidR="00910C84" w:rsidRPr="009F190B" w:rsidRDefault="00910C84" w:rsidP="00910C84">
      <w:pPr>
        <w:pStyle w:val="11"/>
        <w:rPr>
          <w:b/>
        </w:rPr>
      </w:pPr>
    </w:p>
    <w:p w:rsidR="00910C84" w:rsidRPr="009F190B" w:rsidRDefault="00910C84" w:rsidP="00910C84">
      <w:pPr>
        <w:pStyle w:val="11"/>
        <w:rPr>
          <w:b/>
        </w:rPr>
      </w:pPr>
    </w:p>
    <w:p w:rsidR="00910C84" w:rsidRPr="009F190B" w:rsidRDefault="00910C84" w:rsidP="00910C84">
      <w:pPr>
        <w:pStyle w:val="11"/>
        <w:rPr>
          <w:b/>
        </w:rPr>
      </w:pPr>
    </w:p>
    <w:tbl>
      <w:tblPr>
        <w:tblW w:w="0" w:type="auto"/>
        <w:tblLook w:val="04A0" w:firstRow="1" w:lastRow="0" w:firstColumn="1" w:lastColumn="0" w:noHBand="0" w:noVBand="1"/>
      </w:tblPr>
      <w:tblGrid>
        <w:gridCol w:w="7421"/>
        <w:gridCol w:w="7422"/>
      </w:tblGrid>
      <w:tr w:rsidR="00910C84" w:rsidRPr="009F190B" w:rsidTr="00E0509F">
        <w:tc>
          <w:tcPr>
            <w:tcW w:w="7421" w:type="dxa"/>
            <w:hideMark/>
          </w:tcPr>
          <w:p w:rsidR="00910C84" w:rsidRPr="009F190B" w:rsidRDefault="00910C84" w:rsidP="00E0509F">
            <w:pPr>
              <w:rPr>
                <w:rStyle w:val="cs95e872d03"/>
                <w:sz w:val="28"/>
                <w:szCs w:val="28"/>
              </w:rPr>
            </w:pPr>
            <w:r w:rsidRPr="009F190B">
              <w:rPr>
                <w:rStyle w:val="cs7a65ad241"/>
                <w:color w:val="auto"/>
                <w:sz w:val="28"/>
                <w:szCs w:val="28"/>
              </w:rPr>
              <w:t xml:space="preserve">Начальник </w:t>
            </w:r>
          </w:p>
          <w:p w:rsidR="00910C84" w:rsidRPr="009F190B" w:rsidRDefault="00910C84" w:rsidP="00E0509F">
            <w:pPr>
              <w:ind w:right="20"/>
              <w:rPr>
                <w:rStyle w:val="cs7864ebcf1"/>
                <w:b w:val="0"/>
                <w:color w:val="auto"/>
                <w:sz w:val="28"/>
                <w:szCs w:val="28"/>
              </w:rPr>
            </w:pPr>
            <w:r w:rsidRPr="009F190B">
              <w:rPr>
                <w:rStyle w:val="cs7a65ad241"/>
                <w:color w:val="auto"/>
                <w:sz w:val="28"/>
                <w:szCs w:val="28"/>
              </w:rPr>
              <w:t>Фармацевтичного управління</w:t>
            </w:r>
          </w:p>
        </w:tc>
        <w:tc>
          <w:tcPr>
            <w:tcW w:w="7422" w:type="dxa"/>
          </w:tcPr>
          <w:p w:rsidR="00910C84" w:rsidRPr="009F190B" w:rsidRDefault="00910C84" w:rsidP="00E0509F">
            <w:pPr>
              <w:pStyle w:val="cs95e872d0"/>
              <w:rPr>
                <w:rStyle w:val="cs7864ebcf1"/>
                <w:color w:val="auto"/>
                <w:sz w:val="28"/>
                <w:szCs w:val="28"/>
              </w:rPr>
            </w:pPr>
          </w:p>
          <w:p w:rsidR="00910C84" w:rsidRPr="009F190B" w:rsidRDefault="00910C84" w:rsidP="00E0509F">
            <w:pPr>
              <w:pStyle w:val="cs95e872d0"/>
              <w:jc w:val="right"/>
              <w:rPr>
                <w:rStyle w:val="cs7864ebcf1"/>
                <w:color w:val="auto"/>
                <w:sz w:val="28"/>
                <w:szCs w:val="28"/>
              </w:rPr>
            </w:pPr>
            <w:r w:rsidRPr="009F190B">
              <w:rPr>
                <w:rStyle w:val="cs7a65ad241"/>
                <w:color w:val="auto"/>
                <w:sz w:val="28"/>
                <w:szCs w:val="28"/>
              </w:rPr>
              <w:t>Тарас ЛЯСКОВСЬКИЙ</w:t>
            </w:r>
          </w:p>
        </w:tc>
      </w:tr>
    </w:tbl>
    <w:p w:rsidR="00910C84" w:rsidRPr="009F190B" w:rsidRDefault="00910C84" w:rsidP="00910C84"/>
    <w:p w:rsidR="00910C84" w:rsidRPr="009F190B" w:rsidRDefault="00910C84" w:rsidP="00910C84">
      <w:pPr>
        <w:tabs>
          <w:tab w:val="left" w:pos="1985"/>
        </w:tabs>
      </w:pPr>
    </w:p>
    <w:p w:rsidR="00910C84" w:rsidRPr="009F190B" w:rsidRDefault="00910C84" w:rsidP="00FC73F7">
      <w:pPr>
        <w:pStyle w:val="31"/>
        <w:spacing w:after="0"/>
        <w:ind w:left="0"/>
        <w:rPr>
          <w:b/>
          <w:sz w:val="28"/>
          <w:szCs w:val="28"/>
          <w:lang w:val="uk-UA"/>
        </w:rPr>
        <w:sectPr w:rsidR="00910C84" w:rsidRPr="009F190B" w:rsidSect="00E0509F">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B2682" w:rsidRPr="009F190B" w:rsidTr="00E0509F">
        <w:tc>
          <w:tcPr>
            <w:tcW w:w="3828" w:type="dxa"/>
          </w:tcPr>
          <w:p w:rsidR="00CB2682" w:rsidRPr="009F190B" w:rsidRDefault="00CB2682" w:rsidP="00701D48">
            <w:pPr>
              <w:keepNext/>
              <w:tabs>
                <w:tab w:val="left" w:pos="12600"/>
              </w:tabs>
              <w:outlineLvl w:val="3"/>
              <w:rPr>
                <w:b/>
                <w:iCs/>
                <w:sz w:val="18"/>
                <w:szCs w:val="18"/>
              </w:rPr>
            </w:pPr>
            <w:r w:rsidRPr="009F190B">
              <w:rPr>
                <w:b/>
                <w:iCs/>
                <w:sz w:val="18"/>
                <w:szCs w:val="18"/>
              </w:rPr>
              <w:t>Додаток 3</w:t>
            </w:r>
          </w:p>
          <w:p w:rsidR="00CB2682" w:rsidRPr="009F190B" w:rsidRDefault="00CB2682" w:rsidP="00701D48">
            <w:pPr>
              <w:pStyle w:val="4"/>
              <w:tabs>
                <w:tab w:val="left" w:pos="12600"/>
              </w:tabs>
              <w:spacing w:before="0" w:after="0"/>
              <w:rPr>
                <w:iCs/>
                <w:sz w:val="18"/>
                <w:szCs w:val="18"/>
              </w:rPr>
            </w:pPr>
            <w:r w:rsidRPr="009F190B">
              <w:rPr>
                <w:iCs/>
                <w:sz w:val="18"/>
                <w:szCs w:val="18"/>
              </w:rPr>
              <w:t>до наказу Міністерства охорони</w:t>
            </w:r>
          </w:p>
          <w:p w:rsidR="00CB2682" w:rsidRPr="009F190B" w:rsidRDefault="00CB2682" w:rsidP="00701D48">
            <w:pPr>
              <w:pStyle w:val="4"/>
              <w:tabs>
                <w:tab w:val="left" w:pos="12600"/>
              </w:tabs>
              <w:spacing w:before="0" w:after="0"/>
              <w:rPr>
                <w:iCs/>
                <w:sz w:val="18"/>
                <w:szCs w:val="18"/>
              </w:rPr>
            </w:pPr>
            <w:r w:rsidRPr="009F190B">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B2682" w:rsidRPr="009F190B" w:rsidRDefault="00CB2682" w:rsidP="00701D48">
            <w:pPr>
              <w:tabs>
                <w:tab w:val="left" w:pos="12600"/>
              </w:tabs>
              <w:rPr>
                <w:rFonts w:ascii="Arial" w:hAnsi="Arial" w:cs="Arial"/>
                <w:b/>
                <w:sz w:val="18"/>
                <w:szCs w:val="18"/>
                <w:u w:val="single"/>
              </w:rPr>
            </w:pPr>
            <w:r w:rsidRPr="009F190B">
              <w:rPr>
                <w:b/>
                <w:sz w:val="18"/>
                <w:szCs w:val="18"/>
                <w:u w:val="single"/>
              </w:rPr>
              <w:t>від 24 травня 2024 року № 897</w:t>
            </w:r>
          </w:p>
        </w:tc>
      </w:tr>
    </w:tbl>
    <w:p w:rsidR="00CB2682" w:rsidRPr="009F190B" w:rsidRDefault="00CB2682" w:rsidP="00CB2682">
      <w:pPr>
        <w:tabs>
          <w:tab w:val="left" w:pos="12600"/>
        </w:tabs>
        <w:jc w:val="center"/>
        <w:rPr>
          <w:rFonts w:ascii="Arial" w:hAnsi="Arial" w:cs="Arial"/>
          <w:sz w:val="18"/>
          <w:szCs w:val="18"/>
          <w:u w:val="single"/>
        </w:rPr>
      </w:pPr>
    </w:p>
    <w:p w:rsidR="00CB2682" w:rsidRPr="009F190B" w:rsidRDefault="00CB2682" w:rsidP="00CB2682">
      <w:pPr>
        <w:pStyle w:val="3a"/>
        <w:jc w:val="center"/>
        <w:rPr>
          <w:b/>
          <w:caps/>
          <w:sz w:val="28"/>
          <w:szCs w:val="28"/>
          <w:lang w:eastAsia="uk-UA"/>
        </w:rPr>
      </w:pPr>
      <w:r w:rsidRPr="009F190B">
        <w:rPr>
          <w:b/>
          <w:caps/>
          <w:sz w:val="28"/>
          <w:szCs w:val="28"/>
          <w:lang w:eastAsia="uk-UA"/>
        </w:rPr>
        <w:t>ПЕРЕЛІК</w:t>
      </w:r>
    </w:p>
    <w:p w:rsidR="00CB2682" w:rsidRPr="009F190B" w:rsidRDefault="00CB2682" w:rsidP="00CB2682">
      <w:pPr>
        <w:pStyle w:val="11"/>
        <w:jc w:val="center"/>
      </w:pPr>
      <w:r w:rsidRPr="009F190B">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B2682" w:rsidRPr="009F190B" w:rsidRDefault="00CB2682" w:rsidP="00CB2682">
      <w:pPr>
        <w:pStyle w:val="11"/>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134"/>
        <w:gridCol w:w="993"/>
        <w:gridCol w:w="1559"/>
        <w:gridCol w:w="1134"/>
        <w:gridCol w:w="3827"/>
        <w:gridCol w:w="1134"/>
        <w:gridCol w:w="851"/>
        <w:gridCol w:w="1559"/>
      </w:tblGrid>
      <w:tr w:rsidR="00CB2682" w:rsidRPr="009F190B" w:rsidTr="00E0509F">
        <w:trPr>
          <w:tblHeader/>
        </w:trPr>
        <w:tc>
          <w:tcPr>
            <w:tcW w:w="566"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 п/п</w:t>
            </w:r>
          </w:p>
        </w:tc>
        <w:tc>
          <w:tcPr>
            <w:tcW w:w="1417"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Заявник</w:t>
            </w:r>
          </w:p>
        </w:tc>
        <w:tc>
          <w:tcPr>
            <w:tcW w:w="993"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Країна заявника</w:t>
            </w:r>
          </w:p>
        </w:tc>
        <w:tc>
          <w:tcPr>
            <w:tcW w:w="1559"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Виробник</w:t>
            </w:r>
          </w:p>
        </w:tc>
        <w:tc>
          <w:tcPr>
            <w:tcW w:w="1134"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Країна виробника</w:t>
            </w:r>
          </w:p>
        </w:tc>
        <w:tc>
          <w:tcPr>
            <w:tcW w:w="3827"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Умови відпуску</w:t>
            </w:r>
          </w:p>
        </w:tc>
        <w:tc>
          <w:tcPr>
            <w:tcW w:w="851"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Рекламування*</w:t>
            </w:r>
          </w:p>
        </w:tc>
        <w:tc>
          <w:tcPr>
            <w:tcW w:w="1559" w:type="dxa"/>
            <w:tcBorders>
              <w:top w:val="single" w:sz="4" w:space="0" w:color="000000"/>
            </w:tcBorders>
            <w:shd w:val="clear" w:color="auto" w:fill="D9D9D9"/>
          </w:tcPr>
          <w:p w:rsidR="00CB2682" w:rsidRPr="009F190B" w:rsidRDefault="00CB2682" w:rsidP="00E0509F">
            <w:pPr>
              <w:tabs>
                <w:tab w:val="left" w:pos="12600"/>
              </w:tabs>
              <w:jc w:val="center"/>
              <w:rPr>
                <w:rFonts w:ascii="Arial" w:hAnsi="Arial" w:cs="Arial"/>
                <w:b/>
                <w:i/>
                <w:sz w:val="16"/>
                <w:szCs w:val="16"/>
              </w:rPr>
            </w:pPr>
            <w:r w:rsidRPr="009F190B">
              <w:rPr>
                <w:rFonts w:ascii="Arial" w:hAnsi="Arial" w:cs="Arial"/>
                <w:b/>
                <w:i/>
                <w:sz w:val="16"/>
                <w:szCs w:val="16"/>
              </w:rPr>
              <w:t>Номер реєстраційного посвідчення</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АВАМІС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спрей назальний, суспензія, дозований, 27,5 мкг/дозу; по 120 доз у флаконі з дозуючим пристроєм та розпилювачем і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ГлаксоСмітКляйн Експорт Лімітед</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Глаксо Оперейшнс ЮК Лімітед, Велика Британiя</w:t>
            </w:r>
            <w:r w:rsidRPr="009F190B">
              <w:rPr>
                <w:rFonts w:ascii="Arial" w:hAnsi="Arial" w:cs="Arial"/>
                <w:sz w:val="16"/>
                <w:szCs w:val="16"/>
              </w:rPr>
              <w:br/>
            </w:r>
            <w:r w:rsidRPr="009F190B">
              <w:rPr>
                <w:rFonts w:ascii="Arial" w:hAnsi="Arial" w:cs="Arial"/>
                <w:sz w:val="16"/>
                <w:szCs w:val="16"/>
              </w:rPr>
              <w:br/>
              <w:t>Глаксо Веллком С.А., Іспанiя</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en-US"/>
              </w:rPr>
            </w:pPr>
            <w:r w:rsidRPr="009F190B">
              <w:rPr>
                <w:rFonts w:ascii="Arial" w:hAnsi="Arial" w:cs="Arial"/>
                <w:sz w:val="16"/>
                <w:szCs w:val="16"/>
              </w:rPr>
              <w:t>Велика Британiя</w:t>
            </w:r>
            <w:r w:rsidRPr="009F190B">
              <w:rPr>
                <w:rFonts w:ascii="Arial" w:hAnsi="Arial" w:cs="Arial"/>
                <w:sz w:val="16"/>
                <w:szCs w:val="16"/>
                <w:lang w:val="en-US"/>
              </w:rPr>
              <w:t>/</w:t>
            </w:r>
            <w:r w:rsidRPr="009F190B">
              <w:rPr>
                <w:rFonts w:ascii="Arial" w:hAnsi="Arial" w:cs="Arial"/>
                <w:sz w:val="16"/>
                <w:szCs w:val="16"/>
              </w:rPr>
              <w:t xml:space="preserve"> 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АВАМІС™ (AVAMYS™) ЗАПРОПОНОВАНО: </w:t>
            </w:r>
            <w:r w:rsidRPr="009F190B">
              <w:rPr>
                <w:rFonts w:ascii="Arial" w:hAnsi="Arial" w:cs="Arial"/>
                <w:sz w:val="16"/>
                <w:szCs w:val="16"/>
              </w:rPr>
              <w:br/>
              <w:t xml:space="preserve">АВАМІС (AVAMYS)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лікарського засобу в п. 6. «ІНШЕ» та у текст маркування вторинної упаковки лікарського засобу в п. 8. «ДАТА ЗАКІНЧЕННЯ ТЕРМІНУ ПРИДАТНОСТІ», п. 17. «ІНШЕ». </w:t>
            </w:r>
            <w:r w:rsidRPr="009F19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UA/9306/01/01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АЗАРГА®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Алкон-Куврьор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Діюча редакція: Частота подання регулярно оновлюваного звіту з безпеки 3 роки. Кінцева дата для включення даних до РОЗБ - 30.04.2019 р. Дата подання - 29.07.2019 р. Пропонована редакція: Частота подання регулярно оновлюваного звіту з безпеки 5 років Кінцева дата для включення даних до РОЗБ - 30.04.2024 р. Дата подання - 29.07.2024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UA/10400/01/01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АІМАФІКС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Введення використання одноразових мішків для проміжного зберігання напівпродукту (Розчин фактора коагуляції крові людини ІХ 500 МО bulk).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проміжний продукт (Розчин фактора коагуляції крові людини ІХ 500 МО bulk) показником якості "Bacterial count" з відповідним методом випробування для зразка, відібраного перед змішуванням двох окремих bulk розчинів, після стадії проміжного зберігання.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проміжний продукт (Розчин фактора коагуляції крові людини ІХ 500 МО bulk) показниками якості"Bacterial count" та "Potency in factor ІХ (500 UI)" з відповідними методами випробування для зразка, відібраного після змішування двох окремих bulk розчинів, що попередньо зберігалися окремо або у вигляді змішаного розчину.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проміжний продукт (Розчин фактора коагуляції крові людини ІХ 500 МО bulk) показником якості "Bacterial count" з відповідним методом випробування для зразка , відібраного після змішування двох окремих bulk розчинів перед стадією проміжного зберігання.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розміру серії проміжного продукту (Розчину фактора коагуляції крові людини ІХ 500 МО bulk) без зміни параметрів процесу шляхом змішування двох окремих bulk розчинів.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проміжного зберігання напівпродуктів (Розчин фактора коагуляції крові людини ІХ 500 МО bulk) не більше 7 днів при температурі від 2 до 8 °C.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готового лікарського засобу з 1 000 – 3 000 флаконів на приблизно 2 000 – 6 000 флаконів.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опціональної стадії проміжного зберігання напівпродукту (Розчин фактора коагуляції крові людини ІХ 500 МО bulk) у одноразових мішках та можливості змішування двох окремих bulk розчинів (опціонально).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UA/17426/01/01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АІМАФІКС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Введення використання одноразових мішків для проміжного зберігання напівпродукту (Розчин фактора коагуляції крові людини ІХ 500 МО bulk).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проміжний продукт (Розчин фактора коагуляції крові людини ІХ 500 МО bulk) показником якості "Bacterial count" з відповідним методом випробування для зразка, відібраного перед змішуванням двох окремих bulk розчинів, після стадії проміжного зберігання.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проміжний продукт (Розчин фактора коагуляції крові людини ІХ 500 МО bulk) показниками якості"Bacterial count" та "Potency in factor ІХ (500 UI)" з відповідними методами випробування для зразка, відібраного після змішування двох окремих bulk розчинів, що попередньо зберігалися окремо або у вигляді змішаного розчину.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проміжний продукт (Розчин фактора коагуляції крові людини ІХ 500 МО bulk) показником якості "Bacterial count" з відповідним методом випробування для зразка , відібраного після змішування двох окремих bulk розчинів перед стадією проміжного зберігання.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розміру серії проміжного продукту (Розчину фактора коагуляції крові людини ІХ 500 МО bulk) без зміни параметрів процесу шляхом змішування двох окремих bulk розчинів.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проміжного зберігання напівпродуктів (Розчин фактора коагуляції крові людини ІХ 500 МО bulk) не більше 7 днів при температурі від 2 до 8 °C.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готового лікарського засобу з 1 000 – 3 000 флаконів на приблизно 2 000 – 6 000 флаконів.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опціональної стадії проміжного зберігання напівпродукту (Розчин фактора коагуляції крові людини ІХ 500 МО bulk) у одноразових мішках та можливості змішування двох окремих bulk розчинів (опціонально).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UA/17426/01/02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АЛЕРДЕЗ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5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2014-310 - Rev 00 (затверджено: R0-CEP 2014-310 - Rev 01) для діючої речовини Desloratadine від вже затвердженого виробника VASUDHA PHARMA 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2014-310 - Rev 01 для діючої речовини Desloratadine від вже затвердженого виробника VASUDHA PHARMA 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2014-310 - Rev 02 для діючої речовини Desloratadine від вже затвердженого виробника VASUDHA PHARMA CHEM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UA/14492/02/01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АЛЕРДЕЗ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сироп, 0,5 мг/мл; по 50 мл та по 100 мл у флаконі; по 1 флакону разом з дозувальним пристроєм в пачці; по 100 мл у банці; по 1 банці разом з дозувальним пристроєм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2014-310 - Rev 00 (затверджено: R0-CEP 2014-310 - Rev 01) для діючої речовини Desloratadine від вже затвердженого виробника VASUDHA PHARMA 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2014-310 - Rev 01 для діючої речовини Desloratadine від вже затвердженого виробника VASUDHA PHARMA 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2014-310 - Rev 02 для діючої речовини Desloratadine від вже затвердженого виробника VASUDHA PHARMA CHEM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UA/14492/01/01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АЛКЕРАН®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порошок для розчину для ін'єкцій по 50 мг; </w:t>
            </w:r>
            <w:r w:rsidRPr="009F190B">
              <w:rPr>
                <w:rFonts w:ascii="Arial" w:hAnsi="Arial" w:cs="Arial"/>
                <w:sz w:val="16"/>
                <w:szCs w:val="16"/>
              </w:rPr>
              <w:br/>
              <w:t xml:space="preserve">для виробника ГлаксоСмітКляйн Мануфактуринг С.П.А., Італія: 1 флакон з порошком та 1 флакон з розчинником (натрію цитрат, пропіленгліколь, етанол 96 %, вода для ін’єкцій) по 10 мл у контурній пластиковій чарунковій упаковці в картонній коробці; </w:t>
            </w:r>
            <w:r w:rsidRPr="009F190B">
              <w:rPr>
                <w:rFonts w:ascii="Arial" w:hAnsi="Arial" w:cs="Arial"/>
                <w:sz w:val="16"/>
                <w:szCs w:val="16"/>
              </w:rPr>
              <w:br/>
              <w:t>для виробника Сенексі Лабораторіз Тіссен, Бельгія: 1 флакон з порошком та 1 флакон з розчинником (натрію цитрат, пропіленгліколь, етанол 96 %, вода для ін’єкцій) по 10 мл у картонній коробці з картонними фіксаторами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Аспен Фарма Трейдінг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первинне та вторинне пакування, контроль якості, випуск серій порошку та вторинне пакування, контроль якості та випуск серій розчинника:</w:t>
            </w:r>
            <w:r w:rsidRPr="009F190B">
              <w:rPr>
                <w:rFonts w:ascii="Arial" w:hAnsi="Arial" w:cs="Arial"/>
                <w:sz w:val="16"/>
                <w:szCs w:val="16"/>
              </w:rPr>
              <w:br/>
              <w:t xml:space="preserve">ГлаксоСмітКляйн Мануфактуринг С.П.А., Італія; </w:t>
            </w:r>
            <w:r w:rsidRPr="009F190B">
              <w:rPr>
                <w:rFonts w:ascii="Arial" w:hAnsi="Arial" w:cs="Arial"/>
                <w:sz w:val="16"/>
                <w:szCs w:val="16"/>
              </w:rPr>
              <w:br/>
              <w:t>виробництво, первинне пакування та контроль якості розчинника:</w:t>
            </w:r>
            <w:r w:rsidRPr="009F190B">
              <w:rPr>
                <w:rFonts w:ascii="Arial" w:hAnsi="Arial" w:cs="Arial"/>
                <w:sz w:val="16"/>
                <w:szCs w:val="16"/>
              </w:rPr>
              <w:br/>
              <w:t>Глаксо Оперейшенз ЮК Лімітед (Трейдінг Глаксо Велкам Оперейшенз), Велика Британiя;</w:t>
            </w:r>
          </w:p>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первинне та вторинне пакування, контроль якості, випуск серій порошку та розчинника:</w:t>
            </w:r>
            <w:r w:rsidRPr="009F190B">
              <w:rPr>
                <w:rFonts w:ascii="Arial" w:hAnsi="Arial" w:cs="Arial"/>
                <w:sz w:val="16"/>
                <w:szCs w:val="16"/>
              </w:rPr>
              <w:br/>
              <w:t>Сенексі Лабораторіз Тіссен,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Італія/</w:t>
            </w:r>
          </w:p>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Британія/</w:t>
            </w:r>
          </w:p>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відповідального за випуск серії, а саме приведення у відповідність до сертифікату GMP назви та адреси виробника Сенексі Лабораторіз Тіссен. Зміни внесено у розділи "Виробник" та "Місцезнаходження виробника та адреса місця провадження його діяльності" (щодо виробника Сенексі Лабораторіз Тіссен) в інструкцію для медичного застосування лікарського засобу та як наслідок - у розділ "Упаковка". </w:t>
            </w:r>
            <w:r w:rsidRPr="009F190B">
              <w:rPr>
                <w:rFonts w:ascii="Arial" w:hAnsi="Arial" w:cs="Arial"/>
                <w:sz w:val="16"/>
                <w:szCs w:val="16"/>
                <w:lang w:val="ru-RU"/>
              </w:rPr>
              <w:t xml:space="preserve">Відповідні зміни внесено у текст маркування упаковки лікарського засобу для відповідного виробника. </w:t>
            </w:r>
            <w:r w:rsidRPr="009F190B">
              <w:rPr>
                <w:rFonts w:ascii="Arial" w:hAnsi="Arial" w:cs="Arial"/>
                <w:sz w:val="16"/>
                <w:szCs w:val="16"/>
              </w:rPr>
              <w:t>Введення змін протягом 6-ти місяців після затвердження.</w:t>
            </w:r>
            <w:r w:rsidRPr="009F190B">
              <w:rPr>
                <w:rFonts w:ascii="Arial" w:hAnsi="Arial" w:cs="Arial"/>
                <w:sz w:val="16"/>
                <w:szCs w:val="16"/>
              </w:rPr>
              <w:br/>
              <w:t xml:space="preserve">Зміни І типу - Адміністративні зміни. Зміна назви лікарського засобу - Зміна назви лікарського засобу з АлкеранТМ на Алкеран®. </w:t>
            </w:r>
            <w:r w:rsidRPr="009F190B">
              <w:rPr>
                <w:rFonts w:ascii="Arial" w:hAnsi="Arial" w:cs="Arial"/>
                <w:sz w:val="16"/>
                <w:szCs w:val="16"/>
              </w:rPr>
              <w:br/>
              <w:t xml:space="preserve">Зміна назви лікарського засобу: Затверджено: АЛКЕРАН™ (ALKERAN™) Запропоновано: АЛКЕРАН® (ALKERAN®) Введення змін протягом 6-ти місяців після затвердження. Зміни І типу - Зміни щодо безпеки/ефективності та фармаконагляду (інші зміни) </w:t>
            </w:r>
            <w:r w:rsidRPr="009F190B">
              <w:rPr>
                <w:rFonts w:ascii="Arial" w:hAnsi="Arial" w:cs="Arial"/>
                <w:sz w:val="16"/>
                <w:szCs w:val="16"/>
              </w:rPr>
              <w:br/>
              <w:t>Зміни внесено у текст маркування вторинної (п. 8, 12, 13, 17) та первинної (п. 3, 4)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UA/4713/02/01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АЛКЕРАН™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lang w:val="ru-RU"/>
              </w:rPr>
            </w:pPr>
            <w:r w:rsidRPr="009F190B">
              <w:rPr>
                <w:rFonts w:ascii="Arial" w:hAnsi="Arial" w:cs="Arial"/>
                <w:sz w:val="16"/>
                <w:szCs w:val="16"/>
                <w:lang w:val="ru-RU"/>
              </w:rPr>
              <w:t>таблетки, вкриті плівковою оболонкою, по 2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ru-RU"/>
              </w:rPr>
            </w:pPr>
            <w:r w:rsidRPr="009F190B">
              <w:rPr>
                <w:rFonts w:ascii="Arial" w:hAnsi="Arial" w:cs="Arial"/>
                <w:sz w:val="16"/>
                <w:szCs w:val="16"/>
                <w:lang w:val="ru-RU"/>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ru-RU"/>
              </w:rPr>
            </w:pPr>
            <w:r w:rsidRPr="009F190B">
              <w:rPr>
                <w:rFonts w:ascii="Arial" w:hAnsi="Arial" w:cs="Arial"/>
                <w:sz w:val="16"/>
                <w:szCs w:val="16"/>
                <w:lang w:val="ru-RU"/>
              </w:rPr>
              <w:t xml:space="preserve">Екселла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ru-RU"/>
              </w:rPr>
            </w:pPr>
            <w:r w:rsidRPr="009F190B">
              <w:rPr>
                <w:rFonts w:ascii="Arial" w:hAnsi="Arial" w:cs="Arial"/>
                <w:sz w:val="16"/>
                <w:szCs w:val="16"/>
                <w:lang w:val="ru-RU"/>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w:t>
            </w:r>
            <w:r w:rsidRPr="009F190B">
              <w:rPr>
                <w:rFonts w:ascii="Arial" w:hAnsi="Arial" w:cs="Arial"/>
                <w:sz w:val="16"/>
                <w:szCs w:val="16"/>
                <w:lang w:val="ru-RU"/>
              </w:rPr>
              <w:t xml:space="preserve">Зміни І типу - Зміни щодо безпеки/ефективності та фармаконагляду (інші зміни) - Зміни внесено у текст маркування вторинної (п. 8, 12, 13) та первинної (п. 3, 4) упаковки лікарського засобу. </w:t>
            </w:r>
            <w:r w:rsidRPr="009F190B">
              <w:rPr>
                <w:rFonts w:ascii="Arial" w:hAnsi="Arial" w:cs="Arial"/>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UA/8593/01/01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АЛМАГЕЛЬ®А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Балканфарма-Троян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Бензокаїн, компанії RAMDEV CHEMICAL PVT.LTD (India). Залишається виробник АФІ-Changzhou Sunlight Pharmaceutical Co., Ltd (China).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UA/0879/01/01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АМІНОПЛАЗМАЛЬ® ГЕПА - 10%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інфузій; по 500 мл у флаконах,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Виробництво, первинна та вторинна упаковка, випуск серії: Б. Браун Мельзунген АГ, Нiмеччина; Контроль якості - фізичні/хімічні випробування, мікробіологічні випробування (виключаючи випробування стерильності): Б. Браун Мельзунген АГ, Німеччина; </w:t>
            </w:r>
            <w:r w:rsidRPr="009F190B">
              <w:rPr>
                <w:rFonts w:ascii="Arial" w:hAnsi="Arial" w:cs="Arial"/>
                <w:sz w:val="16"/>
                <w:szCs w:val="16"/>
              </w:rPr>
              <w:br/>
              <w:t>Контроль якості - фізичні/хімічні випробування: А&amp;М Стабтест ГмбХ (орнітину лактам),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та вторинної упаковки лікарського засобу в розділ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UA/5099/01/01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АНТИФЛУ®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таблетки, вкриті плівковою оболонкою; по 12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Первинна та вторинна упаковка:</w:t>
            </w:r>
            <w:r w:rsidRPr="009F190B">
              <w:rPr>
                <w:rFonts w:ascii="Arial" w:hAnsi="Arial" w:cs="Arial"/>
                <w:sz w:val="16"/>
                <w:szCs w:val="16"/>
              </w:rPr>
              <w:br/>
              <w:t>Контракт Фармакал Корпорейшн, США</w:t>
            </w:r>
            <w:r w:rsidRPr="009F190B">
              <w:rPr>
                <w:rFonts w:ascii="Arial" w:hAnsi="Arial" w:cs="Arial"/>
                <w:sz w:val="16"/>
                <w:szCs w:val="16"/>
              </w:rPr>
              <w:br/>
              <w:t xml:space="preserve">Контроль якості, дозвіл на випуск серії: </w:t>
            </w:r>
            <w:r w:rsidRPr="009F190B">
              <w:rPr>
                <w:rFonts w:ascii="Arial" w:hAnsi="Arial" w:cs="Arial"/>
                <w:sz w:val="16"/>
                <w:szCs w:val="16"/>
              </w:rPr>
              <w:br/>
              <w:t>Контракт Фармакал Корпорейшн, США</w:t>
            </w:r>
            <w:r w:rsidRPr="009F190B">
              <w:rPr>
                <w:rFonts w:ascii="Arial" w:hAnsi="Arial" w:cs="Arial"/>
                <w:sz w:val="16"/>
                <w:szCs w:val="16"/>
              </w:rPr>
              <w:br/>
              <w:t>Виробництво in bulk:</w:t>
            </w:r>
            <w:r w:rsidRPr="009F190B">
              <w:rPr>
                <w:rFonts w:ascii="Arial" w:hAnsi="Arial" w:cs="Arial"/>
                <w:sz w:val="16"/>
                <w:szCs w:val="16"/>
              </w:rPr>
              <w:br/>
              <w:t>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9F190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до короткої характеристики лікарського засобу до розділів "4.5. Особливі застереження та запобіжні заходи при застосуванні." та "4.6. Взаємодія з іншими лікарськими засобами та інші види взаємодій." відповідно до оновленої інформації щодо безпеки діючої речовини парацетамол (ацетамінофен).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UA/4910/01/01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АНТИФЛУ®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орального розчину, по 17 г у пакеті; по 5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Первинна та вторинна упаковка, дозвіл на випуск серії: Контракт Фармакал Корпорейшн, США;</w:t>
            </w:r>
            <w:r w:rsidRPr="009F190B">
              <w:rPr>
                <w:rFonts w:ascii="Arial" w:hAnsi="Arial" w:cs="Arial"/>
                <w:sz w:val="16"/>
                <w:szCs w:val="16"/>
              </w:rPr>
              <w:br/>
              <w:t>Виробництво in bulk: 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9F190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до короткої характеристики лікарського засобу до розділів "4.5. Особливі застереження та запобіжні заходи при застосуванні." та "4.6. Взаємодія з іншими лікарськими засобами та інші види взаємодій." відповідно до оновленої інформації щодо безпеки діючої речовини парацетамол (ацетамінофен). </w:t>
            </w:r>
            <w:r w:rsidRPr="009F190B">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UA/4910/02/01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АНТИФЛУ® КІДС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орального розчину; по 12 г порошку у пакеті з паперу, ламінованого алюмінієвою фольгою та поліетиленом; по 5 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первинна та вторинна упаковка, контроль якості, дозвіл на випуск серії:</w:t>
            </w:r>
            <w:r w:rsidRPr="009F190B">
              <w:rPr>
                <w:rFonts w:ascii="Arial" w:hAnsi="Arial" w:cs="Arial"/>
                <w:sz w:val="16"/>
                <w:szCs w:val="16"/>
              </w:rPr>
              <w:br/>
              <w:t xml:space="preserve">Контракт Фармакал Корпорейшн, США; </w:t>
            </w:r>
            <w:r w:rsidRPr="009F190B">
              <w:rPr>
                <w:rFonts w:ascii="Arial" w:hAnsi="Arial" w:cs="Arial"/>
                <w:sz w:val="16"/>
                <w:szCs w:val="16"/>
              </w:rPr>
              <w:br/>
              <w:t>виробництво in bulk:</w:t>
            </w:r>
            <w:r w:rsidRPr="009F190B">
              <w:rPr>
                <w:rFonts w:ascii="Arial" w:hAnsi="Arial" w:cs="Arial"/>
                <w:sz w:val="16"/>
                <w:szCs w:val="16"/>
              </w:rPr>
              <w:br/>
              <w:t>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до короткої характеристики лікарського засобу до розділів "4.5. Особливі застереження та запобіжні заходи при застосуванні." та "4.6. Взаємодія з іншими лікарськими засобами та інші види взаємодій." відповідно до оновленої інформації щодо безпеки діючої речовини парацетамол (ацетамінофен).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 xml:space="preserve">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UA/8974/01/01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АРИФАМ® 1,5 МГ/10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таблетки з модифікованим вивільненням, по 1,5 мг/10 мг по 15 таблеток у блістері; по 2 або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en-US"/>
              </w:rPr>
            </w:pPr>
            <w:r w:rsidRPr="009F190B">
              <w:rPr>
                <w:rFonts w:ascii="Arial" w:hAnsi="Arial" w:cs="Arial"/>
                <w:sz w:val="16"/>
                <w:szCs w:val="16"/>
              </w:rPr>
              <w:t>Франція</w:t>
            </w:r>
            <w:r w:rsidRPr="009F190B">
              <w:rPr>
                <w:rFonts w:ascii="Arial" w:hAnsi="Arial" w:cs="Arial"/>
                <w:sz w:val="16"/>
                <w:szCs w:val="16"/>
                <w:lang w:val="en-US"/>
              </w:rPr>
              <w:t>/</w:t>
            </w:r>
            <w:r w:rsidRPr="009F190B">
              <w:rPr>
                <w:rFonts w:ascii="Arial" w:hAnsi="Arial" w:cs="Arial"/>
                <w:sz w:val="16"/>
                <w:szCs w:val="16"/>
              </w:rPr>
              <w:t xml:space="preserve">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 xml:space="preserve">Діюча редакція: Luc Feldmann / Люк Фельдманн. Пропонована редакція: Fairouz Smail-Aoudia / Файруз Смаїл-Аудіа. </w:t>
            </w:r>
            <w:r w:rsidRPr="009F190B">
              <w:rPr>
                <w:rFonts w:ascii="Arial" w:hAnsi="Arial" w:cs="Arial"/>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UA/13798/01/01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АРОМАЗИН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цукровою оболонкою, по 25 мг;</w:t>
            </w:r>
            <w:r w:rsidRPr="009F190B">
              <w:rPr>
                <w:rFonts w:ascii="Arial" w:hAnsi="Arial" w:cs="Arial"/>
                <w:sz w:val="16"/>
                <w:szCs w:val="16"/>
              </w:rPr>
              <w:br/>
              <w:t>по 15 таблеток у блістері; по 2 блістери в картонній коробці;</w:t>
            </w:r>
            <w:r w:rsidRPr="009F190B">
              <w:rPr>
                <w:rFonts w:ascii="Arial" w:hAnsi="Arial" w:cs="Arial"/>
                <w:sz w:val="16"/>
                <w:szCs w:val="16"/>
              </w:rPr>
              <w:br/>
              <w:t>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виробничої дільниці АФІ. Діюча редакція: Pfizer Pharmaceuticals LLC, USA Пропонована редакція: Viatris Pharmaceuticals LLC,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UA/4769/01/01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АЦЦ®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шипучі по 600 мг; по 10 таблеток або по 20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Салютас Фарма ГмбХ, Німеччина;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пп. 4 розділу VI наказу МОЗ України від 26.08.2005р. № 426 (у редакції наказу МОЗ України від 23.07.2015 р. № 460) в Специфікації (при випуску та на термін зберігання) та методах контролю МКЯ ЛЗ, а саме виправлення некоректного перекладу інформації для показників «Опис» та «Ідентифікація». Затверджено: Спецификация при выпуске и Cпецификация срока годности</w:t>
            </w:r>
            <w:r w:rsidRPr="009F190B">
              <w:rPr>
                <w:rFonts w:ascii="Arial" w:hAnsi="Arial" w:cs="Arial"/>
                <w:sz w:val="16"/>
                <w:szCs w:val="16"/>
              </w:rPr>
              <w:br/>
              <w:t xml:space="preserve">Методы контроля </w:t>
            </w:r>
            <w:r w:rsidRPr="009F190B">
              <w:rPr>
                <w:rFonts w:ascii="Arial" w:hAnsi="Arial" w:cs="Arial"/>
                <w:sz w:val="16"/>
                <w:szCs w:val="16"/>
              </w:rPr>
              <w:br/>
              <w:t xml:space="preserve">Описание </w:t>
            </w:r>
            <w:r w:rsidRPr="009F190B">
              <w:rPr>
                <w:rFonts w:ascii="Arial" w:hAnsi="Arial" w:cs="Arial"/>
                <w:sz w:val="16"/>
                <w:szCs w:val="16"/>
              </w:rPr>
              <w:br/>
              <w:t xml:space="preserve">Определяют визуально и с помощью измерительного прибора. </w:t>
            </w:r>
            <w:r w:rsidRPr="009F190B">
              <w:rPr>
                <w:rFonts w:ascii="Arial" w:hAnsi="Arial" w:cs="Arial"/>
                <w:sz w:val="16"/>
                <w:szCs w:val="16"/>
              </w:rPr>
              <w:br/>
              <w:t xml:space="preserve">Требования: </w:t>
            </w:r>
            <w:r w:rsidRPr="009F190B">
              <w:rPr>
                <w:rFonts w:ascii="Arial" w:hAnsi="Arial" w:cs="Arial"/>
                <w:sz w:val="16"/>
                <w:szCs w:val="16"/>
              </w:rPr>
              <w:br/>
              <w:t xml:space="preserve">Белые круглые таблетки с плоской поверхностью, с риской на одной стороне таблетки и запахом ежевики. </w:t>
            </w:r>
            <w:r w:rsidRPr="009F190B">
              <w:rPr>
                <w:rFonts w:ascii="Arial" w:hAnsi="Arial" w:cs="Arial"/>
                <w:sz w:val="16"/>
                <w:szCs w:val="16"/>
              </w:rPr>
              <w:br/>
              <w:t xml:space="preserve">Диаметр: 19,6 – 20,4 мм. Высота: 4,3 – 4,8 мм </w:t>
            </w:r>
            <w:r w:rsidRPr="009F190B">
              <w:rPr>
                <w:rFonts w:ascii="Arial" w:hAnsi="Arial" w:cs="Arial"/>
                <w:sz w:val="16"/>
                <w:szCs w:val="16"/>
              </w:rPr>
              <w:br/>
              <w:t xml:space="preserve">Запропоновано: </w:t>
            </w:r>
            <w:r w:rsidRPr="009F190B">
              <w:rPr>
                <w:rFonts w:ascii="Arial" w:hAnsi="Arial" w:cs="Arial"/>
                <w:sz w:val="16"/>
                <w:szCs w:val="16"/>
              </w:rPr>
              <w:br/>
              <w:t xml:space="preserve">Спецификация при выпуске и Cпецификация срока годности </w:t>
            </w:r>
            <w:r w:rsidRPr="009F190B">
              <w:rPr>
                <w:rFonts w:ascii="Arial" w:hAnsi="Arial" w:cs="Arial"/>
                <w:sz w:val="16"/>
                <w:szCs w:val="16"/>
              </w:rPr>
              <w:br/>
              <w:t xml:space="preserve">Методы контроля </w:t>
            </w:r>
            <w:r w:rsidRPr="009F190B">
              <w:rPr>
                <w:rFonts w:ascii="Arial" w:hAnsi="Arial" w:cs="Arial"/>
                <w:sz w:val="16"/>
                <w:szCs w:val="16"/>
              </w:rPr>
              <w:br/>
              <w:t xml:space="preserve">Описание </w:t>
            </w:r>
            <w:r w:rsidRPr="009F190B">
              <w:rPr>
                <w:rFonts w:ascii="Arial" w:hAnsi="Arial" w:cs="Arial"/>
                <w:sz w:val="16"/>
                <w:szCs w:val="16"/>
              </w:rPr>
              <w:br/>
              <w:t xml:space="preserve">Определяют визуально и с помощью измерительного прибора. </w:t>
            </w:r>
            <w:r w:rsidRPr="009F190B">
              <w:rPr>
                <w:rFonts w:ascii="Arial" w:hAnsi="Arial" w:cs="Arial"/>
                <w:sz w:val="16"/>
                <w:szCs w:val="16"/>
              </w:rPr>
              <w:br/>
              <w:t xml:space="preserve">Требования: </w:t>
            </w:r>
            <w:r w:rsidRPr="009F190B">
              <w:rPr>
                <w:rFonts w:ascii="Arial" w:hAnsi="Arial" w:cs="Arial"/>
                <w:sz w:val="16"/>
                <w:szCs w:val="16"/>
              </w:rPr>
              <w:br/>
              <w:t xml:space="preserve">Белые круглые таблетки с насечкой, с гладкой поверхностью, с запахом ежевики. </w:t>
            </w:r>
            <w:r w:rsidRPr="009F190B">
              <w:rPr>
                <w:rFonts w:ascii="Arial" w:hAnsi="Arial" w:cs="Arial"/>
                <w:sz w:val="16"/>
                <w:szCs w:val="16"/>
              </w:rPr>
              <w:br/>
              <w:t xml:space="preserve">Диаметр: 19,6 – 20,4 мм. Высота: 4,3 – 4,8 мм </w:t>
            </w:r>
            <w:r w:rsidRPr="009F190B">
              <w:rPr>
                <w:rFonts w:ascii="Arial" w:hAnsi="Arial" w:cs="Arial"/>
                <w:sz w:val="16"/>
                <w:szCs w:val="16"/>
              </w:rPr>
              <w:br/>
              <w:t xml:space="preserve">Зазначене виправлення відповідає матеріалам реєстраційного досьє, які представлені в архіві (розділ 3.2.Р.5.1. Специфікація) </w:t>
            </w:r>
            <w:r w:rsidRPr="009F190B">
              <w:rPr>
                <w:rFonts w:ascii="Arial" w:hAnsi="Arial" w:cs="Arial"/>
                <w:sz w:val="16"/>
                <w:szCs w:val="16"/>
              </w:rPr>
              <w:br/>
              <w:t xml:space="preserve">Технічну помилку виправлено в інструкції для медичного застосування лікарського засобу у розділі "Склад" (основні фізико-хімічні властивості). Затверджено: </w:t>
            </w:r>
            <w:r w:rsidRPr="009F190B">
              <w:rPr>
                <w:rFonts w:ascii="Arial" w:hAnsi="Arial" w:cs="Arial"/>
                <w:sz w:val="16"/>
                <w:szCs w:val="16"/>
              </w:rPr>
              <w:br/>
              <w:t xml:space="preserve">Основні фізико-хімічні властивості: білі круглі таблетки з плоскою поверхнею, з рискою з одного боку таблетки і запахом ожини. </w:t>
            </w:r>
            <w:r w:rsidRPr="009F190B">
              <w:rPr>
                <w:rFonts w:ascii="Arial" w:hAnsi="Arial" w:cs="Arial"/>
                <w:sz w:val="16"/>
                <w:szCs w:val="16"/>
              </w:rPr>
              <w:br/>
              <w:t xml:space="preserve">Запропоновано: Основні фізико-хімічні властивості: білі круглі таблетки з насічкою, з гладкою поверхнею, з запахом ожини. </w:t>
            </w:r>
            <w:r w:rsidRPr="009F190B">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без</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 xml:space="preserve">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UA/6568/01/01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БАКТАФУЗ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крем по 20 мг/г по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Манкайнд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Енк'юб Етікалз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UA/19564/01/01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БАКТАФУЗ-Б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крем по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Манкайнд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Енк'юб Етікалз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UA/19625/01/01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БАКТРОБАН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мазь назальна 2 %; по 3 г мазі в алюмінієвій тубі з поліетиленовою кришечкою;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ГлаксоСмітКляйн Експорт Лімітед</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Глаксо Оперейшнс ЮК Лімітед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БАКТРОБАН™ (BACTROBAN™) </w:t>
            </w:r>
            <w:r w:rsidRPr="009F190B">
              <w:rPr>
                <w:rFonts w:ascii="Arial" w:hAnsi="Arial" w:cs="Arial"/>
                <w:sz w:val="16"/>
                <w:szCs w:val="16"/>
              </w:rPr>
              <w:br/>
              <w:t>ЗАПРОПОНОВАНО: БАКТРОБАН (BACTROBAN)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лікарського засобу в п. 6. «ІНШЕ» та у текст маркування вторинної упаковки лікарського засобу в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UA/4019/02/01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БАРОЛ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Мега Лайфсайенсіз (Австралія) Пті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Австралiя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Інвентіа Хелскеа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пп. 4 розділу VI наказу МОЗ України від 26.08.2005р. № 426 (у редакції наказу МОЗ України від 23.07.2015 р. № 460) в методах контролю МКЯ ЛЗ, а саме в приготуванні випробовуваного розчину та у розрахунковій формулі вмісту рабепразолу натрію в 1 капсулі, в мг за показником «Кількісне визначення». Зазначене виправлення відповідає матеріалам реєстраційного досьє, які представлені в архіві (розділ 3.2.Р.5.3. Валідація аналітичних методик)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UA/4467/01/02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БІ-ПРЕНЕЛІЯ®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4 мг/5 мг; in bulk: по 10 таблеток у блістері; по 648 блістерів в коробці (по 9 блістерів в пачці; по 72 пачки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UA/17797/01/01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БІ-ПРЕНЕЛІЯ®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8 мг/10 мг; in bulk: по 10 таблеток у блістері; по 648 блістерів в коробці (по 9 блістерів в пачці; по 72 пачки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UA/17797/01/02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БІ-ПРЕНЕЛІЯ®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4 мг/5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"Київмедпрепарат",Україна</w:t>
            </w:r>
            <w:r w:rsidRPr="009F190B">
              <w:rPr>
                <w:rFonts w:ascii="Arial" w:hAnsi="Arial" w:cs="Arial"/>
                <w:sz w:val="16"/>
                <w:szCs w:val="16"/>
              </w:rPr>
              <w:br/>
              <w:t>(пакування з in bulk фірми-виробника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За</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 xml:space="preserve">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UA/17826/01/01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БІ-ПРЕНЕЛІЯ®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8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"Київмедпрепарат",Україна</w:t>
            </w:r>
            <w:r w:rsidRPr="009F190B">
              <w:rPr>
                <w:rFonts w:ascii="Arial" w:hAnsi="Arial" w:cs="Arial"/>
                <w:sz w:val="16"/>
                <w:szCs w:val="16"/>
              </w:rPr>
              <w:br/>
              <w:t>(пакування з in bulk фірми-виробника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UA/17826/01/02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БІФОК®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АФІ у відповідність до вимог монографії Європейської фармакопеї «Ibuprofen», а саме: зміни у методиці визначення за показником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07 для діючої речовини Ібупрофену від затвердженого виробника Hubei Biocause Heilen Pharmaceutical Co., 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методиці випробування залишкових розчинників для діючої речовини ібупрофену. </w:t>
            </w:r>
            <w:r w:rsidRPr="009F190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06 для діючої речовини Ібупрофену від затвердженого виробника Hubei Granules-Biocause Pharmaceutical Company Ltd, China, який змінив назву на Hubei Biocause Heilen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04 (затверджено: R1-CEP 2002-099 - Rev 02) для діючої речовини Ібупрофену від затвердженого виробника Hubei Granules-Biocause Pharmaceutical Company Ltd, China. Зміни І типу - Зміни з якості. АФІ. Контроль АФІ (інші зміни) зміни у специфікації та методах контролю діючої речовини ібупрофену, а саме: уточнення щодо необхідності виконання тесту «Домішка F». Зміна терміну придатності 5 років на термін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UA/14315/01/01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9F190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UA/10184/01/01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БОФЕН 600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600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9F190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UA/10184/02/01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БРІОНІТ®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краплі очні, розчин по 5 мл у флаконі; по 1 або 3 флакони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виробництва АФІ тимололу малеат, Sicor-Societa Italiana Corticosteroidi SLR, Italy. Залишаються виробники АФІ тимололу малеат - Centaur Pharmaceuticals Private Limited, Індія; PLIVA CROATIA LTD.,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UA/17935/01/01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БУПІВАКАЇН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5 мг/мл, по 10 мл в ампулі;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UA/17950/01/01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тесту Description для антигенів PT, FHA та PRN на етапі адсорбованого концентрату проміжного продукту Bulk Adsorbed Concentrate (BAC) при випуску (Quality Control Release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Перегляд критеріїв прийнятності для тесту Description, при вивченні стабільності адсорбованих PT, FHA та PRN антигенів відповідно до критеріїв прийнятності, встановлених для тесту при випуску (Quality Control Release Test).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Додавання тесту Identity by Lateral Flow для антигенів PT, FHA та PRN на етапі адсорбованого концентрату проміжного продукту Bulk Adsorbed Concentrate (BAC) при випуску (Quality Control Release Test).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UA/15071/01/01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ВАБІСМО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120 мг/мл; по 0,24 мл (28,8 мг) у флаконі; по 1 флакону у комплекті з голкою з фільтром, упакованою в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додавання побічних реакції "Васкуліт сітківки" та "Оклюзійний васкуліт сітківки" на основі постмаркетингових даних.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UA/20151/01/01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ВАРФАРИН-ФС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2,5 мг, по 10 таблеток у блістері, по 1,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"АСІНО УКРАЇНА"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відповідно до інформації референтного лікарського засобу Варфарин, Оріон, таблетки </w:t>
            </w:r>
            <w:r w:rsidRPr="009F190B">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UA/5747/01/01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ВАРФАРИН-ФС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3 мг, по 10 таблеток у блістері, по 1,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"АСІНО УКРАЇНА"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відповідно до інформації референтного лікарського засобу Варфарин, Оріон, таблетки </w:t>
            </w:r>
            <w:r w:rsidRPr="009F190B">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UA/5747/01/02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ВІТАМІН D3</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оральний, водний, 15 000 МО/1 мл; по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UA/18599/01/01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ВОДА ДЛЯ ІН'ЄКЦІЙ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розчинник для парентерального застосування; по 2 мл в ампулі; по 10 ампул у пачці з картону або по 5 мл в ампулі по 10 або 50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«ФАРМАСЕЛ»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«ФАРМАСЕЛ»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Додаткове пакування для ампул по 5 мл – по 50 ампул у пачці із картону. Зміни внесено в розділ "Упаковка" в інструкцію для медичного застосування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 xml:space="preserve">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UA/20206/01/01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ГАДОБУТРОЛУ МОНОГІДРАТ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порошок (субстанція) у мішках подвійних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CТ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Корея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2020-015 - Rev 01 (затверджено: R0-CEP 2020-015 - Rev 00) для АФІ гадобутролу моногідрату від вже затвердженого виробника CТ Фарм Ко., ЛТД., Корея. В рамках оновленого СЕР відбулась зміна в розділі «Виробники», а саме доповнення новою виробничою дільницею проміжного продукту CHEM-STONE (GANZHOU) CO., LTD, China. Відповідно до оновленого СЕР відбулись зміни в специфікації та методах контролю АФІ за показником «Залишкові кількості органічних розчинників», зокрема розширення ліміту вмісту етанолу з «не більше 2000 ppm» на «не більше 5000 ppm». Зміна періоду ретестування АФІ з 2 років до 3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UA/19964/01/01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готового нерозфасованого продукту, вторинне пакування (шприци), контроль якості, випуск серій:</w:t>
            </w:r>
            <w:r w:rsidRPr="009F190B">
              <w:rPr>
                <w:rFonts w:ascii="Arial" w:hAnsi="Arial" w:cs="Arial"/>
                <w:sz w:val="16"/>
                <w:szCs w:val="16"/>
              </w:rPr>
              <w:br/>
              <w:t xml:space="preserve">Санофі Пастер, Франція; </w:t>
            </w:r>
            <w:r w:rsidRPr="009F190B">
              <w:rPr>
                <w:rFonts w:ascii="Arial" w:hAnsi="Arial" w:cs="Arial"/>
                <w:sz w:val="16"/>
                <w:szCs w:val="16"/>
              </w:rPr>
              <w:br/>
              <w:t>виробництво готового нерозфасованого продукту, заповнення, вторинне пакування, контроль якості, випуск серій:</w:t>
            </w:r>
            <w:r w:rsidRPr="009F190B">
              <w:rPr>
                <w:rFonts w:ascii="Arial" w:hAnsi="Arial" w:cs="Arial"/>
                <w:sz w:val="16"/>
                <w:szCs w:val="16"/>
              </w:rPr>
              <w:br/>
              <w:t xml:space="preserve">Санофі Пастер, Францiя; </w:t>
            </w:r>
            <w:r w:rsidRPr="009F190B">
              <w:rPr>
                <w:rFonts w:ascii="Arial" w:hAnsi="Arial" w:cs="Arial"/>
                <w:sz w:val="16"/>
                <w:szCs w:val="16"/>
              </w:rPr>
              <w:br/>
              <w:t>вторинне пакування, випуск серій:</w:t>
            </w:r>
            <w:r w:rsidRPr="009F190B">
              <w:rPr>
                <w:rFonts w:ascii="Arial" w:hAnsi="Arial" w:cs="Arial"/>
                <w:sz w:val="16"/>
                <w:szCs w:val="16"/>
              </w:rPr>
              <w:br/>
              <w:t xml:space="preserve">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en-US"/>
              </w:rPr>
            </w:pPr>
            <w:r w:rsidRPr="009F190B">
              <w:rPr>
                <w:rFonts w:ascii="Arial" w:hAnsi="Arial" w:cs="Arial"/>
                <w:sz w:val="16"/>
                <w:szCs w:val="16"/>
              </w:rPr>
              <w:t>Францiя</w:t>
            </w:r>
            <w:r w:rsidRPr="009F190B">
              <w:rPr>
                <w:rFonts w:ascii="Arial" w:hAnsi="Arial" w:cs="Arial"/>
                <w:sz w:val="16"/>
                <w:szCs w:val="16"/>
                <w:lang w:val="en-US"/>
              </w:rPr>
              <w:t>/</w:t>
            </w:r>
            <w:r w:rsidRPr="009F190B">
              <w:rPr>
                <w:rFonts w:ascii="Arial" w:hAnsi="Arial" w:cs="Arial"/>
                <w:sz w:val="16"/>
                <w:szCs w:val="16"/>
              </w:rPr>
              <w:t xml:space="preserve">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F190B">
              <w:rPr>
                <w:rFonts w:ascii="Arial" w:hAnsi="Arial" w:cs="Arial"/>
                <w:sz w:val="16"/>
                <w:szCs w:val="16"/>
              </w:rPr>
              <w:br/>
              <w:t>Зміна у випробуванні за показником Absence of toxin (specific toxicity) and Irreversibility of tetanus toxoid для діючої речовини Purified Tetanus Toxoid (у специфікації при випуску та протягом терміну зберігання), Crude Tetanus Toxoid (протягом терміну зберігання) та Concentrated Tetanus Protein (у специфікації при випуску та протягом терміну зберігання), що полягає у видаленні випробування на Irreversibility of tetanus toxoid та оновленні критерію прийнятності для випробування на Absence of toxin (specific toxicity). Затверджено: No tetanus symptom and at least 93% of survival. Запропоновано: No tetanus symptom and at least 80% of survival. Термін введення змін перша половина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за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UA/13080/01/01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ГЕКСАСПРЕЙ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спрей оромукозний, 750 мг/30 г; по 30 г у аерозольному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Лабораторії Бушара Рекордаті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та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відповідно до матеріалів реєстраційного досьє, а також до розділу "Побічні реакції" інструкції внесено інформацію про необхідність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UA/6180/01/01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ГЕЛАСПАН 4%</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Б. Браун Медикал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та вторинної упаковки лікарського засобу в розділ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UA/13871/01/01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ГІДАЗЕПАМ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сублінгвальні по 0,02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9F190B">
              <w:rPr>
                <w:rFonts w:ascii="Arial" w:hAnsi="Arial" w:cs="Arial"/>
                <w:sz w:val="16"/>
                <w:szCs w:val="16"/>
              </w:rPr>
              <w:br/>
              <w:t>4 роки. Запропоновано: Термін придатності 5 років. Зміни внесені в розділ "Термін придатності"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за показником «Однорідність дозованих одиниць» в Специфікації ГЛЗ (при випуску та протягом терміну придатності) та методах контролю, та, як наслідок у специфікаціях та методах контролю проміжного продукту «Нерозфасовані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UA/8579/02/01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ГІДАЗЕПАМ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сублінгвальні по 0,05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9F190B">
              <w:rPr>
                <w:rFonts w:ascii="Arial" w:hAnsi="Arial" w:cs="Arial"/>
                <w:sz w:val="16"/>
                <w:szCs w:val="16"/>
              </w:rPr>
              <w:br/>
              <w:t>4 роки. Запропоновано: Термін придатності 5 років. Зміни внесені в розділ "Термін придатності"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за показником «Однорідність дозованих одиниць» в Специфікації ГЛЗ (при випуску та протягом терміну придатності) та методах контролю, та, як наслідок у специфікаціях та методах контролю проміжного продукту «Нерозфасовані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UA/8579/02/02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ГІДАЗЕПАМ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0,05 г по 10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9F190B">
              <w:rPr>
                <w:rFonts w:ascii="Arial" w:hAnsi="Arial" w:cs="Arial"/>
                <w:sz w:val="16"/>
                <w:szCs w:val="16"/>
              </w:rPr>
              <w:br/>
              <w:t>4 роки. Запропоновано: Термін придатності 5 років. Зміни внесені в розділ "Термін придатності"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за показником «Однорідність дозованих одиниць» в Специфікації ГЛЗ (при випуску та протягом терміну придатності) та методах контролю, та, як наслідок у специфікаціях та методах контролю проміжного продукту «Нерозфасовані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UA/8579/01/02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ГІДАЗЕПАМ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0,02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9F190B">
              <w:rPr>
                <w:rFonts w:ascii="Arial" w:hAnsi="Arial" w:cs="Arial"/>
                <w:sz w:val="16"/>
                <w:szCs w:val="16"/>
              </w:rPr>
              <w:br/>
              <w:t>4 роки. Запропоновано: Термін придатності 5 років. Зміни внесені в розділ "Термін придатності"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за показником «Однорідність дозованих одиниць» в Специфікації ГЛЗ (при випуску та протягом терміну придатності) та методах контролю, та, як наслідок у специфікаціях та методах контролю проміжного продукту «Нерозфасовані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UA/8579/01/01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ГІНЕКИТ®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кількості органічних розчинників» для секнідазолу. Критерії прийнятності для показника «Залишкові кількості органічних розчинників»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кількості органічних розчинників» для флуконазолу. Критерії прийнятності для показника «Залишкові кількості органічних розчинників»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«Супровідні домішки» для азитроміцину. Критерії прийнятності для показника «Супровідні домішки»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досконалення затвердженої аналітичної методики за показником «Розчинення» для азитроміцину. Критерії прийнятності для показника «Розчинення»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«Супровідні домішки» для секнідазолу. Критерії прийнятності для показника «Супровідні домішки»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кількості органічних розчинників» для азитроміцину. Критерії прийнятності для показника «Залишкові кількості органічних розчинників»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UA/8793/01/01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ГІНЕКИТ®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 г + таблетки, вкриті плівковою оболонкою, по 1 г + таблетки по 150 мг, 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кількості органічних розчинників» для секнідазолу. Критерії прийнятності для показника «Залишкові кількості органічних розчинників»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кількості органічних розчинників» для флуконазолу. Критерії прийнятності для показника «Залишкові кількості органічних розчинників»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«Супровідні домішки» для азитроміцину. Критерії прийнятності для показника «Супровідні домішки»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досконалення затвердженої аналітичної методики за показником «Розчинення» для азитроміцину. Критерії прийнятності для показника «Розчинення»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«Супровідні домішки» для секнідазолу. Критерії прийнятності для показника «Супровідні домішки»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кількості органічних розчинників» для азитроміцину. Критерії прийнятності для показника «Залишкові кількості органічних розчинників»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UA/8792/01/01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ГІПНОРАНУМ®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рідина для інгаляцій 100 %, in bulk: по 250 мл у флаконі, по 6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Шанхай Хенгруі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Дана зміна заявлена у зв’язку з оновленням процедури аналітичного контролю готового лікарського засобу відповідно з внесеними змінами до монографії Європейської фармакопеї на АФІ Севофлуран, а саме до методики контролю показника «Супровідні домішки».Зміни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р.3.2.S.4.2 та р.3.2.S.4.3 за п. Супровідні домішки у зв’язку з приведенням у відповідність до монографії ЕР Sevoflurane.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UA/20036/01/01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ГІПНОРАНУМ®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рідина для інгаляцій 100 %, по 250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 Україна</w:t>
            </w:r>
            <w:r w:rsidRPr="009F190B">
              <w:rPr>
                <w:rFonts w:ascii="Arial" w:hAnsi="Arial" w:cs="Arial"/>
                <w:sz w:val="16"/>
                <w:szCs w:val="16"/>
              </w:rPr>
              <w:br/>
              <w:t>(вторинне пакування, маркування, контроль якості, випуск серії з продукції in bulk фірми-виробника Шанхай Хенгруі Фармасьютікал Ко., Лтд., Китай (виробництво, пакування, випуск серії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en-US"/>
              </w:rPr>
            </w:pPr>
            <w:r w:rsidRPr="009F190B">
              <w:rPr>
                <w:rFonts w:ascii="Arial" w:hAnsi="Arial" w:cs="Arial"/>
                <w:sz w:val="16"/>
                <w:szCs w:val="16"/>
              </w:rPr>
              <w:t>Україна</w:t>
            </w:r>
            <w:r w:rsidRPr="009F190B">
              <w:rPr>
                <w:rFonts w:ascii="Arial" w:hAnsi="Arial" w:cs="Arial"/>
                <w:sz w:val="16"/>
                <w:szCs w:val="16"/>
                <w:lang w:val="en-US"/>
              </w:rPr>
              <w:t>/</w:t>
            </w:r>
            <w:r w:rsidRPr="009F190B">
              <w:rPr>
                <w:rFonts w:ascii="Arial" w:hAnsi="Arial" w:cs="Arial"/>
                <w:sz w:val="16"/>
                <w:szCs w:val="16"/>
              </w:rPr>
              <w:t xml:space="preserve"> 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Дана зміна заявлена у зв’язку з оновленням процедури аналітичного контролю готового лікарського засобу відповідно з внесеними змінами до монографії Європейської фармакопеї на АФІ Севофлуран, а саме до методики контролю показника «Супровідні домішки».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р.3.2.S.4.2 та р.3.2.S.4.3 за п. Супровідні домішки у зв’язку з приведенням у відповідність до монографії ЕР Sevoflurane.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UA/20037/01/01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400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за повним циклом:</w:t>
            </w:r>
            <w:r w:rsidRPr="009F190B">
              <w:rPr>
                <w:rFonts w:ascii="Arial" w:hAnsi="Arial" w:cs="Arial"/>
                <w:sz w:val="16"/>
                <w:szCs w:val="16"/>
              </w:rPr>
              <w:br/>
              <w:t xml:space="preserve">Новартіс Фарма Штейн АГ, Швейцарія; </w:t>
            </w:r>
            <w:r w:rsidRPr="009F190B">
              <w:rPr>
                <w:rFonts w:ascii="Arial" w:hAnsi="Arial" w:cs="Arial"/>
                <w:sz w:val="16"/>
                <w:szCs w:val="16"/>
              </w:rPr>
              <w:br/>
              <w:t>виробництво за повним циклом:</w:t>
            </w:r>
            <w:r w:rsidRPr="009F190B">
              <w:rPr>
                <w:rFonts w:ascii="Arial" w:hAnsi="Arial" w:cs="Arial"/>
                <w:sz w:val="16"/>
                <w:szCs w:val="16"/>
              </w:rPr>
              <w:br/>
              <w:t xml:space="preserve">Новартіс Фарма Продакшн ГмбХ , Німеччина; </w:t>
            </w:r>
            <w:r w:rsidRPr="009F190B">
              <w:rPr>
                <w:rFonts w:ascii="Arial" w:hAnsi="Arial" w:cs="Arial"/>
                <w:sz w:val="16"/>
                <w:szCs w:val="16"/>
              </w:rPr>
              <w:br/>
              <w:t>первинне, вторинне пакування, випуск серії:</w:t>
            </w:r>
            <w:r w:rsidRPr="009F190B">
              <w:rPr>
                <w:rFonts w:ascii="Arial" w:hAnsi="Arial" w:cs="Arial"/>
                <w:sz w:val="16"/>
                <w:szCs w:val="16"/>
              </w:rPr>
              <w:br/>
              <w:t>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en-US"/>
              </w:rPr>
            </w:pPr>
            <w:r w:rsidRPr="009F190B">
              <w:rPr>
                <w:rFonts w:ascii="Arial" w:hAnsi="Arial" w:cs="Arial"/>
                <w:sz w:val="16"/>
                <w:szCs w:val="16"/>
              </w:rPr>
              <w:t>Швейцарія</w:t>
            </w:r>
            <w:r w:rsidRPr="009F190B">
              <w:rPr>
                <w:rFonts w:ascii="Arial" w:hAnsi="Arial" w:cs="Arial"/>
                <w:sz w:val="16"/>
                <w:szCs w:val="16"/>
                <w:lang w:val="en-US"/>
              </w:rPr>
              <w:t>/</w:t>
            </w:r>
            <w:r w:rsidRPr="009F190B">
              <w:rPr>
                <w:rFonts w:ascii="Arial" w:hAnsi="Arial" w:cs="Arial"/>
                <w:sz w:val="16"/>
                <w:szCs w:val="16"/>
              </w:rPr>
              <w:t xml:space="preserve"> Німеччина</w:t>
            </w:r>
            <w:r w:rsidRPr="009F190B">
              <w:rPr>
                <w:rFonts w:ascii="Arial" w:hAnsi="Arial" w:cs="Arial"/>
                <w:sz w:val="16"/>
                <w:szCs w:val="16"/>
                <w:lang w:val="en-US"/>
              </w:rPr>
              <w:t>/</w:t>
            </w:r>
            <w:r w:rsidRPr="009F190B">
              <w:rPr>
                <w:rFonts w:ascii="Arial" w:hAnsi="Arial" w:cs="Arial"/>
                <w:sz w:val="16"/>
                <w:szCs w:val="16"/>
              </w:rPr>
              <w:t xml:space="preserve">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Діюча редакція: Novartis Ringaskiddy Limited </w:t>
            </w:r>
            <w:r w:rsidRPr="009F190B">
              <w:rPr>
                <w:rFonts w:ascii="Arial" w:hAnsi="Arial" w:cs="Arial"/>
                <w:sz w:val="16"/>
                <w:szCs w:val="16"/>
              </w:rPr>
              <w:br/>
              <w:t xml:space="preserve">Ringaskiddy </w:t>
            </w:r>
            <w:r w:rsidRPr="009F190B">
              <w:rPr>
                <w:rFonts w:ascii="Arial" w:hAnsi="Arial" w:cs="Arial"/>
                <w:sz w:val="16"/>
                <w:szCs w:val="16"/>
              </w:rPr>
              <w:br/>
              <w:t xml:space="preserve">Co.Cork </w:t>
            </w:r>
            <w:r w:rsidRPr="009F190B">
              <w:rPr>
                <w:rFonts w:ascii="Arial" w:hAnsi="Arial" w:cs="Arial"/>
                <w:sz w:val="16"/>
                <w:szCs w:val="16"/>
              </w:rPr>
              <w:br/>
              <w:t xml:space="preserve">Ireland </w:t>
            </w:r>
            <w:r w:rsidRPr="009F190B">
              <w:rPr>
                <w:rFonts w:ascii="Arial" w:hAnsi="Arial" w:cs="Arial"/>
                <w:sz w:val="16"/>
                <w:szCs w:val="16"/>
              </w:rPr>
              <w:br/>
              <w:t xml:space="preserve">Пропонована редакція: </w:t>
            </w:r>
            <w:r w:rsidRPr="009F190B">
              <w:rPr>
                <w:rFonts w:ascii="Arial" w:hAnsi="Arial" w:cs="Arial"/>
                <w:sz w:val="16"/>
                <w:szCs w:val="16"/>
              </w:rPr>
              <w:br/>
              <w:t xml:space="preserve">Sterling Pharma </w:t>
            </w:r>
            <w:r w:rsidRPr="009F190B">
              <w:rPr>
                <w:rFonts w:ascii="Arial" w:hAnsi="Arial" w:cs="Arial"/>
                <w:sz w:val="16"/>
                <w:szCs w:val="16"/>
              </w:rPr>
              <w:br/>
              <w:t xml:space="preserve">Ringaskiddy Limited </w:t>
            </w:r>
            <w:r w:rsidRPr="009F190B">
              <w:rPr>
                <w:rFonts w:ascii="Arial" w:hAnsi="Arial" w:cs="Arial"/>
                <w:sz w:val="16"/>
                <w:szCs w:val="16"/>
              </w:rPr>
              <w:br/>
              <w:t xml:space="preserve">Ringaskiddy </w:t>
            </w:r>
            <w:r w:rsidRPr="009F190B">
              <w:rPr>
                <w:rFonts w:ascii="Arial" w:hAnsi="Arial" w:cs="Arial"/>
                <w:sz w:val="16"/>
                <w:szCs w:val="16"/>
              </w:rPr>
              <w:br/>
              <w:t xml:space="preserve">Cork, P43 FR63 </w:t>
            </w:r>
            <w:r w:rsidRPr="009F190B">
              <w:rPr>
                <w:rFonts w:ascii="Arial" w:hAnsi="Arial" w:cs="Arial"/>
                <w:sz w:val="16"/>
                <w:szCs w:val="16"/>
              </w:rPr>
              <w:br/>
              <w:t>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UA/9469/01/02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за повним циклом:</w:t>
            </w:r>
            <w:r w:rsidRPr="009F190B">
              <w:rPr>
                <w:rFonts w:ascii="Arial" w:hAnsi="Arial" w:cs="Arial"/>
                <w:sz w:val="16"/>
                <w:szCs w:val="16"/>
              </w:rPr>
              <w:br/>
              <w:t xml:space="preserve">Новартіс Фарма Штейн АГ, Швейцарія; </w:t>
            </w:r>
            <w:r w:rsidRPr="009F190B">
              <w:rPr>
                <w:rFonts w:ascii="Arial" w:hAnsi="Arial" w:cs="Arial"/>
                <w:sz w:val="16"/>
                <w:szCs w:val="16"/>
              </w:rPr>
              <w:br/>
              <w:t>виробництво за повним циклом:</w:t>
            </w:r>
            <w:r w:rsidRPr="009F190B">
              <w:rPr>
                <w:rFonts w:ascii="Arial" w:hAnsi="Arial" w:cs="Arial"/>
                <w:sz w:val="16"/>
                <w:szCs w:val="16"/>
              </w:rPr>
              <w:br/>
              <w:t xml:space="preserve">Новартіс Фарма Продакшн ГмбХ , Німеччина; </w:t>
            </w:r>
            <w:r w:rsidRPr="009F190B">
              <w:rPr>
                <w:rFonts w:ascii="Arial" w:hAnsi="Arial" w:cs="Arial"/>
                <w:sz w:val="16"/>
                <w:szCs w:val="16"/>
              </w:rPr>
              <w:br/>
              <w:t>первинне, вторинне пакування, випуск серії:</w:t>
            </w:r>
            <w:r w:rsidRPr="009F190B">
              <w:rPr>
                <w:rFonts w:ascii="Arial" w:hAnsi="Arial" w:cs="Arial"/>
                <w:sz w:val="16"/>
                <w:szCs w:val="16"/>
              </w:rPr>
              <w:br/>
              <w:t>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en-US"/>
              </w:rPr>
            </w:pPr>
            <w:r w:rsidRPr="009F190B">
              <w:rPr>
                <w:rFonts w:ascii="Arial" w:hAnsi="Arial" w:cs="Arial"/>
                <w:sz w:val="16"/>
                <w:szCs w:val="16"/>
              </w:rPr>
              <w:t>Швейцарія</w:t>
            </w:r>
            <w:r w:rsidRPr="009F190B">
              <w:rPr>
                <w:rFonts w:ascii="Arial" w:hAnsi="Arial" w:cs="Arial"/>
                <w:sz w:val="16"/>
                <w:szCs w:val="16"/>
                <w:lang w:val="en-US"/>
              </w:rPr>
              <w:t>/</w:t>
            </w:r>
            <w:r w:rsidRPr="009F190B">
              <w:rPr>
                <w:rFonts w:ascii="Arial" w:hAnsi="Arial" w:cs="Arial"/>
                <w:sz w:val="16"/>
                <w:szCs w:val="16"/>
              </w:rPr>
              <w:t xml:space="preserve"> Німеччина</w:t>
            </w:r>
            <w:r w:rsidRPr="009F190B">
              <w:rPr>
                <w:rFonts w:ascii="Arial" w:hAnsi="Arial" w:cs="Arial"/>
                <w:sz w:val="16"/>
                <w:szCs w:val="16"/>
                <w:lang w:val="en-US"/>
              </w:rPr>
              <w:t>/</w:t>
            </w:r>
            <w:r w:rsidRPr="009F190B">
              <w:rPr>
                <w:rFonts w:ascii="Arial" w:hAnsi="Arial" w:cs="Arial"/>
                <w:sz w:val="16"/>
                <w:szCs w:val="16"/>
              </w:rPr>
              <w:t xml:space="preserve">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Діюча редакція: Novartis Ringaskiddy Limited </w:t>
            </w:r>
            <w:r w:rsidRPr="009F190B">
              <w:rPr>
                <w:rFonts w:ascii="Arial" w:hAnsi="Arial" w:cs="Arial"/>
                <w:sz w:val="16"/>
                <w:szCs w:val="16"/>
              </w:rPr>
              <w:br/>
              <w:t xml:space="preserve">Ringaskiddy </w:t>
            </w:r>
            <w:r w:rsidRPr="009F190B">
              <w:rPr>
                <w:rFonts w:ascii="Arial" w:hAnsi="Arial" w:cs="Arial"/>
                <w:sz w:val="16"/>
                <w:szCs w:val="16"/>
              </w:rPr>
              <w:br/>
              <w:t xml:space="preserve">Co.Cork </w:t>
            </w:r>
            <w:r w:rsidRPr="009F190B">
              <w:rPr>
                <w:rFonts w:ascii="Arial" w:hAnsi="Arial" w:cs="Arial"/>
                <w:sz w:val="16"/>
                <w:szCs w:val="16"/>
              </w:rPr>
              <w:br/>
              <w:t xml:space="preserve">Ireland </w:t>
            </w:r>
            <w:r w:rsidRPr="009F190B">
              <w:rPr>
                <w:rFonts w:ascii="Arial" w:hAnsi="Arial" w:cs="Arial"/>
                <w:sz w:val="16"/>
                <w:szCs w:val="16"/>
              </w:rPr>
              <w:br/>
              <w:t xml:space="preserve">Пропонована редакція: </w:t>
            </w:r>
            <w:r w:rsidRPr="009F190B">
              <w:rPr>
                <w:rFonts w:ascii="Arial" w:hAnsi="Arial" w:cs="Arial"/>
                <w:sz w:val="16"/>
                <w:szCs w:val="16"/>
              </w:rPr>
              <w:br/>
              <w:t xml:space="preserve">Sterling Pharma </w:t>
            </w:r>
            <w:r w:rsidRPr="009F190B">
              <w:rPr>
                <w:rFonts w:ascii="Arial" w:hAnsi="Arial" w:cs="Arial"/>
                <w:sz w:val="16"/>
                <w:szCs w:val="16"/>
              </w:rPr>
              <w:br/>
              <w:t xml:space="preserve">Ringaskiddy Limited </w:t>
            </w:r>
            <w:r w:rsidRPr="009F190B">
              <w:rPr>
                <w:rFonts w:ascii="Arial" w:hAnsi="Arial" w:cs="Arial"/>
                <w:sz w:val="16"/>
                <w:szCs w:val="16"/>
              </w:rPr>
              <w:br/>
              <w:t xml:space="preserve">Ringaskiddy </w:t>
            </w:r>
            <w:r w:rsidRPr="009F190B">
              <w:rPr>
                <w:rFonts w:ascii="Arial" w:hAnsi="Arial" w:cs="Arial"/>
                <w:sz w:val="16"/>
                <w:szCs w:val="16"/>
              </w:rPr>
              <w:br/>
              <w:t xml:space="preserve">Cork, P43 FR63 </w:t>
            </w:r>
            <w:r w:rsidRPr="009F190B">
              <w:rPr>
                <w:rFonts w:ascii="Arial" w:hAnsi="Arial" w:cs="Arial"/>
                <w:sz w:val="16"/>
                <w:szCs w:val="16"/>
              </w:rPr>
              <w:br/>
              <w:t>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UA/9469/01/01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ГЛІТЕЙК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ліофілізат для розчину для ін'єкцій по 400 мг, </w:t>
            </w:r>
            <w:r w:rsidRPr="009F190B">
              <w:rPr>
                <w:rFonts w:ascii="Arial" w:hAnsi="Arial" w:cs="Arial"/>
                <w:sz w:val="16"/>
                <w:szCs w:val="16"/>
              </w:rPr>
              <w:br/>
              <w:t>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методу контролю АФІ Тейкопланін виробника Dongkook Pharmaceutical Co., Ltd., Корея за показником «Композиційний склад та супровідні домішки» (ДФУ/ЄФ, 2.2.29) у зв’язку із приведенням у відповідність до монографії Ph.Eur.2358 «Teicoplanin».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методу контролю АФІ Тейкопланін виробника Dongkook Pharmaceutical Co., Ltd., Корея за показником «Домішка А» (ДФУ/ЄФ, 2.2.29) у зв’язку із приведенням у відповідність до монографії Ph.Eur.2358 «Teicoplanin».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Тейкопланін виробника Dongkook Pharmaceutical Co., Ltd., Корея за показником «Композиційний склад та супровідні домішки» (ДФУ/ЄФ, 2.2.29) у зв’язку із приведенням вимог у відповідність до монографії Ph.Eur.2358 Teicoplanin.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та методу контролю АФІ Тейкопланін виробника Dongkook Pharmaceutical Co., Ltd., Корея за показником «Ідентифікація B» (ДФУ/ЄФ, 2.2.29) у зв’язку із приведенням у відповідність до вимог монографії Ph.Eur.2358 Teicoplanin.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(інші зміни) вилучення зі специфікації АФІ показника «Важкі метали» на підставі оцінки ризику згідно ICH Q3D.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UA/12177/01/01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ГЛОДУ ПЛОДІВ ЕКСТРАКТ ГУСТИЙ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густий екстракт (субстанція) у пакетах подвійних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специфікації контролю вхідної сировини Глоду плоди, а саме вимоги за показником «Мікробіологічна чистота» приведено у відповідність до загальної статті ЄФ/ДФУ, 5.1.8.А щодо мікробіологічної чистоти рослинних субстанцій для фармацевтичного застосування. Зміни І типу - Зміни з якості. АФІ. Система контейнер/закупорювальний засіб. Зміна у безпосередній упаковці АФІ (інші зміни) - введення нової вторинної/зовнішньої упаковки, без змін в первинному пакуванні, з відповідними змінами в розділ «Упаковка» МКЯ на АФІ. Затверджено: УПАКОВКА Субстанцію пакують у пакети подвійні поліетиленові. Запропоновано: УПАКОВКА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UA/12690/01/01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ГЛЮКАГЕН® 1 МГ ГІПОКІТ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lang w:val="en-US"/>
              </w:rPr>
            </w:pPr>
            <w:r w:rsidRPr="009F190B">
              <w:rPr>
                <w:rFonts w:ascii="Arial" w:hAnsi="Arial" w:cs="Arial"/>
                <w:sz w:val="16"/>
                <w:szCs w:val="16"/>
              </w:rPr>
              <w:t>Данія</w:t>
            </w:r>
            <w:r w:rsidRPr="009F190B">
              <w:rPr>
                <w:rFonts w:ascii="Arial" w:hAnsi="Arial" w:cs="Arial"/>
                <w:sz w:val="16"/>
                <w:szCs w:val="16"/>
                <w:lang w:val="en-US"/>
              </w:rPr>
              <w:t>/</w:t>
            </w:r>
            <w:r w:rsidRPr="009F190B">
              <w:rPr>
                <w:rFonts w:ascii="Arial" w:hAnsi="Arial" w:cs="Arial"/>
                <w:sz w:val="16"/>
                <w:szCs w:val="16"/>
              </w:rPr>
              <w:t xml:space="preserve"> 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розчинника (стерильна вода для ін'єкцій) у відповідність до вимог чинної Європейською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UA/13221/01/01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ГРИППОСТАД® РИНО МАРІТІМ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СТАДА Арцнайміттель АГ</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(випуск серій)</w:t>
            </w:r>
            <w:r w:rsidRPr="009F190B">
              <w:rPr>
                <w:rFonts w:ascii="Arial" w:hAnsi="Arial" w:cs="Arial"/>
                <w:sz w:val="16"/>
                <w:szCs w:val="16"/>
              </w:rPr>
              <w:br/>
              <w:t>СТАДА Арцнайміттель АГ, Німеччина;</w:t>
            </w:r>
            <w:r w:rsidRPr="009F190B">
              <w:rPr>
                <w:rFonts w:ascii="Arial" w:hAnsi="Arial" w:cs="Arial"/>
                <w:sz w:val="16"/>
                <w:szCs w:val="16"/>
              </w:rPr>
              <w:br/>
              <w:t>(виробництво нерозфасованого продукту, первинне та вторинне пакування, контроль серій)</w:t>
            </w:r>
            <w:r w:rsidRPr="009F190B">
              <w:rPr>
                <w:rFonts w:ascii="Arial" w:hAnsi="Arial" w:cs="Arial"/>
                <w:sz w:val="16"/>
                <w:szCs w:val="16"/>
              </w:rPr>
              <w:br/>
              <w:t>Урсафарм Арцнайміттель ГмбХ, Німеччина;</w:t>
            </w:r>
            <w:r w:rsidRPr="009F190B">
              <w:rPr>
                <w:rFonts w:ascii="Arial" w:hAnsi="Arial" w:cs="Arial"/>
                <w:sz w:val="16"/>
                <w:szCs w:val="16"/>
              </w:rPr>
              <w:br/>
              <w:t>(виробництво нерозфасованого продукту, первинне та вторинне пакування, контроль серій)</w:t>
            </w:r>
            <w:r w:rsidRPr="009F190B">
              <w:rPr>
                <w:rFonts w:ascii="Arial" w:hAnsi="Arial" w:cs="Arial"/>
                <w:sz w:val="16"/>
                <w:szCs w:val="16"/>
              </w:rPr>
              <w:br/>
              <w:t xml:space="preserve">ФАМАР ХЕЛС КЕР СЕРВІСЕС МАДРИД, С.А.У., Іспанія; </w:t>
            </w:r>
            <w:r w:rsidRPr="009F190B">
              <w:rPr>
                <w:rFonts w:ascii="Arial" w:hAnsi="Arial" w:cs="Arial"/>
                <w:sz w:val="16"/>
                <w:szCs w:val="16"/>
              </w:rPr>
              <w:br/>
              <w:t>(виробництво нерозфасованого продукту, первинне та вторинне пакування)</w:t>
            </w:r>
            <w:r w:rsidRPr="009F190B">
              <w:rPr>
                <w:rFonts w:ascii="Arial" w:hAnsi="Arial" w:cs="Arial"/>
                <w:sz w:val="16"/>
                <w:szCs w:val="16"/>
              </w:rPr>
              <w:br/>
              <w:t xml:space="preserve">Хемомонт д.о.о., Чорногорія; </w:t>
            </w:r>
            <w:r w:rsidRPr="009F190B">
              <w:rPr>
                <w:rFonts w:ascii="Arial" w:hAnsi="Arial" w:cs="Arial"/>
                <w:sz w:val="16"/>
                <w:szCs w:val="16"/>
              </w:rPr>
              <w:br/>
              <w:t>(контроль серій: фізико-хімічні випробування)</w:t>
            </w:r>
            <w:r w:rsidRPr="009F190B">
              <w:rPr>
                <w:rFonts w:ascii="Arial" w:hAnsi="Arial" w:cs="Arial"/>
                <w:sz w:val="16"/>
                <w:szCs w:val="16"/>
              </w:rPr>
              <w:br/>
              <w:t>ЛАБОРАТОРІЯ З КОНТРОЛЮ ЛІКАРСЬКИХ ЗАСОБІВ СТАДА Хемофарм СРЛ, Румунія;</w:t>
            </w:r>
            <w:r w:rsidRPr="009F190B">
              <w:rPr>
                <w:rFonts w:ascii="Arial" w:hAnsi="Arial" w:cs="Arial"/>
                <w:sz w:val="16"/>
                <w:szCs w:val="16"/>
              </w:rPr>
              <w:br/>
              <w:t>(контроль серій: мікробіологічні випробування)</w:t>
            </w:r>
            <w:r w:rsidRPr="009F190B">
              <w:rPr>
                <w:rFonts w:ascii="Arial" w:hAnsi="Arial" w:cs="Arial"/>
                <w:sz w:val="16"/>
                <w:szCs w:val="16"/>
              </w:rPr>
              <w:br/>
              <w:t xml:space="preserve">МікроБайолоджі Крамер ГмбХ, Німеччина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 Іспанія/ Чорногорія/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фізико-хімічні випробування": ЛАБОРАТОРІЯ З КОНТРОЛЮ ЛІКАРСЬКИХ ЗАСОБІВ СТАДА Хемофарм СРЛ (Калеа Торонталууи, км 6, Інститут ПІТТ 1-й та 2-й поверх, муніципалітет Тімішоара, повіт Тіміш, поштовий індекс 300633, Румунія) / LABORATORUL DE CONTROL AL MEDICAMENTULUI al STADA HEMOFARM SRL (Calea Torontalului, km 6, Incianta PITT - etaj 1 si etaj 2, Minicipiul Timisoara, Judetul Timis, cod postal 300633, Romania).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мікробіологічні випробування": МікроБайолджі Крамер ГмбХ (Прімзау 7, 66809 Нальбах, Німеччина) / MikroBiologie Kramer GmbH (Primsaue 7, 66809 Nalbach,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UA/16231/01/01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ГРИППОСТАД® РИНО МАРІТІМ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СТАДА Арцнайміттель АГ</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(випуск серій)</w:t>
            </w:r>
            <w:r w:rsidRPr="009F190B">
              <w:rPr>
                <w:rFonts w:ascii="Arial" w:hAnsi="Arial" w:cs="Arial"/>
                <w:sz w:val="16"/>
                <w:szCs w:val="16"/>
              </w:rPr>
              <w:br/>
              <w:t>СТАДА Арцнайміттель АГ, Німеччина;</w:t>
            </w:r>
            <w:r w:rsidRPr="009F190B">
              <w:rPr>
                <w:rFonts w:ascii="Arial" w:hAnsi="Arial" w:cs="Arial"/>
                <w:sz w:val="16"/>
                <w:szCs w:val="16"/>
              </w:rPr>
              <w:br/>
              <w:t>(виробництво нерозфасованого продукту, первинне та вторинне пакування, контроль серій)</w:t>
            </w:r>
            <w:r w:rsidRPr="009F190B">
              <w:rPr>
                <w:rFonts w:ascii="Arial" w:hAnsi="Arial" w:cs="Arial"/>
                <w:sz w:val="16"/>
                <w:szCs w:val="16"/>
              </w:rPr>
              <w:br/>
              <w:t>Урсафарм Арцнайміттель ГмбХ, Німеччина;</w:t>
            </w:r>
            <w:r w:rsidRPr="009F190B">
              <w:rPr>
                <w:rFonts w:ascii="Arial" w:hAnsi="Arial" w:cs="Arial"/>
                <w:sz w:val="16"/>
                <w:szCs w:val="16"/>
              </w:rPr>
              <w:br/>
              <w:t>(виробництво нерозфасованого продукту, первинне та вторинне пакування, контроль серій)</w:t>
            </w:r>
            <w:r w:rsidRPr="009F190B">
              <w:rPr>
                <w:rFonts w:ascii="Arial" w:hAnsi="Arial" w:cs="Arial"/>
                <w:sz w:val="16"/>
                <w:szCs w:val="16"/>
              </w:rPr>
              <w:br/>
              <w:t xml:space="preserve">ФАМАР ХЕЛС КЕР СЕРВІСЕС МАДРИД, С.А.У., Іспанія; </w:t>
            </w:r>
            <w:r w:rsidRPr="009F190B">
              <w:rPr>
                <w:rFonts w:ascii="Arial" w:hAnsi="Arial" w:cs="Arial"/>
                <w:sz w:val="16"/>
                <w:szCs w:val="16"/>
              </w:rPr>
              <w:br/>
              <w:t>(виробництво нерозфасованого продукту, первинне та вторинне пакування)</w:t>
            </w:r>
            <w:r w:rsidRPr="009F190B">
              <w:rPr>
                <w:rFonts w:ascii="Arial" w:hAnsi="Arial" w:cs="Arial"/>
                <w:sz w:val="16"/>
                <w:szCs w:val="16"/>
              </w:rPr>
              <w:br/>
              <w:t xml:space="preserve">Хемомонт д.о.о., Чорногорія; </w:t>
            </w:r>
            <w:r w:rsidRPr="009F190B">
              <w:rPr>
                <w:rFonts w:ascii="Arial" w:hAnsi="Arial" w:cs="Arial"/>
                <w:sz w:val="16"/>
                <w:szCs w:val="16"/>
              </w:rPr>
              <w:br/>
              <w:t>(контроль серій: фізико-хімічні випробування)</w:t>
            </w:r>
            <w:r w:rsidRPr="009F190B">
              <w:rPr>
                <w:rFonts w:ascii="Arial" w:hAnsi="Arial" w:cs="Arial"/>
                <w:sz w:val="16"/>
                <w:szCs w:val="16"/>
              </w:rPr>
              <w:br/>
              <w:t>ЛАБОРАТОРІЯ З КОНТРОЛЮ ЛІКАРСЬКИХ ЗАСОБІВ СТАДА Хемофарм СРЛ, Румунія;</w:t>
            </w:r>
            <w:r w:rsidRPr="009F190B">
              <w:rPr>
                <w:rFonts w:ascii="Arial" w:hAnsi="Arial" w:cs="Arial"/>
                <w:sz w:val="16"/>
                <w:szCs w:val="16"/>
              </w:rPr>
              <w:br/>
              <w:t>(контроль серій: мікробіологічні випробування)</w:t>
            </w:r>
            <w:r w:rsidRPr="009F190B">
              <w:rPr>
                <w:rFonts w:ascii="Arial" w:hAnsi="Arial" w:cs="Arial"/>
                <w:sz w:val="16"/>
                <w:szCs w:val="16"/>
              </w:rPr>
              <w:br/>
              <w:t xml:space="preserve">МікроБайолоджі Крамер ГмбХ, Німеччина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 Іспанія/ Чорногорія/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фізико-хімічні випробування": ЛАБОРАТОРІЯ З КОНТРОЛЮ ЛІКАРСЬКИХ ЗАСОБІВ СТАДА Хемофарм СРЛ (Калеа Торонталууи, км 6, Інститут ПІТТ 1-й та 2-й поверх, муніципалітет Тімішоара, повіт Тіміш, поштовий індекс 300633, Румунія) / LABORATORUL DE CONTROL AL MEDICAMENTULUI al STADA HEMOFARM SRL (Calea Torontalului, km 6, Incianta PITT - etaj 1 si etaj 2, Minicipiul Timisoara, Judetul Timis, cod postal 300633, Romania).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мікробіологічні випробування": МікроБайолджі Крамер ГмбХ (Прімзау 7, 66809 Нальбах, Німеччина) / MikroBiologie Kramer GmbH (Primsaue 7, 66809 Nalbach,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UA/16231/01/01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ДИКЛОФЕНАК-ТЕВА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Меркле ГмбХ (виробництво нерозфасованого продукту, первинна та вторинна упаковка, дозвіл на випуск серії;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оновлення розділу 3.2.P.1.Опис і склад лікарського засобу у зв’язку із зміною зазначеної кількості допоміжних речовин «Натрію гідроксид» та «Вода для ін’єкцій» внаслідок змін у розділі 3.2.P.3.2.Склад на серію. Зміна полягає лише у текстовому виправленні, фактичний склад залишається незмінним.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розділі 3.2.P.3.2.Склад на серію, а саме додавання нового показника «Натрію гідроксид» з інтервалом значень «0-макс.» та зміна значення для показника «Вода для ін’єкцій» на «макс. та мін. кількості». Зазначену раніше загальну кількість натрію гідроксиду розділено на окремі сталу та змінну кількості. Загальна кількість допоміжної речовини не змінюється, так само, як і не змінюється процес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кількості розчину гідроксиду натрію на етапі 2 «Приготування серії». У чинному виробничому процесі на етапі 2 наведено лише максимальну кількість натрію гідроксиду (0,130 кг). В оновленому описі загальна кількість розділена на сталу частину (0,128 кг) та змінну (макс. 52 г), призначену для коригування рН, при цьому загальна кількість натрію гідроксиду не змінюється. Це лише текстова зміна, виробничий процес залишається незмінним.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процесі виробництва, а саме зазначення інтервалу температур «18-22°С» замість сталої величини «20°С» для ємкості під час контролю в процесі виробництва. Опис було переглянуто з метою приведення документації у відповідність до актуального виробничого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опису етапів виробничого процесу для кращого відображення процесу, виробнича процедура залишаєтсья без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контролю в процесі виробництва випробуванням на біонавантаження 1 (перед першою фільтрацією) та випробуванням на біонавантаження 2 (перед останньою фільтрацією). Нормування встановлено відповідно до вимог Ph.Eur. </w:t>
            </w:r>
            <w:r w:rsidRPr="009F190B">
              <w:rPr>
                <w:rStyle w:val="csab6e076928"/>
                <w:color w:val="auto"/>
                <w:sz w:val="16"/>
                <w:szCs w:val="16"/>
              </w:rPr>
              <w:t>≤</w:t>
            </w:r>
            <w:r w:rsidRPr="009F190B">
              <w:rPr>
                <w:rFonts w:ascii="Arial" w:hAnsi="Arial" w:cs="Arial"/>
                <w:sz w:val="16"/>
                <w:szCs w:val="16"/>
              </w:rPr>
              <w:t xml:space="preserve">100 КУО/мл перед першою фільтрацією та </w:t>
            </w:r>
            <w:r w:rsidRPr="009F190B">
              <w:rPr>
                <w:rStyle w:val="csab6e076928"/>
                <w:color w:val="auto"/>
                <w:sz w:val="16"/>
                <w:szCs w:val="16"/>
              </w:rPr>
              <w:t>≤</w:t>
            </w:r>
            <w:r w:rsidRPr="009F190B">
              <w:rPr>
                <w:rFonts w:ascii="Arial" w:hAnsi="Arial" w:cs="Arial"/>
                <w:sz w:val="16"/>
                <w:szCs w:val="16"/>
              </w:rPr>
              <w:t xml:space="preserve">10 КУО перед фінальною.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«Осмоляльність» під час контролю в процесі виробнцитва, оскільки випробування «Осмоляльність» не проводилося в процесі виробнцитва і даний показник не контролюється в специфікації ГЛЗ на випуск.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«Об’єм наповнення» під час контролю в процесі виробнцитва, оскільки це технічний параметр для налаштування розливної машини. Даний показник вилучено, оскільки контролюється аналогічний показник «Обєм, що витягається».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«Кольорове кільце кодування» під час контролю в процесі, оскільки воно потрібне лише для внутрішньої ідентифікації заповнених та запаяних ампул.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«Забарвлення» під час контролю в процесі виробнцитва, оскільки візуальна перевірка продукту проводиться при випуску ГЛЗ і подвійне тестування не є необхідним.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9F190B">
              <w:rPr>
                <w:rFonts w:ascii="Arial" w:hAnsi="Arial" w:cs="Arial"/>
                <w:sz w:val="16"/>
                <w:szCs w:val="16"/>
              </w:rPr>
              <w:br/>
              <w:t>- заміна посилань методик випробування за показниками «рН», «Густина при 20°С», «Об’єм, що витягається» з СОП на ЄФ, при цьому методики випробувань залишаються без змін. Для показника «Контейнер» змінено посилання з «СОП» на «Візуально», методика залишається незмінною.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UA/16637/01/01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ДІАБЕТОН® MR 60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з модифікованим вивільненням по 60 мг по 15 таблеток у блістері; по 2 або по 6, або по 8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 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UA/2158/02/02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ДІАЗЕПАМ-ЗН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5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«КОРПОРАЦІЯ «ЗДОРОВ’Я»</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"Харківське фармацевтичне підприємство "Здоров'я народу"</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UA/10535/01/01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ДОЛГІТ® 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гель, 50 мг/г по 20 г або по 50 г, або по 100 г, або по 150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Долоргіт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нерозфасованої продукції, первинне та вторинне пакування, контроль серії, випуск серії:</w:t>
            </w:r>
            <w:r w:rsidRPr="009F190B">
              <w:rPr>
                <w:rFonts w:ascii="Arial" w:hAnsi="Arial" w:cs="Arial"/>
                <w:sz w:val="16"/>
                <w:szCs w:val="16"/>
              </w:rPr>
              <w:br/>
              <w:t>Долоргіт ГмбХ і Ко. КГ, Німеччина;</w:t>
            </w:r>
            <w:r w:rsidRPr="009F190B">
              <w:rPr>
                <w:rFonts w:ascii="Arial" w:hAnsi="Arial" w:cs="Arial"/>
                <w:sz w:val="16"/>
                <w:szCs w:val="16"/>
              </w:rPr>
              <w:br/>
              <w:t>виробництво нерозфасованої продукції, первинне та вторинне пакування:</w:t>
            </w:r>
            <w:r w:rsidRPr="009F190B">
              <w:rPr>
                <w:rFonts w:ascii="Arial" w:hAnsi="Arial" w:cs="Arial"/>
                <w:sz w:val="16"/>
                <w:szCs w:val="16"/>
              </w:rPr>
              <w:br/>
              <w:t xml:space="preserve">Др. Тайсс Натурварен ГмбХ, Німеччина; </w:t>
            </w:r>
            <w:r w:rsidRPr="009F190B">
              <w:rPr>
                <w:rFonts w:ascii="Arial" w:hAnsi="Arial" w:cs="Arial"/>
                <w:sz w:val="16"/>
                <w:szCs w:val="16"/>
              </w:rPr>
              <w:br/>
              <w:t>первинне та вторинне пакування, контроль серії:</w:t>
            </w:r>
            <w:r w:rsidRPr="009F190B">
              <w:rPr>
                <w:rFonts w:ascii="Arial" w:hAnsi="Arial" w:cs="Arial"/>
                <w:sz w:val="16"/>
                <w:szCs w:val="16"/>
              </w:rPr>
              <w:br/>
              <w:t>Др. Тайсс Натурварен Гмбх, Німеччина;</w:t>
            </w:r>
            <w:r w:rsidRPr="009F190B">
              <w:rPr>
                <w:rFonts w:ascii="Arial" w:hAnsi="Arial" w:cs="Arial"/>
                <w:sz w:val="16"/>
                <w:szCs w:val="16"/>
              </w:rPr>
              <w:br/>
              <w:t>контроль серії (фізичний/хімічний):</w:t>
            </w:r>
            <w:r w:rsidRPr="009F190B">
              <w:rPr>
                <w:rFonts w:ascii="Arial" w:hAnsi="Arial" w:cs="Arial"/>
                <w:sz w:val="16"/>
                <w:szCs w:val="16"/>
              </w:rPr>
              <w:br/>
              <w:t xml:space="preserve">ГБА Фарма ГмбХ, Німеччина; </w:t>
            </w:r>
            <w:r w:rsidRPr="009F190B">
              <w:rPr>
                <w:rFonts w:ascii="Arial" w:hAnsi="Arial" w:cs="Arial"/>
                <w:sz w:val="16"/>
                <w:szCs w:val="16"/>
              </w:rPr>
              <w:br/>
              <w:t>контроль серії (мікробіологічні випробування):</w:t>
            </w:r>
            <w:r w:rsidRPr="009F190B">
              <w:rPr>
                <w:rFonts w:ascii="Arial" w:hAnsi="Arial" w:cs="Arial"/>
                <w:sz w:val="16"/>
                <w:szCs w:val="16"/>
              </w:rPr>
              <w:br/>
              <w:t>БАВ ІНСТИТУТ гігієни та забезпечення якості ГмбХ, Німеччина;</w:t>
            </w:r>
            <w:r w:rsidRPr="009F190B">
              <w:rPr>
                <w:rFonts w:ascii="Arial" w:hAnsi="Arial" w:cs="Arial"/>
                <w:sz w:val="16"/>
                <w:szCs w:val="16"/>
              </w:rPr>
              <w:br/>
              <w:t>контроль серії (мікробіологічні випробування):</w:t>
            </w:r>
            <w:r w:rsidRPr="009F190B">
              <w:rPr>
                <w:rFonts w:ascii="Arial" w:hAnsi="Arial" w:cs="Arial"/>
                <w:sz w:val="16"/>
                <w:szCs w:val="16"/>
              </w:rPr>
              <w:br/>
              <w:t>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"Протипоказання", "Спосіб застосування та дози" (уточнення інформації), "Побічні реакції" відповідно до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(уточнення інформації), "Побічні реакції" відповідно до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pPr>
            <w:r w:rsidRPr="009F190B">
              <w:rPr>
                <w:rFonts w:ascii="Arial" w:hAnsi="Arial" w:cs="Arial"/>
                <w:i/>
                <w:sz w:val="18"/>
                <w:szCs w:val="18"/>
              </w:rPr>
              <w:t>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UA/4117/02/01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ДОЛГІТ® КРЕМ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крем, 50 мг/г по 20 г або 50 г, або 100, або 150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Долоргіт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нерозфасованої продукції, первинне та вторинне пакування, контроль серії, випуск серії:</w:t>
            </w:r>
            <w:r w:rsidRPr="009F190B">
              <w:rPr>
                <w:rFonts w:ascii="Arial" w:hAnsi="Arial" w:cs="Arial"/>
                <w:sz w:val="16"/>
                <w:szCs w:val="16"/>
              </w:rPr>
              <w:br/>
              <w:t xml:space="preserve">Долоргіт ГмбХ і Ко. КГ, Німеччина; </w:t>
            </w:r>
            <w:r w:rsidRPr="009F190B">
              <w:rPr>
                <w:rFonts w:ascii="Arial" w:hAnsi="Arial" w:cs="Arial"/>
                <w:sz w:val="16"/>
                <w:szCs w:val="16"/>
              </w:rPr>
              <w:br/>
              <w:t>виробництво нерозфасованої продукції, первинне та вторинне пакування:</w:t>
            </w:r>
            <w:r w:rsidRPr="009F190B">
              <w:rPr>
                <w:rFonts w:ascii="Arial" w:hAnsi="Arial" w:cs="Arial"/>
                <w:sz w:val="16"/>
                <w:szCs w:val="16"/>
              </w:rPr>
              <w:br/>
              <w:t xml:space="preserve">Др. Тайсс Натурварен ГмбХ, Німеччина; </w:t>
            </w:r>
            <w:r w:rsidRPr="009F190B">
              <w:rPr>
                <w:rFonts w:ascii="Arial" w:hAnsi="Arial" w:cs="Arial"/>
                <w:sz w:val="16"/>
                <w:szCs w:val="16"/>
              </w:rPr>
              <w:br/>
              <w:t>первинне та вторинне пакування, контроль серії:</w:t>
            </w:r>
            <w:r w:rsidRPr="009F190B">
              <w:rPr>
                <w:rFonts w:ascii="Arial" w:hAnsi="Arial" w:cs="Arial"/>
                <w:sz w:val="16"/>
                <w:szCs w:val="16"/>
              </w:rPr>
              <w:br/>
              <w:t>Др. Тайсс Натурварен ГмбХ, Німеччина;</w:t>
            </w:r>
            <w:r w:rsidRPr="009F190B">
              <w:rPr>
                <w:rFonts w:ascii="Arial" w:hAnsi="Arial" w:cs="Arial"/>
                <w:sz w:val="16"/>
                <w:szCs w:val="16"/>
              </w:rPr>
              <w:br/>
              <w:t xml:space="preserve">контроль серії (фізичний/хімічний): </w:t>
            </w:r>
            <w:r w:rsidRPr="009F190B">
              <w:rPr>
                <w:rFonts w:ascii="Arial" w:hAnsi="Arial" w:cs="Arial"/>
                <w:sz w:val="16"/>
                <w:szCs w:val="16"/>
              </w:rPr>
              <w:br/>
              <w:t>ГБА Фарма ГмбХ, Німеччина;</w:t>
            </w:r>
            <w:r w:rsidRPr="009F190B">
              <w:rPr>
                <w:rFonts w:ascii="Arial" w:hAnsi="Arial" w:cs="Arial"/>
                <w:sz w:val="16"/>
                <w:szCs w:val="16"/>
              </w:rPr>
              <w:br/>
              <w:t>контроль серії (мікробіологічні випробування):</w:t>
            </w:r>
            <w:r w:rsidRPr="009F190B">
              <w:rPr>
                <w:rFonts w:ascii="Arial" w:hAnsi="Arial" w:cs="Arial"/>
                <w:sz w:val="16"/>
                <w:szCs w:val="16"/>
              </w:rPr>
              <w:br/>
              <w:t>БАВ ІНСТИТУТ гігієни та забезпечення якості ГмбХ, Німеччина;</w:t>
            </w:r>
            <w:r w:rsidRPr="009F190B">
              <w:rPr>
                <w:rFonts w:ascii="Arial" w:hAnsi="Arial" w:cs="Arial"/>
                <w:sz w:val="16"/>
                <w:szCs w:val="16"/>
              </w:rPr>
              <w:br/>
              <w:t>контроль серії (мікробіологічні випробування):</w:t>
            </w:r>
            <w:r w:rsidRPr="009F190B">
              <w:rPr>
                <w:rFonts w:ascii="Arial" w:hAnsi="Arial" w:cs="Arial"/>
                <w:sz w:val="16"/>
                <w:szCs w:val="16"/>
              </w:rPr>
              <w:br/>
              <w:t>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Зміни внесено в Інструкцію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(уточнення інформації), "Побічні реакції" відповідно до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"Протипоказання", "Особливості застосування", "Спосіб застосування та дози" (уточнення інформації), "Побічні реакції" відповідно до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pPr>
            <w:r w:rsidRPr="009F190B">
              <w:rPr>
                <w:rFonts w:ascii="Arial" w:hAnsi="Arial" w:cs="Arial"/>
                <w:i/>
                <w:sz w:val="18"/>
                <w:szCs w:val="18"/>
              </w:rPr>
              <w:t>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UA/4117/01/01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ДРОСПІФЕМ®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UA/15867/01/01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ДРОСПІФЕМ®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лікарського засобу вторинної упаковки п.17. ІНШЕ та первинної упаковки п.6. ІНШЕ,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UA/15868/01/01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ЕКСТРАКТ З ЛИСТЯ ЕВКАЛІПТУ ГУСТИЙ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екстракт густий (субстанція) у бочках полімерних для виробництва нестерильних лікарських форм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F190B">
              <w:rPr>
                <w:rFonts w:ascii="Arial" w:hAnsi="Arial" w:cs="Arial"/>
                <w:sz w:val="16"/>
                <w:szCs w:val="16"/>
              </w:rPr>
              <w:br/>
              <w:t xml:space="preserve">внесення змін в специфікацію та методи контролю АФІ ЕКСТРАКТ З ЛИСТЯ ЕВКАЛІПТУ ГУСТИЙ, а також в специфікації речовин Хлороформ та Міді сульфат, що використовуються у виробництві АФІ за показником «Мікробіологічна чистота» для приведення до вимог монографії ДФУ «5.1.4. Мікробіологічна чистота нестерильних фармацевтичних препаратів і субстанцій для фармацевтичного застосування», а саме вилученням формулювання «Не більше».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UA/9744/01/01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ЕЛФУНАТ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50 мг/мл по 2 мл в ампулах, по 5 ампул в контурній чарунковій упаковці, по 2 контурні чарункові упаковки у картонній коробці; по 5 мл в ампулах, по 5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етилметилгідроксипіридину сукцинат «PHARMHIM» Limited liability company, Ukraine з наданням мастер-файла (DMF Revision 4 August 2019) на заміну російського виробника діючої речовини – Pharmamed Limited Liability Company (Pharmamed LLC), Russia.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UA/18834/01/01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ЕСМЕРОН®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10 мг/мл; по 5 мл (50 мг)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in bulk, первинне/вторинне пакування, контроль якості та випуск серії:</w:t>
            </w:r>
            <w:r w:rsidRPr="009F190B">
              <w:rPr>
                <w:rFonts w:ascii="Arial" w:hAnsi="Arial" w:cs="Arial"/>
                <w:sz w:val="16"/>
                <w:szCs w:val="16"/>
              </w:rPr>
              <w:br/>
              <w:t>Н.В. Органон, Нідерланди</w:t>
            </w:r>
            <w:r w:rsidRPr="009F190B">
              <w:rPr>
                <w:rFonts w:ascii="Arial" w:hAnsi="Arial" w:cs="Arial"/>
                <w:sz w:val="16"/>
                <w:szCs w:val="16"/>
              </w:rPr>
              <w:br/>
              <w:t xml:space="preserve">Виробництво in bulk, первинне пакування та контроль якості: </w:t>
            </w:r>
            <w:r w:rsidRPr="009F190B">
              <w:rPr>
                <w:rFonts w:ascii="Arial" w:hAnsi="Arial" w:cs="Arial"/>
                <w:sz w:val="16"/>
                <w:szCs w:val="16"/>
              </w:rPr>
              <w:br/>
              <w:t xml:space="preserve">Сігфрід Хамельн ГмбХ, Німеччина </w:t>
            </w:r>
            <w:r w:rsidRPr="009F190B">
              <w:rPr>
                <w:rFonts w:ascii="Arial" w:hAnsi="Arial" w:cs="Arial"/>
                <w:sz w:val="16"/>
                <w:szCs w:val="16"/>
              </w:rPr>
              <w:br/>
              <w:t>Альтернативний контроль якості:</w:t>
            </w:r>
            <w:r w:rsidRPr="009F190B">
              <w:rPr>
                <w:rFonts w:ascii="Arial" w:hAnsi="Arial" w:cs="Arial"/>
                <w:sz w:val="16"/>
                <w:szCs w:val="16"/>
              </w:rPr>
              <w:br/>
              <w:t>Хамельн рдс с.р.о., Словаччина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Нідерланди/ Німеччина/ 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інформації з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sz w:val="16"/>
                <w:szCs w:val="16"/>
              </w:rPr>
            </w:pPr>
            <w:r w:rsidRPr="009F190B">
              <w:rPr>
                <w:rFonts w:ascii="Arial" w:hAnsi="Arial" w:cs="Arial"/>
                <w:i/>
                <w:sz w:val="16"/>
                <w:szCs w:val="16"/>
              </w:rPr>
              <w:t>не 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UA/7719/01/01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ЕХІНАЦЕЯ КОМПОЗИТУМ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або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АФІ Rhus toxicodendron MT відповідно з переходом від НАВ на Ph. Eur. для приведення до моногрфії Ph. Eur. Toxicodendron quercifolium for homoeopathic preparations. Затверджено: Rhus toxicodendron mother tincture Specification according to HAB monograph «Rhus toxicodendron – Toxicodendron quercifolium» Запропоновано: Rhus toxicodendron mother tincture Specification according to Ph. Eur. monograph «Toxicodendron quercifolium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АФІ Sanguinaria сanadensis mother tincture відповідно з переходом від НАВ на Ph. Eur. для приведення до монографії Ph. Eur. Sanguinaria for homoeopathic preparations. Затверджено: Sanguinaria сanadensis mother tincture Specification according to HAB monograph «Sanguinaria сanadensis» Запропоновано: Sanguinaria сanadensis mother tincture Specification according to Ph. Eur. monograph «Sanguinaria for homoeopathic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на АФІ для Rhus toxicodendron MT, а саме введення показника Escherichia coli (1 мл) за показником «Мікробіологічна чистота».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АФІ Sanguinaria сanadensis raw material відповідно з переходом від НАВ на Ph. Eur. для приведення до монографії Ph. Eur. Sanguinaria for homoeopathic preparations. Затверджено: Sanguinaria сanadensis raw material Specification according to HAB monograph «Sanguinaria сanadensis» Запропоновано: Sanguinaria сanadensis raw material Specification according to Ph. Eur. monograph «Sanguinaria for homoeopathic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на АФІ для Sanguinaria canadensis MT, а саме введення показника Escherichia coli (1 мл)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UA/7368/01/01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ЗАЛАЇН ОВУЛІ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песарії по 0,3 г, по 1 песарію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відповідальний за повний цикл виробництва, включаючи випуск серії: Троммсдорфф ГмБх і Ко КГ, Нiмеччина; відповідальний за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Нiмеччина/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1995-011 - Rev 02 (затверджено: R2-CEP 1995-011 - Rev 01) для АФІ сертаконазолу нітрату від затвердженого виробника Interquim S.A.,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1995-011 - Rev 03 для АФІ сертаконазолу нітрату від затвердженого виробника Interquim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UA/1849/02/01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ІБУПРОФЕН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оболонкою, по 200 мг, по 10 таблеток у блістері;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9F190B">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sz w:val="16"/>
                <w:szCs w:val="16"/>
              </w:rPr>
            </w:pPr>
            <w:r w:rsidRPr="009F190B">
              <w:rPr>
                <w:rFonts w:ascii="Arial" w:hAnsi="Arial" w:cs="Arial"/>
                <w:i/>
                <w:sz w:val="16"/>
                <w:szCs w:val="16"/>
              </w:rPr>
              <w:t>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UA/18435/01/02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ІБУПРОФЕН 400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оболонкою, по 400 мг, по 10 таблеток у блістері; по 1, або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9F190B">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sz w:val="16"/>
                <w:szCs w:val="16"/>
              </w:rPr>
            </w:pPr>
            <w:r w:rsidRPr="009F190B">
              <w:rPr>
                <w:rFonts w:ascii="Arial" w:hAnsi="Arial" w:cs="Arial"/>
                <w:i/>
                <w:sz w:val="16"/>
                <w:szCs w:val="16"/>
              </w:rPr>
              <w:t>підлягає</w:t>
            </w:r>
          </w:p>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UA/18435/01/01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КАЛЬЦІЮ 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100 мг/мл по 5 мл або по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UA/17873/01/01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КАНДІФОРС-100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капсули тверді по 100 мг по 10 капсул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МАНКАЙНД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Коханс Лайфсайєнс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UA/17640/01/01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КАРБОПА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Аккорд Хелскеа Полска Сп. з.о.о.</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готового лікарського засобу, первинне та вторинне пакування, контроль якості серії:</w:t>
            </w:r>
            <w:r w:rsidRPr="009F190B">
              <w:rPr>
                <w:rFonts w:ascii="Arial" w:hAnsi="Arial" w:cs="Arial"/>
                <w:sz w:val="16"/>
                <w:szCs w:val="16"/>
              </w:rPr>
              <w:br/>
              <w:t>Інтас Фармасьютікалз Лімітед, Індія</w:t>
            </w:r>
            <w:r w:rsidRPr="009F190B">
              <w:rPr>
                <w:rFonts w:ascii="Arial" w:hAnsi="Arial" w:cs="Arial"/>
                <w:sz w:val="16"/>
                <w:szCs w:val="16"/>
              </w:rPr>
              <w:br/>
            </w:r>
            <w:r w:rsidRPr="009F190B">
              <w:rPr>
                <w:rFonts w:ascii="Arial" w:hAnsi="Arial" w:cs="Arial"/>
                <w:sz w:val="16"/>
                <w:szCs w:val="16"/>
              </w:rPr>
              <w:br/>
              <w:t>Вторинне пакування:</w:t>
            </w:r>
            <w:r w:rsidRPr="009F190B">
              <w:rPr>
                <w:rFonts w:ascii="Arial" w:hAnsi="Arial" w:cs="Arial"/>
                <w:sz w:val="16"/>
                <w:szCs w:val="16"/>
              </w:rPr>
              <w:br/>
              <w:t>Аккорд Хелскеа Лімітед, Велика Британія</w:t>
            </w:r>
            <w:r w:rsidRPr="009F190B">
              <w:rPr>
                <w:rFonts w:ascii="Arial" w:hAnsi="Arial" w:cs="Arial"/>
                <w:sz w:val="16"/>
                <w:szCs w:val="16"/>
              </w:rPr>
              <w:br/>
            </w:r>
            <w:r w:rsidRPr="009F190B">
              <w:rPr>
                <w:rFonts w:ascii="Arial" w:hAnsi="Arial" w:cs="Arial"/>
                <w:sz w:val="16"/>
                <w:szCs w:val="16"/>
              </w:rPr>
              <w:br/>
              <w:t xml:space="preserve">Виробництво готового лікарського засобу, первинне та вторинне пакування, контроль якості серії (альтернативний виробник): </w:t>
            </w:r>
            <w:r w:rsidRPr="009F190B">
              <w:rPr>
                <w:rFonts w:ascii="Arial" w:hAnsi="Arial" w:cs="Arial"/>
                <w:sz w:val="16"/>
                <w:szCs w:val="16"/>
              </w:rPr>
              <w:br/>
              <w:t>Інтас Фармасьютікалз Лімітед, Індія</w:t>
            </w:r>
            <w:r w:rsidRPr="009F190B">
              <w:rPr>
                <w:rFonts w:ascii="Arial" w:hAnsi="Arial" w:cs="Arial"/>
                <w:sz w:val="16"/>
                <w:szCs w:val="16"/>
              </w:rPr>
              <w:br/>
            </w:r>
            <w:r w:rsidRPr="009F190B">
              <w:rPr>
                <w:rFonts w:ascii="Arial" w:hAnsi="Arial" w:cs="Arial"/>
                <w:sz w:val="16"/>
                <w:szCs w:val="16"/>
              </w:rPr>
              <w:br/>
              <w:t>Контроль якості серії:</w:t>
            </w:r>
            <w:r w:rsidRPr="009F190B">
              <w:rPr>
                <w:rFonts w:ascii="Arial" w:hAnsi="Arial" w:cs="Arial"/>
                <w:sz w:val="16"/>
                <w:szCs w:val="16"/>
              </w:rPr>
              <w:br/>
              <w:t>Фармадокс Хелскеа Лтд., Мальта</w:t>
            </w:r>
            <w:r w:rsidRPr="009F190B">
              <w:rPr>
                <w:rFonts w:ascii="Arial" w:hAnsi="Arial" w:cs="Arial"/>
                <w:sz w:val="16"/>
                <w:szCs w:val="16"/>
              </w:rPr>
              <w:br/>
            </w:r>
            <w:r w:rsidRPr="009F190B">
              <w:rPr>
                <w:rFonts w:ascii="Arial" w:hAnsi="Arial" w:cs="Arial"/>
                <w:sz w:val="16"/>
                <w:szCs w:val="16"/>
              </w:rPr>
              <w:br/>
              <w:t>Фармавалід Лтд. Мікробіологічна лабораторія, Угорщина</w:t>
            </w:r>
            <w:r w:rsidRPr="009F190B">
              <w:rPr>
                <w:rFonts w:ascii="Arial" w:hAnsi="Arial" w:cs="Arial"/>
                <w:sz w:val="16"/>
                <w:szCs w:val="16"/>
              </w:rPr>
              <w:br/>
            </w:r>
            <w:r w:rsidRPr="009F190B">
              <w:rPr>
                <w:rFonts w:ascii="Arial" w:hAnsi="Arial" w:cs="Arial"/>
                <w:sz w:val="16"/>
                <w:szCs w:val="16"/>
              </w:rPr>
              <w:br/>
              <w:t>Відповідальний за випуск серії:</w:t>
            </w:r>
            <w:r w:rsidRPr="009F190B">
              <w:rPr>
                <w:rFonts w:ascii="Arial" w:hAnsi="Arial" w:cs="Arial"/>
                <w:sz w:val="16"/>
                <w:szCs w:val="16"/>
              </w:rPr>
              <w:br/>
              <w:t>Аккорд Хелскеа Лімітед, Велика Британія</w:t>
            </w:r>
            <w:r w:rsidRPr="009F190B">
              <w:rPr>
                <w:rFonts w:ascii="Arial" w:hAnsi="Arial" w:cs="Arial"/>
                <w:sz w:val="16"/>
                <w:szCs w:val="16"/>
              </w:rPr>
              <w:br/>
            </w:r>
            <w:r w:rsidRPr="009F190B">
              <w:rPr>
                <w:rFonts w:ascii="Arial" w:hAnsi="Arial" w:cs="Arial"/>
                <w:sz w:val="16"/>
                <w:szCs w:val="16"/>
              </w:rPr>
              <w:br/>
              <w:t xml:space="preserve">Відповідальний за випуск серії: </w:t>
            </w:r>
            <w:r w:rsidRPr="009F190B">
              <w:rPr>
                <w:rFonts w:ascii="Arial" w:hAnsi="Arial" w:cs="Arial"/>
                <w:sz w:val="16"/>
                <w:szCs w:val="16"/>
              </w:rPr>
              <w:br/>
              <w:t>Аккорд Хелскеа Полска Сп. з о.о. Склад Імпортера, Польща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 Велика Британія/ Мальта/ Угорщина/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 CEP 2002-091- Rev 07 (затверджений: R1- CEP 2002-091- Rev 06) для АФ карбоплатину від затвердженого виробника HERAEUS DEUTSCHLAND GMBH &amp; CO. KG, Germany.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альтернативного виробника Інтас Фармасьютікалз Лімітед, Індія відповідального за виробництво готового лікарського засобу, первинне та вторинне пакування, контроль якості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UA/13716/01/01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КОЛІСТИН-ВІСТА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або інгаляцій по 2000000 МО,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Приведення методики «Втрата маси при висушуванні» у відповідність до зміненої загальної статті Європейської фармакопеї 2.2.32. </w:t>
            </w:r>
            <w:r w:rsidRPr="009F190B">
              <w:rPr>
                <w:rFonts w:ascii="Arial" w:hAnsi="Arial" w:cs="Arial"/>
                <w:sz w:val="16"/>
                <w:szCs w:val="16"/>
              </w:rPr>
              <w:br/>
              <w:t xml:space="preserve">Діюча редакція </w:t>
            </w:r>
            <w:r w:rsidRPr="009F190B">
              <w:rPr>
                <w:rFonts w:ascii="Arial" w:hAnsi="Arial" w:cs="Arial"/>
                <w:sz w:val="16"/>
                <w:szCs w:val="16"/>
              </w:rPr>
              <w:br/>
              <w:t xml:space="preserve">Втрата при висушуванні </w:t>
            </w:r>
            <w:r w:rsidRPr="009F190B">
              <w:rPr>
                <w:rFonts w:ascii="Arial" w:hAnsi="Arial" w:cs="Arial"/>
                <w:sz w:val="16"/>
                <w:szCs w:val="16"/>
              </w:rPr>
              <w:br/>
              <w:t xml:space="preserve">….. </w:t>
            </w:r>
            <w:r w:rsidRPr="009F190B">
              <w:rPr>
                <w:rFonts w:ascii="Arial" w:hAnsi="Arial" w:cs="Arial"/>
                <w:sz w:val="16"/>
                <w:szCs w:val="16"/>
              </w:rPr>
              <w:br/>
              <w:t>1,000 г зразку висушують при температурі 60</w:t>
            </w:r>
            <w:r w:rsidRPr="009F190B">
              <w:rPr>
                <w:rStyle w:val="csab6e076945"/>
                <w:rFonts w:ascii="Cambria Math" w:hAnsi="Cambria Math"/>
                <w:color w:val="auto"/>
                <w:sz w:val="16"/>
                <w:szCs w:val="16"/>
                <w:lang w:val="ru-RU"/>
              </w:rPr>
              <w:t>℃</w:t>
            </w:r>
            <w:r w:rsidRPr="009F190B">
              <w:rPr>
                <w:rFonts w:ascii="Arial" w:hAnsi="Arial" w:cs="Arial"/>
                <w:sz w:val="16"/>
                <w:szCs w:val="16"/>
              </w:rPr>
              <w:t xml:space="preserve"> над діфосфором пентоксидом під тиском не більше 670 Ра протягом 3 год. </w:t>
            </w:r>
            <w:r w:rsidRPr="009F190B">
              <w:rPr>
                <w:rFonts w:ascii="Arial" w:hAnsi="Arial" w:cs="Arial"/>
                <w:sz w:val="16"/>
                <w:szCs w:val="16"/>
              </w:rPr>
              <w:br/>
              <w:t xml:space="preserve">Пропонована редакція </w:t>
            </w:r>
            <w:r w:rsidRPr="009F190B">
              <w:rPr>
                <w:rFonts w:ascii="Arial" w:hAnsi="Arial" w:cs="Arial"/>
                <w:sz w:val="16"/>
                <w:szCs w:val="16"/>
              </w:rPr>
              <w:br/>
              <w:t xml:space="preserve">Втрата при висушуванні </w:t>
            </w:r>
            <w:r w:rsidRPr="009F190B">
              <w:rPr>
                <w:rFonts w:ascii="Arial" w:hAnsi="Arial" w:cs="Arial"/>
                <w:sz w:val="16"/>
                <w:szCs w:val="16"/>
              </w:rPr>
              <w:br/>
              <w:t xml:space="preserve">….. </w:t>
            </w:r>
            <w:r w:rsidRPr="009F190B">
              <w:rPr>
                <w:rFonts w:ascii="Arial" w:hAnsi="Arial" w:cs="Arial"/>
                <w:sz w:val="16"/>
                <w:szCs w:val="16"/>
              </w:rPr>
              <w:br/>
              <w:t>1,000 г зразку висушують при температурі 60</w:t>
            </w:r>
            <w:r w:rsidRPr="009F190B">
              <w:rPr>
                <w:rStyle w:val="csab6e076945"/>
                <w:rFonts w:ascii="Cambria Math" w:hAnsi="Cambria Math"/>
                <w:color w:val="auto"/>
                <w:sz w:val="16"/>
                <w:szCs w:val="16"/>
                <w:lang w:val="ru-RU"/>
              </w:rPr>
              <w:t>℃</w:t>
            </w:r>
            <w:r w:rsidRPr="009F190B">
              <w:rPr>
                <w:rFonts w:ascii="Arial" w:hAnsi="Arial" w:cs="Arial"/>
                <w:sz w:val="16"/>
                <w:szCs w:val="16"/>
              </w:rPr>
              <w:t xml:space="preserve"> у вакуумі під тиском не більше 0,7 кПа протягом 3 год.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UA/18734/01/02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КОЛІСТИН-ВІСТА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або інгаляцій по 1000000 МО;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готової лікарської форми, первинна та вторинна упаковка, контроль та випуск серії: АЛЬФАСІГМА С.П.А., Італія;</w:t>
            </w:r>
          </w:p>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Приведення методики «Втрата маси при висушуванні» у відповідність до зміненої загальної статті Європейської фармакопеї 2.2.32. </w:t>
            </w:r>
            <w:r w:rsidRPr="009F190B">
              <w:rPr>
                <w:rFonts w:ascii="Arial" w:hAnsi="Arial" w:cs="Arial"/>
                <w:sz w:val="16"/>
                <w:szCs w:val="16"/>
              </w:rPr>
              <w:br/>
              <w:t xml:space="preserve">Діюча редакція </w:t>
            </w:r>
            <w:r w:rsidRPr="009F190B">
              <w:rPr>
                <w:rFonts w:ascii="Arial" w:hAnsi="Arial" w:cs="Arial"/>
                <w:sz w:val="16"/>
                <w:szCs w:val="16"/>
              </w:rPr>
              <w:br/>
              <w:t xml:space="preserve">Втрата при висушуванні </w:t>
            </w:r>
            <w:r w:rsidRPr="009F190B">
              <w:rPr>
                <w:rFonts w:ascii="Arial" w:hAnsi="Arial" w:cs="Arial"/>
                <w:sz w:val="16"/>
                <w:szCs w:val="16"/>
              </w:rPr>
              <w:br/>
              <w:t xml:space="preserve">….. </w:t>
            </w:r>
            <w:r w:rsidRPr="009F190B">
              <w:rPr>
                <w:rFonts w:ascii="Arial" w:hAnsi="Arial" w:cs="Arial"/>
                <w:sz w:val="16"/>
                <w:szCs w:val="16"/>
              </w:rPr>
              <w:br/>
              <w:t>1,000 г зразку висушують при температурі 60</w:t>
            </w:r>
            <w:r w:rsidRPr="009F190B">
              <w:rPr>
                <w:rStyle w:val="csab6e076945"/>
                <w:rFonts w:ascii="Cambria Math" w:hAnsi="Cambria Math"/>
                <w:color w:val="auto"/>
                <w:sz w:val="16"/>
                <w:szCs w:val="16"/>
                <w:lang w:val="ru-RU"/>
              </w:rPr>
              <w:t>℃</w:t>
            </w:r>
            <w:r w:rsidRPr="009F190B">
              <w:rPr>
                <w:rFonts w:ascii="Arial" w:hAnsi="Arial" w:cs="Arial"/>
                <w:sz w:val="16"/>
                <w:szCs w:val="16"/>
              </w:rPr>
              <w:t xml:space="preserve"> над діфосфором пентоксидом під тиском не більше 670 Ра протягом 3 год. </w:t>
            </w:r>
            <w:r w:rsidRPr="009F190B">
              <w:rPr>
                <w:rFonts w:ascii="Arial" w:hAnsi="Arial" w:cs="Arial"/>
                <w:sz w:val="16"/>
                <w:szCs w:val="16"/>
              </w:rPr>
              <w:br/>
              <w:t xml:space="preserve">Пропонована редакція </w:t>
            </w:r>
            <w:r w:rsidRPr="009F190B">
              <w:rPr>
                <w:rFonts w:ascii="Arial" w:hAnsi="Arial" w:cs="Arial"/>
                <w:sz w:val="16"/>
                <w:szCs w:val="16"/>
              </w:rPr>
              <w:br/>
              <w:t xml:space="preserve">Втрата при висушуванні </w:t>
            </w:r>
            <w:r w:rsidRPr="009F190B">
              <w:rPr>
                <w:rFonts w:ascii="Arial" w:hAnsi="Arial" w:cs="Arial"/>
                <w:sz w:val="16"/>
                <w:szCs w:val="16"/>
              </w:rPr>
              <w:br/>
              <w:t xml:space="preserve">….. </w:t>
            </w:r>
            <w:r w:rsidRPr="009F190B">
              <w:rPr>
                <w:rFonts w:ascii="Arial" w:hAnsi="Arial" w:cs="Arial"/>
                <w:sz w:val="16"/>
                <w:szCs w:val="16"/>
              </w:rPr>
              <w:br/>
              <w:t>1,000 г зразку висушують при температурі 60</w:t>
            </w:r>
            <w:r w:rsidRPr="009F190B">
              <w:rPr>
                <w:rStyle w:val="csab6e076945"/>
                <w:rFonts w:ascii="Cambria Math" w:hAnsi="Cambria Math"/>
                <w:color w:val="auto"/>
                <w:sz w:val="16"/>
                <w:szCs w:val="16"/>
                <w:lang w:val="ru-RU"/>
              </w:rPr>
              <w:t>℃</w:t>
            </w:r>
            <w:r w:rsidRPr="009F190B">
              <w:rPr>
                <w:rFonts w:ascii="Arial" w:hAnsi="Arial" w:cs="Arial"/>
                <w:sz w:val="16"/>
                <w:szCs w:val="16"/>
              </w:rPr>
              <w:t xml:space="preserve"> у вакуумі під тиском не більше 0,7 кПа протягом 3 год.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UA/18734/01/01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КСАРЕЛТО®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r w:rsidRPr="009F190B">
              <w:rPr>
                <w:rFonts w:ascii="Arial" w:hAnsi="Arial" w:cs="Arial"/>
                <w:sz w:val="16"/>
                <w:szCs w:val="16"/>
              </w:rPr>
              <w:br/>
              <w:t>№14 (14х1): по 14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щодо можливого виникнення пошкодження нирок, асоційованого із застосуванням антикоагулянта. Введення змін протягом 4-х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w:t>
            </w:r>
            <w:r w:rsidRPr="009F190B">
              <w:rPr>
                <w:rFonts w:ascii="Arial" w:hAnsi="Arial" w:cs="Arial"/>
                <w:sz w:val="16"/>
                <w:szCs w:val="16"/>
              </w:rPr>
              <w:br/>
              <w:t>додаткова упаковка для таблеток №14 (14х1). Зміни внесено до Інструкції для медичного застосування лікарського засобу до розділу "Упаковка" - додавання додаткової упаковки №14 (14х1) та редакційне оновлення тексту розділу, а також затвердження додаткового тексту маркування для даної упаковки. 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UA/9201/01/01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КСАРЕЛТО®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для всього виробничого процесу:</w:t>
            </w:r>
            <w:r w:rsidRPr="009F190B">
              <w:rPr>
                <w:rFonts w:ascii="Arial" w:hAnsi="Arial" w:cs="Arial"/>
                <w:sz w:val="16"/>
                <w:szCs w:val="16"/>
              </w:rPr>
              <w:br/>
              <w:t xml:space="preserve">Байєр АГ, Німеччина; </w:t>
            </w:r>
            <w:r w:rsidRPr="009F190B">
              <w:rPr>
                <w:rFonts w:ascii="Arial" w:hAnsi="Arial" w:cs="Arial"/>
                <w:sz w:val="16"/>
                <w:szCs w:val="16"/>
              </w:rPr>
              <w:br/>
              <w:t xml:space="preserve">Байєр Хелскер Мануфактурінг С.Р.Л., Італія; </w:t>
            </w:r>
            <w:r w:rsidRPr="009F190B">
              <w:rPr>
                <w:rFonts w:ascii="Arial" w:hAnsi="Arial" w:cs="Arial"/>
                <w:sz w:val="16"/>
                <w:szCs w:val="16"/>
              </w:rPr>
              <w:br/>
              <w:t>для вторинного пакування:</w:t>
            </w:r>
            <w:r w:rsidRPr="009F190B">
              <w:rPr>
                <w:rFonts w:ascii="Arial" w:hAnsi="Arial" w:cs="Arial"/>
                <w:sz w:val="16"/>
                <w:szCs w:val="16"/>
              </w:rPr>
              <w:br/>
              <w:t>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гранулювання (виробнича дільниця Байєр Хелскер Мануфактурінг С.Р.Л., Італія), а саме введення нового додаткового обладнання гранулювання, для збільшення кількості води, що використовується для процесу гранулювання. Розмір серії не змінився. Принципи виробництва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UA/9201/01/04</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КСЕОМІН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по 100 LD50 одиниць;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Мерц Фармасьютікалз ГмбХ</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w:t>
            </w:r>
            <w:r w:rsidRPr="009F190B">
              <w:rPr>
                <w:rFonts w:ascii="Arial" w:hAnsi="Arial" w:cs="Arial"/>
                <w:sz w:val="16"/>
                <w:szCs w:val="16"/>
              </w:rPr>
              <w:br/>
              <w:t>Мерц Фарма ГмбХ і Ко. КГаА, Німеччина</w:t>
            </w:r>
            <w:r w:rsidRPr="009F190B">
              <w:rPr>
                <w:rFonts w:ascii="Arial" w:hAnsi="Arial" w:cs="Arial"/>
                <w:sz w:val="16"/>
                <w:szCs w:val="16"/>
              </w:rPr>
              <w:br/>
            </w:r>
            <w:r w:rsidRPr="009F190B">
              <w:rPr>
                <w:rFonts w:ascii="Arial" w:hAnsi="Arial" w:cs="Arial"/>
                <w:sz w:val="16"/>
                <w:szCs w:val="16"/>
              </w:rPr>
              <w:br/>
              <w:t>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w:t>
            </w:r>
            <w:r w:rsidRPr="009F190B">
              <w:rPr>
                <w:rFonts w:ascii="Arial" w:hAnsi="Arial" w:cs="Arial"/>
                <w:sz w:val="16"/>
                <w:szCs w:val="16"/>
              </w:rPr>
              <w:br/>
              <w:t>ІДТ Біологіка ГмбХ, Німеччина</w:t>
            </w:r>
            <w:r w:rsidRPr="009F190B">
              <w:rPr>
                <w:rFonts w:ascii="Arial" w:hAnsi="Arial" w:cs="Arial"/>
                <w:sz w:val="16"/>
                <w:szCs w:val="16"/>
              </w:rPr>
              <w:br/>
            </w:r>
            <w:r w:rsidRPr="009F190B">
              <w:rPr>
                <w:rFonts w:ascii="Arial" w:hAnsi="Arial" w:cs="Arial"/>
                <w:sz w:val="16"/>
                <w:szCs w:val="16"/>
              </w:rPr>
              <w:br/>
              <w:t>вторинне пакування, випуск серії:</w:t>
            </w:r>
            <w:r w:rsidRPr="009F190B">
              <w:rPr>
                <w:rFonts w:ascii="Arial" w:hAnsi="Arial" w:cs="Arial"/>
                <w:sz w:val="16"/>
                <w:szCs w:val="16"/>
              </w:rPr>
              <w:br/>
              <w:t>Мерц Фарма ГмбХ і Ко. КГаА, Німеччина</w:t>
            </w:r>
            <w:r w:rsidRPr="009F190B">
              <w:rPr>
                <w:rFonts w:ascii="Arial" w:hAnsi="Arial" w:cs="Arial"/>
                <w:sz w:val="16"/>
                <w:szCs w:val="16"/>
              </w:rPr>
              <w:br/>
            </w:r>
            <w:r w:rsidRPr="009F190B">
              <w:rPr>
                <w:rFonts w:ascii="Arial" w:hAnsi="Arial" w:cs="Arial"/>
                <w:sz w:val="16"/>
                <w:szCs w:val="16"/>
              </w:rPr>
              <w:br/>
              <w:t>випробування LD50 (кількісне визначення біологічної активності):</w:t>
            </w:r>
            <w:r w:rsidRPr="009F190B">
              <w:rPr>
                <w:rFonts w:ascii="Arial" w:hAnsi="Arial" w:cs="Arial"/>
                <w:sz w:val="16"/>
                <w:szCs w:val="16"/>
              </w:rPr>
              <w:br/>
              <w:t>ЛФТ Лабораторія Фармакології та Токсикології ГмбХ та Ко.КГ, Німеччина</w:t>
            </w:r>
            <w:r w:rsidRPr="009F190B">
              <w:rPr>
                <w:rFonts w:ascii="Arial" w:hAnsi="Arial" w:cs="Arial"/>
                <w:sz w:val="16"/>
                <w:szCs w:val="16"/>
              </w:rPr>
              <w:br/>
            </w:r>
            <w:r w:rsidRPr="009F190B">
              <w:rPr>
                <w:rFonts w:ascii="Arial" w:hAnsi="Arial" w:cs="Arial"/>
                <w:sz w:val="16"/>
                <w:szCs w:val="16"/>
              </w:rPr>
              <w:br/>
              <w:t>Чарльз Рівер Лабораторіз Айленд Лімітед, Ірландiя</w:t>
            </w:r>
            <w:r w:rsidRPr="009F190B">
              <w:rPr>
                <w:rFonts w:ascii="Arial" w:hAnsi="Arial" w:cs="Arial"/>
                <w:sz w:val="16"/>
                <w:szCs w:val="16"/>
              </w:rPr>
              <w:br/>
            </w:r>
            <w:r w:rsidRPr="009F190B">
              <w:rPr>
                <w:rFonts w:ascii="Arial" w:hAnsi="Arial" w:cs="Arial"/>
                <w:sz w:val="16"/>
                <w:szCs w:val="16"/>
              </w:rPr>
              <w:br/>
              <w:t>вторинне пакування:</w:t>
            </w:r>
            <w:r w:rsidRPr="009F190B">
              <w:rPr>
                <w:rFonts w:ascii="Arial" w:hAnsi="Arial" w:cs="Arial"/>
                <w:sz w:val="16"/>
                <w:szCs w:val="16"/>
              </w:rPr>
              <w:br/>
              <w:t xml:space="preserve">Престиж Промоушн Веркауфсфьордерунг та Вербесервіс ГмбХ, Німеччина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 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місця провадження діяльності виробника відповідального за вторинне пакування Prestige Promotion Verkaufsfoerderung &amp; Werbeservice GmbH.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UA/15447/01/02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КСЕОМІН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по 50 LD50 одиниць;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Мерц Фармасьютікалз ГмбХ</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w:t>
            </w:r>
            <w:r w:rsidRPr="009F190B">
              <w:rPr>
                <w:rFonts w:ascii="Arial" w:hAnsi="Arial" w:cs="Arial"/>
                <w:sz w:val="16"/>
                <w:szCs w:val="16"/>
              </w:rPr>
              <w:br/>
              <w:t>Мерц Фарма ГмбХ і Ко. КГаА, Німеччина</w:t>
            </w:r>
            <w:r w:rsidRPr="009F190B">
              <w:rPr>
                <w:rFonts w:ascii="Arial" w:hAnsi="Arial" w:cs="Arial"/>
                <w:sz w:val="16"/>
                <w:szCs w:val="16"/>
              </w:rPr>
              <w:br/>
            </w:r>
            <w:r w:rsidRPr="009F190B">
              <w:rPr>
                <w:rFonts w:ascii="Arial" w:hAnsi="Arial" w:cs="Arial"/>
                <w:sz w:val="16"/>
                <w:szCs w:val="16"/>
              </w:rPr>
              <w:br/>
              <w:t>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w:t>
            </w:r>
            <w:r w:rsidRPr="009F190B">
              <w:rPr>
                <w:rFonts w:ascii="Arial" w:hAnsi="Arial" w:cs="Arial"/>
                <w:sz w:val="16"/>
                <w:szCs w:val="16"/>
              </w:rPr>
              <w:br/>
              <w:t>ІДТ Біологіка ГмбХ, Німеччина</w:t>
            </w:r>
            <w:r w:rsidRPr="009F190B">
              <w:rPr>
                <w:rFonts w:ascii="Arial" w:hAnsi="Arial" w:cs="Arial"/>
                <w:sz w:val="16"/>
                <w:szCs w:val="16"/>
              </w:rPr>
              <w:br/>
            </w:r>
            <w:r w:rsidRPr="009F190B">
              <w:rPr>
                <w:rFonts w:ascii="Arial" w:hAnsi="Arial" w:cs="Arial"/>
                <w:sz w:val="16"/>
                <w:szCs w:val="16"/>
              </w:rPr>
              <w:br/>
              <w:t>вторинне пакування, випуск серії:</w:t>
            </w:r>
            <w:r w:rsidRPr="009F190B">
              <w:rPr>
                <w:rFonts w:ascii="Arial" w:hAnsi="Arial" w:cs="Arial"/>
                <w:sz w:val="16"/>
                <w:szCs w:val="16"/>
              </w:rPr>
              <w:br/>
              <w:t>Мерц Фарма ГмбХ і Ко. КГаА, Німеччина</w:t>
            </w:r>
            <w:r w:rsidRPr="009F190B">
              <w:rPr>
                <w:rFonts w:ascii="Arial" w:hAnsi="Arial" w:cs="Arial"/>
                <w:sz w:val="16"/>
                <w:szCs w:val="16"/>
              </w:rPr>
              <w:br/>
            </w:r>
            <w:r w:rsidRPr="009F190B">
              <w:rPr>
                <w:rFonts w:ascii="Arial" w:hAnsi="Arial" w:cs="Arial"/>
                <w:sz w:val="16"/>
                <w:szCs w:val="16"/>
              </w:rPr>
              <w:br/>
              <w:t>випробування LD50 (кількісне визначення біологічної активності):</w:t>
            </w:r>
            <w:r w:rsidRPr="009F190B">
              <w:rPr>
                <w:rFonts w:ascii="Arial" w:hAnsi="Arial" w:cs="Arial"/>
                <w:sz w:val="16"/>
                <w:szCs w:val="16"/>
              </w:rPr>
              <w:br/>
              <w:t>ЛФТ Лабораторія Фармакології та Токсикології ГмбХ та Ко.КГ, Німеччина</w:t>
            </w:r>
            <w:r w:rsidRPr="009F190B">
              <w:rPr>
                <w:rFonts w:ascii="Arial" w:hAnsi="Arial" w:cs="Arial"/>
                <w:sz w:val="16"/>
                <w:szCs w:val="16"/>
              </w:rPr>
              <w:br/>
            </w:r>
            <w:r w:rsidRPr="009F190B">
              <w:rPr>
                <w:rFonts w:ascii="Arial" w:hAnsi="Arial" w:cs="Arial"/>
                <w:sz w:val="16"/>
                <w:szCs w:val="16"/>
              </w:rPr>
              <w:br/>
              <w:t>Чарльз Рівер Лабораторіз Айленд Лімітед, Ірландiя</w:t>
            </w:r>
            <w:r w:rsidRPr="009F190B">
              <w:rPr>
                <w:rFonts w:ascii="Arial" w:hAnsi="Arial" w:cs="Arial"/>
                <w:sz w:val="16"/>
                <w:szCs w:val="16"/>
              </w:rPr>
              <w:br/>
            </w:r>
            <w:r w:rsidRPr="009F190B">
              <w:rPr>
                <w:rFonts w:ascii="Arial" w:hAnsi="Arial" w:cs="Arial"/>
                <w:sz w:val="16"/>
                <w:szCs w:val="16"/>
              </w:rPr>
              <w:br/>
              <w:t>вторинне пакування:</w:t>
            </w:r>
            <w:r w:rsidRPr="009F190B">
              <w:rPr>
                <w:rFonts w:ascii="Arial" w:hAnsi="Arial" w:cs="Arial"/>
                <w:sz w:val="16"/>
                <w:szCs w:val="16"/>
              </w:rPr>
              <w:br/>
              <w:t xml:space="preserve">Престиж Промоушн Веркауфсфьордерунг та Вербесервіс ГмбХ, Німеччина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 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місця провадження діяльності виробника відповідального за вторинне пакування Prestige Promotion Verkaufsfoerderung &amp; Werbeservice GmbH.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UA/15447/01/01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КСИЛОСПРЕЙ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спрей назальний, 1,0 мг/мл по 10 мл у флаконі з насосом дозатором із розпилювачем;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UA/19065/01/02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КУСТОДІОЛ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перфузій; по 500 мл або 1000 мл у пляшках скляних; по 1 л або 2 л, або 5 л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Др. Франц Кьолер Хемі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Др. Франц Кьолер Хемі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альтернативного первинного компонента упаковки, а саме сполучних трубок виготовлених із використанням нового матеріалу РАУМЕДІК-Філлінг Тьюбз «РФТ» (RAUMEDIC-Filling Tubes “RFT”), який складається із трьох шарів поліолефінів і термопластичних еластомерів, виробництва Раумедік АГ, Німеччина. Сполучні трубки використовуються як частина поліетиленових пакетів об’ємом 1000 мл, 2000 мл, 5000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UA/6672/01/01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ЛАНТІГЕН 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краплі оральні, суспензія; по 18 мл у флаконах з кришкою–крапельницею,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БРУСЧЕТТІНІ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БРУСЧЕТТІНІ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додано позначення одиниць вимірювання латиницею (у системі SI); у п. 12. "Номер реєстраційного посвідчення" внесено затверджений номер реєстраційного посвідчення; у п. 6. ІНШЕ та п. 17. ІНШЕ уточнено інформацію щодо наявності логотипу заявника та штрих-коду.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UA/18057/01/01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ЛЕВАКСЕЛА®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інфузій 5 мг/мл, по 100 мл розчину у флаконі; по 1, 5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9F190B">
              <w:rPr>
                <w:rFonts w:ascii="Arial" w:hAnsi="Arial" w:cs="Arial"/>
                <w:sz w:val="16"/>
                <w:szCs w:val="16"/>
              </w:rPr>
              <w:br/>
              <w:t>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мастер-файла Neuland Laboratories Limited, India на АФІ левофлоксацину гемігідрату. Зміни І типу - Зміни щодо безпеки/ефективності та фармаконагляду (інші зміни) Зміни внесено в текст маркування первинної та вторинної упаковок, а саме: оновлено інформацію у п. "Дата закінчення терміну придатності", у п. "ІНШЕ" конкретизовано інформацію щодо логотипу виробника. Введення змін протягом 6-ти місяців після затвердження.</w:t>
            </w:r>
            <w:r w:rsidRPr="009F190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Зміна у специфікації АФІ левофлоксацину гемігідрату з DSSpec001144_3 на DSSpec001917_2 у відповідність до вимог Європейської фармакопеї.</w:t>
            </w:r>
            <w:r w:rsidRPr="009F190B">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F190B">
              <w:rPr>
                <w:rFonts w:ascii="Arial" w:hAnsi="Arial" w:cs="Arial"/>
                <w:sz w:val="16"/>
                <w:szCs w:val="16"/>
              </w:rPr>
              <w:br/>
              <w:t xml:space="preserve">Подання нового сертифіката відповідності Європейській фармакопеї R0-CEP 2019-111-Rev 01 від нового виробника ZHEJIANG LANGHUA PHARMACEUTICAL CO., LTD., для АФІ левофлоксацину гемігідрату. Зміни І типу - Зміни з якості. АФІ. Система контейнер/закупорювальний засіб (інші зміни) внесення змін до розділу 3.2.S.6.Система контейнер/ закупорювальний засіб діючої речовини левофлоксацину гемігідрату, власника мастер-файла Neuland Laboratories Limited, India: - зміна первинного пакування з “transparent double polythene bags, twist tied, placed in HDPE container” на “double polythene bags (Inner transparent bag followed by black polythene bag) lined in HDPE containers”.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допустимих меж специфікації готового лікарського засобу з “290 мОсмоль/кг ±5% 276- 305 мОсмоль/кг” до “282 мОсмоль/кг - 322 мОсмоль/кг” за показником “Осмоляльність”.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UA/15596/01/01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ЛЕВІЦИТАМ 250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"АСІНО УКРАЇНА"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"Побічні реакції" відповідно до інформації щодо медичного застосування референтного лікарського засобу (КЕППРА, таблетки, вкриті оболонкою).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зміна формулювання показників контролю «Опис», «Розчинення», «Кількісне визначення таблеток» в р. 3.2.Р.1, 3.2.Р.3.5, 3.2.Р.5.1, 3.2.Р.5.6, 3.2.Р.8.1 та МКЯ ЛЗ - п. «Опис» - внесення редакційних змін і не стосується зміни зовнішнього вигляду таблетки. - приведення формулювання показників «Розчинення» та «Кількісне визначення» до загальних внутрішньо-фірмових вимог. Зміни внесено до інструкції для медичного застосування лікарського засобу у розділ "Лікарська форма" підрозділ "Основні фізико-хімічні властивості". Зміни І типу - Зміни з якості. Готовий лікарський засіб. Контроль готового лікарського засобу (інші зміни) - зміна формату розділів реєстраційного досьє 3.2.Р.3.5 та 3.2.Р.5.1. У розділі 3.2.Р.5.1 представлена специфікація лише для контролю готового продукту. Специфікації на випуск та протягом терміну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3.2.Р.3.5, специфікація на вивчення стабільності представлена в розділі 3.2.Р.8.1. Пропонується видалення з розділу 3.2.Р.3.5 інформації щодо контролю готової продукції у зв’язку з приведенням до формату ЗТД.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UA/11396/01/01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ЛЕВІЦИТАМ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"АСІНО УКРАЇНА"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"Фарма Старт"</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"Побічні реакції" відповідно до інформації щодо медичного застосування референтного лікарського засобу (КЕППРА, таблетки, вкриті оболонкою).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зміна формулювання показників контролю «Опис», «Розчинення», «Кількісне визначення таблеток» в р. 3.2.Р.1, 3.2.Р.3.5, 3.2.Р.5.1, 3.2.Р.5.6, 3.2.Р.8.1 та МКЯ ЛЗ - п. «Опис» - внесення редакційних змін і не стосується зміни зовнішнього вигляду таблетки. - приведення формулювання показників «Розчинення» та «Кількісне визначення» до загальних внутрішньо-фірмових вимог. Зміни внесено до інструкції для медичного застосування лікарського засобу у розділ "Лікарська форма" підрозділ "Основні фізико-хімічні властивості". Зміни І типу - Зміни з якості. Готовий лікарський засіб. Контроль готового лікарського засобу (інші зміни) - зміна формату розділів реєстраційного досьє 3.2.Р.3.5 та 3.2.Р.5.1. У розділі 3.2.Р.5.1 представлена специфікація лише для контролю готового продукту. Специфікації на випуск та протягом терміну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3.2.Р.3.5, специфікація на вивчення стабільності представлена в розділі 3.2.Р.8.1. Пропонується видалення з розділу 3.2.Р.3.5 інформації щодо контролю готової продукції у зв’язку з приведенням до формату ЗТД.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UA/11396/01/02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ЛОРАСЕЙВ®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для розсмоктування, по 10 таблеток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UA/18557/01/01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ЛЬОНУ НАСІННЯ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насіння по 100 г або по 200 г у пачках з внутрішнім пакетом; по 15 г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100 г та 200 г у пачці з внутрішнім пакетом (плівка пакувальна (первинна) полімерна). Первинний пакувальний матеріал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UA/5978/01/01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МАЖЕЗИК-САНОВЕЛЬ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100 мг, по 5 таблеток у блістері; по 1 або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Сановель Іляч Санаі ве Тиджарет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Сановель Іляч Санаі ве Тиджарет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Зміни внесено в інструкцію для медичного застосування лікарського засобу до розділів "Протипоказання", "Особливості застосування" та "Спосіб застосування та дози"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UA/10349/01/01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МЕЗАНЕКСТ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краплі очні, розчин, 25 мг/мл; по 5 мл у флаконі-крапельниці; по 1 флакону-крапельниці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Некстфарм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Республіка 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БАЛКАНФАРМА-РАЗГРАД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нового виробника флаконів- крапельниць Gerresheimer Boleslawlec S.A., Polаnd до затвердженого Alpla Greece S.M.S.A. Кількісний та якісний склад пакувального матеріалу не змінився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UA/17255/01/01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МЕТАФІН®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5 мг, по 10 таблеток у блістері; по 1 або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w:t>
            </w:r>
            <w:r w:rsidRPr="009F190B">
              <w:rPr>
                <w:rFonts w:ascii="Arial" w:hAnsi="Arial" w:cs="Arial"/>
                <w:b/>
                <w:sz w:val="16"/>
                <w:szCs w:val="16"/>
              </w:rPr>
              <w:t>уточнення написання реєстраційної процедури в наказі МОЗ України № 732 від 29.04.2024</w:t>
            </w:r>
            <w:r w:rsidRPr="009F190B">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w:t>
            </w:r>
            <w:r w:rsidRPr="009F190B">
              <w:rPr>
                <w:rFonts w:ascii="Arial" w:hAnsi="Arial" w:cs="Arial"/>
                <w:b/>
                <w:sz w:val="16"/>
                <w:szCs w:val="16"/>
              </w:rPr>
              <w:t>"Спосіб застосування та дози",</w:t>
            </w:r>
            <w:r w:rsidRPr="009F190B">
              <w:rPr>
                <w:rFonts w:ascii="Arial" w:hAnsi="Arial" w:cs="Arial"/>
                <w:sz w:val="16"/>
                <w:szCs w:val="16"/>
              </w:rPr>
              <w:t xml:space="preserve"> "Передозування", "Побічні реакції" відповідно до оновленої інформації щодо безпеки застосування діючої речовини - метадону гідрохлориду.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ind w:left="-185"/>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UA/14448/01/01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МЕТАФІН®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10 мг, по 10 таблеток у блістері; по 1 або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w:t>
            </w:r>
            <w:r w:rsidRPr="009F190B">
              <w:rPr>
                <w:rFonts w:ascii="Arial" w:hAnsi="Arial" w:cs="Arial"/>
                <w:b/>
                <w:sz w:val="16"/>
                <w:szCs w:val="16"/>
              </w:rPr>
              <w:t>уточнення написання реєстраційної процедури в наказі МОЗ України № 732 від 29.04.2024</w:t>
            </w:r>
            <w:r w:rsidRPr="009F190B">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w:t>
            </w:r>
            <w:r w:rsidRPr="009F190B">
              <w:rPr>
                <w:rFonts w:ascii="Arial" w:hAnsi="Arial" w:cs="Arial"/>
                <w:b/>
                <w:sz w:val="16"/>
                <w:szCs w:val="16"/>
              </w:rPr>
              <w:t>"Спосіб застосування та дози",</w:t>
            </w:r>
            <w:r w:rsidRPr="009F190B">
              <w:rPr>
                <w:rFonts w:ascii="Arial" w:hAnsi="Arial" w:cs="Arial"/>
                <w:sz w:val="16"/>
                <w:szCs w:val="16"/>
              </w:rPr>
              <w:t xml:space="preserve"> "Передозування", "Побічні реакції" відповідно до оновленої інформації щодо безпеки застосування діючої речовини - метадону гідрохлориду.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ind w:left="-185"/>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UA/14448/01/02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МЕТАФІН®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25 мг, по 10 таблеток у блістері; по 1 або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додатковою відповідальністю "ІНТЕРХІМ",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w:t>
            </w:r>
            <w:r w:rsidRPr="009F190B">
              <w:rPr>
                <w:rFonts w:ascii="Arial" w:hAnsi="Arial" w:cs="Arial"/>
                <w:b/>
                <w:sz w:val="16"/>
                <w:szCs w:val="16"/>
              </w:rPr>
              <w:t>уточнення написання реєстраційної процедури в наказі МОЗ України № 732 від 29.04.2024</w:t>
            </w:r>
            <w:r w:rsidRPr="009F190B">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w:t>
            </w:r>
            <w:r w:rsidRPr="009F190B">
              <w:rPr>
                <w:rFonts w:ascii="Arial" w:hAnsi="Arial" w:cs="Arial"/>
                <w:b/>
                <w:sz w:val="16"/>
                <w:szCs w:val="16"/>
              </w:rPr>
              <w:t>"Спосіб застосування та дози",</w:t>
            </w:r>
            <w:r w:rsidRPr="009F190B">
              <w:rPr>
                <w:rFonts w:ascii="Arial" w:hAnsi="Arial" w:cs="Arial"/>
                <w:sz w:val="16"/>
                <w:szCs w:val="16"/>
              </w:rPr>
              <w:t xml:space="preserve"> "Передозування", "Побічні реакції" відповідно до оновленої інформації щодо безпеки застосування діючої речовини - метадону гідрохлориду.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ind w:left="-185"/>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UA/14448/01/03</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МЕТРОНІДАЗОЛ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кристалічний порошок (субстанція) у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Ухань Вуяо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затвердженого виробника АФІ Wuhan Wuyao Pharmaceutical Co., Ltd, China СЕР № R1-СEP 2007-083-Rev 04 (попередня версія: СЕР № R1-СEP 2007-083-Rev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затвердженого виробника АФІ Wuhan Wuyao Pharmaceutical Co., Ltd, China СЕР № R1-СEP 2007-083-Rev 05 (попередня версія: СЕР № R1-СEP 2007-083-Rev 04). Внаслідок оновлення СЕР відбулася зміна адреси власника СЕР. Зміни І типу - Зміни з якості. АФІ. (інші зміни) зміна періоду переконтролю АФІ Метронідазолу з метою приведення у відповідність до оновленого СЕР. Діюча редакція: Срок переконтроля 3 года. Пропонована редакція: Період переконтролю 5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у специфікації та методах контролю АФІ, а саме вилучення показника «Важкі метали» у зв’язку з приведенням специфікації контролю якості АФІ метронідазол у відповідність до діючої редакції монографії ЄФ, а також з урахуванням аналізу ризиків, проведеного виробником АФІ у відповідності до вимог ICH Q3D «Guideline for Elemental Impurities».</w:t>
            </w:r>
            <w:r w:rsidRPr="009F190B">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в специфікації та методах контролю якості, а саме показник «Залишкові кількості органічних розчинників» вилучений виробником, так як на останніх етапах синтезу в якості розчинника використовується вода.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9F190B">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в специфікації та методах контролю якості, за показником «Супровідні домішки (Ph.Eur.2.2.29, метод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зі специфікації АФІ показника «Мікробіологічна чистота» у відповідності до матеріалів виробника АФІ Wuhan Wuyao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зі специфікації АФІ показника «Бактеріальні ендотоксини» у відповідності до матеріалів виробника АФІ Wuhan Wuyao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UA/12790/01/01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 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UA/14722/01/01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30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UA/14722/01/02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60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UA/14722/01/03</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МІКАФУНГІН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концентрату для розчину для інфузій по 50 мг;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"РОКЕТ-ФАРМ"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"Фармідея"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інформацію щодо одиниць вимірювання які зазначенні латиницею (mg) перенесені з пункту 17 "Інше" у пункти 2 та 4. У пунктах "Інше" внесено уточнення щодо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UA/19140/01/01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МІКАФУНГІН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концентрату для розчину для інфузій по 100 мг;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"РОКЕТ-ФАРМ"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"Фармідея"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інформацію щодо одиниць вимірювання які зазначенні латиницею (mg) перенесені з пункту 17 "Інше" у пункти 2 та 4. У пунктах "Інше" внесено уточнення щодо логотипу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UA/19140/01/02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МОКСИМАК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інфузій, 400 мг/250 мл по 250 мл у контейнері з поліпропілену; по 1 контейнеру в картонній упаковці; по 250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моксифлоксацину гідрохлориду-GVK BIOSCIENCES PRIVATE LIMITED, India. Залишається затверджений виробник АФІ моксифлоксацину гідрохлориду-Hetero Drugs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UA/17327/01/01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МОКСИФЛОКСАЦИН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інфузій, 400 мг/250 мл; по 250 мл у пляшці скляній (флаконі); по 1 пляшці скляній (флаконі)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 xml:space="preserve">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UA/19671/01/01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НАТУБІОТИН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таблетки по 5 мг по 30 таблеток у блістері; по 1 або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Альпен Фарма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2019-320 - Rev 00 для діючої речовини Biotin від нового виробника ZHEJIANG SHENGDA BIO-PHARM CO., LTD., China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UA/15961/01/01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НАТУБІОТИН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10 мг по 30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Альпен Фарма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F190B">
              <w:rPr>
                <w:rFonts w:ascii="Arial" w:hAnsi="Arial" w:cs="Arial"/>
                <w:sz w:val="16"/>
                <w:szCs w:val="16"/>
              </w:rPr>
              <w:br/>
              <w:t>подання нового сертифіката відповідності Європейській фармакопеї № R0-CEP 2019-320 - Rev 00 для діючої речовини Biotin від нового виробника ZHEJIANG SHENGDA BIO-PHARM CO., LTD., China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UA/15961/01/02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НЕЙРОДАР®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розчин для ін'єкцій, по 500 мг/4 мл; по 4 мл в ампулі; по 5 ампул у контурній чарунковій упаковці; по 1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Амакса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виробництво, комплектація, пакування, випуск серії: </w:t>
            </w:r>
            <w:r w:rsidRPr="009F190B">
              <w:rPr>
                <w:rFonts w:ascii="Arial" w:hAnsi="Arial" w:cs="Arial"/>
                <w:sz w:val="16"/>
                <w:szCs w:val="16"/>
              </w:rPr>
              <w:br/>
              <w:t xml:space="preserve">Лабораторіо Фармачеутіко С.Т. С.р.л., Італія; </w:t>
            </w:r>
            <w:r w:rsidRPr="009F190B">
              <w:rPr>
                <w:rFonts w:ascii="Arial" w:hAnsi="Arial" w:cs="Arial"/>
                <w:sz w:val="16"/>
                <w:szCs w:val="16"/>
              </w:rPr>
              <w:br/>
              <w:t xml:space="preserve">контроль якості/контроль серії: </w:t>
            </w:r>
            <w:r w:rsidRPr="009F190B">
              <w:rPr>
                <w:rFonts w:ascii="Arial" w:hAnsi="Arial" w:cs="Arial"/>
                <w:sz w:val="16"/>
                <w:szCs w:val="16"/>
              </w:rPr>
              <w:br/>
              <w:t xml:space="preserve">Лабораторіо Фармачеутіко С.Т.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«Домішки» (пробопідготовка, умови та порядок хроматографування,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«Бактеріальні ендотоксини» (затверджено: </w:t>
            </w:r>
            <w:r w:rsidRPr="009F190B">
              <w:rPr>
                <w:rStyle w:val="cs9ff1b61178"/>
                <w:color w:val="auto"/>
                <w:sz w:val="16"/>
                <w:szCs w:val="16"/>
              </w:rPr>
              <w:t>≤</w:t>
            </w:r>
            <w:r w:rsidRPr="009F190B">
              <w:rPr>
                <w:rFonts w:ascii="Arial" w:hAnsi="Arial" w:cs="Arial"/>
                <w:sz w:val="16"/>
                <w:szCs w:val="16"/>
              </w:rPr>
              <w:t xml:space="preserve"> 0,35 ОЕ/мг; запропоновано: &lt; 0,35 ОЕ/мг).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в специфікаціях на випуск та на термін придатності, а саме: - зміни профілю домішок та допустимих меж; - видалено з специфікації на термін придатності показників «Ідентифікація» та «Об’єм, що витягається»; - додано примітку щодо частоти проведення випробувань за показниками «Стерильність», «Бактеріальні ендотоксини» та «Механічні включення», з періодичністю – випробування проводять при випуску та в кінці досліджень стабільності.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UA/14668/01/01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НЕЙРОДАР®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розчин для ін'єкцій, по 1000 мг/4 мл; по 4 мл в ампулі; по 5 ампул у контурній чарунковій упаковці; по 1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Амакса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виробництво, комплектація, пакування, випуск серії: </w:t>
            </w:r>
            <w:r w:rsidRPr="009F190B">
              <w:rPr>
                <w:rFonts w:ascii="Arial" w:hAnsi="Arial" w:cs="Arial"/>
                <w:sz w:val="16"/>
                <w:szCs w:val="16"/>
              </w:rPr>
              <w:br/>
              <w:t xml:space="preserve">Лабораторіо Фармачеутіко С.Т. С.р.л., Італія; </w:t>
            </w:r>
            <w:r w:rsidRPr="009F190B">
              <w:rPr>
                <w:rFonts w:ascii="Arial" w:hAnsi="Arial" w:cs="Arial"/>
                <w:sz w:val="16"/>
                <w:szCs w:val="16"/>
              </w:rPr>
              <w:br/>
              <w:t xml:space="preserve">контроль якості/контроль серії: </w:t>
            </w:r>
            <w:r w:rsidRPr="009F190B">
              <w:rPr>
                <w:rFonts w:ascii="Arial" w:hAnsi="Arial" w:cs="Arial"/>
                <w:sz w:val="16"/>
                <w:szCs w:val="16"/>
              </w:rPr>
              <w:br/>
              <w:t xml:space="preserve">Лабораторіо Фармачеутіко С.Т.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«Домішки» (пробопідготовка, умови та порядок хроматографування,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«Бактеріальні ендотоксини» (затверджено: </w:t>
            </w:r>
            <w:r w:rsidRPr="009F190B">
              <w:rPr>
                <w:rStyle w:val="cs9ff1b61178"/>
                <w:color w:val="auto"/>
                <w:sz w:val="16"/>
                <w:szCs w:val="16"/>
              </w:rPr>
              <w:t>≤</w:t>
            </w:r>
            <w:r w:rsidRPr="009F190B">
              <w:rPr>
                <w:rFonts w:ascii="Arial" w:hAnsi="Arial" w:cs="Arial"/>
                <w:sz w:val="16"/>
                <w:szCs w:val="16"/>
              </w:rPr>
              <w:t xml:space="preserve"> 0,35 ОЕ/мг; запропоновано: &lt; 0,35 ОЕ/мг).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в специфікаціях на випуск та на термін придатності, а саме: - зміни профілю домішок та допустимих меж; - видалено з специфікації на термін придатності показників «Ідентифікація» та «Об’єм, що витягається»; - додано примітку щодо частоти проведення випробувань за показниками «Стерильність», «Бактеріальні ендотоксини» та «Механічні включення», з періодичністю – випробування проводять при випуску та в кінці досліджень стабільності.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UA/14668/01/02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НІФУРОКСАЗИД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суспензія оральна, 220 мг/5 мл; по 100 мл у флаконі; по 1 флакону з ложкою мірною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UA/17744/01/01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НОВАГРА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таблетки, вкриті плівковою оболонкою, по 100 мг; по 1,  2 або 4 таблетки у блістері; по 1 блістеру в картонній коробці; по 4 таблетки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UA/9740/01/02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НОВАГРА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таблетки, вкриті плівковою оболонкою, по 50 мг; по 1,  2 або 4 таблетки у блістері; по 1 блістеру в картонній коробці; по 4 таблетки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UA/9740/01/03</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9F190B">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розчинника (0,9 % розчину натрію хлориду) МКЯ ЛЗ у відповідність до монографії «Sodium Chloride Injection» Фарм. США, а саме видалення показника «Важкі метали», та, як наслідок, відповідні зміни вносять в методи контролю МКЯ ЛЗ для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UA/16751/01/01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9F190B">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розчинника (0,9 % розчину натрію хлориду) МКЯ ЛЗ у відповідність до монографії «Sodium Chloride Injection» Фарм. США, а саме видалення показника «Важкі метали», та, як наслідок, відповідні зміни вносять в методи контролю МКЯ ЛЗ для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UA/16751/01/02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9F190B">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розчинника (0,9 % розчину натрію хлориду) МКЯ ЛЗ у відповідність до монографії «Sodium Chloride Injection» Фарм. США, а саме видалення показника «Важкі метали», та, як наслідок, відповідні зміни вносять в методи контролю МКЯ ЛЗ для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UA/16751/01/03</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НОВОКАЇН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показниками «Опис», «Бактеріальні ендотоксини», «Кількісне визначення» на стадії «приготування розчину» та за показниками «Прозорість», «Кольоровість», «рН», «Механічні включення» на стадії «фільтрація розчину», на стадії «Маркування ампул» уточнюються допустимі межі щодо показника «Механічні включення *після інспекційних машин (видимі частки)».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UA/5126/01/01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НОВОРАПІД® ФЛЕКСПЕН®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w:t>
            </w:r>
            <w:r w:rsidRPr="009F190B">
              <w:rPr>
                <w:rFonts w:ascii="Arial" w:hAnsi="Arial" w:cs="Arial"/>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 Франція/ Бразилія/ 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ГЛЗ для видалення останнього кроку (щодо коригування рН) процесу наповнення продукту in-bulk разом із відповідним внутрішньотехнологічним контролем, узгодженням опису виробничого процесу та внутрішньотехнологічного контролю на виробничих ділянках. А також внесення редакційної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UA/4863/01/01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ОЗЕМПІК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змін до розділів «Термін придатності» та «Умови зберігання» МКЯ ЛЗ для приведення до матеріалів виробника ГЛЗ.</w:t>
            </w:r>
            <w:r w:rsidRPr="009F190B">
              <w:rPr>
                <w:rFonts w:ascii="Arial" w:hAnsi="Arial" w:cs="Arial"/>
                <w:sz w:val="16"/>
                <w:szCs w:val="16"/>
              </w:rPr>
              <w:br/>
              <w:t xml:space="preserve">Затверджено: </w:t>
            </w:r>
            <w:r w:rsidRPr="009F190B">
              <w:rPr>
                <w:rFonts w:ascii="Arial" w:hAnsi="Arial" w:cs="Arial"/>
                <w:sz w:val="16"/>
                <w:szCs w:val="16"/>
              </w:rPr>
              <w:br/>
              <w:t>Термін придатності. 3 роки.</w:t>
            </w:r>
            <w:r w:rsidRPr="009F190B">
              <w:rPr>
                <w:rFonts w:ascii="Arial" w:hAnsi="Arial" w:cs="Arial"/>
                <w:sz w:val="16"/>
                <w:szCs w:val="16"/>
              </w:rPr>
              <w:br/>
              <w:t>Після першого застосування – 6 тижнів.</w:t>
            </w:r>
            <w:r w:rsidRPr="009F190B">
              <w:rPr>
                <w:rFonts w:ascii="Arial" w:hAnsi="Arial" w:cs="Arial"/>
                <w:sz w:val="16"/>
                <w:szCs w:val="16"/>
              </w:rPr>
              <w:br/>
              <w:t>Умови зберігання.</w:t>
            </w:r>
            <w:r w:rsidRPr="009F190B">
              <w:rPr>
                <w:rFonts w:ascii="Arial" w:hAnsi="Arial" w:cs="Arial"/>
                <w:sz w:val="16"/>
                <w:szCs w:val="16"/>
              </w:rPr>
              <w:br/>
              <w:t>До початку використання: зберігати в холодильнику (2-8</w:t>
            </w:r>
            <w:r w:rsidRPr="009F190B">
              <w:rPr>
                <w:rStyle w:val="cs9ff1b61179"/>
                <w:color w:val="auto"/>
                <w:sz w:val="16"/>
                <w:szCs w:val="16"/>
                <w:lang w:val="ru-RU"/>
              </w:rPr>
              <w:t>ºС</w:t>
            </w:r>
            <w:r w:rsidRPr="009F190B">
              <w:rPr>
                <w:rFonts w:ascii="Arial" w:hAnsi="Arial" w:cs="Arial"/>
                <w:sz w:val="16"/>
                <w:szCs w:val="16"/>
              </w:rPr>
              <w:t>) не надто близько до морозильної камери.</w:t>
            </w:r>
            <w:r w:rsidRPr="009F190B">
              <w:rPr>
                <w:rFonts w:ascii="Arial" w:hAnsi="Arial" w:cs="Arial"/>
                <w:sz w:val="16"/>
                <w:szCs w:val="16"/>
              </w:rPr>
              <w:br/>
              <w:t>Не заморожувати.</w:t>
            </w:r>
            <w:r w:rsidRPr="009F190B">
              <w:rPr>
                <w:rFonts w:ascii="Arial" w:hAnsi="Arial" w:cs="Arial"/>
                <w:sz w:val="16"/>
                <w:szCs w:val="16"/>
              </w:rPr>
              <w:br/>
              <w:t>Не використовувати після заморожування. Після першого застосування зберігати при температурі нижче 30</w:t>
            </w:r>
            <w:r w:rsidRPr="009F190B">
              <w:rPr>
                <w:rStyle w:val="cs9ff1b61179"/>
                <w:color w:val="auto"/>
                <w:sz w:val="16"/>
                <w:szCs w:val="16"/>
                <w:lang w:val="ru-RU"/>
              </w:rPr>
              <w:t>ºС</w:t>
            </w:r>
            <w:r w:rsidRPr="009F190B">
              <w:rPr>
                <w:rFonts w:ascii="Arial" w:hAnsi="Arial" w:cs="Arial"/>
                <w:sz w:val="16"/>
                <w:szCs w:val="16"/>
              </w:rPr>
              <w:t xml:space="preserve"> або в холодильнику (при температурі 2-8</w:t>
            </w:r>
            <w:r w:rsidRPr="009F190B">
              <w:rPr>
                <w:rStyle w:val="cs9ff1b61179"/>
                <w:color w:val="auto"/>
                <w:sz w:val="16"/>
                <w:szCs w:val="16"/>
                <w:lang w:val="ru-RU"/>
              </w:rPr>
              <w:t xml:space="preserve"> ºС</w:t>
            </w:r>
            <w:r w:rsidRPr="009F190B">
              <w:rPr>
                <w:rFonts w:ascii="Arial" w:hAnsi="Arial" w:cs="Arial"/>
                <w:sz w:val="16"/>
                <w:szCs w:val="16"/>
              </w:rPr>
              <w:t>).</w:t>
            </w:r>
            <w:r w:rsidRPr="009F190B">
              <w:rPr>
                <w:rFonts w:ascii="Arial" w:hAnsi="Arial" w:cs="Arial"/>
                <w:sz w:val="16"/>
                <w:szCs w:val="16"/>
              </w:rPr>
              <w:br/>
              <w:t>Не заморожувати.</w:t>
            </w:r>
            <w:r w:rsidRPr="009F190B">
              <w:rPr>
                <w:rFonts w:ascii="Arial" w:hAnsi="Arial" w:cs="Arial"/>
                <w:sz w:val="16"/>
                <w:szCs w:val="16"/>
              </w:rPr>
              <w:br/>
              <w:t>Не використовувати після заморожування.</w:t>
            </w:r>
            <w:r w:rsidRPr="009F190B">
              <w:rPr>
                <w:rFonts w:ascii="Arial" w:hAnsi="Arial" w:cs="Arial"/>
                <w:sz w:val="16"/>
                <w:szCs w:val="16"/>
              </w:rPr>
              <w:br/>
              <w:t>Зберігати шприц-ручку з надітим ковпачком для захисту від дії світла. Зберігати у недоступному для дітей місці.</w:t>
            </w:r>
            <w:r w:rsidRPr="009F190B">
              <w:rPr>
                <w:rFonts w:ascii="Arial" w:hAnsi="Arial" w:cs="Arial"/>
                <w:sz w:val="16"/>
                <w:szCs w:val="16"/>
              </w:rPr>
              <w:br/>
              <w:t>Завжди слід від’єднувати голку після кожної ін’єкції та зберігати шприц-ручку без приєднаної голки. Це може запобігти блокуванню голки, контамінації, інфікуванню, витіканню розчину та неточності дозування.</w:t>
            </w:r>
            <w:r w:rsidRPr="009F190B">
              <w:rPr>
                <w:rFonts w:ascii="Arial" w:hAnsi="Arial" w:cs="Arial"/>
                <w:sz w:val="16"/>
                <w:szCs w:val="16"/>
              </w:rPr>
              <w:br/>
              <w:t>Запропоновано:</w:t>
            </w:r>
            <w:r w:rsidRPr="009F190B">
              <w:rPr>
                <w:rFonts w:ascii="Arial" w:hAnsi="Arial" w:cs="Arial"/>
                <w:sz w:val="16"/>
                <w:szCs w:val="16"/>
              </w:rPr>
              <w:br/>
              <w:t>Термін придатності. До початку використання – 3 роки.</w:t>
            </w:r>
            <w:r w:rsidRPr="009F190B">
              <w:rPr>
                <w:rFonts w:ascii="Arial" w:hAnsi="Arial" w:cs="Arial"/>
                <w:sz w:val="16"/>
                <w:szCs w:val="16"/>
              </w:rPr>
              <w:br/>
              <w:t>Після першого застосування – 6 тижнів. Після першого застосування зберігати при температурі нижче 30</w:t>
            </w:r>
            <w:r w:rsidRPr="009F190B">
              <w:rPr>
                <w:rStyle w:val="cs9ff1b61179"/>
                <w:color w:val="auto"/>
                <w:sz w:val="16"/>
                <w:szCs w:val="16"/>
                <w:lang w:val="ru-RU"/>
              </w:rPr>
              <w:t xml:space="preserve"> ºС</w:t>
            </w:r>
            <w:r w:rsidRPr="009F190B">
              <w:rPr>
                <w:rFonts w:ascii="Arial" w:hAnsi="Arial" w:cs="Arial"/>
                <w:sz w:val="16"/>
                <w:szCs w:val="16"/>
              </w:rPr>
              <w:t xml:space="preserve">  або в холодильнику (при температурі 2-8</w:t>
            </w:r>
            <w:r w:rsidRPr="009F190B">
              <w:rPr>
                <w:rStyle w:val="cs9ff1b61179"/>
                <w:color w:val="auto"/>
                <w:sz w:val="16"/>
                <w:szCs w:val="16"/>
                <w:lang w:val="ru-RU"/>
              </w:rPr>
              <w:t xml:space="preserve"> ºС</w:t>
            </w:r>
            <w:r w:rsidRPr="009F190B">
              <w:rPr>
                <w:rFonts w:ascii="Arial" w:hAnsi="Arial" w:cs="Arial"/>
                <w:sz w:val="16"/>
                <w:szCs w:val="16"/>
              </w:rPr>
              <w:t>).</w:t>
            </w:r>
            <w:r w:rsidRPr="009F190B">
              <w:rPr>
                <w:rFonts w:ascii="Arial" w:hAnsi="Arial" w:cs="Arial"/>
                <w:sz w:val="16"/>
                <w:szCs w:val="16"/>
              </w:rPr>
              <w:br/>
              <w:t>Не заморожувати. Зберігати шприц-ручку з надітим ковпачком для захисту від дії світла.</w:t>
            </w:r>
            <w:r w:rsidRPr="009F190B">
              <w:rPr>
                <w:rFonts w:ascii="Arial" w:hAnsi="Arial" w:cs="Arial"/>
                <w:sz w:val="16"/>
                <w:szCs w:val="16"/>
              </w:rPr>
              <w:br/>
              <w:t>Умови зберігання. До початку використання: зберігати в холодильнику (2-8</w:t>
            </w:r>
            <w:r w:rsidRPr="009F190B">
              <w:rPr>
                <w:rStyle w:val="cs9ff1b61179"/>
                <w:color w:val="auto"/>
                <w:sz w:val="16"/>
                <w:szCs w:val="16"/>
                <w:lang w:val="ru-RU"/>
              </w:rPr>
              <w:t>ºС</w:t>
            </w:r>
            <w:r w:rsidRPr="009F190B">
              <w:rPr>
                <w:rFonts w:ascii="Arial" w:hAnsi="Arial" w:cs="Arial"/>
                <w:sz w:val="16"/>
                <w:szCs w:val="16"/>
              </w:rPr>
              <w:t>) не надто близько до морозильної камери. Не заморожувати.</w:t>
            </w:r>
            <w:r w:rsidRPr="009F190B">
              <w:rPr>
                <w:rFonts w:ascii="Arial" w:hAnsi="Arial" w:cs="Arial"/>
                <w:sz w:val="16"/>
                <w:szCs w:val="16"/>
              </w:rPr>
              <w:br/>
              <w:t>Не використовувати після заморожування.</w:t>
            </w:r>
            <w:r w:rsidRPr="009F190B">
              <w:rPr>
                <w:rFonts w:ascii="Arial" w:hAnsi="Arial" w:cs="Arial"/>
                <w:sz w:val="16"/>
                <w:szCs w:val="16"/>
              </w:rPr>
              <w:br/>
              <w:t xml:space="preserve">Зберігати шприц-ручку з надітим ковпачком для захисту від дії світла. Умови зберігання після першого відкриття див. в розділі «Термін придатності». Зміни внесено до інструкції для медичного застосування лікарського засобу до розділів "Термін придатності" та "Умови зберігання".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9F190B">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"Побічні реакції" відповідно до матеріалів реєстраційного досьє.</w:t>
            </w:r>
            <w:r w:rsidRPr="009F190B">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w:t>
            </w:r>
            <w:r w:rsidRPr="009F190B">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"Фармакологічні властивості"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UA/19176/01/01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ОКСАЛІПЛАТИН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повний цикл виробництва:</w:t>
            </w:r>
            <w:r w:rsidRPr="009F190B">
              <w:rPr>
                <w:rFonts w:ascii="Arial" w:hAnsi="Arial" w:cs="Arial"/>
                <w:sz w:val="16"/>
                <w:szCs w:val="16"/>
              </w:rPr>
              <w:br/>
              <w:t>ФАРЕВА Унтерах ГмбХ, Австрія</w:t>
            </w:r>
            <w:r w:rsidRPr="009F190B">
              <w:rPr>
                <w:rFonts w:ascii="Arial" w:hAnsi="Arial" w:cs="Arial"/>
                <w:sz w:val="16"/>
                <w:szCs w:val="16"/>
              </w:rPr>
              <w:br/>
              <w:t xml:space="preserve">випуск серії: </w:t>
            </w:r>
            <w:r w:rsidRPr="009F190B">
              <w:rPr>
                <w:rFonts w:ascii="Arial" w:hAnsi="Arial" w:cs="Arial"/>
                <w:sz w:val="16"/>
                <w:szCs w:val="16"/>
              </w:rPr>
              <w:br/>
              <w:t>ЕБЕВЕ Фарма Гес.м.б.Х. Нфг. КГ, Австрія</w:t>
            </w:r>
            <w:r w:rsidRPr="009F190B">
              <w:rPr>
                <w:rFonts w:ascii="Arial" w:hAnsi="Arial" w:cs="Arial"/>
                <w:sz w:val="16"/>
                <w:szCs w:val="16"/>
              </w:rPr>
              <w:br/>
              <w:t>контроль/випробування серії:</w:t>
            </w:r>
            <w:r w:rsidRPr="009F190B">
              <w:rPr>
                <w:rFonts w:ascii="Arial" w:hAnsi="Arial" w:cs="Arial"/>
                <w:sz w:val="16"/>
                <w:szCs w:val="16"/>
              </w:rPr>
              <w:br/>
              <w:t xml:space="preserve">Лабор ЛС СЕ &amp; Ко. КГ, Німеччина </w:t>
            </w:r>
            <w:r w:rsidRPr="009F190B">
              <w:rPr>
                <w:rFonts w:ascii="Arial" w:hAnsi="Arial" w:cs="Arial"/>
                <w:sz w:val="16"/>
                <w:szCs w:val="16"/>
              </w:rPr>
              <w:br/>
              <w:t>контроль/випробування серії:</w:t>
            </w:r>
            <w:r w:rsidRPr="009F190B">
              <w:rPr>
                <w:rFonts w:ascii="Arial" w:hAnsi="Arial" w:cs="Arial"/>
                <w:sz w:val="16"/>
                <w:szCs w:val="16"/>
              </w:rPr>
              <w:br/>
              <w:t>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оксаліплатину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UA/6314/02/01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ОМЕПРАЗОЛ 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капсули 20 мг</w:t>
            </w:r>
            <w:r w:rsidRPr="009F190B">
              <w:rPr>
                <w:rFonts w:ascii="Arial" w:hAnsi="Arial" w:cs="Arial"/>
                <w:sz w:val="16"/>
                <w:szCs w:val="16"/>
              </w:rPr>
              <w:br/>
              <w:t>по 10 капсул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F190B">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9F190B">
              <w:rPr>
                <w:rFonts w:ascii="Arial" w:hAnsi="Arial" w:cs="Arial"/>
                <w:sz w:val="16"/>
                <w:szCs w:val="16"/>
              </w:rPr>
              <w:b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UA/4310/01/01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ОМНІК®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Астеллас Фарма Юроп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2007-253 - Rev 04 для діючої речовини Tamsulosin hydrochloride від вже затвердженого виробника ASTELLAS PHARMA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2007-253 - Rev 03 (затверджено: R1-CEP 2007-253 - Rev 02) для діючої речовини Tamsulosin hydrochloride від вже затвердженого виробника ASTELLAS PHARMA INC.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UA/10192/01/01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ПАРОКСИН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F190B">
              <w:rPr>
                <w:rFonts w:ascii="Arial" w:hAnsi="Arial" w:cs="Arial"/>
                <w:sz w:val="16"/>
                <w:szCs w:val="16"/>
              </w:rPr>
              <w:br/>
              <w:t xml:space="preserve">Введення альтернативного виробника АФІ пароксетину гідрохлориду гемігідрату IPCA Laboratories Limited, Індія. Затверджено Medichem, S.A., Іспанія СЕР R1-СEP 2011-200-Rev 00 Запропоновано Medichem, S.A., Іспанія СЕР R1-СEP 2011-200-Rev 00 IPCA Laboratories Limited, Індія СЕР R1-СEP 2014-095-Rev 00. Зміни І типу - Зміни з якості. Готовий лікарський засіб. Опис та склад. Зміна у складі (допоміжних речовинах) готового лікарського засобу (інші зміни). Введення нового покриття для нанесення оболонки на таблетку «Opadry® TF». Затверджено Opadry II White (поліетиленгліколь, спирт полівініловий, тальк, титану діоксид (Е171)) </w:t>
            </w:r>
            <w:r w:rsidRPr="009F190B">
              <w:rPr>
                <w:rFonts w:ascii="Arial" w:hAnsi="Arial" w:cs="Arial"/>
                <w:sz w:val="16"/>
                <w:szCs w:val="16"/>
              </w:rPr>
              <w:br/>
              <w:t xml:space="preserve">Запропоновано Opadry® TF (поліетиленгліколь/макрогол, спирт полівініловий, тальк, кальцію карбонат). Зміни внесено до інструкції для медичного застосування лікарського засобу у розділ "Склад" (щодо допоміжної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редакційних змін за показниками «Опис» та «Кількісне визначення» у розділах Специфікація та Методи контролю, а саме-приведення формулювання показників до загальних внутрішньофірмових вимог. Зміни внесено до інструкції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w:t>
            </w:r>
            <w:r w:rsidRPr="009F190B">
              <w:rPr>
                <w:rFonts w:ascii="Arial" w:hAnsi="Arial" w:cs="Arial"/>
                <w:sz w:val="16"/>
                <w:szCs w:val="16"/>
              </w:rPr>
              <w:br/>
              <w:t xml:space="preserve">Приведення назви АФІ пароксетину гідрохлориду гемігідрату (було-напівгідрат) у відповідність до монографії ЕР. </w:t>
            </w:r>
            <w:r w:rsidRPr="009F190B">
              <w:rPr>
                <w:rFonts w:ascii="Arial" w:hAnsi="Arial" w:cs="Arial"/>
                <w:sz w:val="16"/>
                <w:szCs w:val="16"/>
              </w:rPr>
              <w:br/>
              <w:t xml:space="preserve">Затверджено Пароксетину гідрохлориду напівгідрат. Запропоновано Пароксетину гідрохлориду гемігідрату. Зміни внесено до інструкції для медичного застосування лікарського засобу у розділ "Склад" (щодо редагування назви АФІ)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UA/3184/01/01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9F190B">
              <w:rPr>
                <w:rFonts w:ascii="Arial" w:hAnsi="Arial" w:cs="Arial"/>
                <w:sz w:val="16"/>
                <w:szCs w:val="16"/>
              </w:rPr>
              <w:br/>
              <w:t xml:space="preserve">Санофі Пастер, Франція; </w:t>
            </w:r>
            <w:r w:rsidRPr="009F190B">
              <w:rPr>
                <w:rFonts w:ascii="Arial" w:hAnsi="Arial" w:cs="Arial"/>
                <w:sz w:val="16"/>
                <w:szCs w:val="16"/>
              </w:rPr>
              <w:br/>
              <w:t>повний цикл виробництва, заповнення та ліофілізація (флакони), вторинне пакування, контроль якості, випуск серії:</w:t>
            </w:r>
            <w:r w:rsidRPr="009F190B">
              <w:rPr>
                <w:rFonts w:ascii="Arial" w:hAnsi="Arial" w:cs="Arial"/>
                <w:sz w:val="16"/>
                <w:szCs w:val="16"/>
              </w:rPr>
              <w:br/>
              <w:t xml:space="preserve">Санофі Пастер, Францiя; </w:t>
            </w:r>
            <w:r w:rsidRPr="009F190B">
              <w:rPr>
                <w:rFonts w:ascii="Arial" w:hAnsi="Arial" w:cs="Arial"/>
                <w:sz w:val="16"/>
                <w:szCs w:val="16"/>
              </w:rPr>
              <w:br/>
              <w:t>вторинне пакування, випуск серії:</w:t>
            </w:r>
            <w:r w:rsidRPr="009F190B">
              <w:rPr>
                <w:rFonts w:ascii="Arial" w:hAnsi="Arial" w:cs="Arial"/>
                <w:sz w:val="16"/>
                <w:szCs w:val="16"/>
              </w:rPr>
              <w:br/>
              <w:t>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методу ELISA для визначення залишкового вмісту сироваткового альбуміну великої рогатої худоби (Residual Bovine Serum Albumin content) з кількісного методу (quantitative test) на метод граничних значень (limit test) без зміни критеріїв прийнятності для активної субстранції Inactivated Vero Trivalent Polio vaccine bulk. Термін введення змін - березень 2025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UA/13010/01/01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9F190B">
              <w:rPr>
                <w:rFonts w:ascii="Arial" w:hAnsi="Arial" w:cs="Arial"/>
                <w:sz w:val="16"/>
                <w:szCs w:val="16"/>
              </w:rPr>
              <w:br/>
              <w:t xml:space="preserve">Санофі Пастер, Франція; </w:t>
            </w:r>
            <w:r w:rsidRPr="009F190B">
              <w:rPr>
                <w:rFonts w:ascii="Arial" w:hAnsi="Arial" w:cs="Arial"/>
                <w:sz w:val="16"/>
                <w:szCs w:val="16"/>
              </w:rPr>
              <w:br/>
              <w:t>повний цикл виробництва, заповнення та ліофілізація (флакони), вторинне пакування, контроль якості, випуск серії:</w:t>
            </w:r>
            <w:r w:rsidRPr="009F190B">
              <w:rPr>
                <w:rFonts w:ascii="Arial" w:hAnsi="Arial" w:cs="Arial"/>
                <w:sz w:val="16"/>
                <w:szCs w:val="16"/>
              </w:rPr>
              <w:br/>
              <w:t xml:space="preserve">Санофі Пастер, Францiя; </w:t>
            </w:r>
            <w:r w:rsidRPr="009F190B">
              <w:rPr>
                <w:rFonts w:ascii="Arial" w:hAnsi="Arial" w:cs="Arial"/>
                <w:sz w:val="16"/>
                <w:szCs w:val="16"/>
              </w:rPr>
              <w:br/>
              <w:t>вторинне пакування, випуск серії:</w:t>
            </w:r>
            <w:r w:rsidRPr="009F190B">
              <w:rPr>
                <w:rFonts w:ascii="Arial" w:hAnsi="Arial" w:cs="Arial"/>
                <w:sz w:val="16"/>
                <w:szCs w:val="16"/>
              </w:rPr>
              <w:br/>
              <w:t>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9F190B">
              <w:rPr>
                <w:rFonts w:ascii="Arial" w:hAnsi="Arial" w:cs="Arial"/>
                <w:sz w:val="16"/>
                <w:szCs w:val="16"/>
              </w:rPr>
              <w:br/>
              <w:t>Зміна у випробуванні за показником Absence of toxin (specific toxicity) and Irreversibility of tetanus toxoid для діючої речовини Purified Tetanus Toxoid (у специфікації при випуску та протягом терміну зберігання), Crude Tetanus Toxoid (протягом терміну зберігання) та Concentrated Tetanus Protein (у специфікації при випуску та протягом терміну зберігання), що полягає у видаленні випробування на Irreversibility of tetanus toxoid та оновленні критерію прийнятності для випробування на Absence of toxin (specific toxicity). Затверджено: No tetanus symptom and at least 93% of survival. Запропоновано: No tetanus symptom and at least 80% of survival. Термін введення змін перша половина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UA/13010/01/01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ПЕНТАЛГІН ФС ЕКСТРА КАПСУЛИ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lang w:val="ru-RU"/>
              </w:rPr>
            </w:pPr>
            <w:r w:rsidRPr="009F190B">
              <w:rPr>
                <w:rFonts w:ascii="Arial" w:hAnsi="Arial" w:cs="Arial"/>
                <w:sz w:val="16"/>
                <w:szCs w:val="16"/>
                <w:lang w:val="ru-RU"/>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щодо безпеки застосування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оновленої версії CEP виробником «FRANCOPIA» (Франція) для АФІ кодеїну фосфату гемігідрату CEP № R1-CEP-1997-118-Rev 11 (затверджено: СЕР № R1-CEP-1997-118-Rev 10).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р. 3.2.Р.5.1. Специфікація, а саме виключення показника «Втрата в масі при висушуванні».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 метамізол натрію за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 метамізол натрію за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 фенобарбітал за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UA/10881/01/01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ПЕНТАЛГІН-ФС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lang w:val="ru-RU"/>
              </w:rPr>
            </w:pPr>
            <w:r w:rsidRPr="009F190B">
              <w:rPr>
                <w:rFonts w:ascii="Arial" w:hAnsi="Arial" w:cs="Arial"/>
                <w:sz w:val="16"/>
                <w:szCs w:val="16"/>
                <w:lang w:val="ru-RU"/>
              </w:rPr>
              <w:t>таблетки по 10 таблеток у блістері; по 1 блістеру в картонній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щодо безпеки застосування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1997-118 - Rev 11 (затверджено: R1-CEP 1997-118 - Rev 10) для АФІ кодеїну фосфату гемігідрату від вже затвердженого виробника FRANCOPIA, Франція (виробнича дільниця Sanofi Chimie, Франція).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 метамізол натрію за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 метамізол натрію за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 фенобарбітал за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UA/2617/01/01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ПЛЮЩА СИРОП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сироп по 100 мл або по 200 мл у флаконах скляних або полімерних;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(сухий екстракт листя плюща), а саме "Select Botanical, S.L.", Іспанія для лікарського засобу Плюща сироп.</w:t>
            </w:r>
            <w:r w:rsidRPr="009F190B">
              <w:rPr>
                <w:rFonts w:ascii="Arial" w:hAnsi="Arial" w:cs="Arial"/>
                <w:sz w:val="16"/>
                <w:szCs w:val="16"/>
              </w:rPr>
              <w:br/>
              <w:t xml:space="preserve">Затверджено: 1 мл сиропу містить: Діюча речовина: Сухий екстракт листя плюща (Hedera helix L.) (5–7,5 : 1) (екстрагент – етанол 30 %) -7 мг Finzelberg GmbH &amp; Co. KG., Німеччина </w:t>
            </w:r>
            <w:r w:rsidRPr="009F190B">
              <w:rPr>
                <w:rFonts w:ascii="Arial" w:hAnsi="Arial" w:cs="Arial"/>
                <w:sz w:val="16"/>
                <w:szCs w:val="16"/>
              </w:rPr>
              <w:br/>
              <w:t>Запропоновано: 1 мл сиропу містить: Діюча речовина: Сухий екстракт листя плюща (Hedera helix L.) (5–7,5 : 1) (екстрагент – етанол 30 %) -7 мг Finzelberg GmbH &amp; Co. KG., Німеччина; Select Botanical,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UA/16241/01/01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ПОДАГРАТ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80 мг; по 14 таблеток, вкритих плівковою оболонкою,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"Др. Редді'с Лабораторіз"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Ронтіс Хеллас Медікал енд Фармацеутікал Продактс С.А.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у відповідністі до оновленого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UA/18820/01/01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ПОДАГРАТ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120 мг; по 14 таблеток, вкритих плівковою оболонкою,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"Др. Редді'с Лабораторіз"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Ронтіс Хеллас Медікал енд Фармацеутікал Продактс С.А.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у відповідністі до оновленого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UA/18820/01/02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ПРАКСБАЙНД®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ін`єкцій/інфузій, 2,5 г/50 мл; по 50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Берінгер Інгельхайм Інтернешнл ГмбХ</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первинне та вторинне пакування, контроль якості та випуск серії:</w:t>
            </w:r>
            <w:r w:rsidRPr="009F190B">
              <w:rPr>
                <w:rFonts w:ascii="Arial" w:hAnsi="Arial" w:cs="Arial"/>
                <w:sz w:val="16"/>
                <w:szCs w:val="16"/>
              </w:rPr>
              <w:br/>
              <w:t>Берінгер Інгельхайм Фарма ГмбХ і Ко. КГ, Німеччина</w:t>
            </w:r>
            <w:r w:rsidRPr="009F190B">
              <w:rPr>
                <w:rFonts w:ascii="Arial" w:hAnsi="Arial" w:cs="Arial"/>
                <w:sz w:val="16"/>
                <w:szCs w:val="16"/>
              </w:rPr>
              <w:br/>
            </w:r>
            <w:r w:rsidRPr="009F190B">
              <w:rPr>
                <w:rFonts w:ascii="Arial" w:hAnsi="Arial" w:cs="Arial"/>
                <w:sz w:val="16"/>
                <w:szCs w:val="16"/>
              </w:rPr>
              <w:br/>
              <w:t>Альтернативна лабораторія для контролю якості протягом випробування стабільності:</w:t>
            </w:r>
            <w:r w:rsidRPr="009F190B">
              <w:rPr>
                <w:rFonts w:ascii="Arial" w:hAnsi="Arial" w:cs="Arial"/>
                <w:sz w:val="16"/>
                <w:szCs w:val="16"/>
              </w:rPr>
              <w:br/>
              <w:t>Кволіті Ассістанс СА, Бельгія</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 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F190B">
              <w:rPr>
                <w:rFonts w:ascii="Arial" w:hAnsi="Arial" w:cs="Arial"/>
                <w:sz w:val="16"/>
                <w:szCs w:val="16"/>
              </w:rPr>
              <w:br/>
              <w:t xml:space="preserve">Зміни внесено до тексту маркування упаковок лікарського засобу у зв'язку зі зміною етикетки флакона лікарського засобу на етикетку з відривною частиною із внесенням уточнень інформації до тексту маркування первинної упаковки лікарського засобу (п. 8 (ДАТА ЗАКІНЧЕННЯ ТЕРМІНУ ПРИДАТНОСТІ), п. 13 (НОМЕР СЕРІЇ ЛІКАРСЬКОГО ЗАСОБУ), п. 17 (ІНШЕ)) та тексту маркування вторинної упаковки лікарського засобу (п. 17 (ІНШЕ)). Термін введення змін протягом 12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(редакційні правки), "Фармакотерапевтична група. Код АТХ" (уточнення інформації без зміни коду АТХ), "Фармакологічні властивості" (редакційні правки), "Особливості застосування" (редакційні правки), "Застосування у період вагітності або годування груддю" (редакційні правки), "Спосіб застосування та дози" (уточнення інформації та редакційні правки), "Побічні реакції" (уточнення інформації та редакційні правки) та до Короткої характеристики лікарського засобу до розділів "Дози та спосіб застосування" (редакційні правки), "Особливі попередження та запобіжні заходи при застосуванні" (редакційні правки), "Застосування під час вагітності та годування груддю" (редакційні правки), "Побічні реакції" (уточнення інформації), "Фармакологічні властивості. Фармакотерапевтична група. Код АТХ" (уточнення інформації без зміни коду АТХ), "Фармакодинамічні властивості" (редакційні правки), "Фармакокінетичні властивості" (редакційні правки), "Спеціальні заходи безпеки при поводженні з невикористаним лікарським засобом або відходами лікарського засобу" (уточнення інформації та редакційні правки) відповідно до інформації з безпеки, яка зазначена в матеріалах реєстраційного досьє. </w:t>
            </w:r>
            <w:r w:rsidRPr="009F190B">
              <w:rPr>
                <w:rFonts w:ascii="Arial" w:hAnsi="Arial" w:cs="Arial"/>
                <w:sz w:val="16"/>
                <w:szCs w:val="16"/>
              </w:rPr>
              <w:br/>
              <w:t>Термін введення змін протягом 12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написання назви виробника Берінгер Інгельхайм Фарма ГмбХ і Ко. КГ, Німеччина українською мовою згідно Висновку щодо підтвердження відповідності умов виробництва лікарських засобів вимогам належної виробничої практики, виданого Держлікслужбою, назва вищезазначеного виробника англійською мовою залишається без змін. Затверджено: Берінгер Інгельхайм Фарма ГмбХ і Ко.КГ Запропоновано: Берінгер Інгельхайм Фарма ГмбХ і Ко. КГ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UA/15467/01/01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ПРЕВИМІС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концентрат для розчину для інфузій, 240 мг (20 мг/мл); концентрат для розчину в скляному флаконі (типу 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вторинне пакування, аналітичне тестування, тестування стабільності та дозвіл на випуск серії:</w:t>
            </w:r>
            <w:r w:rsidRPr="009F190B">
              <w:rPr>
                <w:rFonts w:ascii="Arial" w:hAnsi="Arial" w:cs="Arial"/>
                <w:sz w:val="16"/>
                <w:szCs w:val="16"/>
              </w:rPr>
              <w:br/>
              <w:t xml:space="preserve">Органон Хейст бв, Бельгія </w:t>
            </w:r>
            <w:r w:rsidRPr="009F190B">
              <w:rPr>
                <w:rFonts w:ascii="Arial" w:hAnsi="Arial" w:cs="Arial"/>
                <w:sz w:val="16"/>
                <w:szCs w:val="16"/>
              </w:rPr>
              <w:br/>
            </w:r>
            <w:r w:rsidRPr="009F190B">
              <w:rPr>
                <w:rFonts w:ascii="Arial" w:hAnsi="Arial" w:cs="Arial"/>
                <w:sz w:val="16"/>
                <w:szCs w:val="16"/>
              </w:rPr>
              <w:br/>
              <w:t>виробництво, первинне пакування та аналітичне тестування, тестування стабільності:</w:t>
            </w:r>
            <w:r w:rsidRPr="009F190B">
              <w:rPr>
                <w:rFonts w:ascii="Arial" w:hAnsi="Arial" w:cs="Arial"/>
                <w:sz w:val="16"/>
                <w:szCs w:val="16"/>
              </w:rPr>
              <w:br/>
              <w:t>МСД Інтернешнл ГмбХ/МСД Ірландія (Карлоу), Ірландія</w:t>
            </w:r>
            <w:r w:rsidRPr="009F190B">
              <w:rPr>
                <w:rFonts w:ascii="Arial" w:hAnsi="Arial" w:cs="Arial"/>
                <w:sz w:val="16"/>
                <w:szCs w:val="16"/>
              </w:rPr>
              <w:br/>
            </w:r>
            <w:r w:rsidRPr="009F190B">
              <w:rPr>
                <w:rFonts w:ascii="Arial" w:hAnsi="Arial" w:cs="Arial"/>
                <w:sz w:val="16"/>
                <w:szCs w:val="16"/>
              </w:rPr>
              <w:br/>
              <w:t>дозвіл на випуск серії:</w:t>
            </w:r>
            <w:r w:rsidRPr="009F190B">
              <w:rPr>
                <w:rFonts w:ascii="Arial" w:hAnsi="Arial" w:cs="Arial"/>
                <w:sz w:val="16"/>
                <w:szCs w:val="16"/>
              </w:rPr>
              <w:br/>
              <w:t>Мерк Шарп і Доум Б.В., Нідерланди</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Бельгія/ Ірландія/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Мерк Шарп і Доум Б.В., Нідерланди (Ваардервег 39, 2031 БН Хаарлем, Нідерланди) / Merck Sharp &amp; Dohme B.V., the Netherlands (Waarderweg 39, 2031 BN Haarlem, the Netherlands) відповідального за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UA/19269/01/01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ПРЕВИМІС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240 мг; 4 блістери по 7 таблеток в кожному (28 таблеток)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аналітичне тестування:</w:t>
            </w:r>
            <w:r w:rsidRPr="009F190B">
              <w:rPr>
                <w:rFonts w:ascii="Arial" w:hAnsi="Arial" w:cs="Arial"/>
                <w:sz w:val="16"/>
                <w:szCs w:val="16"/>
              </w:rPr>
              <w:br/>
              <w:t>МСД Інтернешнл ГмбХ / МСД Ірландія (Беллідайн), Ірландія</w:t>
            </w:r>
            <w:r w:rsidRPr="009F190B">
              <w:rPr>
                <w:rFonts w:ascii="Arial" w:hAnsi="Arial" w:cs="Arial"/>
                <w:sz w:val="16"/>
                <w:szCs w:val="16"/>
              </w:rPr>
              <w:br/>
            </w:r>
            <w:r w:rsidRPr="009F190B">
              <w:rPr>
                <w:rFonts w:ascii="Arial" w:hAnsi="Arial" w:cs="Arial"/>
                <w:sz w:val="16"/>
                <w:szCs w:val="16"/>
              </w:rPr>
              <w:br/>
              <w:t>первинне та вторинне пакування, дозвіл на випуск серії:</w:t>
            </w:r>
            <w:r w:rsidRPr="009F190B">
              <w:rPr>
                <w:rFonts w:ascii="Arial" w:hAnsi="Arial" w:cs="Arial"/>
                <w:sz w:val="16"/>
                <w:szCs w:val="16"/>
              </w:rPr>
              <w:br/>
              <w:t xml:space="preserve">Органон Хейст бв, Бельгія </w:t>
            </w:r>
            <w:r w:rsidRPr="009F190B">
              <w:rPr>
                <w:rFonts w:ascii="Arial" w:hAnsi="Arial" w:cs="Arial"/>
                <w:sz w:val="16"/>
                <w:szCs w:val="16"/>
              </w:rPr>
              <w:br/>
            </w:r>
            <w:r w:rsidRPr="009F190B">
              <w:rPr>
                <w:rFonts w:ascii="Arial" w:hAnsi="Arial" w:cs="Arial"/>
                <w:sz w:val="16"/>
                <w:szCs w:val="16"/>
              </w:rPr>
              <w:br/>
              <w:t>дозвіл на випуск серії:</w:t>
            </w:r>
            <w:r w:rsidRPr="009F190B">
              <w:rPr>
                <w:rFonts w:ascii="Arial" w:hAnsi="Arial" w:cs="Arial"/>
                <w:sz w:val="16"/>
                <w:szCs w:val="16"/>
              </w:rPr>
              <w:br/>
              <w:t xml:space="preserve">Мерк Шарп і Доум Б.В., Нідерланди </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Бельгія/ Ірландія/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внесено в інструкцію для медичного застосування лікарського засобу у розділ «Лікарська форма» («Основні фізико-хімічні властивості»). Зміна опису логотипу компанії, витісненого на таблетці.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190B">
              <w:rPr>
                <w:rFonts w:ascii="Arial" w:hAnsi="Arial" w:cs="Arial"/>
                <w:sz w:val="16"/>
                <w:szCs w:val="16"/>
              </w:rPr>
              <w:br/>
              <w:t xml:space="preserve">Додавання виробника Мерк Шарп і Доум Б.В., Нідерланди (Ваардервег 39, 2031 БН Хаарлем, Нідерланди) / Merck Sharp &amp; Dohme B.V., the Netherlands (Waarderweg 39, 2031 BN Haarlem, the Netherlands) відповідального за випуск серії лікарського засобу. </w:t>
            </w:r>
            <w:r w:rsidRPr="009F190B">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UA/19168/01/01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ПРЕДУКТАЛ® MR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"Серв'є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Лабораторії Серв' є Індастрі, Франція;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9F190B">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UA/3704/02/01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2000-155-Rev04 на R1-CEP 2000-155 Rev05.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2000-211 Rev03 на R1-CEP-2000-211 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UA/13694/01/01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ПРОПОЛІСУ НАСТОЙКА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настойка по 25 мл або по 100 мл у флаконах скляних; по 100 мл у флаконах полімерних; по 100 мл у флаконі скляному або полімерному,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"Лубнифарм"</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"Лубнифарм"</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i/>
                <w:sz w:val="16"/>
                <w:szCs w:val="16"/>
                <w:lang w:val="en-US"/>
              </w:rPr>
            </w:pPr>
            <w:r w:rsidRPr="009F190B">
              <w:rPr>
                <w:rFonts w:ascii="Arial" w:hAnsi="Arial" w:cs="Arial"/>
                <w:i/>
                <w:sz w:val="16"/>
                <w:szCs w:val="16"/>
                <w:lang w:val="en-US"/>
              </w:rPr>
              <w:t xml:space="preserve">без </w:t>
            </w:r>
          </w:p>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UA/19030/01/01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ПУЛЬМОБРІЗ®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оральної суспензії; по 2 г порошку в саше; по 10 або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Угорщина/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w:t>
            </w:r>
            <w:r w:rsidRPr="009F190B">
              <w:rPr>
                <w:rFonts w:ascii="Arial" w:hAnsi="Arial" w:cs="Arial"/>
                <w:sz w:val="16"/>
                <w:szCs w:val="16"/>
              </w:rPr>
              <w:b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UA/10212/02/01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ПУЛЬМОБРІЗ®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Сава Хелскеа Лтд, Індія</w:t>
            </w:r>
            <w:r w:rsidRPr="009F190B">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Індія /Угорщина </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w:t>
            </w:r>
            <w:r w:rsidRPr="009F190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UA/10212/01/01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ПУЛЬМОЛОР®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Індія /Угорщина </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w:t>
            </w:r>
            <w:r w:rsidRPr="009F190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UA/10378/01/01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ПУЛЬМОЛОР®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10 таблеток у блістері; по 1 або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Сава Хелскеа Лтд, Індія</w:t>
            </w:r>
            <w:r w:rsidRPr="009F190B">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Індія /Угорщина </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w:t>
            </w:r>
            <w:r w:rsidRPr="009F190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UA/10378/02/01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РАНІТИДИН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300 мг; по 10 таблеток у стрипі; по 2 або 5, або 10 стрипів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незначних редакційних правок по тексту; доповнення розділів інформацією про нанесення перемінних даних (серія, термін придатності, дата виготовлення, реєстраційне посвідчення); а також у п. 17. ІНШЕ та п. 6. ІНШЕ уточнено інформацію щодо наявності логотипу виробника та технічної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UA/4335/01/02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РАНІТИДИН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150 мг; по 10 таблеток у стрипі; по 2 або 5, або 10 стрипів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незначних редакційних правок по тексту; доповнення розділів інформацією про нанесення перемінних даних (серія, термін придатності, дата виготовлення, реєстраційне посвідчення); а також у п. 17. ІНШЕ та п. 6. ІНШЕ уточнено інформацію щодо наявності логотипу виробника та технічної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UA/4335/01/01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РАПТЕН 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гель 1 % по 40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Сербія; Виробник, відповідальний за випуск серії: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9F190B">
              <w:rPr>
                <w:rFonts w:ascii="Arial" w:hAnsi="Arial" w:cs="Arial"/>
                <w:sz w:val="16"/>
                <w:szCs w:val="16"/>
              </w:rPr>
              <w:br/>
              <w:t>зміни у процесі виробництва ГЛЗ, а саме зміна порядку додавання вихідних речовин у процесі виробництва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UA/1785/03/01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РЕЗІСТОЛ®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краплі оральні in bulk: по 20 мл у флаконі; по 88 флаконів у коробі картонному; in bulk: по 50 мл у флаконі; по 80 флаконів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 3.2.Р.7. Система контейнер/ закупорювальний засіб, а саме незначна зміна висоти флаконів типу 25 мл (Tropferflasche), у зв’язку з корекцією висоти затвердженого флакону типу 25 мл. Якісний та кількісний склад первинної упаковки не змінився. Затверджено: Флакон 25 мл: Висота виробу (мм) 76,95±0,5; Запропоновано: Флакон 25 мл: Висота виробу (мм) 76,5±0,5.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UA/14765/01/01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РЕЗІСТОЛ®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краплі оральні по 20 мл або по 50 мл у флаконі з пробкою-крапельницею,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 3.2.Р.7. Система контейнер/ закупорювальний засіб, а саме незначна зміна висоти флаконів типу 25 мл (Tropferflasche), у зв’язку з корекцією висоти затвердженого флакону типу 25 мл. Якісний та кількісний склад первинної упаковки не змінився. Затверджено: Флакон 25 мл: Висота виробу (мм) 76,95±0,5; Запропоновано: Флакон 25 мл: Висота виробу (мм) 76,5±0,5.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UA/13789/01/01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РЕЛІФ® 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крем ректальний; по 15 г або по 30 г у тубі, по 1 тубі з аплікатором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ЛЕО Фарма Мануфактурінг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діючої речовини флуокортолону півалату за показником «Супровідні домішки» пов'язана зі змінами в Європейській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UA/10318/01/01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РЕЛІФ® 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супозиторії ректальні по 5 супозиторіїв у стрипі; по 2 стрипи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Істітуто де Анжелі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діючої речовини флуокортолону півалату за показником «Супровідні домішки» пов'язана зі змінами в Європейській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UA/10318/02/01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РЕНОПЛАН-1000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пролонгованої дії, по 1000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Манкайнд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Манкайнд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UA/19048/01/01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РИБОКСИН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200 мг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"Київмедпрепарат",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"Здатність впливати на швидкість реакцій при керуванні автотранспортом або іншими механізмами", "Передозування ", "Побічні реакції" відповідно до інформації з безпеки застосування лікарського засобу.Введення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UA/4137/01/01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rPr>
                <w:rFonts w:ascii="Arial" w:hAnsi="Arial" w:cs="Arial"/>
                <w:b/>
                <w:sz w:val="16"/>
                <w:szCs w:val="16"/>
              </w:rPr>
            </w:pPr>
            <w:r w:rsidRPr="009F190B">
              <w:rPr>
                <w:rFonts w:ascii="Arial" w:hAnsi="Arial" w:cs="Arial"/>
                <w:b/>
                <w:sz w:val="16"/>
                <w:szCs w:val="16"/>
              </w:rPr>
              <w:t>РІНВОК®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rPr>
                <w:rFonts w:ascii="Arial" w:hAnsi="Arial" w:cs="Arial"/>
                <w:sz w:val="16"/>
                <w:szCs w:val="16"/>
              </w:rPr>
            </w:pPr>
            <w:r w:rsidRPr="009F190B">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sz w:val="16"/>
                <w:szCs w:val="16"/>
              </w:rPr>
            </w:pPr>
            <w:r w:rsidRPr="009F190B">
              <w:rPr>
                <w:rFonts w:ascii="Arial" w:hAnsi="Arial" w:cs="Arial"/>
                <w:sz w:val="16"/>
                <w:szCs w:val="16"/>
              </w:rPr>
              <w:t>ЕббВі Біофармасьютікалз ГмбХ</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sz w:val="16"/>
                <w:szCs w:val="16"/>
              </w:rPr>
            </w:pPr>
            <w:r w:rsidRPr="009F190B">
              <w:rPr>
                <w:rFonts w:ascii="Arial" w:hAnsi="Arial" w:cs="Arial"/>
                <w:sz w:val="16"/>
                <w:szCs w:val="16"/>
              </w:rPr>
              <w:t>первинне та вторинне пакування, випуск серії:</w:t>
            </w:r>
          </w:p>
          <w:p w:rsidR="00CB2682" w:rsidRPr="009F190B" w:rsidRDefault="00CB2682" w:rsidP="00E0509F">
            <w:pPr>
              <w:jc w:val="center"/>
              <w:rPr>
                <w:rFonts w:ascii="Arial" w:hAnsi="Arial" w:cs="Arial"/>
                <w:sz w:val="16"/>
                <w:szCs w:val="16"/>
              </w:rPr>
            </w:pPr>
            <w:r w:rsidRPr="009F190B">
              <w:rPr>
                <w:rFonts w:ascii="Arial" w:hAnsi="Arial" w:cs="Arial"/>
                <w:sz w:val="16"/>
                <w:szCs w:val="16"/>
              </w:rPr>
              <w:t>Еббві С.р.л., Італiя;</w:t>
            </w:r>
          </w:p>
          <w:p w:rsidR="00CB2682" w:rsidRPr="009F190B" w:rsidRDefault="00CB2682" w:rsidP="00E0509F">
            <w:pPr>
              <w:jc w:val="center"/>
              <w:rPr>
                <w:rFonts w:ascii="Arial" w:hAnsi="Arial" w:cs="Arial"/>
                <w:sz w:val="16"/>
                <w:szCs w:val="16"/>
              </w:rPr>
            </w:pPr>
            <w:r w:rsidRPr="009F190B">
              <w:rPr>
                <w:rFonts w:ascii="Arial" w:hAnsi="Arial" w:cs="Arial"/>
                <w:sz w:val="16"/>
                <w:szCs w:val="16"/>
              </w:rPr>
              <w:t>виробництво лікарського засобу, тестування:</w:t>
            </w:r>
          </w:p>
          <w:p w:rsidR="00CB2682" w:rsidRPr="009F190B" w:rsidRDefault="00CB2682" w:rsidP="00E0509F">
            <w:pPr>
              <w:jc w:val="center"/>
              <w:rPr>
                <w:rFonts w:ascii="Arial" w:hAnsi="Arial" w:cs="Arial"/>
                <w:sz w:val="16"/>
                <w:szCs w:val="16"/>
              </w:rPr>
            </w:pPr>
            <w:r w:rsidRPr="009F190B">
              <w:rPr>
                <w:rFonts w:ascii="Arial" w:hAnsi="Arial" w:cs="Arial"/>
                <w:sz w:val="16"/>
                <w:szCs w:val="16"/>
              </w:rPr>
              <w:t>Еббві Айрленд НЛ Б.В., Ірландiя;</w:t>
            </w:r>
          </w:p>
          <w:p w:rsidR="00CB2682" w:rsidRPr="009F190B" w:rsidRDefault="00CB2682" w:rsidP="00E0509F">
            <w:pPr>
              <w:jc w:val="center"/>
              <w:rPr>
                <w:rFonts w:ascii="Arial" w:hAnsi="Arial" w:cs="Arial"/>
                <w:sz w:val="16"/>
                <w:szCs w:val="16"/>
              </w:rPr>
            </w:pPr>
            <w:r w:rsidRPr="009F190B">
              <w:rPr>
                <w:rFonts w:ascii="Arial" w:hAnsi="Arial" w:cs="Arial"/>
                <w:sz w:val="16"/>
                <w:szCs w:val="16"/>
              </w:rPr>
              <w:t>тестування під час зберігання:</w:t>
            </w:r>
          </w:p>
          <w:p w:rsidR="00CB2682" w:rsidRPr="009F190B" w:rsidRDefault="00CB2682" w:rsidP="00E0509F">
            <w:pPr>
              <w:jc w:val="center"/>
              <w:rPr>
                <w:rFonts w:ascii="Arial" w:hAnsi="Arial" w:cs="Arial"/>
                <w:sz w:val="16"/>
                <w:szCs w:val="16"/>
              </w:rPr>
            </w:pPr>
            <w:r w:rsidRPr="009F190B">
              <w:rPr>
                <w:rFonts w:ascii="Arial" w:hAnsi="Arial" w:cs="Arial"/>
                <w:sz w:val="16"/>
                <w:szCs w:val="16"/>
              </w:rPr>
              <w:t>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sz w:val="16"/>
                <w:szCs w:val="16"/>
              </w:rPr>
            </w:pPr>
            <w:r w:rsidRPr="009F190B">
              <w:rPr>
                <w:rFonts w:ascii="Arial" w:hAnsi="Arial" w:cs="Arial"/>
                <w:sz w:val="16"/>
                <w:szCs w:val="16"/>
              </w:rPr>
              <w:t>Італiя/ Ірландiя/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 "РІНВОК", Запропоновано – "РІНВОК®".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розділу "Особливі застереження та запобіжні заходи при застосуванні" щодо гіпоглікемії у пацієнтів, хворих на цукровий діабет.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до короткої характеристики лікарського засобу до розділу "Терапевтичні показання" (додавання нового терапевтичного показання: Хвороба Крона РІНВОК® показаний для лікування хвороби Крона середнього й тяжкого ступеня активності у дорослих пацієнтів із неадекватною відповіддю, втратою відповіді чи непереносимістю стандартної терапії або біологічних препаратів), </w:t>
            </w:r>
            <w:r w:rsidRPr="009F190B">
              <w:rPr>
                <w:rFonts w:ascii="Arial" w:hAnsi="Arial" w:cs="Arial"/>
                <w:sz w:val="16"/>
                <w:szCs w:val="16"/>
              </w:rPr>
              <w:br/>
              <w:t xml:space="preserve">та як наслідок оновлена інформація в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інструкції для медичного застосування лікарського засобу та наступних розділів короткої характеристики: "Дози та спосіб застосування", "Діти", "Особливі застереження та запобіжні заходи при застосуванні", "Взаємодія з іншими лікарськими засобами та інші види взаємодій", "Побічні реакції", "Фармакодинамічні властивості", "Фармакокінетичні властивості", "Доклінічні дані з безпеки". </w:t>
            </w:r>
            <w:r w:rsidRPr="009F19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i/>
                <w:sz w:val="16"/>
                <w:szCs w:val="16"/>
              </w:rPr>
            </w:pPr>
            <w:r w:rsidRPr="009F190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i/>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jc w:val="center"/>
              <w:rPr>
                <w:rFonts w:ascii="Arial" w:hAnsi="Arial" w:cs="Arial"/>
                <w:sz w:val="16"/>
                <w:szCs w:val="16"/>
              </w:rPr>
            </w:pPr>
            <w:r w:rsidRPr="009F190B">
              <w:rPr>
                <w:rFonts w:ascii="Arial" w:hAnsi="Arial" w:cs="Arial"/>
                <w:sz w:val="16"/>
                <w:szCs w:val="16"/>
              </w:rPr>
              <w:t>UA/18371/01/01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РОЗУВАСТАТИН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 мг; по 10 таблеток у блістері, по 3 або по 6, або по 9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Румунiя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відповідно до інформації референтного лікарського засобу (Крестор, таблетки, вкриті плівковою оболонкою). </w:t>
            </w:r>
            <w:r w:rsidRPr="009F19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UA/18773/01/01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 xml:space="preserve">РОЗУВАСТАТИН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20 мг; по 10 таблеток у блістері, по 3 або по 6, або по 9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Румунiя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відповідно до інформації референтного лікарського засобу (Крестор, таблетки, вкриті плівковою оболонкою). </w:t>
            </w:r>
            <w:r w:rsidRPr="009F190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UA/18773/01/02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САРГІН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інфузій, 42 мг/мл; по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виключення ПрАТ "Інфузія" як виробника готового лікарського засобу. Залишається виробник АТ "Фармак",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(вилучення виробничої дільниці) з відповідними змінами в тексті маркування упаковок. </w:t>
            </w:r>
            <w:r w:rsidRPr="009F190B">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російською мовою та конкретизовано логотип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UA/16480/01/01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СЕВОФЛУРАН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рідина (субстанція) у контейнерах з нержавіючої сталі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Янгсу Хенгруі Фармас`ютікелc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Внесення додаткової лабораторії контролю АФІ Jiangsu Hengrui Pharmaceuticals Co., Ltd. (Huaguoshan Avenue Lab) 567-3 Huaguoshan Avenue, 3rd Floor Economic and Technological Development Zone Lianyungang, Jiangsu 222069,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СЕР 2016-297-Rev 01 від діючого виробника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повторних випробувань замість терміну придатності. Затверджено Термін придатності 2 роки. Запропоновано Термін переконтролю 2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ind w:left="-185"/>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UA/16945/01/01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СОРИТМІК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160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UA/4543/01/01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СОРИТМІК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80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UA/4543/01/02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СТЕРКСАМІК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100 мг/мл; по 5 мл в ампулі; по 5 ампул у контурній упаковці; по 1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«Аміла Хелс Кеа»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Стерил-Джен Лайф Сайєнсиз (П) Лтд.</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UA/20106/01/01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СТРЕПСІЛС® ІНТЕНСИВ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спрей оромукозний, розчин 8,75 мг/доза,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випуск серії:</w:t>
            </w:r>
            <w:r w:rsidRPr="009F190B">
              <w:rPr>
                <w:rFonts w:ascii="Arial" w:hAnsi="Arial" w:cs="Arial"/>
                <w:sz w:val="16"/>
                <w:szCs w:val="16"/>
              </w:rPr>
              <w:br/>
              <w:t>Реккітт Бенкізер Хелскер Інтернешнл Лімітед, Велика Британія;</w:t>
            </w:r>
            <w:r w:rsidRPr="009F190B">
              <w:rPr>
                <w:rFonts w:ascii="Arial" w:hAnsi="Arial" w:cs="Arial"/>
                <w:sz w:val="16"/>
                <w:szCs w:val="16"/>
              </w:rPr>
              <w:br/>
              <w:t>виробництво, пакування та первинний випуск готового лікарського засобу:</w:t>
            </w:r>
            <w:r w:rsidRPr="009F190B">
              <w:rPr>
                <w:rFonts w:ascii="Arial" w:hAnsi="Arial" w:cs="Arial"/>
                <w:sz w:val="16"/>
                <w:szCs w:val="16"/>
              </w:rPr>
              <w:br/>
              <w:t>Реккітт Бенкізер Хелскер Мануфекчурінг (Таїланд)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Велика Британiя/ Таїланд</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w:t>
            </w:r>
            <w:r w:rsidRPr="009F190B">
              <w:rPr>
                <w:rFonts w:ascii="Arial" w:hAnsi="Arial" w:cs="Arial"/>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UA/15692/01/01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СУПРАСТИН®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25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методах контролю для показників «Середня маса; Однорідність маси» (EP 2.9.5.). Введення змін протягом 6-ти місяців після затвердження </w:t>
            </w:r>
            <w:r w:rsidRPr="009F190B">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методах контролю для показників «Однорідність дозованих одиниць; Ідентифікація 1; Кількісне визначення (УФ-спектрофотометрія)». В методі кількісного визначення та визначення однорідності вмісту було змінено розрахункову формулу. Для ідентифікації методом УФ діапазон довжин хвиль приведено у відповідність до валідації методу.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ГЛЗ для показника «Розчинення (УФ-спектрофотометрія)» (Ph.Eur.2.2.25, 2.9.3) без зміни критеріїв прийнятності, в методі контролю вилучено виробника приладу для розчинення, зміни в розрахунковій формулі. Додано новий альтернативний метод з автоматичним відбором проб.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в метод контролю за показником «Супровідні домішки» (Ph.Eur.2.2.29), а саме впровадження нового градієнтного ВЕРХ методу. Домішки визначають за допомогою одноточкового калібрування на основі площ піків. Відомі продукти розпаду ідентифікуються за відносним часом утримування, а кількість коригуєтсья відносним коефіцієнтом відгуку.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заміна застарілого показника специфікації «Втрата в масі при висушуванні» на показник «Вміст води (метод Карла Фішера)». Введення змін протягом 6-ти місяців після затвердження </w:t>
            </w:r>
            <w:r w:rsidRPr="009F190B">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методах контролю ГЛЗ за показниками «Опис; Розміри», без зміни критеріїв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«Ідентифікація 2. (ТШХ)» (Ph.Eur.2.2.27) - додано опис методики методом ТШХ та внесено редакційні зміни до критеріїв прийнятності у специфікації. Введення змін протягом 6-ти місяців після затвердження </w:t>
            </w:r>
            <w:r w:rsidRPr="009F190B">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«Характеристика половинок таблеток». Введення змін протягом 6-ти місяців після затвердження </w:t>
            </w:r>
            <w:r w:rsidRPr="009F190B">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«Стираність» (Ph.Eur.2.9.7) без зміни критеріїв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«Мікробіологічна чистота» (Ph.Eur.2.6.12, 2.6.13, 5.1.4).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«Супровідні домішки» (Ph.Eur.2.2.29). </w:t>
            </w:r>
            <w:r w:rsidRPr="009F190B">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UA/9251/01/01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СУФЕНТАНІЛ-3Н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розчин для ін'єкцій, </w:t>
            </w:r>
            <w:r w:rsidRPr="009F190B">
              <w:rPr>
                <w:rFonts w:ascii="Arial" w:hAnsi="Arial" w:cs="Arial"/>
                <w:b/>
                <w:sz w:val="16"/>
                <w:szCs w:val="16"/>
              </w:rPr>
              <w:t xml:space="preserve">5 мкг/мл </w:t>
            </w:r>
            <w:r w:rsidRPr="009F190B">
              <w:rPr>
                <w:rFonts w:ascii="Arial" w:hAnsi="Arial" w:cs="Arial"/>
                <w:sz w:val="16"/>
                <w:szCs w:val="16"/>
              </w:rPr>
              <w:t xml:space="preserve">по 2 мл в ампулі; по 5 ампул у блістері; по 1 блістеру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«КОРПОРАЦІЯ «ЗДОРОВ’Я»</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"Харківське фармацевтичне підприємство "Здоров'я народу"</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w:t>
            </w:r>
            <w:r w:rsidRPr="009F190B">
              <w:rPr>
                <w:rFonts w:ascii="Arial" w:hAnsi="Arial" w:cs="Arial"/>
                <w:b/>
                <w:sz w:val="16"/>
                <w:szCs w:val="16"/>
              </w:rPr>
              <w:t>уточнення написання дозування та форми випуску в наказі МОЗ України № 794 від 07.05.2024 в процесі внесення змін</w:t>
            </w:r>
            <w:r w:rsidRPr="009F190B">
              <w:rPr>
                <w:rFonts w:ascii="Arial" w:hAnsi="Arial" w:cs="Arial"/>
                <w:sz w:val="16"/>
                <w:szCs w:val="16"/>
              </w:rPr>
              <w:t xml:space="preserve">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Редакція в наказі - розчин для ін'єкцій, 5 мкг/мл; по 2 мл в ампулі; по 5 ампул у блістері; по 1 блістеру в коробці; розчин для ін'єкцій, 50 мкг/мл; по 5 мл в ампулі; по 5 ампул у блістері; по 1 блістеру в коробці. </w:t>
            </w:r>
            <w:r w:rsidRPr="009F190B">
              <w:rPr>
                <w:rFonts w:ascii="Arial" w:hAnsi="Arial" w:cs="Arial"/>
                <w:b/>
                <w:sz w:val="16"/>
                <w:szCs w:val="16"/>
              </w:rPr>
              <w:t xml:space="preserve">Вірна редакція - розчин для ін'єкцій, 5 мкг/мл </w:t>
            </w:r>
            <w:r w:rsidRPr="009F190B">
              <w:rPr>
                <w:rFonts w:ascii="Arial" w:hAnsi="Arial" w:cs="Arial"/>
                <w:sz w:val="16"/>
                <w:szCs w:val="16"/>
              </w:rPr>
              <w:t>по 2 мл в ампулі;</w:t>
            </w:r>
            <w:r w:rsidRPr="009F190B">
              <w:rPr>
                <w:rFonts w:ascii="Arial" w:hAnsi="Arial" w:cs="Arial"/>
                <w:b/>
                <w:sz w:val="16"/>
                <w:szCs w:val="16"/>
              </w:rPr>
              <w:t xml:space="preserve"> </w:t>
            </w:r>
            <w:r w:rsidRPr="009F190B">
              <w:rPr>
                <w:rFonts w:ascii="Arial" w:hAnsi="Arial" w:cs="Arial"/>
                <w:sz w:val="16"/>
                <w:szCs w:val="16"/>
              </w:rPr>
              <w:t xml:space="preserve">по 5 ампул у блістері; по 1 блістеру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UA/19218/01/01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ТАКЛОР®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по 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9F190B">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UA/18560/01/01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ТАЛЗЕННА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капсули по 0,25 мг; по 30 капсул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Пфайзер Ейч.Сі.Пі. Корпорейшн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первинне та вторинне пакування, контроль якості та випуск серії:</w:t>
            </w:r>
            <w:r w:rsidRPr="009F190B">
              <w:rPr>
                <w:rFonts w:ascii="Arial" w:hAnsi="Arial" w:cs="Arial"/>
                <w:sz w:val="16"/>
                <w:szCs w:val="16"/>
              </w:rPr>
              <w:br/>
              <w:t>Екселла ГмбХ &amp; Ко. КГ, Німеччина</w:t>
            </w:r>
            <w:r w:rsidRPr="009F190B">
              <w:rPr>
                <w:rFonts w:ascii="Arial" w:hAnsi="Arial" w:cs="Arial"/>
                <w:sz w:val="16"/>
                <w:szCs w:val="16"/>
              </w:rPr>
              <w:br/>
            </w:r>
            <w:r w:rsidRPr="009F190B">
              <w:rPr>
                <w:rFonts w:ascii="Arial" w:hAnsi="Arial" w:cs="Arial"/>
                <w:sz w:val="16"/>
                <w:szCs w:val="16"/>
              </w:rPr>
              <w:br/>
              <w:t xml:space="preserve">мікробіологічне тестування: </w:t>
            </w:r>
            <w:r w:rsidRPr="009F190B">
              <w:rPr>
                <w:rFonts w:ascii="Arial" w:hAnsi="Arial" w:cs="Arial"/>
                <w:sz w:val="16"/>
                <w:szCs w:val="16"/>
              </w:rPr>
              <w:br/>
              <w:t>ЕсДжіЕс Інститут Фрезеніус ГмбХ, Німеччина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9F190B">
              <w:rPr>
                <w:rFonts w:ascii="Arial" w:hAnsi="Arial" w:cs="Arial"/>
                <w:sz w:val="16"/>
                <w:szCs w:val="16"/>
              </w:rPr>
              <w:br/>
              <w:t>Додавання виробника відповідального за Мікробіологічне тестування: ЕсДжіЕс Інститут Фрезеніус ГмбХ (Ім Мейзель 14, Таунусштайн, Гессен, 65232, Німеччина) / SGS Institut Fresenius GmbH (Im Maisel 14, Taunusstein, Hessen 65232,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UA/18590/01/01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ТАЛЗЕННА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капсули по 1 мг; по 30 капсул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Пфайзер Ейч.Сі.Пі. Корпорейшн </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первинне та вторинне пакування, контроль якості та випуск серії:</w:t>
            </w:r>
            <w:r w:rsidRPr="009F190B">
              <w:rPr>
                <w:rFonts w:ascii="Arial" w:hAnsi="Arial" w:cs="Arial"/>
                <w:sz w:val="16"/>
                <w:szCs w:val="16"/>
              </w:rPr>
              <w:br/>
              <w:t>Екселла ГмбХ &amp; Ко. КГ, Німеччина</w:t>
            </w:r>
            <w:r w:rsidRPr="009F190B">
              <w:rPr>
                <w:rFonts w:ascii="Arial" w:hAnsi="Arial" w:cs="Arial"/>
                <w:sz w:val="16"/>
                <w:szCs w:val="16"/>
              </w:rPr>
              <w:br/>
            </w:r>
            <w:r w:rsidRPr="009F190B">
              <w:rPr>
                <w:rFonts w:ascii="Arial" w:hAnsi="Arial" w:cs="Arial"/>
                <w:sz w:val="16"/>
                <w:szCs w:val="16"/>
              </w:rPr>
              <w:br/>
              <w:t xml:space="preserve">мікробіологічне тестування: </w:t>
            </w:r>
            <w:r w:rsidRPr="009F190B">
              <w:rPr>
                <w:rFonts w:ascii="Arial" w:hAnsi="Arial" w:cs="Arial"/>
                <w:sz w:val="16"/>
                <w:szCs w:val="16"/>
              </w:rPr>
              <w:br/>
              <w:t>ЕсДжіЕс Інститут Фрезеніус ГмбХ, Німеччина</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9F190B">
              <w:rPr>
                <w:rFonts w:ascii="Arial" w:hAnsi="Arial" w:cs="Arial"/>
                <w:sz w:val="16"/>
                <w:szCs w:val="16"/>
              </w:rPr>
              <w:br/>
              <w:t>Додавання виробника відповідального за Мікробіологічне тестування: ЕсДжіЕс Інститут Фрезеніус ГмбХ (Ім Мейзель 14, Таунусштайн, Гессен, 65232, Німеччина) / SGS Institut Fresenius GmbH (Im Maisel 14, Taunusstein, Hessen 65232,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UA/18590/01/02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ТАНТУМ ВЕРДЕ®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льодяники з м'ятним смаком по 3 мг; по 10 льодяників у стіку; по 2 або 3 стіки в картонній пачці; по 10 льодяників у блістері; по 2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Азіенде Кіміке Ріуніте Анжеліні Франческо -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 П'ЄР ФАБР МЕДІКАМАН ПРОДЮКСЬОН,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 Францiя/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ЄФ для АФІ бензидаміну гідрохлориду від вже затвердженого виробника Азіенде Кіміке Ріуніте Анжеліні Франческо А.К.Р.А.Ф. С.п.А., Італiя СЕР № R0-CEP 2021-203-Rev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«Розмір часток» (Sieving) з нормуванням 98% through 30 mesh, оскільки для даної лікарської форми таблеток для розсмоктування, перевірка розміру частинок за розміром не є критичним показником.</w:t>
            </w:r>
            <w:r w:rsidRPr="009F190B">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F190B">
              <w:rPr>
                <w:rFonts w:ascii="Arial" w:hAnsi="Arial" w:cs="Arial"/>
                <w:sz w:val="16"/>
                <w:szCs w:val="16"/>
              </w:rPr>
              <w:br/>
              <w:t xml:space="preserve">зміна частоти випробування АФІ за показником Benzene </w:t>
            </w:r>
            <w:r w:rsidRPr="009F190B">
              <w:rPr>
                <w:rStyle w:val="csab6e076977"/>
                <w:color w:val="auto"/>
                <w:sz w:val="16"/>
                <w:szCs w:val="16"/>
              </w:rPr>
              <w:t xml:space="preserve">≤ </w:t>
            </w:r>
            <w:r w:rsidRPr="009F190B">
              <w:rPr>
                <w:rFonts w:ascii="Arial" w:hAnsi="Arial" w:cs="Arial"/>
                <w:sz w:val="16"/>
                <w:szCs w:val="16"/>
              </w:rPr>
              <w:t xml:space="preserve"> 2.0 ppm (Gas-chromatographic determination) з рутинного на періодичне – Skip test (1 batch out of ten).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частоти випробування АФІ за показником N-Nitroso N-benzylanthranilic acid </w:t>
            </w:r>
            <w:r w:rsidRPr="009F190B">
              <w:rPr>
                <w:rStyle w:val="csab6e076977"/>
                <w:color w:val="auto"/>
                <w:sz w:val="16"/>
                <w:szCs w:val="16"/>
              </w:rPr>
              <w:t xml:space="preserve">≤ </w:t>
            </w:r>
            <w:r w:rsidRPr="009F190B">
              <w:rPr>
                <w:rFonts w:ascii="Arial" w:hAnsi="Arial" w:cs="Arial"/>
                <w:sz w:val="16"/>
                <w:szCs w:val="16"/>
              </w:rPr>
              <w:t xml:space="preserve"> 60 ppb (HPLC/MS/MS determination) з рутинного на періодичне – Skip test (1 batch a year).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«Char. of water solution» (Visual and olfactory determination), тест вважається зайвим з огляду на наявність тестів зовнішній вигляд порошку, ідентифікації та чистоти в специфікації АФІ відповідно монографії Ph.Eur.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«Color of solution» (Visual evaluation), тест вважається зайвим з огляду на наявність тестів зовнішній вигляд порошку, ідентифікації та чистоти в специфікації АФІ відповідно монографії Ph.Eur. Benzydamine hydrochloride</w:t>
            </w:r>
            <w:r w:rsidRPr="009F190B">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«pH of 10% solution» (Potentiometric determination), тест вважається зайвим оскільки відповідний контроль ідентичності та чистоти АФІ виконується відповідно монографії Ph.Eur.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«Primary amines» (Colorimetric method), тест вважається зайвим, оскільки випробування на чистоту діючої речовини виконується іншим методом згідно монографії Ph.Eur.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«A (1%, 1 cm 306 nm)» (Spectrophotometric determination), оскільки ідентифікація АФІ проводиться методами Ph.Eur.2.2.24 та Ph.Eur.2.3.1 відповідно вимог монографії Ph.Eur.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«Melting point» (Automatic determination), оскільки ідентифікація та контроль чистоти АФІ проводиться відповідно монографії Ph.Eur.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«Ionic Chloride» (Automatic electronic titration), оскільки ідентифікація та контроль чистоти АФІ проводиться відповідно монографії Ph.Eur.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«Sulphates as Na2SO4», оскільки ідентифікація та контроль чистоти АФІ проводиться відповідно монографії Ph.Eur.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незначного показника «Readily Carbonizable Substances» - (Visual evaluation), оскільки ідентифікація та контроль чистоти АФІ проводиться відповідно монографії Ph.Eur. Benzydamine hydrochloride.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UA/3920/03/01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ТЕКСАКАЙНД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100 мг/мл, по 5 мл в ампулах, по 4 ампули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Манкайнд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Манкайнд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UA/18803/01/01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Франція/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F190B">
              <w:rPr>
                <w:rFonts w:ascii="Arial" w:hAnsi="Arial" w:cs="Arial"/>
                <w:sz w:val="16"/>
                <w:szCs w:val="16"/>
              </w:rPr>
              <w:br/>
              <w:t>Зміна у випробуванні за показником Absence of toxin (specific toxicity) and Irreversibility of tetanus toxoid для діючої речовини Purified Tetanus Toxoid (у специфікації при випуску та протягом терміну зберігання), Crude Tetanus Toxoid (протягом терміну зберігання) та Concentrated Tetanus Protein (у специфікації при випуску та протягом терміну зберігання), що полягає у видаленні випробування на Irreversibility of tetanus toxoid та оновленні критерію прийнятності для випробування на Absence of toxin (specific toxicity). Затверджено: No tetanus symptom and at least 93% of survival Запропоновано: No tetanus symptom and at least 80% of survival Термін введення змін - перша половина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UA/13069/01/01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ТІОКТОН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600 мг/24 мл; по 24 мл у флаконі, по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"ФОРС-ФАРМА ДИСТРИБЮШН"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виробництво та первинне пакування лікарського засобу; вторинне пакування, контроль кінцевого продукту та випуск серії: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2009-004-Rev 04 (попередня версія R1-CEP 2009-004-Rev 01) для АФІ тіоктова кислота від вже затвердженого виробника Olon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UA/17881/01/01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ТІОЦЕТАМ®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по 5 мл в ампулі, по 5 ампул у контурній чарунковій упаковці, покритій плівкою; по 2 контурні чарункові упаковки у пачці; по 10 мл в ампулі, по 5 ампул у контурній чарунковій упаковці, по 2 контурні чарункові упаковки у пачці; по 10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показниками «опис», «бактеріальні ендотоксини», «кількісне визначення» на стадії «приготування розчину» та контролів за показниками «прозорість», «кольоровість», «рН», «механічні включення» на стадії «фільтрація розчину».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UA/0693/02/01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ТРАЗОГРАФ® 76%</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76 % по 20 мл в ампулі; по 5 ампул упаковані на піднос із термоколу; по 1 підносу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"Лікарська форма", "Фармакологічні властивості", "Протипоказання", "Спосіб застосування та дози", "Особливості застосування", "Застосування у період вагітності або годування груддю", "Місцезнаходження виробника та його адреса місця провадження діяльності" (редагування тексту без зміни реквізитів), а також змінюється назва лікарського засобу у зв'язку із вилученням інформації стосовно дозування 60%, у зв'язку із скороченням терміну дії реєстраційного посвідчення для дозування 60%. Вилучення дозування 60% з припиненням дії МКЯ для даного дозування, оскільки ЛЗ із дозуванням 60% не був введений в обіг на території України з червня 2018 року. Залишається затверджене дозування 76%.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UA/7388/01/02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ТРАЗОГРАФ® 76%</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розчин для ін'єкцій 76 % по 20 мл в ампулі; по 5 ампул упаковані на піднос із термоколу; по 1 підносу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UA/7388/01/02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ТРИАКУТАН®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крем по 15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F190B">
              <w:rPr>
                <w:rFonts w:ascii="Arial" w:hAnsi="Arial" w:cs="Arial"/>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та методів контролю якості АФІ бетаметазону дипропіонат фірми-виробника «Curia Spain S.A.U.», Іспанія за п. «Супровідні домішки», а саме приведення до вимог монографії ЕР 0809 «BETAMETHASONE DIPROPIONATE», діюче видання. Введення змін протягом 9-ти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а саме приведення специфікації за показником «Залишкові кількості органічних розчинників» вхідного контролю АФI бетаметазону дипропіонат у відповідність до ДМФ фірми-виробника АФІ бетаметазону дипропіонат «Curia Spain S.A.U.», Іспанія. Введення змін протягом 9-ти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контролю якості АФІ бетаметазону дипропіонат фірми-виробника «Curia Spain S.A.U.», Іспанія за «Залишкові кількості органічних розчинників», а саме приведення методики контролю за показником «Залишкові кількості органічних розчинників» вхiдного контролю АФI у відповідність до ДМФ фірми-виробника «Curia Spain S.A.U.», Іспанія. Введення змін протягом 9-ти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UA/4454/01/01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УРЕОТОП®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мазь 12 %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точного вмісту алюмінію в алюмінієвій тубі, що використовується для готового продукту з р. 3.2.P.1 та 3.2.P.7.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UA/11751/01/01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ФІЛСТИМ®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специфікації вхідного контролю первинного пакування Сп. 5.14-01-320 «ШПРИЦИ СКЛЯНІ 1 МЛ», а саме актуалізовано метод контролю «Стерильність» відповідно до ДФУ 2.6.1. (збільшено кількість зразків для проведення даного випробування з 10 до 40 шприців).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w:t>
            </w:r>
            <w:r w:rsidRPr="009F190B">
              <w:rPr>
                <w:rFonts w:ascii="Arial" w:hAnsi="Arial" w:cs="Arial"/>
                <w:sz w:val="16"/>
                <w:szCs w:val="16"/>
              </w:rPr>
              <w:br/>
              <w:t xml:space="preserve">Внесення змін до специфікації вхідного контролю первинного пакування Сп. 5.14-01-376 «ШПРИЦИ СКЛЯНІ 2,25 МЛ», а саме актуалізовано метод контролю «Стерильність» відповідно до ДФУ 2.6.1. (збільшено кількість зразків для проведення даного випробування з 10 до 40 шприців).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UA/14300/01/01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ФІРІАЛТА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20 мг; по 14 таблеток у блістері; по 2 або 7 блістерів з календарною шкалою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Оновлення специфікації вихідного матеріалу N-Methylpyrrolidone (N-метилпірролідон), який використовується при синтезі АФІ фінеренону, а саме видалення застарілого параметру специфікації «Запах». Також було оновлено методи контролю.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речовини метоксинітрилу альдегіду (Methoxy nitrile aldehyde), що використовується в процесі виробництва активної субстанції фінеренон SAI Life Sciences Limited, Unit-IV, Plot no 79A+B, 80A+B, 81A&amp;82 Kolhar Industrial Area, Bidar 585403, Karnataka, India, (САІ Лайф Сайнс Лімітед, Юніт – ІV, Плот 79А+В, 80 А+В, 81 А та 82 Колхар Індустріал Еріа, Бідар 585403, Карнатака, Індія. Зміни І типу - Зміни з якості. АФІ. Система контейнер/закупорювальний засіб. Зміна у безпосередній упаковці АФІ (інші зміни) Зміна розміру первинного пакування для активної субстанції «Пакет фольгований 100 мкм ПЕбезбарний прозорий (1001)» з 140-160 л до 20-200 л, а для вторинної упаковки «бочки з волокна» від 120 л до 45-150 л. Якість матеріалу та специфікація упаковки не змінюється.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UA/20058/01/02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ФІРІАЛТА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 мг; по 14 таблеток у блістері; по 2 або 7 блістерів з календарною шкалою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Оновлення специфікації вихідного матеріалу N-Methylpyrrolidone (N-метилпірролідон), який використовується при синтезі АФІ фінеренону, а саме видалення застарілого параметру специфікації «Запах». Також було оновлено методи контролю.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речовини метоксинітрилу альдегіду (Methoxy nitrile aldehyde), що використовується в процесі виробництва активної субстанції фінеренон SAI Life Sciences Limited, Unit-IV, Plot no 79A+B, 80A+B, 81A&amp;82 Kolhar Industrial Area, Bidar 585403, Karnataka, India, (САІ Лайф Сайнс Лімітед, Юніт – ІV, Плот 79А+В, 80 А+В, 81 А та 82 Колхар Індустріал Еріа, Бідар 585403, Карнатака, Індія. Зміни І типу - Зміни з якості. АФІ. Система контейнер/закупорювальний засіб. Зміна у безпосередній упаковці АФІ (інші зміни) Зміна розміру первинного пакування для активної субстанції «Пакет фольгований 100 мкм ПЕбезбарний прозорий (1001)» з 140-160 л до 20-200 л, а для вторинної упаковки «бочки з волокна» від 120 л до 45-150 л. Якість матеріалу та специфікація упаковки не змінюється.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UA/20058/01/01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ФЛАМІДЕЗ®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«Кількісне визначення» для діючих речовин парацетамолу і диклофенаку калію. Критерії прийнятності для показника «Кількісне визначення»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«Розчинення» для діючої речовини парацетамолу. Критерії прийнятності для показника «Розчинення»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«Однорідність дозованих одиниць» для діючої речовини диклофенаку калію. Критерії прийнятності для показника «Однорідність дозованих одиниць»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UA/7061/01/01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ФЛАМІДЕЗ®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таблетки, вкриті плівковою оболонкою, in bulk: 2500 таблеток у пакетах із фольги алюмінієвої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«Кількісне визначення» для діючих речовин парацетамолу і диклофенаку калію. Критерії прийнятності для показника «Кількісне визначення»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«Розчинення» для діючої речовини парацетамолу. Критерії прийнятності для показника «Розчинення»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«Однорідність дозованих одиниць» для діючої речовини диклофенаку калію. Критерії прийнятності для показника «Однорідність дозованих одиниць»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UA/7062/01/01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ФЛІКС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спрей назальний, суспензія 0,05 %; по 9 г або 18 г у поліетиленовому флаконі з насосом-дозатором;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Дельта Медікел Промоушнз АГ</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АБДІ ІБРАХІМ Ілач Санаї ве Тіджарет А.Ш.</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"Показання" (щодо безпеки), "Протипоказання", "Особливості застосування", "Спосіб застосування та дози" (щодо безпеки), "Діти" (щодо безпеки),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r w:rsidRPr="009F1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UA/13463/01/01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ФОСФОМІЦИН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гранули для орального розчину по 3 г, по 8 г препарату (3 г діючої речовини) у саше; по 1 або 2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Фосфоміцину трометамолу, а саме: приведення температурних умов зберігання у відповідність до оригінальних матеріалів фірми-виробника «Guilin Hwasun Pharmaceutical Co., Ltd», Китай. Діюча редакція: Зберігати в оригінальній упаковці при температурі від 2-8 °С. Пропонована редакція: Зберігати в оригінальній упаковці. Не потребує спеціальних температурних умов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UA/17681/01/01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ФТОРУРАЦИЛ-ФАРМЕКС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концентрат для розчину для інфузій, 50 мг/мл, по 5 мл або по 10 мл у флаконі; по 5 флаконів у контурній чарунковій упаковці; по 2 контурні чарункові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ТОВАРИСТВО З ОБМЕЖЕНОЮ ВІДПОВІДАЛЬНІСТЮ «КОРПОРАЦІЯ «ЗДОРОВ’Я»</w:t>
            </w:r>
            <w:r w:rsidRPr="009F190B">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ТОВ "ФАРМЕКС ГРУП"</w:t>
            </w:r>
            <w:r w:rsidRPr="009F190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UA/13709/01/01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ХОМВІО®-ПРОСТАН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краплі оральні, по 50 мл у флаконі з крапельницею; по 1 флакону з крапельницею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Хомвіора Арцнайміттель Др. Хагедорн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Сінтера Д-р. Фрідріхс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пункті 12 зазначено номер реєстраційного посвідчення, редакційні правки через необхідність доповнення інформації щодо первинної та вторинної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UA/7320/01/01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ХОМВІО®-РЕВМАН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краплі оральні по 50 мл у флаконі - 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Хомвіора Арцнайміттель Др. Хагедорн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Сінтера Д-р. Фрідріхс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а саме у пункті 12 зазначено номер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UA/7321/01/01</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ЦЕФОТАКСИМ-ДАРНИЦЯ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 xml:space="preserve">порошок для розчину для ін'єкцій по 1,0 г, 40 флаконів з порошком в коробці;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9F190B">
              <w:rPr>
                <w:rFonts w:ascii="Arial" w:hAnsi="Arial" w:cs="Arial"/>
                <w:sz w:val="16"/>
                <w:szCs w:val="16"/>
              </w:rPr>
              <w:br/>
              <w:t>внесення змін в розділ 3.2.Р.3.3. Опис виробничого процесу та контролю процесу, а саме внесенням незначної деталізації до схеми та опису технологічного процесу без зміни самого процесу виробництва лікарського засобу: Стадія 2 Наповнення і закупорювання флаконів: доповнена інформацією щодо проміжного зберігання нерозфасованої продукції відповідно до Специфікації на нерозфасовану продукцію, на Стадії 3 Маркування, пакування, відвантаження готового продукту: внесені незначні уточнення та коригування та всі розділи процесу виробництва лікарського засобу приведено до СTD-формату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UA/6338/01/02</w:t>
            </w:r>
          </w:p>
        </w:tc>
      </w:tr>
      <w:tr w:rsidR="00CB2682" w:rsidRPr="009F190B" w:rsidTr="00E0509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CB2682" w:rsidRPr="009F190B" w:rsidRDefault="00CB2682" w:rsidP="00CB2682">
            <w:pPr>
              <w:numPr>
                <w:ilvl w:val="0"/>
                <w:numId w:val="2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2682" w:rsidRPr="009F190B" w:rsidRDefault="00CB2682" w:rsidP="00E0509F">
            <w:pPr>
              <w:pStyle w:val="110"/>
              <w:tabs>
                <w:tab w:val="left" w:pos="12600"/>
              </w:tabs>
              <w:rPr>
                <w:rFonts w:ascii="Arial" w:hAnsi="Arial" w:cs="Arial"/>
                <w:b/>
                <w:i/>
                <w:sz w:val="16"/>
                <w:szCs w:val="16"/>
              </w:rPr>
            </w:pPr>
            <w:r w:rsidRPr="009F190B">
              <w:rPr>
                <w:rFonts w:ascii="Arial" w:hAnsi="Arial" w:cs="Arial"/>
                <w:b/>
                <w:sz w:val="16"/>
                <w:szCs w:val="16"/>
              </w:rPr>
              <w:t>ЦЕФТАТІМ-1000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rPr>
                <w:rFonts w:ascii="Arial" w:hAnsi="Arial" w:cs="Arial"/>
                <w:sz w:val="16"/>
                <w:szCs w:val="16"/>
              </w:rPr>
            </w:pPr>
            <w:r w:rsidRPr="009F190B">
              <w:rPr>
                <w:rFonts w:ascii="Arial" w:hAnsi="Arial" w:cs="Arial"/>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Манкайнд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 xml:space="preserve">Манкайнд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b/>
                <w:i/>
                <w:sz w:val="16"/>
                <w:szCs w:val="16"/>
              </w:rPr>
            </w:pPr>
            <w:r w:rsidRPr="009F190B">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B2682" w:rsidRPr="009F190B" w:rsidRDefault="00CB2682" w:rsidP="00E0509F">
            <w:pPr>
              <w:pStyle w:val="110"/>
              <w:tabs>
                <w:tab w:val="left" w:pos="12600"/>
              </w:tabs>
              <w:jc w:val="center"/>
              <w:rPr>
                <w:rFonts w:ascii="Arial" w:hAnsi="Arial" w:cs="Arial"/>
                <w:sz w:val="16"/>
                <w:szCs w:val="16"/>
              </w:rPr>
            </w:pPr>
            <w:r w:rsidRPr="009F190B">
              <w:rPr>
                <w:rFonts w:ascii="Arial" w:hAnsi="Arial" w:cs="Arial"/>
                <w:sz w:val="16"/>
                <w:szCs w:val="16"/>
              </w:rPr>
              <w:t>UA/18512/01/01</w:t>
            </w:r>
          </w:p>
        </w:tc>
      </w:tr>
    </w:tbl>
    <w:p w:rsidR="00CB2682" w:rsidRPr="009F190B" w:rsidRDefault="00CB2682" w:rsidP="00CB2682"/>
    <w:p w:rsidR="00CB2682" w:rsidRPr="009F190B" w:rsidRDefault="00CB2682" w:rsidP="00CB2682">
      <w:pPr>
        <w:ind w:right="20"/>
        <w:rPr>
          <w:rFonts w:ascii="Arial" w:hAnsi="Arial" w:cs="Arial"/>
          <w:b/>
          <w:i/>
          <w:sz w:val="18"/>
          <w:szCs w:val="18"/>
        </w:rPr>
      </w:pPr>
      <w:r w:rsidRPr="009F190B">
        <w:rPr>
          <w:rFonts w:ascii="Arial" w:hAnsi="Arial" w:cs="Arial"/>
          <w:b/>
          <w:i/>
          <w:sz w:val="18"/>
          <w:szCs w:val="18"/>
        </w:rPr>
        <w:t>*у разі внесення змін до інструкції про медичне застосування</w:t>
      </w:r>
    </w:p>
    <w:p w:rsidR="00CB2682" w:rsidRPr="009F190B" w:rsidRDefault="00CB2682" w:rsidP="00CB2682">
      <w:pPr>
        <w:ind w:right="20"/>
        <w:rPr>
          <w:rFonts w:ascii="Arial" w:hAnsi="Arial" w:cs="Arial"/>
          <w:b/>
          <w:i/>
          <w:sz w:val="18"/>
          <w:szCs w:val="18"/>
        </w:rPr>
      </w:pPr>
    </w:p>
    <w:p w:rsidR="00CB2682" w:rsidRPr="009F190B" w:rsidRDefault="00CB2682" w:rsidP="00CB2682">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CB2682" w:rsidRPr="009F190B" w:rsidTr="00E0509F">
        <w:tc>
          <w:tcPr>
            <w:tcW w:w="7421" w:type="dxa"/>
            <w:hideMark/>
          </w:tcPr>
          <w:p w:rsidR="00CB2682" w:rsidRPr="009F190B" w:rsidRDefault="00CB2682" w:rsidP="00E0509F">
            <w:pPr>
              <w:rPr>
                <w:rStyle w:val="cs95e872d03"/>
                <w:sz w:val="28"/>
                <w:szCs w:val="28"/>
              </w:rPr>
            </w:pPr>
            <w:r w:rsidRPr="009F190B">
              <w:rPr>
                <w:rStyle w:val="cs7a65ad241"/>
                <w:color w:val="auto"/>
                <w:sz w:val="28"/>
                <w:szCs w:val="28"/>
              </w:rPr>
              <w:t xml:space="preserve">Начальник </w:t>
            </w:r>
          </w:p>
          <w:p w:rsidR="00CB2682" w:rsidRPr="009F190B" w:rsidRDefault="00CB2682" w:rsidP="00E0509F">
            <w:pPr>
              <w:ind w:right="20"/>
              <w:rPr>
                <w:rStyle w:val="cs7864ebcf1"/>
                <w:b w:val="0"/>
                <w:color w:val="auto"/>
                <w:sz w:val="28"/>
                <w:szCs w:val="28"/>
              </w:rPr>
            </w:pPr>
            <w:r w:rsidRPr="009F190B">
              <w:rPr>
                <w:rStyle w:val="cs7a65ad241"/>
                <w:color w:val="auto"/>
                <w:sz w:val="28"/>
                <w:szCs w:val="28"/>
              </w:rPr>
              <w:t>Фармацевтичного управління</w:t>
            </w:r>
          </w:p>
        </w:tc>
        <w:tc>
          <w:tcPr>
            <w:tcW w:w="7422" w:type="dxa"/>
          </w:tcPr>
          <w:p w:rsidR="00CB2682" w:rsidRPr="009F190B" w:rsidRDefault="00CB2682" w:rsidP="00E0509F">
            <w:pPr>
              <w:pStyle w:val="cs95e872d0"/>
              <w:rPr>
                <w:rStyle w:val="cs7864ebcf1"/>
                <w:color w:val="auto"/>
                <w:sz w:val="28"/>
                <w:szCs w:val="28"/>
              </w:rPr>
            </w:pPr>
          </w:p>
          <w:p w:rsidR="00CB2682" w:rsidRPr="009F190B" w:rsidRDefault="00CB2682" w:rsidP="00E0509F">
            <w:pPr>
              <w:pStyle w:val="cs95e872d0"/>
              <w:jc w:val="right"/>
              <w:rPr>
                <w:rStyle w:val="cs7864ebcf1"/>
                <w:color w:val="auto"/>
                <w:sz w:val="28"/>
                <w:szCs w:val="28"/>
              </w:rPr>
            </w:pPr>
            <w:r w:rsidRPr="009F190B">
              <w:rPr>
                <w:rStyle w:val="cs7a65ad241"/>
                <w:color w:val="auto"/>
                <w:sz w:val="28"/>
                <w:szCs w:val="28"/>
              </w:rPr>
              <w:t>Тарас ЛЯСКОВСЬКИЙ</w:t>
            </w:r>
          </w:p>
        </w:tc>
      </w:tr>
    </w:tbl>
    <w:p w:rsidR="00CB2682" w:rsidRPr="009F190B" w:rsidRDefault="00CB2682" w:rsidP="00CB2682">
      <w:pPr>
        <w:tabs>
          <w:tab w:val="left" w:pos="1985"/>
        </w:tabs>
      </w:pPr>
    </w:p>
    <w:p w:rsidR="007F3466" w:rsidRPr="009F190B" w:rsidRDefault="007F3466" w:rsidP="00FC73F7">
      <w:pPr>
        <w:pStyle w:val="31"/>
        <w:spacing w:after="0"/>
        <w:ind w:left="0"/>
        <w:rPr>
          <w:b/>
          <w:sz w:val="28"/>
          <w:szCs w:val="28"/>
          <w:lang w:val="uk-UA"/>
        </w:rPr>
      </w:pPr>
    </w:p>
    <w:sectPr w:rsidR="007F3466" w:rsidRPr="009F190B" w:rsidSect="00E0509F">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7B4" w:rsidRDefault="00E767B4" w:rsidP="00B217C6">
      <w:r>
        <w:separator/>
      </w:r>
    </w:p>
  </w:endnote>
  <w:endnote w:type="continuationSeparator" w:id="0">
    <w:p w:rsidR="00E767B4" w:rsidRDefault="00E767B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7B4" w:rsidRDefault="00E767B4" w:rsidP="00B217C6">
      <w:r>
        <w:separator/>
      </w:r>
    </w:p>
  </w:footnote>
  <w:footnote w:type="continuationSeparator" w:id="0">
    <w:p w:rsidR="00E767B4" w:rsidRDefault="00E767B4"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A3511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9F" w:rsidRDefault="00E0509F" w:rsidP="00E0509F">
    <w:pPr>
      <w:pStyle w:val="a3"/>
      <w:tabs>
        <w:tab w:val="center" w:pos="7313"/>
        <w:tab w:val="left" w:pos="11893"/>
      </w:tabs>
    </w:pPr>
    <w:r>
      <w:tab/>
    </w:r>
    <w:r>
      <w:tab/>
    </w:r>
    <w:r>
      <w:fldChar w:fldCharType="begin"/>
    </w:r>
    <w:r>
      <w:instrText>PAGE   \* MERGEFORMAT</w:instrText>
    </w:r>
    <w:r>
      <w:fldChar w:fldCharType="separate"/>
    </w:r>
    <w:r w:rsidR="009F190B">
      <w:rPr>
        <w:noProof/>
      </w:rPr>
      <w:t>6</w:t>
    </w:r>
    <w:r>
      <w:fldChar w:fldCharType="end"/>
    </w:r>
  </w:p>
  <w:p w:rsidR="008F1449" w:rsidRDefault="008F1449" w:rsidP="00E0509F">
    <w:pPr>
      <w:pStyle w:val="a3"/>
      <w:tabs>
        <w:tab w:val="center" w:pos="7313"/>
        <w:tab w:val="left" w:pos="11893"/>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9F" w:rsidRDefault="00E0509F" w:rsidP="00E0509F">
    <w:pPr>
      <w:pStyle w:val="a3"/>
      <w:tabs>
        <w:tab w:val="center" w:pos="7313"/>
        <w:tab w:val="left" w:pos="12795"/>
      </w:tabs>
    </w:pPr>
    <w:r>
      <w:tab/>
    </w:r>
    <w:r>
      <w:tab/>
    </w:r>
    <w:r>
      <w:fldChar w:fldCharType="begin"/>
    </w:r>
    <w:r>
      <w:instrText>PAGE   \* MERGEFORMAT</w:instrText>
    </w:r>
    <w:r>
      <w:fldChar w:fldCharType="separate"/>
    </w:r>
    <w:r w:rsidR="009F190B">
      <w:rPr>
        <w:noProof/>
      </w:rPr>
      <w:t>17</w:t>
    </w:r>
    <w:r>
      <w:fldChar w:fldCharType="end"/>
    </w:r>
    <w:r>
      <w:tab/>
    </w:r>
  </w:p>
  <w:p w:rsidR="008F1449" w:rsidRDefault="008F1449" w:rsidP="00E0509F">
    <w:pPr>
      <w:pStyle w:val="a3"/>
      <w:tabs>
        <w:tab w:val="center" w:pos="7313"/>
        <w:tab w:val="left" w:pos="1279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9F" w:rsidRDefault="00E0509F" w:rsidP="00E0509F">
    <w:pPr>
      <w:pStyle w:val="a3"/>
      <w:tabs>
        <w:tab w:val="center" w:pos="7313"/>
        <w:tab w:val="left" w:pos="11625"/>
      </w:tabs>
    </w:pPr>
    <w:r>
      <w:tab/>
    </w:r>
    <w:r>
      <w:tab/>
    </w:r>
    <w:r>
      <w:fldChar w:fldCharType="begin"/>
    </w:r>
    <w:r>
      <w:instrText>PAGE   \* MERGEFORMAT</w:instrText>
    </w:r>
    <w:r>
      <w:fldChar w:fldCharType="separate"/>
    </w:r>
    <w:r w:rsidR="009F190B">
      <w:rPr>
        <w:noProof/>
      </w:rPr>
      <w:t>21</w:t>
    </w:r>
    <w:r>
      <w:fldChar w:fldCharType="end"/>
    </w:r>
  </w:p>
  <w:p w:rsidR="00701D48" w:rsidRDefault="00701D48" w:rsidP="00E0509F">
    <w:pPr>
      <w:pStyle w:val="a3"/>
      <w:tabs>
        <w:tab w:val="center" w:pos="7313"/>
        <w:tab w:val="left" w:pos="116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CB"/>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B050B4"/>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3" w15:restartNumberingAfterBreak="0">
    <w:nsid w:val="0C292E9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2E4FB5"/>
    <w:multiLevelType w:val="hybridMultilevel"/>
    <w:tmpl w:val="4DBEE77E"/>
    <w:lvl w:ilvl="0" w:tplc="C8447F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6" w15:restartNumberingAfterBreak="0">
    <w:nsid w:val="113978B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AA39D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9"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01D20"/>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2"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3" w15:restartNumberingAfterBreak="0">
    <w:nsid w:val="1F6A5E4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5" w15:restartNumberingAfterBreak="0">
    <w:nsid w:val="259E5A1A"/>
    <w:multiLevelType w:val="hybridMultilevel"/>
    <w:tmpl w:val="E64C8FFA"/>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41B2383"/>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B663E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81248F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AB2D87"/>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6" w15:restartNumberingAfterBreak="0">
    <w:nsid w:val="3E6E3EDC"/>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30" w15:restartNumberingAfterBreak="0">
    <w:nsid w:val="473E5C96"/>
    <w:multiLevelType w:val="hybridMultilevel"/>
    <w:tmpl w:val="7BAA9BA4"/>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62D1F"/>
    <w:multiLevelType w:val="hybridMultilevel"/>
    <w:tmpl w:val="7D1C409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3674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7CA1AD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E5D51A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8" w15:restartNumberingAfterBreak="0">
    <w:nsid w:val="63B61B6A"/>
    <w:multiLevelType w:val="hybridMultilevel"/>
    <w:tmpl w:val="EAEE69D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78407C8"/>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531D4E"/>
    <w:multiLevelType w:val="hybridMultilevel"/>
    <w:tmpl w:val="BF4C6B84"/>
    <w:lvl w:ilvl="0" w:tplc="462A0B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6"/>
  </w:num>
  <w:num w:numId="2">
    <w:abstractNumId w:val="35"/>
  </w:num>
  <w:num w:numId="3">
    <w:abstractNumId w:val="28"/>
  </w:num>
  <w:num w:numId="4">
    <w:abstractNumId w:val="4"/>
  </w:num>
  <w:num w:numId="5">
    <w:abstractNumId w:val="4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5"/>
  </w:num>
  <w:num w:numId="12">
    <w:abstractNumId w:val="8"/>
  </w:num>
  <w:num w:numId="13">
    <w:abstractNumId w:val="44"/>
  </w:num>
  <w:num w:numId="14">
    <w:abstractNumId w:val="40"/>
  </w:num>
  <w:num w:numId="15">
    <w:abstractNumId w:val="2"/>
  </w:num>
  <w:num w:numId="16">
    <w:abstractNumId w:val="11"/>
  </w:num>
  <w:num w:numId="17">
    <w:abstractNumId w:val="14"/>
  </w:num>
  <w:num w:numId="18">
    <w:abstractNumId w:val="22"/>
  </w:num>
  <w:num w:numId="19">
    <w:abstractNumId w:val="29"/>
  </w:num>
  <w:num w:numId="20">
    <w:abstractNumId w:val="25"/>
  </w:num>
  <w:num w:numId="21">
    <w:abstractNumId w:val="12"/>
  </w:num>
  <w:num w:numId="22">
    <w:abstractNumId w:val="39"/>
  </w:num>
  <w:num w:numId="23">
    <w:abstractNumId w:val="37"/>
  </w:num>
  <w:num w:numId="24">
    <w:abstractNumId w:val="32"/>
  </w:num>
  <w:num w:numId="25">
    <w:abstractNumId w:val="9"/>
  </w:num>
  <w:num w:numId="26">
    <w:abstractNumId w:val="27"/>
  </w:num>
  <w:num w:numId="27">
    <w:abstractNumId w:val="1"/>
  </w:num>
  <w:num w:numId="28">
    <w:abstractNumId w:val="41"/>
  </w:num>
  <w:num w:numId="29">
    <w:abstractNumId w:val="21"/>
  </w:num>
  <w:num w:numId="30">
    <w:abstractNumId w:val="6"/>
  </w:num>
  <w:num w:numId="31">
    <w:abstractNumId w:val="33"/>
  </w:num>
  <w:num w:numId="32">
    <w:abstractNumId w:val="24"/>
  </w:num>
  <w:num w:numId="33">
    <w:abstractNumId w:val="26"/>
  </w:num>
  <w:num w:numId="34">
    <w:abstractNumId w:val="20"/>
  </w:num>
  <w:num w:numId="35">
    <w:abstractNumId w:val="0"/>
  </w:num>
  <w:num w:numId="36">
    <w:abstractNumId w:val="23"/>
  </w:num>
  <w:num w:numId="37">
    <w:abstractNumId w:val="10"/>
  </w:num>
  <w:num w:numId="38">
    <w:abstractNumId w:val="3"/>
  </w:num>
  <w:num w:numId="39">
    <w:abstractNumId w:val="7"/>
  </w:num>
  <w:num w:numId="40">
    <w:abstractNumId w:val="36"/>
  </w:num>
  <w:num w:numId="41">
    <w:abstractNumId w:val="13"/>
  </w:num>
  <w:num w:numId="42">
    <w:abstractNumId w:val="34"/>
  </w:num>
  <w:num w:numId="43">
    <w:abstractNumId w:val="31"/>
  </w:num>
  <w:num w:numId="44">
    <w:abstractNumId w:val="15"/>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748B"/>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1D48"/>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0E19"/>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39D7"/>
    <w:rsid w:val="008D47EA"/>
    <w:rsid w:val="008D55F9"/>
    <w:rsid w:val="008D5C36"/>
    <w:rsid w:val="008D65FF"/>
    <w:rsid w:val="008E2545"/>
    <w:rsid w:val="008F11D2"/>
    <w:rsid w:val="008F1449"/>
    <w:rsid w:val="008F3C9B"/>
    <w:rsid w:val="008F4B09"/>
    <w:rsid w:val="008F567D"/>
    <w:rsid w:val="008F56CD"/>
    <w:rsid w:val="008F6DB7"/>
    <w:rsid w:val="008F6FB0"/>
    <w:rsid w:val="008F7ED4"/>
    <w:rsid w:val="00900551"/>
    <w:rsid w:val="00900835"/>
    <w:rsid w:val="00904DAE"/>
    <w:rsid w:val="00910C84"/>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90B"/>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511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C62B3"/>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2682"/>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509F"/>
    <w:rsid w:val="00E07195"/>
    <w:rsid w:val="00E10FB9"/>
    <w:rsid w:val="00E11788"/>
    <w:rsid w:val="00E150D1"/>
    <w:rsid w:val="00E16389"/>
    <w:rsid w:val="00E2103A"/>
    <w:rsid w:val="00E22D53"/>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67B4"/>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61873A-D8E2-4D76-B0E1-9671B017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B2682"/>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B268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AC62B3"/>
    <w:rPr>
      <w:rFonts w:eastAsia="Times New Roman"/>
      <w:sz w:val="24"/>
      <w:szCs w:val="24"/>
      <w:lang w:val="uk-UA" w:eastAsia="uk-UA"/>
    </w:rPr>
  </w:style>
  <w:style w:type="paragraph" w:customStyle="1" w:styleId="11">
    <w:name w:val="Обычный1"/>
    <w:basedOn w:val="a"/>
    <w:qFormat/>
    <w:rsid w:val="00910C84"/>
    <w:rPr>
      <w:rFonts w:eastAsia="Times New Roman"/>
      <w:sz w:val="24"/>
      <w:szCs w:val="24"/>
      <w:lang w:val="uk-UA" w:eastAsia="uk-UA"/>
    </w:rPr>
  </w:style>
  <w:style w:type="paragraph" w:customStyle="1" w:styleId="cs95e872d0">
    <w:name w:val="cs95e872d0"/>
    <w:basedOn w:val="a"/>
    <w:rsid w:val="00910C84"/>
    <w:rPr>
      <w:rFonts w:eastAsia="Times New Roman"/>
      <w:sz w:val="24"/>
      <w:szCs w:val="24"/>
    </w:rPr>
  </w:style>
  <w:style w:type="character" w:customStyle="1" w:styleId="cs7864ebcf1">
    <w:name w:val="cs7864ebcf1"/>
    <w:rsid w:val="00910C84"/>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910C84"/>
  </w:style>
  <w:style w:type="character" w:customStyle="1" w:styleId="cs7a65ad241">
    <w:name w:val="cs7a65ad241"/>
    <w:rsid w:val="00910C84"/>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CB2682"/>
    <w:rPr>
      <w:rFonts w:ascii="Arial" w:eastAsia="Times New Roman" w:hAnsi="Arial"/>
      <w:b/>
      <w:caps/>
      <w:sz w:val="16"/>
      <w:lang w:val="uk-UA" w:eastAsia="uk-UA"/>
    </w:rPr>
  </w:style>
  <w:style w:type="character" w:customStyle="1" w:styleId="60">
    <w:name w:val="Заголовок 6 Знак"/>
    <w:link w:val="6"/>
    <w:uiPriority w:val="9"/>
    <w:rsid w:val="00CB2682"/>
    <w:rPr>
      <w:rFonts w:ascii="Times New Roman" w:hAnsi="Times New Roman"/>
      <w:b/>
      <w:bCs/>
      <w:sz w:val="22"/>
      <w:szCs w:val="22"/>
    </w:rPr>
  </w:style>
  <w:style w:type="character" w:customStyle="1" w:styleId="40">
    <w:name w:val="Заголовок 4 Знак"/>
    <w:link w:val="4"/>
    <w:rsid w:val="00CB2682"/>
    <w:rPr>
      <w:rFonts w:ascii="Times New Roman" w:hAnsi="Times New Roman"/>
      <w:b/>
      <w:bCs/>
      <w:sz w:val="28"/>
      <w:szCs w:val="28"/>
      <w:lang w:val="ru-RU" w:eastAsia="ru-RU"/>
    </w:rPr>
  </w:style>
  <w:style w:type="paragraph" w:customStyle="1" w:styleId="msolistparagraph0">
    <w:name w:val="msolistparagraph"/>
    <w:basedOn w:val="a"/>
    <w:uiPriority w:val="34"/>
    <w:qFormat/>
    <w:rsid w:val="00CB2682"/>
    <w:pPr>
      <w:ind w:left="720"/>
      <w:contextualSpacing/>
    </w:pPr>
    <w:rPr>
      <w:rFonts w:eastAsia="Times New Roman"/>
      <w:sz w:val="24"/>
      <w:szCs w:val="24"/>
      <w:lang w:val="uk-UA" w:eastAsia="uk-UA"/>
    </w:rPr>
  </w:style>
  <w:style w:type="paragraph" w:customStyle="1" w:styleId="Encryption">
    <w:name w:val="Encryption"/>
    <w:basedOn w:val="a"/>
    <w:qFormat/>
    <w:rsid w:val="00CB2682"/>
    <w:pPr>
      <w:jc w:val="both"/>
    </w:pPr>
    <w:rPr>
      <w:rFonts w:eastAsia="Times New Roman"/>
      <w:b/>
      <w:bCs/>
      <w:i/>
      <w:iCs/>
      <w:sz w:val="24"/>
      <w:szCs w:val="24"/>
      <w:lang w:val="uk-UA" w:eastAsia="uk-UA"/>
    </w:rPr>
  </w:style>
  <w:style w:type="character" w:customStyle="1" w:styleId="Heading2Char">
    <w:name w:val="Heading 2 Char"/>
    <w:link w:val="21"/>
    <w:locked/>
    <w:rsid w:val="00CB2682"/>
    <w:rPr>
      <w:rFonts w:ascii="Arial" w:eastAsia="Times New Roman" w:hAnsi="Arial"/>
      <w:b/>
      <w:caps/>
      <w:sz w:val="16"/>
      <w:lang w:val="ru-RU" w:eastAsia="ru-RU"/>
    </w:rPr>
  </w:style>
  <w:style w:type="paragraph" w:customStyle="1" w:styleId="21">
    <w:name w:val="Заголовок 21"/>
    <w:basedOn w:val="a"/>
    <w:link w:val="Heading2Char"/>
    <w:rsid w:val="00CB2682"/>
    <w:rPr>
      <w:rFonts w:ascii="Arial" w:eastAsia="Times New Roman" w:hAnsi="Arial"/>
      <w:b/>
      <w:caps/>
      <w:sz w:val="16"/>
    </w:rPr>
  </w:style>
  <w:style w:type="character" w:customStyle="1" w:styleId="Heading4Char">
    <w:name w:val="Heading 4 Char"/>
    <w:link w:val="41"/>
    <w:locked/>
    <w:rsid w:val="00CB2682"/>
    <w:rPr>
      <w:rFonts w:ascii="Arial" w:eastAsia="Times New Roman" w:hAnsi="Arial"/>
      <w:b/>
      <w:lang w:val="ru-RU" w:eastAsia="ru-RU"/>
    </w:rPr>
  </w:style>
  <w:style w:type="paragraph" w:customStyle="1" w:styleId="41">
    <w:name w:val="Заголовок 41"/>
    <w:basedOn w:val="a"/>
    <w:link w:val="Heading4Char"/>
    <w:rsid w:val="00CB2682"/>
    <w:rPr>
      <w:rFonts w:ascii="Arial" w:eastAsia="Times New Roman" w:hAnsi="Arial"/>
      <w:b/>
    </w:rPr>
  </w:style>
  <w:style w:type="table" w:styleId="a8">
    <w:name w:val="Table Grid"/>
    <w:basedOn w:val="a1"/>
    <w:uiPriority w:val="39"/>
    <w:rsid w:val="00CB26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B2682"/>
    <w:rPr>
      <w:lang w:val="uk-UA"/>
    </w:rPr>
    <w:tblPr>
      <w:tblCellMar>
        <w:top w:w="0" w:type="dxa"/>
        <w:left w:w="108" w:type="dxa"/>
        <w:bottom w:w="0" w:type="dxa"/>
        <w:right w:w="108" w:type="dxa"/>
      </w:tblCellMar>
    </w:tblPr>
  </w:style>
  <w:style w:type="character" w:customStyle="1" w:styleId="csb3e8c9cf24">
    <w:name w:val="csb3e8c9cf24"/>
    <w:rsid w:val="00CB2682"/>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CB2682"/>
    <w:rPr>
      <w:rFonts w:ascii="Tahoma" w:eastAsia="Times New Roman" w:hAnsi="Tahoma" w:cs="Tahoma"/>
      <w:sz w:val="16"/>
      <w:szCs w:val="16"/>
    </w:rPr>
  </w:style>
  <w:style w:type="character" w:customStyle="1" w:styleId="aa">
    <w:name w:val="Текст выноски Знак"/>
    <w:link w:val="a9"/>
    <w:uiPriority w:val="99"/>
    <w:semiHidden/>
    <w:rsid w:val="00CB2682"/>
    <w:rPr>
      <w:rFonts w:ascii="Tahoma" w:eastAsia="Times New Roman" w:hAnsi="Tahoma" w:cs="Tahoma"/>
      <w:sz w:val="16"/>
      <w:szCs w:val="16"/>
      <w:lang w:val="ru-RU" w:eastAsia="ru-RU"/>
    </w:rPr>
  </w:style>
  <w:style w:type="paragraph" w:customStyle="1" w:styleId="BodyTextIndent2">
    <w:name w:val="Body Text Indent2"/>
    <w:basedOn w:val="a"/>
    <w:rsid w:val="00CB268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CB2682"/>
    <w:pPr>
      <w:spacing w:before="120" w:after="120"/>
    </w:pPr>
    <w:rPr>
      <w:rFonts w:ascii="Arial" w:eastAsia="Times New Roman" w:hAnsi="Arial"/>
      <w:sz w:val="18"/>
    </w:rPr>
  </w:style>
  <w:style w:type="character" w:customStyle="1" w:styleId="BodyTextIndentChar">
    <w:name w:val="Body Text Indent Char"/>
    <w:link w:val="12"/>
    <w:locked/>
    <w:rsid w:val="00CB2682"/>
    <w:rPr>
      <w:rFonts w:ascii="Arial" w:eastAsia="Times New Roman" w:hAnsi="Arial"/>
      <w:sz w:val="18"/>
      <w:lang w:val="ru-RU" w:eastAsia="ru-RU"/>
    </w:rPr>
  </w:style>
  <w:style w:type="character" w:customStyle="1" w:styleId="csab6e076947">
    <w:name w:val="csab6e076947"/>
    <w:rsid w:val="00CB268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B268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B268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B268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B268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B268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B268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B268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B268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B268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CB268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B268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B268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B268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B2682"/>
    <w:rPr>
      <w:rFonts w:ascii="Arial" w:hAnsi="Arial" w:cs="Arial" w:hint="default"/>
      <w:b/>
      <w:bCs/>
      <w:i w:val="0"/>
      <w:iCs w:val="0"/>
      <w:color w:val="000000"/>
      <w:sz w:val="18"/>
      <w:szCs w:val="18"/>
      <w:shd w:val="clear" w:color="auto" w:fill="auto"/>
    </w:rPr>
  </w:style>
  <w:style w:type="character" w:customStyle="1" w:styleId="csab6e076980">
    <w:name w:val="csab6e076980"/>
    <w:rsid w:val="00CB268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B268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B2682"/>
    <w:rPr>
      <w:rFonts w:ascii="Arial" w:hAnsi="Arial" w:cs="Arial" w:hint="default"/>
      <w:b/>
      <w:bCs/>
      <w:i w:val="0"/>
      <w:iCs w:val="0"/>
      <w:color w:val="000000"/>
      <w:sz w:val="18"/>
      <w:szCs w:val="18"/>
      <w:shd w:val="clear" w:color="auto" w:fill="auto"/>
    </w:rPr>
  </w:style>
  <w:style w:type="character" w:customStyle="1" w:styleId="csab6e076961">
    <w:name w:val="csab6e076961"/>
    <w:rsid w:val="00CB268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B268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B268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B268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B268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B268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B268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B268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B2682"/>
    <w:rPr>
      <w:rFonts w:ascii="Arial" w:hAnsi="Arial" w:cs="Arial" w:hint="default"/>
      <w:b/>
      <w:bCs/>
      <w:i w:val="0"/>
      <w:iCs w:val="0"/>
      <w:color w:val="000000"/>
      <w:sz w:val="18"/>
      <w:szCs w:val="18"/>
      <w:shd w:val="clear" w:color="auto" w:fill="auto"/>
    </w:rPr>
  </w:style>
  <w:style w:type="character" w:customStyle="1" w:styleId="csab6e0769276">
    <w:name w:val="csab6e0769276"/>
    <w:rsid w:val="00CB268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B268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B2682"/>
    <w:rPr>
      <w:rFonts w:ascii="Arial" w:hAnsi="Arial" w:cs="Arial" w:hint="default"/>
      <w:b/>
      <w:bCs/>
      <w:i w:val="0"/>
      <w:iCs w:val="0"/>
      <w:color w:val="000000"/>
      <w:sz w:val="18"/>
      <w:szCs w:val="18"/>
      <w:shd w:val="clear" w:color="auto" w:fill="auto"/>
    </w:rPr>
  </w:style>
  <w:style w:type="character" w:customStyle="1" w:styleId="csf229d0ff13">
    <w:name w:val="csf229d0ff13"/>
    <w:rsid w:val="00CB268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B268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B2682"/>
    <w:rPr>
      <w:rFonts w:ascii="Arial" w:hAnsi="Arial" w:cs="Arial" w:hint="default"/>
      <w:b/>
      <w:bCs/>
      <w:i w:val="0"/>
      <w:iCs w:val="0"/>
      <w:color w:val="000000"/>
      <w:sz w:val="18"/>
      <w:szCs w:val="18"/>
      <w:shd w:val="clear" w:color="auto" w:fill="auto"/>
    </w:rPr>
  </w:style>
  <w:style w:type="character" w:customStyle="1" w:styleId="csafaf5741100">
    <w:name w:val="csafaf5741100"/>
    <w:rsid w:val="00CB2682"/>
    <w:rPr>
      <w:rFonts w:ascii="Arial" w:hAnsi="Arial" w:cs="Arial" w:hint="default"/>
      <w:b/>
      <w:bCs/>
      <w:i w:val="0"/>
      <w:iCs w:val="0"/>
      <w:color w:val="000000"/>
      <w:sz w:val="18"/>
      <w:szCs w:val="18"/>
      <w:shd w:val="clear" w:color="auto" w:fill="auto"/>
    </w:rPr>
  </w:style>
  <w:style w:type="paragraph" w:styleId="ab">
    <w:name w:val="Body Text Indent"/>
    <w:basedOn w:val="a"/>
    <w:link w:val="ac"/>
    <w:rsid w:val="00CB2682"/>
    <w:pPr>
      <w:spacing w:after="120"/>
      <w:ind w:left="283"/>
    </w:pPr>
    <w:rPr>
      <w:rFonts w:eastAsia="Times New Roman"/>
      <w:sz w:val="24"/>
      <w:szCs w:val="24"/>
    </w:rPr>
  </w:style>
  <w:style w:type="character" w:customStyle="1" w:styleId="ac">
    <w:name w:val="Основной текст с отступом Знак"/>
    <w:link w:val="ab"/>
    <w:rsid w:val="00CB2682"/>
    <w:rPr>
      <w:rFonts w:ascii="Times New Roman" w:eastAsia="Times New Roman" w:hAnsi="Times New Roman"/>
      <w:sz w:val="24"/>
      <w:szCs w:val="24"/>
      <w:lang w:val="ru-RU" w:eastAsia="ru-RU"/>
    </w:rPr>
  </w:style>
  <w:style w:type="character" w:customStyle="1" w:styleId="csf229d0ff16">
    <w:name w:val="csf229d0ff16"/>
    <w:rsid w:val="00CB268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B268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B2682"/>
    <w:pPr>
      <w:spacing w:after="120"/>
    </w:pPr>
    <w:rPr>
      <w:rFonts w:eastAsia="Times New Roman"/>
      <w:sz w:val="16"/>
      <w:szCs w:val="16"/>
      <w:lang w:val="uk-UA" w:eastAsia="uk-UA"/>
    </w:rPr>
  </w:style>
  <w:style w:type="character" w:customStyle="1" w:styleId="34">
    <w:name w:val="Основной текст 3 Знак"/>
    <w:link w:val="33"/>
    <w:rsid w:val="00CB2682"/>
    <w:rPr>
      <w:rFonts w:ascii="Times New Roman" w:eastAsia="Times New Roman" w:hAnsi="Times New Roman"/>
      <w:sz w:val="16"/>
      <w:szCs w:val="16"/>
      <w:lang w:val="uk-UA" w:eastAsia="uk-UA"/>
    </w:rPr>
  </w:style>
  <w:style w:type="character" w:customStyle="1" w:styleId="csab6e076931">
    <w:name w:val="csab6e076931"/>
    <w:rsid w:val="00CB268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B268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B268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B268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B2682"/>
    <w:pPr>
      <w:ind w:firstLine="708"/>
      <w:jc w:val="both"/>
    </w:pPr>
    <w:rPr>
      <w:rFonts w:ascii="Arial" w:eastAsia="Times New Roman" w:hAnsi="Arial"/>
      <w:b/>
      <w:sz w:val="18"/>
      <w:lang w:val="uk-UA"/>
    </w:rPr>
  </w:style>
  <w:style w:type="character" w:customStyle="1" w:styleId="csf229d0ff25">
    <w:name w:val="csf229d0ff25"/>
    <w:rsid w:val="00CB268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B268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B268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B2682"/>
    <w:pPr>
      <w:ind w:firstLine="708"/>
      <w:jc w:val="both"/>
    </w:pPr>
    <w:rPr>
      <w:rFonts w:ascii="Arial" w:eastAsia="Times New Roman" w:hAnsi="Arial"/>
      <w:b/>
      <w:sz w:val="18"/>
      <w:lang w:val="uk-UA" w:eastAsia="uk-UA"/>
    </w:rPr>
  </w:style>
  <w:style w:type="character" w:customStyle="1" w:styleId="cs95e872d01">
    <w:name w:val="cs95e872d01"/>
    <w:rsid w:val="00CB2682"/>
  </w:style>
  <w:style w:type="paragraph" w:customStyle="1" w:styleId="cse71256d6">
    <w:name w:val="cse71256d6"/>
    <w:basedOn w:val="a"/>
    <w:rsid w:val="00CB2682"/>
    <w:pPr>
      <w:ind w:left="1440"/>
    </w:pPr>
    <w:rPr>
      <w:rFonts w:eastAsia="Times New Roman"/>
      <w:sz w:val="24"/>
      <w:szCs w:val="24"/>
      <w:lang w:val="uk-UA" w:eastAsia="uk-UA"/>
    </w:rPr>
  </w:style>
  <w:style w:type="character" w:customStyle="1" w:styleId="csb3e8c9cf10">
    <w:name w:val="csb3e8c9cf10"/>
    <w:rsid w:val="00CB2682"/>
    <w:rPr>
      <w:rFonts w:ascii="Arial" w:hAnsi="Arial" w:cs="Arial" w:hint="default"/>
      <w:b/>
      <w:bCs/>
      <w:i w:val="0"/>
      <w:iCs w:val="0"/>
      <w:color w:val="000000"/>
      <w:sz w:val="18"/>
      <w:szCs w:val="18"/>
      <w:shd w:val="clear" w:color="auto" w:fill="auto"/>
    </w:rPr>
  </w:style>
  <w:style w:type="character" w:customStyle="1" w:styleId="csafaf574127">
    <w:name w:val="csafaf574127"/>
    <w:rsid w:val="00CB2682"/>
    <w:rPr>
      <w:rFonts w:ascii="Arial" w:hAnsi="Arial" w:cs="Arial" w:hint="default"/>
      <w:b/>
      <w:bCs/>
      <w:i w:val="0"/>
      <w:iCs w:val="0"/>
      <w:color w:val="000000"/>
      <w:sz w:val="18"/>
      <w:szCs w:val="18"/>
      <w:shd w:val="clear" w:color="auto" w:fill="auto"/>
    </w:rPr>
  </w:style>
  <w:style w:type="character" w:customStyle="1" w:styleId="csf229d0ff10">
    <w:name w:val="csf229d0ff10"/>
    <w:rsid w:val="00CB268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B268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B268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B2682"/>
    <w:rPr>
      <w:rFonts w:ascii="Arial" w:hAnsi="Arial" w:cs="Arial" w:hint="default"/>
      <w:b/>
      <w:bCs/>
      <w:i w:val="0"/>
      <w:iCs w:val="0"/>
      <w:color w:val="000000"/>
      <w:sz w:val="18"/>
      <w:szCs w:val="18"/>
      <w:shd w:val="clear" w:color="auto" w:fill="auto"/>
    </w:rPr>
  </w:style>
  <w:style w:type="character" w:customStyle="1" w:styleId="csafaf5741106">
    <w:name w:val="csafaf5741106"/>
    <w:rsid w:val="00CB268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B268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B2682"/>
    <w:pPr>
      <w:ind w:firstLine="708"/>
      <w:jc w:val="both"/>
    </w:pPr>
    <w:rPr>
      <w:rFonts w:ascii="Arial" w:eastAsia="Times New Roman" w:hAnsi="Arial"/>
      <w:b/>
      <w:sz w:val="18"/>
      <w:lang w:val="uk-UA" w:eastAsia="uk-UA"/>
    </w:rPr>
  </w:style>
  <w:style w:type="character" w:customStyle="1" w:styleId="csafaf5741216">
    <w:name w:val="csafaf5741216"/>
    <w:rsid w:val="00CB2682"/>
    <w:rPr>
      <w:rFonts w:ascii="Arial" w:hAnsi="Arial" w:cs="Arial" w:hint="default"/>
      <w:b/>
      <w:bCs/>
      <w:i w:val="0"/>
      <w:iCs w:val="0"/>
      <w:color w:val="000000"/>
      <w:sz w:val="18"/>
      <w:szCs w:val="18"/>
      <w:shd w:val="clear" w:color="auto" w:fill="auto"/>
    </w:rPr>
  </w:style>
  <w:style w:type="character" w:customStyle="1" w:styleId="csf229d0ff19">
    <w:name w:val="csf229d0ff19"/>
    <w:rsid w:val="00CB268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B268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B268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B268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B268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B2682"/>
    <w:pPr>
      <w:ind w:firstLine="708"/>
      <w:jc w:val="both"/>
    </w:pPr>
    <w:rPr>
      <w:rFonts w:ascii="Arial" w:eastAsia="Times New Roman" w:hAnsi="Arial"/>
      <w:b/>
      <w:sz w:val="18"/>
      <w:lang w:val="uk-UA" w:eastAsia="uk-UA"/>
    </w:rPr>
  </w:style>
  <w:style w:type="character" w:customStyle="1" w:styleId="csf229d0ff14">
    <w:name w:val="csf229d0ff14"/>
    <w:rsid w:val="00CB268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B268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B268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CB268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B268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B2682"/>
    <w:pPr>
      <w:ind w:firstLine="708"/>
      <w:jc w:val="both"/>
    </w:pPr>
    <w:rPr>
      <w:rFonts w:ascii="Arial" w:eastAsia="Times New Roman" w:hAnsi="Arial"/>
      <w:b/>
      <w:sz w:val="18"/>
      <w:lang w:val="uk-UA" w:eastAsia="uk-UA"/>
    </w:rPr>
  </w:style>
  <w:style w:type="character" w:customStyle="1" w:styleId="csab6e0769225">
    <w:name w:val="csab6e0769225"/>
    <w:rsid w:val="00CB268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B2682"/>
    <w:pPr>
      <w:ind w:firstLine="708"/>
      <w:jc w:val="both"/>
    </w:pPr>
    <w:rPr>
      <w:rFonts w:ascii="Arial" w:eastAsia="Times New Roman" w:hAnsi="Arial"/>
      <w:b/>
      <w:sz w:val="18"/>
      <w:lang w:val="uk-UA" w:eastAsia="uk-UA"/>
    </w:rPr>
  </w:style>
  <w:style w:type="character" w:customStyle="1" w:styleId="csb3e8c9cf3">
    <w:name w:val="csb3e8c9cf3"/>
    <w:rsid w:val="00CB268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B268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B268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B2682"/>
    <w:pPr>
      <w:ind w:firstLine="708"/>
      <w:jc w:val="both"/>
    </w:pPr>
    <w:rPr>
      <w:rFonts w:ascii="Arial" w:eastAsia="Times New Roman" w:hAnsi="Arial"/>
      <w:b/>
      <w:sz w:val="18"/>
      <w:lang w:val="uk-UA" w:eastAsia="uk-UA"/>
    </w:rPr>
  </w:style>
  <w:style w:type="character" w:customStyle="1" w:styleId="csb86c8cfe1">
    <w:name w:val="csb86c8cfe1"/>
    <w:rsid w:val="00CB2682"/>
    <w:rPr>
      <w:rFonts w:ascii="Times New Roman" w:hAnsi="Times New Roman" w:cs="Times New Roman" w:hint="default"/>
      <w:b/>
      <w:bCs/>
      <w:i w:val="0"/>
      <w:iCs w:val="0"/>
      <w:color w:val="000000"/>
      <w:sz w:val="24"/>
      <w:szCs w:val="24"/>
    </w:rPr>
  </w:style>
  <w:style w:type="character" w:customStyle="1" w:styleId="csf229d0ff21">
    <w:name w:val="csf229d0ff21"/>
    <w:rsid w:val="00CB268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B2682"/>
    <w:pPr>
      <w:ind w:firstLine="708"/>
      <w:jc w:val="both"/>
    </w:pPr>
    <w:rPr>
      <w:rFonts w:ascii="Arial" w:eastAsia="Times New Roman" w:hAnsi="Arial"/>
      <w:b/>
      <w:sz w:val="18"/>
      <w:lang w:val="uk-UA" w:eastAsia="uk-UA"/>
    </w:rPr>
  </w:style>
  <w:style w:type="character" w:customStyle="1" w:styleId="csf229d0ff26">
    <w:name w:val="csf229d0ff26"/>
    <w:rsid w:val="00CB268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B2682"/>
    <w:pPr>
      <w:jc w:val="both"/>
    </w:pPr>
    <w:rPr>
      <w:rFonts w:ascii="Arial" w:eastAsia="Times New Roman" w:hAnsi="Arial"/>
      <w:sz w:val="24"/>
      <w:szCs w:val="24"/>
      <w:lang w:val="uk-UA" w:eastAsia="uk-UA"/>
    </w:rPr>
  </w:style>
  <w:style w:type="character" w:customStyle="1" w:styleId="cs8c2cf3831">
    <w:name w:val="cs8c2cf3831"/>
    <w:rsid w:val="00CB2682"/>
    <w:rPr>
      <w:rFonts w:ascii="Arial" w:hAnsi="Arial" w:cs="Arial" w:hint="default"/>
      <w:b/>
      <w:bCs/>
      <w:i/>
      <w:iCs/>
      <w:color w:val="102B56"/>
      <w:sz w:val="18"/>
      <w:szCs w:val="18"/>
      <w:shd w:val="clear" w:color="auto" w:fill="auto"/>
    </w:rPr>
  </w:style>
  <w:style w:type="character" w:customStyle="1" w:styleId="csd71f5e5a1">
    <w:name w:val="csd71f5e5a1"/>
    <w:rsid w:val="00CB2682"/>
    <w:rPr>
      <w:rFonts w:ascii="Arial" w:hAnsi="Arial" w:cs="Arial" w:hint="default"/>
      <w:b w:val="0"/>
      <w:bCs w:val="0"/>
      <w:i/>
      <w:iCs/>
      <w:color w:val="102B56"/>
      <w:sz w:val="18"/>
      <w:szCs w:val="18"/>
      <w:shd w:val="clear" w:color="auto" w:fill="auto"/>
    </w:rPr>
  </w:style>
  <w:style w:type="character" w:customStyle="1" w:styleId="cs8f6c24af1">
    <w:name w:val="cs8f6c24af1"/>
    <w:rsid w:val="00CB2682"/>
    <w:rPr>
      <w:rFonts w:ascii="Arial" w:hAnsi="Arial" w:cs="Arial" w:hint="default"/>
      <w:b/>
      <w:bCs/>
      <w:i w:val="0"/>
      <w:iCs w:val="0"/>
      <w:color w:val="102B56"/>
      <w:sz w:val="18"/>
      <w:szCs w:val="18"/>
      <w:shd w:val="clear" w:color="auto" w:fill="auto"/>
    </w:rPr>
  </w:style>
  <w:style w:type="character" w:customStyle="1" w:styleId="csa5a0f5421">
    <w:name w:val="csa5a0f5421"/>
    <w:rsid w:val="00CB268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B268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B2682"/>
    <w:pPr>
      <w:ind w:firstLine="708"/>
      <w:jc w:val="both"/>
    </w:pPr>
    <w:rPr>
      <w:rFonts w:ascii="Arial" w:eastAsia="Times New Roman" w:hAnsi="Arial"/>
      <w:b/>
      <w:sz w:val="18"/>
      <w:lang w:val="uk-UA" w:eastAsia="uk-UA"/>
    </w:rPr>
  </w:style>
  <w:style w:type="character" w:styleId="ad">
    <w:name w:val="line number"/>
    <w:uiPriority w:val="99"/>
    <w:rsid w:val="00CB2682"/>
    <w:rPr>
      <w:rFonts w:ascii="Segoe UI" w:hAnsi="Segoe UI" w:cs="Segoe UI"/>
      <w:color w:val="000000"/>
      <w:sz w:val="18"/>
      <w:szCs w:val="18"/>
    </w:rPr>
  </w:style>
  <w:style w:type="character" w:styleId="ae">
    <w:name w:val="Hyperlink"/>
    <w:uiPriority w:val="99"/>
    <w:rsid w:val="00CB2682"/>
    <w:rPr>
      <w:rFonts w:ascii="Segoe UI" w:hAnsi="Segoe UI" w:cs="Segoe UI"/>
      <w:color w:val="0000FF"/>
      <w:sz w:val="18"/>
      <w:szCs w:val="18"/>
      <w:u w:val="single"/>
    </w:rPr>
  </w:style>
  <w:style w:type="paragraph" w:customStyle="1" w:styleId="23">
    <w:name w:val="Основной текст с отступом23"/>
    <w:basedOn w:val="a"/>
    <w:rsid w:val="00CB268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B268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B268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B268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B268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B268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B268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B268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B2682"/>
    <w:pPr>
      <w:ind w:firstLine="708"/>
      <w:jc w:val="both"/>
    </w:pPr>
    <w:rPr>
      <w:rFonts w:ascii="Arial" w:eastAsia="Times New Roman" w:hAnsi="Arial"/>
      <w:b/>
      <w:sz w:val="18"/>
      <w:lang w:val="uk-UA" w:eastAsia="uk-UA"/>
    </w:rPr>
  </w:style>
  <w:style w:type="character" w:customStyle="1" w:styleId="csa939b0971">
    <w:name w:val="csa939b0971"/>
    <w:rsid w:val="00CB268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B268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B2682"/>
    <w:pPr>
      <w:ind w:firstLine="708"/>
      <w:jc w:val="both"/>
    </w:pPr>
    <w:rPr>
      <w:rFonts w:ascii="Arial" w:eastAsia="Times New Roman" w:hAnsi="Arial"/>
      <w:b/>
      <w:sz w:val="18"/>
      <w:lang w:val="uk-UA" w:eastAsia="uk-UA"/>
    </w:rPr>
  </w:style>
  <w:style w:type="character" w:styleId="af">
    <w:name w:val="annotation reference"/>
    <w:semiHidden/>
    <w:unhideWhenUsed/>
    <w:rsid w:val="00CB2682"/>
    <w:rPr>
      <w:sz w:val="16"/>
      <w:szCs w:val="16"/>
    </w:rPr>
  </w:style>
  <w:style w:type="paragraph" w:styleId="af0">
    <w:name w:val="annotation text"/>
    <w:basedOn w:val="a"/>
    <w:link w:val="af1"/>
    <w:semiHidden/>
    <w:unhideWhenUsed/>
    <w:rsid w:val="00CB2682"/>
    <w:rPr>
      <w:rFonts w:eastAsia="Times New Roman"/>
      <w:lang w:val="uk-UA" w:eastAsia="uk-UA"/>
    </w:rPr>
  </w:style>
  <w:style w:type="character" w:customStyle="1" w:styleId="af1">
    <w:name w:val="Текст примечания Знак"/>
    <w:link w:val="af0"/>
    <w:semiHidden/>
    <w:rsid w:val="00CB2682"/>
    <w:rPr>
      <w:rFonts w:ascii="Times New Roman" w:eastAsia="Times New Roman" w:hAnsi="Times New Roman"/>
      <w:lang w:val="uk-UA" w:eastAsia="uk-UA"/>
    </w:rPr>
  </w:style>
  <w:style w:type="paragraph" w:styleId="af2">
    <w:name w:val="annotation subject"/>
    <w:basedOn w:val="af0"/>
    <w:next w:val="af0"/>
    <w:link w:val="af3"/>
    <w:semiHidden/>
    <w:unhideWhenUsed/>
    <w:rsid w:val="00CB2682"/>
    <w:rPr>
      <w:b/>
      <w:bCs/>
    </w:rPr>
  </w:style>
  <w:style w:type="character" w:customStyle="1" w:styleId="af3">
    <w:name w:val="Тема примечания Знак"/>
    <w:link w:val="af2"/>
    <w:semiHidden/>
    <w:rsid w:val="00CB2682"/>
    <w:rPr>
      <w:rFonts w:ascii="Times New Roman" w:eastAsia="Times New Roman" w:hAnsi="Times New Roman"/>
      <w:b/>
      <w:bCs/>
      <w:lang w:val="uk-UA" w:eastAsia="uk-UA"/>
    </w:rPr>
  </w:style>
  <w:style w:type="paragraph" w:styleId="af4">
    <w:name w:val="Revision"/>
    <w:hidden/>
    <w:uiPriority w:val="99"/>
    <w:semiHidden/>
    <w:rsid w:val="00CB2682"/>
    <w:rPr>
      <w:rFonts w:ascii="Times New Roman" w:eastAsia="Times New Roman" w:hAnsi="Times New Roman"/>
      <w:sz w:val="24"/>
      <w:szCs w:val="24"/>
      <w:lang w:val="uk-UA" w:eastAsia="uk-UA"/>
    </w:rPr>
  </w:style>
  <w:style w:type="character" w:customStyle="1" w:styleId="csb3e8c9cf69">
    <w:name w:val="csb3e8c9cf69"/>
    <w:rsid w:val="00CB2682"/>
    <w:rPr>
      <w:rFonts w:ascii="Arial" w:hAnsi="Arial" w:cs="Arial" w:hint="default"/>
      <w:b/>
      <w:bCs/>
      <w:i w:val="0"/>
      <w:iCs w:val="0"/>
      <w:color w:val="000000"/>
      <w:sz w:val="18"/>
      <w:szCs w:val="18"/>
      <w:shd w:val="clear" w:color="auto" w:fill="auto"/>
    </w:rPr>
  </w:style>
  <w:style w:type="character" w:customStyle="1" w:styleId="csf229d0ff64">
    <w:name w:val="csf229d0ff64"/>
    <w:rsid w:val="00CB268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B2682"/>
    <w:rPr>
      <w:rFonts w:ascii="Arial" w:eastAsia="Times New Roman" w:hAnsi="Arial"/>
      <w:sz w:val="24"/>
      <w:szCs w:val="24"/>
      <w:lang w:val="uk-UA" w:eastAsia="uk-UA"/>
    </w:rPr>
  </w:style>
  <w:style w:type="character" w:customStyle="1" w:styleId="csd398459525">
    <w:name w:val="csd398459525"/>
    <w:rsid w:val="00CB2682"/>
    <w:rPr>
      <w:rFonts w:ascii="Arial" w:hAnsi="Arial" w:cs="Arial" w:hint="default"/>
      <w:b/>
      <w:bCs/>
      <w:i/>
      <w:iCs/>
      <w:color w:val="000000"/>
      <w:sz w:val="18"/>
      <w:szCs w:val="18"/>
      <w:u w:val="single"/>
      <w:shd w:val="clear" w:color="auto" w:fill="auto"/>
    </w:rPr>
  </w:style>
  <w:style w:type="character" w:customStyle="1" w:styleId="csd3c90d4325">
    <w:name w:val="csd3c90d4325"/>
    <w:rsid w:val="00CB2682"/>
    <w:rPr>
      <w:rFonts w:ascii="Arial" w:hAnsi="Arial" w:cs="Arial" w:hint="default"/>
      <w:b w:val="0"/>
      <w:bCs w:val="0"/>
      <w:i/>
      <w:iCs/>
      <w:color w:val="000000"/>
      <w:sz w:val="18"/>
      <w:szCs w:val="18"/>
      <w:shd w:val="clear" w:color="auto" w:fill="auto"/>
    </w:rPr>
  </w:style>
  <w:style w:type="character" w:customStyle="1" w:styleId="csb86c8cfe3">
    <w:name w:val="csb86c8cfe3"/>
    <w:rsid w:val="00CB268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B268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B268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B268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B268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B2682"/>
    <w:pPr>
      <w:ind w:firstLine="708"/>
      <w:jc w:val="both"/>
    </w:pPr>
    <w:rPr>
      <w:rFonts w:ascii="Arial" w:eastAsia="Times New Roman" w:hAnsi="Arial"/>
      <w:b/>
      <w:sz w:val="18"/>
      <w:lang w:val="uk-UA" w:eastAsia="uk-UA"/>
    </w:rPr>
  </w:style>
  <w:style w:type="character" w:customStyle="1" w:styleId="csab6e076977">
    <w:name w:val="csab6e076977"/>
    <w:rsid w:val="00CB268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B268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B2682"/>
    <w:rPr>
      <w:rFonts w:ascii="Arial" w:hAnsi="Arial" w:cs="Arial" w:hint="default"/>
      <w:b/>
      <w:bCs/>
      <w:i w:val="0"/>
      <w:iCs w:val="0"/>
      <w:color w:val="000000"/>
      <w:sz w:val="18"/>
      <w:szCs w:val="18"/>
      <w:shd w:val="clear" w:color="auto" w:fill="auto"/>
    </w:rPr>
  </w:style>
  <w:style w:type="character" w:customStyle="1" w:styleId="cs607602ac2">
    <w:name w:val="cs607602ac2"/>
    <w:rsid w:val="00CB268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B268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B268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B268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B268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B268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B2682"/>
    <w:pPr>
      <w:ind w:firstLine="708"/>
      <w:jc w:val="both"/>
    </w:pPr>
    <w:rPr>
      <w:rFonts w:ascii="Arial" w:eastAsia="Times New Roman" w:hAnsi="Arial"/>
      <w:b/>
      <w:sz w:val="18"/>
      <w:lang w:val="uk-UA" w:eastAsia="uk-UA"/>
    </w:rPr>
  </w:style>
  <w:style w:type="character" w:customStyle="1" w:styleId="csab6e0769291">
    <w:name w:val="csab6e0769291"/>
    <w:rsid w:val="00CB268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B268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B2682"/>
    <w:pPr>
      <w:ind w:firstLine="708"/>
      <w:jc w:val="both"/>
    </w:pPr>
    <w:rPr>
      <w:rFonts w:ascii="Arial" w:eastAsia="Times New Roman" w:hAnsi="Arial"/>
      <w:b/>
      <w:sz w:val="18"/>
      <w:lang w:val="uk-UA" w:eastAsia="uk-UA"/>
    </w:rPr>
  </w:style>
  <w:style w:type="character" w:customStyle="1" w:styleId="csf562b92915">
    <w:name w:val="csf562b92915"/>
    <w:rsid w:val="00CB2682"/>
    <w:rPr>
      <w:rFonts w:ascii="Arial" w:hAnsi="Arial" w:cs="Arial" w:hint="default"/>
      <w:b/>
      <w:bCs/>
      <w:i/>
      <w:iCs/>
      <w:color w:val="000000"/>
      <w:sz w:val="18"/>
      <w:szCs w:val="18"/>
      <w:shd w:val="clear" w:color="auto" w:fill="auto"/>
    </w:rPr>
  </w:style>
  <w:style w:type="character" w:customStyle="1" w:styleId="cseed234731">
    <w:name w:val="cseed234731"/>
    <w:rsid w:val="00CB2682"/>
    <w:rPr>
      <w:rFonts w:ascii="Arial" w:hAnsi="Arial" w:cs="Arial" w:hint="default"/>
      <w:b/>
      <w:bCs/>
      <w:i/>
      <w:iCs/>
      <w:color w:val="000000"/>
      <w:sz w:val="12"/>
      <w:szCs w:val="12"/>
      <w:shd w:val="clear" w:color="auto" w:fill="auto"/>
    </w:rPr>
  </w:style>
  <w:style w:type="character" w:customStyle="1" w:styleId="csb3e8c9cf35">
    <w:name w:val="csb3e8c9cf35"/>
    <w:rsid w:val="00CB2682"/>
    <w:rPr>
      <w:rFonts w:ascii="Arial" w:hAnsi="Arial" w:cs="Arial" w:hint="default"/>
      <w:b/>
      <w:bCs/>
      <w:i w:val="0"/>
      <w:iCs w:val="0"/>
      <w:color w:val="000000"/>
      <w:sz w:val="18"/>
      <w:szCs w:val="18"/>
      <w:shd w:val="clear" w:color="auto" w:fill="auto"/>
    </w:rPr>
  </w:style>
  <w:style w:type="character" w:customStyle="1" w:styleId="csb3e8c9cf28">
    <w:name w:val="csb3e8c9cf28"/>
    <w:rsid w:val="00CB2682"/>
    <w:rPr>
      <w:rFonts w:ascii="Arial" w:hAnsi="Arial" w:cs="Arial" w:hint="default"/>
      <w:b/>
      <w:bCs/>
      <w:i w:val="0"/>
      <w:iCs w:val="0"/>
      <w:color w:val="000000"/>
      <w:sz w:val="18"/>
      <w:szCs w:val="18"/>
      <w:shd w:val="clear" w:color="auto" w:fill="auto"/>
    </w:rPr>
  </w:style>
  <w:style w:type="character" w:customStyle="1" w:styleId="csf562b9296">
    <w:name w:val="csf562b9296"/>
    <w:rsid w:val="00CB268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B268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B268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B268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B2682"/>
    <w:pPr>
      <w:ind w:firstLine="708"/>
      <w:jc w:val="both"/>
    </w:pPr>
    <w:rPr>
      <w:rFonts w:ascii="Arial" w:eastAsia="Times New Roman" w:hAnsi="Arial"/>
      <w:b/>
      <w:sz w:val="18"/>
      <w:lang w:val="uk-UA" w:eastAsia="uk-UA"/>
    </w:rPr>
  </w:style>
  <w:style w:type="character" w:customStyle="1" w:styleId="csab6e076930">
    <w:name w:val="csab6e076930"/>
    <w:rsid w:val="00CB268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B268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B268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B268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B2682"/>
    <w:pPr>
      <w:ind w:firstLine="708"/>
      <w:jc w:val="both"/>
    </w:pPr>
    <w:rPr>
      <w:rFonts w:ascii="Arial" w:eastAsia="Times New Roman" w:hAnsi="Arial"/>
      <w:b/>
      <w:sz w:val="18"/>
      <w:lang w:val="uk-UA" w:eastAsia="uk-UA"/>
    </w:rPr>
  </w:style>
  <w:style w:type="paragraph" w:customStyle="1" w:styleId="24">
    <w:name w:val="Обычный2"/>
    <w:rsid w:val="00CB2682"/>
    <w:rPr>
      <w:rFonts w:ascii="Times New Roman" w:eastAsia="Times New Roman" w:hAnsi="Times New Roman"/>
      <w:sz w:val="24"/>
      <w:lang w:val="uk-UA" w:eastAsia="ru-RU"/>
    </w:rPr>
  </w:style>
  <w:style w:type="paragraph" w:customStyle="1" w:styleId="220">
    <w:name w:val="Основной текст с отступом22"/>
    <w:basedOn w:val="a"/>
    <w:rsid w:val="00CB2682"/>
    <w:pPr>
      <w:spacing w:before="120" w:after="120"/>
    </w:pPr>
    <w:rPr>
      <w:rFonts w:ascii="Arial" w:eastAsia="Times New Roman" w:hAnsi="Arial"/>
      <w:sz w:val="18"/>
    </w:rPr>
  </w:style>
  <w:style w:type="paragraph" w:customStyle="1" w:styleId="221">
    <w:name w:val="Заголовок 22"/>
    <w:basedOn w:val="a"/>
    <w:rsid w:val="00CB2682"/>
    <w:rPr>
      <w:rFonts w:ascii="Arial" w:eastAsia="Times New Roman" w:hAnsi="Arial"/>
      <w:b/>
      <w:caps/>
      <w:sz w:val="16"/>
    </w:rPr>
  </w:style>
  <w:style w:type="paragraph" w:customStyle="1" w:styleId="421">
    <w:name w:val="Заголовок 42"/>
    <w:basedOn w:val="a"/>
    <w:rsid w:val="00CB2682"/>
    <w:rPr>
      <w:rFonts w:ascii="Arial" w:eastAsia="Times New Roman" w:hAnsi="Arial"/>
      <w:b/>
    </w:rPr>
  </w:style>
  <w:style w:type="paragraph" w:customStyle="1" w:styleId="3a">
    <w:name w:val="Обычный3"/>
    <w:rsid w:val="00CB2682"/>
    <w:rPr>
      <w:rFonts w:ascii="Times New Roman" w:eastAsia="Times New Roman" w:hAnsi="Times New Roman"/>
      <w:sz w:val="24"/>
      <w:lang w:val="uk-UA" w:eastAsia="ru-RU"/>
    </w:rPr>
  </w:style>
  <w:style w:type="paragraph" w:customStyle="1" w:styleId="240">
    <w:name w:val="Основной текст с отступом24"/>
    <w:basedOn w:val="a"/>
    <w:rsid w:val="00CB2682"/>
    <w:pPr>
      <w:spacing w:before="120" w:after="120"/>
    </w:pPr>
    <w:rPr>
      <w:rFonts w:ascii="Arial" w:eastAsia="Times New Roman" w:hAnsi="Arial"/>
      <w:sz w:val="18"/>
    </w:rPr>
  </w:style>
  <w:style w:type="paragraph" w:customStyle="1" w:styleId="230">
    <w:name w:val="Заголовок 23"/>
    <w:basedOn w:val="a"/>
    <w:rsid w:val="00CB2682"/>
    <w:rPr>
      <w:rFonts w:ascii="Arial" w:eastAsia="Times New Roman" w:hAnsi="Arial"/>
      <w:b/>
      <w:caps/>
      <w:sz w:val="16"/>
    </w:rPr>
  </w:style>
  <w:style w:type="paragraph" w:customStyle="1" w:styleId="430">
    <w:name w:val="Заголовок 43"/>
    <w:basedOn w:val="a"/>
    <w:rsid w:val="00CB2682"/>
    <w:rPr>
      <w:rFonts w:ascii="Arial" w:eastAsia="Times New Roman" w:hAnsi="Arial"/>
      <w:b/>
    </w:rPr>
  </w:style>
  <w:style w:type="paragraph" w:customStyle="1" w:styleId="BodyTextIndent">
    <w:name w:val="Body Text Indent"/>
    <w:basedOn w:val="a"/>
    <w:rsid w:val="00CB2682"/>
    <w:pPr>
      <w:spacing w:before="120" w:after="120"/>
    </w:pPr>
    <w:rPr>
      <w:rFonts w:ascii="Arial" w:eastAsia="Times New Roman" w:hAnsi="Arial"/>
      <w:sz w:val="18"/>
    </w:rPr>
  </w:style>
  <w:style w:type="paragraph" w:customStyle="1" w:styleId="Heading2">
    <w:name w:val="Heading 2"/>
    <w:basedOn w:val="a"/>
    <w:rsid w:val="00CB2682"/>
    <w:rPr>
      <w:rFonts w:ascii="Arial" w:eastAsia="Times New Roman" w:hAnsi="Arial"/>
      <w:b/>
      <w:caps/>
      <w:sz w:val="16"/>
    </w:rPr>
  </w:style>
  <w:style w:type="paragraph" w:customStyle="1" w:styleId="Heading4">
    <w:name w:val="Heading 4"/>
    <w:basedOn w:val="a"/>
    <w:rsid w:val="00CB2682"/>
    <w:rPr>
      <w:rFonts w:ascii="Arial" w:eastAsia="Times New Roman" w:hAnsi="Arial"/>
      <w:b/>
    </w:rPr>
  </w:style>
  <w:style w:type="paragraph" w:customStyle="1" w:styleId="62">
    <w:name w:val="Основной текст с отступом62"/>
    <w:basedOn w:val="a"/>
    <w:rsid w:val="00CB268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B268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B268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B268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B268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B268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B268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B268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B268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B268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B268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B268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B268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B268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B268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B268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B268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B268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B268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B268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B268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B268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B268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B268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B268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B268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B2682"/>
    <w:pPr>
      <w:ind w:firstLine="708"/>
      <w:jc w:val="both"/>
    </w:pPr>
    <w:rPr>
      <w:rFonts w:ascii="Arial" w:eastAsia="Times New Roman" w:hAnsi="Arial"/>
      <w:b/>
      <w:sz w:val="18"/>
      <w:lang w:val="uk-UA" w:eastAsia="uk-UA"/>
    </w:rPr>
  </w:style>
  <w:style w:type="character" w:customStyle="1" w:styleId="csab6e076965">
    <w:name w:val="csab6e076965"/>
    <w:rsid w:val="00CB268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B2682"/>
    <w:pPr>
      <w:ind w:firstLine="708"/>
      <w:jc w:val="both"/>
    </w:pPr>
    <w:rPr>
      <w:rFonts w:ascii="Arial" w:eastAsia="Times New Roman" w:hAnsi="Arial"/>
      <w:b/>
      <w:sz w:val="18"/>
      <w:lang w:val="uk-UA" w:eastAsia="uk-UA"/>
    </w:rPr>
  </w:style>
  <w:style w:type="character" w:customStyle="1" w:styleId="csf229d0ff33">
    <w:name w:val="csf229d0ff33"/>
    <w:rsid w:val="00CB268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B268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B268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B268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B268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B2682"/>
    <w:pPr>
      <w:ind w:firstLine="708"/>
      <w:jc w:val="both"/>
    </w:pPr>
    <w:rPr>
      <w:rFonts w:ascii="Arial" w:eastAsia="Times New Roman" w:hAnsi="Arial"/>
      <w:b/>
      <w:sz w:val="18"/>
      <w:lang w:val="uk-UA" w:eastAsia="uk-UA"/>
    </w:rPr>
  </w:style>
  <w:style w:type="character" w:customStyle="1" w:styleId="csab6e076920">
    <w:name w:val="csab6e076920"/>
    <w:rsid w:val="00CB268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B268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B268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B268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B268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B268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B268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B268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B268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B268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B2682"/>
    <w:pPr>
      <w:ind w:firstLine="708"/>
      <w:jc w:val="both"/>
    </w:pPr>
    <w:rPr>
      <w:rFonts w:ascii="Arial" w:eastAsia="Times New Roman" w:hAnsi="Arial"/>
      <w:b/>
      <w:sz w:val="18"/>
      <w:lang w:val="uk-UA" w:eastAsia="uk-UA"/>
    </w:rPr>
  </w:style>
  <w:style w:type="character" w:customStyle="1" w:styleId="csf229d0ff50">
    <w:name w:val="csf229d0ff50"/>
    <w:rsid w:val="00CB268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B268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B268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B268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B268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B268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B268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B268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B268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B268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B268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B2682"/>
    <w:pPr>
      <w:ind w:firstLine="708"/>
      <w:jc w:val="both"/>
    </w:pPr>
    <w:rPr>
      <w:rFonts w:ascii="Arial" w:eastAsia="Times New Roman" w:hAnsi="Arial"/>
      <w:b/>
      <w:sz w:val="18"/>
      <w:lang w:val="uk-UA" w:eastAsia="uk-UA"/>
    </w:rPr>
  </w:style>
  <w:style w:type="character" w:customStyle="1" w:styleId="csf229d0ff83">
    <w:name w:val="csf229d0ff83"/>
    <w:rsid w:val="00CB268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B268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B2682"/>
    <w:pPr>
      <w:ind w:firstLine="708"/>
      <w:jc w:val="both"/>
    </w:pPr>
    <w:rPr>
      <w:rFonts w:ascii="Arial" w:eastAsia="Times New Roman" w:hAnsi="Arial"/>
      <w:b/>
      <w:sz w:val="18"/>
      <w:lang w:val="uk-UA" w:eastAsia="uk-UA"/>
    </w:rPr>
  </w:style>
  <w:style w:type="character" w:customStyle="1" w:styleId="csf229d0ff76">
    <w:name w:val="csf229d0ff76"/>
    <w:rsid w:val="00CB268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B268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B268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B268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B2682"/>
    <w:pPr>
      <w:ind w:firstLine="708"/>
      <w:jc w:val="both"/>
    </w:pPr>
    <w:rPr>
      <w:rFonts w:ascii="Arial" w:eastAsia="Times New Roman" w:hAnsi="Arial"/>
      <w:b/>
      <w:sz w:val="18"/>
      <w:lang w:val="uk-UA" w:eastAsia="uk-UA"/>
    </w:rPr>
  </w:style>
  <w:style w:type="character" w:customStyle="1" w:styleId="csf229d0ff20">
    <w:name w:val="csf229d0ff20"/>
    <w:rsid w:val="00CB268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B268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B268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B268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CB268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B268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B268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B268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B268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B268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B268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B2682"/>
    <w:pPr>
      <w:ind w:firstLine="708"/>
      <w:jc w:val="both"/>
    </w:pPr>
    <w:rPr>
      <w:rFonts w:ascii="Arial" w:eastAsia="Times New Roman" w:hAnsi="Arial"/>
      <w:b/>
      <w:sz w:val="18"/>
      <w:lang w:val="uk-UA" w:eastAsia="uk-UA"/>
    </w:rPr>
  </w:style>
  <w:style w:type="character" w:customStyle="1" w:styleId="csab6e07697">
    <w:name w:val="csab6e07697"/>
    <w:rsid w:val="00CB268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B268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B268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B2682"/>
    <w:pPr>
      <w:ind w:firstLine="708"/>
      <w:jc w:val="both"/>
    </w:pPr>
    <w:rPr>
      <w:rFonts w:ascii="Arial" w:eastAsia="Times New Roman" w:hAnsi="Arial"/>
      <w:b/>
      <w:sz w:val="18"/>
      <w:lang w:val="uk-UA" w:eastAsia="uk-UA"/>
    </w:rPr>
  </w:style>
  <w:style w:type="character" w:customStyle="1" w:styleId="csb3e8c9cf94">
    <w:name w:val="csb3e8c9cf94"/>
    <w:rsid w:val="00CB2682"/>
    <w:rPr>
      <w:rFonts w:ascii="Arial" w:hAnsi="Arial" w:cs="Arial" w:hint="default"/>
      <w:b/>
      <w:bCs/>
      <w:i w:val="0"/>
      <w:iCs w:val="0"/>
      <w:color w:val="000000"/>
      <w:sz w:val="18"/>
      <w:szCs w:val="18"/>
      <w:shd w:val="clear" w:color="auto" w:fill="auto"/>
    </w:rPr>
  </w:style>
  <w:style w:type="character" w:customStyle="1" w:styleId="csf229d0ff91">
    <w:name w:val="csf229d0ff91"/>
    <w:rsid w:val="00CB268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B2682"/>
    <w:rPr>
      <w:rFonts w:ascii="Arial" w:eastAsia="Times New Roman" w:hAnsi="Arial"/>
      <w:b/>
      <w:caps/>
      <w:sz w:val="16"/>
      <w:lang w:val="ru-RU" w:eastAsia="ru-RU"/>
    </w:rPr>
  </w:style>
  <w:style w:type="character" w:customStyle="1" w:styleId="411">
    <w:name w:val="Заголовок 4 Знак1"/>
    <w:uiPriority w:val="9"/>
    <w:locked/>
    <w:rsid w:val="00CB2682"/>
    <w:rPr>
      <w:rFonts w:ascii="Arial" w:eastAsia="Times New Roman" w:hAnsi="Arial"/>
      <w:b/>
      <w:lang w:val="ru-RU" w:eastAsia="ru-RU"/>
    </w:rPr>
  </w:style>
  <w:style w:type="character" w:customStyle="1" w:styleId="csf229d0ff74">
    <w:name w:val="csf229d0ff74"/>
    <w:rsid w:val="00CB268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B268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B268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B268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B268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B268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B268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B268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B268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B268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B268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B268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B268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B268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B268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B268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B268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B268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B268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B268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B268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B2682"/>
    <w:rPr>
      <w:rFonts w:ascii="Arial" w:hAnsi="Arial" w:cs="Arial" w:hint="default"/>
      <w:b w:val="0"/>
      <w:bCs w:val="0"/>
      <w:i w:val="0"/>
      <w:iCs w:val="0"/>
      <w:color w:val="000000"/>
      <w:sz w:val="18"/>
      <w:szCs w:val="18"/>
      <w:shd w:val="clear" w:color="auto" w:fill="auto"/>
    </w:rPr>
  </w:style>
  <w:style w:type="character" w:customStyle="1" w:styleId="csba294252">
    <w:name w:val="csba294252"/>
    <w:rsid w:val="00CB2682"/>
    <w:rPr>
      <w:rFonts w:ascii="Segoe UI" w:hAnsi="Segoe UI" w:cs="Segoe UI" w:hint="default"/>
      <w:b/>
      <w:bCs/>
      <w:i/>
      <w:iCs/>
      <w:color w:val="102B56"/>
      <w:sz w:val="18"/>
      <w:szCs w:val="18"/>
      <w:shd w:val="clear" w:color="auto" w:fill="auto"/>
    </w:rPr>
  </w:style>
  <w:style w:type="character" w:customStyle="1" w:styleId="csf229d0ff131">
    <w:name w:val="csf229d0ff131"/>
    <w:rsid w:val="00CB268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B268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B268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B268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B268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B268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B268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B268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B268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B268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B268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B268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B268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B268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B268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B268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B268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B2682"/>
    <w:rPr>
      <w:rFonts w:ascii="Arial" w:hAnsi="Arial" w:cs="Arial" w:hint="default"/>
      <w:b/>
      <w:bCs/>
      <w:i/>
      <w:iCs/>
      <w:color w:val="000000"/>
      <w:sz w:val="18"/>
      <w:szCs w:val="18"/>
      <w:shd w:val="clear" w:color="auto" w:fill="auto"/>
    </w:rPr>
  </w:style>
  <w:style w:type="character" w:customStyle="1" w:styleId="csf229d0ff144">
    <w:name w:val="csf229d0ff144"/>
    <w:rsid w:val="00CB268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B268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B2682"/>
    <w:rPr>
      <w:rFonts w:ascii="Arial" w:hAnsi="Arial" w:cs="Arial" w:hint="default"/>
      <w:b/>
      <w:bCs/>
      <w:i/>
      <w:iCs/>
      <w:color w:val="000000"/>
      <w:sz w:val="18"/>
      <w:szCs w:val="18"/>
      <w:shd w:val="clear" w:color="auto" w:fill="auto"/>
    </w:rPr>
  </w:style>
  <w:style w:type="character" w:customStyle="1" w:styleId="csf229d0ff122">
    <w:name w:val="csf229d0ff122"/>
    <w:rsid w:val="00CB268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B268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B268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B268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B268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B268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B268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B268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B268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B268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B2682"/>
    <w:rPr>
      <w:rFonts w:ascii="Arial" w:hAnsi="Arial" w:cs="Arial"/>
      <w:sz w:val="18"/>
      <w:szCs w:val="18"/>
      <w:lang w:val="ru-RU"/>
    </w:rPr>
  </w:style>
  <w:style w:type="paragraph" w:customStyle="1" w:styleId="Arial90">
    <w:name w:val="Arial9(без отступов)"/>
    <w:link w:val="Arial9"/>
    <w:semiHidden/>
    <w:rsid w:val="00CB2682"/>
    <w:pPr>
      <w:ind w:left="-113"/>
    </w:pPr>
    <w:rPr>
      <w:rFonts w:ascii="Arial" w:hAnsi="Arial" w:cs="Arial"/>
      <w:sz w:val="18"/>
      <w:szCs w:val="18"/>
      <w:lang w:val="ru-RU"/>
    </w:rPr>
  </w:style>
  <w:style w:type="character" w:customStyle="1" w:styleId="csf229d0ff178">
    <w:name w:val="csf229d0ff178"/>
    <w:rsid w:val="00CB268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B2682"/>
    <w:rPr>
      <w:rFonts w:ascii="Arial" w:hAnsi="Arial" w:cs="Arial" w:hint="default"/>
      <w:b/>
      <w:bCs/>
      <w:i w:val="0"/>
      <w:iCs w:val="0"/>
      <w:color w:val="000000"/>
      <w:sz w:val="18"/>
      <w:szCs w:val="18"/>
      <w:shd w:val="clear" w:color="auto" w:fill="auto"/>
    </w:rPr>
  </w:style>
  <w:style w:type="character" w:customStyle="1" w:styleId="csf229d0ff8">
    <w:name w:val="csf229d0ff8"/>
    <w:rsid w:val="00CB2682"/>
    <w:rPr>
      <w:rFonts w:ascii="Arial" w:hAnsi="Arial" w:cs="Arial" w:hint="default"/>
      <w:b w:val="0"/>
      <w:bCs w:val="0"/>
      <w:i w:val="0"/>
      <w:iCs w:val="0"/>
      <w:color w:val="000000"/>
      <w:sz w:val="18"/>
      <w:szCs w:val="18"/>
      <w:shd w:val="clear" w:color="auto" w:fill="auto"/>
    </w:rPr>
  </w:style>
  <w:style w:type="character" w:customStyle="1" w:styleId="cs9b006263">
    <w:name w:val="cs9b006263"/>
    <w:rsid w:val="00CB2682"/>
    <w:rPr>
      <w:rFonts w:ascii="Arial" w:hAnsi="Arial" w:cs="Arial" w:hint="default"/>
      <w:b/>
      <w:bCs/>
      <w:i w:val="0"/>
      <w:iCs w:val="0"/>
      <w:color w:val="000000"/>
      <w:sz w:val="20"/>
      <w:szCs w:val="20"/>
      <w:shd w:val="clear" w:color="auto" w:fill="auto"/>
    </w:rPr>
  </w:style>
  <w:style w:type="character" w:customStyle="1" w:styleId="csf229d0ff36">
    <w:name w:val="csf229d0ff36"/>
    <w:rsid w:val="00CB268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B268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B268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B268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B268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B2682"/>
    <w:pPr>
      <w:snapToGrid w:val="0"/>
      <w:ind w:left="720"/>
      <w:contextualSpacing/>
    </w:pPr>
    <w:rPr>
      <w:rFonts w:ascii="Arial" w:eastAsia="Times New Roman" w:hAnsi="Arial"/>
      <w:sz w:val="28"/>
    </w:rPr>
  </w:style>
  <w:style w:type="character" w:customStyle="1" w:styleId="csf229d0ff102">
    <w:name w:val="csf229d0ff102"/>
    <w:rsid w:val="00CB268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B268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B268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B2682"/>
    <w:rPr>
      <w:rFonts w:ascii="Arial" w:hAnsi="Arial" w:cs="Arial" w:hint="default"/>
      <w:b/>
      <w:bCs/>
      <w:i/>
      <w:iCs/>
      <w:color w:val="000000"/>
      <w:sz w:val="18"/>
      <w:szCs w:val="18"/>
      <w:shd w:val="clear" w:color="auto" w:fill="auto"/>
    </w:rPr>
  </w:style>
  <w:style w:type="character" w:customStyle="1" w:styleId="csf229d0ff142">
    <w:name w:val="csf229d0ff142"/>
    <w:rsid w:val="00CB268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B268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B268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B268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B268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B268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B268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B268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B268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B268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B268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B2682"/>
    <w:rPr>
      <w:rFonts w:ascii="Arial" w:hAnsi="Arial" w:cs="Arial" w:hint="default"/>
      <w:b/>
      <w:bCs/>
      <w:i w:val="0"/>
      <w:iCs w:val="0"/>
      <w:color w:val="000000"/>
      <w:sz w:val="18"/>
      <w:szCs w:val="18"/>
      <w:shd w:val="clear" w:color="auto" w:fill="auto"/>
    </w:rPr>
  </w:style>
  <w:style w:type="character" w:customStyle="1" w:styleId="csf229d0ff107">
    <w:name w:val="csf229d0ff107"/>
    <w:rsid w:val="00CB268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B2682"/>
    <w:rPr>
      <w:rFonts w:ascii="Arial" w:hAnsi="Arial" w:cs="Arial" w:hint="default"/>
      <w:b/>
      <w:bCs/>
      <w:i/>
      <w:iCs/>
      <w:color w:val="000000"/>
      <w:sz w:val="18"/>
      <w:szCs w:val="18"/>
      <w:shd w:val="clear" w:color="auto" w:fill="auto"/>
    </w:rPr>
  </w:style>
  <w:style w:type="character" w:customStyle="1" w:styleId="csab6e076993">
    <w:name w:val="csab6e076993"/>
    <w:rsid w:val="00CB268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B268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CB2682"/>
    <w:rPr>
      <w:rFonts w:ascii="Arial" w:hAnsi="Arial"/>
      <w:sz w:val="18"/>
      <w:lang w:val="x-none" w:eastAsia="ru-RU"/>
    </w:rPr>
  </w:style>
  <w:style w:type="paragraph" w:customStyle="1" w:styleId="Arial960">
    <w:name w:val="Arial9+6пт"/>
    <w:basedOn w:val="a"/>
    <w:link w:val="Arial96"/>
    <w:rsid w:val="00CB2682"/>
    <w:pPr>
      <w:snapToGrid w:val="0"/>
      <w:spacing w:before="120"/>
    </w:pPr>
    <w:rPr>
      <w:rFonts w:ascii="Arial" w:hAnsi="Arial"/>
      <w:sz w:val="18"/>
      <w:lang w:val="x-none"/>
    </w:rPr>
  </w:style>
  <w:style w:type="character" w:customStyle="1" w:styleId="csf229d0ff86">
    <w:name w:val="csf229d0ff86"/>
    <w:rsid w:val="00CB268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B2682"/>
    <w:rPr>
      <w:rFonts w:ascii="Segoe UI" w:hAnsi="Segoe UI" w:cs="Segoe UI" w:hint="default"/>
      <w:b/>
      <w:bCs/>
      <w:i/>
      <w:iCs/>
      <w:color w:val="102B56"/>
      <w:sz w:val="18"/>
      <w:szCs w:val="18"/>
      <w:shd w:val="clear" w:color="auto" w:fill="auto"/>
    </w:rPr>
  </w:style>
  <w:style w:type="character" w:customStyle="1" w:styleId="csab6e076914">
    <w:name w:val="csab6e076914"/>
    <w:rsid w:val="00CB2682"/>
    <w:rPr>
      <w:rFonts w:ascii="Arial" w:hAnsi="Arial" w:cs="Arial" w:hint="default"/>
      <w:b w:val="0"/>
      <w:bCs w:val="0"/>
      <w:i w:val="0"/>
      <w:iCs w:val="0"/>
      <w:color w:val="000000"/>
      <w:sz w:val="18"/>
      <w:szCs w:val="18"/>
    </w:rPr>
  </w:style>
  <w:style w:type="character" w:customStyle="1" w:styleId="csf229d0ff134">
    <w:name w:val="csf229d0ff134"/>
    <w:rsid w:val="00CB268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B2682"/>
    <w:rPr>
      <w:rFonts w:ascii="Arial" w:hAnsi="Arial" w:cs="Arial" w:hint="default"/>
      <w:b/>
      <w:bCs/>
      <w:i/>
      <w:iCs/>
      <w:color w:val="000000"/>
      <w:sz w:val="20"/>
      <w:szCs w:val="20"/>
      <w:shd w:val="clear" w:color="auto" w:fill="auto"/>
    </w:rPr>
  </w:style>
  <w:style w:type="character" w:styleId="af6">
    <w:name w:val="FollowedHyperlink"/>
    <w:uiPriority w:val="99"/>
    <w:unhideWhenUsed/>
    <w:rsid w:val="00CB2682"/>
    <w:rPr>
      <w:color w:val="954F72"/>
      <w:u w:val="single"/>
    </w:rPr>
  </w:style>
  <w:style w:type="paragraph" w:customStyle="1" w:styleId="msonormal0">
    <w:name w:val="msonormal"/>
    <w:basedOn w:val="a"/>
    <w:rsid w:val="00CB2682"/>
    <w:pPr>
      <w:spacing w:before="100" w:beforeAutospacing="1" w:after="100" w:afterAutospacing="1"/>
    </w:pPr>
    <w:rPr>
      <w:sz w:val="24"/>
      <w:szCs w:val="24"/>
      <w:lang w:val="en-US" w:eastAsia="en-US"/>
    </w:rPr>
  </w:style>
  <w:style w:type="paragraph" w:styleId="af7">
    <w:name w:val="Title"/>
    <w:basedOn w:val="a"/>
    <w:link w:val="af8"/>
    <w:uiPriority w:val="99"/>
    <w:qFormat/>
    <w:rsid w:val="00CB2682"/>
    <w:rPr>
      <w:sz w:val="24"/>
      <w:szCs w:val="24"/>
      <w:lang w:val="en-US" w:eastAsia="en-US"/>
    </w:rPr>
  </w:style>
  <w:style w:type="character" w:customStyle="1" w:styleId="af8">
    <w:name w:val="Заголовок Знак"/>
    <w:link w:val="af7"/>
    <w:uiPriority w:val="99"/>
    <w:rsid w:val="00CB2682"/>
    <w:rPr>
      <w:rFonts w:ascii="Times New Roman" w:hAnsi="Times New Roman"/>
      <w:sz w:val="24"/>
      <w:szCs w:val="24"/>
    </w:rPr>
  </w:style>
  <w:style w:type="paragraph" w:styleId="25">
    <w:name w:val="Body Text 2"/>
    <w:basedOn w:val="a"/>
    <w:link w:val="27"/>
    <w:uiPriority w:val="99"/>
    <w:unhideWhenUsed/>
    <w:rsid w:val="00CB2682"/>
    <w:rPr>
      <w:sz w:val="24"/>
      <w:szCs w:val="24"/>
      <w:lang w:val="en-US" w:eastAsia="en-US"/>
    </w:rPr>
  </w:style>
  <w:style w:type="character" w:customStyle="1" w:styleId="27">
    <w:name w:val="Основной текст 2 Знак"/>
    <w:link w:val="25"/>
    <w:uiPriority w:val="99"/>
    <w:rsid w:val="00CB2682"/>
    <w:rPr>
      <w:rFonts w:ascii="Times New Roman" w:hAnsi="Times New Roman"/>
      <w:sz w:val="24"/>
      <w:szCs w:val="24"/>
    </w:rPr>
  </w:style>
  <w:style w:type="character" w:customStyle="1" w:styleId="af9">
    <w:name w:val="Название Знак"/>
    <w:link w:val="afa"/>
    <w:locked/>
    <w:rsid w:val="00CB2682"/>
    <w:rPr>
      <w:rFonts w:ascii="Cambria" w:hAnsi="Cambria"/>
      <w:color w:val="17365D"/>
      <w:spacing w:val="5"/>
    </w:rPr>
  </w:style>
  <w:style w:type="paragraph" w:customStyle="1" w:styleId="afa">
    <w:name w:val="Название"/>
    <w:basedOn w:val="a"/>
    <w:link w:val="af9"/>
    <w:rsid w:val="00CB2682"/>
    <w:rPr>
      <w:rFonts w:ascii="Cambria" w:hAnsi="Cambria"/>
      <w:color w:val="17365D"/>
      <w:spacing w:val="5"/>
      <w:lang w:val="en-US" w:eastAsia="en-US"/>
    </w:rPr>
  </w:style>
  <w:style w:type="character" w:customStyle="1" w:styleId="afb">
    <w:name w:val="Верхній колонтитул Знак"/>
    <w:link w:val="1a"/>
    <w:uiPriority w:val="99"/>
    <w:locked/>
    <w:rsid w:val="00CB2682"/>
  </w:style>
  <w:style w:type="paragraph" w:customStyle="1" w:styleId="1a">
    <w:name w:val="Верхній колонтитул1"/>
    <w:basedOn w:val="a"/>
    <w:link w:val="afb"/>
    <w:uiPriority w:val="99"/>
    <w:rsid w:val="00CB2682"/>
    <w:rPr>
      <w:rFonts w:ascii="Calibri" w:hAnsi="Calibri"/>
      <w:lang w:val="en-US" w:eastAsia="en-US"/>
    </w:rPr>
  </w:style>
  <w:style w:type="character" w:customStyle="1" w:styleId="afc">
    <w:name w:val="Нижній колонтитул Знак"/>
    <w:link w:val="1b"/>
    <w:uiPriority w:val="99"/>
    <w:locked/>
    <w:rsid w:val="00CB2682"/>
  </w:style>
  <w:style w:type="paragraph" w:customStyle="1" w:styleId="1b">
    <w:name w:val="Нижній колонтитул1"/>
    <w:basedOn w:val="a"/>
    <w:link w:val="afc"/>
    <w:uiPriority w:val="99"/>
    <w:rsid w:val="00CB2682"/>
    <w:rPr>
      <w:rFonts w:ascii="Calibri" w:hAnsi="Calibri"/>
      <w:lang w:val="en-US" w:eastAsia="en-US"/>
    </w:rPr>
  </w:style>
  <w:style w:type="character" w:customStyle="1" w:styleId="afd">
    <w:name w:val="Назва Знак"/>
    <w:link w:val="1c"/>
    <w:locked/>
    <w:rsid w:val="00CB2682"/>
    <w:rPr>
      <w:rFonts w:ascii="Calibri Light" w:hAnsi="Calibri Light" w:cs="Calibri Light"/>
      <w:spacing w:val="-10"/>
    </w:rPr>
  </w:style>
  <w:style w:type="paragraph" w:customStyle="1" w:styleId="1c">
    <w:name w:val="Назва1"/>
    <w:basedOn w:val="a"/>
    <w:link w:val="afd"/>
    <w:rsid w:val="00CB2682"/>
    <w:rPr>
      <w:rFonts w:ascii="Calibri Light" w:hAnsi="Calibri Light" w:cs="Calibri Light"/>
      <w:spacing w:val="-10"/>
      <w:lang w:val="en-US" w:eastAsia="en-US"/>
    </w:rPr>
  </w:style>
  <w:style w:type="character" w:customStyle="1" w:styleId="2a">
    <w:name w:val="Основний текст 2 Знак"/>
    <w:link w:val="212"/>
    <w:locked/>
    <w:rsid w:val="00CB2682"/>
  </w:style>
  <w:style w:type="paragraph" w:customStyle="1" w:styleId="212">
    <w:name w:val="Основний текст 21"/>
    <w:basedOn w:val="a"/>
    <w:link w:val="2a"/>
    <w:rsid w:val="00CB2682"/>
    <w:rPr>
      <w:rFonts w:ascii="Calibri" w:hAnsi="Calibri"/>
      <w:lang w:val="en-US" w:eastAsia="en-US"/>
    </w:rPr>
  </w:style>
  <w:style w:type="character" w:customStyle="1" w:styleId="afe">
    <w:name w:val="Текст у виносці Знак"/>
    <w:link w:val="1d"/>
    <w:locked/>
    <w:rsid w:val="00CB2682"/>
    <w:rPr>
      <w:rFonts w:ascii="Segoe UI" w:hAnsi="Segoe UI" w:cs="Segoe UI"/>
    </w:rPr>
  </w:style>
  <w:style w:type="paragraph" w:customStyle="1" w:styleId="1d">
    <w:name w:val="Текст у виносці1"/>
    <w:basedOn w:val="a"/>
    <w:link w:val="afe"/>
    <w:rsid w:val="00CB2682"/>
    <w:rPr>
      <w:rFonts w:ascii="Segoe UI" w:hAnsi="Segoe UI" w:cs="Segoe UI"/>
      <w:lang w:val="en-US" w:eastAsia="en-US"/>
    </w:rPr>
  </w:style>
  <w:style w:type="character" w:customStyle="1" w:styleId="emailstyle45">
    <w:name w:val="emailstyle45"/>
    <w:semiHidden/>
    <w:rsid w:val="00CB2682"/>
    <w:rPr>
      <w:rFonts w:ascii="Calibri" w:hAnsi="Calibri" w:cs="Calibri" w:hint="default"/>
      <w:color w:val="auto"/>
    </w:rPr>
  </w:style>
  <w:style w:type="character" w:customStyle="1" w:styleId="error">
    <w:name w:val="error"/>
    <w:rsid w:val="00CB2682"/>
  </w:style>
  <w:style w:type="character" w:customStyle="1" w:styleId="TimesNewRoman121">
    <w:name w:val="Стиль Times New Roman 12 пт1"/>
    <w:rsid w:val="00CB2682"/>
    <w:rPr>
      <w:rFonts w:ascii="Times New Roman" w:hAnsi="Times New Roman" w:cs="Times New Roman" w:hint="default"/>
    </w:rPr>
  </w:style>
  <w:style w:type="character" w:customStyle="1" w:styleId="csccf5e31620">
    <w:name w:val="csccf5e31620"/>
    <w:rsid w:val="00CB2682"/>
    <w:rPr>
      <w:rFonts w:ascii="Arial" w:hAnsi="Arial" w:cs="Arial" w:hint="default"/>
      <w:b/>
      <w:bCs/>
      <w:i w:val="0"/>
      <w:iCs w:val="0"/>
      <w:color w:val="000000"/>
      <w:sz w:val="18"/>
      <w:szCs w:val="18"/>
      <w:shd w:val="clear" w:color="auto" w:fill="auto"/>
    </w:rPr>
  </w:style>
  <w:style w:type="character" w:customStyle="1" w:styleId="cs9ff1b61120">
    <w:name w:val="cs9ff1b61120"/>
    <w:rsid w:val="00CB2682"/>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B2682"/>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B2682"/>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B2682"/>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CB2682"/>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B2682"/>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B2682"/>
    <w:rPr>
      <w:rFonts w:ascii="Arial" w:hAnsi="Arial" w:cs="Arial" w:hint="default"/>
      <w:b/>
      <w:bCs/>
      <w:i w:val="0"/>
      <w:iCs w:val="0"/>
      <w:color w:val="000000"/>
      <w:sz w:val="18"/>
      <w:szCs w:val="18"/>
      <w:shd w:val="clear" w:color="auto" w:fill="auto"/>
    </w:rPr>
  </w:style>
  <w:style w:type="character" w:customStyle="1" w:styleId="cs9ff1b611210">
    <w:name w:val="cs9ff1b611210"/>
    <w:rsid w:val="00CB2682"/>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B2682"/>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B2682"/>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B2682"/>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B2682"/>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B2682"/>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B2682"/>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B2682"/>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B2682"/>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CB2682"/>
    <w:pPr>
      <w:ind w:firstLine="708"/>
      <w:jc w:val="both"/>
    </w:pPr>
    <w:rPr>
      <w:rFonts w:ascii="Arial" w:eastAsia="Times New Roman" w:hAnsi="Arial"/>
      <w:b/>
      <w:sz w:val="18"/>
      <w:lang w:val="en-US" w:eastAsia="en-US"/>
    </w:rPr>
  </w:style>
  <w:style w:type="character" w:customStyle="1" w:styleId="cs9ff1b61152">
    <w:name w:val="cs9ff1b61152"/>
    <w:rsid w:val="00CB2682"/>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B2682"/>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B2682"/>
    <w:pPr>
      <w:ind w:firstLine="708"/>
      <w:jc w:val="both"/>
    </w:pPr>
    <w:rPr>
      <w:rFonts w:ascii="Arial" w:eastAsia="Times New Roman" w:hAnsi="Arial"/>
      <w:b/>
      <w:sz w:val="18"/>
      <w:lang w:val="en-US" w:eastAsia="en-US"/>
    </w:rPr>
  </w:style>
  <w:style w:type="paragraph" w:customStyle="1" w:styleId="159">
    <w:name w:val="Основной текст с отступом159"/>
    <w:basedOn w:val="a"/>
    <w:rsid w:val="00CB2682"/>
    <w:pPr>
      <w:ind w:firstLine="708"/>
      <w:jc w:val="both"/>
    </w:pPr>
    <w:rPr>
      <w:rFonts w:ascii="Arial" w:eastAsia="Times New Roman" w:hAnsi="Arial"/>
      <w:b/>
      <w:sz w:val="18"/>
      <w:lang w:val="en-US" w:eastAsia="en-US"/>
    </w:rPr>
  </w:style>
  <w:style w:type="character" w:customStyle="1" w:styleId="csab6e076945">
    <w:name w:val="csab6e076945"/>
    <w:rsid w:val="00CB2682"/>
    <w:rPr>
      <w:rFonts w:ascii="Arial" w:hAnsi="Arial" w:cs="Arial" w:hint="default"/>
      <w:b w:val="0"/>
      <w:bCs w:val="0"/>
      <w:i w:val="0"/>
      <w:iCs w:val="0"/>
      <w:color w:val="000000"/>
      <w:sz w:val="18"/>
      <w:szCs w:val="18"/>
      <w:shd w:val="clear" w:color="auto" w:fill="auto"/>
    </w:rPr>
  </w:style>
  <w:style w:type="character" w:customStyle="1" w:styleId="cs9ff1b61178">
    <w:name w:val="cs9ff1b61178"/>
    <w:rsid w:val="00CB2682"/>
    <w:rPr>
      <w:rFonts w:ascii="Arial" w:hAnsi="Arial" w:cs="Arial" w:hint="default"/>
      <w:b w:val="0"/>
      <w:bCs w:val="0"/>
      <w:i w:val="0"/>
      <w:iCs w:val="0"/>
      <w:color w:val="000000"/>
      <w:sz w:val="18"/>
      <w:szCs w:val="18"/>
      <w:shd w:val="clear" w:color="auto" w:fill="auto"/>
    </w:rPr>
  </w:style>
  <w:style w:type="character" w:customStyle="1" w:styleId="cs9ff1b61179">
    <w:name w:val="cs9ff1b61179"/>
    <w:rsid w:val="00CB2682"/>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B719-888B-408C-902C-3A806F69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45574</Words>
  <Characters>259773</Characters>
  <Application>Microsoft Office Word</Application>
  <DocSecurity>0</DocSecurity>
  <Lines>2164</Lines>
  <Paragraphs>609</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304738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2024-05-30T14:06:00Z</dcterms:created>
  <dcterms:modified xsi:type="dcterms:W3CDTF">2024-05-30T14:06:00Z</dcterms:modified>
</cp:coreProperties>
</file>