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B468D6">
        <w:rPr>
          <w:rFonts w:ascii="Times New Roman" w:hAnsi="Times New Roman" w:cs="Times New Roman"/>
          <w:b/>
          <w:noProof/>
          <w:lang w:val="uk-UA"/>
        </w:rPr>
        <w:t>вну реєстрацію за період з 05.08.2024 по 09.08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B468D6" w:rsidTr="00B468D6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Ньюлакс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clostridium botulinum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ліофілізований порошок для розчину для ін'єкцій по 100 ОД у флаконі, по 1 флакону з порошком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NUMECO INC., Republic of Korea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Менсер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mianserin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вкриті плівковою оболонкою, по 10 мг: по 30 таблеток у блістері, по 1 або 3 блістери в картонній коробці; таблетки вкриті плівковою оболонкою, по 30 мг: по 10 таблеток у блістері, по 3 блістери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Adamed Pharma S. A., POLAND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Алпразолам Гріндекс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alprazolam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0,25 мг або 0,5 мг або 1 мг по 10 таблеток у блістері; по 1, 2, 3, 5, 6 або 10 блістерів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JS Company "Grindeks", Latvia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fluconazole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2 мг/мл, по 100 мл у пляшці полімерній; по 1 пляшці у коробці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Менсер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mianserin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вкриті плівковою оболонкою, по 60 мг: по 10 таблеток у блістері, по 3 блістери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Adamed Pharma S. A., POLAND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Міглустат Діфарма (Miglustat Dipharma)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miglustat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100 мг; 84 капсули в упаковці: по 21 капсулі у блістері, по 4 блістери інтегрованих у картонний конверт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Almeda Pharmaceuticals AG, Switzerland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Іміпенем/Циластатин Юрія-Фарм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imipenem and enzyme inhibitor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інфузій, 500 мг/500 мг, по 1 г порошку у флаконі; по 10 флаконів у коробці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БАКЛОФЕН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baclofen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10 мг, по 20 мг, по 10 таблеток в блістере, по 5 блістерів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"АМІЛА ХЕЛС КЕА"</w:t>
            </w:r>
          </w:p>
        </w:tc>
      </w:tr>
      <w:tr w:rsidR="00B468D6" w:rsidRP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Тівікей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мг; по 30 таблеток у флаконі, по 1 флакону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B468D6" w:rsidTr="00B468D6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Помалідомід Гріндекс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pomalidomide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 мг, 2 мг, 3 мг, 4 мг по 7 капсул у блістері; по 3 блістери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8D6" w:rsidRPr="00B468D6" w:rsidRDefault="00B468D6" w:rsidP="00B4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JS Company "Grindeks", Latvia</w:t>
            </w:r>
          </w:p>
        </w:tc>
        <w:bookmarkStart w:id="0" w:name="_GoBack"/>
        <w:bookmarkEnd w:id="0"/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80782A"/>
    <w:rsid w:val="009125A1"/>
    <w:rsid w:val="00A35A35"/>
    <w:rsid w:val="00B4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90F1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4</cp:revision>
  <dcterms:created xsi:type="dcterms:W3CDTF">2024-07-29T07:41:00Z</dcterms:created>
  <dcterms:modified xsi:type="dcterms:W3CDTF">2024-08-13T08:26:00Z</dcterms:modified>
</cp:coreProperties>
</file>