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FFD" w:rsidRDefault="00C6104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D802E7">
        <w:t>1</w:t>
      </w:r>
    </w:p>
    <w:p w:rsidR="002D6FFD" w:rsidRDefault="00C61041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CD3801">
        <w:rPr>
          <w:rFonts w:eastAsia="Times New Roman"/>
          <w:szCs w:val="24"/>
          <w:lang w:val="uk-UA" w:eastAsia="uk-UA"/>
        </w:rPr>
        <w:t xml:space="preserve"> «</w:t>
      </w:r>
      <w:r w:rsidR="004E7417"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 w:rsidR="004E7417">
        <w:rPr>
          <w:rFonts w:eastAsia="Times New Roman"/>
          <w:szCs w:val="24"/>
          <w:lang w:val="uk-UA" w:eastAsia="uk-UA"/>
        </w:rPr>
        <w:t xml:space="preserve"> </w:t>
      </w:r>
      <w:r w:rsidR="004E7417"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 w:rsidR="004E7417">
        <w:rPr>
          <w:rFonts w:eastAsia="Times New Roman"/>
          <w:szCs w:val="24"/>
          <w:lang w:val="uk-UA" w:eastAsia="uk-UA"/>
        </w:rPr>
        <w:t xml:space="preserve"> </w:t>
      </w:r>
      <w:r w:rsidR="004E7417"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 w:rsidR="00CD3801">
        <w:rPr>
          <w:rFonts w:eastAsia="Times New Roman"/>
          <w:szCs w:val="24"/>
          <w:lang w:val="uk-UA" w:eastAsia="uk-UA"/>
        </w:rPr>
        <w:t>»</w:t>
      </w:r>
      <w:r w:rsidR="004E7417">
        <w:rPr>
          <w:rFonts w:eastAsia="Times New Roman"/>
          <w:szCs w:val="24"/>
          <w:lang w:val="uk-UA" w:eastAsia="uk-UA"/>
        </w:rPr>
        <w:t xml:space="preserve"> </w:t>
      </w:r>
      <w:r w:rsidR="000073E2"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="000073E2"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2D6FF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Default="00C61041">
            <w:pPr>
              <w:rPr>
                <w:szCs w:val="24"/>
              </w:rPr>
            </w:pPr>
            <w:r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>
              <w:t>Рандомізоване подвійне сліпе дослідження для оцінки ефективності, безпечності та імуногенності препарату ABP 206 у порівнянні з препаратом OPDIVO® (ніволумаб) у пацієнтів з нерезектабельною або метастатичною меланомою, які раніше не отримували лікування</w:t>
            </w:r>
            <w:r w:rsidRPr="00D802E7">
              <w:rPr>
                <w:color w:val="000000"/>
              </w:rPr>
              <w:t>»</w:t>
            </w:r>
            <w:r w:rsidR="00C61041">
              <w:t>, код дослідження 20210031, версія 3.0 Поправка 2 від 08 лютого 2024 року</w:t>
            </w:r>
          </w:p>
        </w:tc>
      </w:tr>
      <w:tr w:rsidR="002D6FF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Default="00C61041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Default="00C61041">
            <w:pPr>
              <w:jc w:val="both"/>
            </w:pPr>
            <w:r>
              <w:t>ТОВ</w:t>
            </w:r>
            <w:r w:rsidR="00D802E7" w:rsidRPr="00D802E7">
              <w:rPr>
                <w:color w:val="000000"/>
              </w:rPr>
              <w:t xml:space="preserve"> «</w:t>
            </w:r>
            <w:r>
              <w:t>АРЕНСІЯ ЕКСПЛОРАТОРІ МЕДІСІН</w:t>
            </w:r>
            <w:r w:rsidR="00D802E7" w:rsidRPr="00D802E7">
              <w:rPr>
                <w:color w:val="000000"/>
              </w:rPr>
              <w:t>»</w:t>
            </w:r>
            <w:r>
              <w:t>, Україна</w:t>
            </w:r>
          </w:p>
        </w:tc>
      </w:tr>
      <w:tr w:rsidR="002D6FFD" w:rsidRPr="000073E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Default="00C61041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en-US"/>
              </w:rPr>
            </w:pPr>
            <w:r>
              <w:t>Амджен</w:t>
            </w:r>
            <w:r w:rsidRPr="00D802E7">
              <w:rPr>
                <w:lang w:val="en-US"/>
              </w:rPr>
              <w:t xml:space="preserve"> </w:t>
            </w:r>
            <w:r>
              <w:t>Інк</w:t>
            </w:r>
            <w:r w:rsidRPr="00D802E7">
              <w:rPr>
                <w:lang w:val="en-US"/>
              </w:rPr>
              <w:t xml:space="preserve">., </w:t>
            </w:r>
            <w:r>
              <w:t>США</w:t>
            </w:r>
            <w:r w:rsidRPr="00D802E7">
              <w:rPr>
                <w:lang w:val="en-US"/>
              </w:rPr>
              <w:t xml:space="preserve"> [Amgen Inc., US]</w:t>
            </w:r>
          </w:p>
        </w:tc>
      </w:tr>
      <w:tr w:rsidR="00F1014D" w:rsidRPr="000073E2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4D" w:rsidRPr="00D802E7" w:rsidRDefault="00F1014D" w:rsidP="00F1014D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Перелік</w:t>
            </w:r>
            <w:r w:rsidRPr="00D802E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досліджуваних</w:t>
            </w:r>
            <w:r w:rsidRPr="00D802E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лікарських</w:t>
            </w:r>
            <w:r w:rsidRPr="00D802E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засобів</w:t>
            </w:r>
            <w:r w:rsidRPr="00D802E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лікарська</w:t>
            </w:r>
            <w:r w:rsidRPr="00D802E7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форма</w:t>
            </w:r>
            <w:r w:rsidRPr="00D802E7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дозування</w:t>
            </w:r>
            <w:r w:rsidRPr="00D802E7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виробник</w:t>
            </w:r>
            <w:r w:rsidRPr="00D802E7">
              <w:rPr>
                <w:szCs w:val="24"/>
                <w:lang w:val="en-US"/>
              </w:rPr>
              <w:t xml:space="preserve">, </w:t>
            </w:r>
            <w:r>
              <w:rPr>
                <w:szCs w:val="24"/>
              </w:rPr>
              <w:t>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4D" w:rsidRPr="00AD47BF" w:rsidRDefault="00F1014D" w:rsidP="00F1014D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D47BF">
              <w:rPr>
                <w:rFonts w:eastAsia="Times New Roman" w:cs="Times New Roman"/>
                <w:szCs w:val="24"/>
                <w:lang w:val="uk-UA"/>
              </w:rPr>
              <w:t xml:space="preserve">ABP 206 (людське моноклональне антитіло ізотипу імуноглобуліну G підкласу 4, </w:t>
            </w:r>
            <w:r>
              <w:rPr>
                <w:rFonts w:eastAsia="Times New Roman" w:cs="Times New Roman"/>
                <w:szCs w:val="24"/>
                <w:lang w:val="uk-UA"/>
              </w:rPr>
              <w:t>підкласу легкого ланцюга каппа</w:t>
            </w:r>
            <w:r w:rsidRPr="00AD47BF">
              <w:rPr>
                <w:rFonts w:eastAsia="Times New Roman" w:cs="Times New Roman"/>
                <w:szCs w:val="24"/>
                <w:lang w:val="uk-UA"/>
              </w:rPr>
              <w:t>; концентрат для розчину для інфузій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(240 мг/24мл флакон); 10 мг/мл</w:t>
            </w:r>
            <w:r w:rsidRPr="00AD47BF">
              <w:rPr>
                <w:rFonts w:eastAsia="Times New Roman" w:cs="Times New Roman"/>
                <w:szCs w:val="24"/>
                <w:lang w:val="uk-UA"/>
              </w:rPr>
              <w:t xml:space="preserve">; Amgen Inc., США; NADC - North American Distribution Center, </w:t>
            </w:r>
            <w:r>
              <w:rPr>
                <w:rFonts w:eastAsia="Times New Roman" w:cs="Times New Roman"/>
                <w:szCs w:val="24"/>
                <w:lang w:val="uk-UA"/>
              </w:rPr>
              <w:t>Parexel International Inc., США</w:t>
            </w:r>
            <w:r w:rsidRPr="00AD47BF">
              <w:rPr>
                <w:rFonts w:eastAsia="Times New Roman" w:cs="Times New Roman"/>
                <w:szCs w:val="24"/>
                <w:lang w:val="uk-UA"/>
              </w:rPr>
              <w:t>; PAREXEL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International GmbH, Німеччина</w:t>
            </w:r>
          </w:p>
        </w:tc>
      </w:tr>
      <w:tr w:rsidR="00F1014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4D" w:rsidRDefault="00F1014D" w:rsidP="00F1014D">
            <w:pPr>
              <w:rPr>
                <w:szCs w:val="24"/>
              </w:rPr>
            </w:pPr>
            <w:r>
              <w:rPr>
                <w:rFonts w:eastAsia="Times New Roman"/>
                <w:szCs w:val="24"/>
                <w:lang w:eastAsia="uk-UA"/>
              </w:rPr>
              <w:t>Відповідальний (і) дослідник (и) та місце (я)</w:t>
            </w:r>
            <w:r>
              <w:rPr>
                <w:szCs w:val="24"/>
              </w:rPr>
              <w:t xml:space="preserve"> проведення випробування в Україні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4D" w:rsidRPr="00AD47BF" w:rsidRDefault="00F1014D" w:rsidP="00F1014D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>
              <w:rPr>
                <w:rFonts w:eastAsia="Times New Roman" w:cs="Times New Roman"/>
                <w:szCs w:val="24"/>
                <w:lang w:val="uk-UA"/>
              </w:rPr>
              <w:t>1)</w:t>
            </w:r>
            <w:r w:rsidRPr="00AD47BF">
              <w:rPr>
                <w:rFonts w:eastAsia="Times New Roman" w:cs="Times New Roman"/>
                <w:szCs w:val="24"/>
                <w:lang w:val="uk-UA"/>
              </w:rPr>
              <w:t xml:space="preserve"> лікар Дороніна М.В.</w:t>
            </w:r>
          </w:p>
          <w:p w:rsidR="00F1014D" w:rsidRPr="00AD47BF" w:rsidRDefault="00F1014D" w:rsidP="00F1014D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D47BF">
              <w:rPr>
                <w:rFonts w:eastAsia="Times New Roman" w:cs="Times New Roman"/>
                <w:szCs w:val="24"/>
                <w:lang w:val="uk-UA"/>
              </w:rPr>
              <w:t>ТОВАРИСТВО З ОБМЕЖЕНОЮ ВІДПОВІДАЛЬНІСТЮ «АРЕНСІЯ ЕКСПЛОРАТОРІ МЕДІСІН», відділ клінічних досліджень Медичного центру, м. Київ</w:t>
            </w:r>
          </w:p>
        </w:tc>
      </w:tr>
      <w:tr w:rsidR="00F1014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4D" w:rsidRDefault="00F1014D" w:rsidP="00F1014D">
            <w:pPr>
              <w:rPr>
                <w:szCs w:val="24"/>
              </w:rPr>
            </w:pPr>
            <w:r>
              <w:rPr>
                <w:szCs w:val="24"/>
              </w:rPr>
              <w:t>Препарати порівняння, виробник та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14D" w:rsidRPr="00AD47BF" w:rsidRDefault="00F1014D" w:rsidP="00F1014D">
            <w:pPr>
              <w:jc w:val="both"/>
              <w:rPr>
                <w:rFonts w:eastAsia="Times New Roman" w:cs="Times New Roman"/>
                <w:szCs w:val="24"/>
                <w:lang w:val="uk-UA"/>
              </w:rPr>
            </w:pPr>
            <w:r w:rsidRPr="00AD47BF">
              <w:rPr>
                <w:rFonts w:eastAsia="Times New Roman" w:cs="Times New Roman"/>
                <w:szCs w:val="24"/>
                <w:lang w:val="uk-UA"/>
              </w:rPr>
              <w:t>OPDIVO®, OPDIVO, Opdivo (ніволумаб, nivolumab); концентрат для розчину для інфузій</w:t>
            </w:r>
            <w:r>
              <w:rPr>
                <w:rFonts w:eastAsia="Times New Roman" w:cs="Times New Roman"/>
                <w:szCs w:val="24"/>
                <w:lang w:val="uk-UA"/>
              </w:rPr>
              <w:t xml:space="preserve"> (240 мг/24мл флакон); 10 мг/мл</w:t>
            </w:r>
            <w:r w:rsidRPr="00AD47BF">
              <w:rPr>
                <w:rFonts w:eastAsia="Times New Roman" w:cs="Times New Roman"/>
                <w:szCs w:val="24"/>
                <w:lang w:val="uk-UA"/>
              </w:rPr>
              <w:t>; Swords Laboratori</w:t>
            </w:r>
            <w:r>
              <w:rPr>
                <w:rFonts w:eastAsia="Times New Roman" w:cs="Times New Roman"/>
                <w:szCs w:val="24"/>
                <w:lang w:val="uk-UA"/>
              </w:rPr>
              <w:t>es Unlimited Сomрanу, Ірландія</w:t>
            </w:r>
          </w:p>
        </w:tc>
      </w:tr>
      <w:tr w:rsidR="002D6FFD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Default="00C6104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  <w:lang w:val="uk-UA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Default="00C61041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b/>
          <w:lang w:val="uk-UA"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 xml:space="preserve">Брошура дослідника (пембролізумаб), версія 25 від 10 жовтня 2024 р., англійською мовою; Оновлене маркування досліджуваного лікарського засобу Енкорафеніб 75 мг капсули від </w:t>
            </w:r>
            <w:r w:rsidR="00160D70">
              <w:rPr>
                <w:lang w:val="uk-UA"/>
              </w:rPr>
              <w:t xml:space="preserve">               </w:t>
            </w:r>
            <w:r w:rsidRPr="00D802E7">
              <w:t xml:space="preserve">07 жовтня 2024 р.; Оновлене маркування досліджуваного лікарського засобу Бініметініб </w:t>
            </w:r>
            <w:r w:rsidR="00160D70">
              <w:rPr>
                <w:lang w:val="uk-UA"/>
              </w:rPr>
              <w:t xml:space="preserve">                  </w:t>
            </w:r>
            <w:r w:rsidRPr="00D802E7">
              <w:t>15 мг таблетки від 27 вересня 2024 р.</w:t>
            </w:r>
            <w:r w:rsidRPr="00D802E7">
              <w:rPr>
                <w:lang w:val="uk-UA"/>
              </w:rPr>
              <w:t xml:space="preserve">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833 від 28.04.2021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меланомою, позитивною до мутацій BRAF V600E/K</w:t>
            </w:r>
            <w:r w:rsidRPr="00D802E7">
              <w:rPr>
                <w:color w:val="000000"/>
              </w:rPr>
              <w:t>»</w:t>
            </w:r>
            <w:r w:rsidR="00C61041" w:rsidRPr="00D802E7">
              <w:t>, C4221016, остаточна версія протоколу, Поправка 5 від 09 жовтня 2023 року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Пфайзер Інк., США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Пфайзер Інк., США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Брошура дослідника Белзутифан (MK-6482), видання 12 від 14 січня 2025 року, англійською мовою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70" w:rsidRPr="00160D70" w:rsidRDefault="00160D70">
            <w:pPr>
              <w:jc w:val="both"/>
              <w:rPr>
                <w:lang w:val="en-US"/>
              </w:rPr>
            </w:pPr>
            <w:r w:rsidRPr="00160D70">
              <w:rPr>
                <w:lang w:val="uk-UA"/>
              </w:rPr>
              <w:t>№ 767 від 02.04.2020</w:t>
            </w:r>
            <w:r>
              <w:rPr>
                <w:lang w:val="en-US"/>
              </w:rPr>
              <w:t>;</w:t>
            </w:r>
          </w:p>
          <w:p w:rsidR="002D6FFD" w:rsidRPr="00D802E7" w:rsidRDefault="00160D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 762 від 20.04.2021</w:t>
            </w:r>
            <w:r w:rsidR="00C61041" w:rsidRPr="00D802E7">
              <w:rPr>
                <w:lang w:val="uk-UA"/>
              </w:rPr>
              <w:t xml:space="preserve">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70" w:rsidRDefault="00D802E7">
            <w:pPr>
              <w:jc w:val="both"/>
              <w:rPr>
                <w:color w:val="000000"/>
              </w:rPr>
            </w:pPr>
            <w:r w:rsidRPr="00D802E7">
              <w:rPr>
                <w:color w:val="000000"/>
              </w:rPr>
              <w:t>«</w:t>
            </w:r>
            <w:r w:rsidR="00C61041" w:rsidRPr="00D802E7">
              <w:t>Відкрите, рандомізоване дослідження 3 фази препарату MK-6482 в порівнянні з препаратом еверолімус у учасників з поширеним нирково-клітинним раком, який прогресував після попередньої PD-1/L1 та VEGF-таргетної терапії</w:t>
            </w:r>
            <w:r w:rsidRPr="00D802E7">
              <w:rPr>
                <w:color w:val="000000"/>
              </w:rPr>
              <w:t>»</w:t>
            </w:r>
            <w:r w:rsidR="00C61041" w:rsidRPr="00D802E7">
              <w:t>, MK-6482-005, з інкорпорованою поправкою 09 від 14 листопада 2024 року;</w:t>
            </w:r>
            <w:r w:rsidRPr="00D802E7">
              <w:rPr>
                <w:color w:val="000000"/>
              </w:rPr>
              <w:t xml:space="preserve"> </w:t>
            </w:r>
          </w:p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 xml:space="preserve">Відкрите, рандомізоване дослідження III фази для оцінки ефективності та безпечності пембролізумабу (MK-3475) у комбінації з белзутифаном (MK-6482) та ленватинібом </w:t>
            </w:r>
            <w:r w:rsidR="00160D70" w:rsidRPr="00160D70">
              <w:t xml:space="preserve">                  </w:t>
            </w:r>
            <w:r w:rsidR="00C61041" w:rsidRPr="00D802E7">
              <w:t>(MK-7902), або MK-1308A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нирково-клітинною карциномою</w:t>
            </w:r>
            <w:r w:rsidRPr="00D802E7">
              <w:rPr>
                <w:color w:val="000000"/>
              </w:rPr>
              <w:t>»</w:t>
            </w:r>
            <w:r w:rsidR="00C61041" w:rsidRPr="00D802E7">
              <w:t xml:space="preserve">, MK-6482-012, з інкорпорованою поправкою 05 від </w:t>
            </w:r>
            <w:r w:rsidR="00160D70">
              <w:rPr>
                <w:lang w:val="en-US"/>
              </w:rPr>
              <w:t xml:space="preserve">                     </w:t>
            </w:r>
            <w:r w:rsidR="00C61041" w:rsidRPr="00D802E7">
              <w:t>04 червня 2024 року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Товариство з обмеженою відповідальністю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МСД Україна</w:t>
            </w:r>
            <w:r w:rsidR="00D802E7" w:rsidRPr="00D802E7">
              <w:rPr>
                <w:color w:val="000000"/>
              </w:rPr>
              <w:t>»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 Мерк Шарп енд Доум, США (Merck Sharp &amp; Dohme LLC, USA)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C61041">
        <w:rPr>
          <w:lang w:val="uk-UA"/>
        </w:rPr>
        <w:t xml:space="preserve"> 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802E7" w:rsidRPr="000073E2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802E7" w:rsidRPr="00D802E7" w:rsidRDefault="00D802E7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802E7" w:rsidRPr="00160D70" w:rsidRDefault="00D802E7" w:rsidP="00160D70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Лист-подяка пацієнтові за участь у дослідженні SURPASS-CVOT, українською мовою</w:t>
            </w:r>
            <w:r w:rsidR="00160D70" w:rsidRPr="00160D70">
              <w:t>;</w:t>
            </w:r>
            <w:r w:rsidRPr="00D802E7">
              <w:rPr>
                <w:lang w:val="uk-UA"/>
              </w:rPr>
              <w:t xml:space="preserve"> </w:t>
            </w:r>
            <w:r w:rsidRPr="00D802E7">
              <w:t>Зміна відповідального дослідника у місці проведення клінічного дослідження: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802E7" w:rsidRPr="00D802E7" w:rsidTr="0069202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2e86d3a6"/>
                  </w:pPr>
                  <w:r w:rsidRPr="00D802E7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2e86d3a6"/>
                  </w:pPr>
                  <w:r w:rsidRPr="00D802E7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D802E7" w:rsidRPr="000073E2" w:rsidTr="0069202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 xml:space="preserve">д.м.н. Левченко О. М. </w:t>
                  </w:r>
                </w:p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«Одеська обласна клінічна лікарня» Одеської обласної ради», поліклінічне відділення, м. Одеса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лікар</w:t>
                  </w:r>
                  <w:r w:rsidRPr="00D802E7">
                    <w:rPr>
                      <w:rStyle w:val="cs5e98e9303"/>
                      <w:rFonts w:ascii="Times New Roman" w:hAnsi="Times New Roman" w:cs="Times New Roman"/>
                      <w:b w:val="0"/>
                      <w:sz w:val="24"/>
                    </w:rPr>
                    <w:t xml:space="preserve"> Кузнецова О.М. </w:t>
                  </w:r>
                </w:p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a16174ba3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«Одеська обласна клінічна лікарня» Одеської обласної ради», поліклінічне відділення, м. Одеса</w:t>
                  </w:r>
                </w:p>
              </w:tc>
            </w:tr>
          </w:tbl>
          <w:p w:rsidR="00D802E7" w:rsidRPr="00D802E7" w:rsidRDefault="00D802E7" w:rsidP="0092563D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700 від 24.03.2020 </w:t>
            </w: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 xml:space="preserve">Дослідження впливу препарату Тірзепатід в порівнянні з препаратом Дулаглутид на розвиток значних несприятливих серцево-судинних подій у пацієнтів з цукровим діабетом </w:t>
            </w:r>
            <w:r w:rsidR="00160D70" w:rsidRPr="00160D70">
              <w:t xml:space="preserve">              </w:t>
            </w:r>
            <w:r w:rsidR="00C61041" w:rsidRPr="00D802E7">
              <w:t>2 типу (SURPASS-CVOT)</w:t>
            </w:r>
            <w:r w:rsidRPr="00D802E7">
              <w:rPr>
                <w:color w:val="000000"/>
              </w:rPr>
              <w:t>»</w:t>
            </w:r>
            <w:r w:rsidR="00C61041" w:rsidRPr="00D802E7">
              <w:t>, I8F-MC-GPGN, з інкорпорованою поправкою (f) від 16 квітня 2024 року</w:t>
            </w: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Елі Ліллі Восток СА</w:t>
            </w:r>
            <w:r w:rsidRPr="00D802E7">
              <w:rPr>
                <w:color w:val="000000"/>
              </w:rPr>
              <w:t>»</w:t>
            </w:r>
            <w:r w:rsidR="00C61041" w:rsidRPr="00D802E7">
              <w:t xml:space="preserve">, Швейцарія </w:t>
            </w:r>
          </w:p>
        </w:tc>
      </w:tr>
      <w:tr w:rsidR="002D6FFD" w:rsidRPr="000073E2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en-US"/>
              </w:rPr>
            </w:pPr>
            <w:r w:rsidRPr="00D802E7">
              <w:t>Елі</w:t>
            </w:r>
            <w:r w:rsidRPr="00D802E7">
              <w:rPr>
                <w:lang w:val="en-US"/>
              </w:rPr>
              <w:t xml:space="preserve"> </w:t>
            </w:r>
            <w:r w:rsidRPr="00D802E7">
              <w:t>Ліллі</w:t>
            </w:r>
            <w:r w:rsidRPr="00D802E7">
              <w:rPr>
                <w:lang w:val="en-US"/>
              </w:rPr>
              <w:t xml:space="preserve"> </w:t>
            </w:r>
            <w:r w:rsidRPr="00D802E7">
              <w:t>енд</w:t>
            </w:r>
            <w:r w:rsidRPr="00D802E7">
              <w:rPr>
                <w:lang w:val="en-US"/>
              </w:rPr>
              <w:t xml:space="preserve"> </w:t>
            </w:r>
            <w:r w:rsidRPr="00D802E7">
              <w:t>Компані</w:t>
            </w:r>
            <w:r w:rsidRPr="00D802E7">
              <w:rPr>
                <w:lang w:val="en-US"/>
              </w:rPr>
              <w:t xml:space="preserve">, </w:t>
            </w:r>
            <w:r w:rsidRPr="00D802E7">
              <w:t>США</w:t>
            </w:r>
            <w:r w:rsidRPr="00D802E7">
              <w:rPr>
                <w:lang w:val="en-US"/>
              </w:rPr>
              <w:t xml:space="preserve"> / Eli Lilly and Company, USA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 w:rsidTr="00A05C6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 xml:space="preserve">Оновлена брошура дослідника на досліджуваний лікарський засіб Дурвалумаб (MEDI4376) видання 20 від 29 липня 2024 року; Інформація про дослідження та форма інформованої згоди для дорослих пацієнтів, версія 13.0 від 07 лютого 2025 р., англійською мовою; Інформація про дослідження та форма інформованої згоди для дорослих пацієнтів, версія 13.0 від 07 лютого 2025 р., переклад українською мовою для України 10 лютого 2025 р.; Інформація про дослідження та форма інформованої згоди для дорослих пацієнтів, версія 13.0 від 07 лютого 2025 р., переклад російською мовою для України від 10 лютого 2025 р.; Подовження терміну проведення клінічного випробування в Україні; Лист-роз’яснення від 29 січня 2024 р. до протоколу, версія 5 від 09 грудня 2021 року англійською мовою; Оновлені рекомендації щодо усунення токсичності для Дурвалумабу та Тремелімумабу, версія від 06 серпня 2024 р.; Оновлене маркування досліджуваного лікарського засобу Дурвалумаб (MEDI4736) 50 мг/мл концентрат для розчину для інфузій (carton and vial labels), версія 1.0 від 28 жовтня 2024 року; Зразок маркування супутньої терапії для препарату Інфліксимаб 100 мг/флакон, Порошок для концентрату для розчину для інфузій версія 1.0 від 05 листопада 2023 року; </w:t>
            </w:r>
            <w:r w:rsidR="00160D70" w:rsidRPr="00160D70">
              <w:t xml:space="preserve">                                     </w:t>
            </w:r>
            <w:r w:rsidRPr="00D802E7">
              <w:t xml:space="preserve">Зразок маркування супутньої терапії для препарату Мікофенолат капсул(-а/-и) 250 мг </w:t>
            </w:r>
            <w:r w:rsidR="006B5FAE" w:rsidRPr="006B5FAE">
              <w:t xml:space="preserve">               </w:t>
            </w:r>
            <w:r w:rsidRPr="00D802E7">
              <w:t>(Blister Card and Carton labels) версія 2.0 від 06 травня 2023 року</w:t>
            </w:r>
            <w:r w:rsidRPr="00D802E7">
              <w:rPr>
                <w:lang w:val="uk-UA"/>
              </w:rPr>
              <w:t xml:space="preserve"> </w:t>
            </w:r>
          </w:p>
        </w:tc>
      </w:tr>
      <w:tr w:rsidR="002D6FFD" w:rsidRPr="00D802E7" w:rsidTr="00A05C6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727 від 04.04.2019 </w:t>
            </w:r>
          </w:p>
        </w:tc>
      </w:tr>
      <w:tr w:rsidR="002D6FFD" w:rsidRPr="00D802E7" w:rsidTr="00A05C6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Рандомізоване, багатоцентрове, подвійно сліпе, міжнародне дослідження II фази для вивчення ефективності та безпечності комбінованої терапії дурвалумабом із олапарібом у порівнянні з монотерапією дурвалумабом у якості підтримувальної терапії у пацієнтів з недрібноклітинним раком легенів IV стадії, які отримували терапію першої лінії, в яких хвороба не прогресувала після стандартної хіміотерапії препаратом платини з дурвалумабом (дослідження ORION)</w:t>
            </w:r>
            <w:r w:rsidRPr="00D802E7">
              <w:rPr>
                <w:color w:val="000000"/>
              </w:rPr>
              <w:t>»</w:t>
            </w:r>
            <w:r w:rsidR="00C61041" w:rsidRPr="00D802E7">
              <w:t>, D9102C00001, версія 6.0 від 31 травня 2024 р.</w:t>
            </w:r>
          </w:p>
        </w:tc>
      </w:tr>
      <w:tr w:rsidR="002D6FFD" w:rsidRPr="00D802E7" w:rsidTr="00A05C6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ФОРТРІА ДЕВЕЛОПМЕНТ УКРАЇНА</w:t>
            </w:r>
            <w:r w:rsidR="00D802E7" w:rsidRPr="00D802E7">
              <w:rPr>
                <w:color w:val="000000"/>
              </w:rPr>
              <w:t>»</w:t>
            </w:r>
          </w:p>
        </w:tc>
      </w:tr>
      <w:tr w:rsidR="002D6FFD" w:rsidRPr="00D802E7" w:rsidTr="00A05C62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 xml:space="preserve">AstraZeneca AB, Швеція 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 w:rsidTr="00A05C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 w:rsidTr="00A05C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 xml:space="preserve">Протокол клінічного випробування MK-2140-010, з інкорпорованою поправкою 01 від </w:t>
            </w:r>
            <w:r w:rsidR="00160D70" w:rsidRPr="00160D70">
              <w:t xml:space="preserve">                      </w:t>
            </w:r>
            <w:r w:rsidRPr="00D802E7">
              <w:t>09 грудня 2024 року, англійською мовою; МK-2140-010 Паперова анкета щодо стану здоров’я, версія для застосування інтерв’юером (EQ-5D-5L), версія 1.1, українською мовою; МK-2140-010 Сценарій проведення опитування інтерв'юером, версія 1, від 08 травня 2024, українською мовою</w:t>
            </w:r>
            <w:r w:rsidRPr="00D802E7">
              <w:rPr>
                <w:lang w:val="uk-UA"/>
              </w:rPr>
              <w:t xml:space="preserve">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2072 від 10.12.2024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Рандомізоване, відкрите, багатоцентрове дослідження ІІІ фази зиловертамабу ведотину (MK-2140) у комбінації зі схемою R-CHP порівняно з лікуванням за схемою R-CHOP у учасників з раніше нелікованою дифузною В-великоклітинною лімфомою (waveLINE-010)</w:t>
            </w:r>
            <w:r w:rsidRPr="00D802E7">
              <w:rPr>
                <w:color w:val="000000"/>
              </w:rPr>
              <w:t>»</w:t>
            </w:r>
            <w:r w:rsidR="00C61041" w:rsidRPr="00D802E7">
              <w:t>, MK-2140-010, версія 00 від 27 серпня 2024 року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Товариство з обмеженою відповідальністю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МСД Україна</w:t>
            </w:r>
            <w:r w:rsidR="00D802E7" w:rsidRPr="00D802E7">
              <w:rPr>
                <w:color w:val="000000"/>
              </w:rPr>
              <w:t>»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 Мерк Шарп енд Доум, США (Merck Sharp &amp; Dohme LLC, USA)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p w:rsidR="00DA0817" w:rsidRDefault="00DA0817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802E7" w:rsidRPr="00C67B4B" w:rsidTr="00DA0817">
        <w:trPr>
          <w:trHeight w:val="527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802E7" w:rsidRPr="00D802E7" w:rsidRDefault="00D802E7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802E7" w:rsidRPr="00C67B4B" w:rsidRDefault="00D802E7" w:rsidP="00C67B4B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Оновлені розділи P.3.1., P.5.4 Досьє досліджуваного лікарського засобу AZD5718, версія 1.0 від 11 грудня 2024 року; Оновлений розділ P.3.1. Досьє Плацебо до досліджуваного лікарського засобу AZD5718, версія 1.0 від 11 грудня 2024 року; Залучення додаткових виробників досліджуваного лікарського засобу AZD5718, таблетки, 125 мг: Almac Pharma Services Limited, Великобританія; Fisher Clinical Services UK Limited, Великобританія; Залучення додаткових виробників плацебо до досліджуваного лікарського засобу AZD5718, таблетки, 125 мг: Almac Pharma Services Limited, Великобританія; Fisher Clinical Services UK Limited, Великобританія; Роздрук змісту екрану (скріншоти електронного опитувальника)</w:t>
            </w:r>
            <w:r w:rsidRPr="00D802E7">
              <w:rPr>
                <w:color w:val="000000"/>
              </w:rPr>
              <w:t xml:space="preserve"> «</w:t>
            </w:r>
            <w:r w:rsidRPr="00D802E7">
              <w:t>Clario Core Handheld Screenshots – Ukraine/Russian</w:t>
            </w:r>
            <w:r w:rsidRPr="00D802E7">
              <w:rPr>
                <w:color w:val="000000"/>
              </w:rPr>
              <w:t>»</w:t>
            </w:r>
            <w:r w:rsidRPr="00D802E7">
              <w:t xml:space="preserve"> [1.0 Syndication Ukrainian/ Russian _v1.00 1.00 25-Feb-16], версія 1.00 від 25 лютого 2016 року, (українською та російською мовами); Зміна назви місця проведення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802E7" w:rsidRPr="00D802E7" w:rsidTr="0069202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2e86d3a6"/>
                  </w:pPr>
                  <w:r w:rsidRPr="00D802E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2e86d3a6"/>
                  </w:pPr>
                  <w:r w:rsidRPr="00D802E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D802E7" w:rsidRPr="00C67B4B" w:rsidTr="0069202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к.м.н. Слепченко Н.С.</w:t>
                  </w:r>
                </w:p>
                <w:p w:rsidR="00D802E7" w:rsidRPr="00D802E7" w:rsidRDefault="00D802E7" w:rsidP="00C67B4B">
                  <w:pPr>
                    <w:pStyle w:val="cs80d9435b"/>
                  </w:pPr>
                  <w:r w:rsidRPr="00D802E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«Вінницька міська клінічна лікарня №1», кліні</w:t>
                  </w:r>
                  <w:r w:rsidR="00C67B4B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чне терапевтичне відділення №1, </w:t>
                  </w:r>
                  <w:r w:rsidR="00C67B4B" w:rsidRPr="00C67B4B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              </w:t>
                  </w:r>
                  <w:r w:rsidRPr="00D802E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к.м.н. Слепченко Н.С.</w:t>
                  </w:r>
                </w:p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«Вінницька міська клінічна лікарня №1», клінічне терапевтичне відділення №1, </w:t>
                  </w:r>
                  <w:r w:rsidRPr="00D802E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Вінницький національний медичний універси</w:t>
                  </w:r>
                  <w:r w:rsidR="00C67B4B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тет </w:t>
                  </w:r>
                  <w:r w:rsidRPr="00D802E7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ім. М.І. Пирогова, кафедра пропедевтики внутрішньої медицини</w:t>
                  </w:r>
                  <w:r w:rsidRPr="00D802E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="00C67B4B">
                    <w:rPr>
                      <w:rStyle w:val="csa16174ba6"/>
                      <w:rFonts w:ascii="Times New Roman" w:hAnsi="Times New Roman" w:cs="Times New Roman"/>
                      <w:sz w:val="24"/>
                      <w:lang w:val="en-US"/>
                    </w:rPr>
                    <w:t xml:space="preserve">          </w:t>
                  </w:r>
                  <w:r w:rsidRPr="00D802E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м. Вінниця</w:t>
                  </w:r>
                </w:p>
              </w:tc>
            </w:tr>
          </w:tbl>
          <w:p w:rsidR="00D802E7" w:rsidRPr="00DA0817" w:rsidRDefault="00D802E7" w:rsidP="004A3645">
            <w:pPr>
              <w:jc w:val="both"/>
              <w:rPr>
                <w:rFonts w:asciiTheme="minorHAnsi" w:hAnsiTheme="minorHAnsi"/>
                <w:sz w:val="4"/>
                <w:szCs w:val="4"/>
                <w:lang w:val="uk-UA"/>
              </w:rPr>
            </w:pP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1752 від 14.10.2024 </w:t>
            </w:r>
          </w:p>
        </w:tc>
      </w:tr>
    </w:tbl>
    <w:p w:rsidR="00A05C62" w:rsidRDefault="00A05C62">
      <w:r>
        <w:br w:type="page"/>
      </w:r>
    </w:p>
    <w:p w:rsidR="00A05C62" w:rsidRPr="00A05C62" w:rsidRDefault="00A05C62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2                                                                         продовження додатка 7</w:t>
      </w:r>
    </w:p>
    <w:p w:rsidR="00A05C62" w:rsidRDefault="00A05C62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Рандомізоване, подвійне сліпе, плацебо-контрольоване дослідження фази 2а з метою оцінки ефективності і безпечності препарату атуліфлапону при його пероральному застосуванні один раз на добу протягом 12 тижнів у дорослих пацієнтів з неконтрольованою бронхіальною астмою середнього і важкого ступенів важкості</w:t>
            </w:r>
            <w:r w:rsidRPr="00D802E7">
              <w:rPr>
                <w:color w:val="000000"/>
              </w:rPr>
              <w:t>»</w:t>
            </w:r>
            <w:r w:rsidR="00C61041" w:rsidRPr="00D802E7">
              <w:t>, D7552C00001, версія 6.0 від 14 листопада 2023 року.</w:t>
            </w: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ПАРЕКСЕЛ Україна</w:t>
            </w:r>
            <w:r w:rsidR="00D802E7" w:rsidRPr="00D802E7">
              <w:rPr>
                <w:color w:val="000000"/>
              </w:rPr>
              <w:t>»</w:t>
            </w: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АстраЗенека АБ</w:t>
            </w:r>
            <w:r w:rsidRPr="00D802E7">
              <w:rPr>
                <w:color w:val="000000"/>
              </w:rPr>
              <w:t>»</w:t>
            </w:r>
            <w:r w:rsidR="00C61041" w:rsidRPr="00D802E7">
              <w:t>, Швеція / AstraZeneca AB, Sweden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802E7" w:rsidRPr="000073E2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802E7" w:rsidRPr="00D802E7" w:rsidRDefault="00D802E7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802E7" w:rsidRPr="00C67B4B" w:rsidRDefault="00D802E7" w:rsidP="00C67B4B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Подовження тривалості клінічного випробування в Україні до 29 травня 2026 року</w:t>
            </w:r>
            <w:r w:rsidR="00C67B4B" w:rsidRPr="00C67B4B">
              <w:t>;</w:t>
            </w:r>
            <w:r w:rsidRPr="00D802E7">
              <w:rPr>
                <w:lang w:val="uk-UA"/>
              </w:rPr>
              <w:t xml:space="preserve"> </w:t>
            </w:r>
            <w:r w:rsidRPr="00D802E7">
              <w:t>Зміна назви місця проведення клінічного випробування: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802E7" w:rsidRPr="00D802E7" w:rsidTr="0069202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2e86d3a6"/>
                  </w:pP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2e86d3a6"/>
                  </w:pP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D802E7" w:rsidRPr="000073E2" w:rsidTr="0069202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jc w:val="both"/>
                    <w:rPr>
                      <w:rFonts w:cs="Times New Roman"/>
                    </w:rPr>
                  </w:pP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лікар Готько І.Ю.</w:t>
                  </w:r>
                </w:p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«Центральна міська клінічна лікарня» Ужгородської міської ради, </w:t>
                  </w:r>
                  <w:r w:rsidRPr="00D802E7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терапевтичне відділення</w:t>
                  </w: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</w:t>
                  </w:r>
                  <w:r w:rsidR="00C67B4B" w:rsidRPr="00C67B4B">
                    <w:rPr>
                      <w:rStyle w:val="csa16174ba7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</w:t>
                  </w: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Ужгород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feeeeb43"/>
                    <w:jc w:val="both"/>
                  </w:pP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лікар Готько І.Ю.</w:t>
                  </w:r>
                </w:p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«Ужгородська міська багатопрофільна клінічна лікарня» Ужгородської міської ради, </w:t>
                  </w:r>
                  <w:r w:rsidRPr="00D802E7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відокремлений підрозділ «Клінічна лікарня з невідкладних станів та екстреної медичної допомоги»</w:t>
                  </w: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, </w:t>
                  </w:r>
                  <w:r w:rsidRPr="00D802E7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онкологічне</w:t>
                  </w: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D802E7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відділення</w:t>
                  </w: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, Державний вищий навчальний заклад «Ужгородський національний університет», кафедра онкології та радіології факультету післядипломної освіти та доуніверситетської підготовки, </w:t>
                  </w:r>
                  <w:r w:rsidR="00C67B4B" w:rsidRPr="00C67B4B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              </w:t>
                  </w:r>
                  <w:r w:rsidRPr="00D802E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м. Ужгород</w:t>
                  </w:r>
                </w:p>
              </w:tc>
            </w:tr>
          </w:tbl>
          <w:p w:rsidR="00D802E7" w:rsidRPr="00D802E7" w:rsidRDefault="00D802E7" w:rsidP="000F562F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636 від 22.03.2019 </w:t>
            </w: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Рандомізоване,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(ЕРЯ) без мутацій у гені BRCA (KEYLYNK-001 / ENGOT-ov43/GOG-3036)</w:t>
            </w:r>
            <w:r w:rsidRPr="00D802E7">
              <w:rPr>
                <w:color w:val="000000"/>
              </w:rPr>
              <w:t>»</w:t>
            </w:r>
            <w:r w:rsidR="00C61041" w:rsidRPr="00D802E7">
              <w:t>, MK-7339-001/ENGOT-ov43/GOG-3036, з інкорпорованою поправкою 04 від 07 листопада 2022 року</w:t>
            </w: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Товариство з обмеженою відповідальністю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МСД Україна</w:t>
            </w:r>
            <w:r w:rsidR="00D802E7" w:rsidRPr="00D802E7">
              <w:rPr>
                <w:color w:val="000000"/>
              </w:rPr>
              <w:t>»</w:t>
            </w: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 Мерк Шарп енд Доум, США (Merck Sharp &amp; Dohme LLC, USA)</w:t>
            </w:r>
          </w:p>
        </w:tc>
      </w:tr>
    </w:tbl>
    <w:tbl>
      <w:tblPr>
        <w:tblW w:w="134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 w:rsidTr="00A05C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 w:rsidTr="00A05C62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C61041">
        <w:rPr>
          <w:lang w:val="uk-UA"/>
        </w:rPr>
        <w:t xml:space="preserve"> 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D802E7" w:rsidRPr="000073E2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802E7" w:rsidRPr="00D802E7" w:rsidRDefault="00D802E7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D802E7" w:rsidRPr="00C67B4B" w:rsidRDefault="00D802E7" w:rsidP="00C67B4B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Зміна відповідального дослідника: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D802E7" w:rsidRPr="00D802E7" w:rsidTr="0069202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2e86d3a6"/>
                  </w:pPr>
                  <w:r w:rsidRPr="00D802E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2e86d3a6"/>
                  </w:pPr>
                  <w:r w:rsidRPr="00D802E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СТАЛО</w:t>
                  </w:r>
                </w:p>
              </w:tc>
            </w:tr>
            <w:tr w:rsidR="00D802E7" w:rsidRPr="000073E2" w:rsidTr="0069202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лікар Ільїн Є.О.</w:t>
                  </w:r>
                </w:p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«Обласний центр онкології», онкохірургічне відділення органів черевної порожнини, </w:t>
                  </w:r>
                  <w:r w:rsidR="00C67B4B" w:rsidRPr="00C67B4B">
                    <w:rPr>
                      <w:rStyle w:val="csa16174ba8"/>
                      <w:rFonts w:ascii="Times New Roman" w:hAnsi="Times New Roman" w:cs="Times New Roman"/>
                      <w:sz w:val="24"/>
                      <w:lang w:val="ru-RU"/>
                    </w:rPr>
                    <w:t xml:space="preserve">               </w:t>
                  </w:r>
                  <w:r w:rsidRPr="00D802E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м. Харків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лікар Кецман Р.В.</w:t>
                  </w:r>
                </w:p>
                <w:p w:rsidR="00D802E7" w:rsidRPr="00D802E7" w:rsidRDefault="00D802E7" w:rsidP="00D802E7">
                  <w:pPr>
                    <w:pStyle w:val="cs80d9435b"/>
                  </w:pPr>
                  <w:r w:rsidRPr="00D802E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«Обласний центр онкології», онкохірургічне відділення органів черевної порожнини, </w:t>
                  </w:r>
                  <w:r w:rsidR="00C67B4B" w:rsidRPr="00DA081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            </w:t>
                  </w:r>
                  <w:r w:rsidRPr="00D802E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м. Харків</w:t>
                  </w:r>
                </w:p>
              </w:tc>
            </w:tr>
          </w:tbl>
          <w:p w:rsidR="00D802E7" w:rsidRPr="00D802E7" w:rsidRDefault="00D802E7" w:rsidP="00997ABA">
            <w:pPr>
              <w:jc w:val="both"/>
              <w:rPr>
                <w:rFonts w:asciiTheme="minorHAnsi" w:hAnsiTheme="minorHAnsi"/>
                <w:sz w:val="22"/>
                <w:lang w:val="uk-UA"/>
              </w:rPr>
            </w:pP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662 від 16.03.2020 </w:t>
            </w: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Рандомізоване, подвійне-сліпе клінічне дослідження ІІІ фази пембролізумабу (МК-3475) та хіміотерапії (ХР або FP) в порівнянні з плацебо та хіміотерапією (ХР або FP) в якості неоад'ювантного / ад'ювантного лікування пацієнтів з аденокарциномою шлунку та шлунково-стравохідного з‘єднання (ШСЗ) (KEYNOTE-585)</w:t>
            </w:r>
            <w:r w:rsidRPr="00D802E7">
              <w:rPr>
                <w:color w:val="000000"/>
              </w:rPr>
              <w:t>»</w:t>
            </w:r>
            <w:r w:rsidR="00C61041" w:rsidRPr="00D802E7">
              <w:t>, MK-3475-585, з інкорпорованою поправкою 10 від 20 листопада 2023 року</w:t>
            </w: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Товариство з обмеженою відповідальністю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МСД Україна</w:t>
            </w:r>
            <w:r w:rsidR="00D802E7" w:rsidRPr="00D802E7">
              <w:rPr>
                <w:color w:val="000000"/>
              </w:rPr>
              <w:t>»</w:t>
            </w:r>
          </w:p>
        </w:tc>
      </w:tr>
      <w:tr w:rsidR="002D6FFD" w:rsidRPr="00D802E7" w:rsidTr="00D802E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 Мерк Шарп енд Доум, США (Merck Sharp &amp; Dohme LLC, USA)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Додаток 1 від 23 вересня 2024 року до Брошура дослідника досліджуваного лікарського засобу JNJ-56021927 (apalatumide), видання 18 від 01 квітня 2024 року англійською мовою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621 від 24.09.2015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Рандомізоване, плацебо-контрольоване, подвійне сліпе, клінічне дослідження 3 фази препарату Апалутамід в поєднанні з андрогенною деприваційною терапією (АДТ) у порівнянні з АДТ у пацієнтів з метастатичним гормон-чутливим раком передміхурової залози (mHNPC)</w:t>
            </w:r>
            <w:r w:rsidRPr="00D802E7">
              <w:rPr>
                <w:color w:val="000000"/>
              </w:rPr>
              <w:t>»</w:t>
            </w:r>
            <w:r w:rsidR="00C61041" w:rsidRPr="00D802E7">
              <w:t>, 56021927PCR3002, з Amendment 5 від 16.03.2020 р.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ТОВАРИСТВО З ОБМЕЖЕНОЮ ВІДПОВІДАЛЬНІСТЮ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ФАРМАСЬЮТІКАЛ РІСЕРЧ АССОУШИЕЙТС УКРАЇНА</w:t>
            </w:r>
            <w:r w:rsidR="00D802E7" w:rsidRPr="00D802E7">
              <w:rPr>
                <w:color w:val="000000"/>
              </w:rPr>
              <w:t>»</w:t>
            </w:r>
            <w:r w:rsidRPr="00D802E7">
              <w:t xml:space="preserve"> (ТОВ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ФРА УКРАЇНА</w:t>
            </w:r>
            <w:r w:rsidR="00D802E7" w:rsidRPr="00D802E7">
              <w:rPr>
                <w:color w:val="000000"/>
              </w:rPr>
              <w:t>»</w:t>
            </w:r>
            <w:r w:rsidRPr="00D802E7">
              <w:t>)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ЯНССЕН ФАРМАЦЕВТИКА НВ</w:t>
            </w:r>
            <w:r w:rsidRPr="00D802E7">
              <w:rPr>
                <w:color w:val="000000"/>
              </w:rPr>
              <w:t>»</w:t>
            </w:r>
            <w:r w:rsidR="00C61041" w:rsidRPr="00D802E7">
              <w:t>, Бельгія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Подовження тривалості клінічного випробування в Україні до 29 травня 2026 року</w:t>
            </w:r>
            <w:r w:rsidRPr="00D802E7">
              <w:rPr>
                <w:lang w:val="uk-UA"/>
              </w:rPr>
              <w:t xml:space="preserve">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833 від 28.04.2021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Рандомізоване, подвійне сліпе дослідження ІІІ фази пембролізумабу (MK-3475) у комбінації з ензалутамідом порівняно з ензалутамідом з плацебо у учасників з метастатичним кастраційно-резистентним раком передміхурової залози (mCRPC) (KEYNOTE-641)</w:t>
            </w:r>
            <w:r w:rsidRPr="00D802E7">
              <w:rPr>
                <w:color w:val="000000"/>
              </w:rPr>
              <w:t>»</w:t>
            </w:r>
            <w:r w:rsidR="00C61041" w:rsidRPr="00D802E7">
              <w:t xml:space="preserve">, </w:t>
            </w:r>
            <w:r w:rsidR="00C67B4B" w:rsidRPr="00C67B4B">
              <w:t xml:space="preserve">                   </w:t>
            </w:r>
            <w:r w:rsidR="00C61041" w:rsidRPr="00D802E7">
              <w:t>MK-3475-641, з інкорпорованою поправкою 09 від 22 травня 2023 року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Товариство з обмеженою відповідальністю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МСД Україна</w:t>
            </w:r>
            <w:r w:rsidR="00D802E7" w:rsidRPr="00D802E7">
              <w:rPr>
                <w:color w:val="000000"/>
              </w:rPr>
              <w:t>»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 Мерк Шарп енд Доум, США (Merck Sharp &amp; Dohme LLC, USA)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Брошура дослідника Posaconazole (MK-5592), видання 28 від 19 грудня 2024, англійською мовою</w:t>
            </w:r>
            <w:r w:rsidRPr="00D802E7">
              <w:rPr>
                <w:lang w:val="uk-UA"/>
              </w:rPr>
              <w:t xml:space="preserve">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1397 від 08.08.2024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Відкрите, послідовне панельне дослідження ІІ фази, що проводиться в одній групі для оцінки фармакокінетики, безпечності та переносимості поcаконазолу (POS, MK-5592) для внутрішньовенного введення та порошку для приготування оральної суспензії у дітей віком від народження до 2 років з можливою, ймовірною або підтвердженою інвазивною грибковою інфекцією</w:t>
            </w:r>
            <w:r w:rsidRPr="00D802E7">
              <w:rPr>
                <w:color w:val="000000"/>
              </w:rPr>
              <w:t>»</w:t>
            </w:r>
            <w:r w:rsidR="00C61041" w:rsidRPr="00D802E7">
              <w:t>, MK-5592-127, з інкорпорованою поправкою 03 від 14 вересня 2023 року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Товариство з обмеженою відповідальністю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МСД Україна</w:t>
            </w:r>
            <w:r w:rsidR="00D802E7" w:rsidRPr="00D802E7">
              <w:rPr>
                <w:color w:val="000000"/>
              </w:rPr>
              <w:t>»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 Мерк Шарп енд Доум, США (Merck Sharp &amp; Dohme LLC, USA)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13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Подовження тривалості клінічного дослідження в Україні та світі до 30 червня 2025 року</w:t>
            </w:r>
            <w:r w:rsidRPr="00D802E7">
              <w:rPr>
                <w:lang w:val="uk-UA"/>
              </w:rPr>
              <w:t xml:space="preserve">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1593 від 09.07.2019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Дослідження ІІІ фази для пембролізумабу у комбінації з пеметрекседом / препаратом платини (карбоплатин або цисплатин)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</w:t>
            </w:r>
            <w:r w:rsidRPr="00D802E7">
              <w:rPr>
                <w:color w:val="000000"/>
              </w:rPr>
              <w:t>»</w:t>
            </w:r>
            <w:r w:rsidR="00C61041" w:rsidRPr="00D802E7">
              <w:t xml:space="preserve">, </w:t>
            </w:r>
            <w:r w:rsidR="00C67B4B" w:rsidRPr="00C67B4B">
              <w:t xml:space="preserve">                       </w:t>
            </w:r>
            <w:r w:rsidR="00C61041" w:rsidRPr="00D802E7">
              <w:t>MK-7339-006, з інкорпорованою поправкою 08 від 17 жовтня 2024 року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Товариство з обмеженою відповідальністю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МСД Україна</w:t>
            </w:r>
            <w:r w:rsidR="00D802E7" w:rsidRPr="00D802E7">
              <w:rPr>
                <w:color w:val="000000"/>
              </w:rPr>
              <w:t>»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 Мерк Шарп енд Доум, США (Merck Sharp &amp; Dohme LLC, USA)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14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Україна, MK-7240-001 – Дослідження 1, Інформація та документ про інформовану згоду для пацієнта, версія 1.00 від 27 січня 2025 р., українською мовою; Україна, MK-7240-001 – Дослідження 2, Інформація та документ про інформовану згоду для пацієнта, версія 1.00 від 27 січня 2025 р., українською мовою; Україна, MK-7240-001, Інформаційний листок та документ про інформовану згоду на необов’язкову біопсію - Дослідження 1 та Дослідження 2, версія 00 від 27 січня 2025 р., українською мовою; Інструкції для проведення тесту на вагітність (струменевий тест сечі на ХГЛ (INSTANT-VIEW), стандартизовано за Міжнародним стандартом ВООЗ 75/537, 3-тя версія), українською мовою; Предмети для пацієнтів: сумка для перенесення матеріалів дослідження</w:t>
            </w:r>
            <w:r w:rsidRPr="00D802E7">
              <w:rPr>
                <w:lang w:val="uk-UA"/>
              </w:rPr>
              <w:t xml:space="preserve">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216 від 07.02.2025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Програма рандомізованих, подвійних сліпих, плацебо-контрольованих досліджень ІІІ фази для оцінки ефективності та безпеки MK-7240 в учасників із середньо-тяжким виразковим колітом в активній формі</w:t>
            </w:r>
            <w:r w:rsidRPr="00D802E7">
              <w:rPr>
                <w:color w:val="000000"/>
              </w:rPr>
              <w:t>»</w:t>
            </w:r>
            <w:r w:rsidR="00C61041" w:rsidRPr="00D802E7">
              <w:t xml:space="preserve">, MK-7240-001, з інкорпорованою поправкою 04 від 04 грудня </w:t>
            </w:r>
            <w:r w:rsidR="008C76D1">
              <w:rPr>
                <w:lang w:val="en-US"/>
              </w:rPr>
              <w:t xml:space="preserve">               </w:t>
            </w:r>
            <w:r w:rsidR="00C61041" w:rsidRPr="00D802E7">
              <w:t>2024 року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Товариство з обмеженою відповідальністю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МСД Україна</w:t>
            </w:r>
            <w:r w:rsidR="00D802E7" w:rsidRPr="00D802E7">
              <w:rPr>
                <w:color w:val="000000"/>
              </w:rPr>
              <w:t>»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 Мерк Шарп енд Доум, США (Merck Sharp &amp; Dohme LLC, USA)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15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C61041">
        <w:rPr>
          <w:lang w:val="uk-UA"/>
        </w:rPr>
        <w:t xml:space="preserve"> 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</w:p>
    <w:p w:rsidR="002D6FFD" w:rsidRDefault="002D6FF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Інформація для пацієнта та форма інформованої згоди (Частина 3: Учасники з хронічним гепатитом В), версія 3.1 англійською мовою для України від 27 січня 2025р.; Інформація для пацієнта та форма інформованої згоди (Частина 3: Учасники з хронічним гепатитом В), версія 3.1 українською мовою для України від 27 січня 2025р.</w:t>
            </w:r>
            <w:r w:rsidRPr="00D802E7">
              <w:rPr>
                <w:lang w:val="uk-UA"/>
              </w:rPr>
              <w:t xml:space="preserve">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1268 від 19.07.2024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Подвійне сліпе, рандомізоване, плацебо-контрольоване дослідження з одноразовим і багаторазовим прийомом препарату для оцінки безпечності, переносимості, фармакокінетики та фармакодинаміки препарату AB-101 (перорального інгібітора PD-L1) у здорових пацієнтів та пацієнтів із хронічною інфекцією, викликаною вірусом гепатиту B</w:t>
            </w:r>
            <w:r w:rsidRPr="00D802E7">
              <w:rPr>
                <w:color w:val="000000"/>
              </w:rPr>
              <w:t>»</w:t>
            </w:r>
            <w:r w:rsidR="00C61041" w:rsidRPr="00D802E7">
              <w:t>, AB-101-001, версія 4.0 від 12 червня 2024 року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ТОВАРИСТВО З ОБМЕЖЕНОЮ ВІДПОВІДАЛЬНІСТЮ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ПіПіДі ЮКРЕЙН</w:t>
            </w:r>
            <w:r w:rsidR="00D802E7" w:rsidRPr="00D802E7">
              <w:rPr>
                <w:color w:val="000000"/>
              </w:rPr>
              <w:t>»</w:t>
            </w:r>
            <w:r w:rsidRPr="00D802E7">
              <w:t>, Україна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Arbutus Biopharma Corporation / Арбутус Біофарма Корпорейшн, США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2D6FFD" w:rsidRDefault="002D6FFD">
      <w:pPr>
        <w:tabs>
          <w:tab w:val="clear" w:pos="708"/>
        </w:tabs>
        <w:rPr>
          <w:lang w:eastAsia="en-US"/>
        </w:rPr>
        <w:sectPr w:rsidR="002D6FFD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2D6FFD" w:rsidRDefault="00C61041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16</w:t>
      </w:r>
    </w:p>
    <w:p w:rsidR="002D6FFD" w:rsidRDefault="004E7417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 «</w:t>
      </w:r>
      <w:r w:rsidRPr="004E7417">
        <w:rPr>
          <w:rFonts w:eastAsia="Times New Roman"/>
          <w:szCs w:val="24"/>
          <w:lang w:val="uk-UA" w:eastAsia="uk-UA"/>
        </w:rPr>
        <w:t>Про проведення клінічного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випробування лікарського засобу</w:t>
      </w:r>
      <w:r>
        <w:rPr>
          <w:rFonts w:eastAsia="Times New Roman"/>
          <w:szCs w:val="24"/>
          <w:lang w:val="uk-UA" w:eastAsia="uk-UA"/>
        </w:rPr>
        <w:t xml:space="preserve"> </w:t>
      </w:r>
      <w:r w:rsidRPr="004E7417">
        <w:rPr>
          <w:rFonts w:eastAsia="Times New Roman"/>
          <w:szCs w:val="24"/>
          <w:lang w:val="uk-UA" w:eastAsia="uk-UA"/>
        </w:rPr>
        <w:t>та затвердження суттєвих поправок</w:t>
      </w:r>
      <w:r>
        <w:rPr>
          <w:rFonts w:eastAsia="Times New Roman"/>
          <w:szCs w:val="24"/>
          <w:lang w:val="uk-UA" w:eastAsia="uk-UA"/>
        </w:rPr>
        <w:t>»</w:t>
      </w:r>
      <w:r w:rsidR="00C61041">
        <w:rPr>
          <w:lang w:val="uk-UA"/>
        </w:rPr>
        <w:t xml:space="preserve"> </w:t>
      </w:r>
    </w:p>
    <w:p w:rsidR="002D6FFD" w:rsidRDefault="000073E2">
      <w:pPr>
        <w:ind w:left="9072"/>
        <w:rPr>
          <w:lang w:val="uk-UA"/>
        </w:rPr>
      </w:pPr>
      <w:r>
        <w:rPr>
          <w:u w:val="single"/>
          <w:lang w:val="uk-UA"/>
        </w:rPr>
        <w:t>25.02.2025</w:t>
      </w:r>
      <w:r>
        <w:rPr>
          <w:lang w:val="uk-UA"/>
        </w:rPr>
        <w:t xml:space="preserve"> № </w:t>
      </w:r>
      <w:r w:rsidRPr="000073E2">
        <w:rPr>
          <w:u w:val="single"/>
          <w:lang w:val="uk-UA"/>
        </w:rPr>
        <w:t>318</w:t>
      </w:r>
      <w:bookmarkStart w:id="0" w:name="_GoBack"/>
      <w:bookmarkEnd w:id="0"/>
    </w:p>
    <w:p w:rsidR="002D6FFD" w:rsidRDefault="002D6FFD"/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2D6FFD" w:rsidRPr="00D802E7" w:rsidRDefault="00C61041">
            <w:pPr>
              <w:jc w:val="both"/>
              <w:rPr>
                <w:rFonts w:asciiTheme="minorHAnsi" w:hAnsiTheme="minorHAnsi"/>
                <w:sz w:val="22"/>
              </w:rPr>
            </w:pPr>
            <w:r w:rsidRPr="00D802E7">
              <w:t>Оновлений протокол клінічного випробування, версія 8.0 від 17 червня 2024 року англійською мовою; Оновлена брошура дослідника по препарату Тремелімумаб (Tremelimumab) версія 12 від 05 грудня 2024 року англійською мовою; Маркування пакування 10 мл Дурвалумаб (MEDI4736) Концентрат для розчину для інфузії. 50мг/мл (500 мг/флакон), версія 1.0 від 27 липня 2023 р.; Маркування флакону 10 мл Дурвалумаб (MEDI4736) Концентрат для розчину для інфузії. 50мг/мл (500 мг/флакон), версія 1.0 від 27 липня 2023 р.; Маркування пакування 1,25 мл Тремелімумаб Концентрат для розчину для інфузії. 20 мг/мл (25 мг/флакон), версія 1.0 від 08 серпня 2023 р.; Маркування флакону 1,25 мл Тремелімумаб Концентрат для розчину для інфузії. 20 мг/мл (25 мг/флакон), версія 1.0 від 08 серпня 2023 р.</w:t>
            </w:r>
            <w:r w:rsidRPr="00D802E7">
              <w:rPr>
                <w:lang w:val="uk-UA"/>
              </w:rPr>
              <w:t xml:space="preserve">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 xml:space="preserve">Номер та дата наказу МОЗ </w:t>
            </w:r>
            <w:r w:rsidRPr="00D802E7">
              <w:rPr>
                <w:szCs w:val="24"/>
                <w:lang w:val="uk-UA"/>
              </w:rPr>
              <w:t>про</w:t>
            </w:r>
            <w:r w:rsidRPr="00D802E7">
              <w:rPr>
                <w:szCs w:val="24"/>
              </w:rPr>
              <w:t xml:space="preserve"> </w:t>
            </w:r>
            <w:r w:rsidRPr="00D802E7">
              <w:rPr>
                <w:szCs w:val="24"/>
                <w:lang w:val="uk-UA"/>
              </w:rPr>
              <w:t>проведення</w:t>
            </w:r>
            <w:r w:rsidRPr="00D802E7">
              <w:rPr>
                <w:szCs w:val="24"/>
              </w:rPr>
              <w:t xml:space="preserve"> клінічного випробування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  <w:rPr>
                <w:lang w:val="uk-UA"/>
              </w:rPr>
            </w:pPr>
            <w:r w:rsidRPr="00D802E7">
              <w:rPr>
                <w:lang w:val="uk-UA"/>
              </w:rPr>
              <w:t xml:space="preserve">№ 1388 від 08.11.2017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Назва клінічного випробування, код, версія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D802E7">
            <w:pPr>
              <w:jc w:val="both"/>
            </w:pPr>
            <w:r w:rsidRPr="00D802E7">
              <w:rPr>
                <w:color w:val="000000"/>
              </w:rPr>
              <w:t>«</w:t>
            </w:r>
            <w:r w:rsidR="00C61041" w:rsidRPr="00D802E7">
              <w:t>Рандомізоване, відкрите, багатоцентрове дослідження III фази Дурвалумабу та Тремелімумабу в якості першої лінії лікування пацієнтів з поширеним гепатоцелюлярним раком (HIMALAYA)</w:t>
            </w:r>
            <w:r w:rsidRPr="00D802E7">
              <w:rPr>
                <w:color w:val="000000"/>
              </w:rPr>
              <w:t>»</w:t>
            </w:r>
            <w:r w:rsidR="00C61041" w:rsidRPr="00D802E7">
              <w:t xml:space="preserve">, D419CC00002, версія 7 від 22 вересня 2021 року 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Заявник,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ТОВ</w:t>
            </w:r>
            <w:r w:rsidR="00D802E7" w:rsidRPr="00D802E7">
              <w:rPr>
                <w:color w:val="000000"/>
              </w:rPr>
              <w:t xml:space="preserve"> «</w:t>
            </w:r>
            <w:r w:rsidRPr="00D802E7">
              <w:t>АСТРАЗЕНЕКА УКРАЇНА</w:t>
            </w:r>
            <w:r w:rsidR="00D802E7" w:rsidRPr="00D802E7">
              <w:rPr>
                <w:color w:val="000000"/>
              </w:rPr>
              <w:t>»</w:t>
            </w:r>
          </w:p>
        </w:tc>
      </w:tr>
      <w:tr w:rsidR="002D6FFD" w:rsidRPr="00D802E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rPr>
                <w:szCs w:val="24"/>
              </w:rPr>
            </w:pPr>
            <w:r w:rsidRPr="00D802E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FFD" w:rsidRPr="00D802E7" w:rsidRDefault="00C61041">
            <w:pPr>
              <w:jc w:val="both"/>
            </w:pPr>
            <w:r w:rsidRPr="00D802E7">
              <w:t>AstraZeneca AB, Sweden</w:t>
            </w:r>
          </w:p>
        </w:tc>
      </w:tr>
    </w:tbl>
    <w:p w:rsidR="002D6FFD" w:rsidRDefault="002D6FFD">
      <w:pPr>
        <w:rPr>
          <w:lang w:val="uk-U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D6FFD" w:rsidRDefault="00C61041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2D6FFD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FFD" w:rsidRDefault="002D6FFD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FFD" w:rsidRDefault="00C6104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  <w:lang w:val="uk-UA"/>
              </w:rPr>
              <w:t>(Власне ім’я ПРІЗВИЩЕ)</w:t>
            </w:r>
          </w:p>
        </w:tc>
      </w:tr>
    </w:tbl>
    <w:p w:rsidR="00C61041" w:rsidRDefault="00C61041" w:rsidP="008C76D1">
      <w:pPr>
        <w:rPr>
          <w:lang w:val="uk-UA"/>
        </w:rPr>
      </w:pPr>
    </w:p>
    <w:sectPr w:rsidR="00C61041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041" w:rsidRDefault="00C61041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C61041" w:rsidRDefault="00C61041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041" w:rsidRDefault="00C61041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C61041" w:rsidRDefault="00C61041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B4"/>
    <w:rsid w:val="000073E2"/>
    <w:rsid w:val="00160D70"/>
    <w:rsid w:val="001B72FC"/>
    <w:rsid w:val="002D6FFD"/>
    <w:rsid w:val="00413EE3"/>
    <w:rsid w:val="004E7417"/>
    <w:rsid w:val="00636F51"/>
    <w:rsid w:val="006B5FAE"/>
    <w:rsid w:val="007E09B4"/>
    <w:rsid w:val="008C76D1"/>
    <w:rsid w:val="00A05C62"/>
    <w:rsid w:val="00C61041"/>
    <w:rsid w:val="00C67B4B"/>
    <w:rsid w:val="00CD3801"/>
    <w:rsid w:val="00D802E7"/>
    <w:rsid w:val="00DA0817"/>
    <w:rsid w:val="00DE6A80"/>
    <w:rsid w:val="00F1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76DFCDE"/>
  <w15:chartTrackingRefBased/>
  <w15:docId w15:val="{1DD06CD6-1944-4708-B831-CAB74EF4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uiPriority w:val="99"/>
    <w:semiHidden/>
    <w:unhideWhenUsed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ітки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і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і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paragraph" w:styleId="a6">
    <w:name w:val="annotation text"/>
    <w:basedOn w:val="a"/>
    <w:link w:val="a5"/>
    <w:uiPriority w:val="99"/>
    <w:semiHidden/>
    <w:unhideWhenUsed/>
    <w:rPr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character" w:customStyle="1" w:styleId="ab">
    <w:name w:val="Тема примітки Знак"/>
    <w:basedOn w:val="a5"/>
    <w:link w:val="ac"/>
    <w:uiPriority w:val="99"/>
    <w:semiHidden/>
    <w:locked/>
    <w:rPr>
      <w:rFonts w:ascii="Times New Roman" w:hAnsi="Times New Roman" w:cs="Times New Roman" w:hint="default"/>
      <w:b/>
      <w:bCs/>
    </w:rPr>
  </w:style>
  <w:style w:type="character" w:customStyle="1" w:styleId="ad">
    <w:name w:val="Текст у виносці Знак"/>
    <w:basedOn w:val="a0"/>
    <w:link w:val="ae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header"/>
    <w:basedOn w:val="a"/>
    <w:link w:val="a7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a">
    <w:name w:val="footer"/>
    <w:basedOn w:val="a"/>
    <w:link w:val="a9"/>
    <w:uiPriority w:val="99"/>
    <w:unhideWhenUsed/>
    <w:pPr>
      <w:tabs>
        <w:tab w:val="clear" w:pos="708"/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paragraph" w:styleId="ac">
    <w:name w:val="annotation subject"/>
    <w:basedOn w:val="a6"/>
    <w:next w:val="a6"/>
    <w:link w:val="ab"/>
    <w:uiPriority w:val="99"/>
    <w:semiHidden/>
    <w:unhideWhenUsed/>
    <w:rPr>
      <w:b/>
      <w:bCs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paragraph" w:styleId="ae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styleId="af0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Звичайна таблиця1"/>
    <w:uiPriority w:val="99"/>
    <w:semiHidden/>
    <w:rPr>
      <w:rFonts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80d9435b">
    <w:name w:val="cs80d9435b"/>
    <w:basedOn w:val="a"/>
    <w:rsid w:val="00D802E7"/>
    <w:pPr>
      <w:tabs>
        <w:tab w:val="clear" w:pos="708"/>
      </w:tabs>
      <w:jc w:val="both"/>
    </w:pPr>
    <w:rPr>
      <w:rFonts w:eastAsiaTheme="minorEastAsia" w:cs="Times New Roman"/>
      <w:szCs w:val="24"/>
      <w:lang w:val="uk-UA" w:eastAsia="uk-UA"/>
    </w:rPr>
  </w:style>
  <w:style w:type="paragraph" w:customStyle="1" w:styleId="cs2e86d3a6">
    <w:name w:val="cs2e86d3a6"/>
    <w:basedOn w:val="a"/>
    <w:rsid w:val="00D802E7"/>
    <w:pPr>
      <w:tabs>
        <w:tab w:val="clear" w:pos="708"/>
      </w:tabs>
      <w:jc w:val="center"/>
    </w:pPr>
    <w:rPr>
      <w:rFonts w:eastAsiaTheme="minorEastAsia" w:cs="Times New Roman"/>
      <w:szCs w:val="24"/>
      <w:lang w:val="uk-UA" w:eastAsia="uk-UA"/>
    </w:rPr>
  </w:style>
  <w:style w:type="character" w:customStyle="1" w:styleId="cs5e98e9303">
    <w:name w:val="cs5e98e9303"/>
    <w:basedOn w:val="a0"/>
    <w:rsid w:val="00D802E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D802E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D802E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D802E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eeeeb43">
    <w:name w:val="csfeeeeb43"/>
    <w:basedOn w:val="a"/>
    <w:rsid w:val="00D802E7"/>
    <w:pPr>
      <w:tabs>
        <w:tab w:val="clear" w:pos="708"/>
      </w:tabs>
    </w:pPr>
    <w:rPr>
      <w:rFonts w:eastAsiaTheme="minorEastAsia" w:cs="Times New Roman"/>
      <w:szCs w:val="24"/>
      <w:lang w:val="uk-UA" w:eastAsia="uk-UA"/>
    </w:rPr>
  </w:style>
  <w:style w:type="character" w:customStyle="1" w:styleId="cs5e98e9307">
    <w:name w:val="cs5e98e9307"/>
    <w:basedOn w:val="a0"/>
    <w:rsid w:val="00D802E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D802E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D802E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D802E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4587D-FD27-4041-86A2-B298F8E4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2975</Words>
  <Characters>23485</Characters>
  <Application>Microsoft Office Word</Application>
  <DocSecurity>0</DocSecurity>
  <Lines>195</Lines>
  <Paragraphs>52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2025-02-25T14:11:00Z</dcterms:created>
  <dcterms:modified xsi:type="dcterms:W3CDTF">2025-02-25T14:14:00Z</dcterms:modified>
</cp:coreProperties>
</file>