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Pr="00D418A5" w:rsidRDefault="00B54D70" w:rsidP="00D418A5">
      <w:pPr>
        <w:jc w:val="right"/>
        <w:rPr>
          <w:rFonts w:ascii="Arial" w:hAnsi="Arial" w:cs="Arial"/>
          <w:b/>
          <w:sz w:val="20"/>
          <w:szCs w:val="20"/>
        </w:rPr>
      </w:pPr>
      <w:r w:rsidRPr="00D418A5">
        <w:rPr>
          <w:rFonts w:ascii="Arial" w:hAnsi="Arial" w:cs="Arial"/>
          <w:b/>
          <w:sz w:val="20"/>
          <w:szCs w:val="20"/>
        </w:rPr>
        <w:t>Додаток</w:t>
      </w:r>
      <w:r w:rsidR="00D418A5">
        <w:rPr>
          <w:rFonts w:ascii="Arial" w:hAnsi="Arial" w:cs="Arial"/>
          <w:b/>
          <w:sz w:val="20"/>
          <w:szCs w:val="20"/>
        </w:rPr>
        <w:t xml:space="preserve"> </w:t>
      </w:r>
      <w:r w:rsidRPr="00D418A5">
        <w:rPr>
          <w:rFonts w:ascii="Arial" w:hAnsi="Arial" w:cs="Arial"/>
          <w:b/>
          <w:sz w:val="20"/>
          <w:szCs w:val="20"/>
        </w:rPr>
        <w:t>1</w:t>
      </w:r>
    </w:p>
    <w:p w:rsidR="00B54D70" w:rsidRPr="00D418A5" w:rsidRDefault="00B54D70" w:rsidP="00D418A5">
      <w:pPr>
        <w:jc w:val="both"/>
        <w:rPr>
          <w:rFonts w:ascii="Arial" w:hAnsi="Arial" w:cs="Arial"/>
          <w:b/>
          <w:sz w:val="20"/>
          <w:szCs w:val="20"/>
        </w:rPr>
      </w:pPr>
    </w:p>
    <w:p w:rsidR="00B54D70" w:rsidRPr="00D418A5" w:rsidRDefault="00B54D70" w:rsidP="00D418A5">
      <w:pPr>
        <w:jc w:val="both"/>
        <w:rPr>
          <w:rFonts w:ascii="Arial" w:hAnsi="Arial" w:cs="Arial"/>
          <w:b/>
          <w:sz w:val="20"/>
          <w:szCs w:val="20"/>
        </w:rPr>
      </w:pPr>
      <w:r w:rsidRPr="00D418A5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05 від 06.02.25, на які були отримані позитивні висновки експертів.»</w:t>
      </w:r>
    </w:p>
    <w:p w:rsidR="00B54D70" w:rsidRPr="00D418A5" w:rsidRDefault="00B54D70" w:rsidP="00D418A5">
      <w:pPr>
        <w:jc w:val="both"/>
        <w:rPr>
          <w:rFonts w:ascii="Arial" w:hAnsi="Arial" w:cs="Arial"/>
          <w:b/>
          <w:sz w:val="20"/>
          <w:szCs w:val="20"/>
        </w:rPr>
      </w:pPr>
    </w:p>
    <w:p w:rsidR="0078266E" w:rsidRPr="00D418A5" w:rsidRDefault="0078266E" w:rsidP="00D418A5">
      <w:pPr>
        <w:rPr>
          <w:rFonts w:ascii="Arial" w:hAnsi="Arial" w:cs="Arial"/>
          <w:b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1"/>
          <w:rFonts w:ascii="Arial" w:hAnsi="Arial" w:cs="Arial"/>
          <w:sz w:val="20"/>
        </w:rPr>
      </w:pPr>
      <w:r w:rsidRPr="00D418A5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4B3FFF" w:rsidRPr="00D418A5">
        <w:rPr>
          <w:rStyle w:val="cs5e98e9301"/>
        </w:rPr>
        <w:t xml:space="preserve">Брошура дослідника досліджуваного лікарського засобу ДЖИСЕЛЕКА® (JYSELECA®) (Філготініб (GS-6034)), видання 19 від 19 листопада 2024 року англійською мовою </w:t>
      </w:r>
      <w:r w:rsidR="004B3FFF" w:rsidRPr="00D418A5">
        <w:rPr>
          <w:rStyle w:val="csa16174ba1"/>
        </w:rPr>
        <w:t xml:space="preserve">до протоколу клінічного дослідження «Довготривале подовжене дослідження для оцінки безпеки </w:t>
      </w:r>
      <w:r w:rsidR="004B3FFF" w:rsidRPr="00D418A5">
        <w:rPr>
          <w:rStyle w:val="cs5e98e9301"/>
        </w:rPr>
        <w:t xml:space="preserve">філготінібу </w:t>
      </w:r>
      <w:r w:rsidR="004B3FFF" w:rsidRPr="00D418A5">
        <w:rPr>
          <w:rStyle w:val="csa16174ba1"/>
        </w:rPr>
        <w:t xml:space="preserve">в пацієнтів із виразковим колітом», код дослідження </w:t>
      </w:r>
      <w:r w:rsidR="004B3FFF" w:rsidRPr="00D418A5">
        <w:rPr>
          <w:rStyle w:val="cs5e98e9301"/>
        </w:rPr>
        <w:t>GS-US-418-3899</w:t>
      </w:r>
      <w:r w:rsidR="004B3FFF" w:rsidRPr="00D418A5">
        <w:rPr>
          <w:rStyle w:val="csa16174ba1"/>
        </w:rPr>
        <w:t>, з інкорпорованою поправкою 13 від 22 серпня 2024 року; спонсор - Galapagos NV, Бельгія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2"/>
          <w:rFonts w:ascii="Arial" w:hAnsi="Arial" w:cs="Arial"/>
          <w:sz w:val="20"/>
        </w:rPr>
      </w:pPr>
      <w:r w:rsidRPr="00D418A5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4B3FFF" w:rsidRPr="00D418A5">
        <w:rPr>
          <w:rStyle w:val="cs5e98e9302"/>
        </w:rPr>
        <w:t>Залучення нових місць проведення клінічного випробування</w:t>
      </w:r>
      <w:r w:rsidR="004B3FFF" w:rsidRPr="00D418A5">
        <w:rPr>
          <w:rStyle w:val="csa16174ba2"/>
        </w:rPr>
        <w:t xml:space="preserve"> до протоколу клінічного дослідження «Фаза 1 Дослідження </w:t>
      </w:r>
      <w:r w:rsidR="004B3FFF" w:rsidRPr="00D418A5">
        <w:rPr>
          <w:rStyle w:val="cs5e98e9302"/>
        </w:rPr>
        <w:t>ADI-001</w:t>
      </w:r>
      <w:r w:rsidR="004B3FFF" w:rsidRPr="00D418A5">
        <w:rPr>
          <w:rStyle w:val="csa16174ba2"/>
        </w:rPr>
        <w:t xml:space="preserve"> Анти-CD20 CAR-інженерних Алогенних Гамма-Дельта (γδ) Т Клітин у Дорослих з Вовчаковим Нефритом», код дослідження </w:t>
      </w:r>
      <w:r w:rsidR="004B3FFF" w:rsidRPr="00D418A5">
        <w:rPr>
          <w:rStyle w:val="cs5e98e9302"/>
        </w:rPr>
        <w:t>ADI-202300103</w:t>
      </w:r>
      <w:r w:rsidR="004B3FFF" w:rsidRPr="00D418A5">
        <w:rPr>
          <w:rStyle w:val="csa16174ba2"/>
        </w:rPr>
        <w:t xml:space="preserve">, версія 1.2 від </w:t>
      </w:r>
      <w:r w:rsidR="00494D53" w:rsidRPr="00D418A5">
        <w:rPr>
          <w:rStyle w:val="csa16174ba2"/>
        </w:rPr>
        <w:t xml:space="preserve">                            </w:t>
      </w:r>
      <w:r w:rsidR="004B3FFF" w:rsidRPr="00D418A5">
        <w:rPr>
          <w:rStyle w:val="csa16174ba2"/>
        </w:rPr>
        <w:t xml:space="preserve">07 березня 2024; спонсор - Adicet Therapeutics, Inc., USA «Адісет Терапьютікс, Інк.», Сполучені штати Америки 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B54D70" w:rsidRPr="00D418A5" w:rsidRDefault="00B54D70" w:rsidP="00D418A5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646"/>
        <w:gridCol w:w="2268"/>
      </w:tblGrid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№ п/п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02b20ac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П.І.Б. відповідального дослідника</w:t>
            </w:r>
          </w:p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Назва місця проведення клінічного випробування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Примітки</w:t>
            </w: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1.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к.м.н. Качковська В.В.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Комунальне некомерційне підприємство Сумської обласної ради «Сумська обласна клінічна лікарня», ревматологічне відділення, Сумський державний університет, кафедра внутрішньої медицини з центром респіраторної медицини медичного інституту, м. Суми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2.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лікар Семененко С.І.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Медичний центр товариства з обмеженою відповідальністю «Медичний центр «Салютем», лікувально-діагностичний відділ,                     м. Вінниця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Знято за рішенням заявника</w:t>
            </w: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3.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д.м.н., проф. Рекалов Д.Г.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Товариство з обмеженою відповідальністю «Центральна клініка»,                  м. Дніпро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Знято за рішенням заявника</w:t>
            </w: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4.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лікар Василець В.В.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Товариство з обмеженою відповідальністю «Дім Медицини», соматичне відділення стаціонару, м. Одеса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5.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д.м.н., проф. Мартинюк Л.П.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Комунальне некомерційне підприємство «Тернопільська обласна клінічна лікарня» Тернопільської обласної ради, відділення нефрології, Тернопiльський національний медичний університет iменi I.Я. Горбачeвського Міністерства охорони здоров'я України, кафедра внутрішньої медицини №3, м. Тернопіль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Знято за рішенням заявника</w:t>
            </w:r>
          </w:p>
        </w:tc>
      </w:tr>
      <w:tr w:rsidR="00B54D70" w:rsidRPr="00D418A5" w:rsidTr="0030466C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6.</w:t>
            </w:r>
          </w:p>
        </w:tc>
        <w:tc>
          <w:tcPr>
            <w:tcW w:w="6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лікар Ляшенко С.В.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95e872d0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2"/>
              </w:rPr>
              <w:t>Знято за рішенням заявника</w:t>
            </w:r>
          </w:p>
        </w:tc>
      </w:tr>
    </w:tbl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3"/>
          <w:rFonts w:ascii="Arial" w:hAnsi="Arial" w:cs="Arial"/>
          <w:sz w:val="20"/>
        </w:rPr>
      </w:pPr>
      <w:r w:rsidRPr="00D418A5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4B3FFF" w:rsidRPr="00D418A5">
        <w:rPr>
          <w:rStyle w:val="cs5e98e9303"/>
        </w:rPr>
        <w:t xml:space="preserve">Інформація для пацієнта та інформована згода на участь у науковому дослідженні, версія 13.0 для України від 16 вересня 2024 року, українською, англійською та російською мовами; Форма інформованої згоди на участь у необов’язковому дослідженні, версія 2.0 для України від </w:t>
      </w:r>
      <w:r w:rsidR="00D418A5">
        <w:rPr>
          <w:rStyle w:val="cs5e98e9303"/>
        </w:rPr>
        <w:t xml:space="preserve">                        </w:t>
      </w:r>
      <w:r w:rsidR="004B3FFF" w:rsidRPr="00D418A5">
        <w:rPr>
          <w:rStyle w:val="cs5e98e9303"/>
        </w:rPr>
        <w:t>16 вересня 2024 року, українською, англійською та російською мовами; Оновлений розділ «Якість» Досьє досліджуваного лікарського засобу Упадацитиніб (АВТ-494), версія 18.0 С від</w:t>
      </w:r>
      <w:r w:rsidR="00D418A5">
        <w:rPr>
          <w:rStyle w:val="cs5e98e9303"/>
        </w:rPr>
        <w:t xml:space="preserve">                 </w:t>
      </w:r>
      <w:r w:rsidR="004B3FFF" w:rsidRPr="00D418A5">
        <w:rPr>
          <w:rStyle w:val="cs5e98e9303"/>
        </w:rPr>
        <w:t xml:space="preserve"> 23 лютого 2024 року; Оновлений розділ «Якість» скороченого Досьє плацебо до досліджуваного лікарського засобу Упадацитиніб (Upadacitinib, АВТ-494) версія 6.0 P від 29 листопада 2023 року</w:t>
      </w:r>
      <w:r w:rsidR="004B3FFF" w:rsidRPr="00D418A5">
        <w:rPr>
          <w:rStyle w:val="csa16174ba3"/>
        </w:rPr>
        <w:t xml:space="preserve"> до протоколу клінічного дослідження «Багатоцентрове, тривале подовжене дослідження ІІІ фази з оцінки безпечності та ефективності </w:t>
      </w:r>
      <w:r w:rsidR="004B3FFF" w:rsidRPr="00D418A5">
        <w:rPr>
          <w:rStyle w:val="cs5e98e9303"/>
        </w:rPr>
        <w:t>Упадацитинібу (ABT-494)</w:t>
      </w:r>
      <w:r w:rsidR="004B3FFF" w:rsidRPr="00D418A5">
        <w:rPr>
          <w:rStyle w:val="csa16174ba3"/>
        </w:rPr>
        <w:t xml:space="preserve"> у пацієнтів з виразковим колітом», код дослідження </w:t>
      </w:r>
      <w:r w:rsidR="004B3FFF" w:rsidRPr="00D418A5">
        <w:rPr>
          <w:rStyle w:val="cs5e98e9303"/>
        </w:rPr>
        <w:t>M14-533</w:t>
      </w:r>
      <w:r w:rsidR="004B3FFF" w:rsidRPr="00D418A5">
        <w:rPr>
          <w:rStyle w:val="csa16174ba3"/>
        </w:rPr>
        <w:t>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 спонсор - AbbVie Inc., USA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«ЕббВі Біофармасьютікалз ГмбХ», Швейцарія</w:t>
      </w:r>
    </w:p>
    <w:p w:rsidR="0078266E" w:rsidRPr="00D418A5" w:rsidRDefault="00B54D70" w:rsidP="00D418A5">
      <w:pPr>
        <w:jc w:val="both"/>
        <w:rPr>
          <w:rStyle w:val="cs80d9435b4"/>
          <w:rFonts w:ascii="Arial" w:hAnsi="Arial" w:cs="Arial"/>
          <w:sz w:val="20"/>
        </w:rPr>
      </w:pPr>
      <w:r w:rsidRPr="00D418A5">
        <w:rPr>
          <w:rStyle w:val="cs80d9435b4"/>
          <w:rFonts w:ascii="Arial" w:hAnsi="Arial" w:cs="Arial"/>
          <w:b/>
          <w:sz w:val="20"/>
          <w:szCs w:val="20"/>
        </w:rPr>
        <w:lastRenderedPageBreak/>
        <w:t xml:space="preserve">4. </w:t>
      </w:r>
      <w:r w:rsidR="004B3FFF" w:rsidRPr="00D418A5">
        <w:rPr>
          <w:rStyle w:val="cs5e98e9304"/>
        </w:rPr>
        <w:t>Оновлений протокол клінічного випробовування 03PDE2020, версія 3.0 від 21.11.2024 англійською мовою; Оновлене Досьє досліджуваного лікарського засобу CPL-500-036 (IMPD nonclinical overview) від 28.11.2024 року англійською мовою</w:t>
      </w:r>
      <w:r w:rsidR="004B3FFF" w:rsidRPr="00D418A5">
        <w:rPr>
          <w:rStyle w:val="csa16174ba4"/>
        </w:rPr>
        <w:t xml:space="preserve"> до протоколу клінічного дослідження «Фаза II, подвійне сліпе, рандомізоване, плацебо контрольоване, у паралельних групах, дослідження з метою вивчення потенційних антидискінетичних властивостей </w:t>
      </w:r>
      <w:r w:rsidR="004B3FFF" w:rsidRPr="00D418A5">
        <w:rPr>
          <w:rStyle w:val="cs5e98e9304"/>
        </w:rPr>
        <w:t>CPL500036</w:t>
      </w:r>
      <w:r w:rsidR="004B3FFF" w:rsidRPr="00D418A5">
        <w:rPr>
          <w:rStyle w:val="csa16174ba4"/>
        </w:rPr>
        <w:t xml:space="preserve"> (інгібітор PDE10A) у пацієнтів із хворобою Паркінсона, які страждають від дискінезії, спричиненої Леводопою», код дослідження </w:t>
      </w:r>
      <w:r w:rsidR="004B3FFF" w:rsidRPr="00D418A5">
        <w:rPr>
          <w:rStyle w:val="cs5e98e9304"/>
        </w:rPr>
        <w:t>03PDE2020</w:t>
      </w:r>
      <w:r w:rsidR="004B3FFF" w:rsidRPr="00D418A5">
        <w:rPr>
          <w:rStyle w:val="csa16174ba4"/>
        </w:rPr>
        <w:t>, версія 2.1 від 08 вересня 2023 року; спонсор - Celon Pharma S.A, Польща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«СТ АКАДЕМІЯ», Україна</w:t>
      </w:r>
    </w:p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5"/>
          <w:rFonts w:ascii="Arial" w:hAnsi="Arial" w:cs="Arial"/>
          <w:sz w:val="20"/>
        </w:rPr>
      </w:pPr>
      <w:r w:rsidRPr="00D418A5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4B3FFF" w:rsidRPr="00D418A5">
        <w:rPr>
          <w:rStyle w:val="cs5e98e9305"/>
        </w:rPr>
        <w:t>Оновлений протокол клінічного випробування, версія 10.0 від 24 жовтня 2024 року англійською мовою; Брошура дослідника досліджуваного лікарського засобу Достарлімаб (Dostarlimab) (також відомого як TSR-042), версія 09 від 16 серпня 2024 року англійською мовою; Брошура дослідника досліджуваного лікарського засобу Нірапаріб (Niraparib)/ Зеджула (Zejula) (GSK3985771, MK-4827), версія 16 від 19 червня 2024 рокі англійською мовою; Інформаційний листок пацієнта та форма інформованої згоди, версія 13.0 від 06 листопада 2024 року українською та російською мовами; Спрощене Досьє з якості досліджуваного лікарського засобу Достарлімаб (Dostarlimab), 50 мг/мл, версія 3 англійською мовою; Залучення додаткової виробничої ділянки для досліджуваного лікарського засобу TSR-042 (TSR-042, WBP-285, GSK4057190A; Достарлімаб/Dostarlimab; Анти-PD-1 (білок запрограмованої смерті клітини 1) моноклональних антитіл, IgG4), розчин для інфузій; 500 мг/10 мл (50 мг/мл): Glaxo Operations UK Ltd trading as Glaxo Wellcome Operations, Великобританія</w:t>
      </w:r>
      <w:r w:rsidR="004B3FFF" w:rsidRPr="00D418A5">
        <w:rPr>
          <w:rStyle w:val="csa16174ba5"/>
        </w:rPr>
        <w:t xml:space="preserve"> до протоколу клінічного дослідження «Рандомізоване, подвійно сліпе дослідження фази 3 порівняння платиновмісної терапії із препаратом </w:t>
      </w:r>
      <w:r w:rsidR="004B3FFF" w:rsidRPr="00D418A5">
        <w:rPr>
          <w:rStyle w:val="cs5e98e9305"/>
        </w:rPr>
        <w:t>TSR-042</w:t>
      </w:r>
      <w:r w:rsidR="004B3FFF" w:rsidRPr="00D418A5">
        <w:rPr>
          <w:rStyle w:val="csa16174ba5"/>
        </w:rPr>
        <w:t xml:space="preserve"> та нірапарібом зі стандартною платиновмісною терапією в якості 1-ї лінії лікування немуцинозного епітеліального раку яєчників III або IV стадії», код дослідження </w:t>
      </w:r>
      <w:r w:rsidR="004B3FFF" w:rsidRPr="00D418A5">
        <w:rPr>
          <w:rStyle w:val="cs5e98e9305"/>
        </w:rPr>
        <w:t>3000-03-005/ENGOT-OV44</w:t>
      </w:r>
      <w:r w:rsidR="004B3FFF" w:rsidRPr="00D418A5">
        <w:rPr>
          <w:rStyle w:val="csa16174ba5"/>
        </w:rPr>
        <w:t>, версія 9.0 від 07 червня 2024 року; спонсор - TESARO, Inc., США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6"/>
          <w:rFonts w:ascii="Arial" w:hAnsi="Arial" w:cs="Arial"/>
          <w:sz w:val="20"/>
        </w:rPr>
      </w:pPr>
      <w:r w:rsidRPr="00D418A5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4B3FFF" w:rsidRPr="00D418A5">
        <w:rPr>
          <w:rStyle w:val="cs5e98e9306"/>
        </w:rPr>
        <w:t>Оновлений протокол клінічного випробування D8530C00002, версія 7.0 від 27 листопада 2024 року; Брошура дослідника для досліджуваного лікарського засобу Camizestrant; AZD9833, видання 7.0 від 06 листопада 2024 року; Оновлені секції Розділу 2.6 «Резюме доклінічних даних» Досьє досліджуваного лікарського засо</w:t>
      </w:r>
      <w:r w:rsidR="002F5023" w:rsidRPr="00D418A5">
        <w:rPr>
          <w:rStyle w:val="cs5e98e9306"/>
        </w:rPr>
        <w:t>бу Camizestrant: Секція 2.6.1. «Вступ»</w:t>
      </w:r>
      <w:r w:rsidR="004B3FFF" w:rsidRPr="00D418A5">
        <w:rPr>
          <w:rStyle w:val="cs5e98e9306"/>
        </w:rPr>
        <w:t xml:space="preserve"> від 14 ж</w:t>
      </w:r>
      <w:r w:rsidR="002F5023" w:rsidRPr="00D418A5">
        <w:rPr>
          <w:rStyle w:val="cs5e98e9306"/>
        </w:rPr>
        <w:t>овтня                2024 року; Секція 2.6.4. «</w:t>
      </w:r>
      <w:r w:rsidR="004B3FFF" w:rsidRPr="00D418A5">
        <w:rPr>
          <w:rStyle w:val="cs5e98e9306"/>
        </w:rPr>
        <w:t>Резюме фармакокінети</w:t>
      </w:r>
      <w:r w:rsidR="002F5023" w:rsidRPr="00D418A5">
        <w:rPr>
          <w:rStyle w:val="cs5e98e9306"/>
        </w:rPr>
        <w:t>чних даних у текстовому форматі»</w:t>
      </w:r>
      <w:r w:rsidR="004B3FFF" w:rsidRPr="00D418A5">
        <w:rPr>
          <w:rStyle w:val="cs5e98e9306"/>
        </w:rPr>
        <w:t xml:space="preserve"> від 14 ж</w:t>
      </w:r>
      <w:r w:rsidR="002F5023" w:rsidRPr="00D418A5">
        <w:rPr>
          <w:rStyle w:val="cs5e98e9306"/>
        </w:rPr>
        <w:t>овтня 2024 року; Секція 2.6.6. «</w:t>
      </w:r>
      <w:r w:rsidR="004B3FFF" w:rsidRPr="00D418A5">
        <w:rPr>
          <w:rStyle w:val="cs5e98e9306"/>
        </w:rPr>
        <w:t>Резюме токсикологі</w:t>
      </w:r>
      <w:r w:rsidR="002F5023" w:rsidRPr="00D418A5">
        <w:rPr>
          <w:rStyle w:val="cs5e98e9306"/>
        </w:rPr>
        <w:t>чних даних у текстовому форматі»</w:t>
      </w:r>
      <w:r w:rsidR="004B3FFF" w:rsidRPr="00D418A5">
        <w:rPr>
          <w:rStyle w:val="cs5e98e9306"/>
        </w:rPr>
        <w:t xml:space="preserve"> від 14 ж</w:t>
      </w:r>
      <w:r w:rsidR="002F5023" w:rsidRPr="00D418A5">
        <w:rPr>
          <w:rStyle w:val="cs5e98e9306"/>
        </w:rPr>
        <w:t>овтня 2024 року; Секція 2.6.7. «</w:t>
      </w:r>
      <w:r w:rsidR="004B3FFF" w:rsidRPr="00D418A5">
        <w:rPr>
          <w:rStyle w:val="cs5e98e9306"/>
        </w:rPr>
        <w:t>Резюме токсикол</w:t>
      </w:r>
      <w:r w:rsidR="002F5023" w:rsidRPr="00D418A5">
        <w:rPr>
          <w:rStyle w:val="cs5e98e9306"/>
        </w:rPr>
        <w:t>огічних даних у вигляді таблиць»</w:t>
      </w:r>
      <w:r w:rsidR="004B3FFF" w:rsidRPr="00D418A5">
        <w:rPr>
          <w:rStyle w:val="cs5e98e9306"/>
        </w:rPr>
        <w:t xml:space="preserve"> від 15 жовтня </w:t>
      </w:r>
      <w:r w:rsidR="002F5023" w:rsidRPr="00D418A5">
        <w:rPr>
          <w:rStyle w:val="cs5e98e9306"/>
        </w:rPr>
        <w:t xml:space="preserve">                  </w:t>
      </w:r>
      <w:r w:rsidR="004B3FFF" w:rsidRPr="00D418A5">
        <w:rPr>
          <w:rStyle w:val="cs5e98e9306"/>
        </w:rPr>
        <w:t>2024 року; Зміна назви місця проведення випробування</w:t>
      </w:r>
      <w:r w:rsidR="004B3FFF" w:rsidRPr="00D418A5">
        <w:rPr>
          <w:rStyle w:val="csa16174ba6"/>
        </w:rPr>
        <w:t xml:space="preserve"> до протоколу клінічного дослідження «SERENA-2: Рандомізоване, відкрите, у паралельних групах, багатоцентрове дослідження фази 2 порівняння ефективності та безпечності перорального препарату </w:t>
      </w:r>
      <w:r w:rsidR="004B3FFF" w:rsidRPr="00D418A5">
        <w:rPr>
          <w:rStyle w:val="cs5e98e9306"/>
        </w:rPr>
        <w:t>AZD9833</w:t>
      </w:r>
      <w:r w:rsidR="004B3FFF" w:rsidRPr="00D418A5">
        <w:rPr>
          <w:rStyle w:val="csa16174ba6"/>
        </w:rPr>
        <w:t xml:space="preserve"> і </w:t>
      </w:r>
      <w:r w:rsidR="004B3FFF" w:rsidRPr="00D418A5">
        <w:rPr>
          <w:rStyle w:val="cs5e98e9306"/>
        </w:rPr>
        <w:t>Фулвестранта</w:t>
      </w:r>
      <w:r w:rsidR="004B3FFF" w:rsidRPr="00D418A5">
        <w:rPr>
          <w:rStyle w:val="csa16174ba6"/>
        </w:rPr>
        <w:t xml:space="preserve"> у жінок з поширеним ER-позитивним HER2-негативним раком молочної залози», код дослідження </w:t>
      </w:r>
      <w:r w:rsidR="004B3FFF" w:rsidRPr="00D418A5">
        <w:rPr>
          <w:rStyle w:val="cs5e98e9306"/>
        </w:rPr>
        <w:t>D8530C00002</w:t>
      </w:r>
      <w:r w:rsidR="004B3FFF" w:rsidRPr="00D418A5">
        <w:rPr>
          <w:rStyle w:val="csa16174ba6"/>
        </w:rPr>
        <w:t>, версія 6.0 від 04 травня 2023 року; спонсор - АстраЗенека АБ, Швеція / AstraZeneca AB, Sweden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B54D70" w:rsidRPr="00D418A5" w:rsidRDefault="00B54D70" w:rsidP="00D418A5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B54D70" w:rsidRPr="00D418A5" w:rsidTr="0030466C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>СТАЛО</w:t>
            </w:r>
          </w:p>
        </w:tc>
      </w:tr>
      <w:tr w:rsidR="00B54D70" w:rsidRPr="00D418A5" w:rsidTr="0030466C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 xml:space="preserve">лікар Семеген Ю.В. 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 xml:space="preserve">Обласне комунальне некомерційне підприємство «Буковинський клінічний онкологічний центр», </w:t>
            </w:r>
            <w:r w:rsidRPr="00D418A5">
              <w:rPr>
                <w:rStyle w:val="cs5e98e9306"/>
              </w:rPr>
              <w:t>відділення денного стаціонару</w:t>
            </w:r>
            <w:r w:rsidRPr="00D418A5">
              <w:rPr>
                <w:rStyle w:val="csa16174ba6"/>
              </w:rPr>
              <w:t>, м. Чернівці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 xml:space="preserve">лікар Семеген Ю.В. 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6"/>
              </w:rPr>
              <w:t xml:space="preserve">Обласне комунальне некомерційне підприємство «Буковинський клінічний онкологічний центр», </w:t>
            </w:r>
            <w:r w:rsidRPr="00D418A5">
              <w:rPr>
                <w:rStyle w:val="cs5e98e9306"/>
              </w:rPr>
              <w:t>структурний підрозділ клінічної онкології</w:t>
            </w:r>
            <w:r w:rsidRPr="00D418A5">
              <w:rPr>
                <w:rStyle w:val="csa16174ba6"/>
              </w:rPr>
              <w:t>,                м. Чернівці</w:t>
            </w:r>
          </w:p>
        </w:tc>
      </w:tr>
    </w:tbl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7"/>
          <w:rFonts w:ascii="Arial" w:hAnsi="Arial" w:cs="Arial"/>
          <w:sz w:val="20"/>
        </w:rPr>
      </w:pPr>
      <w:r w:rsidRPr="00D418A5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4B3FFF" w:rsidRPr="00D418A5">
        <w:rPr>
          <w:rStyle w:val="cs5e98e9307"/>
        </w:rPr>
        <w:t>Включення допоміжного лікарського засобу - порошок для суспензії Colestyramine 4 г; Оновлені Зразки маркування допоміжного лікарського засобу (порошок для суспензії Colestyramine 4 г) - зовнішня упаковка, версія 3.0 українською мовою від 31 травня 2024 року [EFC17919/DB STUDY/OL KIT / Washout_Box of 100 sachets/Colestyramine/4g/ Outer_Pack_General_</w:t>
      </w:r>
      <w:r w:rsidR="001D03B6" w:rsidRPr="00D418A5">
        <w:rPr>
          <w:rStyle w:val="cs5e98e9307"/>
        </w:rPr>
        <w:t xml:space="preserve"> </w:t>
      </w:r>
      <w:r w:rsidR="004B3FFF" w:rsidRPr="00D418A5">
        <w:rPr>
          <w:rStyle w:val="cs5e98e9307"/>
        </w:rPr>
        <w:t>rules]; Оновлені Зразки маркування допоміжного лікарського засобу (порошок для суспензії Colestyramine 4 г) - внутрішня упаковка, версія 3.0 українською мовою від 31 травня 2024 року [EFC17919/DB STUDY/OL KIT/Washout_Box of 100 sachets/Colestyramine/4g/ Inner_Pack_General_</w:t>
      </w:r>
      <w:r w:rsidR="00B73DF1" w:rsidRPr="00D418A5">
        <w:rPr>
          <w:rStyle w:val="cs5e98e9307"/>
        </w:rPr>
        <w:t xml:space="preserve"> </w:t>
      </w:r>
      <w:r w:rsidR="004B3FFF" w:rsidRPr="00D418A5">
        <w:rPr>
          <w:rStyle w:val="cs5e98e9307"/>
        </w:rPr>
        <w:t xml:space="preserve">rules]; Оновлені Зразки маркування допоміжного лікарського засобу (порошок для суспензії Colestyramine 4 г) - внутрішня упаковка, пакетик, версія 3.0 українською мовою від 31 травня </w:t>
      </w:r>
      <w:r w:rsidR="00B73DF1" w:rsidRPr="00D418A5">
        <w:rPr>
          <w:rStyle w:val="cs5e98e9307"/>
        </w:rPr>
        <w:t xml:space="preserve">     </w:t>
      </w:r>
      <w:r w:rsidR="004B3FFF" w:rsidRPr="00D418A5">
        <w:rPr>
          <w:rStyle w:val="cs5e98e9307"/>
        </w:rPr>
        <w:t>2024 року [EFC17919/DB STUDY/OL KIT/Washout_Box of 100 sachets /Colestyramine /4g/ Inner_Pack_small]</w:t>
      </w:r>
      <w:r w:rsidR="004B3FFF" w:rsidRPr="00D418A5">
        <w:rPr>
          <w:rStyle w:val="csa16174ba7"/>
        </w:rPr>
        <w:t xml:space="preserve"> до протоколу клінічного дослідження «Основний протокол двох незалежних, </w:t>
      </w:r>
      <w:r w:rsidR="004B3FFF" w:rsidRPr="00D418A5">
        <w:rPr>
          <w:rStyle w:val="csa16174ba7"/>
        </w:rPr>
        <w:lastRenderedPageBreak/>
        <w:t xml:space="preserve">рандомізованих, подвійних сліпих досліджень фази 3 для порівняння ефективності та безпеки </w:t>
      </w:r>
      <w:r w:rsidR="004B3FFF" w:rsidRPr="00D418A5">
        <w:rPr>
          <w:rStyle w:val="cs5e98e9307"/>
        </w:rPr>
        <w:t>фрексалімабу (SAR441344)</w:t>
      </w:r>
      <w:r w:rsidR="004B3FFF" w:rsidRPr="00D418A5">
        <w:rPr>
          <w:rStyle w:val="csa16174ba7"/>
        </w:rPr>
        <w:t xml:space="preserve"> з теріфлуномідом у дорослих учасників з рецидивуючими формами розсіяного склерозу», код дослідження </w:t>
      </w:r>
      <w:r w:rsidR="004B3FFF" w:rsidRPr="00D418A5">
        <w:rPr>
          <w:rStyle w:val="cs5e98e9307"/>
        </w:rPr>
        <w:t>EFC17919</w:t>
      </w:r>
      <w:r w:rsidR="004B3FFF" w:rsidRPr="00D418A5">
        <w:rPr>
          <w:rStyle w:val="csa16174ba7"/>
        </w:rPr>
        <w:t>, з поправкою 02, версія 1 від 02 квітня 2024 року; спонсор - Sanofi-Aventis Recherche &amp; Developpement, France (Санофі-Авентіс Решерш е Девелопман, Франція)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8"/>
          <w:rFonts w:ascii="Arial" w:hAnsi="Arial" w:cs="Arial"/>
          <w:sz w:val="20"/>
        </w:rPr>
      </w:pPr>
      <w:r w:rsidRPr="00D418A5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4B3FFF" w:rsidRPr="00D418A5">
        <w:rPr>
          <w:rStyle w:val="cs5e98e9308"/>
        </w:rPr>
        <w:t>Зміна відповідального дослідника в місці проведення клінічного випробування</w:t>
      </w:r>
      <w:r w:rsidR="004B3FFF" w:rsidRPr="00D418A5">
        <w:rPr>
          <w:rStyle w:val="csa16174ba8"/>
        </w:rPr>
        <w:t xml:space="preserve"> до протоколу клінічного дослідження «Відкрите подовжене дослідження </w:t>
      </w:r>
      <w:r w:rsidR="004B3FFF" w:rsidRPr="00D418A5">
        <w:rPr>
          <w:rStyle w:val="csa16174ba8"/>
          <w:b/>
        </w:rPr>
        <w:t>ублітуксимабу</w:t>
      </w:r>
      <w:r w:rsidR="004B3FFF" w:rsidRPr="00D418A5">
        <w:rPr>
          <w:rStyle w:val="csa16174ba8"/>
        </w:rPr>
        <w:t xml:space="preserve"> у пацієнтів із рецидивним розсіяним склерозом», код дослідження </w:t>
      </w:r>
      <w:r w:rsidR="004B3FFF" w:rsidRPr="00D418A5">
        <w:rPr>
          <w:rStyle w:val="cs5e98e9308"/>
        </w:rPr>
        <w:t>TG1101-RMS303</w:t>
      </w:r>
      <w:r w:rsidR="004B3FFF" w:rsidRPr="00D418A5">
        <w:rPr>
          <w:rStyle w:val="csa16174ba8"/>
        </w:rPr>
        <w:t>, версія 4.0 від 31 січня 2024 року; спонсор - ТіДжи Терапьютикс, Інк., США (TG Therapeutics, Inc., USA)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«КЛІНІЧНІ ВИПРОБУВАННЯ», Україна</w:t>
      </w:r>
    </w:p>
    <w:p w:rsidR="00B54D70" w:rsidRPr="00D418A5" w:rsidRDefault="00B54D70" w:rsidP="00D418A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54D70" w:rsidRPr="00D418A5" w:rsidTr="0030466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8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8"/>
              </w:rPr>
              <w:t>СТАЛО</w:t>
            </w:r>
          </w:p>
        </w:tc>
      </w:tr>
      <w:tr w:rsidR="00B54D70" w:rsidRPr="00D418A5" w:rsidTr="0030466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5e98e9308"/>
              </w:rPr>
              <w:t>д.м.н., проф. Литвиненко Н.В.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8"/>
              </w:rPr>
              <w:t>Комунальне підприємство «Полтавська обласна клінічна лікарня ім. М.В. Скліфосовського Полтавської обласної ради», неврологічне відділення, Полтавський державний медичний університет, кафедра нервових хвороб,                           м. Полтава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f06cd379"/>
              <w:rPr>
                <w:rFonts w:ascii="Arial" w:hAnsi="Arial" w:cs="Arial"/>
                <w:sz w:val="20"/>
              </w:rPr>
            </w:pPr>
            <w:r w:rsidRPr="00D418A5">
              <w:rPr>
                <w:rStyle w:val="cs5e98e9308"/>
              </w:rPr>
              <w:t xml:space="preserve">д.м.н., проф., зав. кафедри Дельва М.Ю. 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8"/>
              </w:rPr>
              <w:t>Комунальне підприємство «Полтавська обласна клінічна лікарня ім. М.В. Скліфосовського Полтавської обласної ради», неврологічне відділення, Полтавський державний медичний університет, кафедра нервових хвороб,                            м. Полтава</w:t>
            </w:r>
          </w:p>
        </w:tc>
      </w:tr>
    </w:tbl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9"/>
          <w:rFonts w:ascii="Arial" w:hAnsi="Arial" w:cs="Arial"/>
          <w:sz w:val="20"/>
        </w:rPr>
      </w:pPr>
      <w:r w:rsidRPr="00D418A5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4B3FFF" w:rsidRPr="00D418A5">
        <w:rPr>
          <w:rStyle w:val="cs5e98e9309"/>
        </w:rPr>
        <w:t>Оновлений Протокол клінічного випробування VIB055</w:t>
      </w:r>
      <w:r w:rsidR="00D418A5">
        <w:rPr>
          <w:rStyle w:val="cs5e98e9309"/>
        </w:rPr>
        <w:t>1.P3.S1, Версія 8.0, 13 вересня</w:t>
      </w:r>
      <w:r w:rsidR="00B73DF1" w:rsidRPr="00D418A5">
        <w:rPr>
          <w:rStyle w:val="cs5e98e9309"/>
        </w:rPr>
        <w:t xml:space="preserve"> </w:t>
      </w:r>
      <w:r w:rsidR="004B3FFF" w:rsidRPr="00D418A5">
        <w:rPr>
          <w:rStyle w:val="cs5e98e9309"/>
        </w:rPr>
        <w:t>2023 р., англійською мовою;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подвійного сліпого лікування_</w:t>
      </w:r>
      <w:r w:rsidR="00B73DF1" w:rsidRPr="00D418A5">
        <w:rPr>
          <w:rStyle w:val="cs5e98e9309"/>
        </w:rPr>
        <w:t xml:space="preserve"> </w:t>
      </w:r>
      <w:r w:rsidR="004B3FFF" w:rsidRPr="00D418A5">
        <w:rPr>
          <w:rStyle w:val="cs5e98e9309"/>
        </w:rPr>
        <w:t xml:space="preserve">Україна_англійською мовою_5.0_14 листопада 2024 року на основі майстер-версії ФІЗ для періоду подвійного сліпого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подвійного сліпого лікування_Україна_українською мовою_5.0_14 листопада 2024 року на основі майстер-версії ФІЗ для періоду подвійного сліпого лікування_6.0_04 листопада </w:t>
      </w:r>
      <w:r w:rsidR="00B73DF1" w:rsidRPr="00D418A5">
        <w:rPr>
          <w:rStyle w:val="cs5e98e9309"/>
        </w:rPr>
        <w:t xml:space="preserve">                   </w:t>
      </w:r>
      <w:r w:rsidR="004B3FFF" w:rsidRPr="00D418A5">
        <w:rPr>
          <w:rStyle w:val="cs5e98e9309"/>
        </w:rPr>
        <w:t>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подвійного сліпого лікування_Україна_</w:t>
      </w:r>
      <w:r w:rsidR="00B73DF1" w:rsidRPr="00D418A5">
        <w:rPr>
          <w:rStyle w:val="cs5e98e9309"/>
        </w:rPr>
        <w:t xml:space="preserve"> </w:t>
      </w:r>
      <w:r w:rsidR="004B3FFF" w:rsidRPr="00D418A5">
        <w:rPr>
          <w:rStyle w:val="cs5e98e9309"/>
        </w:rPr>
        <w:t xml:space="preserve">російською мовою_5.0_14 листопада 2024 року на основі майстер-версії ФІЗ для періоду подвійного сліпого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відкритого лікування_Україна_англійською мовою_5.0_14 листопада 2024 року на основі майстер-версії ФІЗ для періоду відкритого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відкритого лікування_Україна_українською мовою_5.0_14 листопада 2024 року на основі майстер-версії ФІЗ для періоду відкритого лікування_6.0_04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Інк.»)_VIB0551.P3.S1_Основна ФІЗ для періоду відкритого лікування_Україна_російською мовою_5.0_14 листопада 2024 року на основі майстер-версії ФІЗ для періоду відкритого лікування_6.0_04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 «Амджен Інк.»)_VIB0551.P3.S1_ФІЗ на надання інформації щодо вагітності для України_ англійською мовою_версія 5.0_14 листопада 2024 року_на основі майстер-версії ФІЗ для вагітної партнерки_версія 7.0_04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 «Амджен Інк.»)_VIB0551.P3.S1_ФІЗ на надання інформації щодо вагітності для України_українською мовою_версія 5.0_14 листопада 2024 року_на основі майстер-версії ФІЗ для вагітної партнерки_версія 7.0_04 листопада 2024 року; Форма згоди на надання інформації щодо вагітності: Горайзон Терап'ютікс Айрленд ДіЕйСі (дочірня компанія, що повністю належить компанії «Амджен Інк.»)_VIB0551.P3.S1_ФІЗ на надання інформації щодо вагітності для України_ російською мовою_версія 5.0_14 листопада 2024 року_на основі майстер-версії ФІЗ для вагітної </w:t>
      </w:r>
      <w:r w:rsidR="004B3FFF" w:rsidRPr="00D418A5">
        <w:rPr>
          <w:rStyle w:val="cs5e98e9309"/>
        </w:rPr>
        <w:lastRenderedPageBreak/>
        <w:t xml:space="preserve">партнерки_версія 7.0_04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Інк.»)_VIB0551.P3.S1_ФІЗ для періоду подальшого спостереження для оцінки безпеки_Україна_англійською мовою_3.0_14 листопада 2024 року на основі майстер-версії ФІЗ для періоду подальшого спостереження для оцінки безпеки_3.0_04 листопада </w:t>
      </w:r>
      <w:r w:rsidR="00B73DF1" w:rsidRPr="00D418A5">
        <w:rPr>
          <w:rStyle w:val="cs5e98e9309"/>
        </w:rPr>
        <w:t xml:space="preserve">                     </w:t>
      </w:r>
      <w:r w:rsidR="004B3FFF" w:rsidRPr="00D418A5">
        <w:rPr>
          <w:rStyle w:val="cs5e98e9309"/>
        </w:rPr>
        <w:t>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Інк.»)_VIB0551.P3.S1_ФІЗ для періоду подальшого спостереження для оцінки безпеки_</w:t>
      </w:r>
      <w:r w:rsidR="00B73DF1" w:rsidRPr="00D418A5">
        <w:rPr>
          <w:rStyle w:val="cs5e98e9309"/>
        </w:rPr>
        <w:t xml:space="preserve"> </w:t>
      </w:r>
      <w:r w:rsidR="004B3FFF" w:rsidRPr="00D418A5">
        <w:rPr>
          <w:rStyle w:val="cs5e98e9309"/>
        </w:rPr>
        <w:t>Україна_українською мовою_3.0_14 листопада 2024 року на основі майстер-версії ФІЗ для періоду подальшого спостереження для оцінки безпеки_3.0_04 листопада 2024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 «Амджен Інк.»)_VIB0551.P3.S1_ФІЗ для періоду подальшого спостереження для оцінки безпеки_Україна_російською мовою_3.0_</w:t>
      </w:r>
      <w:r w:rsidR="00B73DF1" w:rsidRPr="00D418A5">
        <w:rPr>
          <w:rStyle w:val="cs5e98e9309"/>
        </w:rPr>
        <w:t xml:space="preserve">                      </w:t>
      </w:r>
      <w:r w:rsidR="004B3FFF" w:rsidRPr="00D418A5">
        <w:rPr>
          <w:rStyle w:val="cs5e98e9309"/>
        </w:rPr>
        <w:t>14 листопада 2024 року на основі майстер-версії ФІЗ для періоду подальшого спостереження для оцінки безпеки_3.0_04 листопада 2024 року; Зміна назви та адреси компанії-спонсора; Картка пацієнта дослідження за Протоколом VIB0551.P3.S1 (MINT), B3|28-ЖОВТНЯ-2024, англійською, українською, російською мовами; Інформаційний лист лікарю загальної практики: Горайзон Терап'ютікс Айрленд ДіЕйСі (дочірня компанія, що повністю належить компанії «Амджен Інк.»)_VIB0551.P3.S1_Інформаційний лист лікарю загальної практики_англійською, українською, російською мовами_В2.1_12 листопада 2024 р.; Оновлене досьє досліджуваного лікарського засобу Інебілізумаб версія 3.0 від 22 листопада 2024 року, англійською мовою; Збільшення терміну придатності досліджуваного лікарського засобу інебілізумаб (inebilizumab), концентрат для розчину для інфузій 10 мг/мл, до 60 місяців</w:t>
      </w:r>
      <w:r w:rsidR="004B3FFF" w:rsidRPr="00D418A5">
        <w:rPr>
          <w:rStyle w:val="csa16174ba9"/>
        </w:rPr>
        <w:t xml:space="preserve"> до протоколу клінічного дослідження «Рандомізоване, подвійне-сліпе, багатоцентрове, плацебо-контрольоване дослідження фази 3 з відкритим періодом для оцінки ефективності та безпечності </w:t>
      </w:r>
      <w:r w:rsidR="004B3FFF" w:rsidRPr="00D418A5">
        <w:rPr>
          <w:rStyle w:val="cs5e98e9309"/>
        </w:rPr>
        <w:t>інебілізумабу</w:t>
      </w:r>
      <w:r w:rsidR="004B3FFF" w:rsidRPr="00D418A5">
        <w:rPr>
          <w:rStyle w:val="csa16174ba9"/>
        </w:rPr>
        <w:t xml:space="preserve"> у дорослих пацієнтів з міастенією гравіс», код дослідження </w:t>
      </w:r>
      <w:r w:rsidR="004B3FFF" w:rsidRPr="00D418A5">
        <w:rPr>
          <w:rStyle w:val="cs5e98e9309"/>
        </w:rPr>
        <w:t>VIB0551.P3.S1</w:t>
      </w:r>
      <w:r w:rsidR="004B3FFF" w:rsidRPr="00D418A5">
        <w:rPr>
          <w:rStyle w:val="csa16174ba9"/>
        </w:rPr>
        <w:t>, Версія 7.0, 13 вересня 2023 р.; спонсор - «Віела Байо, Інк./ Горайзон Терап'ютікс Айрленд ДіЕйСі (Горайзон Терап'ютікс)» [Viela Bio, Inc./Horizon Therapeutics Ireland DAC (Horizon Therapeutics)], Ірландія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«МЕДПЕЙС УКРАЇНА»</w:t>
      </w:r>
    </w:p>
    <w:p w:rsidR="00B54D70" w:rsidRPr="00D418A5" w:rsidRDefault="00B54D70" w:rsidP="00D418A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54D70" w:rsidRPr="00D418A5" w:rsidTr="0030466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2e86d3a6"/>
              <w:rPr>
                <w:rFonts w:ascii="Arial" w:hAnsi="Arial" w:cs="Arial"/>
                <w:sz w:val="20"/>
              </w:rPr>
            </w:pPr>
            <w:r w:rsidRPr="00D418A5">
              <w:rPr>
                <w:rStyle w:val="csa16174ba9"/>
              </w:rPr>
              <w:t>СТАЛО</w:t>
            </w:r>
          </w:p>
        </w:tc>
      </w:tr>
      <w:tr w:rsidR="00B54D70" w:rsidRPr="00D418A5" w:rsidTr="0030466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7f95de689"/>
              </w:rPr>
              <w:t>«Віела Байо, Інк./ Горайзон Терап'ютікс Айрленд ДіЕйСі (Горайзон Терап'ютікс)» [Viela Bio, Inc../Horizon Therapeutics Ireland DAC (Horizon Therapeutics)];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7f95de689"/>
              </w:rPr>
              <w:t>Адреса в ЄС: 70 Сейнт Стівен'с Грін, Дублін 2, D02 E2X4, Ірландія [70 St. Stephen’s Green Dublin 2 D02 E2X4 Ireland];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7f95de689"/>
              </w:rPr>
              <w:t xml:space="preserve">Адреса в США: 1 Горайзон Вей, Дірфілд, штат Іллінойс 60015 США [1 Horizon Way, Deerfield IL 60015 USA]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7f95de689"/>
              </w:rPr>
              <w:t>«Горайзон Терап'ютікс Айрленд ДіЕйСі» [Horizon Therapeutics Ireland DAC] (дочірня компанія, що перебуває у повній власності компанії «Амджен Інк.» [Amgen Inc.])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  <w:r w:rsidRPr="00D418A5">
              <w:rPr>
                <w:rStyle w:val="cs7f95de689"/>
              </w:rPr>
              <w:t xml:space="preserve">Адреса в ЄС: Поттері Роуд, Дан Лері, Дублін, A96 F2A8, Ірландія [Pottery Road, </w:t>
            </w:r>
            <w:r w:rsidRPr="00D418A5">
              <w:rPr>
                <w:rStyle w:val="cs5e98e9309"/>
              </w:rPr>
              <w:t xml:space="preserve">Dún </w:t>
            </w:r>
            <w:r w:rsidRPr="00D418A5">
              <w:rPr>
                <w:rStyle w:val="cs7f95de689"/>
              </w:rPr>
              <w:t>Laoghaire, Dublin, A96 F2A8, Ireland]</w:t>
            </w:r>
          </w:p>
          <w:p w:rsidR="00B54D70" w:rsidRPr="00D418A5" w:rsidRDefault="00B54D70" w:rsidP="00D418A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</w:tbl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B54D70" w:rsidP="00D418A5">
      <w:pPr>
        <w:jc w:val="both"/>
        <w:rPr>
          <w:rStyle w:val="cs80d9435b10"/>
          <w:rFonts w:ascii="Arial" w:hAnsi="Arial" w:cs="Arial"/>
          <w:sz w:val="20"/>
        </w:rPr>
      </w:pPr>
      <w:r w:rsidRPr="00D418A5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4B3FFF" w:rsidRPr="00D418A5">
        <w:rPr>
          <w:rStyle w:val="cs5e98e93010"/>
        </w:rPr>
        <w:t xml:space="preserve">Оновлений Протокол клінічного дослідження, поправка 3, версія 3.0 від 30 серпня </w:t>
      </w:r>
      <w:r w:rsidR="00B73DF1" w:rsidRPr="00D418A5">
        <w:rPr>
          <w:rStyle w:val="cs5e98e93010"/>
        </w:rPr>
        <w:t xml:space="preserve">                     </w:t>
      </w:r>
      <w:r w:rsidR="004B3FFF" w:rsidRPr="00D418A5">
        <w:rPr>
          <w:rStyle w:val="cs5e98e93010"/>
        </w:rPr>
        <w:t xml:space="preserve">2024 р.; Брошура дослідника, CT-P51 (Pembrolizumab), версія 3 від 7 жовтня 2024 р.; CT-P51 1.1 Інформація для пацієнта та форма інформованої згоди, версія для України 3.1.0 від 09 грудня 2024 р. українською мовою; CT-P51 1.1_Інформаційний листок пацієнта з інформацією про компенсацію, версія для України V3.0 від 09 грудня 2024 р. українською мовою; CT-P51 1.1_ Форма інформованої згоди для отримання компенсації пацієнту через систему NeSPaT для України_версія 1.0_09 грудня 2024 р._українською мовою; Оновлені короткі характеристики препарату КІТРУДА®, Keytruda, 100мг/4мл розчину препарату пембролізумаб; 100 мг/4 мл </w:t>
      </w:r>
      <w:r w:rsidR="00B73DF1" w:rsidRPr="00D418A5">
        <w:rPr>
          <w:rStyle w:val="cs5e98e93010"/>
        </w:rPr>
        <w:t xml:space="preserve">                      </w:t>
      </w:r>
      <w:r w:rsidR="004B3FFF" w:rsidRPr="00D418A5">
        <w:rPr>
          <w:rStyle w:val="cs5e98e93010"/>
        </w:rPr>
        <w:t xml:space="preserve">(25 мг/мл) концентрат для розчину для інфузій, версія від вересня 2024 р. для країн ЄС та версія від вересня 2024 для США; Досьє досліджуваного лікарського засобу (IMPD), CT-P51, версія 1.3 від 10 грудня 2024; CT-P51 1.1 Лист від лікаря до лікаря версія 1.0 від 13 грудня 2024 українською мовою; CT-P51 1.1 Інформаційний лист до лікаря загальної практики версія 1.0 від 19 грудня </w:t>
      </w:r>
      <w:r w:rsidR="00B73DF1" w:rsidRPr="00D418A5">
        <w:rPr>
          <w:rStyle w:val="cs5e98e93010"/>
        </w:rPr>
        <w:t xml:space="preserve"> </w:t>
      </w:r>
      <w:r w:rsidR="004B3FFF" w:rsidRPr="00D418A5">
        <w:rPr>
          <w:rStyle w:val="cs5e98e93010"/>
        </w:rPr>
        <w:t>2024 українською мовою</w:t>
      </w:r>
      <w:r w:rsidR="004B3FFF" w:rsidRPr="00D418A5">
        <w:rPr>
          <w:rStyle w:val="csa16174ba10"/>
        </w:rPr>
        <w:t xml:space="preserve"> до протоколу клінічного дослідження «Подвійне сліпе, рандомізоване, контрольоване активним препаратом дослідження фази 1 у трьох паралельних групах для оцінки фармакокінетичної подібності трьох лікарських форм </w:t>
      </w:r>
      <w:r w:rsidR="004B3FFF" w:rsidRPr="00D418A5">
        <w:rPr>
          <w:rStyle w:val="csa16174ba10"/>
          <w:b/>
        </w:rPr>
        <w:t xml:space="preserve">пембролізумабу </w:t>
      </w:r>
      <w:r w:rsidR="004B3FFF" w:rsidRPr="00D418A5">
        <w:rPr>
          <w:rStyle w:val="csa16174ba10"/>
        </w:rPr>
        <w:t>(препарату CT-P51, препарату Кітруда, схваленого в ЄС, і препарату Кітруда, ліцензованого в США) в якості ад’ювантної терапії у пацієнтів із повністю видаленою меланомою с</w:t>
      </w:r>
      <w:r w:rsidR="00B73DF1" w:rsidRPr="00D418A5">
        <w:rPr>
          <w:rStyle w:val="csa16174ba10"/>
        </w:rPr>
        <w:t>тадії IIB, IIC та III», код досл</w:t>
      </w:r>
      <w:r w:rsidR="004B3FFF" w:rsidRPr="00D418A5">
        <w:rPr>
          <w:rStyle w:val="csa16174ba10"/>
        </w:rPr>
        <w:t>і</w:t>
      </w:r>
      <w:r w:rsidR="00B73DF1" w:rsidRPr="00D418A5">
        <w:rPr>
          <w:rStyle w:val="csa16174ba10"/>
        </w:rPr>
        <w:t>д</w:t>
      </w:r>
      <w:r w:rsidR="004B3FFF" w:rsidRPr="00D418A5">
        <w:rPr>
          <w:rStyle w:val="csa16174ba10"/>
        </w:rPr>
        <w:t xml:space="preserve">ження </w:t>
      </w:r>
      <w:r w:rsidR="004B3FFF" w:rsidRPr="00D418A5">
        <w:rPr>
          <w:rStyle w:val="cs5e98e93010"/>
        </w:rPr>
        <w:t>CT-P51 1.1</w:t>
      </w:r>
      <w:r w:rsidR="004B3FFF" w:rsidRPr="00D418A5">
        <w:rPr>
          <w:rStyle w:val="csa16174ba10"/>
        </w:rPr>
        <w:t>, версія 2.1 від 25 березня 2024р.; спонсор - «СЕЛЛТРІОН, Інк.» Республіка Корея (CELLTRION, Inc. Republic of Korea)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«Сінеос Хелс Україна»</w:t>
      </w:r>
    </w:p>
    <w:p w:rsidR="0078266E" w:rsidRPr="00D418A5" w:rsidRDefault="00B54D70" w:rsidP="00D418A5">
      <w:pPr>
        <w:jc w:val="both"/>
        <w:rPr>
          <w:rStyle w:val="cs80d9435b11"/>
          <w:rFonts w:ascii="Arial" w:hAnsi="Arial" w:cs="Arial"/>
          <w:sz w:val="20"/>
        </w:rPr>
      </w:pPr>
      <w:r w:rsidRPr="00D418A5">
        <w:rPr>
          <w:rStyle w:val="cs80d9435b11"/>
          <w:rFonts w:ascii="Arial" w:hAnsi="Arial" w:cs="Arial"/>
          <w:b/>
          <w:sz w:val="20"/>
          <w:szCs w:val="20"/>
        </w:rPr>
        <w:lastRenderedPageBreak/>
        <w:t xml:space="preserve">11. </w:t>
      </w:r>
      <w:r w:rsidR="004B3FFF" w:rsidRPr="00D418A5">
        <w:rPr>
          <w:rStyle w:val="cs5e98e93011"/>
        </w:rPr>
        <w:t xml:space="preserve">Оновлений Протокол клінічного випробування SGR-1505-101, версія 11.0 від 13 грудня </w:t>
      </w:r>
      <w:r w:rsidR="00D418A5">
        <w:rPr>
          <w:rStyle w:val="cs5e98e93011"/>
        </w:rPr>
        <w:t xml:space="preserve">                      </w:t>
      </w:r>
      <w:bookmarkStart w:id="0" w:name="_GoBack"/>
      <w:bookmarkEnd w:id="0"/>
      <w:r w:rsidR="004B3FFF" w:rsidRPr="00D418A5">
        <w:rPr>
          <w:rStyle w:val="cs5e98e93011"/>
        </w:rPr>
        <w:t xml:space="preserve">2024 року, англійською мовою; Основна Інформація для учасника дослідження і Форма інформованої згоди та Дозвіл на використання і розголошення захищеної медичної інформації, SGR-1505-101, для України, версія 2.0 від 24 грудня 2024 року на основі майстер-версії 5.0, Основної ФІЗ для ЄС, від 17 грудня 2024 року, англійською та українською мовами; Щоденник учасника дослідження, Група А, Цикл X, SGR-1505-101, Версія 5.0 від 20 листопада 2024 року, англійською та українською мовами; Щоденник учасника дослідження, Група B, Цикл X, SGR-1505-101, Версія 5.0 від 20 листопада 2024 року, англійською та українською мовами; Щоденник учасника дослідження, Група А, Цикли 1-4, SGR-1505-101, Версія 8.0 від 20 листопада 2024 року, англійською та українською мовами; Щоденник учасника дослідження, Група B, Цикли 1-4, SGR-1505-101, Версія 5.0 від 20 листопада 2024 року, англійською та українською мовами </w:t>
      </w:r>
      <w:r w:rsidR="004B3FFF" w:rsidRPr="00D418A5">
        <w:rPr>
          <w:rStyle w:val="csa16174ba11"/>
        </w:rPr>
        <w:t xml:space="preserve">до протоколу клінічного дослідження «ФАЗA 1, ВІДКРИТЕ, БАГАТОЦЕНТРОВЕ ДОСЛІДЖЕННЯ З ЕСКАЛАЦІЄЮ ДОЗИ ДЛЯ ОЦІНКИ ПРЕПАРАТУ </w:t>
      </w:r>
      <w:r w:rsidR="004B3FFF" w:rsidRPr="00D418A5">
        <w:rPr>
          <w:rStyle w:val="cs5e98e93011"/>
        </w:rPr>
        <w:t>SGR-1505</w:t>
      </w:r>
      <w:r w:rsidR="004B3FFF" w:rsidRPr="00D418A5">
        <w:rPr>
          <w:rStyle w:val="csa16174ba11"/>
        </w:rPr>
        <w:t xml:space="preserve"> ПРИ ЙОГО ЗАСТОСУВАННІ ЯК МОНОТЕРАПІЇ У ПАЦІЄНТІВ ЗІ ЗЛОЯКІСНИМИ НОВОУТВОРЕННЯМИ ЗІ ЗРІЛИХ В-КЛІТИН», код дослідження </w:t>
      </w:r>
      <w:r w:rsidR="004B3FFF" w:rsidRPr="00D418A5">
        <w:rPr>
          <w:rStyle w:val="cs5e98e93011"/>
        </w:rPr>
        <w:t>SGR-1505-101</w:t>
      </w:r>
      <w:r w:rsidR="004B3FFF" w:rsidRPr="00D418A5">
        <w:rPr>
          <w:rStyle w:val="csa16174ba11"/>
        </w:rPr>
        <w:t>, версія 10.0 від 02 серпня 2024 року; спонсор - Шрьодінгер, Інк., США [Schrodinger, Inc., USA]</w:t>
      </w:r>
    </w:p>
    <w:p w:rsidR="0078266E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  <w:r w:rsidRPr="00D418A5">
        <w:rPr>
          <w:rFonts w:ascii="Arial" w:hAnsi="Arial" w:cs="Arial"/>
          <w:sz w:val="20"/>
          <w:szCs w:val="20"/>
        </w:rPr>
        <w:t>Заявник</w:t>
      </w:r>
      <w:r w:rsidR="004B3FFF" w:rsidRPr="00D418A5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B54D70" w:rsidRPr="00D418A5" w:rsidRDefault="00B54D70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p w:rsidR="0078266E" w:rsidRPr="00D418A5" w:rsidRDefault="0078266E" w:rsidP="00D418A5">
      <w:pPr>
        <w:jc w:val="both"/>
        <w:rPr>
          <w:rFonts w:ascii="Arial" w:hAnsi="Arial" w:cs="Arial"/>
          <w:sz w:val="20"/>
          <w:szCs w:val="20"/>
        </w:rPr>
      </w:pPr>
    </w:p>
    <w:sectPr w:rsidR="0078266E" w:rsidRPr="00D41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6E" w:rsidRDefault="004B3FF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8266E" w:rsidRDefault="004B3FF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Default="0078266E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Pr="00B54D70" w:rsidRDefault="00B54D70" w:rsidP="00B54D70">
    <w:pPr>
      <w:pStyle w:val="a4"/>
      <w:jc w:val="right"/>
      <w:rPr>
        <w:sz w:val="20"/>
      </w:rPr>
    </w:pPr>
    <w:r w:rsidRPr="00B54D70">
      <w:rPr>
        <w:sz w:val="20"/>
      </w:rPr>
      <w:fldChar w:fldCharType="begin"/>
    </w:r>
    <w:r w:rsidRPr="00B54D70">
      <w:rPr>
        <w:sz w:val="20"/>
      </w:rPr>
      <w:instrText xml:space="preserve"> PAGE  \* MERGEFORMAT </w:instrText>
    </w:r>
    <w:r w:rsidRPr="00B54D70">
      <w:rPr>
        <w:sz w:val="20"/>
      </w:rPr>
      <w:fldChar w:fldCharType="separate"/>
    </w:r>
    <w:r w:rsidR="00D418A5">
      <w:rPr>
        <w:noProof/>
        <w:sz w:val="20"/>
      </w:rPr>
      <w:t>1</w:t>
    </w:r>
    <w:r w:rsidRPr="00B54D7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Default="0078266E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6E" w:rsidRDefault="004B3FF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8266E" w:rsidRDefault="004B3FF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Default="0078266E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Pr="00B54D70" w:rsidRDefault="0078266E" w:rsidP="00B54D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E" w:rsidRDefault="0078266E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2D9C3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4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575CE3"/>
    <w:multiLevelType w:val="multilevel"/>
    <w:tmpl w:val="C34A95AA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B6"/>
    <w:rsid w:val="000E3E67"/>
    <w:rsid w:val="001D03B6"/>
    <w:rsid w:val="002F5023"/>
    <w:rsid w:val="00372774"/>
    <w:rsid w:val="00494D53"/>
    <w:rsid w:val="004B3FFF"/>
    <w:rsid w:val="004D40E2"/>
    <w:rsid w:val="004F2954"/>
    <w:rsid w:val="00542764"/>
    <w:rsid w:val="005A0536"/>
    <w:rsid w:val="0078266E"/>
    <w:rsid w:val="007E2E03"/>
    <w:rsid w:val="009A567A"/>
    <w:rsid w:val="009E56BF"/>
    <w:rsid w:val="00A35571"/>
    <w:rsid w:val="00AE4CED"/>
    <w:rsid w:val="00B053FB"/>
    <w:rsid w:val="00B54D70"/>
    <w:rsid w:val="00B73DF1"/>
    <w:rsid w:val="00B94575"/>
    <w:rsid w:val="00C25CC8"/>
    <w:rsid w:val="00D418A5"/>
    <w:rsid w:val="00EA75F6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F2B7237"/>
  <w15:chartTrackingRefBased/>
  <w15:docId w15:val="{2D4BE9ED-2C9E-4E8B-9B3F-79A29CA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eeac7991">
    <w:name w:val="cseeac79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699ad33">
    <w:name w:val="csb699ad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453e3959">
    <w:name w:val="cs453e395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2e188c">
    <w:name w:val="cs92e188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ff6a7c0">
    <w:name w:val="cs4ff6a7c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bd64c14b">
    <w:name w:val="csbd64c14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b45437b">
    <w:name w:val="cs4b45437b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e9b653d">
    <w:name w:val="cse9b653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6335145">
    <w:name w:val="csf633514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d249ccb">
    <w:name w:val="cs9d249ccb"/>
    <w:basedOn w:val="a"/>
    <w:pPr>
      <w:spacing w:before="100" w:beforeAutospacing="1" w:after="100" w:afterAutospacing="1"/>
    </w:pPr>
    <w:rPr>
      <w:rFonts w:eastAsiaTheme="minorEastAsia"/>
      <w:color w:val="000000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b45437b1">
    <w:name w:val="cs4b45437b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9d249ccb1">
    <w:name w:val="cs9d249cc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6039b2a0">
    <w:name w:val="cs6039b2a0"/>
    <w:basedOn w:val="a"/>
    <w:pPr>
      <w:ind w:left="-100"/>
      <w:jc w:val="both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C7C4-CA68-4A78-8152-1C96040A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2390</Words>
  <Characters>17265</Characters>
  <Application>Microsoft Office Word</Application>
  <DocSecurity>0</DocSecurity>
  <Lines>143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2025-02-06T08:06:00Z</dcterms:created>
  <dcterms:modified xsi:type="dcterms:W3CDTF">2025-02-06T08:06:00Z</dcterms:modified>
</cp:coreProperties>
</file>