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B9" w:rsidRDefault="00251BB9" w:rsidP="00AF27C1">
      <w:pPr>
        <w:ind w:right="-23" w:hanging="2"/>
        <w:jc w:val="center"/>
        <w:rPr>
          <w:b/>
          <w:sz w:val="24"/>
          <w:szCs w:val="24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251BB9" w:rsidTr="00251BB9">
        <w:trPr>
          <w:trHeight w:val="2483"/>
        </w:trPr>
        <w:tc>
          <w:tcPr>
            <w:tcW w:w="9214" w:type="dxa"/>
            <w:noWrap/>
            <w:vAlign w:val="center"/>
          </w:tcPr>
          <w:p w:rsidR="00251BB9" w:rsidRPr="001D0D29" w:rsidRDefault="00251BB9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>Назва</w:t>
            </w:r>
            <w:proofErr w:type="spellEnd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>закупівлі</w:t>
            </w:r>
            <w:proofErr w:type="spellEnd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6078A" w:rsidRPr="001D0D29">
              <w:rPr>
                <w:rFonts w:eastAsia="Times New Roman"/>
                <w:b/>
                <w:color w:val="000000" w:themeColor="text1"/>
                <w:sz w:val="24"/>
                <w:szCs w:val="24"/>
                <w:lang w:val="ru-RU" w:eastAsia="ar-SA"/>
              </w:rPr>
              <w:t>Жалюзі</w:t>
            </w:r>
            <w:proofErr w:type="spellEnd"/>
          </w:p>
          <w:p w:rsidR="00251BB9" w:rsidRPr="001D0D29" w:rsidRDefault="00251BB9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>Класифікатор</w:t>
            </w:r>
            <w:proofErr w:type="spellEnd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>його</w:t>
            </w:r>
            <w:proofErr w:type="spellEnd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>відповідний</w:t>
            </w:r>
            <w:proofErr w:type="spellEnd"/>
            <w:r w:rsidRPr="001D0D29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код:</w:t>
            </w:r>
            <w:r w:rsidRPr="001D0D29">
              <w:rPr>
                <w:sz w:val="24"/>
                <w:szCs w:val="24"/>
                <w:lang w:val="ru-RU"/>
              </w:rPr>
              <w:t xml:space="preserve"> </w:t>
            </w:r>
            <w:r w:rsidR="000C4A41" w:rsidRPr="001D0D2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39510000-0 </w:t>
            </w:r>
            <w:proofErr w:type="spellStart"/>
            <w:r w:rsidR="000C4A41" w:rsidRPr="001D0D2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Вироби</w:t>
            </w:r>
            <w:proofErr w:type="spellEnd"/>
            <w:r w:rsidR="000C4A41" w:rsidRPr="001D0D2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4A41" w:rsidRPr="001D0D2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домашнього</w:t>
            </w:r>
            <w:proofErr w:type="spellEnd"/>
            <w:r w:rsidR="000C4A41" w:rsidRPr="001D0D2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текстилю</w:t>
            </w:r>
          </w:p>
          <w:p w:rsidR="00251BB9" w:rsidRPr="001D0D29" w:rsidRDefault="00251B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Тип </w:t>
            </w:r>
            <w:proofErr w:type="spellStart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закупівлі</w:t>
            </w:r>
            <w:proofErr w:type="spellEnd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>Відкриті</w:t>
            </w:r>
            <w:proofErr w:type="spellEnd"/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торги з </w:t>
            </w:r>
            <w:proofErr w:type="spellStart"/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>особливостями</w:t>
            </w:r>
            <w:proofErr w:type="spellEnd"/>
          </w:p>
          <w:p w:rsidR="00251BB9" w:rsidRPr="001D0D29" w:rsidRDefault="00251BB9">
            <w:pPr>
              <w:spacing w:after="0" w:line="240" w:lineRule="auto"/>
              <w:rPr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Очікувана</w:t>
            </w:r>
            <w:proofErr w:type="spellEnd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вартість</w:t>
            </w:r>
            <w:proofErr w:type="spellEnd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:</w:t>
            </w:r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C4A41"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140 800,00 </w:t>
            </w:r>
            <w:proofErr w:type="spellStart"/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>грн</w:t>
            </w:r>
            <w:proofErr w:type="spellEnd"/>
            <w:r w:rsidRPr="001D0D29">
              <w:rPr>
                <w:b/>
                <w:color w:val="auto"/>
                <w:sz w:val="24"/>
                <w:szCs w:val="24"/>
                <w:lang w:val="ru-RU"/>
              </w:rPr>
              <w:t xml:space="preserve"> з ПДВ</w:t>
            </w:r>
          </w:p>
          <w:p w:rsidR="00251BB9" w:rsidRPr="001D0D29" w:rsidRDefault="00251B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оприлюднення</w:t>
            </w:r>
            <w:proofErr w:type="spellEnd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0C4A41"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>11</w:t>
            </w:r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D0D29">
              <w:rPr>
                <w:b/>
                <w:color w:val="000000" w:themeColor="text1"/>
                <w:sz w:val="24"/>
                <w:szCs w:val="24"/>
              </w:rPr>
              <w:t>черв</w:t>
            </w:r>
            <w:proofErr w:type="spellStart"/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>ня</w:t>
            </w:r>
            <w:proofErr w:type="spellEnd"/>
            <w:r w:rsidRPr="001D0D29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 2025 року</w:t>
            </w:r>
          </w:p>
          <w:p w:rsidR="00251BB9" w:rsidRPr="001D0D29" w:rsidRDefault="00251BB9">
            <w:pPr>
              <w:spacing w:after="0" w:line="240" w:lineRule="auto"/>
              <w:rPr>
                <w:sz w:val="24"/>
                <w:szCs w:val="24"/>
              </w:rPr>
            </w:pPr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Детальна </w:t>
            </w:r>
            <w:proofErr w:type="spellStart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інформація</w:t>
            </w:r>
            <w:proofErr w:type="spellEnd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посиланням</w:t>
            </w:r>
            <w:proofErr w:type="spellEnd"/>
            <w:r w:rsidRPr="001D0D29">
              <w:rPr>
                <w:color w:val="000000" w:themeColor="text1"/>
                <w:sz w:val="24"/>
                <w:szCs w:val="24"/>
                <w:lang w:val="ru-RU"/>
              </w:rPr>
              <w:t>:</w:t>
            </w:r>
            <w:r w:rsidRPr="001D0D29">
              <w:rPr>
                <w:sz w:val="24"/>
                <w:szCs w:val="24"/>
                <w:lang w:val="ru-RU"/>
              </w:rPr>
              <w:t xml:space="preserve"> </w:t>
            </w:r>
            <w:hyperlink r:id="rId5" w:history="1">
              <w:r w:rsidR="00C46AE5" w:rsidRPr="001D0D29">
                <w:rPr>
                  <w:rStyle w:val="a3"/>
                  <w:sz w:val="24"/>
                  <w:szCs w:val="24"/>
                </w:rPr>
                <w:t>https://prozorro.gov.ua/uk/tender/UA-2025-06-11-010841-a</w:t>
              </w:r>
            </w:hyperlink>
          </w:p>
          <w:p w:rsidR="00251BB9" w:rsidRPr="00251BB9" w:rsidRDefault="00251BB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</w:tbl>
    <w:p w:rsidR="00251BB9" w:rsidRDefault="00251BB9" w:rsidP="00251BB9">
      <w:pPr>
        <w:ind w:right="-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ІНФОРМАЦІЯ ПРО ТЕХНІЧНІ, ЯКІСНІ ТА КІЛЬКІСНІ </w:t>
      </w:r>
    </w:p>
    <w:p w:rsidR="00251BB9" w:rsidRDefault="00251BB9" w:rsidP="00251BB9">
      <w:pPr>
        <w:ind w:right="-23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ХАРАКТЕРИСТИКИ ПРЕДМЕТА ЗАКУПІВЛІ </w:t>
      </w:r>
    </w:p>
    <w:p w:rsidR="00610E3F" w:rsidRPr="00610E3F" w:rsidRDefault="00610E3F" w:rsidP="00610E3F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b/>
          <w:color w:val="auto"/>
          <w:sz w:val="24"/>
          <w:szCs w:val="24"/>
          <w:lang w:eastAsia="ru-RU"/>
        </w:rPr>
        <w:t>ТЕХНІЧНА СПЕЦИФІКАЦІЯ</w:t>
      </w:r>
    </w:p>
    <w:p w:rsidR="00610E3F" w:rsidRPr="00610E3F" w:rsidRDefault="00610E3F" w:rsidP="00610E3F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ab/>
        <w:t>Таблиця 1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4393"/>
        <w:gridCol w:w="1276"/>
        <w:gridCol w:w="992"/>
      </w:tblGrid>
      <w:tr w:rsidR="00610E3F" w:rsidRPr="00610E3F" w:rsidTr="0061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Найменування товару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Технічні, якісні характеристики Товару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К-сть</w:t>
            </w:r>
          </w:p>
        </w:tc>
      </w:tr>
      <w:tr w:rsidR="00610E3F" w:rsidRPr="00610E3F" w:rsidTr="00610E3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Алюмінієві горизонтальні</w:t>
            </w:r>
          </w:p>
          <w:p w:rsidR="00610E3F" w:rsidRPr="00610E3F" w:rsidRDefault="00610E3F" w:rsidP="00610E3F">
            <w:pPr>
              <w:spacing w:after="0" w:line="240" w:lineRule="auto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жалюзі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2"/>
                <w:szCs w:val="22"/>
                <w:lang w:val="ru-RU"/>
              </w:rPr>
            </w:pP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10E3F">
              <w:rPr>
                <w:b/>
                <w:bCs/>
                <w:sz w:val="22"/>
                <w:szCs w:val="22"/>
              </w:rPr>
              <w:t xml:space="preserve">Матеріал: </w:t>
            </w:r>
            <w:r w:rsidRPr="00610E3F">
              <w:rPr>
                <w:sz w:val="22"/>
                <w:szCs w:val="22"/>
              </w:rPr>
              <w:t xml:space="preserve">алюміній. </w:t>
            </w: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10E3F">
              <w:rPr>
                <w:b/>
                <w:bCs/>
                <w:sz w:val="22"/>
                <w:szCs w:val="22"/>
              </w:rPr>
              <w:t xml:space="preserve">Напрямок: </w:t>
            </w:r>
            <w:r w:rsidRPr="00610E3F">
              <w:rPr>
                <w:sz w:val="22"/>
                <w:szCs w:val="22"/>
              </w:rPr>
              <w:t xml:space="preserve">горизонтальні. </w:t>
            </w: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10E3F">
              <w:rPr>
                <w:b/>
                <w:bCs/>
                <w:sz w:val="22"/>
                <w:szCs w:val="22"/>
              </w:rPr>
              <w:t xml:space="preserve">Колір: </w:t>
            </w:r>
            <w:r w:rsidRPr="00610E3F">
              <w:rPr>
                <w:sz w:val="22"/>
                <w:szCs w:val="22"/>
              </w:rPr>
              <w:t>білий (двосторонні) ТН15129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/>
                <w:color w:val="auto"/>
                <w:sz w:val="22"/>
                <w:szCs w:val="22"/>
                <w:lang w:eastAsia="ru-RU"/>
              </w:rPr>
              <w:t>Комплектність: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1) карниз у зібраному вигляді;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2) </w:t>
            </w:r>
            <w:proofErr w:type="spellStart"/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ламелі</w:t>
            </w:r>
            <w:proofErr w:type="spellEnd"/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горизонтальні 25 мм;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3) шнур керування;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4) поворотний прут;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5) нижня планка;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6) з’єднувальний шнур.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7) нижня фіксація</w:t>
            </w:r>
          </w:p>
          <w:p w:rsidR="00610E3F" w:rsidRPr="00610E3F" w:rsidRDefault="00610E3F" w:rsidP="00610E3F">
            <w:pPr>
              <w:spacing w:after="0" w:line="240" w:lineRule="auto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   В комплект входять кріпильні деталі та </w:t>
            </w:r>
            <w:proofErr w:type="spellStart"/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метизні</w:t>
            </w:r>
            <w:proofErr w:type="spellEnd"/>
            <w:r w:rsidRPr="00610E3F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вироби. Всі горизонтальні жалюзі комплектуються нижньою фіксацією.</w:t>
            </w: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10E3F">
              <w:rPr>
                <w:sz w:val="22"/>
                <w:szCs w:val="22"/>
              </w:rPr>
              <w:t xml:space="preserve">Всі рухомі частини повинні рухатись плавно, без заїдань та ривків. </w:t>
            </w: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10E3F">
              <w:rPr>
                <w:b/>
                <w:bCs/>
                <w:sz w:val="22"/>
                <w:szCs w:val="22"/>
              </w:rPr>
              <w:t xml:space="preserve">Система регулювання (зліва або справа): </w:t>
            </w:r>
            <w:proofErr w:type="spellStart"/>
            <w:r w:rsidRPr="00610E3F">
              <w:rPr>
                <w:sz w:val="22"/>
                <w:szCs w:val="22"/>
              </w:rPr>
              <w:t>уточнюється</w:t>
            </w:r>
            <w:proofErr w:type="spellEnd"/>
            <w:r w:rsidRPr="00610E3F">
              <w:rPr>
                <w:sz w:val="22"/>
                <w:szCs w:val="22"/>
              </w:rPr>
              <w:t xml:space="preserve"> учасником при замовленні партії Товару. </w:t>
            </w: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610E3F">
              <w:rPr>
                <w:b/>
                <w:bCs/>
                <w:sz w:val="22"/>
                <w:szCs w:val="22"/>
              </w:rPr>
              <w:t xml:space="preserve">Спосіб кріплення: </w:t>
            </w:r>
            <w:r w:rsidRPr="00610E3F">
              <w:rPr>
                <w:sz w:val="22"/>
                <w:szCs w:val="22"/>
              </w:rPr>
              <w:t xml:space="preserve">жалюзі кріпляться до віконних блоків на </w:t>
            </w:r>
            <w:proofErr w:type="spellStart"/>
            <w:r w:rsidRPr="00610E3F">
              <w:rPr>
                <w:sz w:val="22"/>
                <w:szCs w:val="22"/>
              </w:rPr>
              <w:t>саморізи</w:t>
            </w:r>
            <w:proofErr w:type="spellEnd"/>
            <w:r w:rsidRPr="00610E3F">
              <w:rPr>
                <w:sz w:val="22"/>
                <w:szCs w:val="22"/>
              </w:rPr>
              <w:t>.</w:t>
            </w:r>
          </w:p>
          <w:p w:rsidR="00610E3F" w:rsidRPr="00610E3F" w:rsidRDefault="00610E3F" w:rsidP="00610E3F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610E3F">
              <w:rPr>
                <w:sz w:val="22"/>
                <w:szCs w:val="22"/>
              </w:rPr>
              <w:t>.</w:t>
            </w:r>
            <w:r w:rsidRPr="00610E3F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  <w:t>120</w:t>
            </w:r>
          </w:p>
        </w:tc>
      </w:tr>
    </w:tbl>
    <w:p w:rsidR="00610E3F" w:rsidRPr="00610E3F" w:rsidRDefault="00610E3F" w:rsidP="00610E3F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>Схематичне зображення вікон наведено в Таблиці 2</w:t>
      </w:r>
    </w:p>
    <w:p w:rsidR="00610E3F" w:rsidRPr="00610E3F" w:rsidRDefault="00610E3F" w:rsidP="00610E3F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p w:rsidR="00610E3F" w:rsidRPr="00610E3F" w:rsidRDefault="00610E3F" w:rsidP="00610E3F">
      <w:pPr>
        <w:spacing w:after="0" w:line="240" w:lineRule="auto"/>
        <w:rPr>
          <w:rFonts w:eastAsia="Times New Roman"/>
          <w:b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b/>
          <w:color w:val="auto"/>
          <w:sz w:val="24"/>
          <w:szCs w:val="24"/>
          <w:lang w:eastAsia="ru-RU"/>
        </w:rPr>
        <w:t xml:space="preserve">          Таблиця 2</w:t>
      </w: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475"/>
        <w:gridCol w:w="2911"/>
        <w:gridCol w:w="2126"/>
      </w:tblGrid>
      <w:tr w:rsidR="00610E3F" w:rsidRPr="00610E3F" w:rsidTr="00610E3F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tabs>
                <w:tab w:val="left" w:pos="1020"/>
              </w:tabs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b/>
                <w:bCs/>
                <w:color w:val="auto"/>
                <w:sz w:val="22"/>
                <w:szCs w:val="22"/>
                <w:lang w:eastAsia="ru-RU"/>
              </w:rPr>
              <w:t>н/п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b/>
                <w:bCs/>
                <w:color w:val="auto"/>
                <w:sz w:val="22"/>
                <w:szCs w:val="22"/>
                <w:lang w:eastAsia="ru-RU"/>
              </w:rPr>
              <w:t>Розташування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b/>
                <w:bCs/>
                <w:color w:val="auto"/>
                <w:sz w:val="22"/>
                <w:szCs w:val="22"/>
                <w:lang w:eastAsia="ru-RU"/>
              </w:rPr>
              <w:t>Опис</w:t>
            </w:r>
          </w:p>
        </w:tc>
        <w:tc>
          <w:tcPr>
            <w:tcW w:w="2911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b/>
                <w:bCs/>
                <w:color w:val="auto"/>
                <w:sz w:val="22"/>
                <w:szCs w:val="22"/>
                <w:lang w:eastAsia="ru-RU"/>
              </w:rPr>
              <w:t xml:space="preserve">Схематичне зображення вікон 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b/>
                <w:bCs/>
                <w:color w:val="auto"/>
                <w:sz w:val="22"/>
                <w:szCs w:val="22"/>
                <w:lang w:eastAsia="ru-RU"/>
              </w:rPr>
              <w:t>Розміри</w:t>
            </w:r>
          </w:p>
        </w:tc>
      </w:tr>
      <w:tr w:rsidR="00610E3F" w:rsidRPr="00610E3F" w:rsidTr="00610E3F">
        <w:trPr>
          <w:trHeight w:val="2083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Коридор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віварій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3-й поверх Головного корпусу)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два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>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глуха, одна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horzAnchor="margin" w:tblpY="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50"/>
            </w:tblGrid>
            <w:tr w:rsidR="00610E3F" w:rsidRPr="00610E3F" w:rsidTr="00610E3F">
              <w:trPr>
                <w:trHeight w:val="1523"/>
              </w:trPr>
              <w:tc>
                <w:tcPr>
                  <w:tcW w:w="846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 xml:space="preserve">1,75 м.*1,54 м.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2,70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083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Коридор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(4-й поверх 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>Адміністративного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корпусу)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два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>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глуха, одна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80" w:rightFromText="180" w:horzAnchor="margin" w:tblpY="2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50"/>
            </w:tblGrid>
            <w:tr w:rsidR="00610E3F" w:rsidRPr="00610E3F" w:rsidTr="00610E3F">
              <w:trPr>
                <w:trHeight w:val="1523"/>
              </w:trPr>
              <w:tc>
                <w:tcPr>
                  <w:tcW w:w="846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1,</w:t>
            </w:r>
            <w:r w:rsidRPr="00610E3F">
              <w:rPr>
                <w:color w:val="auto"/>
                <w:sz w:val="22"/>
                <w:szCs w:val="22"/>
                <w:lang w:val="ru-RU"/>
              </w:rPr>
              <w:t>93</w:t>
            </w:r>
            <w:r w:rsidRPr="00610E3F">
              <w:rPr>
                <w:color w:val="auto"/>
                <w:sz w:val="22"/>
                <w:szCs w:val="22"/>
              </w:rPr>
              <w:t xml:space="preserve"> м.*1,8 м.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3,47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Ми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йочн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>а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віварій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3-й поверх Головного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три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В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ерхні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та одна нижня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– глухі,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одна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нижня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>на відкриття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</w:tblGrid>
            <w:tr w:rsidR="00610E3F" w:rsidRPr="00610E3F" w:rsidTr="00610E3F">
              <w:trPr>
                <w:trHeight w:val="518"/>
              </w:trPr>
              <w:tc>
                <w:tcPr>
                  <w:tcW w:w="1808" w:type="dxa"/>
                  <w:gridSpan w:val="2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992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 xml:space="preserve">     2,05 м.*2,1м.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4,30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Коридор 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бр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>.)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віварій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3-й поверх Головного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три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В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ерхні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та одна нижня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– глухі,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одна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нижня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>на відкриття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</w:tblGrid>
            <w:tr w:rsidR="00610E3F" w:rsidRPr="00610E3F" w:rsidTr="00610E3F">
              <w:trPr>
                <w:trHeight w:val="518"/>
              </w:trPr>
              <w:tc>
                <w:tcPr>
                  <w:tcW w:w="1808" w:type="dxa"/>
                  <w:gridSpan w:val="2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992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                    </w:t>
            </w: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 xml:space="preserve">   2,03 м.*2,09 м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4,24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Коридор 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бр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>.)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віварій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3-й поверх Головного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три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В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ерхні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та одна нижня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– глухі,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одна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нижня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>на відкриття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</w:tblGrid>
            <w:tr w:rsidR="00610E3F" w:rsidRPr="00610E3F" w:rsidTr="00610E3F">
              <w:trPr>
                <w:trHeight w:val="518"/>
              </w:trPr>
              <w:tc>
                <w:tcPr>
                  <w:tcW w:w="1808" w:type="dxa"/>
                  <w:gridSpan w:val="2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992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                    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 xml:space="preserve">   2,03 м.*2,09 м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4,24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Коридор 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бр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>.)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віварій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3-й поверх Головного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три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В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ерхні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та одна нижня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– глухі,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одна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нижня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стулка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Pr="00610E3F">
              <w:rPr>
                <w:color w:val="auto"/>
                <w:sz w:val="22"/>
                <w:szCs w:val="22"/>
                <w:lang w:eastAsia="ru-RU"/>
              </w:rPr>
              <w:t>на відкриття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</w:tblGrid>
            <w:tr w:rsidR="00610E3F" w:rsidRPr="00610E3F" w:rsidTr="00610E3F">
              <w:trPr>
                <w:trHeight w:val="518"/>
              </w:trPr>
              <w:tc>
                <w:tcPr>
                  <w:tcW w:w="1808" w:type="dxa"/>
                  <w:gridSpan w:val="2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992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                    </w:t>
            </w: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 xml:space="preserve">   2,03 м.*2,09 м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4,24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63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(3-й поверх Лабораторного корпусу) 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2,59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5,90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63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2,55 м.*2,29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5,84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65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2,57 м.*2,29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5,89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65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2,57 м.*2,29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5,89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67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2,55 м.*2,27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5,80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67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2,54 м.*2,29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5,81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71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2,55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5,87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lastRenderedPageBreak/>
              <w:t>14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71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2,54 м.*2,29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5,84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72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2,55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5,87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72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2,56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5,89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70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2,55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5,87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70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2,55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5,87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66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2,58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5,93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lastRenderedPageBreak/>
              <w:t>20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66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2,58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5,93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68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2,56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5,89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68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2,58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5,88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62б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2,60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5,90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Завідувача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Лабораторією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2,60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5,90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60а 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2,53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5,77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60б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(3-й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right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610E3F">
              <w:rPr>
                <w:color w:val="auto"/>
                <w:sz w:val="22"/>
                <w:szCs w:val="22"/>
                <w:lang w:val="ru-RU"/>
              </w:rPr>
              <w:t>2,60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5,93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91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(4-й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Верхня стулка з вентиляцією.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На зображенні зазначено «Вентиляція» - на дану стулку (вікно) жалюзі не потрібні, 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роміри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стулки «Вентиляції» (Ш*В): 0,85*0,45 м.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81"/>
              <w:tblOverlap w:val="never"/>
              <w:tblW w:w="2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904"/>
              <w:gridCol w:w="11"/>
            </w:tblGrid>
            <w:tr w:rsidR="00610E3F" w:rsidRPr="00610E3F" w:rsidTr="00610E3F">
              <w:trPr>
                <w:trHeight w:val="557"/>
              </w:trPr>
              <w:tc>
                <w:tcPr>
                  <w:tcW w:w="988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Венти</w:t>
                  </w:r>
                  <w:proofErr w:type="spellEnd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-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ляція</w:t>
                  </w:r>
                  <w:proofErr w:type="spellEnd"/>
                </w:p>
              </w:tc>
              <w:tc>
                <w:tcPr>
                  <w:tcW w:w="1765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   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gridAfter w:val="1"/>
                <w:wAfter w:w="11" w:type="dxa"/>
                <w:trHeight w:val="1259"/>
              </w:trPr>
              <w:tc>
                <w:tcPr>
                  <w:tcW w:w="988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2,56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5,89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Кабінет № 91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(4-й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Необхідно чотири комплекти жалюзі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Верхні та дві нижніх – глухі, одна нижня </w:t>
            </w:r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2,57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5,91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93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(4-й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Верхня стулка з вентиляцією.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На зображенні зазначено «Вентиляція» - на дану стулку (вікно) жалюзі не потрібні, 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роміри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стулки «Вентиляції» (Ш*В): 0,85*0,45 м.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81"/>
              <w:tblOverlap w:val="never"/>
              <w:tblW w:w="2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904"/>
              <w:gridCol w:w="11"/>
            </w:tblGrid>
            <w:tr w:rsidR="00610E3F" w:rsidRPr="00610E3F" w:rsidTr="00610E3F">
              <w:trPr>
                <w:trHeight w:val="557"/>
              </w:trPr>
              <w:tc>
                <w:tcPr>
                  <w:tcW w:w="988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Венти</w:t>
                  </w:r>
                  <w:proofErr w:type="spellEnd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-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ляція</w:t>
                  </w:r>
                  <w:proofErr w:type="spellEnd"/>
                </w:p>
              </w:tc>
              <w:tc>
                <w:tcPr>
                  <w:tcW w:w="1765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   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gridAfter w:val="1"/>
                <w:wAfter w:w="11" w:type="dxa"/>
                <w:trHeight w:val="1259"/>
              </w:trPr>
              <w:tc>
                <w:tcPr>
                  <w:tcW w:w="988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2,55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5,81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lastRenderedPageBreak/>
              <w:t>30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93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(4-й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2,57 м.*2,28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5,86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95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(4-й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Верхня стулка з вентиляцією.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На зображенні зазначено «Вентиляція» - на дану стулку (вікно) жалюзі не потрібні, </w:t>
            </w:r>
            <w:proofErr w:type="spellStart"/>
            <w:r w:rsidRPr="00610E3F">
              <w:rPr>
                <w:color w:val="auto"/>
                <w:sz w:val="22"/>
                <w:szCs w:val="22"/>
                <w:lang w:eastAsia="ru-RU"/>
              </w:rPr>
              <w:t>роміри</w:t>
            </w:r>
            <w:proofErr w:type="spellEnd"/>
            <w:r w:rsidRPr="00610E3F">
              <w:rPr>
                <w:color w:val="auto"/>
                <w:sz w:val="22"/>
                <w:szCs w:val="22"/>
                <w:lang w:eastAsia="ru-RU"/>
              </w:rPr>
              <w:t xml:space="preserve"> стулки «Вентиляції» (Ш*В): 0,85*0,45 м.</w:t>
            </w:r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481"/>
              <w:tblOverlap w:val="never"/>
              <w:tblW w:w="2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50"/>
              <w:gridCol w:w="904"/>
              <w:gridCol w:w="11"/>
            </w:tblGrid>
            <w:tr w:rsidR="00610E3F" w:rsidRPr="00610E3F" w:rsidTr="00610E3F">
              <w:trPr>
                <w:trHeight w:val="557"/>
              </w:trPr>
              <w:tc>
                <w:tcPr>
                  <w:tcW w:w="988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Венти</w:t>
                  </w:r>
                  <w:proofErr w:type="spellEnd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-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proofErr w:type="spellStart"/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ляція</w:t>
                  </w:r>
                  <w:proofErr w:type="spellEnd"/>
                </w:p>
              </w:tc>
              <w:tc>
                <w:tcPr>
                  <w:tcW w:w="1765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 xml:space="preserve">    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gridAfter w:val="1"/>
                <w:wAfter w:w="11" w:type="dxa"/>
                <w:trHeight w:val="1259"/>
              </w:trPr>
              <w:tc>
                <w:tcPr>
                  <w:tcW w:w="988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2,57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5,91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2350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Кабінет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№ 95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r w:rsidRPr="00610E3F">
              <w:rPr>
                <w:color w:val="auto"/>
                <w:sz w:val="22"/>
                <w:szCs w:val="22"/>
                <w:lang w:val="ru-RU" w:eastAsia="ru-RU"/>
              </w:rPr>
              <w:t>(4-й поверх Лабораторного корпусу)</w:t>
            </w: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Необхідно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чотири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комплекти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жалюзі</w:t>
            </w:r>
            <w:proofErr w:type="spellEnd"/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Верхні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дві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нижніх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–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глухі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, одна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нижня</w:t>
            </w:r>
            <w:proofErr w:type="spellEnd"/>
            <w:r w:rsidRPr="00610E3F">
              <w:rPr>
                <w:color w:val="auto"/>
                <w:sz w:val="22"/>
                <w:szCs w:val="22"/>
                <w:lang w:val="ru-RU" w:eastAsia="ru-RU"/>
              </w:rPr>
              <w:t xml:space="preserve"> на </w:t>
            </w:r>
            <w:proofErr w:type="spellStart"/>
            <w:r w:rsidRPr="00610E3F">
              <w:rPr>
                <w:color w:val="auto"/>
                <w:sz w:val="22"/>
                <w:szCs w:val="22"/>
                <w:lang w:val="ru-RU" w:eastAsia="ru-RU"/>
              </w:rPr>
              <w:t>відкриття</w:t>
            </w:r>
            <w:proofErr w:type="spellEnd"/>
          </w:p>
        </w:tc>
        <w:tc>
          <w:tcPr>
            <w:tcW w:w="2911" w:type="dxa"/>
            <w:shd w:val="clear" w:color="auto" w:fill="auto"/>
          </w:tcPr>
          <w:tbl>
            <w:tblPr>
              <w:tblpPr w:leftFromText="180" w:rightFromText="180" w:vertAnchor="text" w:horzAnchor="margin" w:tblpY="2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4"/>
              <w:gridCol w:w="904"/>
              <w:gridCol w:w="904"/>
            </w:tblGrid>
            <w:tr w:rsidR="00610E3F" w:rsidRPr="00610E3F" w:rsidTr="00610E3F">
              <w:trPr>
                <w:trHeight w:val="557"/>
              </w:trPr>
              <w:tc>
                <w:tcPr>
                  <w:tcW w:w="2712" w:type="dxa"/>
                  <w:gridSpan w:val="3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  <w:p w:rsidR="00610E3F" w:rsidRPr="00610E3F" w:rsidRDefault="00610E3F" w:rsidP="00610E3F">
                  <w:pPr>
                    <w:spacing w:after="0" w:line="240" w:lineRule="auto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610E3F" w:rsidRPr="00610E3F" w:rsidTr="00610E3F">
              <w:trPr>
                <w:trHeight w:val="1259"/>
              </w:trPr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04" w:type="dxa"/>
                  <w:shd w:val="clear" w:color="auto" w:fill="auto"/>
                </w:tcPr>
                <w:p w:rsidR="00610E3F" w:rsidRPr="00610E3F" w:rsidRDefault="00610E3F" w:rsidP="00610E3F">
                  <w:pPr>
                    <w:spacing w:after="0" w:line="240" w:lineRule="auto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610E3F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</w:tr>
          </w:tbl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color w:val="auto"/>
                <w:sz w:val="22"/>
                <w:szCs w:val="22"/>
                <w:lang w:eastAsia="ru-RU"/>
              </w:rPr>
              <w:t>Розмір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2,56 м.*2,30 м.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  <w:r w:rsidRPr="00610E3F">
              <w:rPr>
                <w:color w:val="auto"/>
                <w:sz w:val="22"/>
                <w:szCs w:val="22"/>
              </w:rPr>
              <w:t>Площа віконного блоку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610E3F">
              <w:rPr>
                <w:color w:val="auto"/>
                <w:sz w:val="22"/>
                <w:szCs w:val="22"/>
              </w:rPr>
              <w:t>5,89 м</w:t>
            </w:r>
            <w:r w:rsidRPr="00610E3F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</w:tr>
      <w:tr w:rsidR="00610E3F" w:rsidRPr="00610E3F" w:rsidTr="00610E3F">
        <w:trPr>
          <w:trHeight w:val="509"/>
        </w:trPr>
        <w:tc>
          <w:tcPr>
            <w:tcW w:w="704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2475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2911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610E3F" w:rsidRPr="00610E3F" w:rsidRDefault="00610E3F" w:rsidP="00610E3F">
            <w:pPr>
              <w:spacing w:after="0" w:line="240" w:lineRule="auto"/>
              <w:rPr>
                <w:b/>
                <w:color w:val="auto"/>
                <w:sz w:val="22"/>
                <w:szCs w:val="22"/>
                <w:lang w:eastAsia="ru-RU"/>
              </w:rPr>
            </w:pPr>
            <w:r w:rsidRPr="00610E3F">
              <w:rPr>
                <w:b/>
                <w:color w:val="auto"/>
                <w:sz w:val="22"/>
                <w:szCs w:val="22"/>
                <w:lang w:eastAsia="ru-RU"/>
              </w:rPr>
              <w:t xml:space="preserve">Всього загальна площа віконних блоків разом з рамами - 175,93 </w:t>
            </w:r>
            <w:r w:rsidRPr="00610E3F">
              <w:rPr>
                <w:b/>
                <w:color w:val="auto"/>
                <w:sz w:val="22"/>
                <w:szCs w:val="22"/>
              </w:rPr>
              <w:t>м</w:t>
            </w:r>
            <w:r w:rsidRPr="00610E3F">
              <w:rPr>
                <w:b/>
                <w:color w:val="auto"/>
                <w:sz w:val="22"/>
                <w:szCs w:val="22"/>
                <w:vertAlign w:val="superscript"/>
              </w:rPr>
              <w:t>2</w:t>
            </w:r>
          </w:p>
        </w:tc>
      </w:tr>
    </w:tbl>
    <w:p w:rsidR="00610E3F" w:rsidRPr="00610E3F" w:rsidRDefault="00610E3F" w:rsidP="00610E3F">
      <w:pPr>
        <w:spacing w:after="0" w:line="240" w:lineRule="auto"/>
        <w:rPr>
          <w:rFonts w:eastAsia="Times New Roman"/>
          <w:b/>
          <w:color w:val="auto"/>
          <w:sz w:val="24"/>
          <w:szCs w:val="24"/>
          <w:lang w:eastAsia="ru-RU"/>
        </w:rPr>
      </w:pPr>
    </w:p>
    <w:p w:rsidR="00610E3F" w:rsidRPr="00610E3F" w:rsidRDefault="00610E3F" w:rsidP="00610E3F">
      <w:pPr>
        <w:widowControl w:val="0"/>
        <w:tabs>
          <w:tab w:val="left" w:pos="142"/>
          <w:tab w:val="left" w:pos="360"/>
          <w:tab w:val="num" w:pos="426"/>
        </w:tabs>
        <w:autoSpaceDE w:val="0"/>
        <w:autoSpaceDN w:val="0"/>
        <w:spacing w:after="0" w:line="240" w:lineRule="auto"/>
        <w:jc w:val="both"/>
        <w:rPr>
          <w:rFonts w:eastAsia="Tahoma"/>
          <w:b/>
          <w:color w:val="00000A"/>
          <w:sz w:val="24"/>
          <w:szCs w:val="24"/>
          <w:lang w:eastAsia="ru-RU" w:bidi="hi-IN"/>
        </w:rPr>
      </w:pPr>
      <w:r w:rsidRPr="00610E3F">
        <w:rPr>
          <w:rFonts w:eastAsia="Times New Roman"/>
          <w:b/>
          <w:color w:val="auto"/>
          <w:sz w:val="24"/>
          <w:szCs w:val="24"/>
          <w:lang w:eastAsia="ru-RU"/>
        </w:rPr>
        <w:t xml:space="preserve">Примітка: </w:t>
      </w:r>
      <w:r w:rsidRPr="00610E3F">
        <w:rPr>
          <w:rFonts w:eastAsia="Tahoma"/>
          <w:b/>
          <w:color w:val="00000A"/>
          <w:sz w:val="24"/>
          <w:szCs w:val="24"/>
          <w:lang w:eastAsia="ru-RU" w:bidi="hi-IN"/>
        </w:rPr>
        <w:t xml:space="preserve">у разі наявності в Таблиці 1 </w:t>
      </w:r>
      <w:r w:rsidRPr="00610E3F">
        <w:rPr>
          <w:rFonts w:eastAsia="Tahoma"/>
          <w:color w:val="00000A"/>
          <w:sz w:val="24"/>
          <w:szCs w:val="24"/>
          <w:lang w:eastAsia="ru-RU" w:bidi="hi-IN"/>
        </w:rPr>
        <w:t>та</w:t>
      </w:r>
      <w:r w:rsidRPr="00610E3F">
        <w:rPr>
          <w:rFonts w:eastAsia="Tahoma"/>
          <w:b/>
          <w:color w:val="00000A"/>
          <w:sz w:val="24"/>
          <w:szCs w:val="24"/>
          <w:lang w:eastAsia="ru-RU" w:bidi="hi-IN"/>
        </w:rPr>
        <w:t xml:space="preserve"> Таблиці 2 посилань на конкретну торгівельну марку, фірму, патент, конструкції або тип предмету закупівлі, джерело його походження або виробника, після такого посилання слід вважати наявним вираз «або еквівалент».</w:t>
      </w:r>
    </w:p>
    <w:p w:rsidR="00610E3F" w:rsidRPr="00610E3F" w:rsidRDefault="00610E3F" w:rsidP="00610E3F">
      <w:pPr>
        <w:spacing w:after="0" w:line="240" w:lineRule="auto"/>
        <w:contextualSpacing/>
        <w:rPr>
          <w:rFonts w:eastAsia="Times New Roman"/>
          <w:color w:val="auto"/>
          <w:sz w:val="24"/>
          <w:szCs w:val="24"/>
          <w:lang w:eastAsia="ru-RU"/>
        </w:rPr>
      </w:pPr>
    </w:p>
    <w:p w:rsidR="00610E3F" w:rsidRPr="00610E3F" w:rsidRDefault="00610E3F" w:rsidP="00610E3F">
      <w:pPr>
        <w:tabs>
          <w:tab w:val="left" w:pos="993"/>
        </w:tabs>
        <w:spacing w:after="0" w:line="240" w:lineRule="auto"/>
        <w:contextualSpacing/>
        <w:jc w:val="both"/>
        <w:rPr>
          <w:rFonts w:eastAsia="Times New Roman"/>
          <w:b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b/>
          <w:bCs/>
          <w:color w:val="auto"/>
          <w:sz w:val="24"/>
          <w:szCs w:val="24"/>
          <w:lang w:eastAsia="ru-RU"/>
        </w:rPr>
        <w:t>Для підтвердження якості товару Учасник повинен надати в складі пропозиції наступні документи (в електронному (сканованому) вигляді):</w:t>
      </w:r>
    </w:p>
    <w:p w:rsidR="00610E3F" w:rsidRPr="00610E3F" w:rsidRDefault="00610E3F" w:rsidP="00610E3F">
      <w:pPr>
        <w:spacing w:after="0" w:line="240" w:lineRule="auto"/>
        <w:jc w:val="both"/>
        <w:rPr>
          <w:rFonts w:eastAsia="SimSun"/>
          <w:noProof/>
          <w:color w:val="auto"/>
          <w:sz w:val="24"/>
          <w:szCs w:val="24"/>
        </w:rPr>
      </w:pPr>
    </w:p>
    <w:p w:rsidR="00610E3F" w:rsidRPr="00610E3F" w:rsidRDefault="00610E3F" w:rsidP="00610E3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SimSun"/>
          <w:color w:val="auto"/>
          <w:sz w:val="24"/>
          <w:szCs w:val="24"/>
        </w:rPr>
      </w:pPr>
      <w:r w:rsidRPr="00610E3F">
        <w:rPr>
          <w:rFonts w:eastAsia="SimSun"/>
          <w:color w:val="auto"/>
          <w:sz w:val="24"/>
          <w:szCs w:val="24"/>
        </w:rPr>
        <w:t>Засвідчену підписом уповноваженої особи Учасника та скріплену печаткою Учасника копію чинного на дату подання пропозиції висновку державної санітарно-епідеміологічної експертизи на алюмінієву стрічку, з якої буде виготовлений Товар</w:t>
      </w:r>
      <w:r w:rsidRPr="00610E3F">
        <w:rPr>
          <w:rFonts w:eastAsia="SimSun"/>
          <w:noProof/>
          <w:color w:val="auto"/>
          <w:sz w:val="24"/>
          <w:szCs w:val="24"/>
        </w:rPr>
        <w:t>.</w:t>
      </w:r>
      <w:r w:rsidRPr="00610E3F">
        <w:rPr>
          <w:rFonts w:eastAsia="SimSun"/>
          <w:color w:val="auto"/>
          <w:sz w:val="24"/>
          <w:szCs w:val="24"/>
        </w:rPr>
        <w:t xml:space="preserve">  </w:t>
      </w:r>
    </w:p>
    <w:p w:rsidR="00610E3F" w:rsidRPr="00610E3F" w:rsidRDefault="00610E3F" w:rsidP="00610E3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SimSun"/>
          <w:color w:val="FF0000"/>
          <w:sz w:val="24"/>
          <w:szCs w:val="24"/>
        </w:rPr>
      </w:pPr>
      <w:r w:rsidRPr="00610E3F">
        <w:rPr>
          <w:rFonts w:eastAsia="SimSun"/>
          <w:bCs/>
          <w:color w:val="auto"/>
          <w:sz w:val="24"/>
          <w:szCs w:val="24"/>
        </w:rPr>
        <w:t xml:space="preserve">У складі цінової пропозиції Учасник повинен надати лист, що підтверджує гарантійний строк на Товар, що вимагається Замовником - 18 місяців. Лист повинен бути дійсний в період подачі пропозицій, мати вихідний номер та дату із зазначенням номеру закупівлі. </w:t>
      </w:r>
    </w:p>
    <w:p w:rsidR="00610E3F" w:rsidRPr="00610E3F" w:rsidRDefault="00610E3F" w:rsidP="00610E3F">
      <w:pPr>
        <w:numPr>
          <w:ilvl w:val="0"/>
          <w:numId w:val="3"/>
        </w:numPr>
        <w:spacing w:after="0" w:line="240" w:lineRule="auto"/>
        <w:contextualSpacing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SimSun"/>
          <w:color w:val="auto"/>
          <w:sz w:val="24"/>
          <w:szCs w:val="24"/>
        </w:rPr>
        <w:t xml:space="preserve">Учаснику необхідно, особисто відвідати та оглянути місце постачання та монтажу Товару, здійснити всі необхідні заміри жалюзі, оцінити можливості поставки товару та </w:t>
      </w:r>
      <w:r w:rsidRPr="00610E3F">
        <w:rPr>
          <w:rFonts w:eastAsia="SimSun"/>
          <w:color w:val="auto"/>
          <w:sz w:val="24"/>
          <w:szCs w:val="24"/>
        </w:rPr>
        <w:lastRenderedPageBreak/>
        <w:t>надання послуг з демонтажу наявних жалюзі, монтажу Товару, їх види та обсяги. Виконання цієї вимоги повинно бути документально зафіксовано, для чого Учасники закупівлі надають у складі тендерної пропозиції підписаний уповноваженою особою замовника та представником учасника Акт огляду об’єкта.</w:t>
      </w:r>
    </w:p>
    <w:p w:rsidR="00610E3F" w:rsidRPr="00610E3F" w:rsidRDefault="00610E3F" w:rsidP="00610E3F">
      <w:pPr>
        <w:spacing w:after="0" w:line="240" w:lineRule="auto"/>
        <w:contextualSpacing/>
        <w:jc w:val="both"/>
        <w:rPr>
          <w:rFonts w:eastAsia="SimSun"/>
          <w:color w:val="auto"/>
          <w:sz w:val="24"/>
          <w:szCs w:val="24"/>
          <w:highlight w:val="yellow"/>
        </w:rPr>
      </w:pPr>
    </w:p>
    <w:p w:rsidR="00610E3F" w:rsidRPr="00610E3F" w:rsidRDefault="00610E3F" w:rsidP="00610E3F">
      <w:pPr>
        <w:spacing w:after="0" w:line="240" w:lineRule="auto"/>
        <w:contextualSpacing/>
        <w:rPr>
          <w:rFonts w:eastAsia="Times New Roman"/>
          <w:sz w:val="24"/>
          <w:szCs w:val="24"/>
          <w:highlight w:val="yellow"/>
          <w:lang w:eastAsia="ru-RU"/>
        </w:rPr>
      </w:pPr>
    </w:p>
    <w:p w:rsidR="00610E3F" w:rsidRPr="00610E3F" w:rsidRDefault="00610E3F" w:rsidP="00610E3F">
      <w:pPr>
        <w:spacing w:after="0" w:line="240" w:lineRule="auto"/>
        <w:ind w:firstLine="567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 CYR"/>
          <w:color w:val="auto"/>
          <w:sz w:val="24"/>
          <w:szCs w:val="24"/>
          <w:lang w:eastAsia="ru-RU"/>
        </w:rPr>
        <w:t>Приймання-передача Товару здійснюється партіями, при виникненні потреби, протягом строку дії Договору, протягом 10 (десяти) робочих днів з дня отримання заявки від Замовника</w:t>
      </w:r>
      <w:r w:rsidRPr="00610E3F">
        <w:rPr>
          <w:rFonts w:eastAsia="Times New Roman"/>
          <w:color w:val="auto"/>
          <w:sz w:val="24"/>
          <w:szCs w:val="24"/>
          <w:lang w:eastAsia="ru-RU"/>
        </w:rPr>
        <w:t>.</w:t>
      </w:r>
    </w:p>
    <w:p w:rsidR="00610E3F" w:rsidRPr="00610E3F" w:rsidRDefault="00610E3F" w:rsidP="00610E3F">
      <w:pPr>
        <w:spacing w:after="0" w:line="240" w:lineRule="auto"/>
        <w:ind w:firstLine="567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 xml:space="preserve">Місце поставки: м. Київ, вул. Антона </w:t>
      </w:r>
      <w:proofErr w:type="spellStart"/>
      <w:r w:rsidRPr="00610E3F">
        <w:rPr>
          <w:rFonts w:eastAsia="Times New Roman"/>
          <w:color w:val="auto"/>
          <w:sz w:val="24"/>
          <w:szCs w:val="24"/>
          <w:lang w:eastAsia="ru-RU"/>
        </w:rPr>
        <w:t>Цедіка</w:t>
      </w:r>
      <w:proofErr w:type="spellEnd"/>
      <w:r w:rsidRPr="00610E3F">
        <w:rPr>
          <w:rFonts w:eastAsia="Times New Roman"/>
          <w:color w:val="auto"/>
          <w:sz w:val="24"/>
          <w:szCs w:val="24"/>
          <w:lang w:eastAsia="ru-RU"/>
        </w:rPr>
        <w:t>, 14 , Державне підприємство «Державний експертний центр Міністерства охорони здоров’я України».</w:t>
      </w:r>
    </w:p>
    <w:p w:rsidR="00610E3F" w:rsidRPr="00610E3F" w:rsidRDefault="00610E3F" w:rsidP="00610E3F">
      <w:pPr>
        <w:spacing w:after="0" w:line="240" w:lineRule="auto"/>
        <w:ind w:firstLine="567"/>
        <w:jc w:val="both"/>
        <w:rPr>
          <w:rFonts w:eastAsia="Times New Roman CYR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>Оплата за поставлений та встановлений товар здійснюється Покупцем  протягом 30 (тридцяти) банківських днів від дати підписання Сторонами видаткових накладних</w:t>
      </w:r>
      <w:r w:rsidRPr="00610E3F">
        <w:rPr>
          <w:rFonts w:eastAsia="Times New Roman CYR"/>
          <w:color w:val="auto"/>
          <w:sz w:val="24"/>
          <w:szCs w:val="24"/>
          <w:lang w:eastAsia="ru-RU"/>
        </w:rPr>
        <w:t>.</w:t>
      </w:r>
    </w:p>
    <w:p w:rsidR="00610E3F" w:rsidRPr="00610E3F" w:rsidRDefault="00610E3F" w:rsidP="00610E3F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lang w:val="ru-RU" w:eastAsia="x-none"/>
        </w:rPr>
      </w:pPr>
    </w:p>
    <w:p w:rsidR="00610E3F" w:rsidRPr="00610E3F" w:rsidRDefault="00610E3F" w:rsidP="00610E3F">
      <w:pPr>
        <w:spacing w:after="0" w:line="240" w:lineRule="auto"/>
        <w:ind w:firstLine="709"/>
        <w:jc w:val="both"/>
        <w:rPr>
          <w:rFonts w:eastAsia="Times New Roman"/>
          <w:b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b/>
          <w:color w:val="auto"/>
          <w:sz w:val="24"/>
          <w:szCs w:val="24"/>
          <w:lang w:eastAsia="ru-RU"/>
        </w:rPr>
        <w:t>Учасник повинен передбачити застосування заходів із захисту довкілля (про що у складі пропозиції Учасником надається довідка у довільній формі), а саме:</w:t>
      </w:r>
    </w:p>
    <w:p w:rsidR="00610E3F" w:rsidRPr="00610E3F" w:rsidRDefault="00610E3F" w:rsidP="00610E3F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>- не порушувати екологічні права і законні інтереси Замовника;</w:t>
      </w:r>
    </w:p>
    <w:p w:rsidR="00610E3F" w:rsidRPr="00610E3F" w:rsidRDefault="00610E3F" w:rsidP="00610E3F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>- поставляти товар, який відповідає всім вимогам якості та екологічної безпеки, що в подальшому не призведе до негативних наслідків для людей та довкілля під час його використання;</w:t>
      </w:r>
    </w:p>
    <w:p w:rsidR="00610E3F" w:rsidRPr="00610E3F" w:rsidRDefault="00610E3F" w:rsidP="00610E3F">
      <w:pPr>
        <w:spacing w:after="0" w:line="240" w:lineRule="auto"/>
        <w:ind w:firstLine="709"/>
        <w:jc w:val="both"/>
        <w:rPr>
          <w:rFonts w:eastAsia="Times New Roman"/>
          <w:color w:val="auto"/>
          <w:sz w:val="24"/>
          <w:szCs w:val="24"/>
          <w:lang w:eastAsia="ru-RU"/>
        </w:rPr>
      </w:pPr>
      <w:r w:rsidRPr="00610E3F">
        <w:rPr>
          <w:rFonts w:eastAsia="Times New Roman"/>
          <w:color w:val="auto"/>
          <w:sz w:val="24"/>
          <w:szCs w:val="24"/>
          <w:lang w:eastAsia="ru-RU"/>
        </w:rPr>
        <w:t>- дотримуватись норм чинного законодавства із захисту довкілля,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товару, що є предметом закупівлі.</w:t>
      </w:r>
    </w:p>
    <w:p w:rsidR="00610E3F" w:rsidRPr="00610E3F" w:rsidRDefault="00610E3F" w:rsidP="00610E3F">
      <w:pPr>
        <w:spacing w:after="0" w:line="240" w:lineRule="auto"/>
        <w:ind w:firstLine="709"/>
        <w:jc w:val="both"/>
        <w:rPr>
          <w:rFonts w:eastAsia="Times New Roman"/>
          <w:b/>
          <w:color w:val="auto"/>
          <w:sz w:val="24"/>
          <w:szCs w:val="24"/>
          <w:lang w:eastAsia="x-none"/>
        </w:rPr>
      </w:pPr>
      <w:r w:rsidRPr="00610E3F">
        <w:rPr>
          <w:rFonts w:eastAsia="Times New Roman"/>
          <w:b/>
          <w:bCs/>
          <w:color w:val="auto"/>
          <w:sz w:val="24"/>
          <w:szCs w:val="24"/>
          <w:lang w:eastAsia="ru-RU"/>
        </w:rPr>
        <w:t>У разі, якщо Пропозиція не відповідає технічним вимогам Замовника або Учасник не в змозі виконати умови поставки, які визначені Замовником, Пропозиція відхиляється</w:t>
      </w:r>
      <w:r w:rsidR="0052592D">
        <w:rPr>
          <w:rFonts w:eastAsia="Times New Roman"/>
          <w:b/>
          <w:bCs/>
          <w:color w:val="auto"/>
          <w:sz w:val="24"/>
          <w:szCs w:val="24"/>
          <w:lang w:eastAsia="ru-RU"/>
        </w:rPr>
        <w:t>.</w:t>
      </w:r>
      <w:bookmarkStart w:id="0" w:name="_GoBack"/>
      <w:bookmarkEnd w:id="0"/>
    </w:p>
    <w:p w:rsidR="00610E3F" w:rsidRPr="00610E3F" w:rsidRDefault="00610E3F" w:rsidP="00610E3F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</w:p>
    <w:sectPr w:rsidR="00610E3F" w:rsidRPr="0061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6DAA"/>
    <w:multiLevelType w:val="hybridMultilevel"/>
    <w:tmpl w:val="EFDC6EB0"/>
    <w:lvl w:ilvl="0" w:tplc="F88EF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D30DF"/>
    <w:multiLevelType w:val="hybridMultilevel"/>
    <w:tmpl w:val="8EE0A3BC"/>
    <w:lvl w:ilvl="0" w:tplc="E97CF46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162323"/>
    <w:multiLevelType w:val="hybridMultilevel"/>
    <w:tmpl w:val="4D4E1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C1"/>
    <w:rsid w:val="000C4A41"/>
    <w:rsid w:val="000F2FAA"/>
    <w:rsid w:val="001C1CB9"/>
    <w:rsid w:val="001D0D29"/>
    <w:rsid w:val="00251BB9"/>
    <w:rsid w:val="0026078A"/>
    <w:rsid w:val="003C1091"/>
    <w:rsid w:val="0052592D"/>
    <w:rsid w:val="00573725"/>
    <w:rsid w:val="00610E3F"/>
    <w:rsid w:val="00873C51"/>
    <w:rsid w:val="00A325D0"/>
    <w:rsid w:val="00AF27C1"/>
    <w:rsid w:val="00C4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442B"/>
  <w15:chartTrackingRefBased/>
  <w15:docId w15:val="{7918646C-A956-48F5-A95B-7C76CEB6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C1"/>
    <w:pPr>
      <w:spacing w:line="256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AF27C1"/>
    <w:rPr>
      <w:color w:val="0563C1" w:themeColor="hyperlink"/>
      <w:u w:val="single"/>
    </w:rPr>
  </w:style>
  <w:style w:type="character" w:customStyle="1" w:styleId="a4">
    <w:name w:val="Абзац списка Знак"/>
    <w:aliases w:val="заголовок 1.1 Знак,Литература Знак,Bullet Number Знак,Bullet 1 Знак,Use Case List Paragraph Знак,lp1 Знак,lp11 Знак,List Paragraph11 Знак,Elenco Normale Знак,название табл/рис Знак,List Paragraph Знак,Абзац списка1 Знак,Chapter10 Знак"/>
    <w:link w:val="a5"/>
    <w:qFormat/>
    <w:locked/>
    <w:rsid w:val="00AF27C1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aliases w:val="заголовок 1.1,Литература,Bullet Number,Bullet 1,Use Case List Paragraph,lp1,lp11,List Paragraph11,Elenco Normale,название табл/рис,List Paragraph,Абзац списка1,Список уровня 2,Chapter10,List Paragraph1,ТЗОТ Текст 2 уровня. Без оглавления,b"/>
    <w:basedOn w:val="a"/>
    <w:link w:val="a4"/>
    <w:qFormat/>
    <w:rsid w:val="00AF27C1"/>
    <w:pPr>
      <w:spacing w:after="0" w:line="240" w:lineRule="auto"/>
      <w:ind w:left="72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6-11-01084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7593</Words>
  <Characters>4329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Міненко Наталя Леонідівна</dc:creator>
  <cp:keywords/>
  <dc:description/>
  <cp:lastModifiedBy>Міненко Наталя Леонідівна</cp:lastModifiedBy>
  <cp:revision>8</cp:revision>
  <dcterms:created xsi:type="dcterms:W3CDTF">2025-06-13T10:22:00Z</dcterms:created>
  <dcterms:modified xsi:type="dcterms:W3CDTF">2025-06-13T11:38:00Z</dcterms:modified>
</cp:coreProperties>
</file>