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806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25634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0806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417"/>
        <w:gridCol w:w="2552"/>
        <w:gridCol w:w="1187"/>
        <w:gridCol w:w="1648"/>
      </w:tblGrid>
      <w:tr w:rsidR="0090039C" w:rsidRPr="00FE0145" w:rsidTr="00003AA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6B798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E14F07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A1CE6" w:rsidRPr="009C2DB7" w:rsidTr="00003AA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A1CE6" w:rsidRPr="00BA1CE6" w:rsidRDefault="00BA1CE6" w:rsidP="00BA1CE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A1CE6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2268" w:type="dxa"/>
            <w:shd w:val="clear" w:color="auto" w:fill="FFFFFF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200 мл,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 </w:t>
            </w:r>
          </w:p>
        </w:tc>
        <w:tc>
          <w:tcPr>
            <w:tcW w:w="1134" w:type="dxa"/>
            <w:shd w:val="clear" w:color="auto" w:fill="FFFFFF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асептичне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контроль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ЦСЛ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706BFF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B.I.e.5. с), ІВ,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Submission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Privigen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data fulfilling the Post-Approval Change Management Protocol (PACMP), for the licensing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V, affecting drug substance.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B.II.g.5. с), ІВ,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Submission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Privigen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data fulfilling the Post-Approval Change Management Protocol (PACMP), for the licensing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V, affecting drug product.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В.І.а.3.е), ІВ,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706BFF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Change in batch size, 10% Bulk Size Increase for the manufacture of IgPro10 in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 a) IB,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Implementation of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Bulkpooling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IgPro10 from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 in mobile tanks for aseptic filling on Filling Line III.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B.I.e.5 c) IB,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Submission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Privigen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data fulfilling the Post-Approval Change Management Protocol (PACMP), for the licensing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VІ, affecting drug substance.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B.II.g.5 c) IB,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Submission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Privigen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data fulfilling the Post-Approval Change Management Protocol (PACMP), for the licensing of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VІ, affecting drug product.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B.I.a.4 b) IA,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706BFF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Update Nitrogen (Protein) Determination by Dumas Method to New Calibration Curve: Change to in-process tests or limits applied during the 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manufacture of the active substance - Addition of a new in-process test and limits.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B.I.a.3 e) IB,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706BFF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Change in batch size, 10% Bulk Size Increase for the manufacture of IgPro10 in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VI.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06BFF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 a) IB,</w:t>
            </w: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Optional Pooling of Two IgPro10 Final Bulk Lots Manufactured in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VI or One Lot Manufactured in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IgLAB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V and One Lot Manufactured in Module VI into Mobile Bulk Tanks prior to Sterile Filtration/Aseptic Filling on Filling Line III. Additional pooling option for the </w:t>
            </w:r>
            <w:proofErr w:type="spellStart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>Privigen</w:t>
            </w:r>
            <w:proofErr w:type="spellEnd"/>
            <w:r w:rsidRPr="00BA1CE6">
              <w:rPr>
                <w:rFonts w:ascii="Arial" w:hAnsi="Arial" w:cs="Arial"/>
                <w:color w:val="000000"/>
                <w:sz w:val="16"/>
                <w:szCs w:val="16"/>
              </w:rPr>
              <w:t xml:space="preserve"> final bulks manufactured in M99 into mobile bulk tanks prior to sterile filtration / aseptic filling.</w:t>
            </w:r>
          </w:p>
        </w:tc>
        <w:tc>
          <w:tcPr>
            <w:tcW w:w="1187" w:type="dxa"/>
            <w:shd w:val="clear" w:color="auto" w:fill="FFFFFF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A1CE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BA1CE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A1CE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BA1CE6" w:rsidRPr="00BA1CE6" w:rsidRDefault="00BA1CE6" w:rsidP="00BA1C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CE6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5C68"/>
    <w:rsid w:val="00720763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0B48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96162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5D126C-F2D1-4122-B10E-E0F7C208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F235-80B7-4C8B-B68C-AA745229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2025-08-04T08:15:00Z</dcterms:created>
  <dcterms:modified xsi:type="dcterms:W3CDTF">2025-08-04T08:15:00Z</dcterms:modified>
</cp:coreProperties>
</file>