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275" w:rsidRPr="00D12D21" w:rsidRDefault="004C0FBF" w:rsidP="00073ECB">
      <w:pPr>
        <w:spacing w:after="0" w:line="240" w:lineRule="auto"/>
        <w:jc w:val="center"/>
        <w:rPr>
          <w:rFonts w:ascii="Arial" w:eastAsia="Times New Roman" w:hAnsi="Arial" w:cs="Arial"/>
          <w:b/>
          <w:sz w:val="24"/>
          <w:szCs w:val="24"/>
          <w:lang w:val="uk-UA" w:eastAsia="uk-UA"/>
        </w:rPr>
      </w:pPr>
      <w:bookmarkStart w:id="0" w:name="_GoBack"/>
      <w:bookmarkEnd w:id="0"/>
      <w:r w:rsidRPr="00D12D21">
        <w:rPr>
          <w:rFonts w:ascii="Arial" w:eastAsia="Times New Roman" w:hAnsi="Arial" w:cs="Arial"/>
          <w:b/>
          <w:sz w:val="24"/>
          <w:szCs w:val="24"/>
          <w:lang w:val="uk-UA" w:eastAsia="uk-UA"/>
        </w:rPr>
        <w:t>ПЕРЕЛІК</w:t>
      </w:r>
    </w:p>
    <w:p w:rsidR="00937275" w:rsidRPr="00D12D21" w:rsidRDefault="00937275" w:rsidP="00073ECB">
      <w:pPr>
        <w:spacing w:after="0" w:line="240" w:lineRule="auto"/>
        <w:jc w:val="center"/>
        <w:rPr>
          <w:rFonts w:ascii="Arial" w:eastAsia="Times New Roman" w:hAnsi="Arial" w:cs="Arial"/>
          <w:b/>
          <w:sz w:val="24"/>
          <w:szCs w:val="24"/>
          <w:u w:val="single"/>
          <w:lang w:val="uk-UA" w:eastAsia="uk-UA"/>
        </w:rPr>
      </w:pPr>
      <w:r w:rsidRPr="00D12D21">
        <w:rPr>
          <w:rFonts w:ascii="Arial" w:eastAsia="Times New Roman" w:hAnsi="Arial" w:cs="Arial"/>
          <w:b/>
          <w:sz w:val="24"/>
          <w:szCs w:val="24"/>
          <w:lang w:val="uk-UA" w:eastAsia="uk-UA"/>
        </w:rPr>
        <w:t xml:space="preserve">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 </w:t>
      </w:r>
      <w:r w:rsidRPr="00D12D21">
        <w:rPr>
          <w:rFonts w:ascii="Arial" w:eastAsia="Times New Roman" w:hAnsi="Arial" w:cs="Arial"/>
          <w:b/>
          <w:sz w:val="24"/>
          <w:szCs w:val="24"/>
          <w:u w:val="single"/>
          <w:lang w:val="uk-UA" w:eastAsia="uk-UA"/>
        </w:rPr>
        <w:t>ЯКІ ЗАРЕЄСТРОВАНІ</w:t>
      </w:r>
      <w:r w:rsidRPr="00D12D21">
        <w:rPr>
          <w:rFonts w:ascii="Arial" w:eastAsia="Times New Roman" w:hAnsi="Arial" w:cs="Arial"/>
          <w:b/>
          <w:sz w:val="24"/>
          <w:szCs w:val="24"/>
          <w:lang w:val="uk-UA" w:eastAsia="uk-UA"/>
        </w:rPr>
        <w:t xml:space="preserve"> </w:t>
      </w:r>
      <w:r w:rsidRPr="00D12D21">
        <w:rPr>
          <w:rFonts w:ascii="Arial" w:eastAsia="Times New Roman" w:hAnsi="Arial" w:cs="Arial"/>
          <w:b/>
          <w:sz w:val="24"/>
          <w:szCs w:val="24"/>
          <w:u w:val="single"/>
          <w:lang w:val="uk-UA" w:eastAsia="uk-UA"/>
        </w:rPr>
        <w:t xml:space="preserve">КОМПЕТЕНТНИМИ ОРГАНАМИ </w:t>
      </w:r>
      <w:r w:rsidRPr="00D12D21">
        <w:rPr>
          <w:rFonts w:ascii="Arial" w:eastAsia="Times New Roman" w:hAnsi="Arial" w:cs="Arial"/>
          <w:b/>
          <w:sz w:val="24"/>
          <w:szCs w:val="24"/>
          <w:lang w:val="uk-UA" w:eastAsia="uk-UA"/>
        </w:rPr>
        <w:t xml:space="preserve">СПОЛУЧЕНИХ ШТАТІВ АМЕРИКИ, </w:t>
      </w:r>
      <w:r w:rsidRPr="00D12D21">
        <w:rPr>
          <w:rFonts w:ascii="Arial" w:eastAsia="Times New Roman" w:hAnsi="Arial" w:cs="Arial"/>
          <w:b/>
          <w:sz w:val="24"/>
          <w:szCs w:val="24"/>
          <w:u w:val="single"/>
          <w:lang w:val="uk-UA"/>
        </w:rPr>
        <w:t>ШВЕЙЦАРСЬКОЇ КОНФЕДЕРАЦІЇ</w:t>
      </w:r>
      <w:r w:rsidRPr="00D12D21">
        <w:rPr>
          <w:rFonts w:ascii="Arial" w:eastAsia="Times New Roman" w:hAnsi="Arial" w:cs="Arial"/>
          <w:b/>
          <w:sz w:val="24"/>
          <w:szCs w:val="24"/>
          <w:lang w:val="uk-UA" w:eastAsia="uk-UA"/>
        </w:rPr>
        <w:t>, ЯПОНІЇ, АВСТРАЛІЇ</w:t>
      </w:r>
      <w:r w:rsidRPr="00D12D21">
        <w:rPr>
          <w:rFonts w:ascii="Arial" w:eastAsia="Times New Roman" w:hAnsi="Arial" w:cs="Arial"/>
          <w:b/>
          <w:sz w:val="24"/>
          <w:szCs w:val="24"/>
          <w:u w:val="single"/>
          <w:lang w:val="uk-UA" w:eastAsia="uk-UA"/>
        </w:rPr>
        <w:t>,</w:t>
      </w:r>
      <w:r w:rsidRPr="00D12D21">
        <w:rPr>
          <w:rFonts w:ascii="Arial" w:eastAsia="Times New Roman" w:hAnsi="Arial" w:cs="Arial"/>
          <w:b/>
          <w:sz w:val="24"/>
          <w:szCs w:val="24"/>
          <w:lang w:val="uk-UA" w:eastAsia="uk-UA"/>
        </w:rPr>
        <w:t xml:space="preserve"> КАНАДИ, ЛІКАРСЬКИХ ЗАСОБІВ, ЩО ЗА ЦЕНТРАЛІЗОВАНОЮ ПРОЦЕДУРОЮ ЗАРЕЄСТРОВАНІ КОМПЕТЕНТНИМ ОРГАНОМ </w:t>
      </w:r>
      <w:r w:rsidRPr="00D12D21">
        <w:rPr>
          <w:rFonts w:ascii="Arial" w:eastAsia="Times New Roman" w:hAnsi="Arial" w:cs="Arial"/>
          <w:b/>
          <w:sz w:val="24"/>
          <w:szCs w:val="24"/>
          <w:u w:val="single"/>
          <w:lang w:val="uk-UA" w:eastAsia="uk-UA"/>
        </w:rPr>
        <w:t>ЄВРОПЕЙСЬКОГО СОЮЗУ</w:t>
      </w:r>
    </w:p>
    <w:p w:rsidR="00937275" w:rsidRPr="00D12D21" w:rsidRDefault="00937275" w:rsidP="00073ECB">
      <w:pPr>
        <w:spacing w:after="0" w:line="240" w:lineRule="auto"/>
        <w:jc w:val="center"/>
        <w:rPr>
          <w:rFonts w:ascii="Arial" w:eastAsia="Times New Roman" w:hAnsi="Arial" w:cs="Arial"/>
          <w:b/>
          <w:sz w:val="24"/>
          <w:szCs w:val="24"/>
          <w:u w:val="single"/>
          <w:lang w:val="uk-UA" w:eastAsia="uk-UA"/>
        </w:rPr>
      </w:pPr>
    </w:p>
    <w:tbl>
      <w:tblPr>
        <w:tblW w:w="15644"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1"/>
        <w:gridCol w:w="1282"/>
        <w:gridCol w:w="2410"/>
        <w:gridCol w:w="1276"/>
        <w:gridCol w:w="1134"/>
        <w:gridCol w:w="2268"/>
        <w:gridCol w:w="1275"/>
        <w:gridCol w:w="2835"/>
        <w:gridCol w:w="1046"/>
        <w:gridCol w:w="1557"/>
      </w:tblGrid>
      <w:tr w:rsidR="00D54010" w:rsidRPr="00D12D21" w:rsidTr="00D54010">
        <w:trPr>
          <w:tblHeader/>
        </w:trPr>
        <w:tc>
          <w:tcPr>
            <w:tcW w:w="561" w:type="dxa"/>
            <w:tcBorders>
              <w:top w:val="single" w:sz="4" w:space="0" w:color="000000"/>
              <w:left w:val="single" w:sz="4" w:space="0" w:color="auto"/>
              <w:right w:val="single" w:sz="4" w:space="0" w:color="auto"/>
            </w:tcBorders>
            <w:shd w:val="clear" w:color="auto" w:fill="BFBFBF"/>
            <w:hideMark/>
          </w:tcPr>
          <w:p w:rsidR="00D54010" w:rsidRPr="00D12D21" w:rsidRDefault="00D54010" w:rsidP="00073ECB">
            <w:pPr>
              <w:tabs>
                <w:tab w:val="left" w:pos="12600"/>
              </w:tabs>
              <w:spacing w:after="0" w:line="240" w:lineRule="auto"/>
              <w:jc w:val="center"/>
              <w:rPr>
                <w:rFonts w:ascii="Arial" w:eastAsia="Times New Roman" w:hAnsi="Arial" w:cs="Arial"/>
                <w:b/>
                <w:i/>
                <w:sz w:val="16"/>
                <w:szCs w:val="16"/>
                <w:lang w:val="uk-UA" w:eastAsia="uk-UA"/>
              </w:rPr>
            </w:pPr>
            <w:r w:rsidRPr="00D12D21">
              <w:rPr>
                <w:rFonts w:ascii="Arial" w:eastAsia="Times New Roman" w:hAnsi="Arial" w:cs="Arial"/>
                <w:b/>
                <w:i/>
                <w:sz w:val="16"/>
                <w:szCs w:val="16"/>
                <w:lang w:val="uk-UA" w:eastAsia="uk-UA"/>
              </w:rPr>
              <w:t>№ п/п</w:t>
            </w:r>
          </w:p>
        </w:tc>
        <w:tc>
          <w:tcPr>
            <w:tcW w:w="1282" w:type="dxa"/>
            <w:tcBorders>
              <w:top w:val="single" w:sz="4" w:space="0" w:color="000000"/>
              <w:left w:val="single" w:sz="4" w:space="0" w:color="auto"/>
              <w:right w:val="single" w:sz="4" w:space="0" w:color="auto"/>
            </w:tcBorders>
            <w:shd w:val="clear" w:color="auto" w:fill="BFBFBF"/>
            <w:hideMark/>
          </w:tcPr>
          <w:p w:rsidR="00D54010" w:rsidRPr="00D12D21" w:rsidRDefault="00D54010" w:rsidP="00073ECB">
            <w:pPr>
              <w:tabs>
                <w:tab w:val="left" w:pos="12600"/>
              </w:tabs>
              <w:spacing w:after="0" w:line="240" w:lineRule="auto"/>
              <w:jc w:val="center"/>
              <w:rPr>
                <w:rFonts w:ascii="Arial" w:eastAsia="Times New Roman" w:hAnsi="Arial" w:cs="Arial"/>
                <w:b/>
                <w:i/>
                <w:sz w:val="16"/>
                <w:szCs w:val="16"/>
                <w:lang w:val="uk-UA" w:eastAsia="uk-UA"/>
              </w:rPr>
            </w:pPr>
            <w:r w:rsidRPr="00D12D21">
              <w:rPr>
                <w:rFonts w:ascii="Arial" w:eastAsia="Times New Roman" w:hAnsi="Arial" w:cs="Arial"/>
                <w:b/>
                <w:i/>
                <w:sz w:val="16"/>
                <w:szCs w:val="16"/>
                <w:lang w:val="uk-UA" w:eastAsia="uk-UA"/>
              </w:rPr>
              <w:t>Назва лікарського засобу</w:t>
            </w:r>
          </w:p>
        </w:tc>
        <w:tc>
          <w:tcPr>
            <w:tcW w:w="2410" w:type="dxa"/>
            <w:tcBorders>
              <w:top w:val="single" w:sz="4" w:space="0" w:color="000000"/>
              <w:left w:val="single" w:sz="4" w:space="0" w:color="auto"/>
              <w:right w:val="single" w:sz="4" w:space="0" w:color="auto"/>
            </w:tcBorders>
            <w:shd w:val="clear" w:color="auto" w:fill="BFBFBF"/>
            <w:hideMark/>
          </w:tcPr>
          <w:p w:rsidR="00D54010" w:rsidRPr="00D12D21" w:rsidRDefault="00D54010" w:rsidP="00073ECB">
            <w:pPr>
              <w:tabs>
                <w:tab w:val="left" w:pos="12600"/>
              </w:tabs>
              <w:spacing w:after="0" w:line="240" w:lineRule="auto"/>
              <w:jc w:val="center"/>
              <w:rPr>
                <w:rFonts w:ascii="Arial" w:eastAsia="Times New Roman" w:hAnsi="Arial" w:cs="Arial"/>
                <w:b/>
                <w:i/>
                <w:sz w:val="16"/>
                <w:szCs w:val="16"/>
                <w:lang w:val="uk-UA" w:eastAsia="uk-UA"/>
              </w:rPr>
            </w:pPr>
            <w:r w:rsidRPr="00D12D21">
              <w:rPr>
                <w:rFonts w:ascii="Arial" w:eastAsia="Times New Roman" w:hAnsi="Arial" w:cs="Arial"/>
                <w:b/>
                <w:i/>
                <w:sz w:val="16"/>
                <w:szCs w:val="16"/>
                <w:lang w:val="uk-UA" w:eastAsia="uk-UA"/>
              </w:rPr>
              <w:t>Форма випуску (лікарська форма, упаковка)</w:t>
            </w:r>
          </w:p>
        </w:tc>
        <w:tc>
          <w:tcPr>
            <w:tcW w:w="1276" w:type="dxa"/>
            <w:tcBorders>
              <w:top w:val="single" w:sz="4" w:space="0" w:color="000000"/>
              <w:left w:val="single" w:sz="4" w:space="0" w:color="auto"/>
              <w:right w:val="single" w:sz="4" w:space="0" w:color="auto"/>
            </w:tcBorders>
            <w:shd w:val="clear" w:color="auto" w:fill="BFBFBF"/>
            <w:hideMark/>
          </w:tcPr>
          <w:p w:rsidR="00D54010" w:rsidRPr="00D12D21" w:rsidRDefault="00D54010" w:rsidP="00073ECB">
            <w:pPr>
              <w:tabs>
                <w:tab w:val="left" w:pos="12600"/>
              </w:tabs>
              <w:spacing w:after="0" w:line="240" w:lineRule="auto"/>
              <w:jc w:val="center"/>
              <w:rPr>
                <w:rFonts w:ascii="Arial" w:eastAsia="Times New Roman" w:hAnsi="Arial" w:cs="Arial"/>
                <w:b/>
                <w:i/>
                <w:sz w:val="16"/>
                <w:szCs w:val="16"/>
                <w:lang w:val="uk-UA" w:eastAsia="uk-UA"/>
              </w:rPr>
            </w:pPr>
            <w:r w:rsidRPr="00D12D21">
              <w:rPr>
                <w:rFonts w:ascii="Arial" w:eastAsia="Times New Roman" w:hAnsi="Arial" w:cs="Arial"/>
                <w:b/>
                <w:i/>
                <w:sz w:val="16"/>
                <w:szCs w:val="16"/>
                <w:lang w:val="uk-UA" w:eastAsia="uk-UA"/>
              </w:rPr>
              <w:t>Заявник</w:t>
            </w:r>
          </w:p>
        </w:tc>
        <w:tc>
          <w:tcPr>
            <w:tcW w:w="1134" w:type="dxa"/>
            <w:tcBorders>
              <w:top w:val="single" w:sz="4" w:space="0" w:color="000000"/>
              <w:left w:val="single" w:sz="4" w:space="0" w:color="auto"/>
              <w:right w:val="single" w:sz="4" w:space="0" w:color="auto"/>
            </w:tcBorders>
            <w:shd w:val="clear" w:color="auto" w:fill="BFBFBF"/>
            <w:hideMark/>
          </w:tcPr>
          <w:p w:rsidR="00D54010" w:rsidRPr="00D12D21" w:rsidRDefault="00D54010" w:rsidP="00073ECB">
            <w:pPr>
              <w:tabs>
                <w:tab w:val="left" w:pos="12600"/>
              </w:tabs>
              <w:spacing w:after="0" w:line="240" w:lineRule="auto"/>
              <w:jc w:val="center"/>
              <w:rPr>
                <w:rFonts w:ascii="Arial" w:eastAsia="Times New Roman" w:hAnsi="Arial" w:cs="Arial"/>
                <w:b/>
                <w:i/>
                <w:sz w:val="16"/>
                <w:szCs w:val="16"/>
                <w:lang w:val="uk-UA" w:eastAsia="uk-UA"/>
              </w:rPr>
            </w:pPr>
            <w:r w:rsidRPr="00D12D21">
              <w:rPr>
                <w:rFonts w:ascii="Arial" w:eastAsia="Times New Roman" w:hAnsi="Arial" w:cs="Arial"/>
                <w:b/>
                <w:i/>
                <w:sz w:val="16"/>
                <w:szCs w:val="16"/>
                <w:lang w:val="uk-UA" w:eastAsia="uk-UA"/>
              </w:rPr>
              <w:t>Країна</w:t>
            </w:r>
          </w:p>
        </w:tc>
        <w:tc>
          <w:tcPr>
            <w:tcW w:w="2268" w:type="dxa"/>
            <w:tcBorders>
              <w:top w:val="single" w:sz="4" w:space="0" w:color="000000"/>
              <w:left w:val="single" w:sz="4" w:space="0" w:color="auto"/>
              <w:right w:val="single" w:sz="4" w:space="0" w:color="auto"/>
            </w:tcBorders>
            <w:shd w:val="clear" w:color="auto" w:fill="BFBFBF"/>
            <w:hideMark/>
          </w:tcPr>
          <w:p w:rsidR="00D54010" w:rsidRPr="00D12D21" w:rsidRDefault="00D54010" w:rsidP="00073ECB">
            <w:pPr>
              <w:tabs>
                <w:tab w:val="left" w:pos="12600"/>
              </w:tabs>
              <w:spacing w:after="0" w:line="240" w:lineRule="auto"/>
              <w:jc w:val="center"/>
              <w:rPr>
                <w:rFonts w:ascii="Arial" w:eastAsia="Times New Roman" w:hAnsi="Arial" w:cs="Arial"/>
                <w:b/>
                <w:i/>
                <w:sz w:val="16"/>
                <w:szCs w:val="16"/>
                <w:lang w:val="uk-UA" w:eastAsia="uk-UA"/>
              </w:rPr>
            </w:pPr>
            <w:r w:rsidRPr="00D12D21">
              <w:rPr>
                <w:rFonts w:ascii="Arial" w:eastAsia="Times New Roman" w:hAnsi="Arial" w:cs="Arial"/>
                <w:b/>
                <w:i/>
                <w:sz w:val="16"/>
                <w:szCs w:val="16"/>
                <w:lang w:val="uk-UA" w:eastAsia="uk-UA"/>
              </w:rPr>
              <w:t>Виробник</w:t>
            </w:r>
          </w:p>
        </w:tc>
        <w:tc>
          <w:tcPr>
            <w:tcW w:w="1275" w:type="dxa"/>
            <w:tcBorders>
              <w:top w:val="single" w:sz="4" w:space="0" w:color="000000"/>
              <w:left w:val="single" w:sz="4" w:space="0" w:color="auto"/>
              <w:right w:val="single" w:sz="4" w:space="0" w:color="auto"/>
            </w:tcBorders>
            <w:shd w:val="clear" w:color="auto" w:fill="BFBFBF"/>
            <w:hideMark/>
          </w:tcPr>
          <w:p w:rsidR="00D54010" w:rsidRPr="00D12D21" w:rsidRDefault="00D54010" w:rsidP="00073ECB">
            <w:pPr>
              <w:tabs>
                <w:tab w:val="left" w:pos="12600"/>
              </w:tabs>
              <w:spacing w:after="0" w:line="240" w:lineRule="auto"/>
              <w:jc w:val="center"/>
              <w:rPr>
                <w:rFonts w:ascii="Arial" w:eastAsia="Times New Roman" w:hAnsi="Arial" w:cs="Arial"/>
                <w:b/>
                <w:i/>
                <w:sz w:val="16"/>
                <w:szCs w:val="16"/>
                <w:lang w:val="uk-UA" w:eastAsia="uk-UA"/>
              </w:rPr>
            </w:pPr>
            <w:r w:rsidRPr="00D12D21">
              <w:rPr>
                <w:rFonts w:ascii="Arial" w:eastAsia="Times New Roman" w:hAnsi="Arial" w:cs="Arial"/>
                <w:b/>
                <w:i/>
                <w:sz w:val="16"/>
                <w:szCs w:val="16"/>
                <w:lang w:val="uk-UA" w:eastAsia="uk-UA"/>
              </w:rPr>
              <w:t>Країна</w:t>
            </w:r>
          </w:p>
        </w:tc>
        <w:tc>
          <w:tcPr>
            <w:tcW w:w="2835" w:type="dxa"/>
            <w:tcBorders>
              <w:top w:val="single" w:sz="4" w:space="0" w:color="000000"/>
              <w:left w:val="single" w:sz="4" w:space="0" w:color="auto"/>
              <w:right w:val="single" w:sz="4" w:space="0" w:color="auto"/>
            </w:tcBorders>
            <w:shd w:val="clear" w:color="auto" w:fill="BFBFBF"/>
            <w:hideMark/>
          </w:tcPr>
          <w:p w:rsidR="00D54010" w:rsidRPr="00D12D21" w:rsidRDefault="00D54010" w:rsidP="00073ECB">
            <w:pPr>
              <w:tabs>
                <w:tab w:val="left" w:pos="12600"/>
              </w:tabs>
              <w:spacing w:after="0" w:line="240" w:lineRule="auto"/>
              <w:jc w:val="center"/>
              <w:rPr>
                <w:rFonts w:ascii="Arial" w:eastAsia="Times New Roman" w:hAnsi="Arial" w:cs="Arial"/>
                <w:b/>
                <w:i/>
                <w:sz w:val="16"/>
                <w:szCs w:val="16"/>
                <w:lang w:val="uk-UA" w:eastAsia="uk-UA"/>
              </w:rPr>
            </w:pPr>
            <w:r w:rsidRPr="00D12D21">
              <w:rPr>
                <w:rFonts w:ascii="Arial" w:eastAsia="Times New Roman" w:hAnsi="Arial" w:cs="Arial"/>
                <w:b/>
                <w:i/>
                <w:sz w:val="16"/>
                <w:szCs w:val="16"/>
                <w:lang w:val="uk-UA" w:eastAsia="uk-UA"/>
              </w:rPr>
              <w:t>Реєстраційна процедура</w:t>
            </w:r>
          </w:p>
        </w:tc>
        <w:tc>
          <w:tcPr>
            <w:tcW w:w="1046" w:type="dxa"/>
            <w:tcBorders>
              <w:top w:val="single" w:sz="4" w:space="0" w:color="000000"/>
              <w:left w:val="single" w:sz="4" w:space="0" w:color="auto"/>
              <w:right w:val="single" w:sz="4" w:space="0" w:color="auto"/>
            </w:tcBorders>
            <w:shd w:val="clear" w:color="auto" w:fill="BFBFBF"/>
            <w:hideMark/>
          </w:tcPr>
          <w:p w:rsidR="00D54010" w:rsidRPr="00D12D21" w:rsidRDefault="00D54010" w:rsidP="004F1EBE">
            <w:pPr>
              <w:tabs>
                <w:tab w:val="left" w:pos="12600"/>
              </w:tabs>
              <w:spacing w:after="0" w:line="240" w:lineRule="auto"/>
              <w:jc w:val="center"/>
              <w:rPr>
                <w:rFonts w:ascii="Arial" w:eastAsia="Times New Roman" w:hAnsi="Arial" w:cs="Arial"/>
                <w:b/>
                <w:i/>
                <w:sz w:val="16"/>
                <w:szCs w:val="16"/>
                <w:lang w:val="uk-UA" w:eastAsia="uk-UA"/>
              </w:rPr>
            </w:pPr>
            <w:r w:rsidRPr="00D12D21">
              <w:rPr>
                <w:rFonts w:ascii="Arial" w:eastAsia="Times New Roman" w:hAnsi="Arial" w:cs="Arial"/>
                <w:b/>
                <w:i/>
                <w:sz w:val="16"/>
                <w:szCs w:val="16"/>
                <w:lang w:val="uk-UA" w:eastAsia="uk-UA"/>
              </w:rPr>
              <w:t>Умови відпуску</w:t>
            </w:r>
          </w:p>
        </w:tc>
        <w:tc>
          <w:tcPr>
            <w:tcW w:w="1557" w:type="dxa"/>
            <w:tcBorders>
              <w:top w:val="single" w:sz="4" w:space="0" w:color="000000"/>
              <w:left w:val="single" w:sz="4" w:space="0" w:color="auto"/>
              <w:right w:val="single" w:sz="4" w:space="0" w:color="auto"/>
            </w:tcBorders>
            <w:shd w:val="clear" w:color="auto" w:fill="BFBFBF"/>
            <w:hideMark/>
          </w:tcPr>
          <w:p w:rsidR="00D54010" w:rsidRPr="00D12D21" w:rsidRDefault="00D54010" w:rsidP="004F1EBE">
            <w:pPr>
              <w:tabs>
                <w:tab w:val="left" w:pos="12600"/>
              </w:tabs>
              <w:spacing w:after="0" w:line="240" w:lineRule="auto"/>
              <w:jc w:val="center"/>
              <w:rPr>
                <w:rFonts w:ascii="Arial" w:eastAsia="Times New Roman" w:hAnsi="Arial" w:cs="Arial"/>
                <w:b/>
                <w:i/>
                <w:sz w:val="16"/>
                <w:szCs w:val="16"/>
                <w:lang w:val="uk-UA" w:eastAsia="uk-UA"/>
              </w:rPr>
            </w:pPr>
            <w:r w:rsidRPr="00D12D21">
              <w:rPr>
                <w:rFonts w:ascii="Arial" w:eastAsia="Times New Roman" w:hAnsi="Arial" w:cs="Arial"/>
                <w:b/>
                <w:i/>
                <w:sz w:val="16"/>
                <w:szCs w:val="16"/>
                <w:lang w:val="uk-UA" w:eastAsia="uk-UA"/>
              </w:rPr>
              <w:t>Номер реєстраційного посвідчення</w:t>
            </w:r>
          </w:p>
        </w:tc>
      </w:tr>
      <w:tr w:rsidR="00D54010" w:rsidRPr="00D12D21" w:rsidTr="00D54010">
        <w:trPr>
          <w:trHeight w:val="433"/>
        </w:trPr>
        <w:tc>
          <w:tcPr>
            <w:tcW w:w="561" w:type="dxa"/>
            <w:tcBorders>
              <w:right w:val="single" w:sz="4" w:space="0" w:color="auto"/>
            </w:tcBorders>
            <w:shd w:val="clear" w:color="auto" w:fill="FFFFFF"/>
          </w:tcPr>
          <w:p w:rsidR="00D54010" w:rsidRPr="00D12D21" w:rsidRDefault="00D54010" w:rsidP="00D54010">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282" w:type="dxa"/>
            <w:tcBorders>
              <w:right w:val="single" w:sz="4" w:space="0" w:color="auto"/>
            </w:tcBorders>
            <w:shd w:val="clear" w:color="auto" w:fill="FFFFFF"/>
          </w:tcPr>
          <w:p w:rsidR="00D54010" w:rsidRPr="00D12D21" w:rsidRDefault="00D54010" w:rsidP="00D54010">
            <w:pPr>
              <w:pStyle w:val="a3"/>
              <w:tabs>
                <w:tab w:val="left" w:pos="12600"/>
              </w:tabs>
              <w:rPr>
                <w:rFonts w:ascii="Arial" w:hAnsi="Arial" w:cs="Arial"/>
                <w:b/>
                <w:i/>
                <w:color w:val="000000"/>
                <w:sz w:val="16"/>
                <w:szCs w:val="16"/>
                <w:lang w:val="ru-RU"/>
              </w:rPr>
            </w:pPr>
            <w:r w:rsidRPr="00D12D21">
              <w:rPr>
                <w:rFonts w:ascii="Arial" w:hAnsi="Arial" w:cs="Arial"/>
                <w:b/>
                <w:sz w:val="16"/>
                <w:szCs w:val="16"/>
                <w:lang w:val="ru-RU"/>
              </w:rPr>
              <w:t>ГАРДАСИЛ® 9 ВАКЦИНА ПРОТИ ВІРУСУ ПАПІЛОМИ ЛЮДИНИ 9-ВАЛЕНТНА (РЕКОМБІНАНТНА, АДСОРБОВАНА)</w:t>
            </w:r>
          </w:p>
        </w:tc>
        <w:tc>
          <w:tcPr>
            <w:tcW w:w="2410" w:type="dxa"/>
            <w:shd w:val="clear" w:color="auto" w:fill="FFFFFF"/>
          </w:tcPr>
          <w:p w:rsidR="00D54010" w:rsidRPr="00D12D21" w:rsidRDefault="00D54010" w:rsidP="00D54010">
            <w:pPr>
              <w:pStyle w:val="a3"/>
              <w:tabs>
                <w:tab w:val="left" w:pos="12600"/>
              </w:tabs>
              <w:rPr>
                <w:rFonts w:ascii="Arial" w:hAnsi="Arial" w:cs="Arial"/>
                <w:color w:val="000000"/>
                <w:sz w:val="16"/>
                <w:szCs w:val="16"/>
                <w:lang w:val="ru-RU"/>
              </w:rPr>
            </w:pPr>
            <w:r w:rsidRPr="00D12D21">
              <w:rPr>
                <w:rFonts w:ascii="Arial" w:hAnsi="Arial" w:cs="Arial"/>
                <w:color w:val="000000"/>
                <w:sz w:val="16"/>
                <w:szCs w:val="16"/>
                <w:lang w:val="ru-RU"/>
              </w:rPr>
              <w:t xml:space="preserve">суспензія для ін'єкцій, по 0,5 мл (1 доза); по 0,5 мл суспензії у попередньо наповненому шприці (скло) з обмежувачем ходу поршня (силіконізований бромбутиловий еластомер із покриттям </w:t>
            </w:r>
            <w:r w:rsidRPr="00D12D21">
              <w:rPr>
                <w:rFonts w:ascii="Arial" w:hAnsi="Arial" w:cs="Arial"/>
                <w:color w:val="000000"/>
                <w:sz w:val="16"/>
                <w:szCs w:val="16"/>
              </w:rPr>
              <w:t>FluroTec</w:t>
            </w:r>
            <w:r w:rsidRPr="00D12D21">
              <w:rPr>
                <w:rFonts w:ascii="Arial" w:hAnsi="Arial" w:cs="Arial"/>
                <w:color w:val="000000"/>
                <w:sz w:val="16"/>
                <w:szCs w:val="16"/>
                <w:lang w:val="ru-RU"/>
              </w:rPr>
              <w:t>) та ковпачком (синтетична ізопрен-бромбутилова суміш). По 1 попередньо наповненому шприцу з 2 голками або по 10 попередньо наповнених шприців з 2 голками для кожного шприца в картонній коробці з інструкцією для медичного застосування</w:t>
            </w:r>
          </w:p>
        </w:tc>
        <w:tc>
          <w:tcPr>
            <w:tcW w:w="1276" w:type="dxa"/>
            <w:shd w:val="clear" w:color="auto" w:fill="FFFFFF"/>
          </w:tcPr>
          <w:p w:rsidR="00D54010" w:rsidRPr="00D12D21" w:rsidRDefault="00D54010" w:rsidP="00D54010">
            <w:pPr>
              <w:pStyle w:val="a3"/>
              <w:tabs>
                <w:tab w:val="left" w:pos="12600"/>
              </w:tabs>
              <w:jc w:val="center"/>
              <w:rPr>
                <w:rFonts w:ascii="Arial" w:hAnsi="Arial" w:cs="Arial"/>
                <w:color w:val="000000"/>
                <w:sz w:val="16"/>
                <w:szCs w:val="16"/>
                <w:lang w:val="ru-RU"/>
              </w:rPr>
            </w:pPr>
            <w:r w:rsidRPr="00D12D21">
              <w:rPr>
                <w:rFonts w:ascii="Arial" w:hAnsi="Arial" w:cs="Arial"/>
                <w:color w:val="000000"/>
                <w:sz w:val="16"/>
                <w:szCs w:val="16"/>
                <w:lang w:val="ru-RU"/>
              </w:rPr>
              <w:t>Мерк Шарп і Доум ІДЕА ГмбХ</w:t>
            </w:r>
          </w:p>
        </w:tc>
        <w:tc>
          <w:tcPr>
            <w:tcW w:w="1134" w:type="dxa"/>
            <w:shd w:val="clear" w:color="auto" w:fill="FFFFFF"/>
          </w:tcPr>
          <w:p w:rsidR="00D54010" w:rsidRPr="00D12D21" w:rsidRDefault="00D54010" w:rsidP="00D54010">
            <w:pPr>
              <w:pStyle w:val="a3"/>
              <w:tabs>
                <w:tab w:val="left" w:pos="12600"/>
              </w:tabs>
              <w:jc w:val="center"/>
              <w:rPr>
                <w:rFonts w:ascii="Arial" w:hAnsi="Arial" w:cs="Arial"/>
                <w:color w:val="000000"/>
                <w:sz w:val="16"/>
                <w:szCs w:val="16"/>
              </w:rPr>
            </w:pPr>
            <w:r w:rsidRPr="00D12D21">
              <w:rPr>
                <w:rFonts w:ascii="Arial" w:hAnsi="Arial" w:cs="Arial"/>
                <w:color w:val="000000"/>
                <w:sz w:val="16"/>
                <w:szCs w:val="16"/>
              </w:rPr>
              <w:t>Швейцарія</w:t>
            </w:r>
          </w:p>
        </w:tc>
        <w:tc>
          <w:tcPr>
            <w:tcW w:w="2268" w:type="dxa"/>
            <w:shd w:val="clear" w:color="auto" w:fill="FFFFFF"/>
          </w:tcPr>
          <w:p w:rsidR="00824062" w:rsidRPr="00D12D21" w:rsidRDefault="00D54010" w:rsidP="00D54010">
            <w:pPr>
              <w:pStyle w:val="a3"/>
              <w:tabs>
                <w:tab w:val="left" w:pos="12600"/>
              </w:tabs>
              <w:jc w:val="center"/>
              <w:rPr>
                <w:rFonts w:ascii="Arial" w:hAnsi="Arial" w:cs="Arial"/>
                <w:color w:val="000000"/>
                <w:sz w:val="16"/>
                <w:szCs w:val="16"/>
              </w:rPr>
            </w:pPr>
            <w:r w:rsidRPr="00D12D21">
              <w:rPr>
                <w:rFonts w:ascii="Arial" w:hAnsi="Arial" w:cs="Arial"/>
                <w:color w:val="000000"/>
                <w:sz w:val="16"/>
                <w:szCs w:val="16"/>
              </w:rPr>
              <w:t xml:space="preserve">об'єднання готового продукту (повторне суспендування та об'єднання кінцевого сформульованого балку, отриманого з дільниці Вест Пойнт), наповнення шприців (первинне пакування), тестування при випуску для шприців, наповнених на дільниці Бакстер (лише ендотоксини та стерильність): </w:t>
            </w:r>
          </w:p>
          <w:p w:rsidR="00824062" w:rsidRPr="00D12D21" w:rsidRDefault="00D54010" w:rsidP="00D54010">
            <w:pPr>
              <w:pStyle w:val="a3"/>
              <w:tabs>
                <w:tab w:val="left" w:pos="12600"/>
              </w:tabs>
              <w:jc w:val="center"/>
              <w:rPr>
                <w:rFonts w:ascii="Arial" w:hAnsi="Arial" w:cs="Arial"/>
                <w:color w:val="000000"/>
                <w:sz w:val="16"/>
                <w:szCs w:val="16"/>
              </w:rPr>
            </w:pPr>
            <w:r w:rsidRPr="00D12D21">
              <w:rPr>
                <w:rFonts w:ascii="Arial" w:hAnsi="Arial" w:cs="Arial"/>
                <w:color w:val="000000"/>
                <w:sz w:val="16"/>
                <w:szCs w:val="16"/>
              </w:rPr>
              <w:t>Бакстер Фармасьютікал Солюшнс ЛЛС, США; тестування при випуску для шприців, наповнених на дільниці Карлоу, тестування при ввезенні (для шприців, отриманих з дільниці Вест Пойнт та дільниці Бакстер)</w:t>
            </w:r>
            <w:r w:rsidRPr="00D12D21">
              <w:rPr>
                <w:rFonts w:ascii="Arial" w:hAnsi="Arial" w:cs="Arial"/>
                <w:color w:val="000000"/>
                <w:sz w:val="16"/>
                <w:szCs w:val="16"/>
                <w:vertAlign w:val="superscript"/>
              </w:rPr>
              <w:t>а</w:t>
            </w:r>
            <w:r w:rsidRPr="00D12D21">
              <w:rPr>
                <w:rFonts w:ascii="Arial" w:hAnsi="Arial" w:cs="Arial"/>
                <w:color w:val="000000"/>
                <w:sz w:val="16"/>
                <w:szCs w:val="16"/>
              </w:rPr>
              <w:t xml:space="preserve">, маркування та вторинне пакування, сертифікація та випуск серії: </w:t>
            </w:r>
          </w:p>
          <w:p w:rsidR="008025DB" w:rsidRPr="00D12D21" w:rsidRDefault="00D54010" w:rsidP="00D54010">
            <w:pPr>
              <w:pStyle w:val="a3"/>
              <w:tabs>
                <w:tab w:val="left" w:pos="12600"/>
              </w:tabs>
              <w:jc w:val="center"/>
              <w:rPr>
                <w:rFonts w:ascii="Arial" w:hAnsi="Arial" w:cs="Arial"/>
                <w:color w:val="000000"/>
                <w:sz w:val="16"/>
                <w:szCs w:val="16"/>
              </w:rPr>
            </w:pPr>
            <w:r w:rsidRPr="00D12D21">
              <w:rPr>
                <w:rFonts w:ascii="Arial" w:hAnsi="Arial" w:cs="Arial"/>
                <w:color w:val="000000"/>
                <w:sz w:val="16"/>
                <w:szCs w:val="16"/>
                <w:vertAlign w:val="superscript"/>
              </w:rPr>
              <w:t xml:space="preserve">а </w:t>
            </w:r>
            <w:r w:rsidRPr="00D12D21">
              <w:rPr>
                <w:rFonts w:ascii="Arial" w:hAnsi="Arial" w:cs="Arial"/>
                <w:color w:val="000000"/>
                <w:sz w:val="16"/>
                <w:szCs w:val="16"/>
              </w:rPr>
              <w:t xml:space="preserve">Тестування при ввезенні включає проведення всіх тестів при випуску серії кінцевого продукту </w:t>
            </w:r>
          </w:p>
          <w:p w:rsidR="00824062" w:rsidRPr="00D12D21" w:rsidRDefault="00D54010" w:rsidP="00D54010">
            <w:pPr>
              <w:pStyle w:val="a3"/>
              <w:tabs>
                <w:tab w:val="left" w:pos="12600"/>
              </w:tabs>
              <w:jc w:val="center"/>
              <w:rPr>
                <w:rFonts w:ascii="Arial" w:hAnsi="Arial" w:cs="Arial"/>
                <w:color w:val="000000"/>
                <w:sz w:val="16"/>
                <w:szCs w:val="16"/>
              </w:rPr>
            </w:pPr>
            <w:r w:rsidRPr="00D12D21">
              <w:rPr>
                <w:rFonts w:ascii="Arial" w:hAnsi="Arial" w:cs="Arial"/>
                <w:color w:val="000000"/>
                <w:sz w:val="16"/>
                <w:szCs w:val="16"/>
              </w:rPr>
              <w:t xml:space="preserve">Мерк Шарп і Доум Б.В., Нідерланди; виробництво: формуляція, наповнення та первинне пакування шприців, тестування при випуску (кінцевого сформульованого балку та шприців, наповнених на дільниці Вест Пойнт та на дільниці Бакстер), </w:t>
            </w:r>
            <w:r w:rsidRPr="00D12D21">
              <w:rPr>
                <w:rFonts w:ascii="Arial" w:hAnsi="Arial" w:cs="Arial"/>
                <w:color w:val="000000"/>
                <w:sz w:val="16"/>
                <w:szCs w:val="16"/>
              </w:rPr>
              <w:lastRenderedPageBreak/>
              <w:t xml:space="preserve">тестування стабільності: Мерк Шарп і Доум ЛЛС, США; </w:t>
            </w:r>
          </w:p>
          <w:p w:rsidR="00824062" w:rsidRPr="00D12D21" w:rsidRDefault="00D54010" w:rsidP="00D54010">
            <w:pPr>
              <w:pStyle w:val="a3"/>
              <w:tabs>
                <w:tab w:val="left" w:pos="12600"/>
              </w:tabs>
              <w:jc w:val="center"/>
              <w:rPr>
                <w:rFonts w:ascii="Arial" w:hAnsi="Arial" w:cs="Arial"/>
                <w:color w:val="000000"/>
                <w:sz w:val="16"/>
                <w:szCs w:val="16"/>
              </w:rPr>
            </w:pPr>
            <w:r w:rsidRPr="00D12D21">
              <w:rPr>
                <w:rFonts w:ascii="Arial" w:hAnsi="Arial" w:cs="Arial"/>
                <w:color w:val="000000"/>
                <w:sz w:val="16"/>
                <w:szCs w:val="16"/>
              </w:rPr>
              <w:t>виробництво: формуляція, наповнення та первинне пакування шприців, тестування при випуску (кінцевого</w:t>
            </w:r>
            <w:r w:rsidR="009D63C5" w:rsidRPr="00D12D21">
              <w:rPr>
                <w:rFonts w:ascii="Arial" w:hAnsi="Arial" w:cs="Arial"/>
                <w:color w:val="000000"/>
                <w:sz w:val="16"/>
                <w:szCs w:val="16"/>
                <w:lang w:val="uk-UA"/>
              </w:rPr>
              <w:t xml:space="preserve"> </w:t>
            </w:r>
            <w:r w:rsidRPr="00D12D21">
              <w:rPr>
                <w:rFonts w:ascii="Arial" w:hAnsi="Arial" w:cs="Arial"/>
                <w:color w:val="000000"/>
                <w:sz w:val="16"/>
                <w:szCs w:val="16"/>
              </w:rPr>
              <w:t>сформульованого балку та шприців, наповнених на дільниці Карлоу), тестування стабільності:</w:t>
            </w:r>
            <w:r w:rsidRPr="00D12D21">
              <w:rPr>
                <w:rFonts w:ascii="Arial" w:hAnsi="Arial" w:cs="Arial"/>
                <w:color w:val="000000"/>
                <w:sz w:val="16"/>
                <w:szCs w:val="16"/>
              </w:rPr>
              <w:br/>
              <w:t xml:space="preserve">МСД Інтернешнл ГмбХ/МСД Ірландія (Карлоу), Ірландiя; маркування та вторинне пакування: </w:t>
            </w:r>
          </w:p>
          <w:p w:rsidR="00D54010" w:rsidRPr="00D12D21" w:rsidRDefault="00D54010" w:rsidP="00D54010">
            <w:pPr>
              <w:pStyle w:val="a3"/>
              <w:tabs>
                <w:tab w:val="left" w:pos="12600"/>
              </w:tabs>
              <w:jc w:val="center"/>
              <w:rPr>
                <w:rFonts w:ascii="Arial" w:hAnsi="Arial" w:cs="Arial"/>
                <w:color w:val="000000"/>
                <w:sz w:val="16"/>
                <w:szCs w:val="16"/>
              </w:rPr>
            </w:pPr>
            <w:r w:rsidRPr="00D12D21">
              <w:rPr>
                <w:rFonts w:ascii="Arial" w:hAnsi="Arial" w:cs="Arial"/>
                <w:color w:val="000000"/>
                <w:sz w:val="16"/>
                <w:szCs w:val="16"/>
              </w:rPr>
              <w:t>Рові Фарма Індастріал Сервісес, С.А., Іспанiя</w:t>
            </w:r>
          </w:p>
        </w:tc>
        <w:tc>
          <w:tcPr>
            <w:tcW w:w="1275" w:type="dxa"/>
            <w:shd w:val="clear" w:color="auto" w:fill="FFFFFF"/>
          </w:tcPr>
          <w:p w:rsidR="00D54010" w:rsidRPr="00D12D21" w:rsidRDefault="00824062" w:rsidP="00D54010">
            <w:pPr>
              <w:pStyle w:val="a3"/>
              <w:tabs>
                <w:tab w:val="left" w:pos="12600"/>
              </w:tabs>
              <w:jc w:val="center"/>
              <w:rPr>
                <w:rFonts w:ascii="Arial" w:hAnsi="Arial" w:cs="Arial"/>
                <w:color w:val="000000"/>
                <w:sz w:val="16"/>
                <w:szCs w:val="16"/>
                <w:lang w:val="uk-UA"/>
              </w:rPr>
            </w:pPr>
            <w:r w:rsidRPr="00D12D21">
              <w:rPr>
                <w:rFonts w:ascii="Arial" w:hAnsi="Arial" w:cs="Arial"/>
                <w:color w:val="000000"/>
                <w:sz w:val="16"/>
                <w:szCs w:val="16"/>
                <w:lang w:val="uk-UA"/>
              </w:rPr>
              <w:lastRenderedPageBreak/>
              <w:t>США/</w:t>
            </w:r>
          </w:p>
          <w:p w:rsidR="00824062" w:rsidRPr="00D12D21" w:rsidRDefault="00824062" w:rsidP="00D54010">
            <w:pPr>
              <w:pStyle w:val="a3"/>
              <w:tabs>
                <w:tab w:val="left" w:pos="12600"/>
              </w:tabs>
              <w:jc w:val="center"/>
              <w:rPr>
                <w:rFonts w:ascii="Arial" w:hAnsi="Arial" w:cs="Arial"/>
                <w:color w:val="000000"/>
                <w:sz w:val="16"/>
                <w:szCs w:val="16"/>
                <w:lang w:val="uk-UA"/>
              </w:rPr>
            </w:pPr>
            <w:r w:rsidRPr="00D12D21">
              <w:rPr>
                <w:rFonts w:ascii="Arial" w:hAnsi="Arial" w:cs="Arial"/>
                <w:color w:val="000000"/>
                <w:sz w:val="16"/>
                <w:szCs w:val="16"/>
                <w:lang w:val="uk-UA"/>
              </w:rPr>
              <w:t>Нідерланди/</w:t>
            </w:r>
          </w:p>
          <w:p w:rsidR="00824062" w:rsidRPr="00D12D21" w:rsidRDefault="00824062" w:rsidP="00D54010">
            <w:pPr>
              <w:pStyle w:val="a3"/>
              <w:tabs>
                <w:tab w:val="left" w:pos="12600"/>
              </w:tabs>
              <w:jc w:val="center"/>
              <w:rPr>
                <w:rFonts w:ascii="Arial" w:hAnsi="Arial" w:cs="Arial"/>
                <w:color w:val="000000"/>
                <w:sz w:val="16"/>
                <w:szCs w:val="16"/>
                <w:lang w:val="uk-UA"/>
              </w:rPr>
            </w:pPr>
            <w:r w:rsidRPr="00D12D21">
              <w:rPr>
                <w:rFonts w:ascii="Arial" w:hAnsi="Arial" w:cs="Arial"/>
                <w:color w:val="000000"/>
                <w:sz w:val="16"/>
                <w:szCs w:val="16"/>
                <w:lang w:val="uk-UA"/>
              </w:rPr>
              <w:t>Ірландія/</w:t>
            </w:r>
          </w:p>
          <w:p w:rsidR="00824062" w:rsidRPr="00D12D21" w:rsidRDefault="00824062" w:rsidP="00D54010">
            <w:pPr>
              <w:pStyle w:val="a3"/>
              <w:tabs>
                <w:tab w:val="left" w:pos="12600"/>
              </w:tabs>
              <w:jc w:val="center"/>
              <w:rPr>
                <w:rFonts w:ascii="Arial" w:hAnsi="Arial" w:cs="Arial"/>
                <w:color w:val="000000"/>
                <w:sz w:val="16"/>
                <w:szCs w:val="16"/>
                <w:lang w:val="uk-UA"/>
              </w:rPr>
            </w:pPr>
            <w:r w:rsidRPr="00D12D21">
              <w:rPr>
                <w:rFonts w:ascii="Arial" w:hAnsi="Arial" w:cs="Arial"/>
                <w:color w:val="000000"/>
                <w:sz w:val="16"/>
                <w:szCs w:val="16"/>
                <w:lang w:val="uk-UA"/>
              </w:rPr>
              <w:t>Іспанія</w:t>
            </w:r>
          </w:p>
        </w:tc>
        <w:tc>
          <w:tcPr>
            <w:tcW w:w="2835" w:type="dxa"/>
            <w:shd w:val="clear" w:color="auto" w:fill="FFFFFF"/>
          </w:tcPr>
          <w:p w:rsidR="00D54010" w:rsidRPr="00D12D21" w:rsidRDefault="00D54010" w:rsidP="00D54010">
            <w:pPr>
              <w:pStyle w:val="a3"/>
              <w:tabs>
                <w:tab w:val="left" w:pos="12600"/>
              </w:tabs>
              <w:jc w:val="center"/>
              <w:rPr>
                <w:rFonts w:ascii="Arial" w:hAnsi="Arial" w:cs="Arial"/>
                <w:color w:val="000000"/>
                <w:sz w:val="16"/>
                <w:szCs w:val="16"/>
              </w:rPr>
            </w:pPr>
            <w:r w:rsidRPr="00D12D21">
              <w:rPr>
                <w:rFonts w:ascii="Arial" w:hAnsi="Arial" w:cs="Arial"/>
                <w:b/>
                <w:color w:val="000000"/>
                <w:sz w:val="16"/>
                <w:szCs w:val="16"/>
              </w:rPr>
              <w:t>B.I.a.1.f), IB -</w:t>
            </w:r>
            <w:r w:rsidRPr="00D12D21">
              <w:rPr>
                <w:rFonts w:ascii="Arial" w:hAnsi="Arial" w:cs="Arial"/>
                <w:color w:val="000000"/>
                <w:sz w:val="16"/>
                <w:szCs w:val="16"/>
              </w:rPr>
              <w:t xml:space="preserve"> To add Eurofins BioPharma Product Testing Munich GmbH, Robert-Koch-Strasse 3a, Planegg, Bavaria 82152, Germany as an alternative site responsible for quality control testing (Microbiological (sterility) Testing of the MBAP active substance (HPV Types 6, 11, 16, and 18)).</w:t>
            </w:r>
            <w:r w:rsidRPr="00D12D21">
              <w:rPr>
                <w:rFonts w:ascii="Arial" w:hAnsi="Arial" w:cs="Arial"/>
                <w:color w:val="000000"/>
                <w:sz w:val="16"/>
                <w:szCs w:val="16"/>
              </w:rPr>
              <w:br/>
            </w:r>
            <w:r w:rsidRPr="00D12D21">
              <w:rPr>
                <w:rFonts w:ascii="Arial" w:hAnsi="Arial" w:cs="Arial"/>
                <w:b/>
                <w:color w:val="000000"/>
                <w:sz w:val="16"/>
                <w:szCs w:val="16"/>
              </w:rPr>
              <w:t>B.I.e.5.c), IB</w:t>
            </w:r>
            <w:r w:rsidRPr="00D12D21">
              <w:rPr>
                <w:rFonts w:ascii="Arial" w:hAnsi="Arial" w:cs="Arial"/>
                <w:color w:val="000000"/>
                <w:sz w:val="16"/>
                <w:szCs w:val="16"/>
              </w:rPr>
              <w:t xml:space="preserve"> - To implement changes foreseen in the approved change management protocol of the active substance to add the site Boehringer Ingelheim RCV GmbH &amp; Co. KG, Dr.-Boehringer-Gasse 5-11, Meidling, Vienna 1121, Austria as alternative manufacturing (purification of HPV Cell Slurry Types 6, 11, 16, and 18 into final drug substance (DS) Monovalent Bulk Adsorbed Product (MBAP)), in-process testing and release testing site of the active substance.</w:t>
            </w:r>
          </w:p>
        </w:tc>
        <w:tc>
          <w:tcPr>
            <w:tcW w:w="1046" w:type="dxa"/>
            <w:shd w:val="clear" w:color="auto" w:fill="FFFFFF"/>
          </w:tcPr>
          <w:p w:rsidR="00D54010" w:rsidRPr="00D12D21" w:rsidRDefault="00D54010" w:rsidP="00D54010">
            <w:pPr>
              <w:pStyle w:val="a3"/>
              <w:tabs>
                <w:tab w:val="left" w:pos="12600"/>
              </w:tabs>
              <w:jc w:val="center"/>
              <w:rPr>
                <w:rFonts w:ascii="Arial" w:hAnsi="Arial" w:cs="Arial"/>
                <w:b/>
                <w:i/>
                <w:color w:val="000000"/>
                <w:sz w:val="16"/>
                <w:szCs w:val="16"/>
              </w:rPr>
            </w:pPr>
            <w:r w:rsidRPr="00D12D21">
              <w:rPr>
                <w:rFonts w:ascii="Arial" w:hAnsi="Arial" w:cs="Arial"/>
                <w:i/>
                <w:sz w:val="16"/>
                <w:szCs w:val="16"/>
              </w:rPr>
              <w:t>за рецептом</w:t>
            </w:r>
          </w:p>
        </w:tc>
        <w:tc>
          <w:tcPr>
            <w:tcW w:w="1557" w:type="dxa"/>
          </w:tcPr>
          <w:p w:rsidR="00D54010" w:rsidRPr="00D12D21" w:rsidRDefault="00D54010" w:rsidP="00D54010">
            <w:pPr>
              <w:pStyle w:val="a3"/>
              <w:tabs>
                <w:tab w:val="left" w:pos="12600"/>
              </w:tabs>
              <w:jc w:val="center"/>
              <w:rPr>
                <w:rFonts w:ascii="Arial" w:hAnsi="Arial" w:cs="Arial"/>
                <w:sz w:val="16"/>
                <w:szCs w:val="16"/>
              </w:rPr>
            </w:pPr>
            <w:r w:rsidRPr="00D12D21">
              <w:rPr>
                <w:rFonts w:ascii="Arial" w:hAnsi="Arial" w:cs="Arial"/>
                <w:sz w:val="16"/>
                <w:szCs w:val="16"/>
              </w:rPr>
              <w:t>UA/20128/01/01</w:t>
            </w:r>
          </w:p>
        </w:tc>
      </w:tr>
      <w:tr w:rsidR="00D54010" w:rsidRPr="00D12D21" w:rsidTr="00D54010">
        <w:trPr>
          <w:trHeight w:val="433"/>
        </w:trPr>
        <w:tc>
          <w:tcPr>
            <w:tcW w:w="561" w:type="dxa"/>
            <w:tcBorders>
              <w:right w:val="single" w:sz="4" w:space="0" w:color="auto"/>
            </w:tcBorders>
            <w:shd w:val="clear" w:color="auto" w:fill="FFFFFF"/>
          </w:tcPr>
          <w:p w:rsidR="00D54010" w:rsidRPr="00D12D21" w:rsidRDefault="00D54010" w:rsidP="00D54010">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282" w:type="dxa"/>
            <w:tcBorders>
              <w:right w:val="single" w:sz="4" w:space="0" w:color="auto"/>
            </w:tcBorders>
            <w:shd w:val="clear" w:color="auto" w:fill="FFFFFF"/>
          </w:tcPr>
          <w:p w:rsidR="00D54010" w:rsidRPr="00D12D21" w:rsidRDefault="00D54010" w:rsidP="00D54010">
            <w:pPr>
              <w:pStyle w:val="a3"/>
              <w:tabs>
                <w:tab w:val="left" w:pos="12600"/>
              </w:tabs>
              <w:rPr>
                <w:rFonts w:ascii="Arial" w:hAnsi="Arial" w:cs="Arial"/>
                <w:b/>
                <w:i/>
                <w:color w:val="000000"/>
                <w:sz w:val="16"/>
                <w:szCs w:val="16"/>
              </w:rPr>
            </w:pPr>
            <w:r w:rsidRPr="00D12D21">
              <w:rPr>
                <w:rFonts w:ascii="Arial" w:hAnsi="Arial" w:cs="Arial"/>
                <w:b/>
                <w:sz w:val="16"/>
                <w:szCs w:val="16"/>
              </w:rPr>
              <w:t>ПАКСЛОВІД</w:t>
            </w:r>
          </w:p>
        </w:tc>
        <w:tc>
          <w:tcPr>
            <w:tcW w:w="2410" w:type="dxa"/>
            <w:shd w:val="clear" w:color="auto" w:fill="FFFFFF"/>
          </w:tcPr>
          <w:p w:rsidR="00D54010" w:rsidRPr="00D12D21" w:rsidRDefault="00D54010" w:rsidP="00D54010">
            <w:pPr>
              <w:pStyle w:val="a3"/>
              <w:tabs>
                <w:tab w:val="left" w:pos="12600"/>
              </w:tabs>
              <w:rPr>
                <w:rFonts w:ascii="Arial" w:hAnsi="Arial" w:cs="Arial"/>
                <w:color w:val="000000"/>
                <w:sz w:val="16"/>
                <w:szCs w:val="16"/>
              </w:rPr>
            </w:pPr>
            <w:r w:rsidRPr="00D12D21">
              <w:rPr>
                <w:rFonts w:ascii="Arial" w:hAnsi="Arial" w:cs="Arial"/>
                <w:color w:val="000000"/>
                <w:sz w:val="16"/>
                <w:szCs w:val="16"/>
              </w:rPr>
              <w:t>таблетки, вкриті плівковою оболонкою, по 150 мг та таблетки, вкриті плівковою оболонкою, по 100 мг, по 4 таблетки, вкриті плівковою оболонкою, по 150 мг та по 2 таблетки, вкриті плівковою оболонкою, по 100 мг у блістері, по 5 блістерів у картонній коробці</w:t>
            </w:r>
          </w:p>
        </w:tc>
        <w:tc>
          <w:tcPr>
            <w:tcW w:w="1276" w:type="dxa"/>
            <w:shd w:val="clear" w:color="auto" w:fill="FFFFFF"/>
          </w:tcPr>
          <w:p w:rsidR="00D54010" w:rsidRPr="00D12D21" w:rsidRDefault="00824062" w:rsidP="00824062">
            <w:pPr>
              <w:pStyle w:val="a3"/>
              <w:tabs>
                <w:tab w:val="left" w:pos="12600"/>
              </w:tabs>
              <w:jc w:val="center"/>
              <w:rPr>
                <w:rFonts w:ascii="Arial" w:hAnsi="Arial" w:cs="Arial"/>
                <w:color w:val="000000"/>
                <w:sz w:val="16"/>
                <w:szCs w:val="16"/>
              </w:rPr>
            </w:pPr>
            <w:r w:rsidRPr="00D12D21">
              <w:rPr>
                <w:rFonts w:ascii="Arial" w:hAnsi="Arial" w:cs="Arial"/>
                <w:color w:val="000000"/>
                <w:sz w:val="16"/>
                <w:szCs w:val="16"/>
              </w:rPr>
              <w:t>Пфайзер Ейч.Сі.Пі. Корпорейшн</w:t>
            </w:r>
          </w:p>
        </w:tc>
        <w:tc>
          <w:tcPr>
            <w:tcW w:w="1134" w:type="dxa"/>
            <w:shd w:val="clear" w:color="auto" w:fill="FFFFFF"/>
          </w:tcPr>
          <w:p w:rsidR="00D54010" w:rsidRPr="00D12D21" w:rsidRDefault="00D54010" w:rsidP="00824062">
            <w:pPr>
              <w:pStyle w:val="a3"/>
              <w:tabs>
                <w:tab w:val="left" w:pos="12600"/>
              </w:tabs>
              <w:jc w:val="center"/>
              <w:rPr>
                <w:rFonts w:ascii="Arial" w:hAnsi="Arial" w:cs="Arial"/>
                <w:color w:val="000000"/>
                <w:sz w:val="16"/>
                <w:szCs w:val="16"/>
                <w:lang w:val="ru-RU"/>
              </w:rPr>
            </w:pPr>
            <w:r w:rsidRPr="00D12D21">
              <w:rPr>
                <w:rFonts w:ascii="Arial" w:hAnsi="Arial" w:cs="Arial"/>
                <w:color w:val="000000"/>
                <w:sz w:val="16"/>
                <w:szCs w:val="16"/>
                <w:lang w:val="ru-RU"/>
              </w:rPr>
              <w:t>США</w:t>
            </w:r>
          </w:p>
        </w:tc>
        <w:tc>
          <w:tcPr>
            <w:tcW w:w="2268" w:type="dxa"/>
            <w:shd w:val="clear" w:color="auto" w:fill="FFFFFF"/>
          </w:tcPr>
          <w:p w:rsidR="00D54010" w:rsidRPr="00D12D21" w:rsidRDefault="00D54010" w:rsidP="00824062">
            <w:pPr>
              <w:pStyle w:val="a3"/>
              <w:tabs>
                <w:tab w:val="left" w:pos="12600"/>
              </w:tabs>
              <w:jc w:val="center"/>
              <w:rPr>
                <w:rFonts w:ascii="Arial" w:hAnsi="Arial" w:cs="Arial"/>
                <w:color w:val="000000"/>
                <w:sz w:val="16"/>
                <w:szCs w:val="16"/>
                <w:lang w:val="ru-RU"/>
              </w:rPr>
            </w:pPr>
            <w:r w:rsidRPr="00D12D21">
              <w:rPr>
                <w:rFonts w:ascii="Arial" w:hAnsi="Arial" w:cs="Arial"/>
                <w:i/>
                <w:color w:val="000000"/>
                <w:sz w:val="16"/>
                <w:szCs w:val="16"/>
                <w:lang w:val="ru-RU"/>
              </w:rPr>
              <w:t>таблетки нірматрелвір:</w:t>
            </w:r>
            <w:r w:rsidRPr="00D12D21">
              <w:rPr>
                <w:rFonts w:ascii="Arial" w:hAnsi="Arial" w:cs="Arial"/>
                <w:color w:val="000000"/>
                <w:sz w:val="16"/>
                <w:szCs w:val="16"/>
                <w:lang w:val="ru-RU"/>
              </w:rPr>
              <w:br/>
              <w:t>виробництво, первинне пакування, вторинне пакування, реліз/тестування контролю якості серії, маркування, випуск серії, стабільність:</w:t>
            </w:r>
            <w:r w:rsidRPr="00D12D21">
              <w:rPr>
                <w:rFonts w:ascii="Arial" w:hAnsi="Arial" w:cs="Arial"/>
                <w:color w:val="000000"/>
                <w:sz w:val="16"/>
                <w:szCs w:val="16"/>
                <w:lang w:val="ru-RU"/>
              </w:rPr>
              <w:br/>
              <w:t>Пфайзер Менюфекчуринг Дойчленд ГмбХ, Німеччина</w:t>
            </w:r>
            <w:r w:rsidR="00824062" w:rsidRPr="00D12D21">
              <w:rPr>
                <w:rFonts w:ascii="Arial" w:hAnsi="Arial" w:cs="Arial"/>
                <w:color w:val="000000"/>
                <w:sz w:val="16"/>
                <w:szCs w:val="16"/>
                <w:lang w:val="ru-RU"/>
              </w:rPr>
              <w:t>;</w:t>
            </w:r>
            <w:r w:rsidRPr="00D12D21">
              <w:rPr>
                <w:rFonts w:ascii="Arial" w:hAnsi="Arial" w:cs="Arial"/>
                <w:color w:val="000000"/>
                <w:sz w:val="16"/>
                <w:szCs w:val="16"/>
                <w:lang w:val="ru-RU"/>
              </w:rPr>
              <w:br/>
              <w:t>виробництво, первинне пакування, вторинне пакування, реліз/тестування контролю якості серії, маркування, випуск серії, стабільність:</w:t>
            </w:r>
            <w:r w:rsidRPr="00D12D21">
              <w:rPr>
                <w:rFonts w:ascii="Arial" w:hAnsi="Arial" w:cs="Arial"/>
                <w:color w:val="000000"/>
                <w:sz w:val="16"/>
                <w:szCs w:val="16"/>
                <w:lang w:val="ru-RU"/>
              </w:rPr>
              <w:br/>
              <w:t>Пфайзер Ірландія Фармасьютікалз, Ірландія</w:t>
            </w:r>
            <w:r w:rsidR="00824062" w:rsidRPr="00D12D21">
              <w:rPr>
                <w:rFonts w:ascii="Arial" w:hAnsi="Arial" w:cs="Arial"/>
                <w:color w:val="000000"/>
                <w:sz w:val="16"/>
                <w:szCs w:val="16"/>
                <w:lang w:val="ru-RU"/>
              </w:rPr>
              <w:t>;</w:t>
            </w:r>
            <w:r w:rsidRPr="00D12D21">
              <w:rPr>
                <w:rFonts w:ascii="Arial" w:hAnsi="Arial" w:cs="Arial"/>
                <w:color w:val="000000"/>
                <w:sz w:val="16"/>
                <w:szCs w:val="16"/>
                <w:lang w:val="ru-RU"/>
              </w:rPr>
              <w:br/>
              <w:t>виробництво, первинне пакування, вторинне пакування, випуск/тестування контролю якості серії, маркування, випуск серії, стабільність:</w:t>
            </w:r>
            <w:r w:rsidRPr="00D12D21">
              <w:rPr>
                <w:rFonts w:ascii="Arial" w:hAnsi="Arial" w:cs="Arial"/>
                <w:color w:val="000000"/>
                <w:sz w:val="16"/>
                <w:szCs w:val="16"/>
                <w:lang w:val="ru-RU"/>
              </w:rPr>
              <w:br/>
              <w:t>Пфайзер Італія С.р.л., Італія</w:t>
            </w:r>
            <w:r w:rsidR="00824062" w:rsidRPr="00D12D21">
              <w:rPr>
                <w:rFonts w:ascii="Arial" w:hAnsi="Arial" w:cs="Arial"/>
                <w:color w:val="000000"/>
                <w:sz w:val="16"/>
                <w:szCs w:val="16"/>
                <w:lang w:val="ru-RU"/>
              </w:rPr>
              <w:t>;</w:t>
            </w:r>
            <w:r w:rsidRPr="00D12D21">
              <w:rPr>
                <w:rFonts w:ascii="Arial" w:hAnsi="Arial" w:cs="Arial"/>
                <w:color w:val="000000"/>
                <w:sz w:val="16"/>
                <w:szCs w:val="16"/>
                <w:lang w:val="ru-RU"/>
              </w:rPr>
              <w:br/>
            </w:r>
            <w:r w:rsidRPr="00D12D21">
              <w:rPr>
                <w:rFonts w:ascii="Arial" w:hAnsi="Arial" w:cs="Arial"/>
                <w:color w:val="000000"/>
                <w:sz w:val="16"/>
                <w:szCs w:val="16"/>
                <w:lang w:val="ru-RU"/>
              </w:rPr>
              <w:lastRenderedPageBreak/>
              <w:t>тестування стабільності:</w:t>
            </w:r>
            <w:r w:rsidRPr="00D12D21">
              <w:rPr>
                <w:rFonts w:ascii="Arial" w:hAnsi="Arial" w:cs="Arial"/>
                <w:color w:val="000000"/>
                <w:sz w:val="16"/>
                <w:szCs w:val="16"/>
                <w:lang w:val="ru-RU"/>
              </w:rPr>
              <w:br/>
              <w:t>Пфайзер Інк., США</w:t>
            </w:r>
            <w:r w:rsidR="00824062" w:rsidRPr="00D12D21">
              <w:rPr>
                <w:rFonts w:ascii="Arial" w:hAnsi="Arial" w:cs="Arial"/>
                <w:color w:val="000000"/>
                <w:sz w:val="16"/>
                <w:szCs w:val="16"/>
                <w:lang w:val="ru-RU"/>
              </w:rPr>
              <w:t>;</w:t>
            </w:r>
            <w:r w:rsidRPr="00D12D21">
              <w:rPr>
                <w:rFonts w:ascii="Arial" w:hAnsi="Arial" w:cs="Arial"/>
                <w:color w:val="000000"/>
                <w:sz w:val="16"/>
                <w:szCs w:val="16"/>
                <w:lang w:val="ru-RU"/>
              </w:rPr>
              <w:br/>
            </w:r>
            <w:r w:rsidRPr="00D12D21">
              <w:rPr>
                <w:rFonts w:ascii="Arial" w:hAnsi="Arial" w:cs="Arial"/>
                <w:i/>
                <w:color w:val="000000"/>
                <w:sz w:val="16"/>
                <w:szCs w:val="16"/>
                <w:lang w:val="ru-RU"/>
              </w:rPr>
              <w:t>таблетки ритонавір:</w:t>
            </w:r>
            <w:r w:rsidRPr="00D12D21">
              <w:rPr>
                <w:rFonts w:ascii="Arial" w:hAnsi="Arial" w:cs="Arial"/>
                <w:color w:val="000000"/>
                <w:sz w:val="16"/>
                <w:szCs w:val="16"/>
                <w:lang w:val="ru-RU"/>
              </w:rPr>
              <w:br/>
              <w:t xml:space="preserve">виробництво </w:t>
            </w:r>
            <w:r w:rsidRPr="00D12D21">
              <w:rPr>
                <w:rFonts w:ascii="Arial" w:hAnsi="Arial" w:cs="Arial"/>
                <w:color w:val="000000"/>
                <w:sz w:val="16"/>
                <w:szCs w:val="16"/>
              </w:rPr>
              <w:t>in</w:t>
            </w:r>
            <w:r w:rsidRPr="00D12D21">
              <w:rPr>
                <w:rFonts w:ascii="Arial" w:hAnsi="Arial" w:cs="Arial"/>
                <w:color w:val="000000"/>
                <w:sz w:val="16"/>
                <w:szCs w:val="16"/>
                <w:lang w:val="ru-RU"/>
              </w:rPr>
              <w:t xml:space="preserve"> </w:t>
            </w:r>
            <w:r w:rsidRPr="00D12D21">
              <w:rPr>
                <w:rFonts w:ascii="Arial" w:hAnsi="Arial" w:cs="Arial"/>
                <w:color w:val="000000"/>
                <w:sz w:val="16"/>
                <w:szCs w:val="16"/>
              </w:rPr>
              <w:t>bulk</w:t>
            </w:r>
            <w:r w:rsidRPr="00D12D21">
              <w:rPr>
                <w:rFonts w:ascii="Arial" w:hAnsi="Arial" w:cs="Arial"/>
                <w:color w:val="000000"/>
                <w:sz w:val="16"/>
                <w:szCs w:val="16"/>
                <w:lang w:val="ru-RU"/>
              </w:rPr>
              <w:t xml:space="preserve">, тестування і випуск </w:t>
            </w:r>
            <w:r w:rsidRPr="00D12D21">
              <w:rPr>
                <w:rFonts w:ascii="Arial" w:hAnsi="Arial" w:cs="Arial"/>
                <w:color w:val="000000"/>
                <w:sz w:val="16"/>
                <w:szCs w:val="16"/>
              </w:rPr>
              <w:t>in</w:t>
            </w:r>
            <w:r w:rsidRPr="00D12D21">
              <w:rPr>
                <w:rFonts w:ascii="Arial" w:hAnsi="Arial" w:cs="Arial"/>
                <w:color w:val="000000"/>
                <w:sz w:val="16"/>
                <w:szCs w:val="16"/>
                <w:lang w:val="ru-RU"/>
              </w:rPr>
              <w:t xml:space="preserve"> </w:t>
            </w:r>
            <w:r w:rsidRPr="00D12D21">
              <w:rPr>
                <w:rFonts w:ascii="Arial" w:hAnsi="Arial" w:cs="Arial"/>
                <w:color w:val="000000"/>
                <w:sz w:val="16"/>
                <w:szCs w:val="16"/>
              </w:rPr>
              <w:t>bulk</w:t>
            </w:r>
            <w:r w:rsidRPr="00D12D21">
              <w:rPr>
                <w:rFonts w:ascii="Arial" w:hAnsi="Arial" w:cs="Arial"/>
                <w:color w:val="000000"/>
                <w:sz w:val="16"/>
                <w:szCs w:val="16"/>
                <w:lang w:val="ru-RU"/>
              </w:rPr>
              <w:t>:</w:t>
            </w:r>
            <w:r w:rsidRPr="00D12D21">
              <w:rPr>
                <w:rFonts w:ascii="Arial" w:hAnsi="Arial" w:cs="Arial"/>
                <w:color w:val="000000"/>
                <w:sz w:val="16"/>
                <w:szCs w:val="16"/>
                <w:lang w:val="ru-RU"/>
              </w:rPr>
              <w:br/>
              <w:t>Хетеро Лабс Лімітед, Індія</w:t>
            </w:r>
            <w:r w:rsidR="00824062" w:rsidRPr="00D12D21">
              <w:rPr>
                <w:rFonts w:ascii="Arial" w:hAnsi="Arial" w:cs="Arial"/>
                <w:color w:val="000000"/>
                <w:sz w:val="16"/>
                <w:szCs w:val="16"/>
                <w:lang w:val="ru-RU"/>
              </w:rPr>
              <w:t>;</w:t>
            </w:r>
            <w:r w:rsidRPr="00D12D21">
              <w:rPr>
                <w:rFonts w:ascii="Arial" w:hAnsi="Arial" w:cs="Arial"/>
                <w:color w:val="000000"/>
                <w:sz w:val="16"/>
                <w:szCs w:val="16"/>
                <w:lang w:val="ru-RU"/>
              </w:rPr>
              <w:br/>
              <w:t>премікс ритонавіру:</w:t>
            </w:r>
            <w:r w:rsidRPr="00D12D21">
              <w:rPr>
                <w:rFonts w:ascii="Arial" w:hAnsi="Arial" w:cs="Arial"/>
                <w:color w:val="000000"/>
                <w:sz w:val="16"/>
                <w:szCs w:val="16"/>
                <w:lang w:val="ru-RU"/>
              </w:rPr>
              <w:br/>
              <w:t>Хетеро Драгс Лімітед, Індія</w:t>
            </w:r>
            <w:r w:rsidR="00824062" w:rsidRPr="00D12D21">
              <w:rPr>
                <w:rFonts w:ascii="Arial" w:hAnsi="Arial" w:cs="Arial"/>
                <w:color w:val="000000"/>
                <w:sz w:val="16"/>
                <w:szCs w:val="16"/>
                <w:lang w:val="ru-RU"/>
              </w:rPr>
              <w:t>;</w:t>
            </w:r>
            <w:r w:rsidRPr="00D12D21">
              <w:rPr>
                <w:rFonts w:ascii="Arial" w:hAnsi="Arial" w:cs="Arial"/>
                <w:color w:val="000000"/>
                <w:sz w:val="16"/>
                <w:szCs w:val="16"/>
                <w:lang w:val="ru-RU"/>
              </w:rPr>
              <w:br/>
              <w:t>первинне пакування, вторинне пакування, маркування, випуск/тестування контролю якості, випуск серії, стабільність:</w:t>
            </w:r>
            <w:r w:rsidRPr="00D12D21">
              <w:rPr>
                <w:rFonts w:ascii="Arial" w:hAnsi="Arial" w:cs="Arial"/>
                <w:color w:val="000000"/>
                <w:sz w:val="16"/>
                <w:szCs w:val="16"/>
                <w:lang w:val="ru-RU"/>
              </w:rPr>
              <w:br/>
              <w:t>Пфайзер Менюфекчуринг Дойчленд ГмбХ, Німеччина</w:t>
            </w:r>
            <w:r w:rsidR="00824062" w:rsidRPr="00D12D21">
              <w:rPr>
                <w:rFonts w:ascii="Arial" w:hAnsi="Arial" w:cs="Arial"/>
                <w:color w:val="000000"/>
                <w:sz w:val="16"/>
                <w:szCs w:val="16"/>
                <w:lang w:val="ru-RU"/>
              </w:rPr>
              <w:t>;</w:t>
            </w:r>
            <w:r w:rsidRPr="00D12D21">
              <w:rPr>
                <w:rFonts w:ascii="Arial" w:hAnsi="Arial" w:cs="Arial"/>
                <w:color w:val="000000"/>
                <w:sz w:val="16"/>
                <w:szCs w:val="16"/>
                <w:lang w:val="ru-RU"/>
              </w:rPr>
              <w:br/>
              <w:t>первинне пакування, вторинне пакування, маркування, випуск/тестування контролю якості, випуск серії, стабільність:</w:t>
            </w:r>
            <w:r w:rsidRPr="00D12D21">
              <w:rPr>
                <w:rFonts w:ascii="Arial" w:hAnsi="Arial" w:cs="Arial"/>
                <w:color w:val="000000"/>
                <w:sz w:val="16"/>
                <w:szCs w:val="16"/>
                <w:lang w:val="ru-RU"/>
              </w:rPr>
              <w:br/>
              <w:t>Пфайзер Італія С.р.л., Італія</w:t>
            </w:r>
            <w:r w:rsidR="00824062" w:rsidRPr="00D12D21">
              <w:rPr>
                <w:rFonts w:ascii="Arial" w:hAnsi="Arial" w:cs="Arial"/>
                <w:color w:val="000000"/>
                <w:sz w:val="16"/>
                <w:szCs w:val="16"/>
                <w:lang w:val="ru-RU"/>
              </w:rPr>
              <w:t>;</w:t>
            </w:r>
            <w:r w:rsidRPr="00D12D21">
              <w:rPr>
                <w:rFonts w:ascii="Arial" w:hAnsi="Arial" w:cs="Arial"/>
                <w:color w:val="000000"/>
                <w:sz w:val="16"/>
                <w:szCs w:val="16"/>
                <w:lang w:val="ru-RU"/>
              </w:rPr>
              <w:br/>
              <w:t>первинне пакування, вторинне пакування, маркування, випуск серії:</w:t>
            </w:r>
            <w:r w:rsidRPr="00D12D21">
              <w:rPr>
                <w:rFonts w:ascii="Arial" w:hAnsi="Arial" w:cs="Arial"/>
                <w:color w:val="000000"/>
                <w:sz w:val="16"/>
                <w:szCs w:val="16"/>
                <w:lang w:val="ru-RU"/>
              </w:rPr>
              <w:br/>
              <w:t>Пфайзер Ірландія Фармасьютікалз, Ірландія</w:t>
            </w:r>
            <w:r w:rsidR="00824062" w:rsidRPr="00D12D21">
              <w:rPr>
                <w:rFonts w:ascii="Arial" w:hAnsi="Arial" w:cs="Arial"/>
                <w:color w:val="000000"/>
                <w:sz w:val="16"/>
                <w:szCs w:val="16"/>
                <w:lang w:val="ru-RU"/>
              </w:rPr>
              <w:t>;</w:t>
            </w:r>
            <w:r w:rsidRPr="00D12D21">
              <w:rPr>
                <w:rFonts w:ascii="Arial" w:hAnsi="Arial" w:cs="Arial"/>
                <w:color w:val="000000"/>
                <w:sz w:val="16"/>
                <w:szCs w:val="16"/>
                <w:lang w:val="ru-RU"/>
              </w:rPr>
              <w:br/>
              <w:t xml:space="preserve">тестування і випуск </w:t>
            </w:r>
            <w:r w:rsidRPr="00D12D21">
              <w:rPr>
                <w:rFonts w:ascii="Arial" w:hAnsi="Arial" w:cs="Arial"/>
                <w:color w:val="000000"/>
                <w:sz w:val="16"/>
                <w:szCs w:val="16"/>
              </w:rPr>
              <w:t>in</w:t>
            </w:r>
            <w:r w:rsidRPr="00D12D21">
              <w:rPr>
                <w:rFonts w:ascii="Arial" w:hAnsi="Arial" w:cs="Arial"/>
                <w:color w:val="000000"/>
                <w:sz w:val="16"/>
                <w:szCs w:val="16"/>
                <w:lang w:val="ru-RU"/>
              </w:rPr>
              <w:t xml:space="preserve"> </w:t>
            </w:r>
            <w:r w:rsidRPr="00D12D21">
              <w:rPr>
                <w:rFonts w:ascii="Arial" w:hAnsi="Arial" w:cs="Arial"/>
                <w:color w:val="000000"/>
                <w:sz w:val="16"/>
                <w:szCs w:val="16"/>
              </w:rPr>
              <w:t>bulk</w:t>
            </w:r>
            <w:r w:rsidRPr="00D12D21">
              <w:rPr>
                <w:rFonts w:ascii="Arial" w:hAnsi="Arial" w:cs="Arial"/>
                <w:color w:val="000000"/>
                <w:sz w:val="16"/>
                <w:szCs w:val="16"/>
                <w:lang w:val="ru-RU"/>
              </w:rPr>
              <w:t>:</w:t>
            </w:r>
            <w:r w:rsidRPr="00D12D21">
              <w:rPr>
                <w:rFonts w:ascii="Arial" w:hAnsi="Arial" w:cs="Arial"/>
                <w:color w:val="000000"/>
                <w:sz w:val="16"/>
                <w:szCs w:val="16"/>
                <w:lang w:val="ru-RU"/>
              </w:rPr>
              <w:br/>
              <w:t>Фармадокс Хелскеар Лтд., Мальта</w:t>
            </w:r>
            <w:r w:rsidR="00824062" w:rsidRPr="00D12D21">
              <w:rPr>
                <w:rFonts w:ascii="Arial" w:hAnsi="Arial" w:cs="Arial"/>
                <w:color w:val="000000"/>
                <w:sz w:val="16"/>
                <w:szCs w:val="16"/>
                <w:lang w:val="ru-RU"/>
              </w:rPr>
              <w:t>;</w:t>
            </w:r>
            <w:r w:rsidRPr="00D12D21">
              <w:rPr>
                <w:rFonts w:ascii="Arial" w:hAnsi="Arial" w:cs="Arial"/>
                <w:color w:val="000000"/>
                <w:sz w:val="16"/>
                <w:szCs w:val="16"/>
                <w:lang w:val="ru-RU"/>
              </w:rPr>
              <w:br/>
              <w:t>тестування і стабільність:</w:t>
            </w:r>
            <w:r w:rsidRPr="00D12D21">
              <w:rPr>
                <w:rFonts w:ascii="Arial" w:hAnsi="Arial" w:cs="Arial"/>
                <w:color w:val="000000"/>
                <w:sz w:val="16"/>
                <w:szCs w:val="16"/>
                <w:lang w:val="ru-RU"/>
              </w:rPr>
              <w:br/>
              <w:t>Пфайзер Інк., США</w:t>
            </w:r>
          </w:p>
        </w:tc>
        <w:tc>
          <w:tcPr>
            <w:tcW w:w="1275" w:type="dxa"/>
            <w:shd w:val="clear" w:color="auto" w:fill="FFFFFF"/>
          </w:tcPr>
          <w:p w:rsidR="00D54010" w:rsidRPr="00D12D21" w:rsidRDefault="00824062" w:rsidP="00D54010">
            <w:pPr>
              <w:pStyle w:val="a3"/>
              <w:tabs>
                <w:tab w:val="left" w:pos="12600"/>
              </w:tabs>
              <w:jc w:val="center"/>
              <w:rPr>
                <w:rFonts w:ascii="Arial" w:hAnsi="Arial" w:cs="Arial"/>
                <w:color w:val="000000"/>
                <w:sz w:val="16"/>
                <w:szCs w:val="16"/>
                <w:lang w:val="ru-RU"/>
              </w:rPr>
            </w:pPr>
            <w:r w:rsidRPr="00D12D21">
              <w:rPr>
                <w:rFonts w:ascii="Arial" w:hAnsi="Arial" w:cs="Arial"/>
                <w:color w:val="000000"/>
                <w:sz w:val="16"/>
                <w:szCs w:val="16"/>
                <w:lang w:val="ru-RU"/>
              </w:rPr>
              <w:lastRenderedPageBreak/>
              <w:t>Німеччина/</w:t>
            </w:r>
          </w:p>
          <w:p w:rsidR="00824062" w:rsidRPr="00D12D21" w:rsidRDefault="00824062" w:rsidP="00D54010">
            <w:pPr>
              <w:pStyle w:val="a3"/>
              <w:tabs>
                <w:tab w:val="left" w:pos="12600"/>
              </w:tabs>
              <w:jc w:val="center"/>
              <w:rPr>
                <w:rFonts w:ascii="Arial" w:hAnsi="Arial" w:cs="Arial"/>
                <w:color w:val="000000"/>
                <w:sz w:val="16"/>
                <w:szCs w:val="16"/>
                <w:lang w:val="ru-RU"/>
              </w:rPr>
            </w:pPr>
            <w:r w:rsidRPr="00D12D21">
              <w:rPr>
                <w:rFonts w:ascii="Arial" w:hAnsi="Arial" w:cs="Arial"/>
                <w:color w:val="000000"/>
                <w:sz w:val="16"/>
                <w:szCs w:val="16"/>
                <w:lang w:val="ru-RU"/>
              </w:rPr>
              <w:t>Ірландія/</w:t>
            </w:r>
          </w:p>
          <w:p w:rsidR="00824062" w:rsidRPr="00D12D21" w:rsidRDefault="00824062" w:rsidP="00D54010">
            <w:pPr>
              <w:pStyle w:val="a3"/>
              <w:tabs>
                <w:tab w:val="left" w:pos="12600"/>
              </w:tabs>
              <w:jc w:val="center"/>
              <w:rPr>
                <w:rFonts w:ascii="Arial" w:hAnsi="Arial" w:cs="Arial"/>
                <w:color w:val="000000"/>
                <w:sz w:val="16"/>
                <w:szCs w:val="16"/>
                <w:lang w:val="ru-RU"/>
              </w:rPr>
            </w:pPr>
            <w:r w:rsidRPr="00D12D21">
              <w:rPr>
                <w:rFonts w:ascii="Arial" w:hAnsi="Arial" w:cs="Arial"/>
                <w:color w:val="000000"/>
                <w:sz w:val="16"/>
                <w:szCs w:val="16"/>
                <w:lang w:val="ru-RU"/>
              </w:rPr>
              <w:t>Італія/</w:t>
            </w:r>
          </w:p>
          <w:p w:rsidR="00824062" w:rsidRPr="00D12D21" w:rsidRDefault="00824062" w:rsidP="00D54010">
            <w:pPr>
              <w:pStyle w:val="a3"/>
              <w:tabs>
                <w:tab w:val="left" w:pos="12600"/>
              </w:tabs>
              <w:jc w:val="center"/>
              <w:rPr>
                <w:rFonts w:ascii="Arial" w:hAnsi="Arial" w:cs="Arial"/>
                <w:color w:val="000000"/>
                <w:sz w:val="16"/>
                <w:szCs w:val="16"/>
                <w:lang w:val="ru-RU"/>
              </w:rPr>
            </w:pPr>
            <w:r w:rsidRPr="00D12D21">
              <w:rPr>
                <w:rFonts w:ascii="Arial" w:hAnsi="Arial" w:cs="Arial"/>
                <w:color w:val="000000"/>
                <w:sz w:val="16"/>
                <w:szCs w:val="16"/>
                <w:lang w:val="ru-RU"/>
              </w:rPr>
              <w:t>США/</w:t>
            </w:r>
          </w:p>
          <w:p w:rsidR="00824062" w:rsidRPr="00D12D21" w:rsidRDefault="00824062" w:rsidP="00D54010">
            <w:pPr>
              <w:pStyle w:val="a3"/>
              <w:tabs>
                <w:tab w:val="left" w:pos="12600"/>
              </w:tabs>
              <w:jc w:val="center"/>
              <w:rPr>
                <w:rFonts w:ascii="Arial" w:hAnsi="Arial" w:cs="Arial"/>
                <w:color w:val="000000"/>
                <w:sz w:val="16"/>
                <w:szCs w:val="16"/>
                <w:lang w:val="ru-RU"/>
              </w:rPr>
            </w:pPr>
            <w:r w:rsidRPr="00D12D21">
              <w:rPr>
                <w:rFonts w:ascii="Arial" w:hAnsi="Arial" w:cs="Arial"/>
                <w:color w:val="000000"/>
                <w:sz w:val="16"/>
                <w:szCs w:val="16"/>
                <w:lang w:val="ru-RU"/>
              </w:rPr>
              <w:t>Індія/</w:t>
            </w:r>
          </w:p>
          <w:p w:rsidR="00824062" w:rsidRPr="00D12D21" w:rsidRDefault="00824062" w:rsidP="00D54010">
            <w:pPr>
              <w:pStyle w:val="a3"/>
              <w:tabs>
                <w:tab w:val="left" w:pos="12600"/>
              </w:tabs>
              <w:jc w:val="center"/>
              <w:rPr>
                <w:rFonts w:ascii="Arial" w:hAnsi="Arial" w:cs="Arial"/>
                <w:color w:val="000000"/>
                <w:sz w:val="16"/>
                <w:szCs w:val="16"/>
                <w:lang w:val="ru-RU"/>
              </w:rPr>
            </w:pPr>
            <w:r w:rsidRPr="00D12D21">
              <w:rPr>
                <w:rFonts w:ascii="Arial" w:hAnsi="Arial" w:cs="Arial"/>
                <w:color w:val="000000"/>
                <w:sz w:val="16"/>
                <w:szCs w:val="16"/>
                <w:lang w:val="ru-RU"/>
              </w:rPr>
              <w:t>Мальта</w:t>
            </w:r>
          </w:p>
        </w:tc>
        <w:tc>
          <w:tcPr>
            <w:tcW w:w="2835" w:type="dxa"/>
            <w:shd w:val="clear" w:color="auto" w:fill="FFFFFF"/>
          </w:tcPr>
          <w:p w:rsidR="00D54010" w:rsidRPr="00D12D21" w:rsidRDefault="00D54010" w:rsidP="00D54010">
            <w:pPr>
              <w:pStyle w:val="a3"/>
              <w:tabs>
                <w:tab w:val="left" w:pos="12600"/>
              </w:tabs>
              <w:jc w:val="center"/>
              <w:rPr>
                <w:rFonts w:ascii="Arial" w:hAnsi="Arial" w:cs="Arial"/>
                <w:color w:val="000000"/>
                <w:sz w:val="16"/>
                <w:szCs w:val="16"/>
              </w:rPr>
            </w:pPr>
            <w:r w:rsidRPr="00D12D21">
              <w:rPr>
                <w:rFonts w:ascii="Arial" w:hAnsi="Arial" w:cs="Arial"/>
                <w:b/>
                <w:color w:val="000000"/>
                <w:sz w:val="16"/>
                <w:szCs w:val="16"/>
              </w:rPr>
              <w:t>C.I.4, ІІ</w:t>
            </w:r>
            <w:r w:rsidRPr="00D12D21">
              <w:rPr>
                <w:rFonts w:ascii="Arial" w:hAnsi="Arial" w:cs="Arial"/>
                <w:color w:val="000000"/>
                <w:sz w:val="16"/>
                <w:szCs w:val="16"/>
              </w:rPr>
              <w:t xml:space="preserve"> - Change(s) in the SPC, Labelling or PL due to new quality, preclinical, clinical or pharmacovigilance data: </w:t>
            </w:r>
            <w:r w:rsidRPr="00D12D21">
              <w:rPr>
                <w:rFonts w:ascii="Arial" w:hAnsi="Arial" w:cs="Arial"/>
                <w:color w:val="000000"/>
                <w:sz w:val="16"/>
                <w:szCs w:val="16"/>
              </w:rPr>
              <w:br/>
              <w:t xml:space="preserve">Update of section 5.1 of the SmPC in order to update the numerical value of the median IC50 against the Omicron sub-variants. </w:t>
            </w:r>
            <w:r w:rsidRPr="00D12D21">
              <w:rPr>
                <w:rFonts w:ascii="Arial" w:hAnsi="Arial" w:cs="Arial"/>
                <w:color w:val="000000"/>
                <w:sz w:val="16"/>
                <w:szCs w:val="16"/>
              </w:rPr>
              <w:br/>
              <w:t>Термін введення змін - протягом 6-ти місяців після затвердження.</w:t>
            </w:r>
            <w:r w:rsidRPr="00D12D21">
              <w:rPr>
                <w:rFonts w:ascii="Arial" w:hAnsi="Arial" w:cs="Arial"/>
                <w:color w:val="000000"/>
                <w:sz w:val="16"/>
                <w:szCs w:val="16"/>
              </w:rPr>
              <w:br/>
            </w:r>
            <w:r w:rsidRPr="00D12D21">
              <w:rPr>
                <w:rFonts w:ascii="Arial" w:hAnsi="Arial" w:cs="Arial"/>
                <w:b/>
                <w:color w:val="000000"/>
                <w:sz w:val="16"/>
                <w:szCs w:val="16"/>
              </w:rPr>
              <w:t>C.I.4, ІІ -</w:t>
            </w:r>
            <w:r w:rsidRPr="00D12D21">
              <w:rPr>
                <w:rFonts w:ascii="Arial" w:hAnsi="Arial" w:cs="Arial"/>
                <w:color w:val="000000"/>
                <w:sz w:val="16"/>
                <w:szCs w:val="16"/>
              </w:rPr>
              <w:t xml:space="preserve"> Change(s) in the SPC, Labelling or PL due to new quality, preclinical, clinical or pharmacovigilance data: </w:t>
            </w:r>
            <w:r w:rsidRPr="00D12D21">
              <w:rPr>
                <w:rFonts w:ascii="Arial" w:hAnsi="Arial" w:cs="Arial"/>
                <w:color w:val="000000"/>
                <w:sz w:val="16"/>
                <w:szCs w:val="16"/>
              </w:rPr>
              <w:br/>
              <w:t xml:space="preserve">Update of section 4.6 of the SmPC in order to clarify that there is limited human data on the use of Paxlovid during pregnancy. </w:t>
            </w:r>
            <w:r w:rsidRPr="00D12D21">
              <w:rPr>
                <w:rFonts w:ascii="Arial" w:hAnsi="Arial" w:cs="Arial"/>
                <w:color w:val="000000"/>
                <w:sz w:val="16"/>
                <w:szCs w:val="16"/>
              </w:rPr>
              <w:br/>
              <w:t>Термін введення змін - протягом 6-ти місяців після затвердження.</w:t>
            </w:r>
            <w:r w:rsidRPr="00D12D21">
              <w:rPr>
                <w:rFonts w:ascii="Arial" w:hAnsi="Arial" w:cs="Arial"/>
                <w:color w:val="000000"/>
                <w:sz w:val="16"/>
                <w:szCs w:val="16"/>
              </w:rPr>
              <w:br/>
            </w:r>
            <w:r w:rsidRPr="00D12D21">
              <w:rPr>
                <w:rFonts w:ascii="Arial" w:hAnsi="Arial" w:cs="Arial"/>
                <w:b/>
                <w:color w:val="000000"/>
                <w:sz w:val="16"/>
                <w:szCs w:val="16"/>
              </w:rPr>
              <w:t>C.I.4, ІІ</w:t>
            </w:r>
            <w:r w:rsidRPr="00D12D21">
              <w:rPr>
                <w:rFonts w:ascii="Arial" w:hAnsi="Arial" w:cs="Arial"/>
                <w:color w:val="000000"/>
                <w:sz w:val="16"/>
                <w:szCs w:val="16"/>
              </w:rPr>
              <w:t xml:space="preserve"> - Change(s) in the SPC, Labelling or PL due to new quality, preclinical, clinical or pharmacovigilance data: </w:t>
            </w:r>
            <w:r w:rsidRPr="00D12D21">
              <w:rPr>
                <w:rFonts w:ascii="Arial" w:hAnsi="Arial" w:cs="Arial"/>
                <w:color w:val="000000"/>
                <w:sz w:val="16"/>
                <w:szCs w:val="16"/>
              </w:rPr>
              <w:br/>
              <w:t xml:space="preserve">Update of section 4.4 of the SmPC in order to add information on severe, life-threatening, and fatal </w:t>
            </w:r>
            <w:r w:rsidRPr="00D12D21">
              <w:rPr>
                <w:rFonts w:ascii="Arial" w:hAnsi="Arial" w:cs="Arial"/>
                <w:color w:val="000000"/>
                <w:sz w:val="16"/>
                <w:szCs w:val="16"/>
              </w:rPr>
              <w:lastRenderedPageBreak/>
              <w:t xml:space="preserve">drug reactions associated with DDIs. </w:t>
            </w:r>
            <w:r w:rsidRPr="00D12D21">
              <w:rPr>
                <w:rFonts w:ascii="Arial" w:hAnsi="Arial" w:cs="Arial"/>
                <w:color w:val="000000"/>
                <w:sz w:val="16"/>
                <w:szCs w:val="16"/>
              </w:rPr>
              <w:br/>
              <w:t>Термін введення змін - протягом 6-ти місяців після затвердження.</w:t>
            </w:r>
            <w:r w:rsidRPr="00D12D21">
              <w:rPr>
                <w:rFonts w:ascii="Arial" w:hAnsi="Arial" w:cs="Arial"/>
                <w:color w:val="000000"/>
                <w:sz w:val="16"/>
                <w:szCs w:val="16"/>
              </w:rPr>
              <w:br/>
            </w:r>
            <w:r w:rsidRPr="00D12D21">
              <w:rPr>
                <w:rFonts w:ascii="Arial" w:hAnsi="Arial" w:cs="Arial"/>
                <w:b/>
                <w:color w:val="000000"/>
                <w:sz w:val="16"/>
                <w:szCs w:val="16"/>
              </w:rPr>
              <w:t>C.I.4, ІІ -</w:t>
            </w:r>
            <w:r w:rsidRPr="00D12D21">
              <w:rPr>
                <w:rFonts w:ascii="Arial" w:hAnsi="Arial" w:cs="Arial"/>
                <w:color w:val="000000"/>
                <w:sz w:val="16"/>
                <w:szCs w:val="16"/>
              </w:rPr>
              <w:t xml:space="preserve"> Change(s) in the SPC, Labelling or PL due to new quality, preclinical, clinical or pharmacovigilance data: </w:t>
            </w:r>
            <w:r w:rsidRPr="00D12D21">
              <w:rPr>
                <w:rFonts w:ascii="Arial" w:hAnsi="Arial" w:cs="Arial"/>
                <w:color w:val="000000"/>
                <w:sz w:val="16"/>
                <w:szCs w:val="16"/>
              </w:rPr>
              <w:br/>
              <w:t xml:space="preserve">Update of sections 4.3 and 4.5 of the SmPC in order to include more detailed information for the drug-drug interactions (DDIs) related to venetoclax, apixaban, saxagliptin and cariprazine and to remove the reference to the dabigatran SmPC in the dabigatran DDI clinical comments. In addition, the interaction information related to enzalutamide, lercanidipine, bosentan and efavirenz and other HMG Co-A reductase inhibitors is also updated. </w:t>
            </w:r>
            <w:r w:rsidRPr="00D12D21">
              <w:rPr>
                <w:rFonts w:ascii="Arial" w:hAnsi="Arial" w:cs="Arial"/>
                <w:color w:val="000000"/>
                <w:sz w:val="16"/>
                <w:szCs w:val="16"/>
              </w:rPr>
              <w:br/>
              <w:t>Термін введення змін - протягом 6-ти місяців після затвердження.</w:t>
            </w:r>
            <w:r w:rsidRPr="00D12D21">
              <w:rPr>
                <w:rFonts w:ascii="Arial" w:hAnsi="Arial" w:cs="Arial"/>
                <w:color w:val="000000"/>
                <w:sz w:val="16"/>
                <w:szCs w:val="16"/>
              </w:rPr>
              <w:br/>
            </w:r>
            <w:r w:rsidRPr="00D12D21">
              <w:rPr>
                <w:rFonts w:ascii="Arial" w:hAnsi="Arial" w:cs="Arial"/>
                <w:b/>
                <w:color w:val="000000"/>
                <w:sz w:val="16"/>
                <w:szCs w:val="16"/>
              </w:rPr>
              <w:t>C.I.4, ІІ -</w:t>
            </w:r>
            <w:r w:rsidRPr="00D12D21">
              <w:rPr>
                <w:rFonts w:ascii="Arial" w:hAnsi="Arial" w:cs="Arial"/>
                <w:color w:val="000000"/>
                <w:sz w:val="16"/>
                <w:szCs w:val="16"/>
              </w:rPr>
              <w:t xml:space="preserve"> Change(s) in the SPC, Labelling or PL due to new quality, preclinical, clinical or pharmacovigilance data: </w:t>
            </w:r>
            <w:r w:rsidRPr="00D12D21">
              <w:rPr>
                <w:rFonts w:ascii="Arial" w:hAnsi="Arial" w:cs="Arial"/>
                <w:color w:val="000000"/>
                <w:sz w:val="16"/>
                <w:szCs w:val="16"/>
              </w:rPr>
              <w:br/>
              <w:t xml:space="preserve">Update of section 5.2 of the SmPC in order to include additional information related to the rosuvastatin DDI, based on the final results from study C4671052; this is a phase 1, randomized, fixed sequence, multiple dose, open-label study to estimate the effect of nirmatrelvir/ritonavir on rosuvastatin pharmacokinetics in healthy adult participants. </w:t>
            </w:r>
            <w:r w:rsidRPr="00D12D21">
              <w:rPr>
                <w:rFonts w:ascii="Arial" w:hAnsi="Arial" w:cs="Arial"/>
                <w:color w:val="000000"/>
                <w:sz w:val="16"/>
                <w:szCs w:val="16"/>
              </w:rPr>
              <w:br/>
              <w:t xml:space="preserve">As a consequence, the SmPC is updated, and the Product leaflet is also updated accordingly. Moreover, the MAH took the opportunity to make some minor editorial changes (section 4.4 of the SmPC). </w:t>
            </w:r>
            <w:r w:rsidRPr="00D12D21">
              <w:rPr>
                <w:rFonts w:ascii="Arial" w:hAnsi="Arial" w:cs="Arial"/>
                <w:color w:val="000000"/>
                <w:sz w:val="16"/>
                <w:szCs w:val="16"/>
              </w:rPr>
              <w:br/>
              <w:t>Термін введення змін - протягом 6-ти місяців після затвердження.</w:t>
            </w:r>
            <w:r w:rsidRPr="00D12D21">
              <w:rPr>
                <w:rFonts w:ascii="Arial" w:hAnsi="Arial" w:cs="Arial"/>
                <w:color w:val="000000"/>
                <w:sz w:val="16"/>
                <w:szCs w:val="16"/>
              </w:rPr>
              <w:br/>
            </w:r>
            <w:r w:rsidRPr="00D12D21">
              <w:rPr>
                <w:rFonts w:ascii="Arial" w:hAnsi="Arial" w:cs="Arial"/>
                <w:b/>
                <w:color w:val="000000"/>
                <w:sz w:val="16"/>
                <w:szCs w:val="16"/>
              </w:rPr>
              <w:lastRenderedPageBreak/>
              <w:t>A.5.a, IAin -</w:t>
            </w:r>
            <w:r w:rsidRPr="00D12D21">
              <w:rPr>
                <w:rFonts w:ascii="Arial" w:hAnsi="Arial" w:cs="Arial"/>
                <w:color w:val="000000"/>
                <w:sz w:val="16"/>
                <w:szCs w:val="16"/>
              </w:rPr>
              <w:t xml:space="preserve"> Administrative change - Change in the name and/or address of a manufacturer/importer responsible for batch release: </w:t>
            </w:r>
            <w:r w:rsidRPr="00D12D21">
              <w:rPr>
                <w:rFonts w:ascii="Arial" w:hAnsi="Arial" w:cs="Arial"/>
                <w:color w:val="000000"/>
                <w:sz w:val="16"/>
                <w:szCs w:val="16"/>
              </w:rPr>
              <w:br/>
              <w:t>To update the address of the site responsible for manufacturing of the Nirmatrelvir tablets and primary packaging, secondary packaging, batch control/testing of both Ritonavir and Nirmatrelvir tablets, as well as batch release of the co-packaged finished product, Pfizer Manufacturing Deutschland GmbH, from Betriebsstatte Freiburg, Mooswaldallee 1, 79090 Freiburg, Germany to Mooswaldallee 1, 79108 Freiburg Im Breisgau, Germany. The physical location and manufacturing activities remain unchanged. In addition, the marketing authorisation holder took the opportunity to include minor editorial changes in module 3.2.P.3.1.</w:t>
            </w:r>
            <w:r w:rsidRPr="00D12D21">
              <w:rPr>
                <w:rFonts w:ascii="Arial" w:hAnsi="Arial" w:cs="Arial"/>
                <w:color w:val="000000"/>
                <w:sz w:val="16"/>
                <w:szCs w:val="16"/>
              </w:rPr>
              <w:br/>
              <w:t>Термін введення змін - протягом 6-ти місяців після затвердження.</w:t>
            </w:r>
          </w:p>
        </w:tc>
        <w:tc>
          <w:tcPr>
            <w:tcW w:w="1046" w:type="dxa"/>
            <w:shd w:val="clear" w:color="auto" w:fill="FFFFFF"/>
          </w:tcPr>
          <w:p w:rsidR="00D54010" w:rsidRPr="00D12D21" w:rsidRDefault="00D54010" w:rsidP="00D54010">
            <w:pPr>
              <w:pStyle w:val="a3"/>
              <w:tabs>
                <w:tab w:val="left" w:pos="12600"/>
              </w:tabs>
              <w:jc w:val="center"/>
              <w:rPr>
                <w:rFonts w:ascii="Arial" w:hAnsi="Arial" w:cs="Arial"/>
                <w:b/>
                <w:i/>
                <w:color w:val="000000"/>
                <w:sz w:val="16"/>
                <w:szCs w:val="16"/>
              </w:rPr>
            </w:pPr>
            <w:r w:rsidRPr="00D12D21">
              <w:rPr>
                <w:rFonts w:ascii="Arial" w:hAnsi="Arial" w:cs="Arial"/>
                <w:i/>
                <w:sz w:val="16"/>
                <w:szCs w:val="16"/>
              </w:rPr>
              <w:lastRenderedPageBreak/>
              <w:t>за рецептом</w:t>
            </w:r>
          </w:p>
        </w:tc>
        <w:tc>
          <w:tcPr>
            <w:tcW w:w="1557" w:type="dxa"/>
          </w:tcPr>
          <w:p w:rsidR="00D54010" w:rsidRPr="00D12D21" w:rsidRDefault="00D54010" w:rsidP="00D54010">
            <w:pPr>
              <w:pStyle w:val="a3"/>
              <w:tabs>
                <w:tab w:val="left" w:pos="12600"/>
              </w:tabs>
              <w:jc w:val="center"/>
              <w:rPr>
                <w:rFonts w:ascii="Arial" w:hAnsi="Arial" w:cs="Arial"/>
                <w:sz w:val="16"/>
                <w:szCs w:val="16"/>
              </w:rPr>
            </w:pPr>
            <w:r w:rsidRPr="00D12D21">
              <w:rPr>
                <w:rFonts w:ascii="Arial" w:hAnsi="Arial" w:cs="Arial"/>
                <w:sz w:val="16"/>
                <w:szCs w:val="16"/>
              </w:rPr>
              <w:t>UA/20163/01/01</w:t>
            </w:r>
          </w:p>
        </w:tc>
      </w:tr>
      <w:tr w:rsidR="00D54010" w:rsidRPr="00FE0145" w:rsidTr="00D54010">
        <w:trPr>
          <w:trHeight w:val="433"/>
        </w:trPr>
        <w:tc>
          <w:tcPr>
            <w:tcW w:w="561" w:type="dxa"/>
            <w:tcBorders>
              <w:right w:val="single" w:sz="4" w:space="0" w:color="auto"/>
            </w:tcBorders>
            <w:shd w:val="clear" w:color="auto" w:fill="FFFFFF"/>
          </w:tcPr>
          <w:p w:rsidR="00D54010" w:rsidRPr="00D12D21" w:rsidRDefault="00D54010" w:rsidP="00D54010">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282" w:type="dxa"/>
            <w:tcBorders>
              <w:right w:val="single" w:sz="4" w:space="0" w:color="auto"/>
            </w:tcBorders>
            <w:shd w:val="clear" w:color="auto" w:fill="FFFFFF"/>
          </w:tcPr>
          <w:p w:rsidR="00D54010" w:rsidRPr="00D12D21" w:rsidRDefault="00D54010" w:rsidP="00D54010">
            <w:pPr>
              <w:pStyle w:val="a3"/>
              <w:tabs>
                <w:tab w:val="left" w:pos="12600"/>
              </w:tabs>
              <w:rPr>
                <w:rFonts w:ascii="Arial" w:hAnsi="Arial" w:cs="Arial"/>
                <w:b/>
                <w:i/>
                <w:color w:val="000000"/>
                <w:sz w:val="16"/>
                <w:szCs w:val="16"/>
                <w:lang w:val="ru-RU"/>
              </w:rPr>
            </w:pPr>
            <w:r w:rsidRPr="00D12D21">
              <w:rPr>
                <w:rFonts w:ascii="Arial" w:hAnsi="Arial" w:cs="Arial"/>
                <w:b/>
                <w:sz w:val="16"/>
                <w:szCs w:val="16"/>
                <w:lang w:val="ru-RU"/>
              </w:rPr>
              <w:t>СТРЕПСІЛС® ІНТЕНСИВ БЕЗ ЦУКРУ ЗІ СМАКОМ АПЕЛЬСИНА</w:t>
            </w:r>
          </w:p>
        </w:tc>
        <w:tc>
          <w:tcPr>
            <w:tcW w:w="2410" w:type="dxa"/>
            <w:shd w:val="clear" w:color="auto" w:fill="FFFFFF"/>
          </w:tcPr>
          <w:p w:rsidR="00D54010" w:rsidRPr="00D12D21" w:rsidRDefault="00D54010" w:rsidP="00D54010">
            <w:pPr>
              <w:pStyle w:val="a3"/>
              <w:tabs>
                <w:tab w:val="left" w:pos="12600"/>
              </w:tabs>
              <w:rPr>
                <w:rFonts w:ascii="Arial" w:hAnsi="Arial" w:cs="Arial"/>
                <w:color w:val="000000"/>
                <w:sz w:val="16"/>
                <w:szCs w:val="16"/>
                <w:lang w:val="ru-RU"/>
              </w:rPr>
            </w:pPr>
            <w:r w:rsidRPr="00D12D21">
              <w:rPr>
                <w:rFonts w:ascii="Arial" w:hAnsi="Arial" w:cs="Arial"/>
                <w:color w:val="000000"/>
                <w:sz w:val="16"/>
                <w:szCs w:val="16"/>
                <w:lang w:val="ru-RU"/>
              </w:rPr>
              <w:t xml:space="preserve">льодяники по 8,75 мг, по 8 льодяників у блістері, по 2 або 3 блістери у картонній коробці; по 12 льодяників у блістері, по 2 блістери у картонній коробці </w:t>
            </w:r>
          </w:p>
        </w:tc>
        <w:tc>
          <w:tcPr>
            <w:tcW w:w="1276" w:type="dxa"/>
            <w:shd w:val="clear" w:color="auto" w:fill="FFFFFF"/>
          </w:tcPr>
          <w:p w:rsidR="00D54010" w:rsidRPr="00D12D21" w:rsidRDefault="00D54010" w:rsidP="00824062">
            <w:pPr>
              <w:pStyle w:val="a3"/>
              <w:tabs>
                <w:tab w:val="left" w:pos="12600"/>
              </w:tabs>
              <w:jc w:val="center"/>
              <w:rPr>
                <w:rFonts w:ascii="Arial" w:hAnsi="Arial" w:cs="Arial"/>
                <w:color w:val="000000"/>
                <w:sz w:val="16"/>
                <w:szCs w:val="16"/>
                <w:lang w:val="ru-RU"/>
              </w:rPr>
            </w:pPr>
            <w:r w:rsidRPr="00D12D21">
              <w:rPr>
                <w:rFonts w:ascii="Arial" w:hAnsi="Arial" w:cs="Arial"/>
                <w:color w:val="000000"/>
                <w:sz w:val="16"/>
                <w:szCs w:val="16"/>
                <w:lang w:val="ru-RU"/>
              </w:rPr>
              <w:t>Реккітт Бенкізер Хелскер Інтернешнл Лімітед</w:t>
            </w:r>
          </w:p>
        </w:tc>
        <w:tc>
          <w:tcPr>
            <w:tcW w:w="1134" w:type="dxa"/>
            <w:shd w:val="clear" w:color="auto" w:fill="FFFFFF"/>
          </w:tcPr>
          <w:p w:rsidR="00D54010" w:rsidRPr="00D12D21" w:rsidRDefault="00D54010" w:rsidP="00824062">
            <w:pPr>
              <w:pStyle w:val="a3"/>
              <w:tabs>
                <w:tab w:val="left" w:pos="12600"/>
              </w:tabs>
              <w:jc w:val="center"/>
              <w:rPr>
                <w:rFonts w:ascii="Arial" w:hAnsi="Arial" w:cs="Arial"/>
                <w:color w:val="000000"/>
                <w:sz w:val="16"/>
                <w:szCs w:val="16"/>
                <w:lang w:val="ru-RU"/>
              </w:rPr>
            </w:pPr>
            <w:r w:rsidRPr="00D12D21">
              <w:rPr>
                <w:rFonts w:ascii="Arial" w:hAnsi="Arial" w:cs="Arial"/>
                <w:color w:val="000000"/>
                <w:sz w:val="16"/>
                <w:szCs w:val="16"/>
                <w:lang w:val="ru-RU"/>
              </w:rPr>
              <w:t>Велика Британ</w:t>
            </w:r>
            <w:r w:rsidRPr="00D12D21">
              <w:rPr>
                <w:rFonts w:ascii="Arial" w:hAnsi="Arial" w:cs="Arial"/>
                <w:color w:val="000000"/>
                <w:sz w:val="16"/>
                <w:szCs w:val="16"/>
              </w:rPr>
              <w:t>i</w:t>
            </w:r>
            <w:r w:rsidRPr="00D12D21">
              <w:rPr>
                <w:rFonts w:ascii="Arial" w:hAnsi="Arial" w:cs="Arial"/>
                <w:color w:val="000000"/>
                <w:sz w:val="16"/>
                <w:szCs w:val="16"/>
                <w:lang w:val="ru-RU"/>
              </w:rPr>
              <w:t>я</w:t>
            </w:r>
          </w:p>
        </w:tc>
        <w:tc>
          <w:tcPr>
            <w:tcW w:w="2268" w:type="dxa"/>
            <w:shd w:val="clear" w:color="auto" w:fill="FFFFFF"/>
          </w:tcPr>
          <w:p w:rsidR="00D54010" w:rsidRPr="00D12D21" w:rsidRDefault="00D54010" w:rsidP="00824062">
            <w:pPr>
              <w:pStyle w:val="a3"/>
              <w:tabs>
                <w:tab w:val="left" w:pos="12600"/>
              </w:tabs>
              <w:jc w:val="center"/>
              <w:rPr>
                <w:rFonts w:ascii="Arial" w:hAnsi="Arial" w:cs="Arial"/>
                <w:color w:val="000000"/>
                <w:sz w:val="16"/>
                <w:szCs w:val="16"/>
                <w:lang w:val="ru-RU"/>
              </w:rPr>
            </w:pPr>
            <w:r w:rsidRPr="00D12D21">
              <w:rPr>
                <w:rFonts w:ascii="Arial" w:hAnsi="Arial" w:cs="Arial"/>
                <w:color w:val="000000"/>
                <w:sz w:val="16"/>
                <w:szCs w:val="16"/>
                <w:lang w:val="ru-RU"/>
              </w:rPr>
              <w:t xml:space="preserve">Реккітт Бенкізер Хелскер Інтернешнл Лімітед </w:t>
            </w:r>
          </w:p>
        </w:tc>
        <w:tc>
          <w:tcPr>
            <w:tcW w:w="1275" w:type="dxa"/>
            <w:shd w:val="clear" w:color="auto" w:fill="FFFFFF"/>
          </w:tcPr>
          <w:p w:rsidR="00D54010" w:rsidRPr="00D12D21" w:rsidRDefault="00824062" w:rsidP="00D54010">
            <w:pPr>
              <w:pStyle w:val="a3"/>
              <w:tabs>
                <w:tab w:val="left" w:pos="12600"/>
              </w:tabs>
              <w:jc w:val="center"/>
              <w:rPr>
                <w:rFonts w:ascii="Arial" w:hAnsi="Arial" w:cs="Arial"/>
                <w:color w:val="000000"/>
                <w:sz w:val="16"/>
                <w:szCs w:val="16"/>
                <w:lang w:val="ru-RU"/>
              </w:rPr>
            </w:pPr>
            <w:r w:rsidRPr="00D12D21">
              <w:rPr>
                <w:rFonts w:ascii="Arial" w:hAnsi="Arial" w:cs="Arial"/>
                <w:color w:val="000000"/>
                <w:sz w:val="16"/>
                <w:szCs w:val="16"/>
                <w:lang w:val="ru-RU"/>
              </w:rPr>
              <w:t>Велика Британія</w:t>
            </w:r>
          </w:p>
        </w:tc>
        <w:tc>
          <w:tcPr>
            <w:tcW w:w="2835" w:type="dxa"/>
            <w:shd w:val="clear" w:color="auto" w:fill="FFFFFF"/>
          </w:tcPr>
          <w:p w:rsidR="00D54010" w:rsidRPr="00D12D21" w:rsidRDefault="00D54010" w:rsidP="00D54010">
            <w:pPr>
              <w:pStyle w:val="a3"/>
              <w:tabs>
                <w:tab w:val="left" w:pos="12600"/>
              </w:tabs>
              <w:jc w:val="center"/>
              <w:rPr>
                <w:rFonts w:ascii="Arial" w:hAnsi="Arial" w:cs="Arial"/>
                <w:color w:val="000000"/>
                <w:sz w:val="16"/>
                <w:szCs w:val="16"/>
                <w:lang w:val="ru-RU"/>
              </w:rPr>
            </w:pPr>
            <w:r w:rsidRPr="00D12D21">
              <w:rPr>
                <w:rFonts w:ascii="Arial" w:hAnsi="Arial" w:cs="Arial"/>
                <w:color w:val="000000"/>
                <w:sz w:val="16"/>
                <w:szCs w:val="16"/>
                <w:lang w:val="ru-RU"/>
              </w:rPr>
              <w:t xml:space="preserve">Зміни </w:t>
            </w:r>
            <w:r w:rsidRPr="00D12D21">
              <w:rPr>
                <w:rFonts w:ascii="Arial" w:hAnsi="Arial" w:cs="Arial"/>
                <w:color w:val="000000"/>
                <w:sz w:val="16"/>
                <w:szCs w:val="16"/>
              </w:rPr>
              <w:t>I</w:t>
            </w:r>
            <w:r w:rsidRPr="00D12D21">
              <w:rPr>
                <w:rFonts w:ascii="Arial" w:hAnsi="Arial" w:cs="Arial"/>
                <w:color w:val="000000"/>
                <w:sz w:val="16"/>
                <w:szCs w:val="16"/>
                <w:lang w:val="ru-RU"/>
              </w:rPr>
              <w:t xml:space="preserve">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зміна стосується нового сертифікату СЕР від вже затвердженого виробника діючої речовини флурбіпрофен, виробництва </w:t>
            </w:r>
            <w:r w:rsidRPr="00D12D21">
              <w:rPr>
                <w:rFonts w:ascii="Arial" w:hAnsi="Arial" w:cs="Arial"/>
                <w:color w:val="000000"/>
                <w:sz w:val="16"/>
                <w:szCs w:val="16"/>
              </w:rPr>
              <w:t>Sun</w:t>
            </w:r>
            <w:r w:rsidRPr="00D12D21">
              <w:rPr>
                <w:rFonts w:ascii="Arial" w:hAnsi="Arial" w:cs="Arial"/>
                <w:color w:val="000000"/>
                <w:sz w:val="16"/>
                <w:szCs w:val="16"/>
                <w:lang w:val="ru-RU"/>
              </w:rPr>
              <w:t xml:space="preserve"> </w:t>
            </w:r>
            <w:r w:rsidRPr="00D12D21">
              <w:rPr>
                <w:rFonts w:ascii="Arial" w:hAnsi="Arial" w:cs="Arial"/>
                <w:color w:val="000000"/>
                <w:sz w:val="16"/>
                <w:szCs w:val="16"/>
              </w:rPr>
              <w:t>Pharmaceutical</w:t>
            </w:r>
            <w:r w:rsidRPr="00D12D21">
              <w:rPr>
                <w:rFonts w:ascii="Arial" w:hAnsi="Arial" w:cs="Arial"/>
                <w:color w:val="000000"/>
                <w:sz w:val="16"/>
                <w:szCs w:val="16"/>
                <w:lang w:val="ru-RU"/>
              </w:rPr>
              <w:t xml:space="preserve"> </w:t>
            </w:r>
            <w:r w:rsidRPr="00D12D21">
              <w:rPr>
                <w:rFonts w:ascii="Arial" w:hAnsi="Arial" w:cs="Arial"/>
                <w:color w:val="000000"/>
                <w:sz w:val="16"/>
                <w:szCs w:val="16"/>
              </w:rPr>
              <w:t>Industries</w:t>
            </w:r>
            <w:r w:rsidRPr="00D12D21">
              <w:rPr>
                <w:rFonts w:ascii="Arial" w:hAnsi="Arial" w:cs="Arial"/>
                <w:color w:val="000000"/>
                <w:sz w:val="16"/>
                <w:szCs w:val="16"/>
                <w:lang w:val="ru-RU"/>
              </w:rPr>
              <w:t xml:space="preserve"> </w:t>
            </w:r>
            <w:r w:rsidRPr="00D12D21">
              <w:rPr>
                <w:rFonts w:ascii="Arial" w:hAnsi="Arial" w:cs="Arial"/>
                <w:color w:val="000000"/>
                <w:sz w:val="16"/>
                <w:szCs w:val="16"/>
              </w:rPr>
              <w:t>Ltd</w:t>
            </w:r>
            <w:r w:rsidRPr="00D12D21">
              <w:rPr>
                <w:rFonts w:ascii="Arial" w:hAnsi="Arial" w:cs="Arial"/>
                <w:color w:val="000000"/>
                <w:sz w:val="16"/>
                <w:szCs w:val="16"/>
                <w:lang w:val="ru-RU"/>
              </w:rPr>
              <w:t>., Індія (процес 2) (</w:t>
            </w:r>
            <w:r w:rsidRPr="00D12D21">
              <w:rPr>
                <w:rFonts w:ascii="Arial" w:hAnsi="Arial" w:cs="Arial"/>
                <w:color w:val="000000"/>
                <w:sz w:val="16"/>
                <w:szCs w:val="16"/>
              </w:rPr>
              <w:t>R</w:t>
            </w:r>
            <w:r w:rsidRPr="00D12D21">
              <w:rPr>
                <w:rFonts w:ascii="Arial" w:hAnsi="Arial" w:cs="Arial"/>
                <w:color w:val="000000"/>
                <w:sz w:val="16"/>
                <w:szCs w:val="16"/>
                <w:lang w:val="ru-RU"/>
              </w:rPr>
              <w:t>0-</w:t>
            </w:r>
            <w:r w:rsidRPr="00D12D21">
              <w:rPr>
                <w:rFonts w:ascii="Arial" w:hAnsi="Arial" w:cs="Arial"/>
                <w:color w:val="000000"/>
                <w:sz w:val="16"/>
                <w:szCs w:val="16"/>
              </w:rPr>
              <w:t>CEP</w:t>
            </w:r>
            <w:r w:rsidRPr="00D12D21">
              <w:rPr>
                <w:rFonts w:ascii="Arial" w:hAnsi="Arial" w:cs="Arial"/>
                <w:color w:val="000000"/>
                <w:sz w:val="16"/>
                <w:szCs w:val="16"/>
                <w:lang w:val="ru-RU"/>
              </w:rPr>
              <w:t xml:space="preserve"> 2021-039-</w:t>
            </w:r>
            <w:r w:rsidRPr="00D12D21">
              <w:rPr>
                <w:rFonts w:ascii="Arial" w:hAnsi="Arial" w:cs="Arial"/>
                <w:color w:val="000000"/>
                <w:sz w:val="16"/>
                <w:szCs w:val="16"/>
              </w:rPr>
              <w:t>Rev</w:t>
            </w:r>
            <w:r w:rsidRPr="00D12D21">
              <w:rPr>
                <w:rFonts w:ascii="Arial" w:hAnsi="Arial" w:cs="Arial"/>
                <w:color w:val="000000"/>
                <w:sz w:val="16"/>
                <w:szCs w:val="16"/>
                <w:lang w:val="ru-RU"/>
              </w:rPr>
              <w:t xml:space="preserve"> 01). Зміни </w:t>
            </w:r>
            <w:r w:rsidRPr="00D12D21">
              <w:rPr>
                <w:rFonts w:ascii="Arial" w:hAnsi="Arial" w:cs="Arial"/>
                <w:color w:val="000000"/>
                <w:sz w:val="16"/>
                <w:szCs w:val="16"/>
              </w:rPr>
              <w:t>I</w:t>
            </w:r>
            <w:r w:rsidRPr="00D12D21">
              <w:rPr>
                <w:rFonts w:ascii="Arial" w:hAnsi="Arial" w:cs="Arial"/>
                <w:color w:val="000000"/>
                <w:sz w:val="16"/>
                <w:szCs w:val="16"/>
                <w:lang w:val="ru-RU"/>
              </w:rPr>
              <w:t xml:space="preserve">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зміна стосується оновленого сертифікату СЕР від вже затвердженого виробника діючої речовини флурбіпрофен, виробництва </w:t>
            </w:r>
            <w:r w:rsidRPr="00D12D21">
              <w:rPr>
                <w:rFonts w:ascii="Arial" w:hAnsi="Arial" w:cs="Arial"/>
                <w:color w:val="000000"/>
                <w:sz w:val="16"/>
                <w:szCs w:val="16"/>
              </w:rPr>
              <w:t>Sun</w:t>
            </w:r>
            <w:r w:rsidRPr="00D12D21">
              <w:rPr>
                <w:rFonts w:ascii="Arial" w:hAnsi="Arial" w:cs="Arial"/>
                <w:color w:val="000000"/>
                <w:sz w:val="16"/>
                <w:szCs w:val="16"/>
                <w:lang w:val="ru-RU"/>
              </w:rPr>
              <w:t xml:space="preserve"> </w:t>
            </w:r>
            <w:r w:rsidRPr="00D12D21">
              <w:rPr>
                <w:rFonts w:ascii="Arial" w:hAnsi="Arial" w:cs="Arial"/>
                <w:color w:val="000000"/>
                <w:sz w:val="16"/>
                <w:szCs w:val="16"/>
              </w:rPr>
              <w:t>Pharmaceutical</w:t>
            </w:r>
            <w:r w:rsidRPr="00D12D21">
              <w:rPr>
                <w:rFonts w:ascii="Arial" w:hAnsi="Arial" w:cs="Arial"/>
                <w:color w:val="000000"/>
                <w:sz w:val="16"/>
                <w:szCs w:val="16"/>
                <w:lang w:val="ru-RU"/>
              </w:rPr>
              <w:t xml:space="preserve"> </w:t>
            </w:r>
            <w:r w:rsidRPr="00D12D21">
              <w:rPr>
                <w:rFonts w:ascii="Arial" w:hAnsi="Arial" w:cs="Arial"/>
                <w:color w:val="000000"/>
                <w:sz w:val="16"/>
                <w:szCs w:val="16"/>
              </w:rPr>
              <w:t>Industries</w:t>
            </w:r>
            <w:r w:rsidRPr="00D12D21">
              <w:rPr>
                <w:rFonts w:ascii="Arial" w:hAnsi="Arial" w:cs="Arial"/>
                <w:color w:val="000000"/>
                <w:sz w:val="16"/>
                <w:szCs w:val="16"/>
                <w:lang w:val="ru-RU"/>
              </w:rPr>
              <w:t xml:space="preserve"> </w:t>
            </w:r>
            <w:r w:rsidRPr="00D12D21">
              <w:rPr>
                <w:rFonts w:ascii="Arial" w:hAnsi="Arial" w:cs="Arial"/>
                <w:color w:val="000000"/>
                <w:sz w:val="16"/>
                <w:szCs w:val="16"/>
              </w:rPr>
              <w:t>Ltd</w:t>
            </w:r>
            <w:r w:rsidRPr="00D12D21">
              <w:rPr>
                <w:rFonts w:ascii="Arial" w:hAnsi="Arial" w:cs="Arial"/>
                <w:color w:val="000000"/>
                <w:sz w:val="16"/>
                <w:szCs w:val="16"/>
                <w:lang w:val="ru-RU"/>
              </w:rPr>
              <w:t xml:space="preserve">., Індія (процес 1) (затверджена версія: </w:t>
            </w:r>
            <w:r w:rsidRPr="00D12D21">
              <w:rPr>
                <w:rFonts w:ascii="Arial" w:hAnsi="Arial" w:cs="Arial"/>
                <w:color w:val="000000"/>
                <w:sz w:val="16"/>
                <w:szCs w:val="16"/>
              </w:rPr>
              <w:t>R</w:t>
            </w:r>
            <w:r w:rsidRPr="00D12D21">
              <w:rPr>
                <w:rFonts w:ascii="Arial" w:hAnsi="Arial" w:cs="Arial"/>
                <w:color w:val="000000"/>
                <w:sz w:val="16"/>
                <w:szCs w:val="16"/>
                <w:lang w:val="ru-RU"/>
              </w:rPr>
              <w:t>1-</w:t>
            </w:r>
            <w:r w:rsidRPr="00D12D21">
              <w:rPr>
                <w:rFonts w:ascii="Arial" w:hAnsi="Arial" w:cs="Arial"/>
                <w:color w:val="000000"/>
                <w:sz w:val="16"/>
                <w:szCs w:val="16"/>
              </w:rPr>
              <w:t>CEP</w:t>
            </w:r>
            <w:r w:rsidRPr="00D12D21">
              <w:rPr>
                <w:rFonts w:ascii="Arial" w:hAnsi="Arial" w:cs="Arial"/>
                <w:color w:val="000000"/>
                <w:sz w:val="16"/>
                <w:szCs w:val="16"/>
                <w:lang w:val="ru-RU"/>
              </w:rPr>
              <w:t xml:space="preserve"> 2003-154-</w:t>
            </w:r>
            <w:r w:rsidRPr="00D12D21">
              <w:rPr>
                <w:rFonts w:ascii="Arial" w:hAnsi="Arial" w:cs="Arial"/>
                <w:color w:val="000000"/>
                <w:sz w:val="16"/>
                <w:szCs w:val="16"/>
              </w:rPr>
              <w:t>Rev</w:t>
            </w:r>
            <w:r w:rsidRPr="00D12D21">
              <w:rPr>
                <w:rFonts w:ascii="Arial" w:hAnsi="Arial" w:cs="Arial"/>
                <w:color w:val="000000"/>
                <w:sz w:val="16"/>
                <w:szCs w:val="16"/>
                <w:lang w:val="ru-RU"/>
              </w:rPr>
              <w:t xml:space="preserve"> 05, нова версія: </w:t>
            </w:r>
            <w:r w:rsidRPr="00D12D21">
              <w:rPr>
                <w:rFonts w:ascii="Arial" w:hAnsi="Arial" w:cs="Arial"/>
                <w:color w:val="000000"/>
                <w:sz w:val="16"/>
                <w:szCs w:val="16"/>
              </w:rPr>
              <w:t>R</w:t>
            </w:r>
            <w:r w:rsidRPr="00D12D21">
              <w:rPr>
                <w:rFonts w:ascii="Arial" w:hAnsi="Arial" w:cs="Arial"/>
                <w:color w:val="000000"/>
                <w:sz w:val="16"/>
                <w:szCs w:val="16"/>
                <w:lang w:val="ru-RU"/>
              </w:rPr>
              <w:t>1-</w:t>
            </w:r>
            <w:r w:rsidRPr="00D12D21">
              <w:rPr>
                <w:rFonts w:ascii="Arial" w:hAnsi="Arial" w:cs="Arial"/>
                <w:color w:val="000000"/>
                <w:sz w:val="16"/>
                <w:szCs w:val="16"/>
              </w:rPr>
              <w:t>CEP</w:t>
            </w:r>
            <w:r w:rsidRPr="00D12D21">
              <w:rPr>
                <w:rFonts w:ascii="Arial" w:hAnsi="Arial" w:cs="Arial"/>
                <w:color w:val="000000"/>
                <w:sz w:val="16"/>
                <w:szCs w:val="16"/>
                <w:lang w:val="ru-RU"/>
              </w:rPr>
              <w:t xml:space="preserve"> 2003-154-</w:t>
            </w:r>
            <w:r w:rsidRPr="00D12D21">
              <w:rPr>
                <w:rFonts w:ascii="Arial" w:hAnsi="Arial" w:cs="Arial"/>
                <w:color w:val="000000"/>
                <w:sz w:val="16"/>
                <w:szCs w:val="16"/>
              </w:rPr>
              <w:t>Rev</w:t>
            </w:r>
            <w:r w:rsidRPr="00D12D21">
              <w:rPr>
                <w:rFonts w:ascii="Arial" w:hAnsi="Arial" w:cs="Arial"/>
                <w:color w:val="000000"/>
                <w:sz w:val="16"/>
                <w:szCs w:val="16"/>
                <w:lang w:val="ru-RU"/>
              </w:rPr>
              <w:t xml:space="preserve"> 06). Зміни </w:t>
            </w:r>
            <w:r w:rsidRPr="00D12D21">
              <w:rPr>
                <w:rFonts w:ascii="Arial" w:hAnsi="Arial" w:cs="Arial"/>
                <w:color w:val="000000"/>
                <w:sz w:val="16"/>
                <w:szCs w:val="16"/>
              </w:rPr>
              <w:t>I</w:t>
            </w:r>
            <w:r w:rsidRPr="00D12D21">
              <w:rPr>
                <w:rFonts w:ascii="Arial" w:hAnsi="Arial" w:cs="Arial"/>
                <w:color w:val="000000"/>
                <w:sz w:val="16"/>
                <w:szCs w:val="16"/>
                <w:lang w:val="ru-RU"/>
              </w:rPr>
              <w:t xml:space="preserve">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зміна стосується оновленого сертифікату СЕР від вже затвердженого виробника діючої речовини флурбіпрофен, виробництва </w:t>
            </w:r>
            <w:r w:rsidRPr="00D12D21">
              <w:rPr>
                <w:rFonts w:ascii="Arial" w:hAnsi="Arial" w:cs="Arial"/>
                <w:color w:val="000000"/>
                <w:sz w:val="16"/>
                <w:szCs w:val="16"/>
              </w:rPr>
              <w:t>Aesica</w:t>
            </w:r>
            <w:r w:rsidRPr="00D12D21">
              <w:rPr>
                <w:rFonts w:ascii="Arial" w:hAnsi="Arial" w:cs="Arial"/>
                <w:color w:val="000000"/>
                <w:sz w:val="16"/>
                <w:szCs w:val="16"/>
                <w:lang w:val="ru-RU"/>
              </w:rPr>
              <w:t xml:space="preserve"> </w:t>
            </w:r>
            <w:r w:rsidRPr="00D12D21">
              <w:rPr>
                <w:rFonts w:ascii="Arial" w:hAnsi="Arial" w:cs="Arial"/>
                <w:color w:val="000000"/>
                <w:sz w:val="16"/>
                <w:szCs w:val="16"/>
              </w:rPr>
              <w:t>Pharmaceuticals</w:t>
            </w:r>
            <w:r w:rsidRPr="00D12D21">
              <w:rPr>
                <w:rFonts w:ascii="Arial" w:hAnsi="Arial" w:cs="Arial"/>
                <w:color w:val="000000"/>
                <w:sz w:val="16"/>
                <w:szCs w:val="16"/>
                <w:lang w:val="ru-RU"/>
              </w:rPr>
              <w:t xml:space="preserve"> </w:t>
            </w:r>
            <w:r w:rsidRPr="00D12D21">
              <w:rPr>
                <w:rFonts w:ascii="Arial" w:hAnsi="Arial" w:cs="Arial"/>
                <w:color w:val="000000"/>
                <w:sz w:val="16"/>
                <w:szCs w:val="16"/>
              </w:rPr>
              <w:t>Limited</w:t>
            </w:r>
            <w:r w:rsidRPr="00D12D21">
              <w:rPr>
                <w:rFonts w:ascii="Arial" w:hAnsi="Arial" w:cs="Arial"/>
                <w:color w:val="000000"/>
                <w:sz w:val="16"/>
                <w:szCs w:val="16"/>
                <w:lang w:val="ru-RU"/>
              </w:rPr>
              <w:t xml:space="preserve">, Індія (затверджена версія: </w:t>
            </w:r>
            <w:r w:rsidRPr="00D12D21">
              <w:rPr>
                <w:rFonts w:ascii="Arial" w:hAnsi="Arial" w:cs="Arial"/>
                <w:color w:val="000000"/>
                <w:sz w:val="16"/>
                <w:szCs w:val="16"/>
              </w:rPr>
              <w:t>R</w:t>
            </w:r>
            <w:r w:rsidRPr="00D12D21">
              <w:rPr>
                <w:rFonts w:ascii="Arial" w:hAnsi="Arial" w:cs="Arial"/>
                <w:color w:val="000000"/>
                <w:sz w:val="16"/>
                <w:szCs w:val="16"/>
                <w:lang w:val="ru-RU"/>
              </w:rPr>
              <w:t>1-</w:t>
            </w:r>
            <w:r w:rsidRPr="00D12D21">
              <w:rPr>
                <w:rFonts w:ascii="Arial" w:hAnsi="Arial" w:cs="Arial"/>
                <w:color w:val="000000"/>
                <w:sz w:val="16"/>
                <w:szCs w:val="16"/>
              </w:rPr>
              <w:t>CEP</w:t>
            </w:r>
            <w:r w:rsidRPr="00D12D21">
              <w:rPr>
                <w:rFonts w:ascii="Arial" w:hAnsi="Arial" w:cs="Arial"/>
                <w:color w:val="000000"/>
                <w:sz w:val="16"/>
                <w:szCs w:val="16"/>
                <w:lang w:val="ru-RU"/>
              </w:rPr>
              <w:t xml:space="preserve"> 2003-270-</w:t>
            </w:r>
            <w:r w:rsidRPr="00D12D21">
              <w:rPr>
                <w:rFonts w:ascii="Arial" w:hAnsi="Arial" w:cs="Arial"/>
                <w:color w:val="000000"/>
                <w:sz w:val="16"/>
                <w:szCs w:val="16"/>
              </w:rPr>
              <w:t>Rev</w:t>
            </w:r>
            <w:r w:rsidRPr="00D12D21">
              <w:rPr>
                <w:rFonts w:ascii="Arial" w:hAnsi="Arial" w:cs="Arial"/>
                <w:color w:val="000000"/>
                <w:sz w:val="16"/>
                <w:szCs w:val="16"/>
                <w:lang w:val="ru-RU"/>
              </w:rPr>
              <w:t xml:space="preserve"> 00, нова версія: </w:t>
            </w:r>
            <w:r w:rsidRPr="00D12D21">
              <w:rPr>
                <w:rFonts w:ascii="Arial" w:hAnsi="Arial" w:cs="Arial"/>
                <w:color w:val="000000"/>
                <w:sz w:val="16"/>
                <w:szCs w:val="16"/>
              </w:rPr>
              <w:t>R</w:t>
            </w:r>
            <w:r w:rsidRPr="00D12D21">
              <w:rPr>
                <w:rFonts w:ascii="Arial" w:hAnsi="Arial" w:cs="Arial"/>
                <w:color w:val="000000"/>
                <w:sz w:val="16"/>
                <w:szCs w:val="16"/>
                <w:lang w:val="ru-RU"/>
              </w:rPr>
              <w:t>1-</w:t>
            </w:r>
            <w:r w:rsidRPr="00D12D21">
              <w:rPr>
                <w:rFonts w:ascii="Arial" w:hAnsi="Arial" w:cs="Arial"/>
                <w:color w:val="000000"/>
                <w:sz w:val="16"/>
                <w:szCs w:val="16"/>
              </w:rPr>
              <w:t>CEP</w:t>
            </w:r>
            <w:r w:rsidRPr="00D12D21">
              <w:rPr>
                <w:rFonts w:ascii="Arial" w:hAnsi="Arial" w:cs="Arial"/>
                <w:color w:val="000000"/>
                <w:sz w:val="16"/>
                <w:szCs w:val="16"/>
                <w:lang w:val="ru-RU"/>
              </w:rPr>
              <w:t xml:space="preserve"> 2003-270-</w:t>
            </w:r>
            <w:r w:rsidRPr="00D12D21">
              <w:rPr>
                <w:rFonts w:ascii="Arial" w:hAnsi="Arial" w:cs="Arial"/>
                <w:color w:val="000000"/>
                <w:sz w:val="16"/>
                <w:szCs w:val="16"/>
              </w:rPr>
              <w:t>Rev</w:t>
            </w:r>
            <w:r w:rsidRPr="00D12D21">
              <w:rPr>
                <w:rFonts w:ascii="Arial" w:hAnsi="Arial" w:cs="Arial"/>
                <w:color w:val="000000"/>
                <w:sz w:val="16"/>
                <w:szCs w:val="16"/>
                <w:lang w:val="ru-RU"/>
              </w:rPr>
              <w:t xml:space="preserve"> 01). Зміни </w:t>
            </w:r>
            <w:r w:rsidRPr="00D12D21">
              <w:rPr>
                <w:rFonts w:ascii="Arial" w:hAnsi="Arial" w:cs="Arial"/>
                <w:color w:val="000000"/>
                <w:sz w:val="16"/>
                <w:szCs w:val="16"/>
              </w:rPr>
              <w:t>I</w:t>
            </w:r>
            <w:r w:rsidRPr="00D12D21">
              <w:rPr>
                <w:rFonts w:ascii="Arial" w:hAnsi="Arial" w:cs="Arial"/>
                <w:color w:val="000000"/>
                <w:sz w:val="16"/>
                <w:szCs w:val="16"/>
                <w:lang w:val="ru-RU"/>
              </w:rPr>
              <w:t xml:space="preserve">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зміна стосується оновленого сертифікату СЕР від вже затвердженого виробника діючої речовини флурбіпрофен, виробництва </w:t>
            </w:r>
            <w:r w:rsidRPr="00D12D21">
              <w:rPr>
                <w:rFonts w:ascii="Arial" w:hAnsi="Arial" w:cs="Arial"/>
                <w:color w:val="000000"/>
                <w:sz w:val="16"/>
                <w:szCs w:val="16"/>
              </w:rPr>
              <w:t>Aesica</w:t>
            </w:r>
            <w:r w:rsidRPr="00D12D21">
              <w:rPr>
                <w:rFonts w:ascii="Arial" w:hAnsi="Arial" w:cs="Arial"/>
                <w:color w:val="000000"/>
                <w:sz w:val="16"/>
                <w:szCs w:val="16"/>
                <w:lang w:val="ru-RU"/>
              </w:rPr>
              <w:t xml:space="preserve"> </w:t>
            </w:r>
            <w:r w:rsidRPr="00D12D21">
              <w:rPr>
                <w:rFonts w:ascii="Arial" w:hAnsi="Arial" w:cs="Arial"/>
                <w:color w:val="000000"/>
                <w:sz w:val="16"/>
                <w:szCs w:val="16"/>
              </w:rPr>
              <w:t>Pharmaceuticals</w:t>
            </w:r>
            <w:r w:rsidRPr="00D12D21">
              <w:rPr>
                <w:rFonts w:ascii="Arial" w:hAnsi="Arial" w:cs="Arial"/>
                <w:color w:val="000000"/>
                <w:sz w:val="16"/>
                <w:szCs w:val="16"/>
                <w:lang w:val="ru-RU"/>
              </w:rPr>
              <w:t xml:space="preserve"> </w:t>
            </w:r>
            <w:r w:rsidRPr="00D12D21">
              <w:rPr>
                <w:rFonts w:ascii="Arial" w:hAnsi="Arial" w:cs="Arial"/>
                <w:color w:val="000000"/>
                <w:sz w:val="16"/>
                <w:szCs w:val="16"/>
              </w:rPr>
              <w:t>Limited</w:t>
            </w:r>
            <w:r w:rsidRPr="00D12D21">
              <w:rPr>
                <w:rFonts w:ascii="Arial" w:hAnsi="Arial" w:cs="Arial"/>
                <w:color w:val="000000"/>
                <w:sz w:val="16"/>
                <w:szCs w:val="16"/>
                <w:lang w:val="ru-RU"/>
              </w:rPr>
              <w:t xml:space="preserve">, Індія (нова версія: </w:t>
            </w:r>
            <w:r w:rsidRPr="00D12D21">
              <w:rPr>
                <w:rFonts w:ascii="Arial" w:hAnsi="Arial" w:cs="Arial"/>
                <w:color w:val="000000"/>
                <w:sz w:val="16"/>
                <w:szCs w:val="16"/>
              </w:rPr>
              <w:t>R</w:t>
            </w:r>
            <w:r w:rsidRPr="00D12D21">
              <w:rPr>
                <w:rFonts w:ascii="Arial" w:hAnsi="Arial" w:cs="Arial"/>
                <w:color w:val="000000"/>
                <w:sz w:val="16"/>
                <w:szCs w:val="16"/>
                <w:lang w:val="ru-RU"/>
              </w:rPr>
              <w:t>1-</w:t>
            </w:r>
            <w:r w:rsidRPr="00D12D21">
              <w:rPr>
                <w:rFonts w:ascii="Arial" w:hAnsi="Arial" w:cs="Arial"/>
                <w:color w:val="000000"/>
                <w:sz w:val="16"/>
                <w:szCs w:val="16"/>
              </w:rPr>
              <w:t>CEP</w:t>
            </w:r>
            <w:r w:rsidRPr="00D12D21">
              <w:rPr>
                <w:rFonts w:ascii="Arial" w:hAnsi="Arial" w:cs="Arial"/>
                <w:color w:val="000000"/>
                <w:sz w:val="16"/>
                <w:szCs w:val="16"/>
                <w:lang w:val="ru-RU"/>
              </w:rPr>
              <w:t xml:space="preserve"> 2003-270-</w:t>
            </w:r>
            <w:r w:rsidRPr="00D12D21">
              <w:rPr>
                <w:rFonts w:ascii="Arial" w:hAnsi="Arial" w:cs="Arial"/>
                <w:color w:val="000000"/>
                <w:sz w:val="16"/>
                <w:szCs w:val="16"/>
              </w:rPr>
              <w:t>Rev</w:t>
            </w:r>
            <w:r w:rsidRPr="00D12D21">
              <w:rPr>
                <w:rFonts w:ascii="Arial" w:hAnsi="Arial" w:cs="Arial"/>
                <w:color w:val="000000"/>
                <w:sz w:val="16"/>
                <w:szCs w:val="16"/>
                <w:lang w:val="ru-RU"/>
              </w:rPr>
              <w:t xml:space="preserve"> 02). Зміни </w:t>
            </w:r>
            <w:r w:rsidRPr="00D12D21">
              <w:rPr>
                <w:rFonts w:ascii="Arial" w:hAnsi="Arial" w:cs="Arial"/>
                <w:color w:val="000000"/>
                <w:sz w:val="16"/>
                <w:szCs w:val="16"/>
              </w:rPr>
              <w:t>I</w:t>
            </w:r>
            <w:r w:rsidRPr="00D12D21">
              <w:rPr>
                <w:rFonts w:ascii="Arial" w:hAnsi="Arial" w:cs="Arial"/>
                <w:color w:val="000000"/>
                <w:sz w:val="16"/>
                <w:szCs w:val="16"/>
                <w:lang w:val="ru-RU"/>
              </w:rPr>
              <w:t xml:space="preserve">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зміна стосується оновленого сертифікату СЕР від вже затвердженого виробника діючої речовини флурбіпрофен, виробництва </w:t>
            </w:r>
            <w:r w:rsidRPr="00D12D21">
              <w:rPr>
                <w:rFonts w:ascii="Arial" w:hAnsi="Arial" w:cs="Arial"/>
                <w:color w:val="000000"/>
                <w:sz w:val="16"/>
                <w:szCs w:val="16"/>
              </w:rPr>
              <w:t>Pharmaron</w:t>
            </w:r>
            <w:r w:rsidRPr="00D12D21">
              <w:rPr>
                <w:rFonts w:ascii="Arial" w:hAnsi="Arial" w:cs="Arial"/>
                <w:color w:val="000000"/>
                <w:sz w:val="16"/>
                <w:szCs w:val="16"/>
                <w:lang w:val="ru-RU"/>
              </w:rPr>
              <w:t xml:space="preserve"> </w:t>
            </w:r>
            <w:r w:rsidRPr="00D12D21">
              <w:rPr>
                <w:rFonts w:ascii="Arial" w:hAnsi="Arial" w:cs="Arial"/>
                <w:color w:val="000000"/>
                <w:sz w:val="16"/>
                <w:szCs w:val="16"/>
              </w:rPr>
              <w:t>Manufacturing</w:t>
            </w:r>
            <w:r w:rsidRPr="00D12D21">
              <w:rPr>
                <w:rFonts w:ascii="Arial" w:hAnsi="Arial" w:cs="Arial"/>
                <w:color w:val="000000"/>
                <w:sz w:val="16"/>
                <w:szCs w:val="16"/>
                <w:lang w:val="ru-RU"/>
              </w:rPr>
              <w:t xml:space="preserve"> </w:t>
            </w:r>
            <w:r w:rsidRPr="00D12D21">
              <w:rPr>
                <w:rFonts w:ascii="Arial" w:hAnsi="Arial" w:cs="Arial"/>
                <w:color w:val="000000"/>
                <w:sz w:val="16"/>
                <w:szCs w:val="16"/>
              </w:rPr>
              <w:t>Services</w:t>
            </w:r>
            <w:r w:rsidRPr="00D12D21">
              <w:rPr>
                <w:rFonts w:ascii="Arial" w:hAnsi="Arial" w:cs="Arial"/>
                <w:color w:val="000000"/>
                <w:sz w:val="16"/>
                <w:szCs w:val="16"/>
                <w:lang w:val="ru-RU"/>
              </w:rPr>
              <w:t xml:space="preserve"> (</w:t>
            </w:r>
            <w:r w:rsidRPr="00D12D21">
              <w:rPr>
                <w:rFonts w:ascii="Arial" w:hAnsi="Arial" w:cs="Arial"/>
                <w:color w:val="000000"/>
                <w:sz w:val="16"/>
                <w:szCs w:val="16"/>
              </w:rPr>
              <w:t>UK</w:t>
            </w:r>
            <w:r w:rsidRPr="00D12D21">
              <w:rPr>
                <w:rFonts w:ascii="Arial" w:hAnsi="Arial" w:cs="Arial"/>
                <w:color w:val="000000"/>
                <w:sz w:val="16"/>
                <w:szCs w:val="16"/>
                <w:lang w:val="ru-RU"/>
              </w:rPr>
              <w:t xml:space="preserve">) </w:t>
            </w:r>
            <w:r w:rsidRPr="00D12D21">
              <w:rPr>
                <w:rFonts w:ascii="Arial" w:hAnsi="Arial" w:cs="Arial"/>
                <w:color w:val="000000"/>
                <w:sz w:val="16"/>
                <w:szCs w:val="16"/>
              </w:rPr>
              <w:t>Ltd</w:t>
            </w:r>
            <w:r w:rsidRPr="00D12D21">
              <w:rPr>
                <w:rFonts w:ascii="Arial" w:hAnsi="Arial" w:cs="Arial"/>
                <w:color w:val="000000"/>
                <w:sz w:val="16"/>
                <w:szCs w:val="16"/>
                <w:lang w:val="ru-RU"/>
              </w:rPr>
              <w:t xml:space="preserve">., Велика Британія (зміна попередньої назви </w:t>
            </w:r>
            <w:r w:rsidRPr="00D12D21">
              <w:rPr>
                <w:rFonts w:ascii="Arial" w:hAnsi="Arial" w:cs="Arial"/>
                <w:color w:val="000000"/>
                <w:sz w:val="16"/>
                <w:szCs w:val="16"/>
              </w:rPr>
              <w:t>Aesica</w:t>
            </w:r>
            <w:r w:rsidRPr="00D12D21">
              <w:rPr>
                <w:rFonts w:ascii="Arial" w:hAnsi="Arial" w:cs="Arial"/>
                <w:color w:val="000000"/>
                <w:sz w:val="16"/>
                <w:szCs w:val="16"/>
                <w:lang w:val="ru-RU"/>
              </w:rPr>
              <w:t xml:space="preserve"> </w:t>
            </w:r>
            <w:r w:rsidRPr="00D12D21">
              <w:rPr>
                <w:rFonts w:ascii="Arial" w:hAnsi="Arial" w:cs="Arial"/>
                <w:color w:val="000000"/>
                <w:sz w:val="16"/>
                <w:szCs w:val="16"/>
              </w:rPr>
              <w:t>Pharmaceuticals</w:t>
            </w:r>
            <w:r w:rsidRPr="00D12D21">
              <w:rPr>
                <w:rFonts w:ascii="Arial" w:hAnsi="Arial" w:cs="Arial"/>
                <w:color w:val="000000"/>
                <w:sz w:val="16"/>
                <w:szCs w:val="16"/>
                <w:lang w:val="ru-RU"/>
              </w:rPr>
              <w:t xml:space="preserve"> </w:t>
            </w:r>
            <w:r w:rsidRPr="00D12D21">
              <w:rPr>
                <w:rFonts w:ascii="Arial" w:hAnsi="Arial" w:cs="Arial"/>
                <w:color w:val="000000"/>
                <w:sz w:val="16"/>
                <w:szCs w:val="16"/>
              </w:rPr>
              <w:t>Limited</w:t>
            </w:r>
            <w:r w:rsidRPr="00D12D21">
              <w:rPr>
                <w:rFonts w:ascii="Arial" w:hAnsi="Arial" w:cs="Arial"/>
                <w:color w:val="000000"/>
                <w:sz w:val="16"/>
                <w:szCs w:val="16"/>
                <w:lang w:val="ru-RU"/>
              </w:rPr>
              <w:t xml:space="preserve">, Індія) (нова версія: </w:t>
            </w:r>
            <w:r w:rsidRPr="00D12D21">
              <w:rPr>
                <w:rFonts w:ascii="Arial" w:hAnsi="Arial" w:cs="Arial"/>
                <w:color w:val="000000"/>
                <w:sz w:val="16"/>
                <w:szCs w:val="16"/>
              </w:rPr>
              <w:t>R</w:t>
            </w:r>
            <w:r w:rsidRPr="00D12D21">
              <w:rPr>
                <w:rFonts w:ascii="Arial" w:hAnsi="Arial" w:cs="Arial"/>
                <w:color w:val="000000"/>
                <w:sz w:val="16"/>
                <w:szCs w:val="16"/>
                <w:lang w:val="ru-RU"/>
              </w:rPr>
              <w:t>1-</w:t>
            </w:r>
            <w:r w:rsidRPr="00D12D21">
              <w:rPr>
                <w:rFonts w:ascii="Arial" w:hAnsi="Arial" w:cs="Arial"/>
                <w:color w:val="000000"/>
                <w:sz w:val="16"/>
                <w:szCs w:val="16"/>
              </w:rPr>
              <w:t>CEP</w:t>
            </w:r>
            <w:r w:rsidRPr="00D12D21">
              <w:rPr>
                <w:rFonts w:ascii="Arial" w:hAnsi="Arial" w:cs="Arial"/>
                <w:color w:val="000000"/>
                <w:sz w:val="16"/>
                <w:szCs w:val="16"/>
                <w:lang w:val="ru-RU"/>
              </w:rPr>
              <w:t xml:space="preserve"> 2003-270-</w:t>
            </w:r>
            <w:r w:rsidRPr="00D12D21">
              <w:rPr>
                <w:rFonts w:ascii="Arial" w:hAnsi="Arial" w:cs="Arial"/>
                <w:color w:val="000000"/>
                <w:sz w:val="16"/>
                <w:szCs w:val="16"/>
              </w:rPr>
              <w:t>Rev</w:t>
            </w:r>
            <w:r w:rsidRPr="00D12D21">
              <w:rPr>
                <w:rFonts w:ascii="Arial" w:hAnsi="Arial" w:cs="Arial"/>
                <w:color w:val="000000"/>
                <w:sz w:val="16"/>
                <w:szCs w:val="16"/>
                <w:lang w:val="ru-RU"/>
              </w:rPr>
              <w:t xml:space="preserve"> 03). Зміни </w:t>
            </w:r>
            <w:r w:rsidRPr="00D12D21">
              <w:rPr>
                <w:rFonts w:ascii="Arial" w:hAnsi="Arial" w:cs="Arial"/>
                <w:color w:val="000000"/>
                <w:sz w:val="16"/>
                <w:szCs w:val="16"/>
              </w:rPr>
              <w:t>I</w:t>
            </w:r>
            <w:r w:rsidRPr="00D12D21">
              <w:rPr>
                <w:rFonts w:ascii="Arial" w:hAnsi="Arial" w:cs="Arial"/>
                <w:color w:val="000000"/>
                <w:sz w:val="16"/>
                <w:szCs w:val="16"/>
                <w:lang w:val="ru-RU"/>
              </w:rPr>
              <w:t xml:space="preserve">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зміна стосується оновленого сертифікату СЕР від вже затвердженого виробника діючої речовини флурбіпрофен, виробництва </w:t>
            </w:r>
            <w:r w:rsidRPr="00D12D21">
              <w:rPr>
                <w:rFonts w:ascii="Arial" w:hAnsi="Arial" w:cs="Arial"/>
                <w:color w:val="000000"/>
                <w:sz w:val="16"/>
                <w:szCs w:val="16"/>
              </w:rPr>
              <w:t>Pharmaron</w:t>
            </w:r>
            <w:r w:rsidRPr="00D12D21">
              <w:rPr>
                <w:rFonts w:ascii="Arial" w:hAnsi="Arial" w:cs="Arial"/>
                <w:color w:val="000000"/>
                <w:sz w:val="16"/>
                <w:szCs w:val="16"/>
                <w:lang w:val="ru-RU"/>
              </w:rPr>
              <w:t xml:space="preserve"> </w:t>
            </w:r>
            <w:r w:rsidRPr="00D12D21">
              <w:rPr>
                <w:rFonts w:ascii="Arial" w:hAnsi="Arial" w:cs="Arial"/>
                <w:color w:val="000000"/>
                <w:sz w:val="16"/>
                <w:szCs w:val="16"/>
              </w:rPr>
              <w:t>Manufacturing</w:t>
            </w:r>
            <w:r w:rsidRPr="00D12D21">
              <w:rPr>
                <w:rFonts w:ascii="Arial" w:hAnsi="Arial" w:cs="Arial"/>
                <w:color w:val="000000"/>
                <w:sz w:val="16"/>
                <w:szCs w:val="16"/>
                <w:lang w:val="ru-RU"/>
              </w:rPr>
              <w:t xml:space="preserve"> </w:t>
            </w:r>
            <w:r w:rsidRPr="00D12D21">
              <w:rPr>
                <w:rFonts w:ascii="Arial" w:hAnsi="Arial" w:cs="Arial"/>
                <w:color w:val="000000"/>
                <w:sz w:val="16"/>
                <w:szCs w:val="16"/>
              </w:rPr>
              <w:t>Services</w:t>
            </w:r>
            <w:r w:rsidRPr="00D12D21">
              <w:rPr>
                <w:rFonts w:ascii="Arial" w:hAnsi="Arial" w:cs="Arial"/>
                <w:color w:val="000000"/>
                <w:sz w:val="16"/>
                <w:szCs w:val="16"/>
                <w:lang w:val="ru-RU"/>
              </w:rPr>
              <w:t xml:space="preserve"> (</w:t>
            </w:r>
            <w:r w:rsidRPr="00D12D21">
              <w:rPr>
                <w:rFonts w:ascii="Arial" w:hAnsi="Arial" w:cs="Arial"/>
                <w:color w:val="000000"/>
                <w:sz w:val="16"/>
                <w:szCs w:val="16"/>
              </w:rPr>
              <w:t>UK</w:t>
            </w:r>
            <w:r w:rsidRPr="00D12D21">
              <w:rPr>
                <w:rFonts w:ascii="Arial" w:hAnsi="Arial" w:cs="Arial"/>
                <w:color w:val="000000"/>
                <w:sz w:val="16"/>
                <w:szCs w:val="16"/>
                <w:lang w:val="ru-RU"/>
              </w:rPr>
              <w:t xml:space="preserve">) </w:t>
            </w:r>
            <w:r w:rsidRPr="00D12D21">
              <w:rPr>
                <w:rFonts w:ascii="Arial" w:hAnsi="Arial" w:cs="Arial"/>
                <w:color w:val="000000"/>
                <w:sz w:val="16"/>
                <w:szCs w:val="16"/>
              </w:rPr>
              <w:t>Ltd</w:t>
            </w:r>
            <w:r w:rsidRPr="00D12D21">
              <w:rPr>
                <w:rFonts w:ascii="Arial" w:hAnsi="Arial" w:cs="Arial"/>
                <w:color w:val="000000"/>
                <w:sz w:val="16"/>
                <w:szCs w:val="16"/>
                <w:lang w:val="ru-RU"/>
              </w:rPr>
              <w:t xml:space="preserve">., Велика Британія (нова версія: </w:t>
            </w:r>
            <w:r w:rsidRPr="00D12D21">
              <w:rPr>
                <w:rFonts w:ascii="Arial" w:hAnsi="Arial" w:cs="Arial"/>
                <w:color w:val="000000"/>
                <w:sz w:val="16"/>
                <w:szCs w:val="16"/>
              </w:rPr>
              <w:t>R</w:t>
            </w:r>
            <w:r w:rsidRPr="00D12D21">
              <w:rPr>
                <w:rFonts w:ascii="Arial" w:hAnsi="Arial" w:cs="Arial"/>
                <w:color w:val="000000"/>
                <w:sz w:val="16"/>
                <w:szCs w:val="16"/>
                <w:lang w:val="ru-RU"/>
              </w:rPr>
              <w:t>1-</w:t>
            </w:r>
            <w:r w:rsidRPr="00D12D21">
              <w:rPr>
                <w:rFonts w:ascii="Arial" w:hAnsi="Arial" w:cs="Arial"/>
                <w:color w:val="000000"/>
                <w:sz w:val="16"/>
                <w:szCs w:val="16"/>
              </w:rPr>
              <w:t>CEP</w:t>
            </w:r>
            <w:r w:rsidRPr="00D12D21">
              <w:rPr>
                <w:rFonts w:ascii="Arial" w:hAnsi="Arial" w:cs="Arial"/>
                <w:color w:val="000000"/>
                <w:sz w:val="16"/>
                <w:szCs w:val="16"/>
                <w:lang w:val="ru-RU"/>
              </w:rPr>
              <w:t xml:space="preserve"> 2003-270-</w:t>
            </w:r>
            <w:r w:rsidRPr="00D12D21">
              <w:rPr>
                <w:rFonts w:ascii="Arial" w:hAnsi="Arial" w:cs="Arial"/>
                <w:color w:val="000000"/>
                <w:sz w:val="16"/>
                <w:szCs w:val="16"/>
              </w:rPr>
              <w:t>Rev</w:t>
            </w:r>
            <w:r w:rsidRPr="00D12D21">
              <w:rPr>
                <w:rFonts w:ascii="Arial" w:hAnsi="Arial" w:cs="Arial"/>
                <w:color w:val="000000"/>
                <w:sz w:val="16"/>
                <w:szCs w:val="16"/>
                <w:lang w:val="ru-RU"/>
              </w:rPr>
              <w:t xml:space="preserve"> 04).</w:t>
            </w:r>
          </w:p>
        </w:tc>
        <w:tc>
          <w:tcPr>
            <w:tcW w:w="1046" w:type="dxa"/>
            <w:shd w:val="clear" w:color="auto" w:fill="FFFFFF"/>
          </w:tcPr>
          <w:p w:rsidR="00D54010" w:rsidRPr="00D12D21" w:rsidRDefault="00D54010" w:rsidP="00D54010">
            <w:pPr>
              <w:pStyle w:val="a3"/>
              <w:tabs>
                <w:tab w:val="left" w:pos="12600"/>
              </w:tabs>
              <w:jc w:val="center"/>
              <w:rPr>
                <w:rFonts w:ascii="Arial" w:hAnsi="Arial" w:cs="Arial"/>
                <w:b/>
                <w:i/>
                <w:color w:val="000000"/>
                <w:sz w:val="16"/>
                <w:szCs w:val="16"/>
              </w:rPr>
            </w:pPr>
            <w:r w:rsidRPr="00D12D21">
              <w:rPr>
                <w:rFonts w:ascii="Arial" w:hAnsi="Arial" w:cs="Arial"/>
                <w:i/>
                <w:sz w:val="16"/>
                <w:szCs w:val="16"/>
              </w:rPr>
              <w:t>без рецепта</w:t>
            </w:r>
          </w:p>
        </w:tc>
        <w:tc>
          <w:tcPr>
            <w:tcW w:w="1557" w:type="dxa"/>
          </w:tcPr>
          <w:p w:rsidR="00D54010" w:rsidRPr="00D54010" w:rsidRDefault="00D54010" w:rsidP="00D54010">
            <w:pPr>
              <w:pStyle w:val="a3"/>
              <w:tabs>
                <w:tab w:val="left" w:pos="12600"/>
              </w:tabs>
              <w:jc w:val="center"/>
              <w:rPr>
                <w:rFonts w:ascii="Arial" w:hAnsi="Arial" w:cs="Arial"/>
                <w:sz w:val="16"/>
                <w:szCs w:val="16"/>
              </w:rPr>
            </w:pPr>
            <w:r w:rsidRPr="00D12D21">
              <w:rPr>
                <w:rFonts w:ascii="Arial" w:hAnsi="Arial" w:cs="Arial"/>
                <w:sz w:val="16"/>
                <w:szCs w:val="16"/>
              </w:rPr>
              <w:t>UA/18831/01/01</w:t>
            </w:r>
          </w:p>
        </w:tc>
      </w:tr>
    </w:tbl>
    <w:p w:rsidR="00D642BA" w:rsidRPr="00FE0145" w:rsidRDefault="00D642BA" w:rsidP="00073ECB">
      <w:pPr>
        <w:spacing w:after="0" w:line="240" w:lineRule="auto"/>
        <w:rPr>
          <w:rFonts w:ascii="Arial" w:hAnsi="Arial" w:cs="Arial"/>
          <w:sz w:val="16"/>
          <w:szCs w:val="16"/>
        </w:rPr>
      </w:pPr>
    </w:p>
    <w:sectPr w:rsidR="00D642BA" w:rsidRPr="00FE0145" w:rsidSect="00F60546">
      <w:footerReference w:type="default" r:id="rId8"/>
      <w:pgSz w:w="16838" w:h="11906" w:orient="landscape"/>
      <w:pgMar w:top="1134"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674" w:rsidRDefault="00352674" w:rsidP="00F60546">
      <w:pPr>
        <w:spacing w:after="0" w:line="240" w:lineRule="auto"/>
      </w:pPr>
      <w:r>
        <w:separator/>
      </w:r>
    </w:p>
  </w:endnote>
  <w:endnote w:type="continuationSeparator" w:id="0">
    <w:p w:rsidR="00352674" w:rsidRDefault="00352674" w:rsidP="00F60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546" w:rsidRDefault="00F60546">
    <w:pPr>
      <w:pStyle w:val="aa"/>
      <w:jc w:val="center"/>
    </w:pPr>
    <w:r>
      <w:fldChar w:fldCharType="begin"/>
    </w:r>
    <w:r>
      <w:instrText>PAGE   \* MERGEFORMAT</w:instrText>
    </w:r>
    <w:r>
      <w:fldChar w:fldCharType="separate"/>
    </w:r>
    <w:r w:rsidR="00A5113F" w:rsidRPr="00A5113F">
      <w:rPr>
        <w:noProof/>
        <w:lang w:val="ru-RU"/>
      </w:rPr>
      <w:t>3</w:t>
    </w:r>
    <w:r>
      <w:fldChar w:fldCharType="end"/>
    </w:r>
  </w:p>
  <w:p w:rsidR="00F60546" w:rsidRDefault="00F60546">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674" w:rsidRDefault="00352674" w:rsidP="00F60546">
      <w:pPr>
        <w:spacing w:after="0" w:line="240" w:lineRule="auto"/>
      </w:pPr>
      <w:r>
        <w:separator/>
      </w:r>
    </w:p>
  </w:footnote>
  <w:footnote w:type="continuationSeparator" w:id="0">
    <w:p w:rsidR="00352674" w:rsidRDefault="00352674" w:rsidP="00F605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275"/>
    <w:rsid w:val="00001CDB"/>
    <w:rsid w:val="00002D49"/>
    <w:rsid w:val="00003356"/>
    <w:rsid w:val="00006902"/>
    <w:rsid w:val="00006F9E"/>
    <w:rsid w:val="00010664"/>
    <w:rsid w:val="00010EB4"/>
    <w:rsid w:val="00011B68"/>
    <w:rsid w:val="00012F9B"/>
    <w:rsid w:val="000150E8"/>
    <w:rsid w:val="00015E57"/>
    <w:rsid w:val="0001742F"/>
    <w:rsid w:val="000178CA"/>
    <w:rsid w:val="00021307"/>
    <w:rsid w:val="0002220B"/>
    <w:rsid w:val="000233D6"/>
    <w:rsid w:val="00023869"/>
    <w:rsid w:val="00023F9D"/>
    <w:rsid w:val="000260AE"/>
    <w:rsid w:val="00026FA8"/>
    <w:rsid w:val="00031B2F"/>
    <w:rsid w:val="0003385A"/>
    <w:rsid w:val="000353C9"/>
    <w:rsid w:val="00037D9E"/>
    <w:rsid w:val="0004508E"/>
    <w:rsid w:val="000458F6"/>
    <w:rsid w:val="000508FC"/>
    <w:rsid w:val="00051218"/>
    <w:rsid w:val="00051E9F"/>
    <w:rsid w:val="000526B1"/>
    <w:rsid w:val="0005387A"/>
    <w:rsid w:val="000539DA"/>
    <w:rsid w:val="00056B16"/>
    <w:rsid w:val="00057475"/>
    <w:rsid w:val="000647E2"/>
    <w:rsid w:val="0006566F"/>
    <w:rsid w:val="00066261"/>
    <w:rsid w:val="00067200"/>
    <w:rsid w:val="00067616"/>
    <w:rsid w:val="00071D84"/>
    <w:rsid w:val="00072F42"/>
    <w:rsid w:val="00073818"/>
    <w:rsid w:val="00073ECB"/>
    <w:rsid w:val="00074057"/>
    <w:rsid w:val="00080476"/>
    <w:rsid w:val="000841F3"/>
    <w:rsid w:val="00084B8B"/>
    <w:rsid w:val="00085590"/>
    <w:rsid w:val="0008630A"/>
    <w:rsid w:val="0009034E"/>
    <w:rsid w:val="000912BD"/>
    <w:rsid w:val="000930FA"/>
    <w:rsid w:val="00093169"/>
    <w:rsid w:val="0009439C"/>
    <w:rsid w:val="00097BCB"/>
    <w:rsid w:val="000A3EA2"/>
    <w:rsid w:val="000A51E8"/>
    <w:rsid w:val="000A5C84"/>
    <w:rsid w:val="000A7725"/>
    <w:rsid w:val="000B205F"/>
    <w:rsid w:val="000B21AC"/>
    <w:rsid w:val="000B54A8"/>
    <w:rsid w:val="000B71D5"/>
    <w:rsid w:val="000B7556"/>
    <w:rsid w:val="000B778D"/>
    <w:rsid w:val="000C4A9C"/>
    <w:rsid w:val="000C4D00"/>
    <w:rsid w:val="000C5779"/>
    <w:rsid w:val="000C5AC6"/>
    <w:rsid w:val="000C6FFF"/>
    <w:rsid w:val="000C7627"/>
    <w:rsid w:val="000D1E35"/>
    <w:rsid w:val="000D33B2"/>
    <w:rsid w:val="000D5EC9"/>
    <w:rsid w:val="000D6E7C"/>
    <w:rsid w:val="000D7262"/>
    <w:rsid w:val="000E1A61"/>
    <w:rsid w:val="000E22E5"/>
    <w:rsid w:val="000E38E5"/>
    <w:rsid w:val="000E3CD4"/>
    <w:rsid w:val="000E68D7"/>
    <w:rsid w:val="000E69A9"/>
    <w:rsid w:val="000F01F3"/>
    <w:rsid w:val="000F08AF"/>
    <w:rsid w:val="000F2048"/>
    <w:rsid w:val="000F2C55"/>
    <w:rsid w:val="000F4290"/>
    <w:rsid w:val="00103CD9"/>
    <w:rsid w:val="00104A3C"/>
    <w:rsid w:val="00104F10"/>
    <w:rsid w:val="00105B45"/>
    <w:rsid w:val="00106FD2"/>
    <w:rsid w:val="00107236"/>
    <w:rsid w:val="001101CA"/>
    <w:rsid w:val="00110F30"/>
    <w:rsid w:val="0011151F"/>
    <w:rsid w:val="00114542"/>
    <w:rsid w:val="00116507"/>
    <w:rsid w:val="0012042A"/>
    <w:rsid w:val="00121006"/>
    <w:rsid w:val="0012201D"/>
    <w:rsid w:val="0012541B"/>
    <w:rsid w:val="0012777F"/>
    <w:rsid w:val="00130555"/>
    <w:rsid w:val="001316FC"/>
    <w:rsid w:val="00133E63"/>
    <w:rsid w:val="00136304"/>
    <w:rsid w:val="00136676"/>
    <w:rsid w:val="001373A2"/>
    <w:rsid w:val="001403B9"/>
    <w:rsid w:val="00140DF9"/>
    <w:rsid w:val="001418C6"/>
    <w:rsid w:val="0014735D"/>
    <w:rsid w:val="001545EA"/>
    <w:rsid w:val="0015692F"/>
    <w:rsid w:val="00157278"/>
    <w:rsid w:val="0016069F"/>
    <w:rsid w:val="0016202B"/>
    <w:rsid w:val="0016283B"/>
    <w:rsid w:val="00162CBF"/>
    <w:rsid w:val="001638A0"/>
    <w:rsid w:val="00163D95"/>
    <w:rsid w:val="00165AF3"/>
    <w:rsid w:val="001663BE"/>
    <w:rsid w:val="001665A2"/>
    <w:rsid w:val="001666CD"/>
    <w:rsid w:val="00166CF0"/>
    <w:rsid w:val="001719F0"/>
    <w:rsid w:val="0017509D"/>
    <w:rsid w:val="0017578C"/>
    <w:rsid w:val="00176001"/>
    <w:rsid w:val="00180520"/>
    <w:rsid w:val="001827EC"/>
    <w:rsid w:val="001838A1"/>
    <w:rsid w:val="00184D9B"/>
    <w:rsid w:val="00186CCB"/>
    <w:rsid w:val="0018745D"/>
    <w:rsid w:val="00193E8B"/>
    <w:rsid w:val="001940D8"/>
    <w:rsid w:val="001948C8"/>
    <w:rsid w:val="001948FE"/>
    <w:rsid w:val="00196C9E"/>
    <w:rsid w:val="001973C6"/>
    <w:rsid w:val="001A0F6E"/>
    <w:rsid w:val="001A4A8A"/>
    <w:rsid w:val="001A6C6E"/>
    <w:rsid w:val="001B11BC"/>
    <w:rsid w:val="001B3512"/>
    <w:rsid w:val="001B4009"/>
    <w:rsid w:val="001B662D"/>
    <w:rsid w:val="001B7131"/>
    <w:rsid w:val="001B7E26"/>
    <w:rsid w:val="001C027A"/>
    <w:rsid w:val="001C03B7"/>
    <w:rsid w:val="001C07A5"/>
    <w:rsid w:val="001C0827"/>
    <w:rsid w:val="001C36DF"/>
    <w:rsid w:val="001C5029"/>
    <w:rsid w:val="001C5DBD"/>
    <w:rsid w:val="001C737C"/>
    <w:rsid w:val="001D1680"/>
    <w:rsid w:val="001D26CF"/>
    <w:rsid w:val="001D4175"/>
    <w:rsid w:val="001D5651"/>
    <w:rsid w:val="001D5921"/>
    <w:rsid w:val="001D651C"/>
    <w:rsid w:val="001D75D8"/>
    <w:rsid w:val="001D7D67"/>
    <w:rsid w:val="001E510B"/>
    <w:rsid w:val="001E53D0"/>
    <w:rsid w:val="001E5590"/>
    <w:rsid w:val="001F05C4"/>
    <w:rsid w:val="001F1E72"/>
    <w:rsid w:val="001F3A62"/>
    <w:rsid w:val="002063B3"/>
    <w:rsid w:val="0020741D"/>
    <w:rsid w:val="0021041D"/>
    <w:rsid w:val="002118D8"/>
    <w:rsid w:val="00212A1B"/>
    <w:rsid w:val="00213253"/>
    <w:rsid w:val="00213E2F"/>
    <w:rsid w:val="00215903"/>
    <w:rsid w:val="00215B9F"/>
    <w:rsid w:val="00220BF5"/>
    <w:rsid w:val="00220D06"/>
    <w:rsid w:val="002210A8"/>
    <w:rsid w:val="0022181C"/>
    <w:rsid w:val="00221891"/>
    <w:rsid w:val="00221C86"/>
    <w:rsid w:val="00222516"/>
    <w:rsid w:val="0022345A"/>
    <w:rsid w:val="00223F55"/>
    <w:rsid w:val="002253CF"/>
    <w:rsid w:val="00227DDE"/>
    <w:rsid w:val="00231CC6"/>
    <w:rsid w:val="00231E3A"/>
    <w:rsid w:val="00232C32"/>
    <w:rsid w:val="00233455"/>
    <w:rsid w:val="00242C22"/>
    <w:rsid w:val="00244C1D"/>
    <w:rsid w:val="00245A3E"/>
    <w:rsid w:val="0024709E"/>
    <w:rsid w:val="002478A0"/>
    <w:rsid w:val="0025040F"/>
    <w:rsid w:val="0025199D"/>
    <w:rsid w:val="002533C8"/>
    <w:rsid w:val="00253D78"/>
    <w:rsid w:val="002551B0"/>
    <w:rsid w:val="00257BE7"/>
    <w:rsid w:val="00260842"/>
    <w:rsid w:val="00262362"/>
    <w:rsid w:val="0026356E"/>
    <w:rsid w:val="00264469"/>
    <w:rsid w:val="00265B60"/>
    <w:rsid w:val="002668E0"/>
    <w:rsid w:val="00272825"/>
    <w:rsid w:val="00273DFB"/>
    <w:rsid w:val="00275B13"/>
    <w:rsid w:val="002801AE"/>
    <w:rsid w:val="00281796"/>
    <w:rsid w:val="00281E94"/>
    <w:rsid w:val="00282590"/>
    <w:rsid w:val="00283CE4"/>
    <w:rsid w:val="0028433F"/>
    <w:rsid w:val="002861A9"/>
    <w:rsid w:val="00287BB0"/>
    <w:rsid w:val="0029041E"/>
    <w:rsid w:val="002917ED"/>
    <w:rsid w:val="00292262"/>
    <w:rsid w:val="0029712A"/>
    <w:rsid w:val="002A0692"/>
    <w:rsid w:val="002A31FE"/>
    <w:rsid w:val="002A3FCB"/>
    <w:rsid w:val="002B0498"/>
    <w:rsid w:val="002B275A"/>
    <w:rsid w:val="002B2767"/>
    <w:rsid w:val="002B2D8D"/>
    <w:rsid w:val="002B36F8"/>
    <w:rsid w:val="002B3B24"/>
    <w:rsid w:val="002B6C71"/>
    <w:rsid w:val="002B71D8"/>
    <w:rsid w:val="002B7510"/>
    <w:rsid w:val="002D312E"/>
    <w:rsid w:val="002D6C69"/>
    <w:rsid w:val="002D77BE"/>
    <w:rsid w:val="002E1CAA"/>
    <w:rsid w:val="002E2BA4"/>
    <w:rsid w:val="002E349C"/>
    <w:rsid w:val="002E596E"/>
    <w:rsid w:val="002F1A14"/>
    <w:rsid w:val="002F29A0"/>
    <w:rsid w:val="002F29F9"/>
    <w:rsid w:val="002F40B3"/>
    <w:rsid w:val="002F5791"/>
    <w:rsid w:val="002F6134"/>
    <w:rsid w:val="002F6BA0"/>
    <w:rsid w:val="002F6FC4"/>
    <w:rsid w:val="00304BF9"/>
    <w:rsid w:val="0030554C"/>
    <w:rsid w:val="00305C12"/>
    <w:rsid w:val="00306DC1"/>
    <w:rsid w:val="00311565"/>
    <w:rsid w:val="00311575"/>
    <w:rsid w:val="00314717"/>
    <w:rsid w:val="00317729"/>
    <w:rsid w:val="0032674C"/>
    <w:rsid w:val="0032724B"/>
    <w:rsid w:val="00327708"/>
    <w:rsid w:val="003301C7"/>
    <w:rsid w:val="00331176"/>
    <w:rsid w:val="0033166C"/>
    <w:rsid w:val="00331DA8"/>
    <w:rsid w:val="00334B77"/>
    <w:rsid w:val="00334C98"/>
    <w:rsid w:val="00335D53"/>
    <w:rsid w:val="003365A0"/>
    <w:rsid w:val="00336772"/>
    <w:rsid w:val="003374E3"/>
    <w:rsid w:val="00340F81"/>
    <w:rsid w:val="00341504"/>
    <w:rsid w:val="00342D49"/>
    <w:rsid w:val="003437FC"/>
    <w:rsid w:val="00350911"/>
    <w:rsid w:val="003523FE"/>
    <w:rsid w:val="00352674"/>
    <w:rsid w:val="0035269A"/>
    <w:rsid w:val="00353F3C"/>
    <w:rsid w:val="00354FB7"/>
    <w:rsid w:val="00355260"/>
    <w:rsid w:val="00357D4B"/>
    <w:rsid w:val="00361AD6"/>
    <w:rsid w:val="00365DAA"/>
    <w:rsid w:val="00366722"/>
    <w:rsid w:val="003718D2"/>
    <w:rsid w:val="00372B3E"/>
    <w:rsid w:val="00374CB2"/>
    <w:rsid w:val="0037607D"/>
    <w:rsid w:val="00380824"/>
    <w:rsid w:val="00381239"/>
    <w:rsid w:val="00382423"/>
    <w:rsid w:val="003847D5"/>
    <w:rsid w:val="003869E8"/>
    <w:rsid w:val="003901A3"/>
    <w:rsid w:val="0039054D"/>
    <w:rsid w:val="0039095F"/>
    <w:rsid w:val="00391365"/>
    <w:rsid w:val="00393E11"/>
    <w:rsid w:val="00394D50"/>
    <w:rsid w:val="00396B93"/>
    <w:rsid w:val="003A12A8"/>
    <w:rsid w:val="003A155A"/>
    <w:rsid w:val="003A341D"/>
    <w:rsid w:val="003A420F"/>
    <w:rsid w:val="003A5041"/>
    <w:rsid w:val="003B1F00"/>
    <w:rsid w:val="003B2ED7"/>
    <w:rsid w:val="003B4DDC"/>
    <w:rsid w:val="003B5832"/>
    <w:rsid w:val="003B6631"/>
    <w:rsid w:val="003C0372"/>
    <w:rsid w:val="003C446D"/>
    <w:rsid w:val="003C66C0"/>
    <w:rsid w:val="003D576A"/>
    <w:rsid w:val="003E061E"/>
    <w:rsid w:val="003E6B4C"/>
    <w:rsid w:val="003E6D3F"/>
    <w:rsid w:val="003E7D15"/>
    <w:rsid w:val="003F3EF5"/>
    <w:rsid w:val="003F59A4"/>
    <w:rsid w:val="003F72CD"/>
    <w:rsid w:val="003F75DF"/>
    <w:rsid w:val="00400A04"/>
    <w:rsid w:val="00402CBB"/>
    <w:rsid w:val="00403480"/>
    <w:rsid w:val="0040784C"/>
    <w:rsid w:val="00407B22"/>
    <w:rsid w:val="00410C05"/>
    <w:rsid w:val="00416920"/>
    <w:rsid w:val="004173E2"/>
    <w:rsid w:val="004175B0"/>
    <w:rsid w:val="00422C02"/>
    <w:rsid w:val="004230B4"/>
    <w:rsid w:val="004327BB"/>
    <w:rsid w:val="00433465"/>
    <w:rsid w:val="004372E3"/>
    <w:rsid w:val="00444987"/>
    <w:rsid w:val="0044669C"/>
    <w:rsid w:val="00454269"/>
    <w:rsid w:val="00457D69"/>
    <w:rsid w:val="00457E5F"/>
    <w:rsid w:val="00464421"/>
    <w:rsid w:val="00465392"/>
    <w:rsid w:val="0046559B"/>
    <w:rsid w:val="0047597A"/>
    <w:rsid w:val="00476246"/>
    <w:rsid w:val="00476B3A"/>
    <w:rsid w:val="0047734E"/>
    <w:rsid w:val="004804ED"/>
    <w:rsid w:val="00480A65"/>
    <w:rsid w:val="00480E92"/>
    <w:rsid w:val="0049156D"/>
    <w:rsid w:val="00493A88"/>
    <w:rsid w:val="00493ED2"/>
    <w:rsid w:val="004958CD"/>
    <w:rsid w:val="00495F07"/>
    <w:rsid w:val="00496BA5"/>
    <w:rsid w:val="00496C89"/>
    <w:rsid w:val="0049727A"/>
    <w:rsid w:val="004A00B4"/>
    <w:rsid w:val="004A12F2"/>
    <w:rsid w:val="004A1D7C"/>
    <w:rsid w:val="004A4259"/>
    <w:rsid w:val="004A4F5C"/>
    <w:rsid w:val="004B26D0"/>
    <w:rsid w:val="004B5A94"/>
    <w:rsid w:val="004B62BE"/>
    <w:rsid w:val="004B636E"/>
    <w:rsid w:val="004C0FBF"/>
    <w:rsid w:val="004C1037"/>
    <w:rsid w:val="004C5513"/>
    <w:rsid w:val="004C5A18"/>
    <w:rsid w:val="004C7349"/>
    <w:rsid w:val="004D21BD"/>
    <w:rsid w:val="004D57FD"/>
    <w:rsid w:val="004D68A3"/>
    <w:rsid w:val="004D6ABD"/>
    <w:rsid w:val="004E697D"/>
    <w:rsid w:val="004F0352"/>
    <w:rsid w:val="004F1EBE"/>
    <w:rsid w:val="004F791D"/>
    <w:rsid w:val="004F7D8A"/>
    <w:rsid w:val="004F7E71"/>
    <w:rsid w:val="005023F5"/>
    <w:rsid w:val="00503158"/>
    <w:rsid w:val="00503935"/>
    <w:rsid w:val="00504DC8"/>
    <w:rsid w:val="005069A0"/>
    <w:rsid w:val="00507B1B"/>
    <w:rsid w:val="00507F0E"/>
    <w:rsid w:val="00510913"/>
    <w:rsid w:val="00512CD3"/>
    <w:rsid w:val="0051326F"/>
    <w:rsid w:val="00517299"/>
    <w:rsid w:val="00521512"/>
    <w:rsid w:val="005223F1"/>
    <w:rsid w:val="0052639E"/>
    <w:rsid w:val="00526600"/>
    <w:rsid w:val="005274B5"/>
    <w:rsid w:val="005277CA"/>
    <w:rsid w:val="00527874"/>
    <w:rsid w:val="00527A3D"/>
    <w:rsid w:val="005406F8"/>
    <w:rsid w:val="00540DAC"/>
    <w:rsid w:val="005415F7"/>
    <w:rsid w:val="00545136"/>
    <w:rsid w:val="00545B1C"/>
    <w:rsid w:val="0054630C"/>
    <w:rsid w:val="0055198F"/>
    <w:rsid w:val="005535B6"/>
    <w:rsid w:val="005556EF"/>
    <w:rsid w:val="00557F28"/>
    <w:rsid w:val="00560F01"/>
    <w:rsid w:val="00562FF3"/>
    <w:rsid w:val="005638C9"/>
    <w:rsid w:val="00564FE2"/>
    <w:rsid w:val="00565338"/>
    <w:rsid w:val="00565EA2"/>
    <w:rsid w:val="00565EB8"/>
    <w:rsid w:val="00567A30"/>
    <w:rsid w:val="0057287B"/>
    <w:rsid w:val="00574209"/>
    <w:rsid w:val="0057495E"/>
    <w:rsid w:val="005766D4"/>
    <w:rsid w:val="005778E0"/>
    <w:rsid w:val="00580050"/>
    <w:rsid w:val="0058010B"/>
    <w:rsid w:val="00580982"/>
    <w:rsid w:val="00582A23"/>
    <w:rsid w:val="00583DFA"/>
    <w:rsid w:val="00583E55"/>
    <w:rsid w:val="0059001E"/>
    <w:rsid w:val="00590B68"/>
    <w:rsid w:val="0059462C"/>
    <w:rsid w:val="005964D6"/>
    <w:rsid w:val="005978A6"/>
    <w:rsid w:val="005A2B45"/>
    <w:rsid w:val="005A2D9B"/>
    <w:rsid w:val="005A3BFA"/>
    <w:rsid w:val="005A540C"/>
    <w:rsid w:val="005A6668"/>
    <w:rsid w:val="005A6FF7"/>
    <w:rsid w:val="005A7160"/>
    <w:rsid w:val="005B137F"/>
    <w:rsid w:val="005B1CBF"/>
    <w:rsid w:val="005B26D8"/>
    <w:rsid w:val="005B3202"/>
    <w:rsid w:val="005B4A12"/>
    <w:rsid w:val="005B5730"/>
    <w:rsid w:val="005B5E76"/>
    <w:rsid w:val="005B6826"/>
    <w:rsid w:val="005C2318"/>
    <w:rsid w:val="005C2A23"/>
    <w:rsid w:val="005C66E4"/>
    <w:rsid w:val="005D0FCD"/>
    <w:rsid w:val="005D1A7B"/>
    <w:rsid w:val="005D2647"/>
    <w:rsid w:val="005D3976"/>
    <w:rsid w:val="005D4809"/>
    <w:rsid w:val="005D4A8A"/>
    <w:rsid w:val="005E0C2B"/>
    <w:rsid w:val="005E13C1"/>
    <w:rsid w:val="005F0DD0"/>
    <w:rsid w:val="005F2130"/>
    <w:rsid w:val="005F2E27"/>
    <w:rsid w:val="005F3A88"/>
    <w:rsid w:val="005F5349"/>
    <w:rsid w:val="005F7F00"/>
    <w:rsid w:val="006007D8"/>
    <w:rsid w:val="0060512E"/>
    <w:rsid w:val="00606B5B"/>
    <w:rsid w:val="00612851"/>
    <w:rsid w:val="00612D3F"/>
    <w:rsid w:val="00622D15"/>
    <w:rsid w:val="0063380F"/>
    <w:rsid w:val="006429E4"/>
    <w:rsid w:val="00643FEB"/>
    <w:rsid w:val="00650131"/>
    <w:rsid w:val="00651F00"/>
    <w:rsid w:val="00654187"/>
    <w:rsid w:val="00655526"/>
    <w:rsid w:val="00655EE4"/>
    <w:rsid w:val="006577F8"/>
    <w:rsid w:val="00660546"/>
    <w:rsid w:val="0066225C"/>
    <w:rsid w:val="006629E3"/>
    <w:rsid w:val="0066357C"/>
    <w:rsid w:val="006635CE"/>
    <w:rsid w:val="00664EA1"/>
    <w:rsid w:val="00665A44"/>
    <w:rsid w:val="006661E0"/>
    <w:rsid w:val="00667500"/>
    <w:rsid w:val="0067070F"/>
    <w:rsid w:val="00670809"/>
    <w:rsid w:val="00670D2A"/>
    <w:rsid w:val="0067266E"/>
    <w:rsid w:val="00674C7F"/>
    <w:rsid w:val="00674DB6"/>
    <w:rsid w:val="006779A6"/>
    <w:rsid w:val="0068089E"/>
    <w:rsid w:val="00680B83"/>
    <w:rsid w:val="00684786"/>
    <w:rsid w:val="0068543E"/>
    <w:rsid w:val="006861C7"/>
    <w:rsid w:val="006867FB"/>
    <w:rsid w:val="00691775"/>
    <w:rsid w:val="0069312D"/>
    <w:rsid w:val="0069491D"/>
    <w:rsid w:val="006978D7"/>
    <w:rsid w:val="00697CE4"/>
    <w:rsid w:val="006A1A57"/>
    <w:rsid w:val="006A5E0D"/>
    <w:rsid w:val="006B075A"/>
    <w:rsid w:val="006B2544"/>
    <w:rsid w:val="006B3A10"/>
    <w:rsid w:val="006B559E"/>
    <w:rsid w:val="006B6ED0"/>
    <w:rsid w:val="006B716B"/>
    <w:rsid w:val="006C05C1"/>
    <w:rsid w:val="006C1891"/>
    <w:rsid w:val="006C1E86"/>
    <w:rsid w:val="006C289F"/>
    <w:rsid w:val="006C2B90"/>
    <w:rsid w:val="006C3153"/>
    <w:rsid w:val="006C3AEC"/>
    <w:rsid w:val="006C3CE3"/>
    <w:rsid w:val="006C4E03"/>
    <w:rsid w:val="006C5626"/>
    <w:rsid w:val="006C5BBE"/>
    <w:rsid w:val="006C682E"/>
    <w:rsid w:val="006D0560"/>
    <w:rsid w:val="006D27AD"/>
    <w:rsid w:val="006D2B6D"/>
    <w:rsid w:val="006D4CBA"/>
    <w:rsid w:val="006D6EE7"/>
    <w:rsid w:val="006E094B"/>
    <w:rsid w:val="006E0D91"/>
    <w:rsid w:val="006E28B7"/>
    <w:rsid w:val="006E2C3F"/>
    <w:rsid w:val="006E2ED1"/>
    <w:rsid w:val="006E31E3"/>
    <w:rsid w:val="006E5C9A"/>
    <w:rsid w:val="006E5DA6"/>
    <w:rsid w:val="006E621F"/>
    <w:rsid w:val="006E7BB7"/>
    <w:rsid w:val="006F2B71"/>
    <w:rsid w:val="006F448E"/>
    <w:rsid w:val="006F49B7"/>
    <w:rsid w:val="006F6E32"/>
    <w:rsid w:val="006F715D"/>
    <w:rsid w:val="006F7327"/>
    <w:rsid w:val="006F7D32"/>
    <w:rsid w:val="007014E8"/>
    <w:rsid w:val="00701703"/>
    <w:rsid w:val="00702DBF"/>
    <w:rsid w:val="00703013"/>
    <w:rsid w:val="00705EB3"/>
    <w:rsid w:val="00711575"/>
    <w:rsid w:val="00715C68"/>
    <w:rsid w:val="0072300A"/>
    <w:rsid w:val="0073292C"/>
    <w:rsid w:val="00733C17"/>
    <w:rsid w:val="007345E1"/>
    <w:rsid w:val="00740A33"/>
    <w:rsid w:val="007413FA"/>
    <w:rsid w:val="00743899"/>
    <w:rsid w:val="00744032"/>
    <w:rsid w:val="007454E5"/>
    <w:rsid w:val="0074555D"/>
    <w:rsid w:val="00752229"/>
    <w:rsid w:val="00752CD7"/>
    <w:rsid w:val="00753CB8"/>
    <w:rsid w:val="00753FBD"/>
    <w:rsid w:val="00754380"/>
    <w:rsid w:val="007555FE"/>
    <w:rsid w:val="0075593F"/>
    <w:rsid w:val="0075601E"/>
    <w:rsid w:val="007561CC"/>
    <w:rsid w:val="0075790E"/>
    <w:rsid w:val="0076147F"/>
    <w:rsid w:val="00762DCF"/>
    <w:rsid w:val="00773015"/>
    <w:rsid w:val="007736F7"/>
    <w:rsid w:val="007747A5"/>
    <w:rsid w:val="0077548D"/>
    <w:rsid w:val="00775A1E"/>
    <w:rsid w:val="00775BEC"/>
    <w:rsid w:val="007765CB"/>
    <w:rsid w:val="00780971"/>
    <w:rsid w:val="007825E1"/>
    <w:rsid w:val="00783508"/>
    <w:rsid w:val="00784147"/>
    <w:rsid w:val="00787529"/>
    <w:rsid w:val="00787C6B"/>
    <w:rsid w:val="00790AD6"/>
    <w:rsid w:val="0079133A"/>
    <w:rsid w:val="007914B1"/>
    <w:rsid w:val="00791F6B"/>
    <w:rsid w:val="00792B19"/>
    <w:rsid w:val="00792DFB"/>
    <w:rsid w:val="007940D4"/>
    <w:rsid w:val="00796146"/>
    <w:rsid w:val="00796316"/>
    <w:rsid w:val="00796BAB"/>
    <w:rsid w:val="00797D7B"/>
    <w:rsid w:val="007A2396"/>
    <w:rsid w:val="007A2D8A"/>
    <w:rsid w:val="007A519E"/>
    <w:rsid w:val="007A529A"/>
    <w:rsid w:val="007A574A"/>
    <w:rsid w:val="007A6AAC"/>
    <w:rsid w:val="007B211A"/>
    <w:rsid w:val="007B586C"/>
    <w:rsid w:val="007C1493"/>
    <w:rsid w:val="007C23C2"/>
    <w:rsid w:val="007C3521"/>
    <w:rsid w:val="007C426F"/>
    <w:rsid w:val="007C544A"/>
    <w:rsid w:val="007C7B19"/>
    <w:rsid w:val="007D3AAB"/>
    <w:rsid w:val="007D3B42"/>
    <w:rsid w:val="007D3D98"/>
    <w:rsid w:val="007D3EF9"/>
    <w:rsid w:val="007D4221"/>
    <w:rsid w:val="007D52FB"/>
    <w:rsid w:val="007D69A7"/>
    <w:rsid w:val="007E52CE"/>
    <w:rsid w:val="007E5759"/>
    <w:rsid w:val="007E76E8"/>
    <w:rsid w:val="007F0300"/>
    <w:rsid w:val="007F0C76"/>
    <w:rsid w:val="007F1C8E"/>
    <w:rsid w:val="007F450E"/>
    <w:rsid w:val="007F5927"/>
    <w:rsid w:val="008014E3"/>
    <w:rsid w:val="008018A8"/>
    <w:rsid w:val="00801EC6"/>
    <w:rsid w:val="008025DB"/>
    <w:rsid w:val="00802F93"/>
    <w:rsid w:val="0080499F"/>
    <w:rsid w:val="00811A7B"/>
    <w:rsid w:val="008142C1"/>
    <w:rsid w:val="008217D8"/>
    <w:rsid w:val="00821CF3"/>
    <w:rsid w:val="00823137"/>
    <w:rsid w:val="00824062"/>
    <w:rsid w:val="008267A3"/>
    <w:rsid w:val="00827E68"/>
    <w:rsid w:val="0083174C"/>
    <w:rsid w:val="00832384"/>
    <w:rsid w:val="0083265A"/>
    <w:rsid w:val="008368AF"/>
    <w:rsid w:val="008372F3"/>
    <w:rsid w:val="00845A5A"/>
    <w:rsid w:val="0085232D"/>
    <w:rsid w:val="008527A8"/>
    <w:rsid w:val="008528FB"/>
    <w:rsid w:val="008610A1"/>
    <w:rsid w:val="008634C1"/>
    <w:rsid w:val="0087110A"/>
    <w:rsid w:val="008730A6"/>
    <w:rsid w:val="00873191"/>
    <w:rsid w:val="00873EB1"/>
    <w:rsid w:val="00874097"/>
    <w:rsid w:val="0087585A"/>
    <w:rsid w:val="0088236D"/>
    <w:rsid w:val="008837E6"/>
    <w:rsid w:val="00884E7B"/>
    <w:rsid w:val="00885166"/>
    <w:rsid w:val="00885505"/>
    <w:rsid w:val="00892405"/>
    <w:rsid w:val="00892A70"/>
    <w:rsid w:val="008956FD"/>
    <w:rsid w:val="00896DCF"/>
    <w:rsid w:val="008A4224"/>
    <w:rsid w:val="008A5430"/>
    <w:rsid w:val="008A545B"/>
    <w:rsid w:val="008A7C28"/>
    <w:rsid w:val="008B27F6"/>
    <w:rsid w:val="008B38F4"/>
    <w:rsid w:val="008B390F"/>
    <w:rsid w:val="008B4BC4"/>
    <w:rsid w:val="008B6475"/>
    <w:rsid w:val="008B6565"/>
    <w:rsid w:val="008B727C"/>
    <w:rsid w:val="008C1677"/>
    <w:rsid w:val="008C1918"/>
    <w:rsid w:val="008D38EB"/>
    <w:rsid w:val="008D58E1"/>
    <w:rsid w:val="008D6E55"/>
    <w:rsid w:val="008D7DD8"/>
    <w:rsid w:val="008E0472"/>
    <w:rsid w:val="008E0C89"/>
    <w:rsid w:val="008E1114"/>
    <w:rsid w:val="008E19EC"/>
    <w:rsid w:val="008E1BF7"/>
    <w:rsid w:val="008E1E52"/>
    <w:rsid w:val="008E28B4"/>
    <w:rsid w:val="008E3E5E"/>
    <w:rsid w:val="008E4C7E"/>
    <w:rsid w:val="008E5A9B"/>
    <w:rsid w:val="008E6E2C"/>
    <w:rsid w:val="008F0650"/>
    <w:rsid w:val="008F6FF7"/>
    <w:rsid w:val="008F72F0"/>
    <w:rsid w:val="00901B1B"/>
    <w:rsid w:val="00904C6E"/>
    <w:rsid w:val="00911AB9"/>
    <w:rsid w:val="00912C3E"/>
    <w:rsid w:val="009130AF"/>
    <w:rsid w:val="0091408E"/>
    <w:rsid w:val="009155F6"/>
    <w:rsid w:val="00915E93"/>
    <w:rsid w:val="00916A45"/>
    <w:rsid w:val="009173A9"/>
    <w:rsid w:val="0091783D"/>
    <w:rsid w:val="0092051C"/>
    <w:rsid w:val="0092074A"/>
    <w:rsid w:val="009217A6"/>
    <w:rsid w:val="009219BF"/>
    <w:rsid w:val="00924F53"/>
    <w:rsid w:val="009253F0"/>
    <w:rsid w:val="00925494"/>
    <w:rsid w:val="009301CD"/>
    <w:rsid w:val="00933607"/>
    <w:rsid w:val="00934373"/>
    <w:rsid w:val="00937275"/>
    <w:rsid w:val="009401AA"/>
    <w:rsid w:val="009417C3"/>
    <w:rsid w:val="00942BCC"/>
    <w:rsid w:val="009435D9"/>
    <w:rsid w:val="0094385D"/>
    <w:rsid w:val="00943C56"/>
    <w:rsid w:val="00944096"/>
    <w:rsid w:val="00944893"/>
    <w:rsid w:val="00945485"/>
    <w:rsid w:val="00947E63"/>
    <w:rsid w:val="00956DDD"/>
    <w:rsid w:val="00960260"/>
    <w:rsid w:val="00960756"/>
    <w:rsid w:val="00960AD4"/>
    <w:rsid w:val="0096147E"/>
    <w:rsid w:val="009662A5"/>
    <w:rsid w:val="00970F54"/>
    <w:rsid w:val="00975C1F"/>
    <w:rsid w:val="00976D89"/>
    <w:rsid w:val="00982CA2"/>
    <w:rsid w:val="00983C1E"/>
    <w:rsid w:val="00983E38"/>
    <w:rsid w:val="009850F6"/>
    <w:rsid w:val="00985E0C"/>
    <w:rsid w:val="00992099"/>
    <w:rsid w:val="009950CD"/>
    <w:rsid w:val="00995CAD"/>
    <w:rsid w:val="009968A0"/>
    <w:rsid w:val="00997761"/>
    <w:rsid w:val="009A074B"/>
    <w:rsid w:val="009A1FF2"/>
    <w:rsid w:val="009A389B"/>
    <w:rsid w:val="009A51D2"/>
    <w:rsid w:val="009A6756"/>
    <w:rsid w:val="009B041E"/>
    <w:rsid w:val="009B1268"/>
    <w:rsid w:val="009B3B03"/>
    <w:rsid w:val="009B4A74"/>
    <w:rsid w:val="009B539C"/>
    <w:rsid w:val="009B78E7"/>
    <w:rsid w:val="009C5125"/>
    <w:rsid w:val="009C5603"/>
    <w:rsid w:val="009C6BAE"/>
    <w:rsid w:val="009C6D6A"/>
    <w:rsid w:val="009D15F8"/>
    <w:rsid w:val="009D3DD9"/>
    <w:rsid w:val="009D3E57"/>
    <w:rsid w:val="009D63C5"/>
    <w:rsid w:val="009D6ACA"/>
    <w:rsid w:val="009D70E3"/>
    <w:rsid w:val="009E3812"/>
    <w:rsid w:val="009E64CD"/>
    <w:rsid w:val="009F2A12"/>
    <w:rsid w:val="009F4D23"/>
    <w:rsid w:val="009F5944"/>
    <w:rsid w:val="00A01DF7"/>
    <w:rsid w:val="00A02B9A"/>
    <w:rsid w:val="00A053EB"/>
    <w:rsid w:val="00A07E95"/>
    <w:rsid w:val="00A1229F"/>
    <w:rsid w:val="00A15993"/>
    <w:rsid w:val="00A21F3D"/>
    <w:rsid w:val="00A22AFD"/>
    <w:rsid w:val="00A25491"/>
    <w:rsid w:val="00A315A7"/>
    <w:rsid w:val="00A317FF"/>
    <w:rsid w:val="00A331E3"/>
    <w:rsid w:val="00A34B19"/>
    <w:rsid w:val="00A34E00"/>
    <w:rsid w:val="00A3500D"/>
    <w:rsid w:val="00A373DE"/>
    <w:rsid w:val="00A44450"/>
    <w:rsid w:val="00A5113F"/>
    <w:rsid w:val="00A51726"/>
    <w:rsid w:val="00A55B10"/>
    <w:rsid w:val="00A63BC8"/>
    <w:rsid w:val="00A65DA6"/>
    <w:rsid w:val="00A715EE"/>
    <w:rsid w:val="00A716B2"/>
    <w:rsid w:val="00A71AFD"/>
    <w:rsid w:val="00A7279E"/>
    <w:rsid w:val="00A73526"/>
    <w:rsid w:val="00A746D2"/>
    <w:rsid w:val="00A753F4"/>
    <w:rsid w:val="00A7687D"/>
    <w:rsid w:val="00A77A2D"/>
    <w:rsid w:val="00A80A20"/>
    <w:rsid w:val="00A8119B"/>
    <w:rsid w:val="00A83732"/>
    <w:rsid w:val="00A851AB"/>
    <w:rsid w:val="00A87FAD"/>
    <w:rsid w:val="00A92641"/>
    <w:rsid w:val="00A93A91"/>
    <w:rsid w:val="00A951AC"/>
    <w:rsid w:val="00A955B3"/>
    <w:rsid w:val="00A95670"/>
    <w:rsid w:val="00AA09A9"/>
    <w:rsid w:val="00AA2305"/>
    <w:rsid w:val="00AA4870"/>
    <w:rsid w:val="00AB26B7"/>
    <w:rsid w:val="00AB47D5"/>
    <w:rsid w:val="00AB4E5D"/>
    <w:rsid w:val="00AB54E8"/>
    <w:rsid w:val="00AB746D"/>
    <w:rsid w:val="00AC34F9"/>
    <w:rsid w:val="00AC7093"/>
    <w:rsid w:val="00AD01B9"/>
    <w:rsid w:val="00AD1144"/>
    <w:rsid w:val="00AD297F"/>
    <w:rsid w:val="00AD4093"/>
    <w:rsid w:val="00AD544A"/>
    <w:rsid w:val="00AD5466"/>
    <w:rsid w:val="00AD7C0A"/>
    <w:rsid w:val="00AD7E86"/>
    <w:rsid w:val="00AE00D5"/>
    <w:rsid w:val="00AE02EB"/>
    <w:rsid w:val="00AE46D9"/>
    <w:rsid w:val="00AE6E6E"/>
    <w:rsid w:val="00AF7A01"/>
    <w:rsid w:val="00B00DAD"/>
    <w:rsid w:val="00B03C20"/>
    <w:rsid w:val="00B041CE"/>
    <w:rsid w:val="00B053F8"/>
    <w:rsid w:val="00B078D9"/>
    <w:rsid w:val="00B15D9D"/>
    <w:rsid w:val="00B16CC3"/>
    <w:rsid w:val="00B2185D"/>
    <w:rsid w:val="00B22244"/>
    <w:rsid w:val="00B22355"/>
    <w:rsid w:val="00B24BEC"/>
    <w:rsid w:val="00B2596A"/>
    <w:rsid w:val="00B25F0C"/>
    <w:rsid w:val="00B30F15"/>
    <w:rsid w:val="00B31D88"/>
    <w:rsid w:val="00B328D3"/>
    <w:rsid w:val="00B32B75"/>
    <w:rsid w:val="00B3356B"/>
    <w:rsid w:val="00B339B0"/>
    <w:rsid w:val="00B34056"/>
    <w:rsid w:val="00B35F58"/>
    <w:rsid w:val="00B36E38"/>
    <w:rsid w:val="00B370F6"/>
    <w:rsid w:val="00B4316A"/>
    <w:rsid w:val="00B44BB4"/>
    <w:rsid w:val="00B46BC9"/>
    <w:rsid w:val="00B47A83"/>
    <w:rsid w:val="00B537D9"/>
    <w:rsid w:val="00B60F62"/>
    <w:rsid w:val="00B6118C"/>
    <w:rsid w:val="00B62BB6"/>
    <w:rsid w:val="00B6306F"/>
    <w:rsid w:val="00B64E0B"/>
    <w:rsid w:val="00B653D9"/>
    <w:rsid w:val="00B654B6"/>
    <w:rsid w:val="00B65F10"/>
    <w:rsid w:val="00B66280"/>
    <w:rsid w:val="00B672E0"/>
    <w:rsid w:val="00B67B3F"/>
    <w:rsid w:val="00B82460"/>
    <w:rsid w:val="00B85595"/>
    <w:rsid w:val="00B85B48"/>
    <w:rsid w:val="00B87D3C"/>
    <w:rsid w:val="00B93409"/>
    <w:rsid w:val="00B9428C"/>
    <w:rsid w:val="00B954D1"/>
    <w:rsid w:val="00B96009"/>
    <w:rsid w:val="00B97569"/>
    <w:rsid w:val="00BA5715"/>
    <w:rsid w:val="00BA7299"/>
    <w:rsid w:val="00BB0916"/>
    <w:rsid w:val="00BB178B"/>
    <w:rsid w:val="00BB236D"/>
    <w:rsid w:val="00BB2DD1"/>
    <w:rsid w:val="00BB5A45"/>
    <w:rsid w:val="00BB61FD"/>
    <w:rsid w:val="00BC05C7"/>
    <w:rsid w:val="00BC0741"/>
    <w:rsid w:val="00BC13DC"/>
    <w:rsid w:val="00BC213F"/>
    <w:rsid w:val="00BC2AE2"/>
    <w:rsid w:val="00BC2D71"/>
    <w:rsid w:val="00BC345F"/>
    <w:rsid w:val="00BC77CA"/>
    <w:rsid w:val="00BD05D7"/>
    <w:rsid w:val="00BD0600"/>
    <w:rsid w:val="00BD369E"/>
    <w:rsid w:val="00BD4391"/>
    <w:rsid w:val="00BD6E53"/>
    <w:rsid w:val="00BD76A4"/>
    <w:rsid w:val="00BE2252"/>
    <w:rsid w:val="00BE29E1"/>
    <w:rsid w:val="00BE3365"/>
    <w:rsid w:val="00BE3859"/>
    <w:rsid w:val="00BE4CF6"/>
    <w:rsid w:val="00BE67C7"/>
    <w:rsid w:val="00BE7EA4"/>
    <w:rsid w:val="00BF03C1"/>
    <w:rsid w:val="00BF1161"/>
    <w:rsid w:val="00BF11B5"/>
    <w:rsid w:val="00BF327A"/>
    <w:rsid w:val="00BF4033"/>
    <w:rsid w:val="00BF6588"/>
    <w:rsid w:val="00BF686D"/>
    <w:rsid w:val="00C00FB8"/>
    <w:rsid w:val="00C02991"/>
    <w:rsid w:val="00C04961"/>
    <w:rsid w:val="00C064A1"/>
    <w:rsid w:val="00C10408"/>
    <w:rsid w:val="00C11260"/>
    <w:rsid w:val="00C13399"/>
    <w:rsid w:val="00C133C1"/>
    <w:rsid w:val="00C13869"/>
    <w:rsid w:val="00C15E3A"/>
    <w:rsid w:val="00C1659B"/>
    <w:rsid w:val="00C1675F"/>
    <w:rsid w:val="00C20038"/>
    <w:rsid w:val="00C20197"/>
    <w:rsid w:val="00C20B33"/>
    <w:rsid w:val="00C20FF5"/>
    <w:rsid w:val="00C2282D"/>
    <w:rsid w:val="00C23132"/>
    <w:rsid w:val="00C233F1"/>
    <w:rsid w:val="00C244BF"/>
    <w:rsid w:val="00C24D74"/>
    <w:rsid w:val="00C24D87"/>
    <w:rsid w:val="00C25244"/>
    <w:rsid w:val="00C2557D"/>
    <w:rsid w:val="00C3070D"/>
    <w:rsid w:val="00C3079D"/>
    <w:rsid w:val="00C32CE1"/>
    <w:rsid w:val="00C33274"/>
    <w:rsid w:val="00C34D1C"/>
    <w:rsid w:val="00C36C3F"/>
    <w:rsid w:val="00C3799A"/>
    <w:rsid w:val="00C400E6"/>
    <w:rsid w:val="00C42121"/>
    <w:rsid w:val="00C44D88"/>
    <w:rsid w:val="00C472C9"/>
    <w:rsid w:val="00C509E8"/>
    <w:rsid w:val="00C512FB"/>
    <w:rsid w:val="00C52B74"/>
    <w:rsid w:val="00C53537"/>
    <w:rsid w:val="00C55731"/>
    <w:rsid w:val="00C5699F"/>
    <w:rsid w:val="00C56E6B"/>
    <w:rsid w:val="00C57402"/>
    <w:rsid w:val="00C57B98"/>
    <w:rsid w:val="00C6354B"/>
    <w:rsid w:val="00C652A3"/>
    <w:rsid w:val="00C661AD"/>
    <w:rsid w:val="00C66A07"/>
    <w:rsid w:val="00C67479"/>
    <w:rsid w:val="00C744DD"/>
    <w:rsid w:val="00C74DBA"/>
    <w:rsid w:val="00C8218B"/>
    <w:rsid w:val="00C83008"/>
    <w:rsid w:val="00C858AC"/>
    <w:rsid w:val="00C8598B"/>
    <w:rsid w:val="00C87EC0"/>
    <w:rsid w:val="00C919AF"/>
    <w:rsid w:val="00C92EFE"/>
    <w:rsid w:val="00C948D9"/>
    <w:rsid w:val="00C96DB6"/>
    <w:rsid w:val="00CA1194"/>
    <w:rsid w:val="00CA61F1"/>
    <w:rsid w:val="00CB27DB"/>
    <w:rsid w:val="00CB367F"/>
    <w:rsid w:val="00CB6029"/>
    <w:rsid w:val="00CC0335"/>
    <w:rsid w:val="00CC1380"/>
    <w:rsid w:val="00CC1C1B"/>
    <w:rsid w:val="00CC4D91"/>
    <w:rsid w:val="00CC7A82"/>
    <w:rsid w:val="00CD2245"/>
    <w:rsid w:val="00CD37C7"/>
    <w:rsid w:val="00CD4783"/>
    <w:rsid w:val="00CD6840"/>
    <w:rsid w:val="00CE074B"/>
    <w:rsid w:val="00CE2C51"/>
    <w:rsid w:val="00CE3BD0"/>
    <w:rsid w:val="00CE5A74"/>
    <w:rsid w:val="00CE7E50"/>
    <w:rsid w:val="00CF0FF0"/>
    <w:rsid w:val="00CF33F5"/>
    <w:rsid w:val="00CF4605"/>
    <w:rsid w:val="00CF4863"/>
    <w:rsid w:val="00D0001E"/>
    <w:rsid w:val="00D028F9"/>
    <w:rsid w:val="00D043A7"/>
    <w:rsid w:val="00D050CA"/>
    <w:rsid w:val="00D051EE"/>
    <w:rsid w:val="00D12937"/>
    <w:rsid w:val="00D12D21"/>
    <w:rsid w:val="00D13F24"/>
    <w:rsid w:val="00D14C35"/>
    <w:rsid w:val="00D14F3F"/>
    <w:rsid w:val="00D22E41"/>
    <w:rsid w:val="00D252E7"/>
    <w:rsid w:val="00D27DBC"/>
    <w:rsid w:val="00D3614F"/>
    <w:rsid w:val="00D37875"/>
    <w:rsid w:val="00D40823"/>
    <w:rsid w:val="00D40E1F"/>
    <w:rsid w:val="00D41F03"/>
    <w:rsid w:val="00D42846"/>
    <w:rsid w:val="00D42FA1"/>
    <w:rsid w:val="00D45568"/>
    <w:rsid w:val="00D45DDA"/>
    <w:rsid w:val="00D50739"/>
    <w:rsid w:val="00D50A12"/>
    <w:rsid w:val="00D515BD"/>
    <w:rsid w:val="00D51892"/>
    <w:rsid w:val="00D54010"/>
    <w:rsid w:val="00D5519D"/>
    <w:rsid w:val="00D57786"/>
    <w:rsid w:val="00D602A3"/>
    <w:rsid w:val="00D6033F"/>
    <w:rsid w:val="00D61AB8"/>
    <w:rsid w:val="00D625BC"/>
    <w:rsid w:val="00D63371"/>
    <w:rsid w:val="00D63DE7"/>
    <w:rsid w:val="00D642BA"/>
    <w:rsid w:val="00D65ABB"/>
    <w:rsid w:val="00D67A9B"/>
    <w:rsid w:val="00D67DD7"/>
    <w:rsid w:val="00D7033D"/>
    <w:rsid w:val="00D76E6D"/>
    <w:rsid w:val="00D81607"/>
    <w:rsid w:val="00D84E0D"/>
    <w:rsid w:val="00D86952"/>
    <w:rsid w:val="00D86F98"/>
    <w:rsid w:val="00D921E0"/>
    <w:rsid w:val="00D92D0C"/>
    <w:rsid w:val="00D9386F"/>
    <w:rsid w:val="00D97864"/>
    <w:rsid w:val="00DA2B78"/>
    <w:rsid w:val="00DA65B7"/>
    <w:rsid w:val="00DB060C"/>
    <w:rsid w:val="00DB4214"/>
    <w:rsid w:val="00DB6015"/>
    <w:rsid w:val="00DB6A68"/>
    <w:rsid w:val="00DB7977"/>
    <w:rsid w:val="00DB79C7"/>
    <w:rsid w:val="00DC02BF"/>
    <w:rsid w:val="00DC1329"/>
    <w:rsid w:val="00DC2933"/>
    <w:rsid w:val="00DC5260"/>
    <w:rsid w:val="00DC7DE3"/>
    <w:rsid w:val="00DD27CE"/>
    <w:rsid w:val="00DD30C0"/>
    <w:rsid w:val="00DD4E73"/>
    <w:rsid w:val="00DD5708"/>
    <w:rsid w:val="00DE0E50"/>
    <w:rsid w:val="00DE3B72"/>
    <w:rsid w:val="00DE3E27"/>
    <w:rsid w:val="00DE49EB"/>
    <w:rsid w:val="00DE4C4A"/>
    <w:rsid w:val="00DE4EE3"/>
    <w:rsid w:val="00DE5922"/>
    <w:rsid w:val="00DF009A"/>
    <w:rsid w:val="00DF2E12"/>
    <w:rsid w:val="00DF4FD3"/>
    <w:rsid w:val="00E01422"/>
    <w:rsid w:val="00E01571"/>
    <w:rsid w:val="00E01F92"/>
    <w:rsid w:val="00E02FF6"/>
    <w:rsid w:val="00E03471"/>
    <w:rsid w:val="00E0584F"/>
    <w:rsid w:val="00E12F3E"/>
    <w:rsid w:val="00E136A8"/>
    <w:rsid w:val="00E139D8"/>
    <w:rsid w:val="00E1419E"/>
    <w:rsid w:val="00E16D7A"/>
    <w:rsid w:val="00E2027E"/>
    <w:rsid w:val="00E20AD9"/>
    <w:rsid w:val="00E26EBE"/>
    <w:rsid w:val="00E31C40"/>
    <w:rsid w:val="00E3228F"/>
    <w:rsid w:val="00E32A93"/>
    <w:rsid w:val="00E34821"/>
    <w:rsid w:val="00E34DCE"/>
    <w:rsid w:val="00E36BC6"/>
    <w:rsid w:val="00E36C14"/>
    <w:rsid w:val="00E412DC"/>
    <w:rsid w:val="00E41598"/>
    <w:rsid w:val="00E438B9"/>
    <w:rsid w:val="00E44EF5"/>
    <w:rsid w:val="00E45FEE"/>
    <w:rsid w:val="00E46643"/>
    <w:rsid w:val="00E4746C"/>
    <w:rsid w:val="00E47821"/>
    <w:rsid w:val="00E55C65"/>
    <w:rsid w:val="00E55D98"/>
    <w:rsid w:val="00E56C0D"/>
    <w:rsid w:val="00E605E2"/>
    <w:rsid w:val="00E6229E"/>
    <w:rsid w:val="00E642B4"/>
    <w:rsid w:val="00E6505E"/>
    <w:rsid w:val="00E661D0"/>
    <w:rsid w:val="00E678C6"/>
    <w:rsid w:val="00E7242E"/>
    <w:rsid w:val="00E7312F"/>
    <w:rsid w:val="00E7361E"/>
    <w:rsid w:val="00E73742"/>
    <w:rsid w:val="00E75033"/>
    <w:rsid w:val="00E76967"/>
    <w:rsid w:val="00E7759B"/>
    <w:rsid w:val="00E7782D"/>
    <w:rsid w:val="00E85EED"/>
    <w:rsid w:val="00E87116"/>
    <w:rsid w:val="00E90625"/>
    <w:rsid w:val="00E92675"/>
    <w:rsid w:val="00E928B1"/>
    <w:rsid w:val="00EA2886"/>
    <w:rsid w:val="00EA2DA2"/>
    <w:rsid w:val="00EA3014"/>
    <w:rsid w:val="00EA33C9"/>
    <w:rsid w:val="00EA3E54"/>
    <w:rsid w:val="00EA6DC2"/>
    <w:rsid w:val="00EB05A8"/>
    <w:rsid w:val="00EB0A16"/>
    <w:rsid w:val="00EB217C"/>
    <w:rsid w:val="00EB5CE5"/>
    <w:rsid w:val="00EC0CC7"/>
    <w:rsid w:val="00EC177B"/>
    <w:rsid w:val="00EC2FF7"/>
    <w:rsid w:val="00ED1C86"/>
    <w:rsid w:val="00ED6A67"/>
    <w:rsid w:val="00ED70FC"/>
    <w:rsid w:val="00EE04B0"/>
    <w:rsid w:val="00EE0DB4"/>
    <w:rsid w:val="00EE1D15"/>
    <w:rsid w:val="00EE3E51"/>
    <w:rsid w:val="00EE3EEC"/>
    <w:rsid w:val="00EE5D02"/>
    <w:rsid w:val="00EF031C"/>
    <w:rsid w:val="00EF0C6D"/>
    <w:rsid w:val="00EF1A6F"/>
    <w:rsid w:val="00EF24EA"/>
    <w:rsid w:val="00EF3AC3"/>
    <w:rsid w:val="00EF3DE6"/>
    <w:rsid w:val="00EF78F8"/>
    <w:rsid w:val="00F01AAE"/>
    <w:rsid w:val="00F02CFD"/>
    <w:rsid w:val="00F034E6"/>
    <w:rsid w:val="00F05704"/>
    <w:rsid w:val="00F07573"/>
    <w:rsid w:val="00F10E8E"/>
    <w:rsid w:val="00F11D97"/>
    <w:rsid w:val="00F122AF"/>
    <w:rsid w:val="00F1299D"/>
    <w:rsid w:val="00F13E8A"/>
    <w:rsid w:val="00F14A55"/>
    <w:rsid w:val="00F157B2"/>
    <w:rsid w:val="00F162C3"/>
    <w:rsid w:val="00F17319"/>
    <w:rsid w:val="00F17F81"/>
    <w:rsid w:val="00F20362"/>
    <w:rsid w:val="00F2211F"/>
    <w:rsid w:val="00F22CF1"/>
    <w:rsid w:val="00F258F1"/>
    <w:rsid w:val="00F26A1F"/>
    <w:rsid w:val="00F32CEF"/>
    <w:rsid w:val="00F35805"/>
    <w:rsid w:val="00F36BD3"/>
    <w:rsid w:val="00F4012C"/>
    <w:rsid w:val="00F425AE"/>
    <w:rsid w:val="00F43842"/>
    <w:rsid w:val="00F54991"/>
    <w:rsid w:val="00F57120"/>
    <w:rsid w:val="00F5747E"/>
    <w:rsid w:val="00F57D66"/>
    <w:rsid w:val="00F57ED0"/>
    <w:rsid w:val="00F60546"/>
    <w:rsid w:val="00F6230C"/>
    <w:rsid w:val="00F63163"/>
    <w:rsid w:val="00F6465B"/>
    <w:rsid w:val="00F654E6"/>
    <w:rsid w:val="00F661EC"/>
    <w:rsid w:val="00F71294"/>
    <w:rsid w:val="00F724CA"/>
    <w:rsid w:val="00F731B1"/>
    <w:rsid w:val="00F767DB"/>
    <w:rsid w:val="00F7759C"/>
    <w:rsid w:val="00F8026A"/>
    <w:rsid w:val="00F8267D"/>
    <w:rsid w:val="00F83592"/>
    <w:rsid w:val="00F83F1A"/>
    <w:rsid w:val="00F846E8"/>
    <w:rsid w:val="00F84BC9"/>
    <w:rsid w:val="00F8570F"/>
    <w:rsid w:val="00F865EB"/>
    <w:rsid w:val="00F86EE1"/>
    <w:rsid w:val="00F90062"/>
    <w:rsid w:val="00F9263E"/>
    <w:rsid w:val="00F9428B"/>
    <w:rsid w:val="00FA2552"/>
    <w:rsid w:val="00FA32EA"/>
    <w:rsid w:val="00FA6462"/>
    <w:rsid w:val="00FA7213"/>
    <w:rsid w:val="00FA724A"/>
    <w:rsid w:val="00FA7E2E"/>
    <w:rsid w:val="00FB0460"/>
    <w:rsid w:val="00FB32B0"/>
    <w:rsid w:val="00FB4768"/>
    <w:rsid w:val="00FC0746"/>
    <w:rsid w:val="00FC10AC"/>
    <w:rsid w:val="00FC76DF"/>
    <w:rsid w:val="00FD6DCC"/>
    <w:rsid w:val="00FE0145"/>
    <w:rsid w:val="00FE01C6"/>
    <w:rsid w:val="00FE0CB5"/>
    <w:rsid w:val="00FE19FF"/>
    <w:rsid w:val="00FE1C00"/>
    <w:rsid w:val="00FE42A5"/>
    <w:rsid w:val="00FF073E"/>
    <w:rsid w:val="00FF0893"/>
    <w:rsid w:val="00FF3E56"/>
    <w:rsid w:val="00FF41F3"/>
    <w:rsid w:val="00FF526F"/>
    <w:rsid w:val="00FF70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3E78ED4-32B9-49C1-9590-606A7ECEA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вичайний"/>
    <w:aliases w:val="Normal,Обычный11"/>
    <w:qFormat/>
    <w:rsid w:val="00D3614F"/>
    <w:rPr>
      <w:rFonts w:ascii="Times New Roman" w:eastAsia="Times New Roman" w:hAnsi="Times New Roman"/>
      <w:sz w:val="24"/>
      <w:szCs w:val="24"/>
      <w:lang w:val="en-US" w:eastAsia="en-US"/>
    </w:rPr>
  </w:style>
  <w:style w:type="paragraph" w:styleId="a4">
    <w:name w:val="Balloon Text"/>
    <w:basedOn w:val="a"/>
    <w:link w:val="a5"/>
    <w:uiPriority w:val="99"/>
    <w:semiHidden/>
    <w:unhideWhenUsed/>
    <w:rsid w:val="00496BA5"/>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496BA5"/>
    <w:rPr>
      <w:rFonts w:ascii="Segoe UI" w:hAnsi="Segoe UI" w:cs="Segoe UI"/>
      <w:sz w:val="18"/>
      <w:szCs w:val="18"/>
    </w:rPr>
  </w:style>
  <w:style w:type="character" w:styleId="a6">
    <w:name w:val="Hyperlink"/>
    <w:semiHidden/>
    <w:unhideWhenUsed/>
    <w:rsid w:val="00306DC1"/>
    <w:rPr>
      <w:color w:val="0000FF"/>
      <w:u w:val="single"/>
    </w:rPr>
  </w:style>
  <w:style w:type="table" w:styleId="a7">
    <w:name w:val="Table Grid"/>
    <w:basedOn w:val="a1"/>
    <w:uiPriority w:val="39"/>
    <w:rsid w:val="00306DC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60546"/>
    <w:pPr>
      <w:tabs>
        <w:tab w:val="center" w:pos="4844"/>
        <w:tab w:val="right" w:pos="9689"/>
      </w:tabs>
    </w:pPr>
  </w:style>
  <w:style w:type="character" w:customStyle="1" w:styleId="a9">
    <w:name w:val="Верхний колонтитул Знак"/>
    <w:link w:val="a8"/>
    <w:uiPriority w:val="99"/>
    <w:rsid w:val="00F60546"/>
    <w:rPr>
      <w:sz w:val="22"/>
      <w:szCs w:val="22"/>
    </w:rPr>
  </w:style>
  <w:style w:type="paragraph" w:styleId="aa">
    <w:name w:val="footer"/>
    <w:basedOn w:val="a"/>
    <w:link w:val="ab"/>
    <w:uiPriority w:val="99"/>
    <w:unhideWhenUsed/>
    <w:rsid w:val="00F60546"/>
    <w:pPr>
      <w:tabs>
        <w:tab w:val="center" w:pos="4844"/>
        <w:tab w:val="right" w:pos="9689"/>
      </w:tabs>
    </w:pPr>
  </w:style>
  <w:style w:type="character" w:customStyle="1" w:styleId="ab">
    <w:name w:val="Нижний колонтитул Знак"/>
    <w:link w:val="aa"/>
    <w:uiPriority w:val="99"/>
    <w:rsid w:val="00F6054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C8D7C-751A-418D-8A49-261749174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7987</Words>
  <Characters>4553</Characters>
  <Application>Microsoft Office Word</Application>
  <DocSecurity>0</DocSecurity>
  <Lines>37</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Свірідов Назар Анатолійович</cp:lastModifiedBy>
  <cp:revision>2</cp:revision>
  <cp:lastPrinted>2022-04-14T08:34:00Z</cp:lastPrinted>
  <dcterms:created xsi:type="dcterms:W3CDTF">2025-01-03T14:15:00Z</dcterms:created>
  <dcterms:modified xsi:type="dcterms:W3CDTF">2025-01-03T14:15:00Z</dcterms:modified>
</cp:coreProperties>
</file>