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BC4DF4"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BC4DF4">
        <w:rPr>
          <w:rFonts w:ascii="Arial" w:eastAsia="Times New Roman" w:hAnsi="Arial" w:cs="Arial"/>
          <w:b/>
          <w:sz w:val="24"/>
          <w:szCs w:val="24"/>
          <w:lang w:val="uk-UA" w:eastAsia="uk-UA"/>
        </w:rPr>
        <w:t>ПЕРЕЛІК</w:t>
      </w:r>
    </w:p>
    <w:p w:rsidR="00937275" w:rsidRPr="00BC4DF4" w:rsidRDefault="00937275" w:rsidP="00073ECB">
      <w:pPr>
        <w:spacing w:after="0" w:line="240" w:lineRule="auto"/>
        <w:jc w:val="center"/>
        <w:rPr>
          <w:rFonts w:ascii="Arial" w:eastAsia="Times New Roman" w:hAnsi="Arial" w:cs="Arial"/>
          <w:b/>
          <w:sz w:val="24"/>
          <w:szCs w:val="24"/>
          <w:lang w:val="uk-UA" w:eastAsia="uk-UA"/>
        </w:rPr>
      </w:pPr>
      <w:r w:rsidRPr="00BC4DF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BC4DF4">
        <w:rPr>
          <w:rFonts w:ascii="Arial" w:eastAsia="Times New Roman" w:hAnsi="Arial" w:cs="Arial"/>
          <w:b/>
          <w:sz w:val="24"/>
          <w:szCs w:val="24"/>
          <w:u w:val="single"/>
          <w:lang w:val="uk-UA" w:eastAsia="uk-UA"/>
        </w:rPr>
        <w:t>ЯКІ ЗАРЕЄСТРОВАНІ КОМПЕТЕНТНИМИ ОРГАНАМИ</w:t>
      </w:r>
      <w:r w:rsidRPr="00BC4DF4">
        <w:rPr>
          <w:rFonts w:ascii="Arial" w:eastAsia="Times New Roman" w:hAnsi="Arial" w:cs="Arial"/>
          <w:b/>
          <w:sz w:val="24"/>
          <w:szCs w:val="24"/>
          <w:lang w:val="uk-UA" w:eastAsia="uk-UA"/>
        </w:rPr>
        <w:t xml:space="preserve"> СПОЛУЧЕНИХ ШТАТІВ АМЕРИКИ, </w:t>
      </w:r>
      <w:r w:rsidRPr="00BC4DF4">
        <w:rPr>
          <w:rFonts w:ascii="Arial" w:eastAsia="Times New Roman" w:hAnsi="Arial" w:cs="Arial"/>
          <w:b/>
          <w:sz w:val="24"/>
          <w:szCs w:val="24"/>
          <w:lang w:val="uk-UA"/>
        </w:rPr>
        <w:t>ШВЕЙЦАРСЬКОЇ КОНФЕДЕРАЦІЇ</w:t>
      </w:r>
      <w:r w:rsidRPr="00BC4DF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BC4DF4">
        <w:rPr>
          <w:rFonts w:ascii="Arial" w:eastAsia="Times New Roman" w:hAnsi="Arial" w:cs="Arial"/>
          <w:b/>
          <w:sz w:val="24"/>
          <w:szCs w:val="24"/>
          <w:u w:val="single"/>
          <w:lang w:val="uk-UA" w:eastAsia="uk-UA"/>
        </w:rPr>
        <w:t>ЄВРОПЕЙСЬКОГО СОЮЗУ</w:t>
      </w:r>
    </w:p>
    <w:p w:rsidR="00937275" w:rsidRPr="00940977" w:rsidRDefault="00937275" w:rsidP="00073ECB">
      <w:pPr>
        <w:spacing w:after="0" w:line="240" w:lineRule="auto"/>
        <w:jc w:val="center"/>
        <w:rPr>
          <w:rFonts w:ascii="Arial" w:eastAsia="Times New Roman" w:hAnsi="Arial" w:cs="Arial"/>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410"/>
        <w:gridCol w:w="1418"/>
        <w:gridCol w:w="2268"/>
        <w:gridCol w:w="1187"/>
        <w:gridCol w:w="1506"/>
      </w:tblGrid>
      <w:tr w:rsidR="008859BD" w:rsidRPr="00FE0145" w:rsidTr="004173C5">
        <w:trPr>
          <w:tblHeader/>
        </w:trPr>
        <w:tc>
          <w:tcPr>
            <w:tcW w:w="561"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Виробник</w:t>
            </w:r>
          </w:p>
        </w:tc>
        <w:tc>
          <w:tcPr>
            <w:tcW w:w="141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Умови відпуску</w:t>
            </w:r>
          </w:p>
        </w:tc>
        <w:tc>
          <w:tcPr>
            <w:tcW w:w="1506" w:type="dxa"/>
            <w:tcBorders>
              <w:top w:val="single" w:sz="4" w:space="0" w:color="000000"/>
              <w:left w:val="single" w:sz="4" w:space="0" w:color="auto"/>
              <w:right w:val="single" w:sz="4" w:space="0" w:color="auto"/>
            </w:tcBorders>
            <w:shd w:val="clear" w:color="auto" w:fill="BFBFBF"/>
            <w:hideMark/>
          </w:tcPr>
          <w:p w:rsidR="008859BD" w:rsidRPr="00415913" w:rsidRDefault="008859BD" w:rsidP="002B4279">
            <w:pPr>
              <w:tabs>
                <w:tab w:val="left" w:pos="12600"/>
              </w:tabs>
              <w:spacing w:after="0" w:line="240" w:lineRule="auto"/>
              <w:jc w:val="center"/>
              <w:rPr>
                <w:rFonts w:ascii="Arial" w:eastAsia="Times New Roman" w:hAnsi="Arial" w:cs="Arial"/>
                <w:b/>
                <w:i/>
                <w:sz w:val="16"/>
                <w:szCs w:val="16"/>
                <w:lang w:val="uk-UA" w:eastAsia="uk-UA"/>
              </w:rPr>
            </w:pPr>
            <w:r w:rsidRPr="00415913">
              <w:rPr>
                <w:rFonts w:ascii="Arial" w:eastAsia="Times New Roman" w:hAnsi="Arial" w:cs="Arial"/>
                <w:b/>
                <w:i/>
                <w:sz w:val="16"/>
                <w:szCs w:val="16"/>
                <w:lang w:val="uk-UA" w:eastAsia="uk-UA"/>
              </w:rPr>
              <w:t>Номер реєстраційного посвідчення</w:t>
            </w:r>
          </w:p>
        </w:tc>
      </w:tr>
      <w:tr w:rsidR="00F42EF1" w:rsidRPr="00757C94" w:rsidTr="004173C5">
        <w:trPr>
          <w:trHeight w:val="433"/>
        </w:trPr>
        <w:tc>
          <w:tcPr>
            <w:tcW w:w="561" w:type="dxa"/>
            <w:tcBorders>
              <w:right w:val="single" w:sz="4" w:space="0" w:color="auto"/>
            </w:tcBorders>
            <w:shd w:val="clear" w:color="auto" w:fill="FFFFFF"/>
          </w:tcPr>
          <w:p w:rsidR="00F42EF1" w:rsidRPr="00415913" w:rsidRDefault="00F42EF1" w:rsidP="00F42EF1">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F42EF1" w:rsidRPr="001D2424" w:rsidRDefault="00F42EF1" w:rsidP="00F42EF1">
            <w:pPr>
              <w:pStyle w:val="a3"/>
              <w:tabs>
                <w:tab w:val="left" w:pos="12600"/>
              </w:tabs>
              <w:rPr>
                <w:rFonts w:ascii="Arial" w:hAnsi="Arial" w:cs="Arial"/>
                <w:b/>
                <w:i/>
                <w:color w:val="000000"/>
                <w:sz w:val="16"/>
                <w:szCs w:val="16"/>
              </w:rPr>
            </w:pPr>
            <w:r w:rsidRPr="001D2424">
              <w:rPr>
                <w:rFonts w:ascii="Arial" w:hAnsi="Arial" w:cs="Arial"/>
                <w:b/>
                <w:sz w:val="16"/>
                <w:szCs w:val="16"/>
              </w:rPr>
              <w:t>ПАКСЛОВІД</w:t>
            </w:r>
          </w:p>
        </w:tc>
        <w:tc>
          <w:tcPr>
            <w:tcW w:w="2268" w:type="dxa"/>
            <w:shd w:val="clear" w:color="auto" w:fill="FFFFFF"/>
          </w:tcPr>
          <w:p w:rsidR="00F42EF1" w:rsidRPr="001D2424" w:rsidRDefault="00F42EF1" w:rsidP="00F42EF1">
            <w:pPr>
              <w:pStyle w:val="a3"/>
              <w:tabs>
                <w:tab w:val="left" w:pos="12600"/>
              </w:tabs>
              <w:rPr>
                <w:rFonts w:ascii="Arial" w:hAnsi="Arial" w:cs="Arial"/>
                <w:color w:val="000000"/>
                <w:sz w:val="16"/>
                <w:szCs w:val="16"/>
              </w:rPr>
            </w:pPr>
            <w:r w:rsidRPr="001D2424">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417" w:type="dxa"/>
            <w:shd w:val="clear" w:color="auto" w:fill="FFFFFF"/>
          </w:tcPr>
          <w:p w:rsidR="00F42EF1" w:rsidRPr="001D2424" w:rsidRDefault="00F42EF1" w:rsidP="00F42EF1">
            <w:pPr>
              <w:pStyle w:val="a3"/>
              <w:tabs>
                <w:tab w:val="left" w:pos="12600"/>
              </w:tabs>
              <w:jc w:val="center"/>
              <w:rPr>
                <w:rFonts w:ascii="Arial" w:hAnsi="Arial" w:cs="Arial"/>
                <w:color w:val="000000"/>
                <w:sz w:val="16"/>
                <w:szCs w:val="16"/>
              </w:rPr>
            </w:pPr>
            <w:r w:rsidRPr="001D2424">
              <w:rPr>
                <w:rFonts w:ascii="Arial" w:hAnsi="Arial" w:cs="Arial"/>
                <w:color w:val="000000"/>
                <w:sz w:val="16"/>
                <w:szCs w:val="16"/>
              </w:rPr>
              <w:t>Пфайзер Ейч.Сі.Пі. Корпорейшн</w:t>
            </w:r>
          </w:p>
        </w:tc>
        <w:tc>
          <w:tcPr>
            <w:tcW w:w="1134" w:type="dxa"/>
            <w:shd w:val="clear" w:color="auto" w:fill="FFFFFF"/>
          </w:tcPr>
          <w:p w:rsidR="00F42EF1" w:rsidRPr="001D2424" w:rsidRDefault="00F42EF1" w:rsidP="00F42EF1">
            <w:pPr>
              <w:pStyle w:val="a3"/>
              <w:tabs>
                <w:tab w:val="left" w:pos="12600"/>
              </w:tabs>
              <w:jc w:val="center"/>
              <w:rPr>
                <w:rFonts w:ascii="Arial" w:hAnsi="Arial" w:cs="Arial"/>
                <w:color w:val="000000"/>
                <w:sz w:val="16"/>
                <w:szCs w:val="16"/>
              </w:rPr>
            </w:pPr>
            <w:r w:rsidRPr="001D2424">
              <w:rPr>
                <w:rFonts w:ascii="Arial" w:hAnsi="Arial" w:cs="Arial"/>
                <w:color w:val="000000"/>
                <w:sz w:val="16"/>
                <w:szCs w:val="16"/>
              </w:rPr>
              <w:t>США</w:t>
            </w:r>
          </w:p>
        </w:tc>
        <w:tc>
          <w:tcPr>
            <w:tcW w:w="2410" w:type="dxa"/>
            <w:shd w:val="clear" w:color="auto" w:fill="FFFFFF"/>
          </w:tcPr>
          <w:p w:rsidR="00F42EF1" w:rsidRPr="001D2424" w:rsidRDefault="00F42EF1" w:rsidP="00F42EF1">
            <w:pPr>
              <w:tabs>
                <w:tab w:val="left" w:pos="12600"/>
              </w:tabs>
              <w:spacing w:line="240" w:lineRule="auto"/>
              <w:jc w:val="center"/>
              <w:rPr>
                <w:rFonts w:ascii="Arial" w:hAnsi="Arial" w:cs="Arial"/>
                <w:color w:val="000000"/>
                <w:sz w:val="16"/>
                <w:szCs w:val="16"/>
              </w:rPr>
            </w:pPr>
            <w:r w:rsidRPr="001D2424">
              <w:rPr>
                <w:rFonts w:ascii="Arial" w:hAnsi="Arial" w:cs="Arial"/>
                <w:i/>
                <w:color w:val="000000"/>
                <w:sz w:val="16"/>
                <w:szCs w:val="16"/>
              </w:rPr>
              <w:t>таблетки нірматрелвір:</w:t>
            </w:r>
            <w:r w:rsidRPr="001D2424">
              <w:rPr>
                <w:rFonts w:ascii="Arial" w:hAnsi="Arial" w:cs="Arial"/>
                <w:color w:val="000000"/>
                <w:sz w:val="16"/>
                <w:szCs w:val="16"/>
              </w:rPr>
              <w:t xml:space="preserve"> виробництво, первинне пакування, вторинне пакування, реліз/тестування контролю якості серії, маркування, випуск серії, стабільність: Пфайзер Менюфекчуринг Дойчленд ГмбХ, Німеччина; виробництво, первинне пакування, вторинне пакування, реліз/тестування контролю якості серії, маркування, випуск серії, стабільність: Пфайзер Ірландія Фармасьютікалз, Ірландія;</w:t>
            </w:r>
            <w:r>
              <w:rPr>
                <w:rFonts w:ascii="Arial" w:hAnsi="Arial" w:cs="Arial"/>
                <w:color w:val="000000"/>
                <w:sz w:val="16"/>
                <w:szCs w:val="16"/>
                <w:lang w:val="uk-UA"/>
              </w:rPr>
              <w:t xml:space="preserve"> </w:t>
            </w:r>
            <w:r w:rsidRPr="001D2424">
              <w:rPr>
                <w:rFonts w:ascii="Arial" w:hAnsi="Arial" w:cs="Arial"/>
                <w:color w:val="000000"/>
                <w:sz w:val="16"/>
                <w:szCs w:val="16"/>
              </w:rPr>
              <w:t xml:space="preserve">виробництво, первинне пакування, вторинне пакування, випуск/тестування контролю якості серії, маркування, випуск серії, стабільність: Пфайзер Італія С.р.л., Італія; тестування стабільності: Пфайзер Інк., США; </w:t>
            </w:r>
            <w:r w:rsidRPr="001D2424">
              <w:rPr>
                <w:rFonts w:ascii="Arial" w:hAnsi="Arial" w:cs="Arial"/>
                <w:i/>
                <w:color w:val="000000"/>
                <w:sz w:val="16"/>
                <w:szCs w:val="16"/>
              </w:rPr>
              <w:t>таблетки ритонавір:</w:t>
            </w:r>
            <w:r w:rsidRPr="001D2424">
              <w:rPr>
                <w:rFonts w:ascii="Arial" w:hAnsi="Arial" w:cs="Arial"/>
                <w:color w:val="000000"/>
                <w:sz w:val="16"/>
                <w:szCs w:val="16"/>
              </w:rPr>
              <w:t xml:space="preserve"> виробництво in bulk, тестування і випуск in bulk: Хетеро Лабс Лімітед, Індія; премікс ритонавіру: Хетеро Драгс Лімітед, Індія; первинне пакування, вторинне пакування, маркування, випуск/тестування контролю якості, випуск серії, стабільність: Пфайзер Менюфекчуринг Дойчленд ГмбХ, Німеччина; первинне пакування, вторинне </w:t>
            </w:r>
            <w:r w:rsidRPr="001D2424">
              <w:rPr>
                <w:rFonts w:ascii="Arial" w:hAnsi="Arial" w:cs="Arial"/>
                <w:color w:val="000000"/>
                <w:sz w:val="16"/>
                <w:szCs w:val="16"/>
              </w:rPr>
              <w:lastRenderedPageBreak/>
              <w:t>пакування, маркування, випуск/тестування контролю якості, випуск серії, стабільність:</w:t>
            </w:r>
          </w:p>
          <w:p w:rsidR="00F42EF1" w:rsidRPr="001D2424" w:rsidRDefault="00F42EF1" w:rsidP="00F42EF1">
            <w:pPr>
              <w:tabs>
                <w:tab w:val="left" w:pos="12600"/>
              </w:tabs>
              <w:spacing w:line="240" w:lineRule="auto"/>
              <w:jc w:val="center"/>
              <w:rPr>
                <w:rFonts w:ascii="Arial" w:hAnsi="Arial" w:cs="Arial"/>
                <w:color w:val="000000"/>
                <w:sz w:val="16"/>
                <w:szCs w:val="16"/>
              </w:rPr>
            </w:pPr>
            <w:r w:rsidRPr="001D2424">
              <w:rPr>
                <w:rFonts w:ascii="Arial" w:hAnsi="Arial" w:cs="Arial"/>
                <w:color w:val="000000"/>
                <w:sz w:val="16"/>
                <w:szCs w:val="16"/>
              </w:rPr>
              <w:t>Пфайзер Італія С.р.л., Італія; первинне пакування, вторинне пакування, маркування, випуск серії: Пфайзер Ірландія Фармасьютікалз, Ірландія; тестування і випуск in bulk: Фармадокс Хелскеар Лтд., Мальта; тестування і стабільність: Пфайзер Інк., США</w:t>
            </w:r>
          </w:p>
        </w:tc>
        <w:tc>
          <w:tcPr>
            <w:tcW w:w="1418" w:type="dxa"/>
            <w:shd w:val="clear" w:color="auto" w:fill="FFFFFF"/>
          </w:tcPr>
          <w:p w:rsidR="00F42EF1" w:rsidRPr="001D2424" w:rsidRDefault="00F42EF1" w:rsidP="00F42EF1">
            <w:pPr>
              <w:tabs>
                <w:tab w:val="left" w:pos="12600"/>
              </w:tabs>
              <w:spacing w:line="240" w:lineRule="auto"/>
              <w:jc w:val="center"/>
              <w:rPr>
                <w:rFonts w:ascii="Arial" w:hAnsi="Arial" w:cs="Arial"/>
                <w:color w:val="000000"/>
                <w:sz w:val="16"/>
                <w:szCs w:val="16"/>
              </w:rPr>
            </w:pPr>
            <w:r w:rsidRPr="001D2424">
              <w:rPr>
                <w:rFonts w:ascii="Arial" w:hAnsi="Arial" w:cs="Arial"/>
                <w:color w:val="000000"/>
                <w:sz w:val="16"/>
                <w:szCs w:val="16"/>
              </w:rPr>
              <w:lastRenderedPageBreak/>
              <w:t>Німеччина/ Ірландія/ Італія/США/ Індія</w:t>
            </w:r>
          </w:p>
        </w:tc>
        <w:tc>
          <w:tcPr>
            <w:tcW w:w="2268" w:type="dxa"/>
            <w:shd w:val="clear" w:color="auto" w:fill="FFFFFF"/>
          </w:tcPr>
          <w:p w:rsidR="00F42EF1" w:rsidRPr="00F42EF1" w:rsidRDefault="00F42EF1" w:rsidP="00F42EF1">
            <w:pPr>
              <w:pStyle w:val="a3"/>
              <w:tabs>
                <w:tab w:val="left" w:pos="12600"/>
              </w:tabs>
              <w:jc w:val="center"/>
              <w:rPr>
                <w:rFonts w:ascii="Arial" w:hAnsi="Arial" w:cs="Arial"/>
                <w:color w:val="000000"/>
                <w:sz w:val="16"/>
                <w:szCs w:val="16"/>
                <w:lang w:val="ru-RU"/>
              </w:rPr>
            </w:pPr>
            <w:r w:rsidRPr="001D2424">
              <w:rPr>
                <w:rFonts w:ascii="Arial" w:hAnsi="Arial" w:cs="Arial"/>
                <w:color w:val="000000"/>
                <w:sz w:val="16"/>
                <w:szCs w:val="16"/>
              </w:rPr>
              <w:t>Type II, B.I.z - Quality change - Active substance - Other variation - To update the information related to Ritonavir Active Substance Master File (ASMF) by Hetero Drugs Limited, Unit IX., (Applicant’s part version: AP-00, November-2021 +Amend, March-2022+ Amend, April-2023 +Amend, June-2023 +Amend, July-2023 +Amend, October-2024 +Amend, December-2024, Restricted part version: RP-00, November-2021 +Amend, March-2022 +Amend, April-2023 +Amend, June-2023 +Amend, July-2023 +Amend, October-2024+Amend, December-2024) pertaining to inclusion of alternative vendors for intermediates of the active substance, administrative changes to testing sites, correction of transcriptional errors, new lot of ritonavir reference standard and working standard, changes related to the ritonavir stability specifications and changes related to primary and secondary packaging. The Annexes to the marketing authorisation remain unchanged.</w:t>
            </w:r>
            <w:r w:rsidRPr="001D2424">
              <w:rPr>
                <w:rFonts w:ascii="Arial" w:hAnsi="Arial" w:cs="Arial"/>
                <w:color w:val="000000"/>
                <w:sz w:val="16"/>
                <w:szCs w:val="16"/>
              </w:rPr>
              <w:br/>
              <w:t xml:space="preserve">Оновлення мастер-файлу активного </w:t>
            </w:r>
            <w:r w:rsidRPr="001D2424">
              <w:rPr>
                <w:rFonts w:ascii="Arial" w:hAnsi="Arial" w:cs="Arial"/>
                <w:color w:val="000000"/>
                <w:sz w:val="16"/>
                <w:szCs w:val="16"/>
              </w:rPr>
              <w:lastRenderedPageBreak/>
              <w:t xml:space="preserve">фармацевтичного інгредієнту ритонавір, тримачем якого є Хетеро Драгс Лімітед, Юніт-ІХ, Індія. Оновлення стосуються розділів 2.3.S. Загальне резюме з якості, 3.2.S.2.1. </w:t>
            </w:r>
            <w:r w:rsidRPr="00F42EF1">
              <w:rPr>
                <w:rFonts w:ascii="Arial" w:hAnsi="Arial" w:cs="Arial"/>
                <w:color w:val="000000"/>
                <w:sz w:val="16"/>
                <w:szCs w:val="16"/>
                <w:lang w:val="ru-RU"/>
              </w:rPr>
              <w:t>Виробник(и), 3.2.</w:t>
            </w:r>
            <w:r w:rsidRPr="001D2424">
              <w:rPr>
                <w:rFonts w:ascii="Arial" w:hAnsi="Arial" w:cs="Arial"/>
                <w:color w:val="000000"/>
                <w:sz w:val="16"/>
                <w:szCs w:val="16"/>
              </w:rPr>
              <w:t>S</w:t>
            </w:r>
            <w:r w:rsidRPr="00F42EF1">
              <w:rPr>
                <w:rFonts w:ascii="Arial" w:hAnsi="Arial" w:cs="Arial"/>
                <w:color w:val="000000"/>
                <w:sz w:val="16"/>
                <w:szCs w:val="16"/>
                <w:lang w:val="ru-RU"/>
              </w:rPr>
              <w:t>.2.2. Опис виробничого процесу та його контролю, 3.2.</w:t>
            </w:r>
            <w:r w:rsidRPr="001D2424">
              <w:rPr>
                <w:rFonts w:ascii="Arial" w:hAnsi="Arial" w:cs="Arial"/>
                <w:color w:val="000000"/>
                <w:sz w:val="16"/>
                <w:szCs w:val="16"/>
              </w:rPr>
              <w:t>S</w:t>
            </w:r>
            <w:r w:rsidRPr="00F42EF1">
              <w:rPr>
                <w:rFonts w:ascii="Arial" w:hAnsi="Arial" w:cs="Arial"/>
                <w:color w:val="000000"/>
                <w:sz w:val="16"/>
                <w:szCs w:val="16"/>
                <w:lang w:val="ru-RU"/>
              </w:rPr>
              <w:t>.3.2. Домішки, 3.2.</w:t>
            </w:r>
            <w:r w:rsidRPr="001D2424">
              <w:rPr>
                <w:rFonts w:ascii="Arial" w:hAnsi="Arial" w:cs="Arial"/>
                <w:color w:val="000000"/>
                <w:sz w:val="16"/>
                <w:szCs w:val="16"/>
              </w:rPr>
              <w:t>S</w:t>
            </w:r>
            <w:r w:rsidRPr="00F42EF1">
              <w:rPr>
                <w:rFonts w:ascii="Arial" w:hAnsi="Arial" w:cs="Arial"/>
                <w:color w:val="000000"/>
                <w:sz w:val="16"/>
                <w:szCs w:val="16"/>
                <w:lang w:val="ru-RU"/>
              </w:rPr>
              <w:t>.5 Стандартні зразки або препарати, 3.2.</w:t>
            </w:r>
            <w:r w:rsidRPr="001D2424">
              <w:rPr>
                <w:rFonts w:ascii="Arial" w:hAnsi="Arial" w:cs="Arial"/>
                <w:color w:val="000000"/>
                <w:sz w:val="16"/>
                <w:szCs w:val="16"/>
              </w:rPr>
              <w:t>S</w:t>
            </w:r>
            <w:r w:rsidRPr="00F42EF1">
              <w:rPr>
                <w:rFonts w:ascii="Arial" w:hAnsi="Arial" w:cs="Arial"/>
                <w:color w:val="000000"/>
                <w:sz w:val="16"/>
                <w:szCs w:val="16"/>
                <w:lang w:val="ru-RU"/>
              </w:rPr>
              <w:t>.6. Система контейнер/закупорювальний засіб, 3.2.</w:t>
            </w:r>
            <w:r w:rsidRPr="001D2424">
              <w:rPr>
                <w:rFonts w:ascii="Arial" w:hAnsi="Arial" w:cs="Arial"/>
                <w:color w:val="000000"/>
                <w:sz w:val="16"/>
                <w:szCs w:val="16"/>
              </w:rPr>
              <w:t>S</w:t>
            </w:r>
            <w:r w:rsidRPr="00F42EF1">
              <w:rPr>
                <w:rFonts w:ascii="Arial" w:hAnsi="Arial" w:cs="Arial"/>
                <w:color w:val="000000"/>
                <w:sz w:val="16"/>
                <w:szCs w:val="16"/>
                <w:lang w:val="ru-RU"/>
              </w:rPr>
              <w:t>.7.1. Резюме щодо стабільності та висновки, 3.2.</w:t>
            </w:r>
            <w:r w:rsidRPr="001D2424">
              <w:rPr>
                <w:rFonts w:ascii="Arial" w:hAnsi="Arial" w:cs="Arial"/>
                <w:color w:val="000000"/>
                <w:sz w:val="16"/>
                <w:szCs w:val="16"/>
              </w:rPr>
              <w:t>S</w:t>
            </w:r>
            <w:r w:rsidRPr="00F42EF1">
              <w:rPr>
                <w:rFonts w:ascii="Arial" w:hAnsi="Arial" w:cs="Arial"/>
                <w:color w:val="000000"/>
                <w:sz w:val="16"/>
                <w:szCs w:val="16"/>
                <w:lang w:val="ru-RU"/>
              </w:rPr>
              <w:t>.7.3.Дані про стабільність, 3.2.</w:t>
            </w:r>
            <w:r w:rsidRPr="001D2424">
              <w:rPr>
                <w:rFonts w:ascii="Arial" w:hAnsi="Arial" w:cs="Arial"/>
                <w:color w:val="000000"/>
                <w:sz w:val="16"/>
                <w:szCs w:val="16"/>
              </w:rPr>
              <w:t>R</w:t>
            </w:r>
            <w:r w:rsidRPr="00F42EF1">
              <w:rPr>
                <w:rFonts w:ascii="Arial" w:hAnsi="Arial" w:cs="Arial"/>
                <w:color w:val="000000"/>
                <w:sz w:val="16"/>
                <w:szCs w:val="16"/>
                <w:lang w:val="ru-RU"/>
              </w:rPr>
              <w:t>. Регіональна інформація.</w:t>
            </w:r>
          </w:p>
        </w:tc>
        <w:tc>
          <w:tcPr>
            <w:tcW w:w="1187" w:type="dxa"/>
            <w:shd w:val="clear" w:color="auto" w:fill="FFFFFF"/>
          </w:tcPr>
          <w:p w:rsidR="00F42EF1" w:rsidRDefault="00F42EF1" w:rsidP="00F42EF1">
            <w:pPr>
              <w:pStyle w:val="a3"/>
              <w:tabs>
                <w:tab w:val="left" w:pos="12600"/>
              </w:tabs>
              <w:ind w:left="-185"/>
              <w:jc w:val="center"/>
              <w:rPr>
                <w:rFonts w:ascii="Arial" w:hAnsi="Arial" w:cs="Arial"/>
                <w:i/>
                <w:sz w:val="16"/>
                <w:szCs w:val="16"/>
              </w:rPr>
            </w:pPr>
            <w:r w:rsidRPr="001D2424">
              <w:rPr>
                <w:rFonts w:ascii="Arial" w:hAnsi="Arial" w:cs="Arial"/>
                <w:i/>
                <w:sz w:val="16"/>
                <w:szCs w:val="16"/>
              </w:rPr>
              <w:lastRenderedPageBreak/>
              <w:t xml:space="preserve">за </w:t>
            </w:r>
          </w:p>
          <w:p w:rsidR="00F42EF1" w:rsidRPr="001D2424" w:rsidRDefault="00F42EF1" w:rsidP="00F42EF1">
            <w:pPr>
              <w:pStyle w:val="a3"/>
              <w:tabs>
                <w:tab w:val="left" w:pos="12600"/>
              </w:tabs>
              <w:ind w:left="-185"/>
              <w:jc w:val="center"/>
              <w:rPr>
                <w:rFonts w:ascii="Arial" w:hAnsi="Arial" w:cs="Arial"/>
                <w:b/>
                <w:i/>
                <w:color w:val="000000"/>
                <w:sz w:val="16"/>
                <w:szCs w:val="16"/>
              </w:rPr>
            </w:pPr>
            <w:r w:rsidRPr="001D2424">
              <w:rPr>
                <w:rFonts w:ascii="Arial" w:hAnsi="Arial" w:cs="Arial"/>
                <w:i/>
                <w:sz w:val="16"/>
                <w:szCs w:val="16"/>
              </w:rPr>
              <w:t>рецептом</w:t>
            </w:r>
          </w:p>
        </w:tc>
        <w:tc>
          <w:tcPr>
            <w:tcW w:w="1506" w:type="dxa"/>
          </w:tcPr>
          <w:p w:rsidR="00F42EF1" w:rsidRPr="001D2424" w:rsidRDefault="00F42EF1" w:rsidP="00F42EF1">
            <w:pPr>
              <w:pStyle w:val="a3"/>
              <w:tabs>
                <w:tab w:val="left" w:pos="12600"/>
              </w:tabs>
              <w:jc w:val="center"/>
              <w:rPr>
                <w:rFonts w:ascii="Arial" w:hAnsi="Arial" w:cs="Arial"/>
                <w:sz w:val="16"/>
                <w:szCs w:val="16"/>
              </w:rPr>
            </w:pPr>
            <w:r w:rsidRPr="001D2424">
              <w:rPr>
                <w:rFonts w:ascii="Arial" w:hAnsi="Arial" w:cs="Arial"/>
                <w:sz w:val="16"/>
                <w:szCs w:val="16"/>
              </w:rPr>
              <w:t>UA/20163/01/01</w:t>
            </w:r>
          </w:p>
        </w:tc>
      </w:tr>
    </w:tbl>
    <w:p w:rsidR="00D642BA" w:rsidRPr="00FE0145" w:rsidRDefault="00D642BA" w:rsidP="00073ECB">
      <w:pPr>
        <w:spacing w:after="0" w:line="240" w:lineRule="auto"/>
        <w:rPr>
          <w:rFonts w:ascii="Arial" w:hAnsi="Arial" w:cs="Arial"/>
          <w:sz w:val="16"/>
          <w:szCs w:val="16"/>
        </w:rPr>
      </w:pPr>
    </w:p>
    <w:sectPr w:rsidR="00D642BA" w:rsidRPr="00FE0145"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912" w:rsidRDefault="004B2912" w:rsidP="00BF1D88">
      <w:pPr>
        <w:spacing w:after="0" w:line="240" w:lineRule="auto"/>
      </w:pPr>
      <w:r>
        <w:separator/>
      </w:r>
    </w:p>
  </w:endnote>
  <w:endnote w:type="continuationSeparator" w:id="0">
    <w:p w:rsidR="004B2912" w:rsidRDefault="004B2912"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537ADF" w:rsidRPr="00537ADF">
      <w:rPr>
        <w:noProof/>
        <w:lang w:val="ru-RU"/>
      </w:rPr>
      <w:t>2</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912" w:rsidRDefault="004B2912" w:rsidP="00BF1D88">
      <w:pPr>
        <w:spacing w:after="0" w:line="240" w:lineRule="auto"/>
      </w:pPr>
      <w:r>
        <w:separator/>
      </w:r>
    </w:p>
  </w:footnote>
  <w:footnote w:type="continuationSeparator" w:id="0">
    <w:p w:rsidR="004B2912" w:rsidRDefault="004B2912"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B30"/>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41F3"/>
    <w:rsid w:val="00084B8B"/>
    <w:rsid w:val="00085590"/>
    <w:rsid w:val="0008630A"/>
    <w:rsid w:val="0009034E"/>
    <w:rsid w:val="00091049"/>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42A"/>
    <w:rsid w:val="00120559"/>
    <w:rsid w:val="00121006"/>
    <w:rsid w:val="0012201D"/>
    <w:rsid w:val="001243D4"/>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D312E"/>
    <w:rsid w:val="002D4392"/>
    <w:rsid w:val="002D6C69"/>
    <w:rsid w:val="002D77BE"/>
    <w:rsid w:val="002E1CAA"/>
    <w:rsid w:val="002E2BA4"/>
    <w:rsid w:val="002E349C"/>
    <w:rsid w:val="002E596E"/>
    <w:rsid w:val="002F0C6C"/>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005E"/>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C5"/>
    <w:rsid w:val="004173E2"/>
    <w:rsid w:val="004175B0"/>
    <w:rsid w:val="00422C02"/>
    <w:rsid w:val="004230B4"/>
    <w:rsid w:val="004327BB"/>
    <w:rsid w:val="00433465"/>
    <w:rsid w:val="004372E3"/>
    <w:rsid w:val="00440185"/>
    <w:rsid w:val="00444987"/>
    <w:rsid w:val="0044669C"/>
    <w:rsid w:val="00447F90"/>
    <w:rsid w:val="00454269"/>
    <w:rsid w:val="00454794"/>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2912"/>
    <w:rsid w:val="004B518B"/>
    <w:rsid w:val="004B5A94"/>
    <w:rsid w:val="004B62BE"/>
    <w:rsid w:val="004B636E"/>
    <w:rsid w:val="004C0FBF"/>
    <w:rsid w:val="004C1037"/>
    <w:rsid w:val="004C2A91"/>
    <w:rsid w:val="004C5513"/>
    <w:rsid w:val="004C5A18"/>
    <w:rsid w:val="004C7349"/>
    <w:rsid w:val="004D21BD"/>
    <w:rsid w:val="004D57FD"/>
    <w:rsid w:val="004D68A3"/>
    <w:rsid w:val="004D6ABD"/>
    <w:rsid w:val="004E697D"/>
    <w:rsid w:val="004F0352"/>
    <w:rsid w:val="004F1EBE"/>
    <w:rsid w:val="004F3021"/>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37ADF"/>
    <w:rsid w:val="005406F8"/>
    <w:rsid w:val="00540DAC"/>
    <w:rsid w:val="005415F7"/>
    <w:rsid w:val="00545136"/>
    <w:rsid w:val="00545B1C"/>
    <w:rsid w:val="0054630C"/>
    <w:rsid w:val="0055198F"/>
    <w:rsid w:val="005535B6"/>
    <w:rsid w:val="005556EF"/>
    <w:rsid w:val="00556EE4"/>
    <w:rsid w:val="00557F28"/>
    <w:rsid w:val="00560F01"/>
    <w:rsid w:val="00562DD2"/>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85277"/>
    <w:rsid w:val="0059001E"/>
    <w:rsid w:val="00590B68"/>
    <w:rsid w:val="0059100C"/>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5050"/>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004"/>
    <w:rsid w:val="00715C68"/>
    <w:rsid w:val="00720763"/>
    <w:rsid w:val="0072300A"/>
    <w:rsid w:val="0073292C"/>
    <w:rsid w:val="0073387B"/>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0139"/>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610A1"/>
    <w:rsid w:val="008634C1"/>
    <w:rsid w:val="008642E8"/>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27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605"/>
    <w:rsid w:val="00916A45"/>
    <w:rsid w:val="009173A9"/>
    <w:rsid w:val="0091783D"/>
    <w:rsid w:val="0092051C"/>
    <w:rsid w:val="0092074A"/>
    <w:rsid w:val="009217A6"/>
    <w:rsid w:val="009219BF"/>
    <w:rsid w:val="00924F53"/>
    <w:rsid w:val="009253F0"/>
    <w:rsid w:val="00925494"/>
    <w:rsid w:val="00925960"/>
    <w:rsid w:val="00926DC7"/>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D7E94"/>
    <w:rsid w:val="009E3812"/>
    <w:rsid w:val="009E64CD"/>
    <w:rsid w:val="009F2A12"/>
    <w:rsid w:val="009F4D23"/>
    <w:rsid w:val="009F52BC"/>
    <w:rsid w:val="009F5944"/>
    <w:rsid w:val="009F7A60"/>
    <w:rsid w:val="00A00FA7"/>
    <w:rsid w:val="00A01DF7"/>
    <w:rsid w:val="00A02B9A"/>
    <w:rsid w:val="00A053EB"/>
    <w:rsid w:val="00A07E95"/>
    <w:rsid w:val="00A10727"/>
    <w:rsid w:val="00A1229F"/>
    <w:rsid w:val="00A15993"/>
    <w:rsid w:val="00A1718C"/>
    <w:rsid w:val="00A20AEC"/>
    <w:rsid w:val="00A21F3D"/>
    <w:rsid w:val="00A22AFD"/>
    <w:rsid w:val="00A25491"/>
    <w:rsid w:val="00A315A7"/>
    <w:rsid w:val="00A317FF"/>
    <w:rsid w:val="00A320FF"/>
    <w:rsid w:val="00A331E3"/>
    <w:rsid w:val="00A34B19"/>
    <w:rsid w:val="00A34E00"/>
    <w:rsid w:val="00A3500D"/>
    <w:rsid w:val="00A3525D"/>
    <w:rsid w:val="00A373DE"/>
    <w:rsid w:val="00A43A31"/>
    <w:rsid w:val="00A44450"/>
    <w:rsid w:val="00A4508C"/>
    <w:rsid w:val="00A45109"/>
    <w:rsid w:val="00A51726"/>
    <w:rsid w:val="00A553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2F20"/>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1D88"/>
    <w:rsid w:val="00BF327A"/>
    <w:rsid w:val="00BF4033"/>
    <w:rsid w:val="00BF6588"/>
    <w:rsid w:val="00BF686D"/>
    <w:rsid w:val="00C00FB8"/>
    <w:rsid w:val="00C02991"/>
    <w:rsid w:val="00C0495A"/>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2D8B"/>
    <w:rsid w:val="00C23132"/>
    <w:rsid w:val="00C233F1"/>
    <w:rsid w:val="00C244BF"/>
    <w:rsid w:val="00C24D74"/>
    <w:rsid w:val="00C24D87"/>
    <w:rsid w:val="00C25244"/>
    <w:rsid w:val="00C2557D"/>
    <w:rsid w:val="00C2641C"/>
    <w:rsid w:val="00C26CD7"/>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9DC"/>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5BB"/>
    <w:rsid w:val="00D76E6D"/>
    <w:rsid w:val="00D81607"/>
    <w:rsid w:val="00D84E0D"/>
    <w:rsid w:val="00D86952"/>
    <w:rsid w:val="00D86E86"/>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68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F3E"/>
    <w:rsid w:val="00E136A8"/>
    <w:rsid w:val="00E139D8"/>
    <w:rsid w:val="00E1419E"/>
    <w:rsid w:val="00E14F07"/>
    <w:rsid w:val="00E16015"/>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63CD"/>
    <w:rsid w:val="00EC69EC"/>
    <w:rsid w:val="00ED00A3"/>
    <w:rsid w:val="00ED11AF"/>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2EF1"/>
    <w:rsid w:val="00F43842"/>
    <w:rsid w:val="00F44264"/>
    <w:rsid w:val="00F50AA7"/>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5FA7"/>
    <w:rsid w:val="00F9689B"/>
    <w:rsid w:val="00FA2552"/>
    <w:rsid w:val="00FA32EA"/>
    <w:rsid w:val="00FA6462"/>
    <w:rsid w:val="00FA6999"/>
    <w:rsid w:val="00FA7213"/>
    <w:rsid w:val="00FA724A"/>
    <w:rsid w:val="00FA7E2E"/>
    <w:rsid w:val="00FB0460"/>
    <w:rsid w:val="00FB2313"/>
    <w:rsid w:val="00FB32B0"/>
    <w:rsid w:val="00FB4768"/>
    <w:rsid w:val="00FB7366"/>
    <w:rsid w:val="00FC0746"/>
    <w:rsid w:val="00FC10AC"/>
    <w:rsid w:val="00FC3D12"/>
    <w:rsid w:val="00FC76DF"/>
    <w:rsid w:val="00FD6720"/>
    <w:rsid w:val="00FD6DCC"/>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AD04A8-981E-4ABA-A2A5-4AB1BAB8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D01B7-BC38-431D-A2D9-80BD2C9E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2025-12-04T14:12:00Z</dcterms:created>
  <dcterms:modified xsi:type="dcterms:W3CDTF">2025-12-04T14:12:00Z</dcterms:modified>
</cp:coreProperties>
</file>