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AB1C14">
        <w:tc>
          <w:tcPr>
            <w:tcW w:w="3271" w:type="dxa"/>
          </w:tcPr>
          <w:p w:rsidR="00B02AFF" w:rsidRDefault="00B02AFF" w:rsidP="00A93E77">
            <w:pPr>
              <w:rPr>
                <w:sz w:val="28"/>
                <w:szCs w:val="28"/>
                <w:lang w:val="uk-UA"/>
              </w:rPr>
            </w:pPr>
          </w:p>
          <w:p w:rsidR="007429CE" w:rsidRDefault="00B02AFF" w:rsidP="00A93E77">
            <w:pPr>
              <w:rPr>
                <w:sz w:val="28"/>
                <w:szCs w:val="28"/>
                <w:lang w:val="uk-UA"/>
              </w:rPr>
            </w:pPr>
            <w:r>
              <w:rPr>
                <w:sz w:val="28"/>
                <w:szCs w:val="28"/>
                <w:lang w:val="uk-UA"/>
              </w:rPr>
              <w:t>28 серпня 2025 року</w:t>
            </w:r>
          </w:p>
          <w:p w:rsidR="006F7E05" w:rsidRDefault="006F7E05"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B02AFF" w:rsidRDefault="00B02AFF" w:rsidP="00A93E77">
            <w:pPr>
              <w:ind w:firstLine="72"/>
              <w:jc w:val="center"/>
              <w:rPr>
                <w:sz w:val="28"/>
                <w:szCs w:val="28"/>
                <w:lang w:val="uk-UA"/>
              </w:rPr>
            </w:pPr>
          </w:p>
          <w:p w:rsidR="007429CE" w:rsidRDefault="00B02AFF" w:rsidP="00A93E77">
            <w:pPr>
              <w:ind w:firstLine="72"/>
              <w:jc w:val="center"/>
              <w:rPr>
                <w:sz w:val="28"/>
                <w:szCs w:val="28"/>
                <w:lang w:val="uk-UA"/>
              </w:rPr>
            </w:pPr>
            <w:r>
              <w:rPr>
                <w:sz w:val="28"/>
                <w:szCs w:val="28"/>
                <w:lang w:val="uk-UA"/>
              </w:rPr>
              <w:t xml:space="preserve">                                             № 1347</w:t>
            </w:r>
          </w:p>
          <w:p w:rsidR="008C4BFD" w:rsidRPr="008864DA" w:rsidRDefault="007429CE" w:rsidP="00A93E77">
            <w:pPr>
              <w:ind w:firstLine="72"/>
              <w:jc w:val="center"/>
              <w:rPr>
                <w:sz w:val="28"/>
                <w:szCs w:val="28"/>
                <w:lang w:val="uk-UA"/>
              </w:rPr>
            </w:pPr>
            <w:r>
              <w:rPr>
                <w:sz w:val="28"/>
                <w:szCs w:val="28"/>
                <w:lang w:val="uk-UA"/>
              </w:rPr>
              <w:t xml:space="preserve">                                                 </w:t>
            </w:r>
            <w:r w:rsidR="004E5F69">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0B4103" w:rsidRDefault="000B4103"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0B4103" w:rsidRDefault="000B4103"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D94341" w:rsidRDefault="00957C7E" w:rsidP="00D9434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w:t>
      </w:r>
      <w:r w:rsidR="00051C9D" w:rsidRPr="008B0A1D">
        <w:rPr>
          <w:rFonts w:ascii="Times New Roman" w:hAnsi="Times New Roman"/>
          <w:sz w:val="28"/>
          <w:szCs w:val="28"/>
          <w:lang w:val="uk-UA"/>
        </w:rPr>
        <w:t>реєстраційних матеріалів</w:t>
      </w:r>
      <w:r w:rsidR="00D94341" w:rsidRPr="008B0A1D">
        <w:rPr>
          <w:rFonts w:ascii="Times New Roman" w:hAnsi="Times New Roman"/>
          <w:sz w:val="28"/>
          <w:szCs w:val="28"/>
          <w:lang w:val="uk-UA"/>
        </w:rPr>
        <w:t>,</w:t>
      </w:r>
      <w:r w:rsidR="00D94341" w:rsidRPr="008B0A1D">
        <w:rPr>
          <w:sz w:val="28"/>
          <w:szCs w:val="28"/>
          <w:lang w:val="uk-UA"/>
        </w:rPr>
        <w:t xml:space="preserve"> </w:t>
      </w:r>
      <w:r w:rsidR="00D94341" w:rsidRPr="008B0A1D">
        <w:rPr>
          <w:rFonts w:ascii="Times New Roman" w:hAnsi="Times New Roman"/>
          <w:sz w:val="28"/>
          <w:szCs w:val="28"/>
          <w:lang w:val="uk-UA"/>
        </w:rPr>
        <w:t xml:space="preserve">що надійшли до Міністерства охорони здоров’я України листом від </w:t>
      </w:r>
      <w:r w:rsidR="008B0A1D" w:rsidRPr="008B0A1D">
        <w:rPr>
          <w:rFonts w:ascii="Times New Roman" w:hAnsi="Times New Roman"/>
          <w:sz w:val="28"/>
          <w:szCs w:val="28"/>
          <w:lang w:val="uk-UA"/>
        </w:rPr>
        <w:t>22</w:t>
      </w:r>
      <w:r w:rsidR="00D94341" w:rsidRPr="008B0A1D">
        <w:rPr>
          <w:rFonts w:ascii="Times New Roman" w:hAnsi="Times New Roman"/>
          <w:sz w:val="28"/>
          <w:szCs w:val="28"/>
          <w:lang w:val="uk-UA"/>
        </w:rPr>
        <w:t xml:space="preserve"> серпня       2025 року № 2</w:t>
      </w:r>
      <w:r w:rsidR="008B0A1D" w:rsidRPr="008B0A1D">
        <w:rPr>
          <w:rFonts w:ascii="Times New Roman" w:hAnsi="Times New Roman"/>
          <w:sz w:val="28"/>
          <w:szCs w:val="28"/>
          <w:lang w:val="uk-UA"/>
        </w:rPr>
        <w:t>262</w:t>
      </w:r>
      <w:r w:rsidR="00D94341" w:rsidRPr="008B0A1D">
        <w:rPr>
          <w:rFonts w:ascii="Times New Roman" w:hAnsi="Times New Roman"/>
          <w:sz w:val="28"/>
          <w:szCs w:val="28"/>
          <w:lang w:val="uk-UA"/>
        </w:rPr>
        <w:t>/5.2-25,</w:t>
      </w:r>
    </w:p>
    <w:p w:rsidR="00051C9D" w:rsidRPr="00582B50" w:rsidRDefault="00051C9D" w:rsidP="00051C9D">
      <w:pPr>
        <w:pStyle w:val="HTML"/>
        <w:ind w:firstLine="720"/>
        <w:jc w:val="both"/>
        <w:rPr>
          <w:rFonts w:ascii="Times New Roman" w:hAnsi="Times New Roman"/>
          <w:sz w:val="28"/>
          <w:szCs w:val="28"/>
          <w:lang w:val="uk-UA"/>
        </w:rPr>
      </w:pP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0B4103">
        <w:rPr>
          <w:sz w:val="28"/>
          <w:szCs w:val="28"/>
          <w:lang w:val="uk-UA"/>
        </w:rPr>
        <w:t>Олександру Гр</w:t>
      </w:r>
      <w:r w:rsidR="00D76CE9">
        <w:rPr>
          <w:sz w:val="28"/>
          <w:szCs w:val="28"/>
          <w:lang w:val="uk-UA"/>
        </w:rPr>
        <w:t>і</w:t>
      </w:r>
      <w:r w:rsidR="000B4103">
        <w:rPr>
          <w:sz w:val="28"/>
          <w:szCs w:val="28"/>
          <w:lang w:val="uk-UA"/>
        </w:rPr>
        <w:t>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BA1AA2">
        <w:rPr>
          <w:sz w:val="28"/>
          <w:szCs w:val="28"/>
          <w:lang w:val="uk-UA"/>
        </w:rPr>
        <w:t>Едема Адаманова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6F65B8"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p>
    <w:p w:rsidR="006F65B8" w:rsidRDefault="006F65B8" w:rsidP="000D32CE">
      <w:pPr>
        <w:rPr>
          <w:b/>
          <w:sz w:val="28"/>
          <w:szCs w:val="28"/>
          <w:lang w:val="uk-UA"/>
        </w:rPr>
        <w:sectPr w:rsidR="006F65B8"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6F65B8" w:rsidRPr="00DE2709" w:rsidTr="00C16D60">
        <w:tc>
          <w:tcPr>
            <w:tcW w:w="3825" w:type="dxa"/>
            <w:hideMark/>
          </w:tcPr>
          <w:p w:rsidR="006F65B8" w:rsidRPr="00B71A0D" w:rsidRDefault="006F65B8" w:rsidP="002E0FCB">
            <w:pPr>
              <w:pStyle w:val="4"/>
              <w:tabs>
                <w:tab w:val="left" w:pos="12600"/>
              </w:tabs>
              <w:spacing w:before="0" w:after="0"/>
              <w:rPr>
                <w:sz w:val="18"/>
                <w:szCs w:val="18"/>
              </w:rPr>
            </w:pPr>
            <w:r w:rsidRPr="00B71A0D">
              <w:rPr>
                <w:sz w:val="18"/>
                <w:szCs w:val="18"/>
              </w:rPr>
              <w:lastRenderedPageBreak/>
              <w:t>Додаток 1</w:t>
            </w:r>
          </w:p>
          <w:p w:rsidR="006F65B8" w:rsidRPr="00B71A0D" w:rsidRDefault="006F65B8" w:rsidP="002E0FCB">
            <w:pPr>
              <w:pStyle w:val="4"/>
              <w:tabs>
                <w:tab w:val="left" w:pos="12600"/>
              </w:tabs>
              <w:spacing w:before="0" w:after="0"/>
              <w:rPr>
                <w:sz w:val="18"/>
                <w:szCs w:val="18"/>
              </w:rPr>
            </w:pPr>
            <w:r w:rsidRPr="00B71A0D">
              <w:rPr>
                <w:sz w:val="18"/>
                <w:szCs w:val="18"/>
              </w:rPr>
              <w:t>до наказу Міністерства охорони</w:t>
            </w:r>
          </w:p>
          <w:p w:rsidR="006F65B8" w:rsidRPr="00B71A0D" w:rsidRDefault="006F65B8" w:rsidP="002E0FCB">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F65B8" w:rsidRPr="00DE2709" w:rsidRDefault="006F65B8" w:rsidP="002E0FCB">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28 серпня 2025 року </w:t>
            </w:r>
            <w:r w:rsidRPr="004004C0">
              <w:rPr>
                <w:bCs w:val="0"/>
                <w:iCs/>
                <w:sz w:val="18"/>
                <w:szCs w:val="18"/>
                <w:u w:val="single"/>
              </w:rPr>
              <w:t>№</w:t>
            </w:r>
            <w:r>
              <w:rPr>
                <w:bCs w:val="0"/>
                <w:iCs/>
                <w:sz w:val="18"/>
                <w:szCs w:val="18"/>
                <w:u w:val="single"/>
              </w:rPr>
              <w:t xml:space="preserve"> 1347</w:t>
            </w:r>
          </w:p>
        </w:tc>
      </w:tr>
    </w:tbl>
    <w:p w:rsidR="006F65B8" w:rsidRPr="00DE2709" w:rsidRDefault="006F65B8" w:rsidP="006F65B8">
      <w:pPr>
        <w:keepNext/>
        <w:tabs>
          <w:tab w:val="left" w:pos="12600"/>
        </w:tabs>
        <w:jc w:val="center"/>
        <w:outlineLvl w:val="1"/>
        <w:rPr>
          <w:rFonts w:ascii="Arial" w:hAnsi="Arial" w:cs="Arial"/>
          <w:b/>
          <w:caps/>
          <w:sz w:val="16"/>
          <w:szCs w:val="16"/>
        </w:rPr>
      </w:pPr>
    </w:p>
    <w:p w:rsidR="006F65B8" w:rsidRDefault="006F65B8" w:rsidP="006F65B8">
      <w:pPr>
        <w:keepNext/>
        <w:tabs>
          <w:tab w:val="left" w:pos="12600"/>
        </w:tabs>
        <w:jc w:val="center"/>
        <w:outlineLvl w:val="1"/>
        <w:rPr>
          <w:b/>
          <w:sz w:val="28"/>
          <w:szCs w:val="28"/>
        </w:rPr>
      </w:pPr>
      <w:r>
        <w:rPr>
          <w:b/>
          <w:caps/>
          <w:sz w:val="28"/>
          <w:szCs w:val="28"/>
        </w:rPr>
        <w:t>ПЕРЕЛІК</w:t>
      </w:r>
    </w:p>
    <w:p w:rsidR="006F65B8" w:rsidRDefault="006F65B8" w:rsidP="006F65B8">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6F65B8" w:rsidRPr="00E94B81" w:rsidRDefault="006F65B8" w:rsidP="006F65B8">
      <w:pPr>
        <w:keepNext/>
        <w:jc w:val="center"/>
        <w:outlineLvl w:val="3"/>
        <w:rPr>
          <w:rFonts w:ascii="Arial" w:hAnsi="Arial" w:cs="Arial"/>
          <w:b/>
          <w:caps/>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843"/>
        <w:gridCol w:w="1985"/>
        <w:gridCol w:w="1276"/>
        <w:gridCol w:w="992"/>
        <w:gridCol w:w="1276"/>
        <w:gridCol w:w="1134"/>
        <w:gridCol w:w="2409"/>
        <w:gridCol w:w="1134"/>
        <w:gridCol w:w="993"/>
        <w:gridCol w:w="1842"/>
      </w:tblGrid>
      <w:tr w:rsidR="006F65B8" w:rsidRPr="00DE2709" w:rsidTr="002E0FCB">
        <w:trPr>
          <w:tblHeader/>
        </w:trPr>
        <w:tc>
          <w:tcPr>
            <w:tcW w:w="567" w:type="dxa"/>
            <w:tcBorders>
              <w:top w:val="single" w:sz="4" w:space="0" w:color="000000"/>
            </w:tcBorders>
            <w:shd w:val="clear" w:color="auto" w:fill="D9D9D9"/>
            <w:hideMark/>
          </w:tcPr>
          <w:p w:rsidR="006F65B8" w:rsidRPr="00DE2709" w:rsidRDefault="006F65B8" w:rsidP="00C16D60">
            <w:pPr>
              <w:tabs>
                <w:tab w:val="left" w:pos="12600"/>
              </w:tabs>
              <w:jc w:val="center"/>
              <w:rPr>
                <w:rFonts w:ascii="Arial" w:hAnsi="Arial" w:cs="Arial"/>
                <w:b/>
                <w:i/>
                <w:sz w:val="16"/>
                <w:szCs w:val="16"/>
              </w:rPr>
            </w:pPr>
            <w:r w:rsidRPr="00DE2709">
              <w:rPr>
                <w:rFonts w:ascii="Arial" w:hAnsi="Arial" w:cs="Arial"/>
                <w:b/>
                <w:i/>
                <w:sz w:val="16"/>
                <w:szCs w:val="16"/>
              </w:rPr>
              <w:t>№ п/п</w:t>
            </w:r>
          </w:p>
        </w:tc>
        <w:tc>
          <w:tcPr>
            <w:tcW w:w="1843" w:type="dxa"/>
            <w:tcBorders>
              <w:top w:val="single" w:sz="4" w:space="0" w:color="000000"/>
            </w:tcBorders>
            <w:shd w:val="clear" w:color="auto" w:fill="D9D9D9"/>
          </w:tcPr>
          <w:p w:rsidR="006F65B8" w:rsidRPr="00DE2709" w:rsidRDefault="006F65B8" w:rsidP="00C16D60">
            <w:pPr>
              <w:tabs>
                <w:tab w:val="left" w:pos="12600"/>
              </w:tabs>
              <w:jc w:val="center"/>
              <w:rPr>
                <w:rFonts w:ascii="Arial" w:hAnsi="Arial" w:cs="Arial"/>
                <w:b/>
                <w:i/>
                <w:sz w:val="16"/>
                <w:szCs w:val="16"/>
              </w:rPr>
            </w:pPr>
            <w:r w:rsidRPr="00DE2709">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6F65B8" w:rsidRPr="00DE2709" w:rsidRDefault="006F65B8" w:rsidP="00C16D60">
            <w:pPr>
              <w:tabs>
                <w:tab w:val="left" w:pos="12600"/>
              </w:tabs>
              <w:jc w:val="center"/>
              <w:rPr>
                <w:rFonts w:ascii="Arial" w:hAnsi="Arial" w:cs="Arial"/>
                <w:b/>
                <w:i/>
                <w:sz w:val="16"/>
                <w:szCs w:val="16"/>
              </w:rPr>
            </w:pPr>
            <w:r w:rsidRPr="00DE2709">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6F65B8" w:rsidRPr="00DE2709" w:rsidRDefault="006F65B8" w:rsidP="00C16D60">
            <w:pPr>
              <w:tabs>
                <w:tab w:val="left" w:pos="12600"/>
              </w:tabs>
              <w:jc w:val="center"/>
              <w:rPr>
                <w:rFonts w:ascii="Arial" w:hAnsi="Arial" w:cs="Arial"/>
                <w:b/>
                <w:i/>
                <w:sz w:val="16"/>
                <w:szCs w:val="16"/>
              </w:rPr>
            </w:pPr>
            <w:r w:rsidRPr="00DE2709">
              <w:rPr>
                <w:rFonts w:ascii="Arial" w:hAnsi="Arial" w:cs="Arial"/>
                <w:b/>
                <w:i/>
                <w:sz w:val="16"/>
                <w:szCs w:val="16"/>
              </w:rPr>
              <w:t>Заявник</w:t>
            </w:r>
          </w:p>
        </w:tc>
        <w:tc>
          <w:tcPr>
            <w:tcW w:w="992" w:type="dxa"/>
            <w:tcBorders>
              <w:top w:val="single" w:sz="4" w:space="0" w:color="000000"/>
            </w:tcBorders>
            <w:shd w:val="clear" w:color="auto" w:fill="D9D9D9"/>
          </w:tcPr>
          <w:p w:rsidR="006F65B8" w:rsidRPr="00DE2709" w:rsidRDefault="006F65B8" w:rsidP="00C16D60">
            <w:pPr>
              <w:tabs>
                <w:tab w:val="left" w:pos="12600"/>
              </w:tabs>
              <w:jc w:val="center"/>
              <w:rPr>
                <w:rFonts w:ascii="Arial" w:hAnsi="Arial" w:cs="Arial"/>
                <w:b/>
                <w:i/>
                <w:sz w:val="16"/>
                <w:szCs w:val="16"/>
              </w:rPr>
            </w:pPr>
            <w:r w:rsidRPr="00DE2709">
              <w:rPr>
                <w:rFonts w:ascii="Arial" w:hAnsi="Arial" w:cs="Arial"/>
                <w:b/>
                <w:i/>
                <w:sz w:val="16"/>
                <w:szCs w:val="16"/>
              </w:rPr>
              <w:t>Країна заявника</w:t>
            </w:r>
          </w:p>
        </w:tc>
        <w:tc>
          <w:tcPr>
            <w:tcW w:w="1276" w:type="dxa"/>
            <w:tcBorders>
              <w:top w:val="single" w:sz="4" w:space="0" w:color="000000"/>
            </w:tcBorders>
            <w:shd w:val="clear" w:color="auto" w:fill="D9D9D9"/>
          </w:tcPr>
          <w:p w:rsidR="006F65B8" w:rsidRPr="00DE2709" w:rsidRDefault="006F65B8" w:rsidP="00C16D60">
            <w:pPr>
              <w:tabs>
                <w:tab w:val="left" w:pos="12600"/>
              </w:tabs>
              <w:jc w:val="center"/>
              <w:rPr>
                <w:rFonts w:ascii="Arial" w:hAnsi="Arial" w:cs="Arial"/>
                <w:b/>
                <w:i/>
                <w:sz w:val="16"/>
                <w:szCs w:val="16"/>
              </w:rPr>
            </w:pPr>
            <w:r w:rsidRPr="00DE2709">
              <w:rPr>
                <w:rFonts w:ascii="Arial" w:hAnsi="Arial" w:cs="Arial"/>
                <w:b/>
                <w:i/>
                <w:sz w:val="16"/>
                <w:szCs w:val="16"/>
              </w:rPr>
              <w:t>Виробник</w:t>
            </w:r>
          </w:p>
        </w:tc>
        <w:tc>
          <w:tcPr>
            <w:tcW w:w="1134" w:type="dxa"/>
            <w:tcBorders>
              <w:top w:val="single" w:sz="4" w:space="0" w:color="000000"/>
            </w:tcBorders>
            <w:shd w:val="clear" w:color="auto" w:fill="D9D9D9"/>
          </w:tcPr>
          <w:p w:rsidR="006F65B8" w:rsidRPr="00DE2709" w:rsidRDefault="006F65B8" w:rsidP="00C16D60">
            <w:pPr>
              <w:tabs>
                <w:tab w:val="left" w:pos="12600"/>
              </w:tabs>
              <w:jc w:val="center"/>
              <w:rPr>
                <w:rFonts w:ascii="Arial" w:hAnsi="Arial" w:cs="Arial"/>
                <w:b/>
                <w:i/>
                <w:sz w:val="16"/>
                <w:szCs w:val="16"/>
              </w:rPr>
            </w:pPr>
            <w:r w:rsidRPr="00DE2709">
              <w:rPr>
                <w:rFonts w:ascii="Arial" w:hAnsi="Arial" w:cs="Arial"/>
                <w:b/>
                <w:i/>
                <w:sz w:val="16"/>
                <w:szCs w:val="16"/>
              </w:rPr>
              <w:t>Країна виробника</w:t>
            </w:r>
          </w:p>
        </w:tc>
        <w:tc>
          <w:tcPr>
            <w:tcW w:w="2409" w:type="dxa"/>
            <w:tcBorders>
              <w:top w:val="single" w:sz="4" w:space="0" w:color="000000"/>
            </w:tcBorders>
            <w:shd w:val="clear" w:color="auto" w:fill="D9D9D9"/>
          </w:tcPr>
          <w:p w:rsidR="006F65B8" w:rsidRPr="00DE2709" w:rsidRDefault="006F65B8" w:rsidP="00C16D60">
            <w:pPr>
              <w:tabs>
                <w:tab w:val="left" w:pos="12600"/>
              </w:tabs>
              <w:jc w:val="center"/>
              <w:rPr>
                <w:rFonts w:ascii="Arial" w:hAnsi="Arial" w:cs="Arial"/>
                <w:b/>
                <w:i/>
                <w:sz w:val="16"/>
                <w:szCs w:val="16"/>
              </w:rPr>
            </w:pPr>
            <w:r w:rsidRPr="00DE270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F65B8" w:rsidRPr="00DE2709" w:rsidRDefault="006F65B8" w:rsidP="00C16D60">
            <w:pPr>
              <w:tabs>
                <w:tab w:val="left" w:pos="12600"/>
              </w:tabs>
              <w:jc w:val="center"/>
              <w:rPr>
                <w:rFonts w:ascii="Arial" w:hAnsi="Arial" w:cs="Arial"/>
                <w:b/>
                <w:i/>
                <w:sz w:val="16"/>
                <w:szCs w:val="16"/>
              </w:rPr>
            </w:pPr>
            <w:r w:rsidRPr="00DE2709">
              <w:rPr>
                <w:rFonts w:ascii="Arial" w:hAnsi="Arial" w:cs="Arial"/>
                <w:b/>
                <w:i/>
                <w:sz w:val="16"/>
                <w:szCs w:val="16"/>
              </w:rPr>
              <w:t>Умови відпуску</w:t>
            </w:r>
          </w:p>
        </w:tc>
        <w:tc>
          <w:tcPr>
            <w:tcW w:w="993" w:type="dxa"/>
            <w:tcBorders>
              <w:top w:val="single" w:sz="4" w:space="0" w:color="000000"/>
            </w:tcBorders>
            <w:shd w:val="clear" w:color="auto" w:fill="D9D9D9"/>
          </w:tcPr>
          <w:p w:rsidR="006F65B8" w:rsidRPr="00DE2709" w:rsidRDefault="006F65B8" w:rsidP="00C16D60">
            <w:pPr>
              <w:tabs>
                <w:tab w:val="left" w:pos="12600"/>
              </w:tabs>
              <w:jc w:val="center"/>
              <w:rPr>
                <w:rFonts w:ascii="Arial" w:hAnsi="Arial" w:cs="Arial"/>
                <w:b/>
                <w:i/>
                <w:sz w:val="16"/>
                <w:szCs w:val="16"/>
              </w:rPr>
            </w:pPr>
            <w:r w:rsidRPr="00DE2709">
              <w:rPr>
                <w:rFonts w:ascii="Arial" w:hAnsi="Arial" w:cs="Arial"/>
                <w:b/>
                <w:i/>
                <w:sz w:val="16"/>
                <w:szCs w:val="16"/>
              </w:rPr>
              <w:t>Рекламування</w:t>
            </w:r>
          </w:p>
        </w:tc>
        <w:tc>
          <w:tcPr>
            <w:tcW w:w="1842" w:type="dxa"/>
            <w:tcBorders>
              <w:top w:val="single" w:sz="4" w:space="0" w:color="000000"/>
            </w:tcBorders>
            <w:shd w:val="clear" w:color="auto" w:fill="D9D9D9"/>
          </w:tcPr>
          <w:p w:rsidR="006F65B8" w:rsidRPr="00DE2709" w:rsidRDefault="006F65B8" w:rsidP="00C16D60">
            <w:pPr>
              <w:tabs>
                <w:tab w:val="left" w:pos="12600"/>
              </w:tabs>
              <w:jc w:val="center"/>
              <w:rPr>
                <w:rFonts w:ascii="Arial" w:hAnsi="Arial" w:cs="Arial"/>
                <w:b/>
                <w:i/>
                <w:sz w:val="16"/>
                <w:szCs w:val="16"/>
              </w:rPr>
            </w:pPr>
            <w:r w:rsidRPr="00DE2709">
              <w:rPr>
                <w:rFonts w:ascii="Arial" w:hAnsi="Arial" w:cs="Arial"/>
                <w:b/>
                <w:i/>
                <w:sz w:val="16"/>
                <w:szCs w:val="16"/>
              </w:rPr>
              <w:t>Номер реєстраційного посвідчення</w:t>
            </w:r>
          </w:p>
        </w:tc>
      </w:tr>
      <w:tr w:rsidR="006F65B8" w:rsidRPr="00DE2709" w:rsidTr="002E0FCB">
        <w:tc>
          <w:tcPr>
            <w:tcW w:w="567" w:type="dxa"/>
            <w:tcBorders>
              <w:top w:val="single" w:sz="4" w:space="0" w:color="auto"/>
              <w:left w:val="single" w:sz="4" w:space="0" w:color="000000"/>
              <w:bottom w:val="single" w:sz="4" w:space="0" w:color="auto"/>
              <w:right w:val="single" w:sz="4" w:space="0" w:color="auto"/>
            </w:tcBorders>
            <w:shd w:val="clear" w:color="auto" w:fill="FFFFFF"/>
          </w:tcPr>
          <w:p w:rsidR="006F65B8" w:rsidRPr="00DE2709" w:rsidRDefault="006F65B8" w:rsidP="006F65B8">
            <w:pPr>
              <w:pStyle w:val="110"/>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F65B8" w:rsidRPr="00DE2709" w:rsidRDefault="006F65B8" w:rsidP="00C16D60">
            <w:pPr>
              <w:pStyle w:val="110"/>
              <w:tabs>
                <w:tab w:val="left" w:pos="12600"/>
              </w:tabs>
              <w:rPr>
                <w:rFonts w:ascii="Arial" w:hAnsi="Arial" w:cs="Arial"/>
                <w:b/>
                <w:i/>
                <w:sz w:val="16"/>
                <w:szCs w:val="16"/>
              </w:rPr>
            </w:pPr>
            <w:r w:rsidRPr="00DE2709">
              <w:rPr>
                <w:rFonts w:ascii="Arial" w:hAnsi="Arial" w:cs="Arial"/>
                <w:b/>
                <w:sz w:val="16"/>
                <w:szCs w:val="16"/>
              </w:rPr>
              <w:t>АЗАЦИТИДИН ДЛЯ ІН'ЄКЦІЙ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rPr>
                <w:rFonts w:ascii="Arial" w:hAnsi="Arial" w:cs="Arial"/>
                <w:sz w:val="16"/>
                <w:szCs w:val="16"/>
                <w:lang w:val="ru-RU"/>
              </w:rPr>
            </w:pPr>
            <w:r w:rsidRPr="00DE2709">
              <w:rPr>
                <w:rFonts w:ascii="Arial" w:hAnsi="Arial" w:cs="Arial"/>
                <w:sz w:val="16"/>
                <w:szCs w:val="16"/>
                <w:lang w:val="ru-RU"/>
              </w:rPr>
              <w:t>порошок для розчину для ін'єкцій по 100 мг;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МСН ЛАБОРАТОРІС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rPr>
              <w:t>МСН Лабораторіс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rPr>
              <w:t>реєстрація до введення в дію Закону України від 28 липня 2022 р. № 2469-IX “Про лікарські засоби”</w:t>
            </w:r>
            <w:r w:rsidRPr="00DE2709">
              <w:rPr>
                <w:rFonts w:ascii="Arial" w:hAnsi="Arial" w:cs="Arial"/>
                <w:sz w:val="16"/>
                <w:szCs w:val="16"/>
              </w:rPr>
              <w:br/>
              <w:t xml:space="preserve">Резюме ПУР версія 1.0 додається. </w:t>
            </w:r>
            <w:r w:rsidRPr="00DE27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rPr>
              <w:t>UA/20963/01/01</w:t>
            </w:r>
          </w:p>
        </w:tc>
      </w:tr>
      <w:tr w:rsidR="006F65B8" w:rsidRPr="00DE2709" w:rsidTr="002E0FCB">
        <w:tc>
          <w:tcPr>
            <w:tcW w:w="567" w:type="dxa"/>
            <w:tcBorders>
              <w:top w:val="single" w:sz="4" w:space="0" w:color="auto"/>
              <w:left w:val="single" w:sz="4" w:space="0" w:color="000000"/>
              <w:bottom w:val="single" w:sz="4" w:space="0" w:color="auto"/>
              <w:right w:val="single" w:sz="4" w:space="0" w:color="auto"/>
            </w:tcBorders>
            <w:shd w:val="clear" w:color="auto" w:fill="FFFFFF"/>
          </w:tcPr>
          <w:p w:rsidR="006F65B8" w:rsidRPr="00DE2709" w:rsidRDefault="006F65B8" w:rsidP="006F65B8">
            <w:pPr>
              <w:pStyle w:val="110"/>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F65B8" w:rsidRPr="00DE2709" w:rsidRDefault="006F65B8" w:rsidP="00C16D60">
            <w:pPr>
              <w:pStyle w:val="Arial9"/>
              <w:spacing w:before="0"/>
              <w:rPr>
                <w:sz w:val="16"/>
                <w:szCs w:val="16"/>
                <w:lang w:val="ru-RU"/>
              </w:rPr>
            </w:pPr>
            <w:r w:rsidRPr="00DE2709">
              <w:rPr>
                <w:sz w:val="16"/>
                <w:szCs w:val="16"/>
                <w:lang w:val="ru-RU"/>
              </w:rPr>
              <w:t>МЕДІКАН ТГК 10 : КБД 10</w:t>
            </w:r>
          </w:p>
          <w:p w:rsidR="006F65B8" w:rsidRPr="00DE2709" w:rsidRDefault="006F65B8" w:rsidP="00C16D60">
            <w:pPr>
              <w:pStyle w:val="110"/>
              <w:tabs>
                <w:tab w:val="left" w:pos="12600"/>
              </w:tabs>
              <w:rPr>
                <w:rFonts w:ascii="Arial" w:hAnsi="Arial" w:cs="Arial"/>
                <w:b/>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65B8" w:rsidRDefault="006F65B8" w:rsidP="00C16D60">
            <w:pPr>
              <w:pStyle w:val="Arial960"/>
              <w:spacing w:before="0"/>
              <w:rPr>
                <w:rFonts w:cs="Arial"/>
                <w:sz w:val="16"/>
                <w:szCs w:val="16"/>
                <w:lang w:val="ru-RU"/>
              </w:rPr>
            </w:pPr>
            <w:r w:rsidRPr="00DE2709">
              <w:rPr>
                <w:rFonts w:cs="Arial"/>
                <w:sz w:val="16"/>
                <w:szCs w:val="16"/>
                <w:lang w:val="ru-RU"/>
              </w:rPr>
              <w:t>рідина (субстанція) у скляних флаконах по 30 мл</w:t>
            </w:r>
            <w:r w:rsidRPr="00DE2709">
              <w:rPr>
                <w:rFonts w:cs="Arial"/>
                <w:b/>
                <w:i/>
                <w:sz w:val="16"/>
                <w:szCs w:val="16"/>
                <w:lang w:val="ru-RU"/>
              </w:rPr>
              <w:t xml:space="preserve"> </w:t>
            </w:r>
            <w:r w:rsidRPr="00DE2709">
              <w:rPr>
                <w:rFonts w:cs="Arial"/>
                <w:sz w:val="16"/>
                <w:szCs w:val="16"/>
                <w:lang w:val="ru-RU"/>
              </w:rPr>
              <w:t>для фармацевтичного застосування</w:t>
            </w:r>
          </w:p>
          <w:p w:rsidR="006F65B8" w:rsidRPr="00DE2709" w:rsidRDefault="006F65B8" w:rsidP="00C16D60">
            <w:pPr>
              <w:pStyle w:val="Arial960"/>
              <w:spacing w:before="0"/>
              <w:rPr>
                <w:rFonts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jc w:val="center"/>
              <w:rPr>
                <w:rFonts w:ascii="Arial" w:hAnsi="Arial" w:cs="Arial"/>
                <w:sz w:val="16"/>
                <w:szCs w:val="16"/>
              </w:rPr>
            </w:pPr>
            <w:r w:rsidRPr="00DE2709">
              <w:rPr>
                <w:rFonts w:ascii="Arial" w:hAnsi="Arial" w:cs="Arial"/>
                <w:sz w:val="16"/>
                <w:szCs w:val="16"/>
              </w:rPr>
              <w:t>Товариство з обмеженою відповідальністю «ДІАЛІЗ МЕДИК»</w:t>
            </w:r>
          </w:p>
          <w:p w:rsidR="006F65B8" w:rsidRPr="00DE2709" w:rsidRDefault="006F65B8" w:rsidP="00C16D60">
            <w:pPr>
              <w:pStyle w:val="110"/>
              <w:tabs>
                <w:tab w:val="left" w:pos="12600"/>
              </w:tabs>
              <w:jc w:val="center"/>
              <w:rPr>
                <w:rFonts w:ascii="Arial" w:hAnsi="Arial" w:cs="Arial"/>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Валкон Медікал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Дан</w:t>
            </w:r>
            <w:r w:rsidRPr="00DE2709">
              <w:rPr>
                <w:rFonts w:ascii="Arial" w:hAnsi="Arial" w:cs="Arial"/>
                <w:sz w:val="16"/>
                <w:szCs w:val="16"/>
              </w:rPr>
              <w:t>i</w:t>
            </w:r>
            <w:r w:rsidRPr="00DE2709">
              <w:rPr>
                <w:rFonts w:ascii="Arial" w:hAnsi="Arial" w:cs="Arial"/>
                <w:sz w:val="16"/>
                <w:szCs w:val="16"/>
                <w:lang w:val="ru-RU"/>
              </w:rPr>
              <w:t>я</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i/>
                <w:sz w:val="16"/>
                <w:szCs w:val="16"/>
              </w:rPr>
            </w:pPr>
            <w:r w:rsidRPr="00DE2709">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rPr>
              <w:t>UA/20966/01/01</w:t>
            </w:r>
          </w:p>
        </w:tc>
      </w:tr>
      <w:tr w:rsidR="006F65B8" w:rsidRPr="00DE2709" w:rsidTr="002E0FCB">
        <w:tc>
          <w:tcPr>
            <w:tcW w:w="567" w:type="dxa"/>
            <w:tcBorders>
              <w:top w:val="single" w:sz="4" w:space="0" w:color="auto"/>
              <w:left w:val="single" w:sz="4" w:space="0" w:color="000000"/>
              <w:bottom w:val="single" w:sz="4" w:space="0" w:color="auto"/>
              <w:right w:val="single" w:sz="4" w:space="0" w:color="auto"/>
            </w:tcBorders>
            <w:shd w:val="clear" w:color="auto" w:fill="FFFFFF"/>
          </w:tcPr>
          <w:p w:rsidR="006F65B8" w:rsidRPr="00DE2709" w:rsidRDefault="006F65B8" w:rsidP="006F65B8">
            <w:pPr>
              <w:pStyle w:val="110"/>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F65B8" w:rsidRPr="00DE2709" w:rsidRDefault="006F65B8" w:rsidP="00C16D60">
            <w:pPr>
              <w:pStyle w:val="Arial9"/>
              <w:spacing w:before="0"/>
              <w:rPr>
                <w:sz w:val="16"/>
                <w:szCs w:val="16"/>
                <w:lang w:val="ru-RU"/>
              </w:rPr>
            </w:pPr>
            <w:r w:rsidRPr="00DE2709">
              <w:rPr>
                <w:sz w:val="16"/>
                <w:szCs w:val="16"/>
                <w:lang w:val="ru-RU"/>
              </w:rPr>
              <w:t>МЕДІКАН ТГК 25</w:t>
            </w:r>
          </w:p>
          <w:p w:rsidR="006F65B8" w:rsidRPr="00DE2709" w:rsidRDefault="006F65B8" w:rsidP="00C16D60">
            <w:pPr>
              <w:pStyle w:val="110"/>
              <w:tabs>
                <w:tab w:val="left" w:pos="12600"/>
              </w:tabs>
              <w:rPr>
                <w:rFonts w:ascii="Arial" w:hAnsi="Arial" w:cs="Arial"/>
                <w:b/>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65B8" w:rsidRDefault="006F65B8" w:rsidP="00C16D60">
            <w:pPr>
              <w:pStyle w:val="Arial960"/>
              <w:spacing w:before="0"/>
              <w:rPr>
                <w:rFonts w:cs="Arial"/>
                <w:sz w:val="16"/>
                <w:szCs w:val="16"/>
                <w:lang w:val="ru-RU"/>
              </w:rPr>
            </w:pPr>
            <w:r w:rsidRPr="00DE2709">
              <w:rPr>
                <w:rFonts w:cs="Arial"/>
                <w:sz w:val="16"/>
                <w:szCs w:val="16"/>
                <w:lang w:val="ru-RU"/>
              </w:rPr>
              <w:t>рідина (субстанція) у скляних флаконах по 30 мл</w:t>
            </w:r>
            <w:r w:rsidRPr="00DE2709">
              <w:rPr>
                <w:rFonts w:cs="Arial"/>
                <w:b/>
                <w:i/>
                <w:sz w:val="16"/>
                <w:szCs w:val="16"/>
                <w:lang w:val="ru-RU"/>
              </w:rPr>
              <w:t xml:space="preserve"> </w:t>
            </w:r>
            <w:r w:rsidRPr="00DE2709">
              <w:rPr>
                <w:rFonts w:cs="Arial"/>
                <w:sz w:val="16"/>
                <w:szCs w:val="16"/>
                <w:lang w:val="ru-RU"/>
              </w:rPr>
              <w:t>для фармацевтичного застосування</w:t>
            </w:r>
          </w:p>
          <w:p w:rsidR="006F65B8" w:rsidRPr="00DE2709" w:rsidRDefault="006F65B8" w:rsidP="00C16D60">
            <w:pPr>
              <w:pStyle w:val="Arial960"/>
              <w:spacing w:before="0"/>
              <w:rPr>
                <w:rFonts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jc w:val="center"/>
              <w:rPr>
                <w:rFonts w:ascii="Arial" w:hAnsi="Arial" w:cs="Arial"/>
                <w:sz w:val="16"/>
                <w:szCs w:val="16"/>
              </w:rPr>
            </w:pPr>
            <w:r w:rsidRPr="00DE2709">
              <w:rPr>
                <w:rFonts w:ascii="Arial" w:hAnsi="Arial" w:cs="Arial"/>
                <w:sz w:val="16"/>
                <w:szCs w:val="16"/>
              </w:rPr>
              <w:t>Товариство з обмеженою відповідальністю «ДІАЛІЗ МЕДИК»</w:t>
            </w:r>
          </w:p>
          <w:p w:rsidR="006F65B8" w:rsidRPr="00DE2709" w:rsidRDefault="006F65B8" w:rsidP="00C16D60">
            <w:pPr>
              <w:pStyle w:val="110"/>
              <w:tabs>
                <w:tab w:val="left" w:pos="12600"/>
              </w:tabs>
              <w:jc w:val="center"/>
              <w:rPr>
                <w:rFonts w:ascii="Arial" w:hAnsi="Arial" w:cs="Arial"/>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Валкон Медікал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Дан</w:t>
            </w:r>
            <w:r w:rsidRPr="00DE2709">
              <w:rPr>
                <w:rFonts w:ascii="Arial" w:hAnsi="Arial" w:cs="Arial"/>
                <w:sz w:val="16"/>
                <w:szCs w:val="16"/>
              </w:rPr>
              <w:t>i</w:t>
            </w:r>
            <w:r w:rsidRPr="00DE2709">
              <w:rPr>
                <w:rFonts w:ascii="Arial" w:hAnsi="Arial" w:cs="Arial"/>
                <w:sz w:val="16"/>
                <w:szCs w:val="16"/>
                <w:lang w:val="ru-RU"/>
              </w:rPr>
              <w:t>я</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i/>
                <w:sz w:val="16"/>
                <w:szCs w:val="16"/>
              </w:rPr>
            </w:pPr>
            <w:r w:rsidRPr="00DE2709">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rPr>
              <w:t>UA/20965/01/01</w:t>
            </w:r>
          </w:p>
        </w:tc>
      </w:tr>
      <w:tr w:rsidR="006F65B8" w:rsidRPr="00DE2709" w:rsidTr="002E0FCB">
        <w:tc>
          <w:tcPr>
            <w:tcW w:w="567" w:type="dxa"/>
            <w:tcBorders>
              <w:top w:val="single" w:sz="4" w:space="0" w:color="auto"/>
              <w:left w:val="single" w:sz="4" w:space="0" w:color="000000"/>
              <w:bottom w:val="single" w:sz="4" w:space="0" w:color="auto"/>
              <w:right w:val="single" w:sz="4" w:space="0" w:color="auto"/>
            </w:tcBorders>
            <w:shd w:val="clear" w:color="auto" w:fill="FFFFFF"/>
          </w:tcPr>
          <w:p w:rsidR="006F65B8" w:rsidRPr="00DE2709" w:rsidRDefault="006F65B8" w:rsidP="006F65B8">
            <w:pPr>
              <w:pStyle w:val="110"/>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F65B8" w:rsidRPr="00DE2709" w:rsidRDefault="006F65B8" w:rsidP="00C16D60">
            <w:pPr>
              <w:pStyle w:val="Arial9"/>
              <w:spacing w:before="0"/>
              <w:rPr>
                <w:sz w:val="16"/>
                <w:szCs w:val="16"/>
                <w:lang w:val="ru-RU"/>
              </w:rPr>
            </w:pPr>
            <w:r w:rsidRPr="00DE2709">
              <w:rPr>
                <w:sz w:val="16"/>
                <w:szCs w:val="16"/>
                <w:lang w:val="ru-RU"/>
              </w:rPr>
              <w:t>МЕДІКАН ТГК 25 : КБД 25</w:t>
            </w:r>
          </w:p>
          <w:p w:rsidR="006F65B8" w:rsidRPr="00DE2709" w:rsidRDefault="006F65B8" w:rsidP="00C16D60">
            <w:pPr>
              <w:pStyle w:val="110"/>
              <w:tabs>
                <w:tab w:val="left" w:pos="12600"/>
              </w:tabs>
              <w:rPr>
                <w:rFonts w:ascii="Arial" w:hAnsi="Arial" w:cs="Arial"/>
                <w:b/>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65B8" w:rsidRDefault="006F65B8" w:rsidP="00C16D60">
            <w:pPr>
              <w:pStyle w:val="Arial960"/>
              <w:spacing w:before="0"/>
              <w:rPr>
                <w:rFonts w:cs="Arial"/>
                <w:sz w:val="16"/>
                <w:szCs w:val="16"/>
                <w:lang w:val="ru-RU"/>
              </w:rPr>
            </w:pPr>
            <w:r w:rsidRPr="00DE2709">
              <w:rPr>
                <w:rFonts w:cs="Arial"/>
                <w:sz w:val="16"/>
                <w:szCs w:val="16"/>
                <w:lang w:val="ru-RU"/>
              </w:rPr>
              <w:t>рідина (субстанція) у скляних флаконах по 30 мл</w:t>
            </w:r>
            <w:r w:rsidRPr="00DE2709">
              <w:rPr>
                <w:rFonts w:cs="Arial"/>
                <w:b/>
                <w:i/>
                <w:sz w:val="16"/>
                <w:szCs w:val="16"/>
                <w:lang w:val="ru-RU"/>
              </w:rPr>
              <w:t xml:space="preserve"> </w:t>
            </w:r>
            <w:r w:rsidRPr="00DE2709">
              <w:rPr>
                <w:rFonts w:cs="Arial"/>
                <w:sz w:val="16"/>
                <w:szCs w:val="16"/>
                <w:lang w:val="ru-RU"/>
              </w:rPr>
              <w:t>для фармацевтичного застосування</w:t>
            </w:r>
          </w:p>
          <w:p w:rsidR="006F65B8" w:rsidRPr="00DE2709" w:rsidRDefault="006F65B8" w:rsidP="00C16D60">
            <w:pPr>
              <w:pStyle w:val="Arial960"/>
              <w:spacing w:before="0"/>
              <w:rPr>
                <w:rFonts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jc w:val="center"/>
              <w:rPr>
                <w:rFonts w:ascii="Arial" w:hAnsi="Arial" w:cs="Arial"/>
                <w:sz w:val="16"/>
                <w:szCs w:val="16"/>
              </w:rPr>
            </w:pPr>
            <w:r w:rsidRPr="00DE2709">
              <w:rPr>
                <w:rFonts w:ascii="Arial" w:hAnsi="Arial" w:cs="Arial"/>
                <w:sz w:val="16"/>
                <w:szCs w:val="16"/>
              </w:rPr>
              <w:t>Товариство з обмеженою відповідальністю «ДІАЛІЗ МЕДИК»</w:t>
            </w:r>
          </w:p>
          <w:p w:rsidR="006F65B8" w:rsidRPr="00DE2709" w:rsidRDefault="006F65B8" w:rsidP="00C16D60">
            <w:pPr>
              <w:pStyle w:val="110"/>
              <w:tabs>
                <w:tab w:val="left" w:pos="12600"/>
              </w:tabs>
              <w:jc w:val="center"/>
              <w:rPr>
                <w:rFonts w:ascii="Arial" w:hAnsi="Arial" w:cs="Arial"/>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Валкон Медікал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Дан</w:t>
            </w:r>
            <w:r w:rsidRPr="00DE2709">
              <w:rPr>
                <w:rFonts w:ascii="Arial" w:hAnsi="Arial" w:cs="Arial"/>
                <w:sz w:val="16"/>
                <w:szCs w:val="16"/>
              </w:rPr>
              <w:t>i</w:t>
            </w:r>
            <w:r w:rsidRPr="00DE2709">
              <w:rPr>
                <w:rFonts w:ascii="Arial" w:hAnsi="Arial" w:cs="Arial"/>
                <w:sz w:val="16"/>
                <w:szCs w:val="16"/>
                <w:lang w:val="ru-RU"/>
              </w:rPr>
              <w:t>я</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i/>
                <w:sz w:val="16"/>
                <w:szCs w:val="16"/>
              </w:rPr>
            </w:pPr>
            <w:r w:rsidRPr="00DE2709">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rPr>
              <w:t>UA/20967/01/01</w:t>
            </w:r>
          </w:p>
        </w:tc>
      </w:tr>
      <w:tr w:rsidR="006F65B8" w:rsidRPr="00DE2709" w:rsidTr="002E0FCB">
        <w:tc>
          <w:tcPr>
            <w:tcW w:w="567" w:type="dxa"/>
            <w:tcBorders>
              <w:top w:val="single" w:sz="4" w:space="0" w:color="auto"/>
              <w:left w:val="single" w:sz="4" w:space="0" w:color="000000"/>
              <w:bottom w:val="single" w:sz="4" w:space="0" w:color="auto"/>
              <w:right w:val="single" w:sz="4" w:space="0" w:color="auto"/>
            </w:tcBorders>
            <w:shd w:val="clear" w:color="auto" w:fill="FFFFFF"/>
          </w:tcPr>
          <w:p w:rsidR="006F65B8" w:rsidRPr="00DE2709" w:rsidRDefault="006F65B8" w:rsidP="006F65B8">
            <w:pPr>
              <w:pStyle w:val="110"/>
              <w:numPr>
                <w:ilvl w:val="0"/>
                <w:numId w:val="4"/>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F65B8" w:rsidRPr="00DE2709" w:rsidRDefault="006F65B8" w:rsidP="00C16D60">
            <w:pPr>
              <w:pStyle w:val="110"/>
              <w:tabs>
                <w:tab w:val="left" w:pos="12600"/>
              </w:tabs>
              <w:rPr>
                <w:rFonts w:ascii="Arial" w:hAnsi="Arial" w:cs="Arial"/>
                <w:b/>
                <w:i/>
                <w:sz w:val="16"/>
                <w:szCs w:val="16"/>
              </w:rPr>
            </w:pPr>
            <w:r w:rsidRPr="00DE2709">
              <w:rPr>
                <w:rFonts w:ascii="Arial" w:hAnsi="Arial" w:cs="Arial"/>
                <w:b/>
                <w:sz w:val="16"/>
                <w:szCs w:val="16"/>
              </w:rPr>
              <w:t>ТІОТЕПА ДЛЯ ІН'ЄКЦІЙ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rPr>
                <w:rFonts w:ascii="Arial" w:hAnsi="Arial" w:cs="Arial"/>
                <w:sz w:val="16"/>
                <w:szCs w:val="16"/>
                <w:lang w:val="ru-RU"/>
              </w:rPr>
            </w:pPr>
            <w:r w:rsidRPr="00DE2709">
              <w:rPr>
                <w:rFonts w:ascii="Arial" w:hAnsi="Arial" w:cs="Arial"/>
                <w:sz w:val="16"/>
                <w:szCs w:val="16"/>
                <w:lang w:val="ru-RU"/>
              </w:rPr>
              <w:t>ліофілізований порошок для приготування розчину для ін'єкцій, по 100 мг,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МСН ЛАБОРАТОРІС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rPr>
              <w:t>МСН Лабораторіс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rPr>
              <w:t>реєстрація до введення в дію Закону України від 28 липня 2022 р. № 2469-IX “Про лікарські засоби”</w:t>
            </w:r>
            <w:r w:rsidRPr="00DE2709">
              <w:rPr>
                <w:rFonts w:ascii="Arial" w:hAnsi="Arial" w:cs="Arial"/>
                <w:sz w:val="16"/>
                <w:szCs w:val="16"/>
              </w:rPr>
              <w:br/>
              <w:t xml:space="preserve">Резюме плану управління ризиками версія 1.1 додається. </w:t>
            </w:r>
            <w:r w:rsidRPr="00DE27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6F65B8" w:rsidRPr="00DE2709" w:rsidRDefault="006F65B8" w:rsidP="00C16D60">
            <w:pPr>
              <w:pStyle w:val="110"/>
              <w:tabs>
                <w:tab w:val="left" w:pos="12600"/>
              </w:tabs>
              <w:jc w:val="center"/>
              <w:rPr>
                <w:rFonts w:ascii="Arial" w:hAnsi="Arial" w:cs="Arial"/>
                <w:sz w:val="16"/>
                <w:szCs w:val="16"/>
              </w:rPr>
            </w:pPr>
            <w:r w:rsidRPr="00DE2709">
              <w:rPr>
                <w:rFonts w:ascii="Arial" w:hAnsi="Arial" w:cs="Arial"/>
                <w:sz w:val="16"/>
                <w:szCs w:val="16"/>
              </w:rPr>
              <w:t>UA/20964/01/01</w:t>
            </w:r>
          </w:p>
        </w:tc>
      </w:tr>
    </w:tbl>
    <w:p w:rsidR="006F65B8" w:rsidRPr="00DE2709" w:rsidRDefault="006F65B8" w:rsidP="006F65B8">
      <w:pPr>
        <w:pStyle w:val="11"/>
        <w:rPr>
          <w:rFonts w:ascii="Arial" w:hAnsi="Arial" w:cs="Arial"/>
        </w:rPr>
      </w:pPr>
    </w:p>
    <w:p w:rsidR="006F65B8" w:rsidRPr="00DE2709" w:rsidRDefault="006F65B8" w:rsidP="006F65B8">
      <w:pPr>
        <w:pStyle w:val="11"/>
        <w:rPr>
          <w:rFonts w:ascii="Arial" w:hAnsi="Arial" w:cs="Arial"/>
        </w:rPr>
      </w:pPr>
    </w:p>
    <w:p w:rsidR="006F65B8" w:rsidRDefault="006F65B8" w:rsidP="006F65B8">
      <w:pPr>
        <w:pStyle w:val="11"/>
        <w:rPr>
          <w:rStyle w:val="cs7864ebcf1"/>
          <w:color w:val="auto"/>
          <w:sz w:val="28"/>
          <w:szCs w:val="28"/>
        </w:rPr>
      </w:pPr>
      <w:r>
        <w:rPr>
          <w:rStyle w:val="cs7864ebcf1"/>
          <w:color w:val="auto"/>
          <w:sz w:val="28"/>
          <w:szCs w:val="28"/>
        </w:rPr>
        <w:t>В.о. начальника</w:t>
      </w:r>
    </w:p>
    <w:p w:rsidR="006F65B8" w:rsidRPr="00B96B83" w:rsidRDefault="006F65B8" w:rsidP="006F65B8">
      <w:pPr>
        <w:pStyle w:val="11"/>
        <w:rPr>
          <w:rStyle w:val="cs7864ebcf1"/>
          <w:color w:val="auto"/>
          <w:sz w:val="28"/>
          <w:szCs w:val="28"/>
        </w:rPr>
      </w:pPr>
      <w:r>
        <w:rPr>
          <w:rStyle w:val="cs7864ebcf1"/>
          <w:color w:val="auto"/>
          <w:sz w:val="28"/>
          <w:szCs w:val="28"/>
        </w:rPr>
        <w:t>Фармацевтичного управління                                                                                                              Олександр ГРІЦЕНКО</w:t>
      </w:r>
    </w:p>
    <w:p w:rsidR="006F65B8" w:rsidRDefault="006F65B8" w:rsidP="000D32CE">
      <w:pPr>
        <w:rPr>
          <w:b/>
          <w:sz w:val="28"/>
          <w:szCs w:val="28"/>
          <w:lang w:val="uk-UA"/>
        </w:rPr>
        <w:sectPr w:rsidR="006F65B8" w:rsidSect="006F65B8">
          <w:pgSz w:w="16838" w:h="11906" w:orient="landscape"/>
          <w:pgMar w:top="1701" w:right="899" w:bottom="567" w:left="1418"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1E481A" w:rsidRPr="00DE2709" w:rsidTr="00C16D60">
        <w:tc>
          <w:tcPr>
            <w:tcW w:w="3825" w:type="dxa"/>
            <w:hideMark/>
          </w:tcPr>
          <w:p w:rsidR="001E481A" w:rsidRDefault="001E481A" w:rsidP="005C7C06">
            <w:pPr>
              <w:pStyle w:val="4"/>
              <w:tabs>
                <w:tab w:val="left" w:pos="12600"/>
              </w:tabs>
              <w:spacing w:before="0" w:after="0"/>
              <w:rPr>
                <w:bCs w:val="0"/>
                <w:iCs/>
                <w:sz w:val="18"/>
                <w:szCs w:val="18"/>
              </w:rPr>
            </w:pPr>
            <w:r>
              <w:rPr>
                <w:bCs w:val="0"/>
                <w:iCs/>
                <w:sz w:val="18"/>
                <w:szCs w:val="18"/>
              </w:rPr>
              <w:t>Додаток 2</w:t>
            </w:r>
          </w:p>
          <w:p w:rsidR="001E481A" w:rsidRDefault="001E481A" w:rsidP="005C7C06">
            <w:pPr>
              <w:pStyle w:val="4"/>
              <w:tabs>
                <w:tab w:val="left" w:pos="12600"/>
              </w:tabs>
              <w:spacing w:before="0" w:after="0"/>
              <w:rPr>
                <w:bCs w:val="0"/>
                <w:iCs/>
                <w:sz w:val="18"/>
                <w:szCs w:val="18"/>
              </w:rPr>
            </w:pPr>
            <w:r>
              <w:rPr>
                <w:bCs w:val="0"/>
                <w:iCs/>
                <w:sz w:val="18"/>
                <w:szCs w:val="18"/>
              </w:rPr>
              <w:t>до наказу Міністерства охорони</w:t>
            </w:r>
          </w:p>
          <w:p w:rsidR="001E481A" w:rsidRPr="009C1C8A" w:rsidRDefault="001E481A" w:rsidP="005C7C06">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C1C8A">
              <w:rPr>
                <w:bCs w:val="0"/>
                <w:iCs/>
                <w:sz w:val="18"/>
                <w:szCs w:val="18"/>
              </w:rPr>
              <w:t>реєстраційних матеріалів»</w:t>
            </w:r>
          </w:p>
          <w:p w:rsidR="001E481A" w:rsidRPr="00DE2709" w:rsidRDefault="001E481A" w:rsidP="005C7C06">
            <w:pPr>
              <w:pStyle w:val="11"/>
              <w:rPr>
                <w:rFonts w:ascii="Arial" w:hAnsi="Arial" w:cs="Arial"/>
                <w:sz w:val="16"/>
                <w:szCs w:val="16"/>
              </w:rPr>
            </w:pPr>
            <w:r w:rsidRPr="00BF14F0">
              <w:rPr>
                <w:b/>
                <w:bCs/>
                <w:iCs/>
                <w:sz w:val="18"/>
                <w:szCs w:val="18"/>
                <w:u w:val="single"/>
              </w:rPr>
              <w:t>від 28 серпня 2025 року № 1347</w:t>
            </w:r>
          </w:p>
        </w:tc>
      </w:tr>
    </w:tbl>
    <w:p w:rsidR="001E481A" w:rsidRPr="00DE2709" w:rsidRDefault="001E481A" w:rsidP="001E481A">
      <w:pPr>
        <w:keepNext/>
        <w:tabs>
          <w:tab w:val="left" w:pos="12600"/>
        </w:tabs>
        <w:jc w:val="center"/>
        <w:outlineLvl w:val="1"/>
        <w:rPr>
          <w:rFonts w:ascii="Arial" w:hAnsi="Arial" w:cs="Arial"/>
          <w:b/>
          <w:caps/>
          <w:sz w:val="16"/>
          <w:szCs w:val="16"/>
        </w:rPr>
      </w:pPr>
    </w:p>
    <w:p w:rsidR="001E481A" w:rsidRPr="00DE2709" w:rsidRDefault="001E481A" w:rsidP="001E481A">
      <w:pPr>
        <w:keepNext/>
        <w:tabs>
          <w:tab w:val="left" w:pos="12600"/>
        </w:tabs>
        <w:jc w:val="center"/>
        <w:outlineLvl w:val="1"/>
        <w:rPr>
          <w:rFonts w:ascii="Arial" w:hAnsi="Arial" w:cs="Arial"/>
          <w:b/>
          <w:caps/>
          <w:sz w:val="16"/>
          <w:szCs w:val="16"/>
        </w:rPr>
      </w:pPr>
    </w:p>
    <w:p w:rsidR="001E481A" w:rsidRPr="00786BFF" w:rsidRDefault="001E481A" w:rsidP="001E481A">
      <w:pPr>
        <w:keepNext/>
        <w:tabs>
          <w:tab w:val="left" w:pos="12600"/>
        </w:tabs>
        <w:jc w:val="center"/>
        <w:outlineLvl w:val="1"/>
        <w:rPr>
          <w:b/>
          <w:caps/>
          <w:sz w:val="28"/>
          <w:szCs w:val="28"/>
        </w:rPr>
      </w:pPr>
      <w:r w:rsidRPr="00786BFF">
        <w:rPr>
          <w:b/>
          <w:caps/>
          <w:sz w:val="28"/>
          <w:szCs w:val="28"/>
        </w:rPr>
        <w:t>ПЕРЕЛІК</w:t>
      </w:r>
    </w:p>
    <w:p w:rsidR="001E481A" w:rsidRPr="00786BFF" w:rsidRDefault="001E481A" w:rsidP="001E481A">
      <w:pPr>
        <w:keepNext/>
        <w:tabs>
          <w:tab w:val="left" w:pos="12600"/>
        </w:tabs>
        <w:jc w:val="center"/>
        <w:outlineLvl w:val="3"/>
        <w:rPr>
          <w:b/>
          <w:caps/>
          <w:sz w:val="28"/>
          <w:szCs w:val="28"/>
        </w:rPr>
      </w:pPr>
      <w:r w:rsidRPr="00786BFF">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1E481A" w:rsidRPr="00DE2709" w:rsidRDefault="001E481A" w:rsidP="001E481A">
      <w:pPr>
        <w:keepNext/>
        <w:tabs>
          <w:tab w:val="left" w:pos="12600"/>
        </w:tabs>
        <w:jc w:val="center"/>
        <w:outlineLvl w:val="3"/>
        <w:rPr>
          <w:rFonts w:ascii="Arial" w:hAnsi="Arial" w:cs="Arial"/>
          <w:b/>
          <w:caps/>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2"/>
        <w:gridCol w:w="1984"/>
        <w:gridCol w:w="1276"/>
        <w:gridCol w:w="1134"/>
        <w:gridCol w:w="1418"/>
        <w:gridCol w:w="1134"/>
        <w:gridCol w:w="2693"/>
        <w:gridCol w:w="1134"/>
        <w:gridCol w:w="992"/>
        <w:gridCol w:w="1701"/>
      </w:tblGrid>
      <w:tr w:rsidR="001E481A" w:rsidRPr="00DE2709" w:rsidTr="005C7C06">
        <w:trPr>
          <w:tblHeader/>
        </w:trPr>
        <w:tc>
          <w:tcPr>
            <w:tcW w:w="567" w:type="dxa"/>
            <w:tcBorders>
              <w:top w:val="single" w:sz="4" w:space="0" w:color="000000"/>
            </w:tcBorders>
            <w:shd w:val="clear" w:color="auto" w:fill="D9D9D9"/>
            <w:hideMark/>
          </w:tcPr>
          <w:p w:rsidR="001E481A" w:rsidRPr="00DE2709" w:rsidRDefault="001E481A" w:rsidP="00C16D60">
            <w:pPr>
              <w:tabs>
                <w:tab w:val="left" w:pos="12600"/>
              </w:tabs>
              <w:jc w:val="center"/>
              <w:rPr>
                <w:rFonts w:ascii="Arial" w:hAnsi="Arial" w:cs="Arial"/>
                <w:b/>
                <w:i/>
                <w:sz w:val="16"/>
                <w:szCs w:val="16"/>
              </w:rPr>
            </w:pPr>
            <w:r w:rsidRPr="00DE2709">
              <w:rPr>
                <w:rFonts w:ascii="Arial" w:hAnsi="Arial" w:cs="Arial"/>
                <w:b/>
                <w:i/>
                <w:sz w:val="16"/>
                <w:szCs w:val="16"/>
              </w:rPr>
              <w:t>№ п/п</w:t>
            </w:r>
          </w:p>
        </w:tc>
        <w:tc>
          <w:tcPr>
            <w:tcW w:w="1702" w:type="dxa"/>
            <w:tcBorders>
              <w:top w:val="single" w:sz="4" w:space="0" w:color="000000"/>
            </w:tcBorders>
            <w:shd w:val="clear" w:color="auto" w:fill="D9D9D9"/>
          </w:tcPr>
          <w:p w:rsidR="001E481A" w:rsidRPr="00DE2709" w:rsidRDefault="001E481A" w:rsidP="00C16D60">
            <w:pPr>
              <w:tabs>
                <w:tab w:val="left" w:pos="12600"/>
              </w:tabs>
              <w:jc w:val="center"/>
              <w:rPr>
                <w:rFonts w:ascii="Arial" w:hAnsi="Arial" w:cs="Arial"/>
                <w:b/>
                <w:i/>
                <w:sz w:val="16"/>
                <w:szCs w:val="16"/>
              </w:rPr>
            </w:pPr>
            <w:r w:rsidRPr="00DE2709">
              <w:rPr>
                <w:rFonts w:ascii="Arial" w:hAnsi="Arial" w:cs="Arial"/>
                <w:b/>
                <w:i/>
                <w:sz w:val="16"/>
                <w:szCs w:val="16"/>
              </w:rPr>
              <w:t>Назва лікарського засобу</w:t>
            </w:r>
          </w:p>
        </w:tc>
        <w:tc>
          <w:tcPr>
            <w:tcW w:w="1984" w:type="dxa"/>
            <w:tcBorders>
              <w:top w:val="single" w:sz="4" w:space="0" w:color="000000"/>
            </w:tcBorders>
            <w:shd w:val="clear" w:color="auto" w:fill="D9D9D9"/>
          </w:tcPr>
          <w:p w:rsidR="001E481A" w:rsidRPr="00DE2709" w:rsidRDefault="001E481A" w:rsidP="00C16D60">
            <w:pPr>
              <w:tabs>
                <w:tab w:val="left" w:pos="12600"/>
              </w:tabs>
              <w:jc w:val="center"/>
              <w:rPr>
                <w:rFonts w:ascii="Arial" w:hAnsi="Arial" w:cs="Arial"/>
                <w:b/>
                <w:i/>
                <w:sz w:val="16"/>
                <w:szCs w:val="16"/>
              </w:rPr>
            </w:pPr>
            <w:r w:rsidRPr="00DE2709">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1E481A" w:rsidRPr="00DE2709" w:rsidRDefault="001E481A" w:rsidP="00C16D60">
            <w:pPr>
              <w:tabs>
                <w:tab w:val="left" w:pos="12600"/>
              </w:tabs>
              <w:jc w:val="center"/>
              <w:rPr>
                <w:rFonts w:ascii="Arial" w:hAnsi="Arial" w:cs="Arial"/>
                <w:b/>
                <w:i/>
                <w:sz w:val="16"/>
                <w:szCs w:val="16"/>
              </w:rPr>
            </w:pPr>
            <w:r w:rsidRPr="00DE2709">
              <w:rPr>
                <w:rFonts w:ascii="Arial" w:hAnsi="Arial" w:cs="Arial"/>
                <w:b/>
                <w:i/>
                <w:sz w:val="16"/>
                <w:szCs w:val="16"/>
              </w:rPr>
              <w:t>Заявник</w:t>
            </w:r>
          </w:p>
        </w:tc>
        <w:tc>
          <w:tcPr>
            <w:tcW w:w="1134" w:type="dxa"/>
            <w:tcBorders>
              <w:top w:val="single" w:sz="4" w:space="0" w:color="000000"/>
            </w:tcBorders>
            <w:shd w:val="clear" w:color="auto" w:fill="D9D9D9"/>
          </w:tcPr>
          <w:p w:rsidR="001E481A" w:rsidRPr="00DE2709" w:rsidRDefault="001E481A" w:rsidP="00C16D60">
            <w:pPr>
              <w:tabs>
                <w:tab w:val="left" w:pos="12600"/>
              </w:tabs>
              <w:jc w:val="center"/>
              <w:rPr>
                <w:rFonts w:ascii="Arial" w:hAnsi="Arial" w:cs="Arial"/>
                <w:b/>
                <w:i/>
                <w:sz w:val="16"/>
                <w:szCs w:val="16"/>
              </w:rPr>
            </w:pPr>
            <w:r w:rsidRPr="00DE2709">
              <w:rPr>
                <w:rFonts w:ascii="Arial" w:hAnsi="Arial" w:cs="Arial"/>
                <w:b/>
                <w:i/>
                <w:sz w:val="16"/>
                <w:szCs w:val="16"/>
              </w:rPr>
              <w:t>Країна заявника</w:t>
            </w:r>
          </w:p>
        </w:tc>
        <w:tc>
          <w:tcPr>
            <w:tcW w:w="1418" w:type="dxa"/>
            <w:tcBorders>
              <w:top w:val="single" w:sz="4" w:space="0" w:color="000000"/>
            </w:tcBorders>
            <w:shd w:val="clear" w:color="auto" w:fill="D9D9D9"/>
          </w:tcPr>
          <w:p w:rsidR="001E481A" w:rsidRPr="00DE2709" w:rsidRDefault="001E481A" w:rsidP="00C16D60">
            <w:pPr>
              <w:tabs>
                <w:tab w:val="left" w:pos="12600"/>
              </w:tabs>
              <w:jc w:val="center"/>
              <w:rPr>
                <w:rFonts w:ascii="Arial" w:hAnsi="Arial" w:cs="Arial"/>
                <w:b/>
                <w:i/>
                <w:sz w:val="16"/>
                <w:szCs w:val="16"/>
              </w:rPr>
            </w:pPr>
            <w:r w:rsidRPr="00DE2709">
              <w:rPr>
                <w:rFonts w:ascii="Arial" w:hAnsi="Arial" w:cs="Arial"/>
                <w:b/>
                <w:i/>
                <w:sz w:val="16"/>
                <w:szCs w:val="16"/>
              </w:rPr>
              <w:t>Виробник</w:t>
            </w:r>
          </w:p>
        </w:tc>
        <w:tc>
          <w:tcPr>
            <w:tcW w:w="1134" w:type="dxa"/>
            <w:tcBorders>
              <w:top w:val="single" w:sz="4" w:space="0" w:color="000000"/>
            </w:tcBorders>
            <w:shd w:val="clear" w:color="auto" w:fill="D9D9D9"/>
          </w:tcPr>
          <w:p w:rsidR="001E481A" w:rsidRPr="00DE2709" w:rsidRDefault="001E481A" w:rsidP="00C16D60">
            <w:pPr>
              <w:tabs>
                <w:tab w:val="left" w:pos="12600"/>
              </w:tabs>
              <w:jc w:val="center"/>
              <w:rPr>
                <w:rFonts w:ascii="Arial" w:hAnsi="Arial" w:cs="Arial"/>
                <w:b/>
                <w:i/>
                <w:sz w:val="16"/>
                <w:szCs w:val="16"/>
              </w:rPr>
            </w:pPr>
            <w:r w:rsidRPr="00DE2709">
              <w:rPr>
                <w:rFonts w:ascii="Arial" w:hAnsi="Arial" w:cs="Arial"/>
                <w:b/>
                <w:i/>
                <w:sz w:val="16"/>
                <w:szCs w:val="16"/>
              </w:rPr>
              <w:t>Країна виробника</w:t>
            </w:r>
          </w:p>
        </w:tc>
        <w:tc>
          <w:tcPr>
            <w:tcW w:w="2693" w:type="dxa"/>
            <w:tcBorders>
              <w:top w:val="single" w:sz="4" w:space="0" w:color="000000"/>
            </w:tcBorders>
            <w:shd w:val="clear" w:color="auto" w:fill="D9D9D9"/>
          </w:tcPr>
          <w:p w:rsidR="001E481A" w:rsidRPr="00DE2709" w:rsidRDefault="001E481A" w:rsidP="00C16D60">
            <w:pPr>
              <w:tabs>
                <w:tab w:val="left" w:pos="12600"/>
              </w:tabs>
              <w:jc w:val="center"/>
              <w:rPr>
                <w:rFonts w:ascii="Arial" w:hAnsi="Arial" w:cs="Arial"/>
                <w:b/>
                <w:i/>
                <w:sz w:val="16"/>
                <w:szCs w:val="16"/>
              </w:rPr>
            </w:pPr>
            <w:r w:rsidRPr="00DE270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E481A" w:rsidRPr="00DE2709" w:rsidRDefault="001E481A" w:rsidP="00C16D60">
            <w:pPr>
              <w:tabs>
                <w:tab w:val="left" w:pos="12600"/>
              </w:tabs>
              <w:jc w:val="center"/>
              <w:rPr>
                <w:rFonts w:ascii="Arial" w:hAnsi="Arial" w:cs="Arial"/>
                <w:b/>
                <w:i/>
                <w:sz w:val="16"/>
                <w:szCs w:val="16"/>
              </w:rPr>
            </w:pPr>
            <w:r w:rsidRPr="00DE2709">
              <w:rPr>
                <w:rFonts w:ascii="Arial" w:hAnsi="Arial" w:cs="Arial"/>
                <w:b/>
                <w:i/>
                <w:sz w:val="16"/>
                <w:szCs w:val="16"/>
              </w:rPr>
              <w:t>Умови відпуску</w:t>
            </w:r>
          </w:p>
        </w:tc>
        <w:tc>
          <w:tcPr>
            <w:tcW w:w="992" w:type="dxa"/>
            <w:tcBorders>
              <w:top w:val="single" w:sz="4" w:space="0" w:color="000000"/>
            </w:tcBorders>
            <w:shd w:val="clear" w:color="auto" w:fill="D9D9D9"/>
          </w:tcPr>
          <w:p w:rsidR="001E481A" w:rsidRPr="00DE2709" w:rsidRDefault="001E481A" w:rsidP="00C16D60">
            <w:pPr>
              <w:tabs>
                <w:tab w:val="left" w:pos="12600"/>
              </w:tabs>
              <w:jc w:val="center"/>
              <w:rPr>
                <w:rFonts w:ascii="Arial" w:hAnsi="Arial" w:cs="Arial"/>
                <w:b/>
                <w:i/>
                <w:sz w:val="16"/>
                <w:szCs w:val="16"/>
              </w:rPr>
            </w:pPr>
            <w:r w:rsidRPr="00DE2709">
              <w:rPr>
                <w:rFonts w:ascii="Arial" w:hAnsi="Arial" w:cs="Arial"/>
                <w:b/>
                <w:i/>
                <w:sz w:val="16"/>
                <w:szCs w:val="16"/>
              </w:rPr>
              <w:t>Рекламування</w:t>
            </w:r>
          </w:p>
        </w:tc>
        <w:tc>
          <w:tcPr>
            <w:tcW w:w="1701" w:type="dxa"/>
            <w:tcBorders>
              <w:top w:val="single" w:sz="4" w:space="0" w:color="000000"/>
            </w:tcBorders>
            <w:shd w:val="clear" w:color="auto" w:fill="D9D9D9"/>
          </w:tcPr>
          <w:p w:rsidR="001E481A" w:rsidRPr="00DE2709" w:rsidRDefault="001E481A" w:rsidP="00C16D60">
            <w:pPr>
              <w:tabs>
                <w:tab w:val="left" w:pos="12600"/>
              </w:tabs>
              <w:jc w:val="center"/>
              <w:rPr>
                <w:rFonts w:ascii="Arial" w:hAnsi="Arial" w:cs="Arial"/>
                <w:b/>
                <w:i/>
                <w:sz w:val="16"/>
                <w:szCs w:val="16"/>
              </w:rPr>
            </w:pPr>
            <w:r w:rsidRPr="00DE2709">
              <w:rPr>
                <w:rFonts w:ascii="Arial" w:hAnsi="Arial" w:cs="Arial"/>
                <w:b/>
                <w:i/>
                <w:sz w:val="16"/>
                <w:szCs w:val="16"/>
              </w:rPr>
              <w:t>Номер реєстраційного посвідчення</w:t>
            </w:r>
          </w:p>
        </w:tc>
      </w:tr>
      <w:tr w:rsidR="001E481A" w:rsidRPr="00DE2709" w:rsidTr="005C7C06">
        <w:tc>
          <w:tcPr>
            <w:tcW w:w="567"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1E481A">
            <w:pPr>
              <w:pStyle w:val="110"/>
              <w:numPr>
                <w:ilvl w:val="0"/>
                <w:numId w:val="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C16D60">
            <w:pPr>
              <w:pStyle w:val="110"/>
              <w:tabs>
                <w:tab w:val="left" w:pos="12600"/>
              </w:tabs>
              <w:rPr>
                <w:rFonts w:ascii="Arial" w:hAnsi="Arial" w:cs="Arial"/>
                <w:b/>
                <w:i/>
                <w:sz w:val="16"/>
                <w:szCs w:val="16"/>
                <w:lang w:val="ru-RU"/>
              </w:rPr>
            </w:pPr>
            <w:r w:rsidRPr="00DE2709">
              <w:rPr>
                <w:rFonts w:ascii="Arial" w:hAnsi="Arial" w:cs="Arial"/>
                <w:b/>
                <w:sz w:val="16"/>
                <w:szCs w:val="16"/>
                <w:lang w:val="ru-RU"/>
              </w:rPr>
              <w:t>БАЛАНС 1,5% ГЛЮКОЗИ 1,25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rPr>
                <w:rFonts w:ascii="Arial" w:hAnsi="Arial" w:cs="Arial"/>
                <w:sz w:val="16"/>
                <w:szCs w:val="16"/>
                <w:lang w:val="ru-RU"/>
              </w:rPr>
            </w:pPr>
            <w:r w:rsidRPr="00DE2709">
              <w:rPr>
                <w:rFonts w:ascii="Arial" w:hAnsi="Arial" w:cs="Arial"/>
                <w:sz w:val="16"/>
                <w:szCs w:val="16"/>
                <w:lang w:val="ru-RU"/>
              </w:rPr>
              <w:t>розчин для перитонеального діалізу по 2000 мл або 2500 мл у системі двокамерного мішка стей•сейф; по 4 мішка у картонній коробці зі стикером українською мовою або з маркуванням українською та іншими мовами; по 3000 мл у системі двокамерного мішка сліп•сейф; по 4 мішка у картонній коробці зі стикером українською мовою або з маркуванням українською та іншими мовами; по 5000 мл у системі двокамерного мішка сліп•сейф; по 2 мішка у картонній коробці зі стикером українською мовою або з маркуванням українською та іншими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Перереєстрація на необмежений термін.</w:t>
            </w:r>
            <w:r w:rsidRPr="00DE2709">
              <w:rPr>
                <w:rFonts w:ascii="Arial" w:hAnsi="Arial" w:cs="Arial"/>
                <w:sz w:val="16"/>
                <w:szCs w:val="16"/>
              </w:rPr>
              <w:br/>
              <w:t>Оновлено інформацію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"Спосіб застосування та дози", "Побічні реакції", "Умови зберігання" (внесено: Зберігати в недоступному для дітей місці"), "Місцезнаходження представника заявника" інструкції для медичного застосування лікарського засобу.</w:t>
            </w:r>
            <w:r w:rsidRPr="00DE2709">
              <w:rPr>
                <w:rFonts w:ascii="Arial" w:hAnsi="Arial" w:cs="Arial"/>
                <w:sz w:val="16"/>
                <w:szCs w:val="16"/>
              </w:rPr>
              <w:br/>
              <w:t>Резюме плану управління ризиками версія 2.1 додається.</w:t>
            </w:r>
            <w:r w:rsidRPr="00DE27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UA/18018/01/01</w:t>
            </w:r>
          </w:p>
        </w:tc>
      </w:tr>
      <w:tr w:rsidR="001E481A" w:rsidRPr="00DE2709" w:rsidTr="005C7C06">
        <w:tc>
          <w:tcPr>
            <w:tcW w:w="567"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1E481A">
            <w:pPr>
              <w:pStyle w:val="110"/>
              <w:numPr>
                <w:ilvl w:val="0"/>
                <w:numId w:val="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C16D60">
            <w:pPr>
              <w:pStyle w:val="110"/>
              <w:tabs>
                <w:tab w:val="left" w:pos="12600"/>
              </w:tabs>
              <w:rPr>
                <w:rFonts w:ascii="Arial" w:hAnsi="Arial" w:cs="Arial"/>
                <w:b/>
                <w:i/>
                <w:sz w:val="16"/>
                <w:szCs w:val="16"/>
              </w:rPr>
            </w:pPr>
            <w:r w:rsidRPr="00DE2709">
              <w:rPr>
                <w:rFonts w:ascii="Arial" w:hAnsi="Arial" w:cs="Arial"/>
                <w:b/>
                <w:sz w:val="16"/>
                <w:szCs w:val="16"/>
              </w:rPr>
              <w:t>ДАПОРИН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rPr>
                <w:rFonts w:ascii="Arial" w:hAnsi="Arial" w:cs="Arial"/>
                <w:sz w:val="16"/>
                <w:szCs w:val="16"/>
                <w:lang w:val="ru-RU"/>
              </w:rPr>
            </w:pPr>
            <w:r w:rsidRPr="00DE2709">
              <w:rPr>
                <w:rFonts w:ascii="Arial" w:hAnsi="Arial" w:cs="Arial"/>
                <w:sz w:val="16"/>
                <w:szCs w:val="16"/>
                <w:lang w:val="ru-RU"/>
              </w:rPr>
              <w:t>таблетки, вкриті плівковою оболонкою, по 60 мг, по 3 таблетки у блістері, 1 або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lang w:val="ru-RU"/>
              </w:rPr>
            </w:pPr>
            <w:r w:rsidRPr="00DE2709">
              <w:rPr>
                <w:rFonts w:ascii="Arial" w:hAnsi="Arial" w:cs="Arial"/>
                <w:sz w:val="16"/>
                <w:szCs w:val="16"/>
                <w:lang w:val="ru-RU"/>
              </w:rPr>
              <w:t>Перереєстрація на необмежений термін.</w:t>
            </w:r>
            <w:r w:rsidRPr="00DE2709">
              <w:rPr>
                <w:rFonts w:ascii="Arial" w:hAnsi="Arial" w:cs="Arial"/>
                <w:sz w:val="16"/>
                <w:szCs w:val="16"/>
                <w:lang w:val="ru-RU"/>
              </w:rPr>
              <w:br/>
              <w:t>Оновлено інформацію в інструкції для медичного застосування лікарського засобу у розділах "Фармакотерапевтична група. Код АТХ" (уточнення інформації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щодо медичного застосування референтного лікарського засобу (ПРІЛІДЖИ® 30 мг/ПРІЛІДЖИ® 60 мг, таблетки вкриті плівковою оболонкою ), а також у розділі "Побічні реакції" щодо важливості звітування про побічні реакції.</w:t>
            </w:r>
            <w:r w:rsidRPr="00DE2709">
              <w:rPr>
                <w:rFonts w:ascii="Arial" w:hAnsi="Arial" w:cs="Arial"/>
                <w:sz w:val="16"/>
                <w:szCs w:val="16"/>
                <w:lang w:val="ru-RU"/>
              </w:rPr>
              <w:br/>
              <w:t>Резюме плану управління ризиками версія 3.0 додається.</w:t>
            </w:r>
            <w:r w:rsidRPr="00DE2709">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UA/18366/01/02</w:t>
            </w:r>
          </w:p>
        </w:tc>
      </w:tr>
      <w:tr w:rsidR="001E481A" w:rsidRPr="00DE2709" w:rsidTr="005C7C06">
        <w:tc>
          <w:tcPr>
            <w:tcW w:w="567"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1E481A">
            <w:pPr>
              <w:pStyle w:val="110"/>
              <w:numPr>
                <w:ilvl w:val="0"/>
                <w:numId w:val="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C16D60">
            <w:pPr>
              <w:pStyle w:val="110"/>
              <w:tabs>
                <w:tab w:val="left" w:pos="12600"/>
              </w:tabs>
              <w:rPr>
                <w:rFonts w:ascii="Arial" w:hAnsi="Arial" w:cs="Arial"/>
                <w:b/>
                <w:i/>
                <w:sz w:val="16"/>
                <w:szCs w:val="16"/>
              </w:rPr>
            </w:pPr>
            <w:r w:rsidRPr="00DE2709">
              <w:rPr>
                <w:rFonts w:ascii="Arial" w:hAnsi="Arial" w:cs="Arial"/>
                <w:b/>
                <w:sz w:val="16"/>
                <w:szCs w:val="16"/>
              </w:rPr>
              <w:t>ДАПОРИН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rPr>
                <w:rFonts w:ascii="Arial" w:hAnsi="Arial" w:cs="Arial"/>
                <w:sz w:val="16"/>
                <w:szCs w:val="16"/>
                <w:lang w:val="ru-RU"/>
              </w:rPr>
            </w:pPr>
            <w:r w:rsidRPr="00DE2709">
              <w:rPr>
                <w:rFonts w:ascii="Arial" w:hAnsi="Arial" w:cs="Arial"/>
                <w:sz w:val="16"/>
                <w:szCs w:val="16"/>
                <w:lang w:val="ru-RU"/>
              </w:rPr>
              <w:t>таблетки, вкриті плівковою оболонкою, по 30 мг, по 3 таблетки у блістері, 1 або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lang w:val="ru-RU"/>
              </w:rPr>
            </w:pPr>
            <w:r w:rsidRPr="00DE2709">
              <w:rPr>
                <w:rFonts w:ascii="Arial" w:hAnsi="Arial" w:cs="Arial"/>
                <w:sz w:val="16"/>
                <w:szCs w:val="16"/>
                <w:lang w:val="ru-RU"/>
              </w:rPr>
              <w:t>Перереєстрація на необмежений термін.</w:t>
            </w:r>
            <w:r w:rsidRPr="00DE2709">
              <w:rPr>
                <w:rFonts w:ascii="Arial" w:hAnsi="Arial" w:cs="Arial"/>
                <w:sz w:val="16"/>
                <w:szCs w:val="16"/>
                <w:lang w:val="ru-RU"/>
              </w:rPr>
              <w:br/>
              <w:t>Оновлено інформацію в інструкції для медичного застосування лікарського засобу у розділах "Фармакотерапевтична група. Код АТХ" (уточнення інформації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щодо медичного застосування референтного лікарського засобу (ПРІЛІДЖИ® 30 мг/ПРІЛІДЖИ® 60 мг, таблетки вкриті плівковою оболонкою ), а також у розділі "Побічні реакції" щодо важливості звітування про побічні реакції.</w:t>
            </w:r>
            <w:r w:rsidRPr="00DE2709">
              <w:rPr>
                <w:rFonts w:ascii="Arial" w:hAnsi="Arial" w:cs="Arial"/>
                <w:sz w:val="16"/>
                <w:szCs w:val="16"/>
                <w:lang w:val="ru-RU"/>
              </w:rPr>
              <w:br/>
              <w:t>Резюме плану управління ризиками версія 3.0 додається.</w:t>
            </w:r>
            <w:r w:rsidRPr="00DE2709">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UA/18366/01/01</w:t>
            </w:r>
          </w:p>
        </w:tc>
      </w:tr>
      <w:tr w:rsidR="001E481A" w:rsidRPr="00DE2709" w:rsidTr="005C7C06">
        <w:tc>
          <w:tcPr>
            <w:tcW w:w="567"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1E481A">
            <w:pPr>
              <w:pStyle w:val="110"/>
              <w:numPr>
                <w:ilvl w:val="0"/>
                <w:numId w:val="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C16D60">
            <w:pPr>
              <w:pStyle w:val="110"/>
              <w:tabs>
                <w:tab w:val="left" w:pos="12600"/>
              </w:tabs>
              <w:rPr>
                <w:rFonts w:ascii="Arial" w:hAnsi="Arial" w:cs="Arial"/>
                <w:b/>
                <w:i/>
                <w:sz w:val="16"/>
                <w:szCs w:val="16"/>
              </w:rPr>
            </w:pPr>
            <w:r w:rsidRPr="00DE2709">
              <w:rPr>
                <w:rFonts w:ascii="Arial" w:hAnsi="Arial" w:cs="Arial"/>
                <w:b/>
                <w:sz w:val="16"/>
                <w:szCs w:val="16"/>
              </w:rPr>
              <w:t>ДАРФЕН® 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rPr>
                <w:rFonts w:ascii="Arial" w:hAnsi="Arial" w:cs="Arial"/>
                <w:sz w:val="16"/>
                <w:szCs w:val="16"/>
                <w:lang w:val="ru-RU"/>
              </w:rPr>
            </w:pPr>
            <w:r w:rsidRPr="00DE2709">
              <w:rPr>
                <w:rFonts w:ascii="Arial" w:hAnsi="Arial" w:cs="Arial"/>
                <w:sz w:val="16"/>
                <w:szCs w:val="16"/>
                <w:lang w:val="ru-RU"/>
              </w:rPr>
              <w:t>таблетки, вкриті плівковою оболонкою, 200 мг/500 мг;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Греція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lang w:val="ru-RU"/>
              </w:rPr>
            </w:pPr>
            <w:r w:rsidRPr="00DE2709">
              <w:rPr>
                <w:rFonts w:ascii="Arial" w:hAnsi="Arial" w:cs="Arial"/>
                <w:sz w:val="16"/>
                <w:szCs w:val="16"/>
              </w:rPr>
              <w:t>Перереєстрація на необмежений термін.</w:t>
            </w:r>
            <w:r w:rsidRPr="00DE2709">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(Nuromol® 200mg/500mg film-coated tablets), а також в розділі "Побічні реакції" щодо важливості звітування про побічні реакції. </w:t>
            </w:r>
            <w:r w:rsidRPr="00DE2709">
              <w:rPr>
                <w:rFonts w:ascii="Arial" w:hAnsi="Arial" w:cs="Arial"/>
                <w:sz w:val="16"/>
                <w:szCs w:val="16"/>
              </w:rPr>
              <w:br/>
            </w:r>
            <w:r w:rsidRPr="00DE2709">
              <w:rPr>
                <w:rFonts w:ascii="Arial" w:hAnsi="Arial" w:cs="Arial"/>
                <w:sz w:val="16"/>
                <w:szCs w:val="16"/>
                <w:lang w:val="ru-RU"/>
              </w:rPr>
              <w:t>Затвердження короткої характеристики лікарського засобу.</w:t>
            </w:r>
            <w:r w:rsidRPr="00DE2709">
              <w:rPr>
                <w:rFonts w:ascii="Arial" w:hAnsi="Arial" w:cs="Arial"/>
                <w:sz w:val="16"/>
                <w:szCs w:val="16"/>
                <w:lang w:val="ru-RU"/>
              </w:rPr>
              <w:br/>
              <w:t>Резюме плану управління ризиками версія 1.0 додається.</w:t>
            </w:r>
            <w:r w:rsidRPr="00DE2709">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i/>
                <w:sz w:val="16"/>
                <w:szCs w:val="16"/>
              </w:rPr>
            </w:pPr>
            <w:r w:rsidRPr="00DE2709">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UA/18537/01/01</w:t>
            </w:r>
          </w:p>
        </w:tc>
      </w:tr>
      <w:tr w:rsidR="001E481A" w:rsidRPr="00DE2709" w:rsidTr="005C7C06">
        <w:tc>
          <w:tcPr>
            <w:tcW w:w="567"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1E481A">
            <w:pPr>
              <w:pStyle w:val="110"/>
              <w:numPr>
                <w:ilvl w:val="0"/>
                <w:numId w:val="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C16D60">
            <w:pPr>
              <w:pStyle w:val="110"/>
              <w:tabs>
                <w:tab w:val="left" w:pos="12600"/>
              </w:tabs>
              <w:rPr>
                <w:rFonts w:ascii="Arial" w:hAnsi="Arial" w:cs="Arial"/>
                <w:b/>
                <w:i/>
                <w:sz w:val="16"/>
                <w:szCs w:val="16"/>
              </w:rPr>
            </w:pPr>
            <w:r w:rsidRPr="00DE2709">
              <w:rPr>
                <w:rFonts w:ascii="Arial" w:hAnsi="Arial" w:cs="Arial"/>
                <w:b/>
                <w:sz w:val="16"/>
                <w:szCs w:val="16"/>
              </w:rPr>
              <w:t>ДЕРИЛАЙФ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rPr>
                <w:rFonts w:ascii="Arial" w:hAnsi="Arial" w:cs="Arial"/>
                <w:sz w:val="16"/>
                <w:szCs w:val="16"/>
                <w:lang w:val="ru-RU"/>
              </w:rPr>
            </w:pPr>
            <w:r w:rsidRPr="00DE2709">
              <w:rPr>
                <w:rFonts w:ascii="Arial" w:hAnsi="Arial" w:cs="Arial"/>
                <w:sz w:val="16"/>
                <w:szCs w:val="16"/>
                <w:lang w:val="ru-RU"/>
              </w:rPr>
              <w:t>крем, 0,5 мг/г, по 50 г в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ТОВ «УОРЛД МЕДИЦИН»</w:t>
            </w:r>
            <w:r w:rsidRPr="00DE2709">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Туреччина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перереєстрація на необмежений термін</w:t>
            </w:r>
            <w:r w:rsidRPr="00DE2709">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"Спосіб застосування та дози" (уточнення інформації), "Побічні реакції" відповідно до інформації референтного лікарського засобу Дермовейт, крем, а також розділ "Побічні реакції" доповнено інформацією щодо звітування про побічні реакції.</w:t>
            </w:r>
            <w:r w:rsidRPr="00DE2709">
              <w:rPr>
                <w:rFonts w:ascii="Arial" w:hAnsi="Arial" w:cs="Arial"/>
                <w:sz w:val="16"/>
                <w:szCs w:val="16"/>
              </w:rPr>
              <w:br/>
            </w:r>
            <w:r w:rsidRPr="00DE2709">
              <w:rPr>
                <w:rFonts w:ascii="Arial" w:hAnsi="Arial" w:cs="Arial"/>
                <w:sz w:val="16"/>
                <w:szCs w:val="16"/>
              </w:rPr>
              <w:br/>
              <w:t>Резюме плану управління ризиками версія 2.0 додається.</w:t>
            </w:r>
            <w:r w:rsidRPr="00DE2709">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UA/18398/01/01</w:t>
            </w:r>
          </w:p>
        </w:tc>
      </w:tr>
      <w:tr w:rsidR="001E481A" w:rsidRPr="00DE2709" w:rsidTr="005C7C06">
        <w:tc>
          <w:tcPr>
            <w:tcW w:w="567"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1E481A">
            <w:pPr>
              <w:pStyle w:val="110"/>
              <w:numPr>
                <w:ilvl w:val="0"/>
                <w:numId w:val="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C16D60">
            <w:pPr>
              <w:pStyle w:val="110"/>
              <w:tabs>
                <w:tab w:val="left" w:pos="12600"/>
              </w:tabs>
              <w:rPr>
                <w:rFonts w:ascii="Arial" w:hAnsi="Arial" w:cs="Arial"/>
                <w:b/>
                <w:i/>
                <w:sz w:val="16"/>
                <w:szCs w:val="16"/>
              </w:rPr>
            </w:pPr>
            <w:r w:rsidRPr="00DE2709">
              <w:rPr>
                <w:rFonts w:ascii="Arial" w:hAnsi="Arial" w:cs="Arial"/>
                <w:b/>
                <w:sz w:val="16"/>
                <w:szCs w:val="16"/>
              </w:rPr>
              <w:t>ЕКСТРАКТ АЛТЕЙНОГО КОРЕНЯ СУХИЙ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rPr>
                <w:rFonts w:ascii="Arial" w:hAnsi="Arial" w:cs="Arial"/>
                <w:sz w:val="16"/>
                <w:szCs w:val="16"/>
                <w:lang w:val="ru-RU"/>
              </w:rPr>
            </w:pPr>
            <w:r w:rsidRPr="00DE2709">
              <w:rPr>
                <w:rFonts w:ascii="Arial" w:hAnsi="Arial" w:cs="Arial"/>
                <w:sz w:val="16"/>
                <w:szCs w:val="16"/>
                <w:lang w:val="ru-RU"/>
              </w:rPr>
              <w:t>екстракт сухий (субстанція) у подвійних пакетах з плівки поліетиленової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ТОВ "Українська фармацевтична компанія"</w:t>
            </w:r>
            <w:r w:rsidRPr="00DE2709">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ПрАТ "Біолік"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b/>
                <w:i/>
                <w:sz w:val="16"/>
                <w:szCs w:val="16"/>
              </w:rPr>
            </w:pPr>
            <w:r w:rsidRPr="00DE270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UA/18770/01/01</w:t>
            </w:r>
          </w:p>
        </w:tc>
      </w:tr>
      <w:tr w:rsidR="001E481A" w:rsidRPr="00DE2709" w:rsidTr="005C7C06">
        <w:tc>
          <w:tcPr>
            <w:tcW w:w="567"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1E481A">
            <w:pPr>
              <w:pStyle w:val="110"/>
              <w:numPr>
                <w:ilvl w:val="0"/>
                <w:numId w:val="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C16D60">
            <w:pPr>
              <w:pStyle w:val="110"/>
              <w:tabs>
                <w:tab w:val="left" w:pos="12600"/>
              </w:tabs>
              <w:rPr>
                <w:rFonts w:ascii="Arial" w:hAnsi="Arial" w:cs="Arial"/>
                <w:b/>
                <w:i/>
                <w:sz w:val="16"/>
                <w:szCs w:val="16"/>
              </w:rPr>
            </w:pPr>
            <w:r w:rsidRPr="00DE2709">
              <w:rPr>
                <w:rFonts w:ascii="Arial" w:hAnsi="Arial" w:cs="Arial"/>
                <w:b/>
                <w:sz w:val="16"/>
                <w:szCs w:val="16"/>
              </w:rPr>
              <w:t>ЗОЛМІТРИПТАН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rPr>
                <w:rFonts w:ascii="Arial" w:hAnsi="Arial" w:cs="Arial"/>
                <w:sz w:val="16"/>
                <w:szCs w:val="16"/>
                <w:lang w:val="ru-RU"/>
              </w:rPr>
            </w:pPr>
            <w:r w:rsidRPr="00DE2709">
              <w:rPr>
                <w:rFonts w:ascii="Arial" w:hAnsi="Arial" w:cs="Arial"/>
                <w:sz w:val="16"/>
                <w:szCs w:val="16"/>
                <w:lang w:val="ru-RU"/>
              </w:rPr>
              <w:t>порошок кристалічний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lang w:val="ru-RU"/>
              </w:rPr>
            </w:pPr>
            <w:r w:rsidRPr="00DE2709">
              <w:rPr>
                <w:rFonts w:ascii="Arial" w:hAnsi="Arial" w:cs="Arial"/>
                <w:sz w:val="16"/>
                <w:szCs w:val="16"/>
                <w:lang w:val="ru-RU"/>
              </w:rPr>
              <w:t>ВЕЗ Фармахем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Алембік Фармасьютікалз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b/>
                <w:i/>
                <w:sz w:val="16"/>
                <w:szCs w:val="16"/>
              </w:rPr>
            </w:pPr>
            <w:r w:rsidRPr="00DE270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lang w:val="en-US"/>
              </w:rPr>
            </w:pPr>
            <w:r w:rsidRPr="00DE2709">
              <w:rPr>
                <w:rFonts w:ascii="Arial" w:hAnsi="Arial" w:cs="Arial"/>
                <w:sz w:val="16"/>
                <w:szCs w:val="16"/>
              </w:rPr>
              <w:t>UA/18218/01/01</w:t>
            </w:r>
          </w:p>
        </w:tc>
      </w:tr>
      <w:tr w:rsidR="001E481A" w:rsidRPr="00DE2709" w:rsidTr="005C7C06">
        <w:tc>
          <w:tcPr>
            <w:tcW w:w="567"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1E481A">
            <w:pPr>
              <w:pStyle w:val="110"/>
              <w:numPr>
                <w:ilvl w:val="0"/>
                <w:numId w:val="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C16D60">
            <w:pPr>
              <w:pStyle w:val="110"/>
              <w:tabs>
                <w:tab w:val="left" w:pos="12600"/>
              </w:tabs>
              <w:rPr>
                <w:rFonts w:ascii="Arial" w:hAnsi="Arial" w:cs="Arial"/>
                <w:b/>
                <w:i/>
                <w:sz w:val="16"/>
                <w:szCs w:val="16"/>
              </w:rPr>
            </w:pPr>
            <w:r w:rsidRPr="00DE2709">
              <w:rPr>
                <w:rFonts w:ascii="Arial" w:hAnsi="Arial" w:cs="Arial"/>
                <w:b/>
                <w:sz w:val="16"/>
                <w:szCs w:val="16"/>
              </w:rPr>
              <w:t>ЛЕВОААР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rPr>
                <w:rFonts w:ascii="Arial" w:hAnsi="Arial" w:cs="Arial"/>
                <w:sz w:val="16"/>
                <w:szCs w:val="16"/>
                <w:lang w:val="ru-RU"/>
              </w:rPr>
            </w:pPr>
            <w:r w:rsidRPr="00DE2709">
              <w:rPr>
                <w:rFonts w:ascii="Arial" w:hAnsi="Arial" w:cs="Arial"/>
                <w:sz w:val="16"/>
                <w:szCs w:val="16"/>
                <w:lang w:val="ru-RU"/>
              </w:rPr>
              <w:t xml:space="preserve">таблетки, вкриті плівковою оболонкою, по 250 мг, по 6 або 10 таблеток у блістері; по 1 блістеру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lang w:val="ru-RU"/>
              </w:rPr>
            </w:pPr>
            <w:r w:rsidRPr="00DE2709">
              <w:rPr>
                <w:rFonts w:ascii="Arial" w:hAnsi="Arial" w:cs="Arial"/>
                <w:sz w:val="16"/>
                <w:szCs w:val="16"/>
                <w:lang w:val="ru-RU"/>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Зім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Перереєстрація на необмежений термін</w:t>
            </w:r>
            <w:r w:rsidRPr="00DE270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(Tavanic, film-coated tablets), а також у розділі "Побічні реакції" щодо важливості звітування про побічні реакції.</w:t>
            </w:r>
            <w:r w:rsidRPr="00DE2709">
              <w:rPr>
                <w:rFonts w:ascii="Arial" w:hAnsi="Arial" w:cs="Arial"/>
                <w:sz w:val="16"/>
                <w:szCs w:val="16"/>
              </w:rPr>
              <w:br/>
              <w:t>Резюме плану управління ризиками версія 1.0 додається.</w:t>
            </w:r>
            <w:r w:rsidRPr="00DE27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UA/17911/01/01</w:t>
            </w:r>
          </w:p>
        </w:tc>
      </w:tr>
      <w:tr w:rsidR="001E481A" w:rsidRPr="00DE2709" w:rsidTr="005C7C06">
        <w:tc>
          <w:tcPr>
            <w:tcW w:w="567"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1E481A">
            <w:pPr>
              <w:pStyle w:val="110"/>
              <w:numPr>
                <w:ilvl w:val="0"/>
                <w:numId w:val="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C16D60">
            <w:pPr>
              <w:pStyle w:val="110"/>
              <w:tabs>
                <w:tab w:val="left" w:pos="12600"/>
              </w:tabs>
              <w:rPr>
                <w:rFonts w:ascii="Arial" w:hAnsi="Arial" w:cs="Arial"/>
                <w:b/>
                <w:i/>
                <w:sz w:val="16"/>
                <w:szCs w:val="16"/>
              </w:rPr>
            </w:pPr>
            <w:r w:rsidRPr="00DE2709">
              <w:rPr>
                <w:rFonts w:ascii="Arial" w:hAnsi="Arial" w:cs="Arial"/>
                <w:b/>
                <w:sz w:val="16"/>
                <w:szCs w:val="16"/>
              </w:rPr>
              <w:t>ЛЕВОААР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500 мг, по 10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lang w:val="ru-RU"/>
              </w:rPr>
            </w:pPr>
            <w:r w:rsidRPr="00DE2709">
              <w:rPr>
                <w:rFonts w:ascii="Arial" w:hAnsi="Arial" w:cs="Arial"/>
                <w:sz w:val="16"/>
                <w:szCs w:val="16"/>
                <w:lang w:val="ru-RU"/>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Зім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Перереєстрація на необмежений термін</w:t>
            </w:r>
            <w:r w:rsidRPr="00DE2709">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(Tavanic, film-coated tablets), а також у розділі "Побічні реакції" щодо важливості звітування про побічні реакції.</w:t>
            </w:r>
            <w:r w:rsidRPr="00DE2709">
              <w:rPr>
                <w:rFonts w:ascii="Arial" w:hAnsi="Arial" w:cs="Arial"/>
                <w:sz w:val="16"/>
                <w:szCs w:val="16"/>
              </w:rPr>
              <w:br/>
              <w:t>Резюме плану управління ризиками версія 1.0 додається.</w:t>
            </w:r>
            <w:r w:rsidRPr="00DE27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UA/17911/01/02</w:t>
            </w:r>
          </w:p>
        </w:tc>
      </w:tr>
      <w:tr w:rsidR="001E481A" w:rsidRPr="00DE2709" w:rsidTr="005C7C06">
        <w:tc>
          <w:tcPr>
            <w:tcW w:w="567"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1E481A">
            <w:pPr>
              <w:pStyle w:val="110"/>
              <w:numPr>
                <w:ilvl w:val="0"/>
                <w:numId w:val="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C16D60">
            <w:pPr>
              <w:pStyle w:val="110"/>
              <w:tabs>
                <w:tab w:val="left" w:pos="12600"/>
              </w:tabs>
              <w:rPr>
                <w:rFonts w:ascii="Arial" w:hAnsi="Arial" w:cs="Arial"/>
                <w:b/>
                <w:i/>
                <w:sz w:val="16"/>
                <w:szCs w:val="16"/>
              </w:rPr>
            </w:pPr>
            <w:r w:rsidRPr="00DE2709">
              <w:rPr>
                <w:rFonts w:ascii="Arial" w:hAnsi="Arial" w:cs="Arial"/>
                <w:b/>
                <w:sz w:val="16"/>
                <w:szCs w:val="16"/>
              </w:rPr>
              <w:t xml:space="preserve">МІЗОПРОСТОЛ У ВИГЛЯДІ МІЗОПРОСТОЛУ ДИСПЕРСІЇ (1:100 В ГІПРОМЕЛОЗІ)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rPr>
                <w:rFonts w:ascii="Arial" w:hAnsi="Arial" w:cs="Arial"/>
                <w:sz w:val="16"/>
                <w:szCs w:val="16"/>
              </w:rPr>
            </w:pPr>
            <w:r w:rsidRPr="00DE2709">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Пірамал Хелскеа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Об'єднане Королівство</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b/>
                <w:i/>
                <w:sz w:val="16"/>
                <w:szCs w:val="16"/>
              </w:rPr>
            </w:pPr>
            <w:r w:rsidRPr="00DE270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UA/18815/01/01</w:t>
            </w:r>
          </w:p>
        </w:tc>
      </w:tr>
      <w:tr w:rsidR="001E481A" w:rsidRPr="00DE2709" w:rsidTr="005C7C06">
        <w:tc>
          <w:tcPr>
            <w:tcW w:w="567"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1E481A">
            <w:pPr>
              <w:pStyle w:val="110"/>
              <w:numPr>
                <w:ilvl w:val="0"/>
                <w:numId w:val="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C16D60">
            <w:pPr>
              <w:pStyle w:val="110"/>
              <w:tabs>
                <w:tab w:val="left" w:pos="12600"/>
              </w:tabs>
              <w:rPr>
                <w:rFonts w:ascii="Arial" w:hAnsi="Arial" w:cs="Arial"/>
                <w:b/>
                <w:i/>
                <w:sz w:val="16"/>
                <w:szCs w:val="16"/>
              </w:rPr>
            </w:pPr>
            <w:r w:rsidRPr="00DE2709">
              <w:rPr>
                <w:rFonts w:ascii="Arial" w:hAnsi="Arial" w:cs="Arial"/>
                <w:b/>
                <w:sz w:val="16"/>
                <w:szCs w:val="16"/>
              </w:rPr>
              <w:t>РЕНЕЛІКС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rPr>
                <w:rFonts w:ascii="Arial" w:hAnsi="Arial" w:cs="Arial"/>
                <w:sz w:val="16"/>
                <w:szCs w:val="16"/>
                <w:lang w:val="ru-RU"/>
              </w:rPr>
            </w:pPr>
            <w:r w:rsidRPr="00DE2709">
              <w:rPr>
                <w:rFonts w:ascii="Arial" w:hAnsi="Arial" w:cs="Arial"/>
                <w:sz w:val="16"/>
                <w:szCs w:val="16"/>
                <w:lang w:val="ru-RU"/>
              </w:rPr>
              <w:t>краплі оральні, по 30 мл, по 50 мл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lang w:val="ru-RU"/>
              </w:rPr>
            </w:pPr>
            <w:r w:rsidRPr="00DE2709">
              <w:rPr>
                <w:rFonts w:ascii="Arial" w:hAnsi="Arial" w:cs="Arial"/>
                <w:sz w:val="16"/>
                <w:szCs w:val="16"/>
                <w:lang w:val="ru-RU"/>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перереєстрація на необмежений термін</w:t>
            </w:r>
            <w:r w:rsidRPr="00DE2709">
              <w:rPr>
                <w:rFonts w:ascii="Arial" w:hAnsi="Arial" w:cs="Arial"/>
                <w:sz w:val="16"/>
                <w:szCs w:val="16"/>
              </w:rPr>
              <w:br/>
              <w:t>Оновлено інформацію в Інструкції для медичного застосування лікарського засобу у розділах "Показання", "Особливості застосування" відповідно до інформації з безпеки застосування лікарського засобу та розділ "Побічні реакції" доповнено інформацією щодо звітування про побічні реакції.</w:t>
            </w:r>
            <w:r w:rsidRPr="00DE2709">
              <w:rPr>
                <w:rFonts w:ascii="Arial" w:hAnsi="Arial" w:cs="Arial"/>
                <w:sz w:val="16"/>
                <w:szCs w:val="16"/>
              </w:rPr>
              <w:br/>
            </w:r>
            <w:r w:rsidRPr="00DE2709">
              <w:rPr>
                <w:rFonts w:ascii="Arial" w:hAnsi="Arial" w:cs="Arial"/>
                <w:sz w:val="16"/>
                <w:szCs w:val="16"/>
              </w:rPr>
              <w:br/>
              <w:t>Резюме плану управління ризиками версія 1.1 додається.</w:t>
            </w:r>
            <w:r w:rsidRPr="00DE27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rPr>
                <w:rFonts w:ascii="Arial" w:hAnsi="Arial" w:cs="Arial"/>
                <w:i/>
                <w:sz w:val="16"/>
                <w:szCs w:val="16"/>
                <w:lang w:val="en-US"/>
              </w:rPr>
            </w:pPr>
            <w:r w:rsidRPr="00DE2709">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UA/13604/01/01</w:t>
            </w:r>
          </w:p>
        </w:tc>
      </w:tr>
      <w:tr w:rsidR="001E481A" w:rsidRPr="00DE2709" w:rsidTr="005C7C06">
        <w:tc>
          <w:tcPr>
            <w:tcW w:w="567"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1E481A">
            <w:pPr>
              <w:pStyle w:val="110"/>
              <w:numPr>
                <w:ilvl w:val="0"/>
                <w:numId w:val="5"/>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1E481A" w:rsidRPr="00DE2709" w:rsidRDefault="001E481A" w:rsidP="00C16D60">
            <w:pPr>
              <w:pStyle w:val="110"/>
              <w:tabs>
                <w:tab w:val="left" w:pos="12600"/>
              </w:tabs>
              <w:rPr>
                <w:rFonts w:ascii="Arial" w:hAnsi="Arial" w:cs="Arial"/>
                <w:b/>
                <w:i/>
                <w:sz w:val="16"/>
                <w:szCs w:val="16"/>
              </w:rPr>
            </w:pPr>
            <w:r w:rsidRPr="00DE2709">
              <w:rPr>
                <w:rFonts w:ascii="Arial" w:hAnsi="Arial" w:cs="Arial"/>
                <w:b/>
                <w:sz w:val="16"/>
                <w:szCs w:val="16"/>
              </w:rPr>
              <w:t>ХАБІФАК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rPr>
                <w:rFonts w:ascii="Arial" w:hAnsi="Arial" w:cs="Arial"/>
                <w:sz w:val="16"/>
                <w:szCs w:val="16"/>
                <w:lang w:val="ru-RU"/>
              </w:rPr>
            </w:pPr>
            <w:r w:rsidRPr="00DE2709">
              <w:rPr>
                <w:rFonts w:ascii="Arial" w:hAnsi="Arial" w:cs="Arial"/>
                <w:sz w:val="16"/>
                <w:szCs w:val="16"/>
                <w:lang w:val="ru-RU"/>
              </w:rPr>
              <w:t>краплі оральні, по 30 мл, по 50 мл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lang w:val="ru-RU"/>
              </w:rPr>
            </w:pPr>
            <w:r w:rsidRPr="00DE2709">
              <w:rPr>
                <w:rFonts w:ascii="Arial" w:hAnsi="Arial" w:cs="Arial"/>
                <w:sz w:val="16"/>
                <w:szCs w:val="16"/>
                <w:lang w:val="ru-RU"/>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перереєстрація на необмежений термін</w:t>
            </w:r>
            <w:r w:rsidRPr="00DE2709">
              <w:rPr>
                <w:rFonts w:ascii="Arial" w:hAnsi="Arial" w:cs="Arial"/>
                <w:sz w:val="16"/>
                <w:szCs w:val="16"/>
              </w:rPr>
              <w:br/>
              <w:t>Оновлено інформацію в Інструкції для медичного застосування лікарського засобу у розділах "Показання" (уточнення інформації), "Взаємодія з іншими лікарськими засобами та інші види взаємодій", "Особливості застосування", "Спосіб застосування та дози" (уточнення інформації) відповідно до інформації з безпеки застосування лікарського засобу та розділ "Побічні реакції" доповнено інформацією щодо звітування про побічні реакції.</w:t>
            </w:r>
            <w:r w:rsidRPr="00DE2709">
              <w:rPr>
                <w:rFonts w:ascii="Arial" w:hAnsi="Arial" w:cs="Arial"/>
                <w:sz w:val="16"/>
                <w:szCs w:val="16"/>
              </w:rPr>
              <w:br/>
            </w:r>
            <w:r w:rsidRPr="00DE2709">
              <w:rPr>
                <w:rFonts w:ascii="Arial" w:hAnsi="Arial" w:cs="Arial"/>
                <w:sz w:val="16"/>
                <w:szCs w:val="16"/>
              </w:rPr>
              <w:br/>
              <w:t>Резюме плану управління ризиками версія 1.1 додається.</w:t>
            </w:r>
            <w:r w:rsidRPr="00DE2709">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i/>
                <w:sz w:val="16"/>
                <w:szCs w:val="16"/>
              </w:rPr>
            </w:pPr>
            <w:r w:rsidRPr="00DE2709">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E481A" w:rsidRPr="00DE2709" w:rsidRDefault="001E481A" w:rsidP="00C16D60">
            <w:pPr>
              <w:pStyle w:val="110"/>
              <w:tabs>
                <w:tab w:val="left" w:pos="12600"/>
              </w:tabs>
              <w:jc w:val="center"/>
              <w:rPr>
                <w:rFonts w:ascii="Arial" w:hAnsi="Arial" w:cs="Arial"/>
                <w:sz w:val="16"/>
                <w:szCs w:val="16"/>
              </w:rPr>
            </w:pPr>
            <w:r w:rsidRPr="00DE2709">
              <w:rPr>
                <w:rFonts w:ascii="Arial" w:hAnsi="Arial" w:cs="Arial"/>
                <w:sz w:val="16"/>
                <w:szCs w:val="16"/>
              </w:rPr>
              <w:t>UA/13598/01/01</w:t>
            </w:r>
          </w:p>
        </w:tc>
      </w:tr>
    </w:tbl>
    <w:p w:rsidR="001E481A" w:rsidRDefault="001E481A" w:rsidP="001E481A">
      <w:pPr>
        <w:pStyle w:val="11"/>
        <w:rPr>
          <w:rFonts w:ascii="Arial" w:hAnsi="Arial" w:cs="Arial"/>
        </w:rPr>
      </w:pPr>
    </w:p>
    <w:p w:rsidR="001E481A" w:rsidRDefault="001E481A" w:rsidP="001E481A">
      <w:pPr>
        <w:pStyle w:val="11"/>
        <w:rPr>
          <w:rFonts w:ascii="Arial" w:hAnsi="Arial" w:cs="Arial"/>
        </w:rPr>
      </w:pPr>
    </w:p>
    <w:p w:rsidR="001E481A" w:rsidRDefault="001E481A" w:rsidP="001E481A">
      <w:pPr>
        <w:pStyle w:val="11"/>
        <w:rPr>
          <w:b/>
          <w:bCs/>
          <w:sz w:val="28"/>
          <w:szCs w:val="28"/>
        </w:rPr>
      </w:pPr>
      <w:r>
        <w:rPr>
          <w:b/>
          <w:bCs/>
          <w:sz w:val="28"/>
          <w:szCs w:val="28"/>
        </w:rPr>
        <w:t>В.о. начальника</w:t>
      </w:r>
    </w:p>
    <w:p w:rsidR="001E481A" w:rsidRPr="00177588" w:rsidRDefault="001E481A" w:rsidP="001E481A">
      <w:pPr>
        <w:pStyle w:val="11"/>
        <w:rPr>
          <w:b/>
          <w:bCs/>
          <w:sz w:val="28"/>
          <w:szCs w:val="28"/>
        </w:rPr>
      </w:pPr>
      <w:r>
        <w:rPr>
          <w:b/>
          <w:bCs/>
          <w:sz w:val="28"/>
          <w:szCs w:val="28"/>
        </w:rPr>
        <w:t>Фармацевтичного управління                                                                                                              Олександр ГРІЦЕНКО</w:t>
      </w:r>
    </w:p>
    <w:p w:rsidR="001E481A" w:rsidRDefault="001E481A" w:rsidP="000D32CE">
      <w:pPr>
        <w:rPr>
          <w:b/>
          <w:sz w:val="28"/>
          <w:szCs w:val="28"/>
          <w:lang w:val="uk-UA"/>
        </w:rPr>
        <w:sectPr w:rsidR="001E481A" w:rsidSect="006F65B8">
          <w:pgSz w:w="16838" w:h="11906" w:orient="landscape"/>
          <w:pgMar w:top="1701" w:right="899" w:bottom="567" w:left="1418"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407ADF" w:rsidRPr="00DE2709" w:rsidTr="00C16D60">
        <w:tc>
          <w:tcPr>
            <w:tcW w:w="3828" w:type="dxa"/>
          </w:tcPr>
          <w:p w:rsidR="00407ADF" w:rsidRPr="00021C98" w:rsidRDefault="00407ADF" w:rsidP="0003569D">
            <w:pPr>
              <w:keepNext/>
              <w:tabs>
                <w:tab w:val="left" w:pos="12600"/>
              </w:tabs>
              <w:outlineLvl w:val="3"/>
              <w:rPr>
                <w:b/>
                <w:iCs/>
                <w:sz w:val="18"/>
                <w:szCs w:val="18"/>
              </w:rPr>
            </w:pPr>
            <w:r w:rsidRPr="00021C98">
              <w:rPr>
                <w:b/>
                <w:iCs/>
                <w:sz w:val="18"/>
                <w:szCs w:val="18"/>
              </w:rPr>
              <w:t>Додаток 3</w:t>
            </w:r>
          </w:p>
          <w:p w:rsidR="00407ADF" w:rsidRPr="00021C98" w:rsidRDefault="00407ADF" w:rsidP="0003569D">
            <w:pPr>
              <w:pStyle w:val="4"/>
              <w:tabs>
                <w:tab w:val="left" w:pos="12600"/>
              </w:tabs>
              <w:spacing w:before="0" w:after="0"/>
              <w:rPr>
                <w:iCs/>
                <w:sz w:val="18"/>
                <w:szCs w:val="18"/>
              </w:rPr>
            </w:pPr>
            <w:r w:rsidRPr="00021C98">
              <w:rPr>
                <w:iCs/>
                <w:sz w:val="18"/>
                <w:szCs w:val="18"/>
              </w:rPr>
              <w:t>до наказу Міністерства охорони</w:t>
            </w:r>
          </w:p>
          <w:p w:rsidR="00407ADF" w:rsidRPr="00021C98" w:rsidRDefault="00407ADF" w:rsidP="0003569D">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407ADF" w:rsidRPr="00882768" w:rsidRDefault="00407ADF" w:rsidP="0003569D">
            <w:pPr>
              <w:tabs>
                <w:tab w:val="left" w:pos="12600"/>
              </w:tabs>
              <w:rPr>
                <w:rFonts w:ascii="Arial" w:hAnsi="Arial" w:cs="Arial"/>
                <w:b/>
                <w:sz w:val="16"/>
                <w:szCs w:val="16"/>
                <w:u w:val="single"/>
              </w:rPr>
            </w:pPr>
            <w:r w:rsidRPr="00882768">
              <w:rPr>
                <w:b/>
                <w:sz w:val="18"/>
                <w:szCs w:val="18"/>
                <w:u w:val="single"/>
              </w:rPr>
              <w:t>від 28 серпня 2025 року № 1347</w:t>
            </w:r>
          </w:p>
        </w:tc>
      </w:tr>
    </w:tbl>
    <w:p w:rsidR="00407ADF" w:rsidRPr="00DE2709" w:rsidRDefault="00407ADF" w:rsidP="00407ADF">
      <w:pPr>
        <w:tabs>
          <w:tab w:val="left" w:pos="12600"/>
        </w:tabs>
        <w:jc w:val="center"/>
        <w:rPr>
          <w:rFonts w:ascii="Arial" w:hAnsi="Arial" w:cs="Arial"/>
          <w:sz w:val="16"/>
          <w:szCs w:val="16"/>
          <w:u w:val="single"/>
        </w:rPr>
      </w:pPr>
    </w:p>
    <w:p w:rsidR="00407ADF" w:rsidRPr="004B381D" w:rsidRDefault="00407ADF" w:rsidP="00407ADF">
      <w:pPr>
        <w:pStyle w:val="3a"/>
        <w:jc w:val="center"/>
        <w:rPr>
          <w:b/>
          <w:caps/>
          <w:sz w:val="28"/>
          <w:szCs w:val="28"/>
          <w:lang w:eastAsia="uk-UA"/>
        </w:rPr>
      </w:pPr>
      <w:r w:rsidRPr="004B381D">
        <w:rPr>
          <w:b/>
          <w:caps/>
          <w:sz w:val="28"/>
          <w:szCs w:val="28"/>
          <w:lang w:eastAsia="uk-UA"/>
        </w:rPr>
        <w:t>ПЕРЕЛІК</w:t>
      </w:r>
    </w:p>
    <w:p w:rsidR="00407ADF" w:rsidRPr="00CF3FCD" w:rsidRDefault="00407ADF" w:rsidP="00407ADF">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407ADF" w:rsidRPr="00407ADF" w:rsidRDefault="00407ADF" w:rsidP="00407ADF">
      <w:pPr>
        <w:keepNext/>
        <w:jc w:val="center"/>
        <w:outlineLvl w:val="1"/>
        <w:rPr>
          <w:rFonts w:ascii="Arial" w:hAnsi="Arial" w:cs="Arial"/>
          <w:b/>
          <w:lang w:val="uk-UA"/>
        </w:rPr>
      </w:pPr>
    </w:p>
    <w:tbl>
      <w:tblPr>
        <w:tblW w:w="15593"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136"/>
        <w:gridCol w:w="1701"/>
        <w:gridCol w:w="1134"/>
        <w:gridCol w:w="992"/>
        <w:gridCol w:w="1418"/>
        <w:gridCol w:w="1133"/>
        <w:gridCol w:w="3402"/>
        <w:gridCol w:w="1134"/>
        <w:gridCol w:w="1134"/>
        <w:gridCol w:w="1843"/>
      </w:tblGrid>
      <w:tr w:rsidR="00407ADF" w:rsidRPr="00DE2709" w:rsidTr="0003569D">
        <w:trPr>
          <w:tblHeader/>
        </w:trPr>
        <w:tc>
          <w:tcPr>
            <w:tcW w:w="566" w:type="dxa"/>
            <w:tcBorders>
              <w:top w:val="single" w:sz="4" w:space="0" w:color="000000"/>
            </w:tcBorders>
            <w:shd w:val="clear" w:color="auto" w:fill="D9D9D9"/>
          </w:tcPr>
          <w:p w:rsidR="00407ADF" w:rsidRPr="00DE2709" w:rsidRDefault="00407ADF" w:rsidP="00C16D60">
            <w:pPr>
              <w:tabs>
                <w:tab w:val="left" w:pos="12600"/>
              </w:tabs>
              <w:jc w:val="center"/>
              <w:rPr>
                <w:rFonts w:ascii="Arial" w:hAnsi="Arial" w:cs="Arial"/>
                <w:b/>
                <w:i/>
                <w:sz w:val="16"/>
                <w:szCs w:val="16"/>
              </w:rPr>
            </w:pPr>
            <w:r w:rsidRPr="00DE2709">
              <w:rPr>
                <w:rFonts w:ascii="Arial" w:hAnsi="Arial" w:cs="Arial"/>
                <w:b/>
                <w:i/>
                <w:sz w:val="16"/>
                <w:szCs w:val="16"/>
              </w:rPr>
              <w:t>№ п/п</w:t>
            </w:r>
          </w:p>
        </w:tc>
        <w:tc>
          <w:tcPr>
            <w:tcW w:w="1136" w:type="dxa"/>
            <w:tcBorders>
              <w:top w:val="single" w:sz="4" w:space="0" w:color="000000"/>
            </w:tcBorders>
            <w:shd w:val="clear" w:color="auto" w:fill="D9D9D9"/>
          </w:tcPr>
          <w:p w:rsidR="00407ADF" w:rsidRPr="00DE2709" w:rsidRDefault="00407ADF" w:rsidP="00C16D60">
            <w:pPr>
              <w:tabs>
                <w:tab w:val="left" w:pos="12600"/>
              </w:tabs>
              <w:jc w:val="center"/>
              <w:rPr>
                <w:rFonts w:ascii="Arial" w:hAnsi="Arial" w:cs="Arial"/>
                <w:b/>
                <w:i/>
                <w:sz w:val="16"/>
                <w:szCs w:val="16"/>
              </w:rPr>
            </w:pPr>
            <w:r w:rsidRPr="00DE2709">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07ADF" w:rsidRPr="00DE2709" w:rsidRDefault="00407ADF" w:rsidP="00C16D60">
            <w:pPr>
              <w:tabs>
                <w:tab w:val="left" w:pos="12600"/>
              </w:tabs>
              <w:jc w:val="center"/>
              <w:rPr>
                <w:rFonts w:ascii="Arial" w:hAnsi="Arial" w:cs="Arial"/>
                <w:b/>
                <w:i/>
                <w:sz w:val="16"/>
                <w:szCs w:val="16"/>
              </w:rPr>
            </w:pPr>
            <w:r w:rsidRPr="00DE2709">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407ADF" w:rsidRPr="00DE2709" w:rsidRDefault="00407ADF" w:rsidP="00C16D60">
            <w:pPr>
              <w:tabs>
                <w:tab w:val="left" w:pos="12600"/>
              </w:tabs>
              <w:jc w:val="center"/>
              <w:rPr>
                <w:rFonts w:ascii="Arial" w:hAnsi="Arial" w:cs="Arial"/>
                <w:b/>
                <w:i/>
                <w:sz w:val="16"/>
                <w:szCs w:val="16"/>
              </w:rPr>
            </w:pPr>
            <w:r w:rsidRPr="00DE2709">
              <w:rPr>
                <w:rFonts w:ascii="Arial" w:hAnsi="Arial" w:cs="Arial"/>
                <w:b/>
                <w:i/>
                <w:sz w:val="16"/>
                <w:szCs w:val="16"/>
              </w:rPr>
              <w:t>Заявник</w:t>
            </w:r>
          </w:p>
        </w:tc>
        <w:tc>
          <w:tcPr>
            <w:tcW w:w="992" w:type="dxa"/>
            <w:tcBorders>
              <w:top w:val="single" w:sz="4" w:space="0" w:color="000000"/>
            </w:tcBorders>
            <w:shd w:val="clear" w:color="auto" w:fill="D9D9D9"/>
          </w:tcPr>
          <w:p w:rsidR="00407ADF" w:rsidRPr="00DE2709" w:rsidRDefault="00407ADF" w:rsidP="00C16D60">
            <w:pPr>
              <w:tabs>
                <w:tab w:val="left" w:pos="12600"/>
              </w:tabs>
              <w:jc w:val="center"/>
              <w:rPr>
                <w:rFonts w:ascii="Arial" w:hAnsi="Arial" w:cs="Arial"/>
                <w:b/>
                <w:i/>
                <w:sz w:val="16"/>
                <w:szCs w:val="16"/>
              </w:rPr>
            </w:pPr>
            <w:r w:rsidRPr="00DE2709">
              <w:rPr>
                <w:rFonts w:ascii="Arial" w:hAnsi="Arial" w:cs="Arial"/>
                <w:b/>
                <w:i/>
                <w:sz w:val="16"/>
                <w:szCs w:val="16"/>
              </w:rPr>
              <w:t>Країна заявника</w:t>
            </w:r>
          </w:p>
        </w:tc>
        <w:tc>
          <w:tcPr>
            <w:tcW w:w="1418" w:type="dxa"/>
            <w:tcBorders>
              <w:top w:val="single" w:sz="4" w:space="0" w:color="000000"/>
            </w:tcBorders>
            <w:shd w:val="clear" w:color="auto" w:fill="D9D9D9"/>
          </w:tcPr>
          <w:p w:rsidR="00407ADF" w:rsidRPr="00DE2709" w:rsidRDefault="00407ADF" w:rsidP="00C16D60">
            <w:pPr>
              <w:tabs>
                <w:tab w:val="left" w:pos="12600"/>
              </w:tabs>
              <w:jc w:val="center"/>
              <w:rPr>
                <w:rFonts w:ascii="Arial" w:hAnsi="Arial" w:cs="Arial"/>
                <w:b/>
                <w:i/>
                <w:sz w:val="16"/>
                <w:szCs w:val="16"/>
              </w:rPr>
            </w:pPr>
            <w:r w:rsidRPr="00DE2709">
              <w:rPr>
                <w:rFonts w:ascii="Arial" w:hAnsi="Arial" w:cs="Arial"/>
                <w:b/>
                <w:i/>
                <w:sz w:val="16"/>
                <w:szCs w:val="16"/>
              </w:rPr>
              <w:t>Виробник</w:t>
            </w:r>
          </w:p>
        </w:tc>
        <w:tc>
          <w:tcPr>
            <w:tcW w:w="1133" w:type="dxa"/>
            <w:tcBorders>
              <w:top w:val="single" w:sz="4" w:space="0" w:color="000000"/>
            </w:tcBorders>
            <w:shd w:val="clear" w:color="auto" w:fill="D9D9D9"/>
          </w:tcPr>
          <w:p w:rsidR="00407ADF" w:rsidRPr="00DE2709" w:rsidRDefault="00407ADF" w:rsidP="00C16D60">
            <w:pPr>
              <w:tabs>
                <w:tab w:val="left" w:pos="12600"/>
              </w:tabs>
              <w:jc w:val="center"/>
              <w:rPr>
                <w:rFonts w:ascii="Arial" w:hAnsi="Arial" w:cs="Arial"/>
                <w:b/>
                <w:i/>
                <w:sz w:val="16"/>
                <w:szCs w:val="16"/>
              </w:rPr>
            </w:pPr>
            <w:r w:rsidRPr="00DE2709">
              <w:rPr>
                <w:rFonts w:ascii="Arial" w:hAnsi="Arial" w:cs="Arial"/>
                <w:b/>
                <w:i/>
                <w:sz w:val="16"/>
                <w:szCs w:val="16"/>
              </w:rPr>
              <w:t>Країна виробника</w:t>
            </w:r>
          </w:p>
        </w:tc>
        <w:tc>
          <w:tcPr>
            <w:tcW w:w="3402" w:type="dxa"/>
            <w:tcBorders>
              <w:top w:val="single" w:sz="4" w:space="0" w:color="000000"/>
            </w:tcBorders>
            <w:shd w:val="clear" w:color="auto" w:fill="D9D9D9"/>
          </w:tcPr>
          <w:p w:rsidR="00407ADF" w:rsidRPr="00DE2709" w:rsidRDefault="00407ADF" w:rsidP="00C16D60">
            <w:pPr>
              <w:tabs>
                <w:tab w:val="left" w:pos="12600"/>
              </w:tabs>
              <w:jc w:val="center"/>
              <w:rPr>
                <w:rFonts w:ascii="Arial" w:hAnsi="Arial" w:cs="Arial"/>
                <w:b/>
                <w:i/>
                <w:sz w:val="16"/>
                <w:szCs w:val="16"/>
              </w:rPr>
            </w:pPr>
            <w:r w:rsidRPr="00DE270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07ADF" w:rsidRPr="00DE2709" w:rsidRDefault="00407ADF" w:rsidP="00C16D60">
            <w:pPr>
              <w:tabs>
                <w:tab w:val="left" w:pos="12600"/>
              </w:tabs>
              <w:jc w:val="center"/>
              <w:rPr>
                <w:rFonts w:ascii="Arial" w:hAnsi="Arial" w:cs="Arial"/>
                <w:b/>
                <w:i/>
                <w:sz w:val="16"/>
                <w:szCs w:val="16"/>
              </w:rPr>
            </w:pPr>
            <w:r w:rsidRPr="00DE2709">
              <w:rPr>
                <w:rFonts w:ascii="Arial" w:hAnsi="Arial" w:cs="Arial"/>
                <w:b/>
                <w:i/>
                <w:sz w:val="16"/>
                <w:szCs w:val="16"/>
              </w:rPr>
              <w:t>Умови відпуску</w:t>
            </w:r>
          </w:p>
        </w:tc>
        <w:tc>
          <w:tcPr>
            <w:tcW w:w="1134" w:type="dxa"/>
            <w:tcBorders>
              <w:top w:val="single" w:sz="4" w:space="0" w:color="000000"/>
            </w:tcBorders>
            <w:shd w:val="clear" w:color="auto" w:fill="D9D9D9"/>
          </w:tcPr>
          <w:p w:rsidR="00407ADF" w:rsidRPr="00DE2709" w:rsidRDefault="00407ADF" w:rsidP="00C16D60">
            <w:pPr>
              <w:tabs>
                <w:tab w:val="left" w:pos="12600"/>
              </w:tabs>
              <w:jc w:val="center"/>
              <w:rPr>
                <w:rFonts w:ascii="Arial" w:hAnsi="Arial" w:cs="Arial"/>
                <w:b/>
                <w:i/>
                <w:sz w:val="16"/>
                <w:szCs w:val="16"/>
              </w:rPr>
            </w:pPr>
            <w:r w:rsidRPr="00DE2709">
              <w:rPr>
                <w:rFonts w:ascii="Arial" w:hAnsi="Arial" w:cs="Arial"/>
                <w:b/>
                <w:i/>
                <w:sz w:val="16"/>
                <w:szCs w:val="16"/>
              </w:rPr>
              <w:t>Рекламування</w:t>
            </w:r>
          </w:p>
        </w:tc>
        <w:tc>
          <w:tcPr>
            <w:tcW w:w="1843" w:type="dxa"/>
            <w:tcBorders>
              <w:top w:val="single" w:sz="4" w:space="0" w:color="000000"/>
            </w:tcBorders>
            <w:shd w:val="clear" w:color="auto" w:fill="D9D9D9"/>
          </w:tcPr>
          <w:p w:rsidR="00407ADF" w:rsidRPr="00DE2709" w:rsidRDefault="00407ADF" w:rsidP="00C16D60">
            <w:pPr>
              <w:tabs>
                <w:tab w:val="left" w:pos="12600"/>
              </w:tabs>
              <w:jc w:val="center"/>
              <w:rPr>
                <w:rFonts w:ascii="Arial" w:hAnsi="Arial" w:cs="Arial"/>
                <w:b/>
                <w:i/>
                <w:sz w:val="16"/>
                <w:szCs w:val="16"/>
              </w:rPr>
            </w:pPr>
            <w:r w:rsidRPr="00DE2709">
              <w:rPr>
                <w:rFonts w:ascii="Arial" w:hAnsi="Arial" w:cs="Arial"/>
                <w:b/>
                <w:i/>
                <w:sz w:val="16"/>
                <w:szCs w:val="16"/>
              </w:rPr>
              <w:t>Номер реєстраційного посвідчення</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L-ТИРОКСИН-ФАРМАК®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25 мкг,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"Фармак"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E2709">
              <w:rPr>
                <w:rFonts w:ascii="Arial" w:hAnsi="Arial" w:cs="Arial"/>
                <w:sz w:val="16"/>
                <w:szCs w:val="16"/>
              </w:rPr>
              <w:br/>
              <w:t>Подання оновленого сертифікату відповідності Європейській фармакопеї до R1-CEP 1998-048-Rev 06 (попередня версія R1-CEP 1998-048-Rev 05) для АФІ Левотироксин натрію від вже затвердженого виробника «Peptido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UA/2551/01/01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L-ТИРОКСИН-ФАРМАК®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50 мкг,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"Фармак"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E2709">
              <w:rPr>
                <w:rFonts w:ascii="Arial" w:hAnsi="Arial" w:cs="Arial"/>
                <w:sz w:val="16"/>
                <w:szCs w:val="16"/>
              </w:rPr>
              <w:br/>
              <w:t>Подання оновленого сертифікату відповідності Європейській фармакопеї до R1-CEP 1998-048-Rev 06 (попередня версія R1-CEP 1998-048-Rev 05) для АФІ Левотироксин натрію від вже затвердженого виробника «Peptido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UA/2551/01/02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L-ТИРОКСИН-ФАРМАК®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100 мкг,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"Фармак"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DE2709">
              <w:rPr>
                <w:rFonts w:ascii="Arial" w:hAnsi="Arial" w:cs="Arial"/>
                <w:sz w:val="16"/>
                <w:szCs w:val="16"/>
              </w:rPr>
              <w:br/>
              <w:t>Подання оновленого сертифікату відповідності Європейській фармакопеї до R1-CEP 1998-048-Rev 06 (попередня версія R1-CEP 1998-048-Rev 05) для АФІ Левотироксин натрію від вже затвердженого виробника «Peptido GmBH»,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UA/2551/01/03</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АВЕЛОКС®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вкриті оболонкою, по 400 мг; по 5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весь цикл виробництва (виробництво нерозфасованої продукції, первинна упаковка, вторинна упаковка, контроль якості, випуск серії): Байєр АГ, Німеччина; альтернативний виробник (виробництво нерозфасованої продукції, первинна упаковка, вторинна упаковка, контроль якості, випуск серії): Байєр Хелскер Мануфактурінг С.Р.Л., Італія; альтернативний виробник (вторинна упаковка):</w:t>
            </w:r>
            <w:r w:rsidRPr="00DE2709">
              <w:rPr>
                <w:rFonts w:ascii="Arial" w:hAnsi="Arial" w:cs="Arial"/>
                <w:sz w:val="16"/>
                <w:szCs w:val="16"/>
              </w:rPr>
              <w:br/>
              <w:t>Штегеманн ГмбХ і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lang w:val="ru-RU"/>
              </w:rPr>
            </w:pPr>
            <w:r w:rsidRPr="00DE2709">
              <w:rPr>
                <w:rFonts w:ascii="Arial" w:hAnsi="Arial" w:cs="Arial"/>
                <w:sz w:val="16"/>
                <w:szCs w:val="16"/>
                <w:lang w:val="ru-RU"/>
              </w:rPr>
              <w:t>Німеччина/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Італія</w:t>
            </w:r>
          </w:p>
          <w:p w:rsidR="00407ADF" w:rsidRPr="00DE2709" w:rsidRDefault="00407ADF" w:rsidP="00C16D60">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Введення змін протягом 4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UA/4071/01/01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АКЛІФ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крем 0,005 % по 30 г крему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Галдерма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ЛАБОРАТОРІЇ ГАЛДЕРМА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зберігання та тестування зразків для перевірки стабільності трифаротену з Lab Analysis S.r.l. на LabAnalysis Life Science S.r.l. Адреса дільниці та всі операції зі зберігання та тестування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UA/19623/01/01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АКСЕТИН®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розчину для ін’єкцій по 0,750 г, № 10, № 100 (10х10): по 10 або по 100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за повним циклом: Медокемі Лімітед, Кіпр; виробництво готового лікарського засобу, первинне та вторинне пакування:</w:t>
            </w:r>
            <w:r w:rsidRPr="00DE2709">
              <w:rPr>
                <w:rFonts w:ascii="Arial" w:hAnsi="Arial" w:cs="Arial"/>
                <w:sz w:val="16"/>
                <w:szCs w:val="16"/>
              </w:rPr>
              <w:br/>
              <w:t>Медокемі (Фа Іст) Кампані Лімітед, В’єтнам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Кіпр/</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w:t>
            </w:r>
            <w:r w:rsidRPr="00DE2709">
              <w:rPr>
                <w:rFonts w:ascii="Arial" w:hAnsi="Arial" w:cs="Arial"/>
                <w:sz w:val="16"/>
                <w:szCs w:val="16"/>
                <w:lang w:val="en-US"/>
              </w:rPr>
              <w:t>’</w:t>
            </w:r>
            <w:r w:rsidRPr="00DE2709">
              <w:rPr>
                <w:rFonts w:ascii="Arial" w:hAnsi="Arial" w:cs="Arial"/>
                <w:sz w:val="16"/>
                <w:szCs w:val="16"/>
              </w:rPr>
              <w:t>єтнам</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2014-335 - Rev 01 (затверджено: R0-CEP 2014-335 - Rev 00) для АФІ цефуроксиму натрію від затвердженого виробника Titan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2014-335 - Rev 00 для АФІ цефуроксиму натрію від затвердженого виробника Titan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2006-014 - Rev 02 для АФІ цефуроксиму натрію від затвердженого виробника Qilu Antibiotics Pharmaceutical Co.,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UA/8714/01/01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АКСЕТИН®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розчину для ін’єкцій по 1,5 г; № 10, № 100 (10х10): по 10 або по 100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за повним циклом: Медокемі Лімітед, Кіпр; виробництво готового лікарського засобу, первинне та вторинне пакування:</w:t>
            </w:r>
            <w:r w:rsidRPr="00DE2709">
              <w:rPr>
                <w:rFonts w:ascii="Arial" w:hAnsi="Arial" w:cs="Arial"/>
                <w:sz w:val="16"/>
                <w:szCs w:val="16"/>
              </w:rPr>
              <w:br/>
              <w:t>Медокемі (Фа Іст) Кампані Лімітед, В’єтнам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Кіпр/</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w:t>
            </w:r>
            <w:r w:rsidRPr="00DE2709">
              <w:rPr>
                <w:rFonts w:ascii="Arial" w:hAnsi="Arial" w:cs="Arial"/>
                <w:sz w:val="16"/>
                <w:szCs w:val="16"/>
                <w:lang w:val="en-US"/>
              </w:rPr>
              <w:t>’</w:t>
            </w:r>
            <w:r w:rsidRPr="00DE2709">
              <w:rPr>
                <w:rFonts w:ascii="Arial" w:hAnsi="Arial" w:cs="Arial"/>
                <w:sz w:val="16"/>
                <w:szCs w:val="16"/>
              </w:rPr>
              <w:t>єтнам</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2014-335 - Rev 01 (затверджено: R0-CEP 2014-335 - Rev 00) для АФІ цефуроксиму натрію від затвердженого виробника Titan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2014-335 - Rev 00 для АФІ цефуроксиму натрію від затвердженого виробника Titan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2006-014 - Rev 02 для АФІ цефуроксиму натрію від затвердженого виробника Qilu Antibiotics Pharmaceutical Co.,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UA/8714/01/02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АЛМІРАЛ®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75 мг/3 мл по 3 мл в ампулі; по 5 ампул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Медокемі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Кіпр</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UA/9465/01/01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АЛЬБЕНДАЗОЛ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жувальні по 400 мг; по 3 таблетки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 "Тернофарм"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3-х до 4-х років. Зміни внесено в інструкцію для медичного застосування лікарського засобу у розділ «Термін придатності».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UA/16563/01/01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АМБРІЯ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50 мг/мл по 2 мл в ампулі, по 5 ампул у контурній чарунковій упаковці, по 2 упаковки в картонній пачці; по 5 мл в ампулі, по 5 ампул у контурній чарунковій упаковці та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"ФОРС-ФАРМА ДИСТРИБЮШН"</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К.Т. РОМФАРМ КОМПАНІ С.Р.Л.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Румунія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нового виробника діючої речовини – ТОВ «ФАРМХІМ», Україна.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ТОВ «БІОН», російська федерація.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введення додаткового вмісту ампули 5 мл. У зв’язку з введенням додаткового об’єму первинної упаковки по 5мл в ампулі вносяться відповідні зміни в Специфікацію готового лікарського засобу за показником «Об'єм, що витягається» та «Бактеріальні ендотоксини».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кількості ампул (5) у вторинній упаковці.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введення додаткової вторинної контурної чарункової упаковки для ампул перед вкладанням у картонну пачку. Зміни внесено в інструкцію для медичного застосування лікарського засобу у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UA/18431/01/01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АНТИФЛУ® 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орального розчину; по 12 г порошку у пакеті з паперу, ламінованого алюмінієвою фольгою та поліетиленом; по 5 пакетів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первинна та вторинна упаковка, контроль якості, дозвіл на випуск серії: Контракт Фармакал Корпорейшн, США; виробництво in bulk: Контракт Фармакал Корпорейшн,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США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та до тексту короткої характеристики лікарського засобу в розділи "4.5. Особливі застереження та запобіжні заходи при застосуванні", "4.6. Взаємодія з іншими лікарськими засобами та інші види взаємодій.", "4.9. Побічні реакції." відповідно до оновленої інформації щодо безпеки застосування діючої речовини. </w:t>
            </w:r>
            <w:r w:rsidRPr="00DE2709">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та до тексту короткої характеристики лікарського засобу до розділу "4.9. Побічні реакції." стосовно інформації щодо необхідності повідомлення про підозрювані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 xml:space="preserve">без рецепта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UA/8974/01/01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АСКОФЕН-ДАРНИЦЯ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6 або по 10 таблеток у контурній чарунковій упаковці; по 1 контурній чарунковій упаковці в пачці; по 6 або по 10 таблеток у контурних чарункових упаковках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незначне оновлення в розділах 3.2.S.4.1 та 3.2.S.4.2 для вхідного контролю на діючу речовину Кофеїн за показником «Ідентифікація», а саме: залишена перша ідентифікація, яка є обов’язковим випробуванням даного показника, відповідно до вимог монографії ДФУ 1.4 та ЄФ 1.5.1.8 Identification..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та методів вхідного контролю АФІ кофеїну, а саме показник «Розчинність» перенесено до загальних властивостей у зв’язку з тим, що показник має рекомендаційний характер відповідно до вимог ДФУ 1.4 та ЄФ 1.5.1.7.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методів вхідного контролю АФІ кофеїну виробника Shandong Xinhua Pharmaceutical Co., Ltd., China за показником «Залишкові розчинники» розроблена методика контролю для визначення залишкових розчинників з урахуванням результатів валідації аналітичних методик (оновлено термін придатності розчину порівняння ), нормування залишено без змін, оновлено назву показника згідно з рекомендаціями ДФУ.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до методики вхідного контролю на діючу речовину Кофеїн за показником «Супровідні домішки», а саме відкориговано терміни придатності розчинів та вимоги для відносного стандартного відхилення), з урахуванням результатів валідації аналітичних методик, нормування залишено без змін, внесені правки згідно з рекомендаціями ДФУ.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UA/7528/01/01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АТГАМ / ATGAM ЛІМФОЦИТАРНИЙ ІМУНОГЛОБУЛІН, АНТИТИМОЦИТАРНИЙ ГЛОБУЛІН (КІНСЬКИЙ)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концентрат для приготування розчину для інфузій по 50 мг/мл; по 5 мл в ампулі; по 5 ампул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Фармація і Апджон Компані ЛЛС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США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АФІ. Виробництво (інші зміни) - Зміни до виробничого процесу щодо оновлення стерильних виробничих потужностей для виробничої ділянки Фармація та Апджон Компані ЛЛС, США (Aseptic Processing South (APS) та Aseptic Processing North (APN)), а саме: </w:t>
            </w:r>
            <w:r w:rsidRPr="00DE2709">
              <w:rPr>
                <w:rFonts w:ascii="Arial" w:hAnsi="Arial" w:cs="Arial"/>
                <w:sz w:val="16"/>
                <w:szCs w:val="16"/>
              </w:rPr>
              <w:br/>
              <w:t xml:space="preserve">1. Зміни до валідованих систем з'єднування: </w:t>
            </w:r>
            <w:r w:rsidRPr="00DE2709">
              <w:rPr>
                <w:rFonts w:ascii="Arial" w:hAnsi="Arial" w:cs="Arial"/>
                <w:sz w:val="16"/>
                <w:szCs w:val="16"/>
              </w:rPr>
              <w:br/>
              <w:t xml:space="preserve">- оновлення в системі очистки води; </w:t>
            </w:r>
            <w:r w:rsidRPr="00DE2709">
              <w:rPr>
                <w:rFonts w:ascii="Arial" w:hAnsi="Arial" w:cs="Arial"/>
                <w:sz w:val="16"/>
                <w:szCs w:val="16"/>
              </w:rPr>
              <w:br/>
              <w:t>- оновлення в фармацевтичній системі вентиляції.</w:t>
            </w:r>
            <w:r w:rsidRPr="00DE2709">
              <w:rPr>
                <w:rFonts w:ascii="Arial" w:hAnsi="Arial" w:cs="Arial"/>
                <w:sz w:val="16"/>
                <w:szCs w:val="16"/>
              </w:rPr>
              <w:br/>
              <w:t>2. Інші зміни, які стосуються асептичної ділянки виробництва (APS):</w:t>
            </w:r>
            <w:r w:rsidRPr="00DE2709">
              <w:rPr>
                <w:rFonts w:ascii="Arial" w:hAnsi="Arial" w:cs="Arial"/>
                <w:sz w:val="16"/>
                <w:szCs w:val="16"/>
              </w:rPr>
              <w:br/>
              <w:t xml:space="preserve">- оновлення обладнання для заморожування (B41 Freezer 6 HVAC); </w:t>
            </w:r>
            <w:r w:rsidRPr="00DE2709">
              <w:rPr>
                <w:rFonts w:ascii="Arial" w:hAnsi="Arial" w:cs="Arial"/>
                <w:sz w:val="16"/>
                <w:szCs w:val="16"/>
              </w:rPr>
              <w:br/>
              <w:t xml:space="preserve">- вилучення лінії (B41 Line 2) і, як наслідок, оновлення креслень ділянки виробництва. </w:t>
            </w:r>
            <w:r w:rsidRPr="00DE2709">
              <w:rPr>
                <w:rFonts w:ascii="Arial" w:hAnsi="Arial" w:cs="Arial"/>
                <w:sz w:val="16"/>
                <w:szCs w:val="16"/>
              </w:rPr>
              <w:br/>
              <w:t xml:space="preserve">3. Зміни до розділу 3.2.A.1 Facilities and Equipment – Drug Product: </w:t>
            </w:r>
            <w:r w:rsidRPr="00DE2709">
              <w:rPr>
                <w:rFonts w:ascii="Arial" w:hAnsi="Arial" w:cs="Arial"/>
                <w:sz w:val="16"/>
                <w:szCs w:val="16"/>
              </w:rPr>
              <w:br/>
              <w:t xml:space="preserve">- оновлення лімітів для мікробіологічної перевірки систем очистки води. </w:t>
            </w:r>
            <w:r w:rsidRPr="00DE2709">
              <w:rPr>
                <w:rFonts w:ascii="Arial" w:hAnsi="Arial" w:cs="Arial"/>
                <w:sz w:val="16"/>
                <w:szCs w:val="16"/>
              </w:rPr>
              <w:br/>
              <w:t xml:space="preserve">4. Заміна сухожарової печі, яка використовується в процесах стерилізації та депірогенації. </w:t>
            </w:r>
            <w:r w:rsidRPr="00DE2709">
              <w:rPr>
                <w:rFonts w:ascii="Arial" w:hAnsi="Arial" w:cs="Arial"/>
                <w:sz w:val="16"/>
                <w:szCs w:val="16"/>
              </w:rPr>
              <w:br/>
              <w:t>Додатково пропонуються редакційні правки щодо оновлення параметру стерилізаційного параметру ‘температура’ в процесах стерилізаціїi/депірогенації лотків для сухожару.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 Зміни до виробничого процесу лікарського засобу, а саме зміна способу перевірки цілісності асептично заповнених та термічно запаяних ампул з методу барвника на автоматизовану перевірку з використанням Wilco механізму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UA/16311/01/01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АТРОПІН-ДАРНИЦЯ®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1 мг/мл, по 1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специфікації та методів вхідного контролю АФІ атропіну сульфату, а саме показник «Розчинність» перенесено до загальних властивостей у зв’язку з тим, що показник має рекомендаційний характер відповідно до вимог ДФУ 1.4 та ЄФ 1.5.1.7.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матеріалів РД для вхідного контролю на АФІ до методики визначення «Залишкові розчинники». Нормування приведено до СЕР, відповідно до рекомендацій ДФУ назву розділу змінено з «Залишкові кількості органічних розчинників» на «Залишкові розчинники». Внаслідок оновленого нормування - розроблено нову методику контролю та валідовано; за результатами валідації внесено терміни придатності розчинів.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внесено редакційні правки до аналітичної методики АФІ «Супровідні домішки» відповідно до рекомендацій та стилістики ДФУ.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для АФІ атропіну сульфат від вже затвердженого виробника Minsheng Group Shaoxing Pharmaceutical Co., Ltd., СЕР No.: СЕР 2016-112-Rev 05 на заміну попередньої версії СЕР No. RO-CEP 2016-112- Rev 03; як наслідок, до матеріалів РД на ГЛЗ для вхідного контролю на АФІ Атропіну сульфат внесено зміни за показником «Залишкові розчинники» згідно з оновленим СЕР. Затверджено: RO-СЕР 2016-112-Rev 03 Запропоновано: СЕР 2016-112-Rev 05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вхідного контролю АФІ показника «Аномальна токсичність», відповідно до монографії 2.6.9 діючого видання ЄФ.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вхідного контролю АФІ показником «Бактеріальні ендотоксини» з критеріями прийнятності “&lt;50 МО/мг”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UA/3928/01/01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АЦЕТАЛ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орального розчину, 100 мг/3 г, по 3 г порошку в пакеті; по 10 пакетів або 5 спарених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Товариство з обмеженою відповідальністю "Фармацевтична компанія "Здоров'я"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внесено зміни у деякі пункти первинної (п. 2, 4, 5, 6) та вторинної (п. 2, 11, 15, 17) упаковки,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UA/4634/01/01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АЦЕТАЛ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орального розчину, 600 мг/3 г, по 3 г порошку в пакеті; по 10 пакетів або 5 спарених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Товариство з обмеженою відповідальністю "Фармацевтична компанія "Здоров'я"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внесено зміни у деякі пункти первинної (п. 2, 4, 5, 6) та вторинної (п. 2, 11, 15, 17) упаковки,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UA/4634/01/03</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АЦЕТАЛ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орального розчину, 200 мг/3 г, по 3 г порошку в пакеті; по 10 пакетів або 5 спарених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Товариство з обмеженою відповідальністю "Фармацевтична компанія "Здоров'я"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внесено зміни у деякі пункти первинної (п. 2, 4, 5, 6) та вторинної (п. 2, 11, 15, 17) упаковки,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UA/4634/01/02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БЕТМИГА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пролонгованої дії по 50 мг; по 10 таблеток у блістері; по 1 або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виробництво bulk, контроль якості: Авара Фармасьютікал Текнолоджис Інк., США; первинна та вторинна упаковка, контроль якості, відповідальний за випуск серії: Делфарм Меппел Б.В., Нідерланди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США/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відповідального за виготовлення та контроль якості АФІ Мірабегрон. Виробнича дільниця, адреса та усі виробничі операції залишаються незмінними. Діюча редакція: Astellas Pharma Tech Co., Ltd. </w:t>
            </w:r>
            <w:r w:rsidRPr="00DE2709">
              <w:rPr>
                <w:rFonts w:ascii="Arial" w:hAnsi="Arial" w:cs="Arial"/>
                <w:sz w:val="16"/>
                <w:szCs w:val="16"/>
              </w:rPr>
              <w:br/>
              <w:t xml:space="preserve">Takahagi Technology Center, Japan; Пропонована редакція: Astellas Pharma Inc.; Takahagi Technology Center, Japan.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w:t>
            </w:r>
            <w:r w:rsidRPr="00DE2709">
              <w:rPr>
                <w:rFonts w:ascii="Arial" w:hAnsi="Arial" w:cs="Arial"/>
                <w:sz w:val="16"/>
                <w:szCs w:val="16"/>
              </w:rPr>
              <w:br/>
              <w:t>Оновлення специфікації та методів аналізу допоміжної речовини макроголу 2000000, а саме приведення до відповідності поточної монографії Ph. Eur. Межі для випробувань на в'язкість зберігаються на рівні "2800-4000 мПа.с", а додаткові тести (ВНТ та формальдегід) залишаються в специфікації.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UA/14532/01/02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БЕТМИГА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пролонгованої дії по 25 мг; по 10 таблеток у блістері; по 1 або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виробництво bulk, контроль якості: Авара Фармасьютікал Текнолоджис Інк., США; первинна та вторинна упаковка, контроль якості, відповідальний за випуск серії: Делфарм Меппел Б.В., Нідерланди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США/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відповідального за виготовлення та контроль якості АФІ Мірабегрон. Виробнича дільниця, адреса та усі виробничі операції залишаються незмінними. Діюча редакція: Astellas Pharma Tech Co., Ltd. </w:t>
            </w:r>
            <w:r w:rsidRPr="00DE2709">
              <w:rPr>
                <w:rFonts w:ascii="Arial" w:hAnsi="Arial" w:cs="Arial"/>
                <w:sz w:val="16"/>
                <w:szCs w:val="16"/>
              </w:rPr>
              <w:br/>
              <w:t xml:space="preserve">Takahagi Technology Center, Japan; Пропонована редакція: Astellas Pharma Inc.; Takahagi Technology Center, Japan.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w:t>
            </w:r>
            <w:r w:rsidRPr="00DE2709">
              <w:rPr>
                <w:rFonts w:ascii="Arial" w:hAnsi="Arial" w:cs="Arial"/>
                <w:sz w:val="16"/>
                <w:szCs w:val="16"/>
              </w:rPr>
              <w:br/>
              <w:t>Оновлення специфікації та методів аналізу допоміжної речовини макроголу 2000000, а саме приведення до відповідності поточної монографії Ph. Eur. Межі для випробувань на в'язкість зберігаються на рівні "2800-4000 мПа.с", а додаткові тести (ВНТ та формальдегід) залишаються в специфікації.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UA/14532/01/01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БІСЕПТОЛ®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100 мг/20 мг, по 20 таблеток у блістері; по 1 блістеру в картонній коробці, по 1000 таблеток у металевому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"Адамед Фарма"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w:t>
            </w:r>
            <w:r w:rsidRPr="00DE2709">
              <w:rPr>
                <w:rFonts w:ascii="Arial" w:hAnsi="Arial" w:cs="Arial"/>
                <w:b/>
                <w:sz w:val="16"/>
                <w:szCs w:val="16"/>
              </w:rPr>
              <w:t>уточнення реєстраційної процедури в наказі МОЗ України № 918 від 03.06.2025</w:t>
            </w:r>
            <w:r w:rsidRPr="00DE2709">
              <w:rPr>
                <w:rFonts w:ascii="Arial" w:hAnsi="Arial" w:cs="Arial"/>
                <w:sz w:val="16"/>
                <w:szCs w:val="16"/>
              </w:rPr>
              <w:t xml:space="preserve">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затверджених методів випробувань (титрування, потенціометричного титрування, УФ-спектрофотометрія) для визначення кількісного вмісту діючих речовин на єдиний метод визначення вмісту діючих речовин ВЕРХ (Ph.Eur.2.2.29).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методі випробування готового лікарського засобу за показником «Розчинення», а саме змінено рН рухомої фази, довжину хроматографічної колонки, приготування стандартного розчину, час відбору проби, довжину хвилі детектування, швидкість потоку рухомої фази, обєм інжекції.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методиці випробування вмісту супровідних домішок, а саме вилучення відомих домішок сульфаметоксазолу та триметоприму.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ідентифікації за допомогою якісних реакцій для триметоприму на метод ВЕРХ/УФ (відповідність часів утримування).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ідентифікації за допомогою якісних реакцій для сульфаметоксазолу на метод ВЕРХ/УФ (відповідність часів утримування). Введення змін протягом 6-ти місяців після затвердження.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коригування кількісного вмісту для діючої речовини триметоприму в результаті зміни використовуваного методу у відповідності вимог ICH Q6A.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коригування кількісного вмісту для діючої речовини сульфаметоксазолу в результаті зміни використовуваного методу у відповідності вимог ICH Q6A.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зміна параметрів специфікацій ГЛЗ, внаслідок зміни методу випробування Ph.Eur.2.9.5 «Однорідність маси» на показник згідно загальної статті Ph.Eur. 2.9.40 «Однорідність дозованих одиниць».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ГЛЗ за показником «Опис». Зміни внесено в розділ "Основні фізико-хімічні властивості" в інструкцію для медичного застосування лікарського засобу щодо зміни опису зовнішнього вигляду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"Вимірювання діаметра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"Дослідження середньої маси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"Час розпаду таблеток". </w:t>
            </w:r>
            <w:r w:rsidRPr="00DE270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"Однієї відомої домішки триметоприму" ( Single known impurity of trimethoprim) не більше 0,2%.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"Однієї відомої домішки сульфаметоксазолу" (Single known impurity of sulfamethoxazole) з нормуванням не більше 0,2%.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Новий сертифікат від нового виробника (заміна або доповнення) - подання нового сертифікату відповідності Європейській фармакопеї № СЕР 2005-115-Rev 03 від нового виробника діючої речовини триметроприму – SHOUGUANG FUKANG PHARMACEUTICAL CO. LTD., China.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R1-CEP-1999-194-Rev 03 для АФІ триметроприму від вже затвердженого виробника Inventaa Industries Private Limited, India. (затверджено R1-CEP-1999-194-Rev 02). </w:t>
            </w:r>
            <w:r w:rsidRPr="00DE270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w:t>
            </w:r>
            <w:r w:rsidRPr="00DE2709">
              <w:rPr>
                <w:rFonts w:ascii="Arial" w:hAnsi="Arial" w:cs="Arial"/>
                <w:sz w:val="16"/>
                <w:szCs w:val="16"/>
              </w:rPr>
              <w:br/>
              <w:t xml:space="preserve">зміна частоти випробування в специфікації ГЛЗ за показником «Мікробіологічна чистота». Діюча редакція: дослідження показника якості «Мікробіологічна чистота» проводять для кожної 10 серії. Пропонована редакція: </w:t>
            </w:r>
            <w:r w:rsidRPr="00DE2709">
              <w:rPr>
                <w:rFonts w:ascii="Arial" w:hAnsi="Arial" w:cs="Arial"/>
                <w:sz w:val="16"/>
                <w:szCs w:val="16"/>
                <w:vertAlign w:val="superscript"/>
              </w:rPr>
              <w:t>2)</w:t>
            </w:r>
            <w:r w:rsidRPr="00DE2709">
              <w:rPr>
                <w:rFonts w:ascii="Arial" w:hAnsi="Arial" w:cs="Arial"/>
                <w:sz w:val="16"/>
                <w:szCs w:val="16"/>
              </w:rPr>
              <w:t xml:space="preserve"> під час випробувань при випуску продукції проводиться одна серія кожні шість місяців; </w:t>
            </w:r>
            <w:r w:rsidRPr="00DE2709">
              <w:rPr>
                <w:rFonts w:ascii="Arial" w:hAnsi="Arial" w:cs="Arial"/>
                <w:sz w:val="16"/>
                <w:szCs w:val="16"/>
                <w:vertAlign w:val="superscript"/>
              </w:rPr>
              <w:t>3)</w:t>
            </w:r>
            <w:r w:rsidRPr="00DE2709">
              <w:rPr>
                <w:rFonts w:ascii="Arial" w:hAnsi="Arial" w:cs="Arial"/>
                <w:sz w:val="16"/>
                <w:szCs w:val="16"/>
              </w:rPr>
              <w:t xml:space="preserve"> під час досліджень стабільності мікробіологічна чистота проводиться на початку та в кінці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UA/3027/01/01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БІСЕПТОЛ®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400 мг/80 мг, по 20 таблеток у блістері; по 1 блістеру в картонній коробці; по 14 таблеток у блістері; по 1 блістеру в картонній коробці; по 1000 таблеток у металевому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"Адамед Фарма"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w:t>
            </w:r>
            <w:r w:rsidRPr="00DE2709">
              <w:rPr>
                <w:rFonts w:ascii="Arial" w:hAnsi="Arial" w:cs="Arial"/>
                <w:b/>
                <w:sz w:val="16"/>
                <w:szCs w:val="16"/>
              </w:rPr>
              <w:t>уточнення реєстраційної процедури в наказі МОЗ України № 918 від 03.06.2025</w:t>
            </w:r>
            <w:r w:rsidRPr="00DE2709">
              <w:rPr>
                <w:rFonts w:ascii="Arial" w:hAnsi="Arial" w:cs="Arial"/>
                <w:sz w:val="16"/>
                <w:szCs w:val="16"/>
              </w:rPr>
              <w:t xml:space="preserve">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затверджених методів випробувань (титрування, потенціометричного титрування, УФ-спектрофотометрія) для визначення кількісного вмісту діючих речовин на єдиний метод визначення вмісту діючих речовин ВЕРХ (Ph.Eur.2.2.29).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методі випробування готового лікарського засобу за показником «Розчинення», а саме змінено рН рухомої фази, довжину хроматографічної колонки, приготування стандартного розчину, час відбору проби, довжину хвилі детектування, швидкість потоку рухомої фази, обєм інжекції.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методиці випробування вмісту супровідних домішок, а саме вилучення відомих домішок сульфаметоксазолу та триметоприму.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ідентифікації за допомогою якісних реакцій для триметоприму на метод ВЕРХ/УФ (відповідність часів утримування).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ідентифікації за допомогою якісних реакцій для сульфаметоксазолу на метод ВЕРХ/УФ (відповідність часів утримування). Введення змін протягом 6-ти місяців після затвердження.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коригування кількісного вмісту для діючої речовини триметоприму в результаті зміни використовуваного методу у відповідності вимог ICH Q6A.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коригування кількісного вмісту для діючої речовини сульфаметоксазолу в результаті зміни використовуваного методу у відповідності вимог ICH Q6A.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зміна параметрів специфікацій ГЛЗ, внаслідок зміни методу випробування Ph.Eur.2.9.5 «Однорідність маси» на показник згідно загальної статті Ph.Eur. 2.9.40 «Однорідність дозованих одиниць».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ГЛЗ за показником «Опис». Зміни внесено в розділ "Основні фізико-хімічні властивості" в інструкцію для медичного застосування лікарського засобу щодо зміни опису зовнішнього вигляду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"Вимірювання діаметра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"Дослідження середньої маси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"Час розпаду таблеток". </w:t>
            </w:r>
            <w:r w:rsidRPr="00DE270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"Однієї відомої домішки триметоприму" ( Single known impurity of trimethoprim) не більше 0,2%.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"Однієї відомої домішки сульфаметоксазолу" (Single known impurity of sulfamethoxazole) з нормуванням не більше 0,2%.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Новий сертифікат від нового виробника (заміна або доповнення) - подання нового сертифікату відповідності Європейській фармакопеї № СЕР 2005-115-Rev 03 від нового виробника діючої речовини триметроприму – SHOUGUANG FUKANG PHARMACEUTICAL CO. LTD., China.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R1-CEP-1999-194-Rev 03 для АФІ триметроприму від вже затвердженого виробника Inventaa Industries Private Limited, India. (затверджено R1-CEP-1999-194-Rev 02). </w:t>
            </w:r>
            <w:r w:rsidRPr="00DE270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w:t>
            </w:r>
            <w:r w:rsidRPr="00DE2709">
              <w:rPr>
                <w:rFonts w:ascii="Arial" w:hAnsi="Arial" w:cs="Arial"/>
                <w:sz w:val="16"/>
                <w:szCs w:val="16"/>
              </w:rPr>
              <w:br/>
              <w:t xml:space="preserve">зміна частоти випробування в специфікації ГЛЗ за показником «Мікробіологічна чистота». Діюча редакція: дослідження показника якості «Мікробіологічна чистота» проводять для кожної 10 серії. Пропонована редакція: </w:t>
            </w:r>
            <w:r w:rsidRPr="00DE2709">
              <w:rPr>
                <w:rFonts w:ascii="Arial" w:hAnsi="Arial" w:cs="Arial"/>
                <w:sz w:val="16"/>
                <w:szCs w:val="16"/>
                <w:vertAlign w:val="superscript"/>
              </w:rPr>
              <w:t>2)</w:t>
            </w:r>
            <w:r w:rsidRPr="00DE2709">
              <w:rPr>
                <w:rFonts w:ascii="Arial" w:hAnsi="Arial" w:cs="Arial"/>
                <w:sz w:val="16"/>
                <w:szCs w:val="16"/>
              </w:rPr>
              <w:t xml:space="preserve"> під час випробувань при випуску продукції проводиться одна серія кожні шість місяців; </w:t>
            </w:r>
            <w:r w:rsidRPr="00DE2709">
              <w:rPr>
                <w:rFonts w:ascii="Arial" w:hAnsi="Arial" w:cs="Arial"/>
                <w:sz w:val="16"/>
                <w:szCs w:val="16"/>
                <w:vertAlign w:val="superscript"/>
              </w:rPr>
              <w:t>3)</w:t>
            </w:r>
            <w:r w:rsidRPr="00DE2709">
              <w:rPr>
                <w:rFonts w:ascii="Arial" w:hAnsi="Arial" w:cs="Arial"/>
                <w:sz w:val="16"/>
                <w:szCs w:val="16"/>
              </w:rPr>
              <w:t xml:space="preserve"> під час досліджень стабільності мікробіологічна чистота проводиться на початку та в кінці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UA/3027/01/02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БІСЕПТОЛ®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100 мг/20 мг, in bulk: по 5 кг таблеток у поліетиленовому мішку, вміщеному у поліетиленовий контейнер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"Адамед Фарма"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w:t>
            </w:r>
            <w:r w:rsidRPr="00DE2709">
              <w:rPr>
                <w:rFonts w:ascii="Arial" w:hAnsi="Arial" w:cs="Arial"/>
                <w:b/>
                <w:sz w:val="16"/>
                <w:szCs w:val="16"/>
              </w:rPr>
              <w:t>уточнення реєстраційної процедури в наказі МОЗ України № 918 від 03.06.2025</w:t>
            </w:r>
            <w:r w:rsidRPr="00DE2709">
              <w:rPr>
                <w:rFonts w:ascii="Arial" w:hAnsi="Arial" w:cs="Arial"/>
                <w:sz w:val="16"/>
                <w:szCs w:val="16"/>
              </w:rPr>
              <w:t xml:space="preserve">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затверджених методів випробувань (титрування, потенціометричного титрування, УФ-спектрофотометрія) для визначення кількісного вмісту діючих речовин на єдиний метод визначення вмісту діючих речовин ВЕРХ (Ph.Eur.2.2.29).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методі випробування готового лікарського засобу за показником «Розчинення», а саме змінено рН рухомої фази, довжину хроматографічної колонки, приготування стандартного розчину, час відбору проби, довжину хвилі детектування, швидкість потоку рухомої фази, обєм інжекції.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методиці випробування вмісту супровідних домішок, а саме вилучення відомих домішок сульфаметоксазолу та триметоприму.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ідентифікації за допомогою якісних реакцій для триметоприму на метод ВЕРХ/УФ (відповідність часів утримування).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ідентифікації за допомогою якісних реакцій для сульфаметоксазолу на метод ВЕРХ/УФ (відповідність часів утримування). Введення змін протягом 6-ти місяців після затвердження.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коригування кількісного вмісту для діючої речовини триметоприму в результаті зміни використовуваного методу у відповідності вимог ICH Q6A.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коригування кількісного вмісту для діючої речовини сульфаметоксазолу в результаті зміни використовуваного методу у відповідності вимог ICH Q6A.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зміна параметрів специфікацій ГЛЗ, внаслідок зміни методу випробування Ph.Eur.2.9.5 «Однорідність маси» на показник згідно загальної статті Ph.Eur. 2.9.40 «Однорідність дозованих одиниць».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ГЛЗ за показником «Опис». Зміни внесено в розділ "Основні фізико-хімічні властивості" в інструкцію для медичного застосування лікарського засобу щодо зміни опису зовнішнього вигляду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"Вимірювання діаметра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"Дослідження середньої маси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"Час розпаду таблеток". </w:t>
            </w:r>
            <w:r w:rsidRPr="00DE270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"Однієї відомої домішки триметоприму" ( Single known impurity of trimethoprim) не більше 0,2%.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"Однієї відомої домішки сульфаметоксазолу" (Single known impurity of sulfamethoxazole) з нормуванням не більше 0,2%.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Новий сертифікат від нового виробника (заміна або доповнення) - подання нового сертифікату відповідності Європейській фармакопеї № СЕР 2005-115-Rev 03 від нового виробника діючої речовини триметроприму – SHOUGUANG FUKANG PHARMACEUTICAL CO. LTD., China.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R1-CEP-1999-194-Rev 03 для АФІ триметроприму від вже затвердженого виробника Inventaa Industries Private Limited, India. (затверджено R1-CEP-1999-194-Rev 02). </w:t>
            </w:r>
            <w:r w:rsidRPr="00DE270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w:t>
            </w:r>
            <w:r w:rsidRPr="00DE2709">
              <w:rPr>
                <w:rFonts w:ascii="Arial" w:hAnsi="Arial" w:cs="Arial"/>
                <w:sz w:val="16"/>
                <w:szCs w:val="16"/>
              </w:rPr>
              <w:br/>
              <w:t xml:space="preserve">зміна частоти випробування в специфікації ГЛЗ за показником «Мікробіологічна чистота». Діюча редакція: дослідження показника якості «Мікробіологічна чистота» проводять для кожної 10 серії. Пропонована редакція: </w:t>
            </w:r>
            <w:r w:rsidRPr="00DE2709">
              <w:rPr>
                <w:rFonts w:ascii="Arial" w:hAnsi="Arial" w:cs="Arial"/>
                <w:sz w:val="16"/>
                <w:szCs w:val="16"/>
                <w:vertAlign w:val="superscript"/>
              </w:rPr>
              <w:t>2)</w:t>
            </w:r>
            <w:r w:rsidRPr="00DE2709">
              <w:rPr>
                <w:rFonts w:ascii="Arial" w:hAnsi="Arial" w:cs="Arial"/>
                <w:sz w:val="16"/>
                <w:szCs w:val="16"/>
              </w:rPr>
              <w:t xml:space="preserve"> під час випробувань при випуску продукції проводиться одна серія кожні шість місяців; </w:t>
            </w:r>
            <w:r w:rsidRPr="00DE2709">
              <w:rPr>
                <w:rFonts w:ascii="Arial" w:hAnsi="Arial" w:cs="Arial"/>
                <w:sz w:val="16"/>
                <w:szCs w:val="16"/>
                <w:vertAlign w:val="superscript"/>
              </w:rPr>
              <w:t>3)</w:t>
            </w:r>
            <w:r w:rsidRPr="00DE2709">
              <w:rPr>
                <w:rFonts w:ascii="Arial" w:hAnsi="Arial" w:cs="Arial"/>
                <w:sz w:val="16"/>
                <w:szCs w:val="16"/>
              </w:rPr>
              <w:t xml:space="preserve"> під час досліджень стабільності мікробіологічна чистота проводиться на початку та в кінці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UA/3028/01/01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БІСЕПТОЛ®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400 мг/80 мг, in bulk: по 5 кг таблеток у поліетиленовому мішку, вміщеному у поліетиленовий контейнер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"Адамед Фарма"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w:t>
            </w:r>
            <w:r w:rsidRPr="00DE2709">
              <w:rPr>
                <w:rFonts w:ascii="Arial" w:hAnsi="Arial" w:cs="Arial"/>
                <w:b/>
                <w:sz w:val="16"/>
                <w:szCs w:val="16"/>
              </w:rPr>
              <w:t>уточнення реєстраційної процедури в наказі МОЗ України № 918 від 03.06.2025</w:t>
            </w:r>
            <w:r w:rsidRPr="00DE2709">
              <w:rPr>
                <w:rFonts w:ascii="Arial" w:hAnsi="Arial" w:cs="Arial"/>
                <w:sz w:val="16"/>
                <w:szCs w:val="16"/>
              </w:rPr>
              <w:t xml:space="preserve">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затверджених методів випробувань (титрування, потенціометричного титрування, УФ-спектрофотометрія) для визначення кількісного вмісту діючих речовин на єдиний метод визначення вмісту діючих речовин ВЕРХ (Ph.Eur.2.2.29).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методі випробування готового лікарського засобу за показником «Розчинення», а саме змінено рН рухомої фази, довжину хроматографічної колонки, приготування стандартного розчину, час відбору проби, довжину хвилі детектування, швидкість потоку рухомої фази, обєм інжекції.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методиці випробування вмісту супровідних домішок, а саме вилучення відомих домішок сульфаметоксазолу та триметоприму.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ідентифікації за допомогою якісних реакцій для триметоприму на метод ВЕРХ/УФ (відповідність часів утримування).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ідентифікації за допомогою якісних реакцій для сульфаметоксазолу на метод ВЕРХ/УФ (відповідність часів утримування). Введення змін протягом 6-ти місяців після затвердження.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коригування кількісного вмісту для діючої речовини триметоприму в результаті зміни використовуваного методу у відповідності вимог ICH Q6A.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коригування кількісного вмісту для діючої речовини сульфаметоксазолу в результаті зміни використовуваного методу у відповідності вимог ICH Q6A.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зміна параметрів специфікацій ГЛЗ, внаслідок зміни методу випробування Ph.Eur.2.9.5 «Однорідність маси» на показник згідно загальної статті Ph.Eur. 2.9.40 «Однорідність дозованих одиниць».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специфікації ГЛЗ за показником «Опис». Зміни внесено в розділ "Основні фізико-хімічні властивості" в інструкцію для медичного застосування лікарського засобу щодо зміни опису зовнішнього вигляду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"Вимірювання діаметра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"Дослідження середньої маси таблетки".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"Час розпаду таблеток". </w:t>
            </w:r>
            <w:r w:rsidRPr="00DE270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"Однієї відомої домішки триметоприму" ( Single known impurity of trimethoprim) не більше 0,2%.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специфікації ГЛЗ "Однієї відомої домішки сульфаметоксазолу" (Single known impurity of sulfamethoxazole) з нормуванням не більше 0,2%.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Новий сертифікат від нового виробника (заміна або доповнення) - подання нового сертифікату відповідності Європейській фармакопеї № СЕР 2005-115-Rev 03 від нового виробника діючої речовини триметроприму – SHOUGUANG FUKANG PHARMACEUTICAL CO. LTD., China.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R1-CEP-1999-194-Rev 03 для АФІ триметроприму від вже затвердженого виробника Inventaa Industries Private Limited, India. (затверджено R1-CEP-1999-194-Rev 02). </w:t>
            </w:r>
            <w:r w:rsidRPr="00DE270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w:t>
            </w:r>
            <w:r w:rsidRPr="00DE2709">
              <w:rPr>
                <w:rFonts w:ascii="Arial" w:hAnsi="Arial" w:cs="Arial"/>
                <w:sz w:val="16"/>
                <w:szCs w:val="16"/>
              </w:rPr>
              <w:br/>
              <w:t xml:space="preserve">зміна частоти випробування в специфікації ГЛЗ за показником «Мікробіологічна чистота». Діюча редакція: дослідження показника якості «Мікробіологічна чистота» проводять для кожної 10 серії. Пропонована редакція: </w:t>
            </w:r>
            <w:r w:rsidRPr="00DE2709">
              <w:rPr>
                <w:rFonts w:ascii="Arial" w:hAnsi="Arial" w:cs="Arial"/>
                <w:sz w:val="16"/>
                <w:szCs w:val="16"/>
                <w:vertAlign w:val="superscript"/>
              </w:rPr>
              <w:t>2)</w:t>
            </w:r>
            <w:r w:rsidRPr="00DE2709">
              <w:rPr>
                <w:rFonts w:ascii="Arial" w:hAnsi="Arial" w:cs="Arial"/>
                <w:sz w:val="16"/>
                <w:szCs w:val="16"/>
              </w:rPr>
              <w:t xml:space="preserve"> під час випробувань при випуску продукції проводиться одна серія кожні шість місяців; </w:t>
            </w:r>
            <w:r w:rsidRPr="00DE2709">
              <w:rPr>
                <w:rFonts w:ascii="Arial" w:hAnsi="Arial" w:cs="Arial"/>
                <w:sz w:val="16"/>
                <w:szCs w:val="16"/>
                <w:vertAlign w:val="superscript"/>
              </w:rPr>
              <w:t>3)</w:t>
            </w:r>
            <w:r w:rsidRPr="00DE2709">
              <w:rPr>
                <w:rFonts w:ascii="Arial" w:hAnsi="Arial" w:cs="Arial"/>
                <w:sz w:val="16"/>
                <w:szCs w:val="16"/>
              </w:rPr>
              <w:t xml:space="preserve"> під час досліджень стабільності мікробіологічна чистота проводиться на початку та в кінці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UA/3028/01/02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БУПРЕНОРФІНУ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сублінгвальні по 4 мг, по 10 таблеток у блістері; по 1 або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UA/10493/01/02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БУПРЕНОРФІНУ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сублінгвальні по 8 мг, по 10 таблеток у блістері; по 1 або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UA/10493/01/03</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БУПРЕНОРФІНУ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сублінгвальні по 2 мг, по 10 таблеток у блістері; по 1 блістеру у коробці з картону; по 25 таблеток у блістері; по 4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"Спосіб застосування та дози",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UA/10493/01/01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Формування, наповнення в попередньо наповнені шприці, маркування та пакування, контроль якості: ГлаксоСмітКляйн Біолоджікалз, Франція; Наповнення в попередньо наповнені шприці, маркування та пакування, контроль якості: ГлаксоСмітКляйн Біолоджікалз С.А., Бельгія; Наповнення в попередньо наповнені шприці: СмітКляйн Бічем Фарма ГмбХ унд Ко. КГ, Німеччина; Контроль якості, випуск серії: ГлаксоСмітКляйн Біолоджікалз С.А.,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Бельгія/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специфікації до зареєстрованої документації, а саме – уточнення посилання на метод контролю за п. «Вміст ендотоксинів» </w:t>
            </w:r>
            <w:r w:rsidRPr="00DE2709">
              <w:rPr>
                <w:rFonts w:ascii="Arial" w:hAnsi="Arial" w:cs="Arial"/>
                <w:sz w:val="16"/>
                <w:szCs w:val="16"/>
              </w:rPr>
              <w:br/>
              <w:t>Затверджено: Вміст ендотоксинів. Метод контролю За п.7 МКЯ, Eur. Ph., p. 2.6.14, Хромогенний метод. Запропоновано: Вміст ендотоксинів. Метод контролю За п.7 МКЯ, Eur. Ph., p. 2.6.14, Хромогенний кінетичний метод (метод 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UA/14955/01/01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з маркуванням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проведення контролю якості вакцини, випуск серій готового продукту: ГлаксоСмітКляйн Біолоджікалз С.А., Бельгія; формування вакцини, наповнення вакцини в шприці, маркування та пакування готового продукту, проведення контролю якості вакцини:</w:t>
            </w:r>
            <w:r w:rsidRPr="00DE2709">
              <w:rPr>
                <w:rFonts w:ascii="Arial" w:hAnsi="Arial" w:cs="Arial"/>
                <w:sz w:val="16"/>
                <w:szCs w:val="16"/>
              </w:rPr>
              <w:br/>
              <w:t>ГлаксоСмітКляйн Біолоджікалз, Франція; наповнення вакцини в шприці, маркування і пакування готового продукту, проведення контролю якості вакцини: ГлаксоСмітКляйн Біолоджікалз С.А., Бельгія; наповнення вакцини в шприці: СмітКляйн Бічем Фарма ГмбХ унд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Бельгія/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Заміна виробничої дільниці для зберігання Головного банку клітин та Робочого банку клітин дифтерії та правця з "GSK Vaccines GmbH", Marburg, Німеччина на "GlaxoSmithKline Biologicals Kft", Godollo, Угорщина.</w:t>
            </w:r>
            <w:r w:rsidRPr="00DE2709">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критеріїв прийнятності у специфікації в процесі виробництва для показника Біонавантаження перед етапом стерильної фільтрації при виробництві напівпродуктів активних субстанцій-дифтерійний анатоксин та правцевий анатоксин для виробника "GlaxoSmithKline Biologicals Kft", Godollo, Угорщина.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нового параметра Вміст ендотоксинів у специфікацію для напівпродуктів активних субстанцій дифтерійний анатоксин (DT) та правцевий анатоксин (TT) з відповідним методом контролю (Ph. Eur. 2.6.14-метод D кінетичний хромогенний метод) для виробника "GlaxoSmithKline Biologicals Kft", Godollo, Угорщина.</w:t>
            </w:r>
            <w:r w:rsidRPr="00DE2709">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а саме - Вміст сульфату методом іонообмінної хроматографії із специфікацій для напівпродуктів активних субстанцій дифтерійний анатоксин (DT) та правцевий анатоксин (ТТ) для виробника "GlaxoSmithKline Biologicals Kft", Godollo, Угорщина.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несуттєвого випробування у процесі виробництва активної субстанції, а саме вилучення випробувань на загальний вміст азоту та анатоксину, що проводяться на етапі після розчинення осаду перед ультрафільтрацією під час виробництва проміжного продукту діючої речовини дифтерійний анатоксин для виробника "GlaxoSmithKline Biologicals Kft", Godollo, Угорщина.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в первинній упаковці контейнерів, які використовуються в процесі виробництва кінцевого проміжного продукту для виробника "GlaxoSmithKline Biologicals", Saint-Amand-Les-Eaux, Франція.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терміну придатності проміжного продукту дифтерійно-правцевий адсорбований кон'югат/концентрат (DTcc) з 36 місяців на 24 місяці для виробника "GlaxoSmithKline Biologicals", Saint-Amand-Les-Eaux, Франція.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на Стерильність для кінцевого проміжного продукту DTcc, з методу інокуляції на метод мембранної фільтрації для виробника "GlaxoSmithKline Biologicals", Saint-Amand-Les-Eaux, Франція.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Вміст ендотоксину гель-тромб методом для кінцевого проміжного продукту дифтерійно-правцевий адсорбований концентрат (DTcc) для виробника "GlaxoSmithKline Biologicals", Saint-Amand-Les-Eaux, Франція.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виробника -"GlaxoSmithKline Biologicals Kft", Godollo, Угорщина, як альтернативного виробника, відповідального за виробництво та проведення контролю якості при випуску для активних субстанцій дифтерійний анатоксин (DT) та правцевий анатоксин (TT).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Зміна в первинній упаковці діючих речовин/проміжних продуктів дифтерійного анатоксину (DT) та правцевого анатоксину (TT), вироблених на дільниці "GlaxoSmithKline Biologicals Kft", Godollo, Угорщина.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Зміна методу випробування Біонавантаження в процесі виробництва для напівпродуктів активних субстанцій дифтерійний анатоксин (DT) та правцевий анатоксин (TT) з методу висівання на чашки на метод мембранної фільтрації для виробничої дільниці "GlaxoSmithKline Biologicals Kft", Godollo, Угорщина.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Додавання "GlaxoSmithKline Biologicals", Saint-Amand-Les-Eaux, Франція, як альтернативного виробника, відповідального за виробництво та контроль якості при випуску для кінцевого проміжного продукту адсорбований дифтерійно-правцевий кон'югат (DTcc), як наслідок зменшується розмір серії кінцевого проміжного продукту дифтерійно-правцевий адсорбований кон'югат (DTcc), виготовленого на дільниці "GlaxoSmithKline Biologicals", Saint-Amand-Les-Eaux, Франція, із 750 л на 500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UA/15071/01/01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ВАЛЕРІАНА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оболонкою, по 30 мг; по 10 таблеток у блістері, по 3 блістери в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"Софарма"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1, 6) та вторинної (п. 1, 5, 15, 16, 17) упаковки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UA/8806/01/01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ВАЛЬПРЕСС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80 мг; по 10 таблеток у блістері по 3 або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готового лікарського засобу, первинне та вторинне пакування, контроль якості, випуск серії: Медокемі ЛТД (Центральний Завод), Кіпр; первинне та вторинне пакування: Медокемі ЛТД (Завод АZ), Кіпр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Кіпр</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UA/20646/01/01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ВАЛЬПРЕСС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160 мг; по 10 таблеток у блістері по 3 або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готового лікарського засобу, первинне та вторинне пакування, контроль якості, випуск серії: Медокемі ЛТД (Центральний Завод), Кіпр; первинне та вторинне пакування: Медокемі ЛТД (Завод АZ), Кіпр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Кіпр</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UA/20646/01/02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ВЕНЛАКСОР®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75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"Гріндекс"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Латвiя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w:t>
            </w:r>
            <w:r w:rsidRPr="00DE2709">
              <w:rPr>
                <w:rFonts w:ascii="Arial" w:hAnsi="Arial" w:cs="Arial"/>
                <w:b/>
                <w:sz w:val="16"/>
                <w:szCs w:val="16"/>
              </w:rPr>
              <w:t>уточнення реєстраційного номера в наказі МОЗ України № 1270 від 11.08.2025 в процесі внесення змін</w:t>
            </w:r>
            <w:r w:rsidRPr="00DE2709">
              <w:rPr>
                <w:rFonts w:ascii="Arial" w:hAnsi="Arial" w:cs="Arial"/>
                <w:sz w:val="16"/>
                <w:szCs w:val="16"/>
              </w:rPr>
              <w:t xml:space="preserve">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вилучено інформацію, зазначену російською мовою. </w:t>
            </w:r>
            <w:r w:rsidRPr="00DE2709">
              <w:rPr>
                <w:rFonts w:ascii="Arial" w:hAnsi="Arial" w:cs="Arial"/>
                <w:sz w:val="16"/>
                <w:szCs w:val="16"/>
              </w:rPr>
              <w:br/>
              <w:t xml:space="preserve">Термін введення змін - протягом 6 місяців після затвердження). Редакція в наказі - UA/4406/01/01. </w:t>
            </w:r>
            <w:r w:rsidRPr="00DE2709">
              <w:rPr>
                <w:rFonts w:ascii="Arial" w:hAnsi="Arial" w:cs="Arial"/>
                <w:b/>
                <w:sz w:val="16"/>
                <w:szCs w:val="16"/>
              </w:rPr>
              <w:t>Вірна редакція - UA/4406/01/02.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UA/4406/01/02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ВЕРОШПІРОН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капсули по 100 мг, по 10 капсул у блістері; по 3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ВАТ "Гедеон Ріхтер"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ВАТ "Гедеон Ріхтер"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UA/2775/01/02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ВЕРОШПІРОН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капсули по 50 мг, по 10 капсул у блістері; по 3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ВАТ "Гедеон Ріхтер"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ВАТ "Гедеон Ріхтер"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UA/2775/01/01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 xml:space="preserve">ВІДОРА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3,0 мг/0,03 мг, по 28 таблеток в блістері (21 таблетка жовтого кольору та 7 таблеток білого кольору);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повний цикл виробництва: </w:t>
            </w:r>
            <w:r w:rsidRPr="00DE2709">
              <w:rPr>
                <w:rFonts w:ascii="Arial" w:hAnsi="Arial" w:cs="Arial"/>
                <w:sz w:val="16"/>
                <w:szCs w:val="16"/>
              </w:rPr>
              <w:br/>
              <w:t xml:space="preserve">Лабораторіос Леон Фарма, С.А., Іспанія; </w:t>
            </w:r>
            <w:r w:rsidRPr="00DE2709">
              <w:rPr>
                <w:rFonts w:ascii="Arial" w:hAnsi="Arial" w:cs="Arial"/>
                <w:sz w:val="16"/>
                <w:szCs w:val="16"/>
              </w:rPr>
              <w:br/>
              <w:t xml:space="preserve">виробник, який відповідає за вторинне пакування: </w:t>
            </w:r>
            <w:r w:rsidRPr="00DE2709">
              <w:rPr>
                <w:rFonts w:ascii="Arial" w:hAnsi="Arial" w:cs="Arial"/>
                <w:sz w:val="16"/>
                <w:szCs w:val="16"/>
              </w:rPr>
              <w:br/>
              <w:t>АТДІС ФАРМА, С.Л., Іспанія;</w:t>
            </w:r>
            <w:r w:rsidRPr="00DE2709">
              <w:rPr>
                <w:rFonts w:ascii="Arial" w:hAnsi="Arial" w:cs="Arial"/>
                <w:sz w:val="16"/>
                <w:szCs w:val="16"/>
              </w:rPr>
              <w:br/>
              <w:t xml:space="preserve">виробник, який відповідає за вторинне пакування: </w:t>
            </w:r>
            <w:r w:rsidRPr="00DE2709">
              <w:rPr>
                <w:rFonts w:ascii="Arial" w:hAnsi="Arial" w:cs="Arial"/>
                <w:sz w:val="16"/>
                <w:szCs w:val="16"/>
              </w:rPr>
              <w:br/>
              <w:t>МАНАНТІАЛ ІНТЕГРА, С.Л.У., Іспанiя;</w:t>
            </w:r>
            <w:r w:rsidRPr="00DE2709">
              <w:rPr>
                <w:rFonts w:ascii="Arial" w:hAnsi="Arial" w:cs="Arial"/>
                <w:sz w:val="16"/>
                <w:szCs w:val="16"/>
              </w:rPr>
              <w:br/>
              <w:t xml:space="preserve">виробник, який відповідає за мікробіологічне тестування: </w:t>
            </w:r>
            <w:r w:rsidRPr="00DE2709">
              <w:rPr>
                <w:rFonts w:ascii="Arial" w:hAnsi="Arial" w:cs="Arial"/>
                <w:sz w:val="16"/>
                <w:szCs w:val="16"/>
              </w:rPr>
              <w:br/>
              <w:t xml:space="preserve">ЛАБОРАТОРІО ЕЧЕВАРНЕ, С.А., Іспанія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(ЯРИНА®).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UA/13404/01/01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ВІЗКЬЮ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120 мг/мл; по 0,23 мл у флаконі; по 1 флакону в комплекті з голкою фільтрувальною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випуск серій: Новартіс Мануфактурінг НВ, Бельгія; випуск серій: Новартіс Фармасьютика, С.А., Іспанія; випуск серії, вторинне пакування: Лек Фармасьютикалс д.д., Словенія; виробництво готового лікарського засобу, включаючи контроль якості, первинне та вторинне пакування: Новартіс Фарма Штейн АГ, Швейцарія; контроль якості: Новартіс Фарма АГ,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Бельгія/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Іспанія/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 "Спосіб застосування та дози" та "Побічні реакції". Введення змін протягом 6-ти місяців після затвердження. В межах зміни надано оновлений План управління ризиками. Резюме Плану управління ризиками версія 12.1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UA/18833/01/01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ВІНПОЦЕТИН-АСТРАФАРМ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по 5 мг; по 10 таблеток у блістері; по 2, або по 3, або по 5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 "АСТРАФАРМ"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(щодо формулювання групи, без зміни коду АТХ), "Фармакологічні властивості",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інформації/редагування), "Передозування", "Побічні реакції" згідно з інформацією щодо медичного застосування референтного лікарського засобу (КАВІНТОН).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UA/5622/01/01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ВОДА ДЛЯ ІН`ЄКЦІЙ-ЗДОРОВ`Я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розчинник для парентерального застосування по 2 мл або 5 мл в ампулі, по 10 ампул у картонній коробці; по 2 мл або 5 мл в ампулі, по 5 ампул у блістері, по 2 блістери у картонній коробці; </w:t>
            </w:r>
          </w:p>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 2 мл в ампулі, по 10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"Фармацевтична компанія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вилучено інформацію, зазначену російською мовою; також внесено незначні редакційні правки по тексту маркування упаковок лікарського засобу. </w:t>
            </w:r>
            <w:r w:rsidRPr="00DE270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UA/9630/01/01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ГАВІСКОН®ПОДВІЙНОЇ ДІЇ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жувальні; по 8 таблеток у блістері;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Реккітт Бенкізер Хелскер (ЮКей)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відповідальний за виробництво, первинне пакування, вторинне пакування, контроль якості готового продукту, випуск серії:</w:t>
            </w:r>
            <w:r w:rsidRPr="00DE2709">
              <w:rPr>
                <w:rFonts w:ascii="Arial" w:hAnsi="Arial" w:cs="Arial"/>
                <w:sz w:val="16"/>
                <w:szCs w:val="16"/>
              </w:rPr>
              <w:br/>
              <w:t xml:space="preserve">Реккітт Бенкізер Хелскер (ЮКей) Лімітед, Велика Британія; </w:t>
            </w:r>
            <w:r w:rsidRPr="00DE2709">
              <w:rPr>
                <w:rFonts w:ascii="Arial" w:hAnsi="Arial" w:cs="Arial"/>
                <w:sz w:val="16"/>
                <w:szCs w:val="16"/>
              </w:rPr>
              <w:br/>
              <w:t>відповідальний за виробництво, первинне пакування, вторинне пакування, контроль якості готового продукту, випуск серії:</w:t>
            </w:r>
            <w:r w:rsidRPr="00DE2709">
              <w:rPr>
                <w:rFonts w:ascii="Arial" w:hAnsi="Arial" w:cs="Arial"/>
                <w:sz w:val="16"/>
                <w:szCs w:val="16"/>
              </w:rPr>
              <w:br/>
              <w:t>Реккітт Бенкізер Хелскер Інтернешнл Лімітед, Велика Британія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Велика Британія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Реккітт Бенкізер Хелскер Інтернешнл Лімітед, Велика Британiя, відповідального за контроль якості готового продукту та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12-ти місяців після затвердження. Зміни І типу - Зміни щодо безпеки/ефективності та фармаконагляду (інші зміни) (В. (х) ІА)</w:t>
            </w:r>
            <w:r w:rsidRPr="00DE2709">
              <w:rPr>
                <w:rFonts w:ascii="Arial" w:hAnsi="Arial" w:cs="Arial"/>
                <w:sz w:val="16"/>
                <w:szCs w:val="16"/>
              </w:rPr>
              <w:br/>
              <w:t xml:space="preserve">Зміни внесено в текст маркування первинної (пункти 1, 6) та вторинної (пункти 1, 15, 16, 17) упаковок лікарського засобу. </w:t>
            </w:r>
            <w:r w:rsidRPr="00DE2709">
              <w:rPr>
                <w:rFonts w:ascii="Arial" w:hAnsi="Arial" w:cs="Arial"/>
                <w:sz w:val="16"/>
                <w:szCs w:val="16"/>
              </w:rPr>
              <w:br/>
              <w:t>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UA/13353/01/01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ГАЛАЗОЛІН®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краплі назальні, розчин 0,05 %, по 10 мл у поліетиленових флаконах-крапельницях з контролем першого відкриття;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Виробництво, первинне та вторинне пакування, контроль серії: Фармацевтичний завод «ПОЛЬФАРМА» С.А., Польща; Випуск серії: Фармацевтичний завод «ПОЛЬФАРМА» С.А., Польща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2017-054 - Rev 01 (затверджено: R1-CEP 2017-054 - Rev 00) для АФІ ксилометазоліну гідрохлориду від затвердженого виробника Варшавський Фармацевтичний завод Польфа АТ, ІПОЧЕМ БРАНЧ (IPOCHEM BRANCH), Польща/ Warszawskie Zaklady Farmaceutyczne Polfa S.A. IPOCHEM BRANCH, Poland, який змінив назву на Фармацевтичний завод «ПОЛЬФАРМА» С.А., Польща/ Zaklady Farmaceutyczne POLPHARMA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UA/0401/02/01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ГАЛАЗОЛІН®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краплі назальні, розчин 0,1 %; по 10 мл у поліетиленових флаконах-крапельницях з контролем першого відкриття;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Виробництво, первинне та вторинне пакування, контроль серії: Фармацевтичний завод «ПОЛЬФАРМА» С.А., Польща; Випуск серії: Фармацевтичний завод «ПОЛЬФАРМА» С.А., Польща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2017-054 - Rev 01 (затверджено: R1-CEP 2017-054 - Rev 00) для АФІ ксилометазоліну гідрохлориду від затвердженого виробника Варшавський Фармацевтичний завод Польфа АТ, ІПОЧЕМ БРАНЧ (IPOCHEM BRANCH), Польща/ Warszawskie Zaklady Farmaceutyczne Polfa S.A. IPOCHEM BRANCH, Poland, який змінив назву на Фармацевтичний завод «ПОЛЬФАРМА» С.А., Польща/ Zaklady Farmaceutyczne POLPHARMA S.A.,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UA/0401/02/02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ГАЛОПРИЛ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1,5 мг; по 10 таблеток у блістері; по 5 або 10 блістерів у картонній коробці з маркуванням українською мовою (для виробника Товариство з обмеженою відповідальністю «Харківське фармацевтичне підприємство «Здоров’я народу», Україна)</w:t>
            </w:r>
            <w:r w:rsidRPr="00DE2709">
              <w:rPr>
                <w:rFonts w:ascii="Arial" w:hAnsi="Arial" w:cs="Arial"/>
                <w:sz w:val="16"/>
                <w:szCs w:val="16"/>
              </w:rPr>
              <w:br/>
              <w:t>по 10 таблеток у блістері; по 5 блістерів у картонній коробці з маркуванням українською мовою (для виробника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всі стадії виробництва, контроль якості, випуск серії:</w:t>
            </w:r>
            <w:r w:rsidRPr="00DE2709">
              <w:rPr>
                <w:rFonts w:ascii="Arial" w:hAnsi="Arial" w:cs="Arial"/>
                <w:sz w:val="16"/>
                <w:szCs w:val="16"/>
              </w:rPr>
              <w:br/>
              <w:t>Товариство з обмеженою відповідальністю "Харківське фармацевтичне підприємство "Здоров'я народу",</w:t>
            </w:r>
            <w:r w:rsidRPr="00DE2709">
              <w:rPr>
                <w:rFonts w:ascii="Arial" w:hAnsi="Arial" w:cs="Arial"/>
                <w:sz w:val="16"/>
                <w:szCs w:val="16"/>
              </w:rPr>
              <w:br/>
              <w:t>Україна;</w:t>
            </w:r>
            <w:r w:rsidRPr="00DE2709">
              <w:rPr>
                <w:rFonts w:ascii="Arial" w:hAnsi="Arial" w:cs="Arial"/>
                <w:sz w:val="16"/>
                <w:szCs w:val="16"/>
              </w:rPr>
              <w:br/>
              <w:t>всі стадії виробництва, контроль якості:</w:t>
            </w:r>
            <w:r w:rsidRPr="00DE2709">
              <w:rPr>
                <w:rFonts w:ascii="Arial" w:hAnsi="Arial" w:cs="Arial"/>
                <w:sz w:val="16"/>
                <w:szCs w:val="16"/>
              </w:rPr>
              <w:br/>
              <w:t>Товариство з обмеженою відповідальністю "ФАРМЕКС ГРУП",</w:t>
            </w:r>
            <w:r w:rsidRPr="00DE2709">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внесено незначні редакційні правки у первинній та вторинній упаковках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UA/12338/01/01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ГАЛОПРИЛ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по 5 мг, по 10 таблеток у блістері; по 5 або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w:t>
            </w:r>
            <w:r w:rsidRPr="00DE2709">
              <w:rPr>
                <w:rFonts w:ascii="Arial" w:hAnsi="Arial" w:cs="Arial"/>
                <w:sz w:val="16"/>
                <w:szCs w:val="16"/>
              </w:rPr>
              <w:br/>
              <w:t xml:space="preserve">- вилучено інформацію, зазначену російською мовою; </w:t>
            </w:r>
            <w:r w:rsidRPr="00DE2709">
              <w:rPr>
                <w:rFonts w:ascii="Arial" w:hAnsi="Arial" w:cs="Arial"/>
                <w:sz w:val="16"/>
                <w:szCs w:val="16"/>
              </w:rPr>
              <w:br/>
              <w:t xml:space="preserve">- перенесено міжнародні позначення одиниць вимірювання; </w:t>
            </w:r>
            <w:r w:rsidRPr="00DE2709">
              <w:rPr>
                <w:rFonts w:ascii="Arial" w:hAnsi="Arial" w:cs="Arial"/>
                <w:sz w:val="16"/>
                <w:szCs w:val="16"/>
              </w:rPr>
              <w:br/>
              <w:t xml:space="preserve">- уточнено інформацію щодо логотипу заявника та технічної інформації; </w:t>
            </w:r>
            <w:r w:rsidRPr="00DE2709">
              <w:rPr>
                <w:rFonts w:ascii="Arial" w:hAnsi="Arial" w:cs="Arial"/>
                <w:sz w:val="16"/>
                <w:szCs w:val="16"/>
              </w:rPr>
              <w:br/>
              <w:t xml:space="preserve">- внесено незначні редакційні правки у первинній та вторинній упаковках лікарського засобу. </w:t>
            </w:r>
            <w:r w:rsidRPr="00DE2709">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UA/12338/01/02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ГАЛСТЕНА®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по 12 таблеток у блістері по 1, 2, 3, або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Ріхард Біттнер АГ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E2709">
              <w:rPr>
                <w:rFonts w:ascii="Arial" w:hAnsi="Arial" w:cs="Arial"/>
                <w:sz w:val="16"/>
                <w:szCs w:val="16"/>
              </w:rPr>
              <w:br/>
              <w:t xml:space="preserve">зміна в методі аналізу газової хроматографії для кількісного визначення вмісту метанолу і 2-пропанолу в матричній настойці Chelidonium majus.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в методі аналізу газової хроматографії для кількісного визначення вмісту метанолу і 2-пропанолу в матричній настойці Silybum marianum.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в методі аналізу газової хроматографії для кількісного визначення вмісту метанолу і 2-пропанолу в матричній настойці Taraxacum officinale.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ГХ методу на УФ-спектрометричний метод для визначення пестицидів у матричній настоянці Chelidonium majus.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ГХ методу на УФ-спектрометричний метод для визначення пестицидів у матричній настоянці Silybum marianum.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ГХ методу на УФ-спектрометричний метод для визначення пестицидів у матричній настоянці Taraxacum officinale.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DE2709">
              <w:rPr>
                <w:rFonts w:ascii="Arial" w:hAnsi="Arial" w:cs="Arial"/>
                <w:sz w:val="16"/>
                <w:szCs w:val="16"/>
              </w:rPr>
              <w:br/>
              <w:t>заміна методу ААС на метод ICP-MS для визначення важких металів у матричній настоянці Chelidonium majus.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ААС на метод ICP-MS для визначення важких металів у матричній настоянці Silybum marianum.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ААС на метод ICP-MS для визначення важких металів у матричній настоянці Taraxacum officinale.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UA/10024/01/01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autoSpaceDE w:val="0"/>
              <w:autoSpaceDN w:val="0"/>
              <w:adjustRightInd w:val="0"/>
              <w:rPr>
                <w:rFonts w:ascii="Arial" w:hAnsi="Arial" w:cs="Arial"/>
                <w:sz w:val="16"/>
                <w:szCs w:val="16"/>
              </w:rPr>
            </w:pPr>
            <w:r w:rsidRPr="00DE2709">
              <w:rPr>
                <w:rFonts w:ascii="Arial" w:hAnsi="Arial" w:cs="Arial"/>
                <w:bCs/>
                <w:sz w:val="18"/>
                <w:lang w:eastAsia="en-US"/>
              </w:rPr>
              <w:t xml:space="preserve">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w:t>
            </w:r>
            <w:r w:rsidRPr="00FB3C3E">
              <w:rPr>
                <w:rFonts w:ascii="Arial" w:hAnsi="Arial" w:cs="Arial"/>
                <w:bCs/>
                <w:sz w:val="18"/>
                <w:lang w:eastAsia="en-US"/>
              </w:rPr>
              <w:t>Маркування українською та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w:t>
            </w:r>
            <w:r w:rsidRPr="00DE2709">
              <w:rPr>
                <w:rFonts w:ascii="Arial" w:hAnsi="Arial" w:cs="Arial"/>
                <w:sz w:val="16"/>
                <w:szCs w:val="16"/>
              </w:rPr>
              <w:br/>
              <w:t>Санофі Пастер, Францiя; вторинне пакування, випуск серій: Санофі-Авентіс Зрт., Угорщина; контроль якості (шприци): Інтернешнл Драг Девелопмент-Експерт, Франція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АФІ. Контроль АФІ (інші зміни). Зміни до специфікації на сировину гідроксид натрію (розчин 30%), що використовується в процесі виробництва лікарського засобу в якості коректора рН, а саме розширення критерію прийнятності тесту на хлориди. Діюча редакція: Chlorides: ≤ 20 µg/mL Пропонована редакція: Chlorides: ≤ 80 µg/mL Внесення редакційних правок у розділ 3.2.S.2.3 Контроль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UA/13080/01/01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Маркування українською та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w:t>
            </w:r>
            <w:r w:rsidRPr="00DE2709">
              <w:rPr>
                <w:rFonts w:ascii="Arial" w:hAnsi="Arial" w:cs="Arial"/>
                <w:sz w:val="16"/>
                <w:szCs w:val="16"/>
              </w:rPr>
              <w:br/>
              <w:t>Санофі Пастер, Францiя; вторинне пакування, випуск серій: Санофі-Авентіс Зрт., Угорщина; контроль якості (шприци): Інтернешнл Драг Девелопмент-Експерт, Франція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Приведення специфікації фетальної телячої сироватки (ФТС) та телячої сироватки (ТС) у відповідність до вимог ЕР, а саме: впровадження трьох додаткових випробувань (ідентифікація електрофоретичним профілем, осмоляльність, гемоглобін) та видалення випробування на зовнішній вигляд для фетальної телячої сироватки (ФТС) та телячої сироватки (ТС), що використовуються у виробництві поліовакцини, відповідно до чинної монографії Ph. Eur. 2262. Посилення критерію прийнятності для випробування на гемоглобін згідно з вимогами USP &lt;90&gt; та збереження внутрішньої методики для випробування на загальний білок з критеріями прийнятності, що відповідають вимогам Ph. Eur. 2262.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UA/13080/01/01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ГЕКСАЛІЗ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для розсмоктування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Лабораторії Бушара Рекордаті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(у разі відсутності монографії на допоміжну речовину у ДФУ, Європейській фармакопеї або іншій національній фармакопеї держави ЄС, зміна внутрішньої специфікації на монографію неофіційної фармакопеї або фармакопеї третьої країни). Внесення змін до специфікації та методів контролю допоміжної речовини (барвник "оранжево-жовтий S" (E 110)).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UA/6005/01/01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ГЕНОТРОПІН®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(E 421), вода для ін’єкцій)) кожна,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Пфайзер Менюфекчуринг Бельгія НВ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Бельгiя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розділів "Особливості застосування" (редакційні правки), "Спосіб застосування та дози" (оновлення інформації про застосування попередньо наповненої ручки) щодо безпеки застосування лікарського засобу. </w:t>
            </w:r>
            <w:r w:rsidRPr="00DE2709">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розділу "Побічні реакції" щодо безпеки застосування лікарського засобу за рекомендацією PRAC ЕМА.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UA/11798/01/02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ГЕНОТРОПІН®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(E 421), вода для ін’єкцій)),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Ветер Фарма-Фертигунг ГмбХ і Ко. КГ, Німеччина (виробник in bulk, контроль якості, первинне пакування); Пфайзер Менюфекчуринг Бельгія НВ, Бельгiя (повний цикл виробництва,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Бельгія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розділів "Особливості застосування" (редакційні правки), "Спосіб застосування та дози" (оновлення інформації про застосування попередньо наповненої ручки) щодо безпеки застосування лікарського засобу. </w:t>
            </w:r>
            <w:r w:rsidRPr="00DE2709">
              <w:rPr>
                <w:rFonts w:ascii="Arial" w:hAnsi="Arial" w:cs="Arial"/>
                <w:sz w:val="16"/>
                <w:szCs w:val="16"/>
              </w:rPr>
              <w:br/>
              <w:t>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розділу "Побічні реакції" щодо безпеки застосування лікарського засобу за рекомендацією PRAC ЕМА.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UA/11798/01/01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ГЕНТОС®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20 таблеток у блістері; по 1,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Ріхард Біттнер АГ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в методі аналізу газової хроматографії для кількісного визначення вмісту метанолу і 2-пропанолу в матричній настойці Conium maculatum.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в методі аналізу газової хроматографії для кількісного визначення вмісту метанолу і 2-пропанолу в матричній настойці Populus tremuloides.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в методі аналізу газової хроматографії для кількісного визначення вмісту метанолу і 2-пропанолу в матричній настойці Serenoa repens.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ГХ методу на УФ- спектрометричний метод для визначення пестицидів у матричній настоянці Conium maculatum.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ГХ методу на УФ- спектрометричний метод для визначення пестицидів у матричній настоянці Populus tremuloides.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ГХ методу на УФ-спектрометричний метод для визначення пестицидів у матричній настоянці Serenoa repens.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ААС методу на метод ICP-MS для визначення важких металів у матричній настоянці Conium maculatum.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ААС методу на метод ICP-MS для визначення важких металів у матричній настоянці Populus tremuloides.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ААС методу на метод ICP-MS для визначення важких металів у матричній настоянці Serenoa repens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UA/10026/01/01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ГЕНТОС®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краплі оральні; по 20 мл, або по 50 мл, або по 100 мл у флаконах-крапельницях;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Ріхард Біттнер АГ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E2709">
              <w:rPr>
                <w:rFonts w:ascii="Arial" w:hAnsi="Arial" w:cs="Arial"/>
                <w:sz w:val="16"/>
                <w:szCs w:val="16"/>
              </w:rPr>
              <w:br/>
              <w:t>Зміна в методі аналізу газової хроматографії для кількісного визначення вмісту метанолу і 2-пропанолу в матричній настойці Conium maculatum.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в методі аналізу газової хроматографії для кількісного визначення вмісту метанолу і 2-пропанолу в матричній настойці Populus tremuloides.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в методі аналізу газової хроматографії для кількісного визначення вмісту метанолу і 2-пропанолу в матричній настойці Serenoa repens.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ГХ методу на УФ спектрометричний метод для визначення пестицидів у матричній настоянці Conium maculatum.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ГХ методу на УФ спектрометричний метод для визначення пестицидів у матричній настоянці Populus tremuloides.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ГХ методу на УФ спектрометричний метод для визначення пестицидів у матричній настоянці Serenoa repens.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ААС методу на метод ICP-MS для визначення важких металів у матричній настоянці Conium maculatum.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ААС методу на метод ICP-MS для визначення важких металів у матричній настоянці Populus tremuloides.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ААС методу на метод ICP-MS для визначення важких металів у матричній настоянці Serenoa repens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 xml:space="preserve">без рецепта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UA/1971/02/01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ГІДРОХЛОРОТІАЗИД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Чангжоу Фармас'ютікал Фекторі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2006-011-Rev 05 (затверджено: R1-CEP 2006-011-Rev 04) для АФІ гідрохлоротіазиду від вже затвердженого виробника Changzhou Pharmaceutical Factory, Китай. Як наслідок введено додаткову виробничу дільницю АФІ NANTONG CHANYOO PHARMATECH CO., LTD. (No. 2 Tonghai Si Road Yangkou Chemical Industrial Park Economic Development Zone China-226 407 Nantong, Jiangsu Province); внесення змін за показниками «Ідентифікація» (вилучено другу ідентифікацію: А, С, D), вилучено показники «Розмір часток» та «Мікробіологічна чистота», змінено нормування за показником «Супровідні домішки», без зміни методики випробування; за показником «Формальдегід» незначні зміни в методиці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UA/16581/01/01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ГІПНОС®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краплі оральні, розчин, 15 мг/0,6 мл; по 5 мл у флаконі-крапельниці; по 1 флакону-крапельниці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упаковок ЛЗ Гіпнос, а саме по 20мл та по 50мл у флаконі-крапельниці, залишається альтернативна упаковка по 5 мл у флаконі з коричневого скла, оснащений пробкою-крапельницею та закритий кришкою з контролем першого розкриття. У зв'язку з маркетинговою необхідністю. Розмір упаковки, який залишився відповідає рекомендаціям щодо дозування та тривалості лікування.Зміни внесено в розділи "Упаковка" та "Категорія відпуску" у зв'язку з вилученням певного розміру упаковок та як наслідок - вилучення тексту маркування відповідних упаковок лікарського засобу. </w:t>
            </w:r>
            <w:r w:rsidRPr="00DE270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UA/17957/02/01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ГЛІПВІЛО® 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вкриті плівковою оболонкою, по 50 мг/850 мг; по 10 таблеток у блістері; по 3 або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"in bulk", первинне та вторинне пакування, контроль та випуск серії: КРКА, д.д., Ново место, Словенія; вторинне пакування та випуск серії: ТАД Фарма ГмбХ, Німеччина;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 контроль серії (фізичні та хімічні методи контролю): Кемілаб д.о.о., Словенія; контроль серії (фізичні та хімічні методи контролю): ТАД Фарма ГмбХ, Німеччина; контроль серії (мікробіологічні методи контролю): Лабор ЛС СЕ &amp;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UA/20313/01/01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ГЛІПВІЛО® 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вкриті плівковою оболонкою, по 50 мг/1000 мг; по 10 таблеток у блістері; по 3 або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"in bulk", первинне та вторинне пакування, контроль та випуск серії: КРКА, д.д., Ново место, Словенія; вторинне пакування та випуск серії: ТАД Фарма ГмбХ, Німеччина;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 контроль серії (фізичні та хімічні методи контролю): Кемілаб д.о.о., Словенія; контроль серії (фізичні та хімічні методи контролю): ТАД Фарма ГмбХ, Німеччина; контроль серії (мікробіологічні методи контролю): Лабор ЛС СЕ &amp;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UA/20313/01/02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ГОРОСТЕН®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зовнішнього застосування, 0,25 мг/мл по 100 мл або по 400 мл у пляшках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"Юрія-Фарм"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приведення назви первинної упаковки до термінології EDQM. Уточнення назви і комплектації діючої первинної упаковки контейнера типу «Банка» на «Пляшка полімерна, щільно загвинчена дозуючим пристроєм типу насос-спрей білого кольору» для 100 мл та «Пляшка полімерна, щільно загвинчена кришкою типу flip-top білого кольору» для 400 мл, що обумовлено невідповідністю опису діючої упаковки і зареєстрованого типу контейнера. Зміни внесено в розділ "Упаковка" в інструкцію для медичного застосування та в розділ 6.5. "Тип та вміст первинної упаковки" в коротку характеристику лікарського засобу у зв'язку зі зміною в первинній упаковці та як наслідок - відповідні зміни у тексті маркування упаковки лікарського засобу. Зміни І типу - Адміністративні зміни. Зміна назви АФІ або допоміжної речовини - зміна назви допоміжної речовини ароматизатора Розчин цитралю спиртового 1% на Цитраль та актуалізація вмісту допоміжної речовини без зміни кількісного складу ГЛЗ (перерахунок мл/мл на мг/мл). Зміни внесено в розділ "Склад" (допоміжні речовини) в інструкцію для медичного застосування та в розділи 2. "Якісний і кількісний склад" та розділ 6. "Фармацевтична інформація: 6.1. допоміжні речовини" в коротку характеристику лікарського засобу. Відповідні зміни внесено у текст маркування упаковки лікарського засобу.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методі випробування та супутня зміна в специфікації за показником «Мікробіологічна чистота», актуалізовано посилання на монографію Ph.Eur.2.6.12, Ph.Eur.2.6.13. В методі випробування уточнено фільтрувальний матеріал, змінено склад розчину для зволоження фільтрів.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методі випробування та супутня зміна в специфікації за показником «Кількісне визначення». Для показника «Кількісне визначення. Декаметоксин» – умови випробування не змінилися, внесені редакційні правки, назви реактивів вказані з урахуваннямвимог Ph.Eur.4.1. та Ph.Eur.4.2.; «Кількісне визначення. Гліцерин» – умови випробування не змінилися, виправлено помилки, редакційні правки. «Кількісне визначення. Етанол (96%)» – виправлена помилка в назві показника.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незначна зміна в методі випробування та супутня зміна в специфікації за показником «Ступінь забарвлення», опис методу приведено у відповідність Ph.Eur.2.2.2. (метод II).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незначна зміна в методі випробування та супутня зміна в специфікації за показником «Прозорість», опис методу приведено у відповідність Ph.Eur.2.2.1.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в методах випробування та супутня зміна в специфікації за показником «Ідентифікація». Для ідентифікації декаметоксину змінено назву показника. Методи «Ідентифікація А» (Ph.Eur.2.2.25) та «Ідентифікація В» (якісна реакція) - пробопідготовка і умови проведення не змінилися, опис методу стилістично викладено згідно Ph.Eur. «Ідентифікація. Гліцерин» - назви реактивів вказані з врахуванням вимог Ph.Eur. «Ідентифікація. Етанол» - виправлена помилка в назві показника.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незначна зміна в специфікації та методі випробування за показником «Опис», без зміни критерію прийнятності.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незначна зміна в специфікації та методі контролю ГЛЗ за показником «Об’єм, що витягається», а саме зміна посилання на Ph.Eur. 2.9.17.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по 2 мл в контейнерах однодозових та 30 мл в пластиковій банці. Зміни внесено в розділ "Упаковка" в інструкцію для медичного застосування та в розділ 6.5 "Тип та вміст первинної упаковки" в коротку характеристику лікарського засобу у зв'язку з вилученням певного розміру упаковок та як наслідок - вилучення тексту маркування відповідних упаковок.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UA/2048/01/01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ГРИПОЦИТРОН КІДС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орального розчину; по 4 г порошку в пакеті; по 5 або 10 пакетів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Товариство з обмеженою відповідальністю "Фармацевтична компанія "Здоров`я"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E2709">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UA/11498/01/01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ГРИПОЦИТРОН КІДС ОРАНЖ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орального розчину; по 4 г порошку в пакеті; по 5 або 10 пакетів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Товариство з обмеженою відповідальністю "Фармацевтична компанія "Здоров'я"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UA/11499/01/01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ГРИПОЦИТРОН ХОТ ЛИМОН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орального розчину; по 4,0 г порошку у пакеті; по 5 або по 10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Товариство з обмеженою відповідальністю "Фармацевтична компанія "Здоров'я"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UA/10174/01/01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ГРИПОЦИТРОН ХОТ ОРАНЖ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орального розчину, по 4 г у пакеті; по 10 пакетів у картонній коробці; по 4 г у пакеті; по 5 спарених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Товариство з обмеженою відповідальністю "Фармацевтична компанія "Здоров'я"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 xml:space="preserve">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UA/1470/01/01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ДЕКАТИЛЕН 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льодяники по 8,75 мг по 12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контроль серії (лише фізико-хімічний аналіз): Інфармаде, С.Л., Іспанiя; контроль серії (лише показник "Мікробіологічна чистота"):</w:t>
            </w:r>
            <w:r w:rsidRPr="00DE2709">
              <w:rPr>
                <w:rFonts w:ascii="Arial" w:hAnsi="Arial" w:cs="Arial"/>
                <w:sz w:val="16"/>
                <w:szCs w:val="16"/>
              </w:rPr>
              <w:br/>
              <w:t>Лабораторіо Ечеварне, С.А., Іспанія; виробництво нерозфасованої продукції, первинна та вторинна упаковка, дозвіл на випуск серії:</w:t>
            </w:r>
            <w:r w:rsidRPr="00DE2709">
              <w:rPr>
                <w:rFonts w:ascii="Arial" w:hAnsi="Arial" w:cs="Arial"/>
                <w:sz w:val="16"/>
                <w:szCs w:val="16"/>
              </w:rPr>
              <w:br/>
              <w:t>Лозис Фармасьютикалз С.Л., Іспанiя; контроль серії (лише фізико-хімічний аналіз): Сінкрофарм,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UA/19472/01/01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ДЕКАТИЛЕН™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для розсмоктування; по 10 таблеток у блістері; по 2 або 3,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за повним циклом: Балканфарма-Разград АТ, Болгарія; Виробництво нерозфасованого продукту, контроль якості, дозвіл на випуск серії: Ацино Фарма АГ, Швейцарія; Первинна та вторинна упаковка: Ацино Фарма АГ , Швейцарія; Додаткова лабораторія, що приймає участь в контролі якості: ННАС Лабор Д-р Хойслер ГмбХ, Німеччина; Додаткова лабораторія, що приймає участь в контролі якості: Унтерзухунгсінститут Хеппелер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Болгарія/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UA/6633/01/01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ДЕПАНТОЛ®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супозиторії вагінальні по 5 супозиторіїв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ДП "СТАДА-УКРАЇНА"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Приватне акціонерне товариство "Лекхім-Харків"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UA/12910/01/01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ДЖАЗ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оболонкою, № 28: по 24 таблетки рожевого кольору і по 4 таблетки світло-оранжевого кольору в блістері; по 1 блістеру в картонній пачці; по 1 картонній пачці в упаковці з поліетилену; таблетки, вкриті оболонкою, № 84: по 24 таблетки рожевого кольору і по 4 таблетки світло-оранжевого кольору в блістері; по 1 блістеру в картонній пачці; по 3 картонних пачки в упаковці з поліетилену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Первинна та вторинна упаковка, дозвіл на випуск серії:</w:t>
            </w:r>
            <w:r w:rsidRPr="00DE2709">
              <w:rPr>
                <w:rFonts w:ascii="Arial" w:hAnsi="Arial" w:cs="Arial"/>
                <w:sz w:val="16"/>
                <w:szCs w:val="16"/>
              </w:rPr>
              <w:br/>
              <w:t>Байєр АГ, Німеччина;</w:t>
            </w:r>
            <w:r w:rsidRPr="00DE2709">
              <w:rPr>
                <w:rFonts w:ascii="Arial" w:hAnsi="Arial" w:cs="Arial"/>
                <w:sz w:val="16"/>
                <w:szCs w:val="16"/>
              </w:rPr>
              <w:br/>
              <w:t xml:space="preserve">Виробництво за повним циклом: </w:t>
            </w:r>
            <w:r w:rsidRPr="00DE2709">
              <w:rPr>
                <w:rFonts w:ascii="Arial" w:hAnsi="Arial" w:cs="Arial"/>
                <w:sz w:val="16"/>
                <w:szCs w:val="16"/>
              </w:rPr>
              <w:br/>
              <w:t>Байєр Ваймар ГмбХ і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E2709">
              <w:rPr>
                <w:rFonts w:ascii="Arial" w:hAnsi="Arial" w:cs="Arial"/>
                <w:sz w:val="16"/>
                <w:szCs w:val="16"/>
              </w:rPr>
              <w:br/>
              <w:t>Зміни внесено в текст маркування вторинної упаковки лікарського засобу у пункти 3, 17.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заявлена у зв’язку зі зміною назви виробника АФІ. Діюча редакція: Мерк і Сі(Merck&amp;Cie), Швейцарія. Пропонована редакція: Мерк і Сі КмГ (Merck&amp;Cie KMG), Швейцарія.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2009-070-Rev-02 (затверджено: R1-CEP 2009-070-Rev-01) для Діючої речовини Дроспіренон мікронізований, від затвердженого виробника Bayer AG, Німечинна.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Реєстрація додаткового розміру упаковки лікарського засобу № 84 (28х3) без зміни первинної упаковки. Зміни внесено в інструкцію для медичного застосування лікарського засобу у розділ «Упаковка», як наслідок – затвердження тексту маркування для нового виду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UA/12143/01/01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гель 50 мг/г, по 40 г гелю у тубі алюмінієвій № 1; у пачці з картону; по 100 г у тубі ламінатній № 1;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ПРАТ "ХІМФАРМЗАВОД "ЧЕРВОНА ЗІРКА"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додаткового виробника субстанції натрію диклофенаку: Aarti Drugs Ltd, Індія, затверджений виробник Amoli Organics Pvt., Ltd, Iндія, Ningbo Smart Pharmaceutical Co., Ltd, Китай; зміна у специфікації АФІ за п. "Залишкова кількість органічних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UA/0708/02/02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ДИКЛОФЕНАК ДІЕТИЛАМІНУ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порошок (субстанція) у подвійних поліетиленових пакетах для виробництва нестерильних лікарських форм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ПРАТ "ХІМФАРМЗАВОД "ЧЕРВОНА ЗІРКА"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Аарті Драгс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UA/5229/01/01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ДИКЛОФЕНАК-ЗДОРОВ'Я УЛЬТРА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спрей нашкірний, розчин, 40 мг/мл по 30 мл або по 50 мл у флаконі зі скла з клапаном-насосом, насадкою-розпилювачем та захисним ковпачком;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Товариство з обмеженою відповідальністю "Фармацевтична компанія "Здоров'я"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внесено зміни у текст маркування первинної (п. 1, 2, 5, 6) та вторинної (п. 1, 2, 4, 11, 15, 17) упаковки, а також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UA/1539/03/01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ДИКЛОФЕНАК-ТЕВА ФОРТЕ 2 %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гель 2 % по 30 г або 50 г, або 100 г гелю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за повним циклом: Меркле ГмбХ, Німеччина; вторинна упаковка: Трансфарм Логістік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2, 5, 6) та вторинної (п. 2, 11, 12, 17) упаковки та зроблено незначні редакційні правки в інших пунктах тексту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UA/19275/01/01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ДИМЕТИНДЕНУ МАЛЕАТ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(субстанція) у мішках подвійних поліетиленових для фармацевтичного застосуванння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"Фармак"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зміна у специфікації діючої речовини диметиндену малеат у зв’язку з приведенням специфікації та методів контролю АФІ за показником «Супровідні домішки»у відповідність з діючим виданням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UA/17737/01/01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ДІОКОР СОЛО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160 мг; по 10 таблеток у блістері; по 1 або 3, або 4, або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 "Фарма Старт"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17. ІНШЕ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UA/11341/01/01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ДІОКОР СОЛО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80 мг; по 10 таблеток у блістері; по 1 або 3, або 4, або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 "Фарма Старт"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17. ІНШЕ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UA/11341/01/02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ДІФОРС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вкриті плівковою оболонкою, 5 мг/160 мг; по 10 таблеток у блістері; по 1 або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 "Фарма Старт"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UA/12365/01/01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ДІФОРС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5 мг/80 мг; по 10 таблеток у блістері; по 1 або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 "Фарма Старт"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17. ІНШЕ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UA/12365/01/02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ДІФОРС XL</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10 мг/160 мг; по 10 таблеток у блістері; по 1 або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 "Фарма Старт"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17. ІНШЕ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UA/12365/01/03</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ДОЛОКСЕН СТРОНГ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гель 50 мг/г по 40 г гелю у тубі алюмінієвій; по 1 тубі у пачці з картону; по 100 г гелю у тубі ламінатній; по 1 тубі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"Конарк Інтелмед"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ПРАТ "ХІМФАРМЗАВОД "ЧЕРВОНА ЗІРКА"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E2709">
              <w:rPr>
                <w:rFonts w:ascii="Arial" w:hAnsi="Arial" w:cs="Arial"/>
                <w:sz w:val="16"/>
                <w:szCs w:val="16"/>
              </w:rPr>
              <w:br/>
              <w:t>Зміни внесено до інструкції для медичного застосування лікарського засобу в розділи "Протипоказання",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"Передозування", "Побічні реакції" згідно з інформацією щодо медичного застосування референтного лікарського засобу (Diclac, gels, Sandoz).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UA/18755/01/01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ДОЛОНІКА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пролонгованої дії по 10 мг, по 10 таблеток у блістері; по 3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контроль в процесі виробництва, контроль готового продукту та випуск серії: Асіно Фарма АГ, Швейцарія; Пакування: Асіно Фарма АГ,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E2709">
              <w:rPr>
                <w:rFonts w:ascii="Arial" w:hAnsi="Arial" w:cs="Arial"/>
                <w:sz w:val="16"/>
                <w:szCs w:val="16"/>
              </w:rPr>
              <w:br/>
              <w:t xml:space="preserve">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UA/15102/01/01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ДОЛОНІКА 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пролонгованої дії по 20 мг, по 10 таблеток у блістері; по 3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контроль в процесі виробництва, контроль готового продукту та випуск серії: Асіно Фарма АГ, Швейцарія; Пакування: Асіно Фарма АГ,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E2709">
              <w:rPr>
                <w:rFonts w:ascii="Arial" w:hAnsi="Arial" w:cs="Arial"/>
                <w:sz w:val="16"/>
                <w:szCs w:val="16"/>
              </w:rPr>
              <w:br/>
              <w:t xml:space="preserve">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UA/15102/01/02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ДОЛОНІКА 40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пролонгованої дії по 40 мг, по 10 таблеток у блістері; по 3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контроль в процесі виробництва, контроль готового продукту та випуск серії: Асіно Фарма АГ, Швейцарія; Пакування: Асіно Фарма АГ,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E2709">
              <w:rPr>
                <w:rFonts w:ascii="Arial" w:hAnsi="Arial" w:cs="Arial"/>
                <w:sz w:val="16"/>
                <w:szCs w:val="16"/>
              </w:rPr>
              <w:br/>
              <w:t xml:space="preserve">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UA/15102/01/03</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ДОЛОНІКА 80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пролонгованої дії по 80 мг, по 10 таблеток у блістері; по 3 або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контроль в процесі виробництва, контроль готового продукту та випуск серії: Асіно Фарма АГ, Швейцарія; Пакування: Асіно Фарма АГ,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E2709">
              <w:rPr>
                <w:rFonts w:ascii="Arial" w:hAnsi="Arial" w:cs="Arial"/>
                <w:sz w:val="16"/>
                <w:szCs w:val="16"/>
              </w:rPr>
              <w:br/>
              <w:t xml:space="preserve">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UA/15102/01/04</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ДУОДАРТ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капсули тверді по 0,5 мг/0,4 мг; по 30 або по 90 капсул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Каталент Джермені Шорндорф ГмбХ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готового лікарського засобу, а саме: Каталент Джермені Шорндорф ГмбХ, Німеччина, що знаходятся у місті Шорндорф землі Баден-Вуртемберг, Німечинна. Дана зміна є уточненням до адреси у відповідності до сертифікату GMP.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готового лікарського засобу, а саме, GlaxoSmithKline Pharmaceuticals S.A., Польща, що є дільницею виробництва і проведення контролю якості проміжного продукту дутастеріду.  Діюча редакція: GlaxoSmithKline Pharmaceuticals S.A. Пропонована редакція: Delpharm Poznan Spolka Akcyjna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UA/13330/01/01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ДУФАСТОН®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10 мг, по 14 або 20, або 28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Абботт Хелскеа Продактс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Абботт Біолоджікалз Б.В.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E2709">
              <w:rPr>
                <w:rFonts w:ascii="Arial" w:hAnsi="Arial" w:cs="Arial"/>
                <w:sz w:val="16"/>
                <w:szCs w:val="16"/>
              </w:rPr>
              <w:br/>
              <w:t xml:space="preserve">Незначні зміни у затвердженому аналітичному методі «Headspace gas chromatographic determination of dichloromethane, and semi quantitative determination of ethanol and methyl teriary buthylether in dydrogesterone» з метою усунення друкарських невідповідностей.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показником (домішка А) з критерієм прийнятності «≤0,10» та оновлення відповідного аналітичного методу (ВЕРХ) з метою узгодження з Європейською Фармакопеєю.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тесту «UV absorption» , з метою узгодження з Європейською Фармакопеєю.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тесту «Specific rotation» з метою узгодження з Європейською Фармакопеєю.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тесту «Clarity of a 5 % m/V solution in dichloromethane» з метою узгодження з Європейською Фармакопеєю. </w:t>
            </w:r>
            <w:r w:rsidRPr="00DE2709">
              <w:rPr>
                <w:rFonts w:ascii="Arial" w:hAnsi="Arial" w:cs="Arial"/>
                <w:sz w:val="16"/>
                <w:szCs w:val="16"/>
              </w:rPr>
              <w:br/>
              <w: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тесту «Heavy metals». Незначні редакційні уточнення в специфікації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UA/3074/01/01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ЕВКАБАЛ®600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орального розчину по 600 мг; по 3 г в саше; по 10, або по 20, або по 50 саше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Ліндофарм ГмбХ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«Залишок на сітці» зі специфікації ГЛЗ, показник визнано зайвим, оскільки для кожної серії проводиться тест на розчинність.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«Втрата в масі при висушуванні» зі специфікації ГЛЗ, показник є зайвим для сухої суміші.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«Однорідність маси» зі специфікації ГЛЗ, контроль визнано надлишковим, оскільки для кожної серії проводиться визначення однорідності дозованих одиниць відповідно до ЄФ 2.9.40.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«Герметичність саше» зі специфікації ГЛЗ, показник ретельно контролюється в процесі виробництва, через що контроль при випуску готового продукту визнано надлишковим.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«рН» зі специфікації ГЛЗ, як непоказового для якості продукту.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«Сума невідомих домішок» зі специфікації ГЛЗ, показник визнано надлишковим відповідно до ICH Q3B Guideline, оскільки в ГЛЗ ретельно контролюється і визначається кожна домішка окремо, лімітується кожна ідентифікована та неідентифікована домішка окремо та сума всіх домішок.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«Маса вмісту» зі специфікації ГЛЗ протягом терміну придатності, оскільки показник контролюється при випуску готового продукту і не є показовим щодо будь-яких змін якості в процесі зберігання.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зміни до специфікації ГЛЗ за показником опис, оскільки продукт містить цукор, в процесі зберігання можуть утворюватись невеликі агломерати, що легко руйнуються. Зміни внесено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«Запах» зі специфікації ГЛЗ, показник є органолептичним і не є показовим для визначення якості продукту, визнаний надлишковим згідно ICH Q6 A Guideline. Зміни внесено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показника «Ідентифікація ацетилцистеїну, HPLC» зі специфікації ГЛЗ протягом терміну придатності, оскільки показник контролюється при випуску готового продукту і не є показовим щодо зміни якості.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«Однорідність дозованих одиниць», вилучаються проміжні кроки доведення рН, зміна пробопідготовки контрольних розчинів, відповідно адаптується тест придатності системи; коригування розрахункової формули.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«Кількісне визначення», а саме в приготуванні тестових та референтних розчинів, відповідно адаптується перевірка придатності системи, коригуються формули розрахунку.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«Супровідні домішки», перейменовуються домішки з «відома/невідома», на «визначена/невизначена»; виправлення в пробопідготовці розчинів, коригування параметрів придатності системи, та відносних часів утримування піків, внесення редакційних правок, виправлення помилок друку.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ідентифікації ацетилцистеїна (UV/VIS), оскільки ідентифікація може проводитись як під час виконання кількісного визначення як вмісту ацетилцистеїну так і вмісту домішок, пропонується проводити тест ідентифікації в процесі кількісного визначення ацетилцистеїну (в затвердженій редакції тест проводився в умовах методу визначення супровідних домішок).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зміни до опису процесу виробництва, зазначається, що кремнію діоксид та смакові добавки перемішуються перед додаванням до основної суміші.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показника «Опис» в процесі виробництва, показник контролюється при випуску готового продукту, через що контроль в процесі виробництва визнано надлишковим.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показника «Залишок на сітці» в процесі виробництва, оскільки часточки вихідних матеріалів дрібні, а виробничий процес в цілому є перемішуванням сухої суміші без будь-якого використання зволоження, агломерація є неможливою, через що показник визнано надлишковим.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показника «Запах»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показника «Ідентифікація» в процесі виробництва, оскільки показник контролюється під час випуску готового продукту.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показника «Кількісний вміст» в процесі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UA/16272/01/02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ЕДАРБІКЛОР®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40 мг/12,5 мг, по 14 таблеток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виробництво за повним циклом: Такеда Ірландія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Ірландiя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відповідно до оновленої інформації з безпеки комбінації азилсартану та хлорталідону. Зміни внесено до короткої характеристики лікарського засобу у розділ "4.9. Побічні реакції" відповідно до оновленої інформації з безпеки комбінації азилсартану та хлорталідону.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азилсартану. Зміни внесено до короткої характеристики лікарського засобу в розділи "4.5. Особливі застереження та запобіжні заходи при застосуванні", "4.9. Побічні реакції" відповідно до оновленої інформації з безпеки азилсартану.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UA/15204/01/01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ЕДАРБІКЛОР®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40 мг/25 мг, по 14 таблеток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виробництво за повним циклом: Такеда Ірландія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Ірландiя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відповідно до оновленої інформації з безпеки комбінації азилсартану та хлорталідону. Зміни внесено до короткої характеристики лікарського засобу у розділ "4.9. Побічні реакції" відповідно до оновленої інформації з безпеки комбінації азилсартану та хлорталідону.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азилсартану. Зміни внесено до короткої характеристики лікарського засобу в розділи "4.5. Особливі застереження та запобіжні заходи при застосуванні", "4.9. Побічні реакції" відповідно до оновленої інформації з безпеки азилсартану.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UA/15205/01/01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ЕКСТРАКТ АЛТЕЙНОГО КОРЕНЯ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екстракт сухий (субстанція) у подвійних пакетах 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"Українська фармацевтична компанія"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ПрАТ "Біолік"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виправлення технічної помилки, пов’язано з некоректним перенесенням інформації з матеріалів виробника до методів контролю, допущення помилки в латинській назві діючої речовини на титулі МКЯ. Діюча редакція: Althaea eradix extractum siccum. Пропонована редакція: Althaea radix extractum siccum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UA/18770/01/01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ЕКСФОРЖ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5 мг/80 мг; по 14 таблеток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за повним циклом:</w:t>
            </w:r>
            <w:r w:rsidRPr="00DE2709">
              <w:rPr>
                <w:rFonts w:ascii="Arial" w:hAnsi="Arial" w:cs="Arial"/>
                <w:sz w:val="16"/>
                <w:szCs w:val="16"/>
              </w:rPr>
              <w:br/>
              <w:t>Новартіс Фарма C.п.А., Італія;</w:t>
            </w:r>
            <w:r w:rsidRPr="00DE2709">
              <w:rPr>
                <w:rFonts w:ascii="Arial" w:hAnsi="Arial" w:cs="Arial"/>
                <w:sz w:val="16"/>
                <w:szCs w:val="16"/>
              </w:rPr>
              <w:br/>
              <w:t>Виробництво, контроль якості, первинне пакування, вторинне пакування:</w:t>
            </w:r>
            <w:r w:rsidRPr="00DE2709">
              <w:rPr>
                <w:rFonts w:ascii="Arial" w:hAnsi="Arial" w:cs="Arial"/>
                <w:sz w:val="16"/>
                <w:szCs w:val="16"/>
              </w:rPr>
              <w:br/>
              <w:t>Зігфрід Барбера,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Італія/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w:t>
            </w:r>
            <w:r w:rsidRPr="00DE2709">
              <w:rPr>
                <w:rFonts w:ascii="Arial" w:hAnsi="Arial" w:cs="Arial"/>
                <w:sz w:val="16"/>
                <w:szCs w:val="16"/>
              </w:rPr>
              <w:br/>
              <w:t xml:space="preserve">Звуження допустимих меж параметру специфікації «Загальна сума продуктів розпаду, виходячи із заявленого вмісту Валсартану та Амлодипіну» з «Не більше 2,0%» на «Не більше 0,8%». Звуження допустимих меж параметру специфікації «Розчинення методом ВЕРХ» з «не менше 75% (значення Q) від заявленого вмісту через 30 хвилин» на «не менше 80% (значення Q) від заявленого вмісту через 30 хвилин». Також внесена редакційна правка для виправлення друкарської помилки в назві параметру специфікації з метою відображення назви аналітичного методу, а не методу детектування.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Оновлення тестових монографій на базові суміші покриття згідно з регламентом (ЄС) 231/2012. Як наслідок, розділи 3.2.Р.4 Control of excipients та 3.2.Р.1 Description and composition of the drug product оновлено для відображення відповідності чинним стандартам та вимогам Регламенту (ЄС) 231/2012 щодо сумішей покриття (допоміжна речовина), а саме – додавання відповідного номера Е, при умові його відсутності в затвердженій редакції розділу. Крім того, були внесені редакційні правки до розділів: -декларування кількості окремих компонентів для сумішей для покриття в мг замість відсотків; -використання термінології USP/NF замість USP або NF; </w:t>
            </w:r>
            <w:r w:rsidRPr="00DE2709">
              <w:rPr>
                <w:rFonts w:ascii="Arial" w:hAnsi="Arial" w:cs="Arial"/>
                <w:sz w:val="16"/>
                <w:szCs w:val="16"/>
              </w:rPr>
              <w:br/>
              <w:t xml:space="preserve">-окремі розділи 3.2.Р.1, що стосуються окремих характеристик діючої речовини, об’єднано в один розділ 3.2.Р.1, [6001523_Р1_975_1]; - додано марку кросповідону (Crospovidone, type A) та тип заміщення гіпромелози (Hypromellose/Hydroxypropyl methyl-cellulose, substitution type 2910 (3 mPa·s)); - уточнено назву допоміжної речовини «поліетиленгліколь (макрогол) 4000 на «макрогол».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«Приблизний розмір» з відповідним методом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та незначні зміни в методах "Ідентифікація методом ТШХ" та "Розчинення методом ВЕРХ" були оновлені, до опису випробування "Однорідність дозованих одиниць за однорідністю вмісту методом ВЕРХ ". Також були внесені редакційні правки для тестів «Ідентифікація барвників» та "Мікробіологічна чистота».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Впровадження нового методу випробування "Ідентифікація, кількісне визначення та продукти розпаду методом ВЕРХ "( ВЕРХ з градієнтною зворотньофазовою ВЕРХ з УФ детектуванням при довжині хвилі 225 нм) на заміну затвердженому на даний момент методу (ВЕРХ з оберненими фазами з УФ детектуванням).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Приведення специфікації та методів контролю якості у повну відповідність до документів виробника, без зміни методики та викладення тексту МКЯ ЛЗ державною мовою, згідно сучасних вимог.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Видалення додаткового етапу змішування premix II (step 3) на стадії «Попереднє змішування та просіювання» технологічного процесу для виробничої дільниці Новартіс Фарма C.п.А., Італія. </w:t>
            </w:r>
            <w:r w:rsidRPr="00DE270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Збільшення часу змішування (Pre-blend I (premix I), step 1) на стадії «Попереднє змішування та просіювання» технологічного процесу для виробничої дільниці Новартіс Фарма C.п.А., Італія.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Розділення серії на два завантаження (у зв'язку зі збільшенням розміру серії) на стадії покриття оболонкою для виробничої дільниці Новартіс Фарма C.п.А., Італія.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(таблетки, вкриті плівковою оболонкою 5/80 мг), що виробляються на дільниці Новартіс Фарма C.п.А., Італія. Затверджено Exforge® 5/80mg </w:t>
            </w:r>
            <w:r w:rsidRPr="00DE2709">
              <w:rPr>
                <w:rFonts w:ascii="Arial" w:hAnsi="Arial" w:cs="Arial"/>
                <w:sz w:val="16"/>
                <w:szCs w:val="16"/>
              </w:rPr>
              <w:br/>
              <w:t xml:space="preserve">Approved batch size 420.000 kg = 2,400,000 FCTs Запропоновано Exforge® 5/80mg Proposed batch size 630.000 kg = 3,600,000 FCTs </w:t>
            </w:r>
            <w:r w:rsidRPr="00DE2709">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включаючи деталі, що стосуються зусилля пресування, часу витримки при пресуванні, та збільшення кількості води очищеної на виробничій дільниці Новартіс Фарма C.п.А., Італія, у зв’язку із збільшення розміру серії готового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Заміна нітроцелюлозного друкарського праймера на безнітроцелюлозний друкарський праймер для алюмінієвої покривної фольги, що є основою блістерних упаковок з PVC/PVDC (DPX) та PA/AL/PVC (Alu-Alu).Крім того, внесені деякі редакційні зміни в розділ 3.2.P.7 для приведення його у відповідність до чинних стандартів внутрішнього документообігу.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UA/8102/01/01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ЕКСФОРЖ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5 мг/160 мг; по 14 таблеток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за повним циклом:</w:t>
            </w:r>
            <w:r w:rsidRPr="00DE2709">
              <w:rPr>
                <w:rFonts w:ascii="Arial" w:hAnsi="Arial" w:cs="Arial"/>
                <w:sz w:val="16"/>
                <w:szCs w:val="16"/>
              </w:rPr>
              <w:br/>
              <w:t>Новартіс Фарма C.п.А., Італія;</w:t>
            </w:r>
            <w:r w:rsidRPr="00DE2709">
              <w:rPr>
                <w:rFonts w:ascii="Arial" w:hAnsi="Arial" w:cs="Arial"/>
                <w:sz w:val="16"/>
                <w:szCs w:val="16"/>
              </w:rPr>
              <w:br/>
              <w:t>Виробництво, контроль якості, первинне пакування, вторинне пакування:</w:t>
            </w:r>
            <w:r w:rsidRPr="00DE2709">
              <w:rPr>
                <w:rFonts w:ascii="Arial" w:hAnsi="Arial" w:cs="Arial"/>
                <w:sz w:val="16"/>
                <w:szCs w:val="16"/>
              </w:rPr>
              <w:br/>
              <w:t>Зігфрід Барбера,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Італія/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w:t>
            </w:r>
            <w:r w:rsidRPr="00DE2709">
              <w:rPr>
                <w:rFonts w:ascii="Arial" w:hAnsi="Arial" w:cs="Arial"/>
                <w:sz w:val="16"/>
                <w:szCs w:val="16"/>
              </w:rPr>
              <w:br/>
              <w:t xml:space="preserve">Звуження допустимих меж параметру специфікації «Загальна сума продуктів розпаду, виходячи із заявленого вмісту Валсартану та Амлодипіну» з «Не більше 2,0%» на «Не більше 0,8%». Звуження допустимих меж параметру специфікації «Розчинення методом ВЕРХ» з «не менше 75% (значення Q) від заявленого вмісту через 30 хвилин» на «не менше 80% (значення Q) від заявленого вмісту через 30 хвилин». Також внесена редакційна правка для виправлення друкарської помилки в назві параметру специфікації з метою відображення назви аналітичного методу, а не методу детектування.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Оновлення тестових монографій на базові суміші покриття згідно з регламентом (ЄС) 231/2012. Як наслідок, розділи 3.2.Р.4 Control of excipients та 3.2.Р.1 Description and composition of the drug product оновлено для відображення відповідності чинним стандартам та вимогам Регламенту (ЄС) 231/2012 щодо сумішей покриття (допоміжна речовина), а саме – додавання відповідного номера Е, при умові його відсутності в затвердженій редакції розділу. Крім того, були внесені редакційні правки до розділів: -декларування кількості окремих компонентів для сумішей для покриття в мг замість відсотків; -використання термінології USP/NF замість USP або NF; </w:t>
            </w:r>
            <w:r w:rsidRPr="00DE2709">
              <w:rPr>
                <w:rFonts w:ascii="Arial" w:hAnsi="Arial" w:cs="Arial"/>
                <w:sz w:val="16"/>
                <w:szCs w:val="16"/>
              </w:rPr>
              <w:br/>
              <w:t xml:space="preserve">-окремі розділи 3.2.Р.1, що стосуються окремих характеристик діючої речовини, об’єднано в один розділ 3.2.Р.1, [6001523_Р1_975_1]; - додано марку кросповідону (Crospovidone, type A) та тип заміщення гіпромелози (Hypromellose/Hydroxypropyl methyl-cellulose, substitution type 2910 (3 mPa·s)); - уточнено назву допоміжної речовини «поліетиленгліколь (макрогол) 4000 на «макрогол».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«Приблизний розмір» з відповідним методом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та незначні зміни в методах "Ідентифікація методом ТШХ" та "Розчинення методом ВЕРХ" були оновлені, до опису випробування "Однорідність дозованих одиниць за однорідністю вмісту методом ВЕРХ ". Також були внесені редакційні правки для тестів «Ідентифікація барвників» та "Мікробіологічна чистота».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Впровадження нового методу випробування "Ідентифікація, кількісне визначення та продукти розпаду методом ВЕРХ "( ВЕРХ з градієнтною зворотньофазовою ВЕРХ з УФ детектуванням при довжині хвилі 225 нм) на заміну затвердженому на даний момент методу (ВЕРХ з оберненими фазами з УФ детектуванням).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Приведення специфікації та методів контролю якості у повну відповідність до документів виробника, без зміни методики та викладення тексту МКЯ ЛЗ державною мовою, згідно сучасних вимог.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Видалення додаткового етапу змішування premix II (step 3) на стадії «Попереднє змішування та просіювання» технологічного процесу для виробничої дільниці Новартіс Фарма C.п.А., Італія. </w:t>
            </w:r>
            <w:r w:rsidRPr="00DE270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Збільшення часу змішування (Pre-blend I (premix I), step 1) на стадії «Попереднє змішування та просіювання» технологічного процесу для виробничої дільниці Новартіс Фарма C.п.А., Італія.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Розділення серії на два завантаження (у зв'язку зі збільшенням розміру серії) на стадії покриття оболонкою для виробничої дільниці Новартіс Фарма C.п.А., Італія.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включаючи деталі, що стосуються зусилля пресування, часу витримки при пресуванні, та збільшення кількості води очищеної на виробничій дільниці Новартіс Фарма C.п.А., Італія, у зв’язку із збільшення розміру серії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(таблетки, вкриті плівковою оболонкою 5/160 мг), що виробляються на дільниці Новартіс Фарма C.п.А., Італія. Затверджено Exforge® 5/160 mg </w:t>
            </w:r>
            <w:r w:rsidRPr="00DE2709">
              <w:rPr>
                <w:rFonts w:ascii="Arial" w:hAnsi="Arial" w:cs="Arial"/>
                <w:sz w:val="16"/>
                <w:szCs w:val="16"/>
              </w:rPr>
              <w:br/>
              <w:t xml:space="preserve">Approved batch size 409.200 kg = 1,200,000 FCTs Запропоновано Exforge® 5/160 mg Proposed batch size 613.800 kg = 1,800,000 FCTs </w:t>
            </w:r>
            <w:r w:rsidRPr="00DE2709">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Заміна нітроцелюлозного друкарського праймера на безнітроцелюлозний друкарський праймер для алюмінієвої покривної фольги, що є основою блістерних упаковок з PVC/PVDC (DPX) та PA/AL/PVC (Alu-Alu).Крім того, внесені деякі редакційні зміни в розділ 3.2.P.7 для приведення його у відповідність до чинних стандартів внутрішнього документообігу.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UA/8102/01/02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ЕКСФОРЖ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10 мг/160 мг; по 14 таблеток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за повним циклом:</w:t>
            </w:r>
            <w:r w:rsidRPr="00DE2709">
              <w:rPr>
                <w:rFonts w:ascii="Arial" w:hAnsi="Arial" w:cs="Arial"/>
                <w:sz w:val="16"/>
                <w:szCs w:val="16"/>
              </w:rPr>
              <w:br/>
              <w:t>Новартіс Фарма C.п.А., Італія;</w:t>
            </w:r>
            <w:r w:rsidRPr="00DE2709">
              <w:rPr>
                <w:rFonts w:ascii="Arial" w:hAnsi="Arial" w:cs="Arial"/>
                <w:sz w:val="16"/>
                <w:szCs w:val="16"/>
              </w:rPr>
              <w:br/>
              <w:t>Виробництво, контроль якості, первинне пакування, вторинне пакування:</w:t>
            </w:r>
            <w:r w:rsidRPr="00DE2709">
              <w:rPr>
                <w:rFonts w:ascii="Arial" w:hAnsi="Arial" w:cs="Arial"/>
                <w:sz w:val="16"/>
                <w:szCs w:val="16"/>
              </w:rPr>
              <w:br/>
              <w:t>Зігфрід Барбера,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Італія/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w:t>
            </w:r>
            <w:r w:rsidRPr="00DE2709">
              <w:rPr>
                <w:rFonts w:ascii="Arial" w:hAnsi="Arial" w:cs="Arial"/>
                <w:sz w:val="16"/>
                <w:szCs w:val="16"/>
              </w:rPr>
              <w:br/>
              <w:t xml:space="preserve">Звуження допустимих меж параметру специфікації «Загальна сума продуктів розпаду, виходячи із заявленого вмісту Валсартану та Амлодипіну» з «Не більше 2,0%» на «Не більше 0,8%». Звуження допустимих меж параметру специфікації «Розчинення методом ВЕРХ» з «не менше 75% (значення Q) від заявленого вмісту через 30 хвилин» на «не менше 80% (значення Q) від заявленого вмісту через 30 хвилин». Також внесена редакційна правка для виправлення друкарської помилки в назві параметру специфікації з метою відображення назви аналітичного методу, а не методу детектування.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Оновлення тестових монографій на базові суміші покриття згідно з регламентом (ЄС) 231/2012. Як наслідок, розділи 3.2.Р.4 Control of excipients та 3.2.Р.1 Description and composition of the drug product оновлено для відображення відповідності чинним стандартам та вимогам Регламенту (ЄС) 231/2012 щодо сумішей покриття (допоміжна речовина), а саме – додавання відповідного номера Е, при умові його відсутності в затвердженій редакції розділу. Крім того, були внесені редакційні правки до розділів: -декларування кількості окремих компонентів для сумішей для покриття в мг замість відсотків; -використання термінології USP/NF замість USP або NF; </w:t>
            </w:r>
            <w:r w:rsidRPr="00DE2709">
              <w:rPr>
                <w:rFonts w:ascii="Arial" w:hAnsi="Arial" w:cs="Arial"/>
                <w:sz w:val="16"/>
                <w:szCs w:val="16"/>
              </w:rPr>
              <w:br/>
              <w:t xml:space="preserve">-окремі розділи 3.2.Р.1, що стосуються окремих характеристик діючої речовини, об’єднано в один розділ 3.2.Р.1, [6001523_Р1_975_1]; - додано марку кросповідону (Crospovidone, type A) та тип заміщення гіпромелози (Hypromellose/Hydroxypropyl methyl-cellulose, substitution type 2910 (3 mPa·s)); - уточнено назву допоміжної речовини «поліетиленгліколь (макрогол) 4000 на «макрогол».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«Приблизний розмір» з відповідним методом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та незначні зміни в методах "Ідентифікація методом ТШХ" та "Розчинення методом ВЕРХ" були оновлені, до опису випробування "Однорідність дозованих одиниць за однорідністю вмісту методом ВЕРХ ". Також були внесені редакційні правки для тестів «Ідентифікація барвників» та "Мікробіологічна чистота».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Впровадження нового методу випробування "Ідентифікація, кількісне визначення та продукти розпаду методом ВЕРХ "( ВЕРХ з градієнтною зворотньофазовою ВЕРХ з УФ детектуванням при довжині хвилі 225 нм) на заміну затвердженому на даний момент методу (ВЕРХ з оберненими фазами з УФ детектуванням).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Приведення специфікації та методів контролю якості у повну відповідність до документів виробника, без зміни методики та викладення тексту МКЯ ЛЗ державною мовою, згідно сучасних вимог.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Видалення додаткового етапу змішування premix II (step 3) на стадії «Попереднє змішування та просіювання» технологічного процесу для виробничої дільниці Новартіс Фарма C.п.А., Італія. </w:t>
            </w:r>
            <w:r w:rsidRPr="00DE270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Збільшення часу змішування (Pre-blend I (premix I), step 1) на стадії «Попереднє змішування та просіювання» технологічного процесу для виробничої дільниці Новартіс Фарма C.п.А., Італія.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Розділення серії на два завантаження (у зв'язку зі збільшенням розміру серії) на стадії покриття оболонкою для виробничої дільниці Новартіс Фарма C.п.А., Італія.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включаючи деталі, що стосуються зусилля пресування, часу витримки при пресуванні, та збільшення кількості води очищеної на виробничій дільниці Новартіс Фарма C.п.А., Італія, у зв’язку із збільшення розміру серії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готового лікарського засобу (таблетки, вкриті плівковою оболонкою 10/160 мг), що виробляються на дільниці Новартіс Фарма C.п.А., Італія. Затверджено Exforge® 10/160 mg </w:t>
            </w:r>
            <w:r w:rsidRPr="00DE2709">
              <w:rPr>
                <w:rFonts w:ascii="Arial" w:hAnsi="Arial" w:cs="Arial"/>
                <w:sz w:val="16"/>
                <w:szCs w:val="16"/>
              </w:rPr>
              <w:br/>
              <w:t xml:space="preserve">Approved batch size 416.400 kg = 1,200,000 FCTs Запропоновано Exforge® 10/160 mg Proposed batch size 624.600 kg = 1,800,000 FCTs </w:t>
            </w:r>
            <w:r w:rsidRPr="00DE2709">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Заміна нітроцелюлозного друкарського праймера на безнітроцелюлозний друкарський праймер для алюмінієвої покривної фольги, що є основою блістерних упаковок з PVC/PVDC (DPX) та PA/AL/PVC (Alu-Alu).Крім того, внесені деякі редакційні зміни в розділ 3.2.P.7 для приведення його у відповідність до чинних стандартів внутрішнього документообігу.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UA/8102/01/03</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ЕЛІДЕЛ®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крем для зовнішнього застосування 1 %; по 15 г, 30 г, 60 г або 100 г у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МЕДА Фарма ГмбХ енд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МЕДА  Меньюфекчеринг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w:t>
            </w:r>
            <w:r w:rsidRPr="00DE2709">
              <w:rPr>
                <w:rFonts w:ascii="Arial" w:hAnsi="Arial" w:cs="Arial"/>
                <w:sz w:val="16"/>
                <w:szCs w:val="16"/>
              </w:rPr>
              <w:br/>
              <w:t>Оновлення р. 3.2.Р.7. Система контейнер/ закупорювальний засіб, а саме додавання альтернативного матеріалу для виробництва кришок, які використовуються як первинна упаковка готового лікарського засобу від виробника Ineos. Сировина - поліпропіленовий гомополімер залишається тією ж, специфікації та розміри кришечок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UA/7137/01/01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ЕМСЕФ®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розчину для ін'єкцій, по 1000 мг;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Сенс Лабораторіс Пвт.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Адміністративні зміни. Зміна назви лікарського засобу. Зміна назви лікарського засобу: Затверджено: ДІАЦЕФ 1 г (DIACEF 1 g). Запропоновано: ЕМСЕФ® 1000 (EMCEPH® 1000).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Jatin Joseph. Пропонована редакція: Mr. Sunil Verma.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UA/17129/01/01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ЕМСЕФ® 2000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розчину для ін'єкцій, по 2000 мг;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Сенс Лабораторіс Пвт.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Адміністративні зміни. Зміна назви лікарського засобу. Зміна назви лікарського засобу: Затверджено: ДІАЦЕФ 2 г (DIACEF 2 g). Запропоновано: ЕМСЕФ® 2000 (EMCEPH® 2000).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Jatin Joseph. Пропонована редакція: Mr. Sunil Verma.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UA/17129/01/02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ЕНДЖЕРИКС™-В / ENGERIX™-B ВАКЦИНА ДЛЯ ПРОФІЛАКТИКИ ВІРУСНОГО ГЕПАТИТУ В, РЕКОМБІНАНТНА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ГлаксоСмітКляйн Біолоджікалз, Франція (Маркування та пакування готового продукту); ГлаксоСмітКляйн Біолоджікалз С.А., Бельгія (Формування вакцини, наповнення в флакони та шприці, проведення контролю якості вакцини, маркування і пакування готового продукту); СмітКляйн Бічем Фарма ГмбХ унд Ко. КГ, Німеччина (Формування вакцини, наповнення в шприці, проведення контролю якості вакцини); ГлаксоСмітКляйн Біолоджікалз С.А., Бельгія (Випуск серії готового продукту)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Бельгія/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Впровадження нової серії референтного стандарту неадсорбованого проміжного продукту HbsAg з SWN0592A06 (партія AHBVBPA582) на SWN0592A08 (партія AHBVBPA754), що використовується у виробничому процесі активної речовини для визначення антигенної активності (контроль якості та тестування стабільності) та ідентичності HBsAg (контроль якості) методом ELISA на неадсорбованому проміжному продукті HBsAg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UA/15740/01/01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ЕНТЕРОЛАКС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по 7,5 мг, по 10 таблеток у блістері; по 1 або 3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"Стома"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DE2709">
              <w:rPr>
                <w:rFonts w:ascii="Arial" w:hAnsi="Arial" w:cs="Arial"/>
                <w:sz w:val="16"/>
                <w:szCs w:val="16"/>
              </w:rPr>
              <w:br/>
              <w:t xml:space="preserve">Оновлено текст маркування первинної та вторинної упаковки лікарського засобу, зокрема видалено інформацію, зазначену російською мовою, та вилучено додатковий текст маркування із зазначенням торгової марки дистриб'ютора. </w:t>
            </w:r>
            <w:r w:rsidRPr="00DE270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UA/2052/01/01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ЕПІМАТ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50 мг,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Торрент Фармасьютікалс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згідно з інформацією щодо медичного застосування референтного лікарського засобу (Topamax® 50 mg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UA/14138/01/01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ЕПІМАТ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100 мг,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Торрент Фармасьютікалс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згідно з інформацією щодо медичного застосування референтного лікарського засобу (Topamax® 50 mg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UA/14138/01/02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ЕПІПЕН ЮНІОР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0,15 мг/дозу; по 2 мл розчину у попередньо наповненій ручці; по 1 попередньо наповненій ручці в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Віатріс Хелскеа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виробник, відповідальний за виробництво нерозфасованої продукції (підготовка, асептична фільтрація, наповнення та укупорка): Мерідіан Медікал Текнолоджис, ЛЛС, США; виробник, відповідальний за тестування та комплектацію: Мерідіан Медікал Текнолоджис, ЛЛС, США; виробник, відповідальний за маркування та вторинну упаковку: МПФ Б.В. (Мануфактурінг Пекеджинг Фармака), Нідерланди; компанія, що відповідає за проведення контролю якості: Єврофінс Біофарма Продакт Тестінг, Данiя; виробник, відповідальний за випуск серії: МЕДА Фарма ГмбХ енд Ко. КГ, Німеччина; альтернативний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США/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Нідерланди/</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Данія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DE2709">
              <w:rPr>
                <w:rFonts w:ascii="Arial" w:hAnsi="Arial" w:cs="Arial"/>
                <w:sz w:val="16"/>
                <w:szCs w:val="16"/>
              </w:rPr>
              <w:br/>
              <w:t>Внесення змін до Специфікації під час виробництва ГЛЗ, зокрема: розширення критеріїв прийнятності за показником "рН" з "3,5 - 4,2" на "3,5 - 4.5" для bulk розчину. Зміна обумовлена узгодженням критеріїв прийнятності зі специфікацією ГЛЗ. З метою підтвердження відповідної якості лікарського засобу, була проведена оцінка ризику впливу зміни меж специфікації на якість ГЛЗ.</w:t>
            </w:r>
            <w:r w:rsidRPr="00DE2709">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cертифікату відповідності ЄФ СЕР № R1-CEP 2016-232 Rev 00 (затверджено R0-CEP 2016-232-Rev 00) для АФІ Адреналін від вже затвердженого виробника Syn -Tech Chem. &amp; Pharm. Co. Ltd., 168 Kai Yuan Road, Hsin-Ying District, 73055 Tainan City, Taiwan (Заявник - Transo-Pharm Handels GmbH, Germany, виробництво проміжного продукту - Boehringer Ingelheim Pharma GmbH &amp; Co. KG, Germany). Термін дії сертифікату був подовжений після завершення п’ятирічного терміну дії. У рамках оновлення Ph.Eur. монографії адреналіну метод «Loss on drying: ≤ 0,5%» замінено на метод «Water: ≤ 0,4%». Для показника «Бактеріальні ендотоксини» додано посилання на метод А. Редакційні оновлення. У розділі 3.2.S.4.1. назву виробника ГЛЗ Meridian Medical Technologies було оновлено (з Meridian Medical Technologies, Inc на Meridian Medical Technologies, LLC ) як уже затверджену у ході попереднього подання змін.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Внесення змін до Специфікації під час виробництва ГЛЗ, зокрема: додавання показника "Кількісне визначення Епінефрину" на стадії заповненого катриджу. Зміна обумовлена збільшенням надлишку вмісту діючої речовини з 10% до 12%, що використовується при виробництві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виробничої дільниці, що відповідає за контроль якості ГЛЗ Meridian Medical Technologies LLC, що розташована за адресою 8053 Litzsinger Road, St Louis MO 63144-2505, United States. Внесення редакційних змін до р. 3.2.Р.3.1. Виробник (и), а саме: виправлення друкарських помилок в адресі виробників, що відповідають за контроль якості AJ Vaccines A/S та Region Hovedstadens Apotek.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на якій здійснюється контроль/випробування серії ГЛЗ Meridian Medical Technologies, LLC 13910 St.Charles Rock Road, Bridgeton MO 63044, United States. Зміни І типу - Зміни з якості. Готовий лікарський засіб. Контроль готового лікарського засобу (інші зміни) Оновлення плану атрибутивної вибірки для тесту Кришка голки/Блокування (після активації).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при випуску, зокрема: вилучення незначного показника "Захисна кришка (Safepin)/Блокування перед активацією)".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Методів випробування ГЛЗ за показниками "Кількісне визначення епінефрину" та "Продукти розпаду", а зокрема: виправлено помилку введення концентрації адреналіну в робочому стандартному препараті, формула розрахунку роздільної здатності переглянута, етап фільтрації рухомої фази додано до опису методу. Метод випробування залишається незмінним.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Андреналін виробника ГЛЗ показником «Мікробіологічна чистота», включаючи ТAMC і TYMC відповідно вимог USP &lt;61&gt;/Ph.Eur. 2.6.12. Встановлене нормування "не більше 100 КУО/г" відповідає вимогам Ph.Eur.5.1.4.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Внесення змін до Специфікації під час виробництва ГЛЗ, зокрема: розширення критеріїв прийнятності за показником "Кількісне визначення Епінефрину" для bulk розчину з "108-113%" на "109-115%". Зміна обумовлена збільшенням надлишку вмісту діючої речовини з 10% до 12%, що використовується при виробництві лікарського засобу.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(введення або збільшення припустимого надлишку АФІ) Внесення змін під час виробництва ГЛЗ, зокрема: збільшення надлишку діючої речовини з 10% до 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UA/14932/01/01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ЕСКАПЕЛ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що диспергуються в ротовій порожнині по 1,5 мг; по 1 таблетці у блістері; по 1 блістеру у пакеті з ламінованої алюмінієвої фольги; по 1 пакету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ВАТ "Гедеон Ріхтер"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- 2 роки. Запропоновано: </w:t>
            </w:r>
            <w:r w:rsidRPr="00DE2709">
              <w:rPr>
                <w:rFonts w:ascii="Arial" w:hAnsi="Arial" w:cs="Arial"/>
                <w:sz w:val="16"/>
                <w:szCs w:val="16"/>
              </w:rPr>
              <w:br/>
              <w:t xml:space="preserve">Термін придатності - 3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Збільшення терміну зберігання нерозфасованого продукту (bulk) із 6 місяців до 12 місяців.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Зміна типу контейнера (вторинна упаковка) для нерозфасованого продукту для забезпечення додаткового захисту. Затверджено: </w:t>
            </w:r>
            <w:r w:rsidRPr="00DE2709">
              <w:rPr>
                <w:rFonts w:ascii="Arial" w:hAnsi="Arial" w:cs="Arial"/>
                <w:sz w:val="16"/>
                <w:szCs w:val="16"/>
              </w:rPr>
              <w:br/>
              <w:t xml:space="preserve">3.2.Р.7. Secondary packaging: The polyethylene bags are stored in pool-box. Запропоновано: Secondary packaging: The tablets in the polyethylene (PE) bags are placed in sealed PET/ALU/PE triplex foil.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UA/4789/02/01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ЕФЕРАЛГАН З ВІТАМІНОМ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шипучі, 330 мг/200 мг; по 10 таблеток у тубі; по 1 або по 2 туби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УПСА САС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R1-CEP 1996-078-Rev 05 (затверджено: CEP R1-CEP 1996-078-Rev 04) для Діючої речовини Аскорбінова кислота від затвердженого виробника DSM Nutritional Products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UA/7278/01/01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ЗОВІРАКС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крем 5 %; по 2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Халеон ЮК Трейдінг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лікарського засобу, первинне та вторинне пакування, контроль якості та випуск серій:</w:t>
            </w:r>
            <w:r w:rsidRPr="00DE2709">
              <w:rPr>
                <w:rFonts w:ascii="Arial" w:hAnsi="Arial" w:cs="Arial"/>
                <w:sz w:val="16"/>
                <w:szCs w:val="16"/>
              </w:rPr>
              <w:br/>
              <w:t>Глаксо Оперейшнс ЮК Лімітед, Велика Британiя;</w:t>
            </w:r>
            <w:r w:rsidRPr="00DE2709">
              <w:rPr>
                <w:rFonts w:ascii="Arial" w:hAnsi="Arial" w:cs="Arial"/>
                <w:sz w:val="16"/>
                <w:szCs w:val="16"/>
              </w:rPr>
              <w:br/>
              <w:t>первинне та вторинне пакування, контроль якості, випуск серій:</w:t>
            </w:r>
            <w:r w:rsidRPr="00DE2709">
              <w:rPr>
                <w:rFonts w:ascii="Arial" w:hAnsi="Arial" w:cs="Arial"/>
                <w:sz w:val="16"/>
                <w:szCs w:val="16"/>
              </w:rPr>
              <w:br/>
              <w:t xml:space="preserve">Халеон КХ С.а.р.л., Швейцарія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Велика Британія/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дільниці для вторинного пакування Халеон КХ С.а.р.л., Швейцарія.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альтернативної дільниці для первинного пакування, Халеон КХ С.а.р.л., Швейцарія.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альтернативної дільниці, що відповідає за контроль якості, випуск серії для постачання в Україну та внесення опис функції виробників, Халеон КХ С.а.р.л., Швейцарія.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Послідовне додавання змін щодо методів аналізу та визначення споріднених сполук методом ВЕРХ (високоефективної рідинної хроматографії) в зв’язку з додаванням додаткової альтернативної дільниці Халеон КХ С.а.р.л., Швейцарія, відповідальної за контроль якості лікарського засобу та випуск серії для постачання в Україну, а саме: - Приготування досліджувальних розчинів: Використовується альтернативний фільтр Nylon 0.45 microns 25 mm filter. - Видалено приготування альтернативного досліджуваного розчину та приготування альтернативного стандартного розчину ацикловіру. - До досьє додані вимоги до перевірки придатності системи, які вже застосовані всередині компанії. - Хроматографічні умови: Температура колонки змінилася з кімнатної на 30 ºС. - Додану альтернативну формулу розрахунку вмісту ацикловіру та гуаніну.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Послідовне додавання змін щодо методів аналізу та визначення в’язкісті в зв’язку з додаванням додаткової альтернативної дільниці Халеон КХ С.а.р.л., Швейцарія, відповідальної за контроль якості лікарського засобу та випуск серії для постачання в Україну, а саме:</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Інформація про перевірку калібрування видалена. - У розділі щодо приготування зразків «30 г зразка в пластиковій універсальній /центрифужній пробірці об'ємом 30 мл» було змінено на «30 г зразка в пластиковій універсальній /центрифужній пробірці відповідного розміру» - Визначення в'язкості зразка «від 20 ºС±1,0 0С було змінено на «від 20 ºС ± 1 0С за допомогою віскозиметра Brookfield з TF – подібним стрижнем і при частоті обертання 20 об/хв. Введення змін протягом 6-ти місяців після затвердження. Зміни І типу - Зміни щодо безпеки/ефективності та фармаконагляду (інші зміни) затверджено: текст маркування,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запропоновано: згідно із затвердженим текстом маркування. Зміни внесено в текст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UA/8629/01/01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ЗОКСІ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250 мг, по 3 таблетки у блістері; по 1 або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Евертоджен Лайф Саєнсиз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Доповнення розділу "Упаковка" в МКЯ інформацією про інструкцію для медичного застосування українською мовою для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UA/17229/01/01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ЗОКСІ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500 мг, по 3 таблетки у блістері; по 1 або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Евертоджен Лайф Саєнсиз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Доповнення розділу "Упаковка" в МКЯ інформацією про інструкцію для медичного застосування українською мовою для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UA/17229/01/02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ЗОМАКТОН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розчину для ін’єкцій по 4 мг; 1 флакон з порошком у комплекті з 1 ампулою по 3,5 мл розчинника (натрію хлорид, спирт бензиловий (9 мг/мл), вода для ін'єкцій)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Феррінг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Відповідальний за виробництво порошку, вторинне пакування, контроль якості та випуск серії: Феррінг ГмбХ, Німеччина; Відповідальний за виробництво порошку та розчинника: Вассербургер Арцнайміттельверк ГмбХ, Німеччина; Відповідальний за вторинне пакування: Феррінг-Лечива, а.с., Чеська Республіка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Чеська Республіка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методу capillary electrophoresis (CZE) для тестів «Identification» та «Determination of charged variants» для діючої речовини соматропіну до монографії діючого видання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w:t>
            </w:r>
            <w:r w:rsidRPr="00DE2709">
              <w:rPr>
                <w:rFonts w:ascii="Arial" w:hAnsi="Arial" w:cs="Arial"/>
                <w:sz w:val="16"/>
                <w:szCs w:val="16"/>
              </w:rPr>
              <w:br/>
              <w:t>приведення методу reverse-phase chromatography для тестів «Identification» та «Determination of related forms» для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UA/10477/01/02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ЗОТЕК®-200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200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Евертоджен Лайф Саєнсиз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UA/11501/01/01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ЗОТЕК®-300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300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Евертоджен Лайф Саєнсиз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UA/11501/01/02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ЗОТЕК®-400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400 мг;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Евертоджен Лайф Саєнсиз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UA/11501/01/03</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ІМОВАКС ПОЛІО® ВАКЦИНА ДЛЯ ПРОФІЛАКТИКИ ПОЛІОМІЄЛІТУ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яка міститься у картонній коробці з інструкцією для медичного застосування; 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виробництво нерозфасованого продукту, контроль якості нерозфасованого продукту,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 Санофі Пастер, Франція; виробництво нерозфасованого продукту, контроль якості нерозфасованого продукту, наповнення (первинне пакування) та інспектування, вторинне пакування, контроль якості та випуск серії (для попередньо заповнених шприців); виробництво нерозфасованого продукту, контроль якості нерозфасованого продукту, наповнення (первинне пакування), вторинне пакування, контроль якості та випуск серії (для флаконів): Санофі Пастер, Франція; вторинне пакування, випуск серії (для попередньо заповнених шприців та флаконів): Санофі-Авентіс Зрт., Угорщина; заповнення та інспектування шприців, контроль якості (стерильність) (для попередньо заповнених шприців): САНОФІ ВІНТРОП ІНДАСТРІА, Франція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АФІ. Контроль АФІ (інші зміни). Зміни до специфікації на сировину гідроксид натрію (розчин 30%), що використовується в процесі виробництва лікарського засобу в якості коректора рН, а саме розширення критерію прийнятності тесту на хлориди. Діюча редакція: Chlorides: ≤ 20 µg/mL Пропонована редакція: Chlorides: ≤ 80 µg/mL </w:t>
            </w:r>
            <w:r w:rsidRPr="00DE2709">
              <w:rPr>
                <w:rFonts w:ascii="Arial" w:hAnsi="Arial" w:cs="Arial"/>
                <w:sz w:val="16"/>
                <w:szCs w:val="16"/>
              </w:rPr>
              <w:br/>
              <w:t>Внесення редакційних правок у розділ 3.2.S.2.3 Контроль матеріалів. Термін введення змін - квітень 2026.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UA/14266/01/01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ГлаксоСмітКляйн Біолоджікалз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Бельгія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Впровадження нової серії референтного стандарту неадсорбованого проміжного продукту HbsAg з SWN0592A06 (партія AHBVBPA582) на SWN0592A08 (партія AHBVBPA754), що використовується у виробничому процесі активної речовини для визначення антигенної активності (контроль якості та тестування стабільності) та ідентичності HBsAg (контроль якості) методом ELISA на неадсорбованому проміжному продукті HBsAg.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UA/16235/01/01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ІНФЛАРАКС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мазь по 15 г або 25 г, або 50 г, або 100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всі стадії виробництва, контроль якості, випуск серії: </w:t>
            </w:r>
            <w:r w:rsidRPr="00DE2709">
              <w:rPr>
                <w:rFonts w:ascii="Arial" w:hAnsi="Arial" w:cs="Arial"/>
                <w:sz w:val="16"/>
                <w:szCs w:val="16"/>
              </w:rPr>
              <w:br/>
              <w:t>Товариство з обмеженою відповідальністю "Фармацевтична компанія "Здоров'я",</w:t>
            </w:r>
            <w:r w:rsidRPr="00DE2709">
              <w:rPr>
                <w:rFonts w:ascii="Arial" w:hAnsi="Arial" w:cs="Arial"/>
                <w:sz w:val="16"/>
                <w:szCs w:val="16"/>
              </w:rPr>
              <w:br/>
              <w:t xml:space="preserve">Україна;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всі стадії виробництва, окрім контролю якості та випуску серії:</w:t>
            </w:r>
            <w:r w:rsidRPr="00DE2709">
              <w:rPr>
                <w:rFonts w:ascii="Arial" w:hAnsi="Arial" w:cs="Arial"/>
                <w:sz w:val="16"/>
                <w:szCs w:val="16"/>
              </w:rPr>
              <w:br/>
              <w:t>Товариство з обмеженою відповідальністю "Фармацевтична компанія "Здоров'я",</w:t>
            </w:r>
            <w:r w:rsidRPr="00DE2709">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E2709">
              <w:rPr>
                <w:rFonts w:ascii="Arial" w:hAnsi="Arial" w:cs="Arial"/>
                <w:sz w:val="16"/>
                <w:szCs w:val="16"/>
              </w:rPr>
              <w:br/>
              <w:t xml:space="preserve">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внесено незначні редакційні правки в текст маркування упаковок лікарського засобу. </w:t>
            </w:r>
            <w:r w:rsidRPr="00DE2709">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UA/10175/01/01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ІРБЕТАН-Н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150 мг/12,5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"КИЇВСЬКИЙ ВІТАМІННИЙ ЗАВОД"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E2709">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гідрохлортіазид.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ірбесартан. </w:t>
            </w:r>
            <w:r w:rsidRPr="00DE270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UA/13715/01/01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ІРБЕТАН-Н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300 мг/12,5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"КИЇВСЬКИЙ ВІТАМІННИЙ ЗАВОД"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E2709">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гідрохлортіазид.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ірбесартан. </w:t>
            </w:r>
            <w:r w:rsidRPr="00DE2709">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UA/13715/01/02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ЙОКС-ТЕВА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спрей для ротової порожнини; по 30 мл у флаконі з механічним розпилювачем; по 1 флакону у комплекті з аплікатором для ротової порожнини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Тева Чех Індастріз с.р.о.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Чеська Республіка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2, 6) та вторинної (п. 2, 4, 5, 11, 12, 17) упаковки лікарського засобу та зроблено незначні редакційні правки в інших пунктах тексту маркування.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UA/9964/01/01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КАПЕЦИТАБІН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150 мг; по 10 таблеток у блістері; по 3,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готового лікарського засобу, первинне пакування, вторинне пакування, контроль якості серії:</w:t>
            </w:r>
            <w:r w:rsidRPr="00DE2709">
              <w:rPr>
                <w:rFonts w:ascii="Arial" w:hAnsi="Arial" w:cs="Arial"/>
                <w:sz w:val="16"/>
                <w:szCs w:val="16"/>
              </w:rPr>
              <w:br/>
              <w:t>Інтас Фармасьютікалз Лімітед, Індія;</w:t>
            </w:r>
            <w:r w:rsidRPr="00DE2709">
              <w:rPr>
                <w:rFonts w:ascii="Arial" w:hAnsi="Arial" w:cs="Arial"/>
                <w:sz w:val="16"/>
                <w:szCs w:val="16"/>
              </w:rPr>
              <w:br/>
              <w:t>Виробництво готового лікарського засобу, первинне та вторинне пакування, контроль якості серії (альтернативний виробник):</w:t>
            </w:r>
            <w:r w:rsidRPr="00DE2709">
              <w:rPr>
                <w:rFonts w:ascii="Arial" w:hAnsi="Arial" w:cs="Arial"/>
                <w:sz w:val="16"/>
                <w:szCs w:val="16"/>
              </w:rPr>
              <w:br/>
              <w:t xml:space="preserve">Інтас Фармасьютікалз Лімітед, Індія; </w:t>
            </w:r>
            <w:r w:rsidRPr="00DE2709">
              <w:rPr>
                <w:rFonts w:ascii="Arial" w:hAnsi="Arial" w:cs="Arial"/>
                <w:sz w:val="16"/>
                <w:szCs w:val="16"/>
              </w:rPr>
              <w:br/>
              <w:t>Первинне та вторинне пакування:</w:t>
            </w:r>
            <w:r w:rsidRPr="00DE2709">
              <w:rPr>
                <w:rFonts w:ascii="Arial" w:hAnsi="Arial" w:cs="Arial"/>
                <w:sz w:val="16"/>
                <w:szCs w:val="16"/>
              </w:rPr>
              <w:br/>
              <w:t>Аккорд Хелскеа Лімітед, Велика Британія;</w:t>
            </w:r>
            <w:r w:rsidRPr="00DE2709">
              <w:rPr>
                <w:rFonts w:ascii="Arial" w:hAnsi="Arial" w:cs="Arial"/>
                <w:sz w:val="16"/>
                <w:szCs w:val="16"/>
              </w:rPr>
              <w:br/>
              <w:t>вторинне пакування:</w:t>
            </w:r>
            <w:r w:rsidRPr="00DE2709">
              <w:rPr>
                <w:rFonts w:ascii="Arial" w:hAnsi="Arial" w:cs="Arial"/>
                <w:sz w:val="16"/>
                <w:szCs w:val="16"/>
              </w:rPr>
              <w:br/>
              <w:t>ДЧЛ Саплі Чейн, Італія СПА, Італiя;</w:t>
            </w:r>
            <w:r w:rsidRPr="00DE2709">
              <w:rPr>
                <w:rFonts w:ascii="Arial" w:hAnsi="Arial" w:cs="Arial"/>
                <w:sz w:val="16"/>
                <w:szCs w:val="16"/>
              </w:rPr>
              <w:br/>
              <w:t>СК Фарма Лоджистікс ГмбХ, Німеччина;</w:t>
            </w:r>
            <w:r w:rsidRPr="00DE2709">
              <w:rPr>
                <w:rFonts w:ascii="Arial" w:hAnsi="Arial" w:cs="Arial"/>
                <w:sz w:val="16"/>
                <w:szCs w:val="16"/>
              </w:rPr>
              <w:br/>
              <w:t>Синоптиз Індастріал Сп. з о.о., Польща;</w:t>
            </w:r>
            <w:r w:rsidRPr="00DE2709">
              <w:rPr>
                <w:rFonts w:ascii="Arial" w:hAnsi="Arial" w:cs="Arial"/>
                <w:sz w:val="16"/>
                <w:szCs w:val="16"/>
              </w:rPr>
              <w:br/>
              <w:t>вторинне пакування, контроль якості серії:</w:t>
            </w:r>
            <w:r w:rsidRPr="00DE2709">
              <w:rPr>
                <w:rFonts w:ascii="Arial" w:hAnsi="Arial" w:cs="Arial"/>
                <w:sz w:val="16"/>
                <w:szCs w:val="16"/>
              </w:rPr>
              <w:br/>
              <w:t>Аккорд Хелскеа Сінгл Мембер С.А., Греція;</w:t>
            </w:r>
            <w:r w:rsidRPr="00DE2709">
              <w:rPr>
                <w:rFonts w:ascii="Arial" w:hAnsi="Arial" w:cs="Arial"/>
                <w:sz w:val="16"/>
                <w:szCs w:val="16"/>
              </w:rPr>
              <w:br/>
              <w:t>контроль якості серії:</w:t>
            </w:r>
            <w:r w:rsidRPr="00DE2709">
              <w:rPr>
                <w:rFonts w:ascii="Arial" w:hAnsi="Arial" w:cs="Arial"/>
                <w:sz w:val="16"/>
                <w:szCs w:val="16"/>
              </w:rPr>
              <w:br/>
              <w:t>Лабораторі Фундасіо ДАУ, Іспанія;</w:t>
            </w:r>
            <w:r w:rsidRPr="00DE2709">
              <w:rPr>
                <w:rFonts w:ascii="Arial" w:hAnsi="Arial" w:cs="Arial"/>
                <w:sz w:val="16"/>
                <w:szCs w:val="16"/>
              </w:rPr>
              <w:br/>
              <w:t>Фармадокс Хелскеа Лтд., Мальта;</w:t>
            </w:r>
            <w:r w:rsidRPr="00DE2709">
              <w:rPr>
                <w:rFonts w:ascii="Arial" w:hAnsi="Arial" w:cs="Arial"/>
                <w:sz w:val="16"/>
                <w:szCs w:val="16"/>
              </w:rPr>
              <w:br/>
              <w:t>відповідальний за випуск серії:</w:t>
            </w:r>
            <w:r w:rsidRPr="00DE2709">
              <w:rPr>
                <w:rFonts w:ascii="Arial" w:hAnsi="Arial" w:cs="Arial"/>
                <w:sz w:val="16"/>
                <w:szCs w:val="16"/>
              </w:rPr>
              <w:br/>
              <w:t>Аккорд Хелскеа Полска Сп. з о.о. Склад Імпортера,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Велика Британія/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Італія/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Греція/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Мальта/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відповідального за вторинне пакування: Аккорд Хелскеа Сінгл Мембер С.А., Греція.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якості серії: Аккорд Хелскеа Сінгл Мембер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UA/14799/01/01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КАПЕЦИТАБІН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500 мг; по 10 таблеток у блістері; по 3,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готового лікарського засобу, первинне пакування, вторинне пакування, контроль якості серії:</w:t>
            </w:r>
            <w:r w:rsidRPr="00DE2709">
              <w:rPr>
                <w:rFonts w:ascii="Arial" w:hAnsi="Arial" w:cs="Arial"/>
                <w:sz w:val="16"/>
                <w:szCs w:val="16"/>
              </w:rPr>
              <w:br/>
              <w:t>Інтас Фармасьютікалз Лімітед, Індія;</w:t>
            </w:r>
            <w:r w:rsidRPr="00DE2709">
              <w:rPr>
                <w:rFonts w:ascii="Arial" w:hAnsi="Arial" w:cs="Arial"/>
                <w:sz w:val="16"/>
                <w:szCs w:val="16"/>
              </w:rPr>
              <w:br/>
              <w:t>Виробництво готового лікарського засобу, первинне та вторинне пакування, контроль якості серії (альтернативний виробник):</w:t>
            </w:r>
            <w:r w:rsidRPr="00DE2709">
              <w:rPr>
                <w:rFonts w:ascii="Arial" w:hAnsi="Arial" w:cs="Arial"/>
                <w:sz w:val="16"/>
                <w:szCs w:val="16"/>
              </w:rPr>
              <w:br/>
              <w:t xml:space="preserve">Інтас Фармасьютікалз Лімітед, Індія; </w:t>
            </w:r>
            <w:r w:rsidRPr="00DE2709">
              <w:rPr>
                <w:rFonts w:ascii="Arial" w:hAnsi="Arial" w:cs="Arial"/>
                <w:sz w:val="16"/>
                <w:szCs w:val="16"/>
              </w:rPr>
              <w:br/>
              <w:t>Первинне та вторинне пакування:</w:t>
            </w:r>
            <w:r w:rsidRPr="00DE2709">
              <w:rPr>
                <w:rFonts w:ascii="Arial" w:hAnsi="Arial" w:cs="Arial"/>
                <w:sz w:val="16"/>
                <w:szCs w:val="16"/>
              </w:rPr>
              <w:br/>
              <w:t>Аккорд Хелскеа Лімітед, Велика Британія;</w:t>
            </w:r>
            <w:r w:rsidRPr="00DE2709">
              <w:rPr>
                <w:rFonts w:ascii="Arial" w:hAnsi="Arial" w:cs="Arial"/>
                <w:sz w:val="16"/>
                <w:szCs w:val="16"/>
              </w:rPr>
              <w:br/>
              <w:t>Вторинне пакування:</w:t>
            </w:r>
            <w:r w:rsidRPr="00DE2709">
              <w:rPr>
                <w:rFonts w:ascii="Arial" w:hAnsi="Arial" w:cs="Arial"/>
                <w:sz w:val="16"/>
                <w:szCs w:val="16"/>
              </w:rPr>
              <w:br/>
              <w:t>ДЧЛ Саплі Чейн, Італія СПА, Італiя;</w:t>
            </w:r>
            <w:r w:rsidRPr="00DE2709">
              <w:rPr>
                <w:rFonts w:ascii="Arial" w:hAnsi="Arial" w:cs="Arial"/>
                <w:sz w:val="16"/>
                <w:szCs w:val="16"/>
              </w:rPr>
              <w:br/>
              <w:t>контроль якості серії:</w:t>
            </w:r>
            <w:r w:rsidRPr="00DE2709">
              <w:rPr>
                <w:rFonts w:ascii="Arial" w:hAnsi="Arial" w:cs="Arial"/>
                <w:sz w:val="16"/>
                <w:szCs w:val="16"/>
              </w:rPr>
              <w:br/>
              <w:t>Лабораторі Фундасіо ДАУ, Іспанія;</w:t>
            </w:r>
            <w:r w:rsidRPr="00DE2709">
              <w:rPr>
                <w:rFonts w:ascii="Arial" w:hAnsi="Arial" w:cs="Arial"/>
                <w:sz w:val="16"/>
                <w:szCs w:val="16"/>
              </w:rPr>
              <w:br/>
              <w:t>вторинне пакування:</w:t>
            </w:r>
            <w:r w:rsidRPr="00DE2709">
              <w:rPr>
                <w:rFonts w:ascii="Arial" w:hAnsi="Arial" w:cs="Arial"/>
                <w:sz w:val="16"/>
                <w:szCs w:val="16"/>
              </w:rPr>
              <w:br/>
              <w:t>СК Фарма Лоджистікс ГмБХ, Німеччина;</w:t>
            </w:r>
            <w:r w:rsidRPr="00DE2709">
              <w:rPr>
                <w:rFonts w:ascii="Arial" w:hAnsi="Arial" w:cs="Arial"/>
                <w:sz w:val="16"/>
                <w:szCs w:val="16"/>
              </w:rPr>
              <w:br/>
              <w:t>контроль якості серії:</w:t>
            </w:r>
            <w:r w:rsidRPr="00DE2709">
              <w:rPr>
                <w:rFonts w:ascii="Arial" w:hAnsi="Arial" w:cs="Arial"/>
                <w:sz w:val="16"/>
                <w:szCs w:val="16"/>
              </w:rPr>
              <w:br/>
              <w:t xml:space="preserve">Фармадокс Хелскеа Лтд., Мальта; </w:t>
            </w:r>
            <w:r w:rsidRPr="00DE2709">
              <w:rPr>
                <w:rFonts w:ascii="Arial" w:hAnsi="Arial" w:cs="Arial"/>
                <w:sz w:val="16"/>
                <w:szCs w:val="16"/>
              </w:rPr>
              <w:br/>
              <w:t>вторинне пакування:</w:t>
            </w:r>
            <w:r w:rsidRPr="00DE2709">
              <w:rPr>
                <w:rFonts w:ascii="Arial" w:hAnsi="Arial" w:cs="Arial"/>
                <w:sz w:val="16"/>
                <w:szCs w:val="16"/>
              </w:rPr>
              <w:br/>
              <w:t>Синоптиз Індастріал Сп. з о.о., Польща;</w:t>
            </w:r>
            <w:r w:rsidRPr="00DE2709">
              <w:rPr>
                <w:rFonts w:ascii="Arial" w:hAnsi="Arial" w:cs="Arial"/>
                <w:sz w:val="16"/>
                <w:szCs w:val="16"/>
              </w:rPr>
              <w:br/>
              <w:t>відповідальний за випуск серії:</w:t>
            </w:r>
            <w:r w:rsidRPr="00DE2709">
              <w:rPr>
                <w:rFonts w:ascii="Arial" w:hAnsi="Arial" w:cs="Arial"/>
                <w:sz w:val="16"/>
                <w:szCs w:val="16"/>
              </w:rPr>
              <w:br/>
              <w:t>Аккорд Хелскеа Полска Сп. з о.о. Склад Імпортера, Польща;</w:t>
            </w:r>
            <w:r w:rsidRPr="00DE2709">
              <w:rPr>
                <w:rFonts w:ascii="Arial" w:hAnsi="Arial" w:cs="Arial"/>
                <w:sz w:val="16"/>
                <w:szCs w:val="16"/>
              </w:rPr>
              <w:br/>
              <w:t>вторинне пакування, контроль якості серії:</w:t>
            </w:r>
            <w:r w:rsidRPr="00DE2709">
              <w:rPr>
                <w:rFonts w:ascii="Arial" w:hAnsi="Arial" w:cs="Arial"/>
                <w:sz w:val="16"/>
                <w:szCs w:val="16"/>
              </w:rPr>
              <w:br/>
              <w:t>Аккорд Хелскеа Сінгл Мембер С.А., Греція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Велика Британія/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Італія/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Мальта/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Іспанія/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Греція</w:t>
            </w:r>
          </w:p>
          <w:p w:rsidR="00407ADF" w:rsidRPr="00DE2709" w:rsidRDefault="00407ADF" w:rsidP="00C16D60">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відповідального за вторинне пакування: Аккорд Хелскеа Сінгл Мембер С.А., Греція.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якості серії: Аккорд Хелскеа Сінгл Мембер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UA/14799/01/02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КАПЕЦИТАБІН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500 мг; по 10 таблеток у блістері; по 3, 6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відповідальний за виробництво "in bulk", первинну упаковку, вторинну упаковку: Інтас Фармасьютикалз Лімітед, Індія; відповідальний за контроль серії (для фізико-хімічного тестування): Єурофінс Аналітикал Сервісес Угорщина Кфт., Угорщина; відповідальний за контроль серії (для мікробіологічного тестування): Фармавалід Кфт., Угорщина; відповідальний за вторинну упаковку: КРКА, д.д., Ново место, Словенія; відповідальний за випуск серії: КРКА, д.д., Ново место,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необхідності повідомляти про усі випадки підозрюваних побічних реакцій та відсутності ефективності лікарського засобу. Термін введення змін - протягом 6 місяців після затвердження.</w:t>
            </w:r>
            <w:r w:rsidRPr="00DE2709">
              <w:rPr>
                <w:rFonts w:ascii="Arial" w:hAnsi="Arial" w:cs="Arial"/>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"Особливості застосування"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UA/15821/01/02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КАПЕЦИТАБІН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150 мг; по 10 таблеток у блістері; по 3, 6 або 12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відповідальний за виробництво "in bulk", первинну упаковку, вторинну упаковку: Інтас Фармасьютикалз Лімітед, Індія; відповідальний за контроль серії (для фізико-хімічного тестування): Єурофінс Аналітикал Сервісес Угорщина Кфт., Угорщина; відповідальний за контроль серії (для мікробіологічного тестування): Фармавалід Кфт., Угорщина; відповідальний за вторинну упаковку: КРКА, д.д., Ново место, Словенія; відповідальний за випуск серії: КРКА, д.д., Ново место,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необхідності повідомляти про усі випадки підозрюваних побічних реакцій та відсутності ефективності лікарського засобу. Термін введення змін - протягом 6 місяців після затвердження.</w:t>
            </w:r>
            <w:r w:rsidRPr="00DE2709">
              <w:rPr>
                <w:rFonts w:ascii="Arial" w:hAnsi="Arial" w:cs="Arial"/>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"Особливості застосування"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UA/15821/01/01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КАРДІОАРГІНІН-ЗДОРОВ'Я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по 5 мл в ампулі; по 5 або 10 ампул у коробці; по 5 мл в ампулі; по 5 ампул у блістері; по 1 або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Товариство з обмеженою відповідальністю "Фармацевтична компанія "Здоров`я"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w:t>
            </w:r>
            <w:r w:rsidRPr="00DE2709">
              <w:rPr>
                <w:rFonts w:ascii="Arial" w:hAnsi="Arial" w:cs="Arial"/>
                <w:b/>
                <w:sz w:val="16"/>
                <w:szCs w:val="16"/>
              </w:rPr>
              <w:t>уточнення умов відпуску в наказі МОЗ України № 1270 від 11.08.2025 в процесі внесення змін</w:t>
            </w:r>
            <w:r w:rsidRPr="00DE2709">
              <w:rPr>
                <w:rFonts w:ascii="Arial" w:hAnsi="Arial" w:cs="Arial"/>
                <w:sz w:val="16"/>
                <w:szCs w:val="16"/>
              </w:rPr>
              <w:t xml:space="preserve"> (Зміни І типу - Зміни щодо безпеки/ефективності та фармаконагляду (інші зміни). У зв’язку з новими вимогами щодо оформлення тексту маркування лікарських засобів, вносяться зміни до затвердженого тексту маркування первинної та вторинної упаковок лікарського засобу Введення змін протягом 6-ти місяців після затвердження). Редакція в наказі - без рецепта. </w:t>
            </w:r>
            <w:r w:rsidRPr="00DE2709">
              <w:rPr>
                <w:rFonts w:ascii="Arial" w:hAnsi="Arial" w:cs="Arial"/>
                <w:b/>
                <w:sz w:val="16"/>
                <w:szCs w:val="16"/>
              </w:rPr>
              <w:t>Вірна редакція - за рецептом</w:t>
            </w:r>
            <w:r w:rsidRPr="00DE2709">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b/>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UA/11187/01/01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КАРДІОМАГНІЛ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lang w:val="ru-RU"/>
              </w:rPr>
            </w:pPr>
            <w:r w:rsidRPr="00DE2709">
              <w:rPr>
                <w:rFonts w:ascii="Arial" w:hAnsi="Arial" w:cs="Arial"/>
                <w:sz w:val="16"/>
                <w:szCs w:val="16"/>
                <w:lang w:val="ru-RU"/>
              </w:rPr>
              <w:t>таблетки, вкриті плівковою оболонкою, по 75 мг, по 30 або по 100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lang w:val="ru-RU"/>
              </w:rPr>
            </w:pPr>
            <w:r w:rsidRPr="00DE2709">
              <w:rPr>
                <w:rFonts w:ascii="Arial" w:hAnsi="Arial" w:cs="Arial"/>
                <w:sz w:val="16"/>
                <w:szCs w:val="16"/>
                <w:lang w:val="ru-RU"/>
              </w:rPr>
              <w:t xml:space="preserve">Асіно Фарма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lang w:val="ru-RU"/>
              </w:rPr>
            </w:pPr>
            <w:r w:rsidRPr="00DE2709">
              <w:rPr>
                <w:rFonts w:ascii="Arial" w:hAnsi="Arial" w:cs="Arial"/>
                <w:sz w:val="16"/>
                <w:szCs w:val="16"/>
                <w:lang w:val="ru-RU"/>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lang w:val="ru-RU"/>
              </w:rPr>
            </w:pPr>
            <w:r w:rsidRPr="00DE2709">
              <w:rPr>
                <w:rFonts w:ascii="Arial" w:hAnsi="Arial" w:cs="Arial"/>
                <w:sz w:val="16"/>
                <w:szCs w:val="16"/>
                <w:lang w:val="ru-RU"/>
              </w:rPr>
              <w:t>виробництво за повним циклом:</w:t>
            </w:r>
            <w:r w:rsidRPr="00DE2709">
              <w:rPr>
                <w:rFonts w:ascii="Arial" w:hAnsi="Arial" w:cs="Arial"/>
                <w:sz w:val="16"/>
                <w:szCs w:val="16"/>
                <w:lang w:val="ru-RU"/>
              </w:rPr>
              <w:br/>
              <w:t xml:space="preserve">Такеда ГмбХ, місце виробництва Оранієнбург, Німеччина; </w:t>
            </w:r>
            <w:r w:rsidRPr="00DE2709">
              <w:rPr>
                <w:rFonts w:ascii="Arial" w:hAnsi="Arial" w:cs="Arial"/>
                <w:sz w:val="16"/>
                <w:szCs w:val="16"/>
                <w:lang w:val="ru-RU"/>
              </w:rPr>
              <w:br/>
              <w:t>альтернативна дільниця для первинного та вторинного пакування, випуску серії:</w:t>
            </w:r>
            <w:r w:rsidRPr="00DE2709">
              <w:rPr>
                <w:rFonts w:ascii="Arial" w:hAnsi="Arial" w:cs="Arial"/>
                <w:sz w:val="16"/>
                <w:szCs w:val="16"/>
                <w:lang w:val="ru-RU"/>
              </w:rPr>
              <w:br/>
              <w:t>Асіно Естонія ОУ, Естон</w:t>
            </w:r>
            <w:r w:rsidRPr="00DE2709">
              <w:rPr>
                <w:rFonts w:ascii="Arial" w:hAnsi="Arial" w:cs="Arial"/>
                <w:sz w:val="16"/>
                <w:szCs w:val="16"/>
              </w:rPr>
              <w:t>i</w:t>
            </w:r>
            <w:r w:rsidRPr="00DE2709">
              <w:rPr>
                <w:rFonts w:ascii="Arial" w:hAnsi="Arial" w:cs="Arial"/>
                <w:sz w:val="16"/>
                <w:szCs w:val="16"/>
                <w:lang w:val="ru-RU"/>
              </w:rPr>
              <w:t xml:space="preserve">я; </w:t>
            </w:r>
            <w:r w:rsidRPr="00DE2709">
              <w:rPr>
                <w:rFonts w:ascii="Arial" w:hAnsi="Arial" w:cs="Arial"/>
                <w:sz w:val="16"/>
                <w:szCs w:val="16"/>
                <w:lang w:val="ru-RU"/>
              </w:rPr>
              <w:br/>
              <w:t>альтернативна дільниця виробництва та контролю якості:</w:t>
            </w:r>
            <w:r w:rsidRPr="00DE2709">
              <w:rPr>
                <w:rFonts w:ascii="Arial" w:hAnsi="Arial" w:cs="Arial"/>
                <w:sz w:val="16"/>
                <w:szCs w:val="16"/>
                <w:lang w:val="ru-RU"/>
              </w:rPr>
              <w:br/>
              <w:t>Асіно Фарма АГ, Швейцарія;</w:t>
            </w:r>
            <w:r w:rsidRPr="00DE2709">
              <w:rPr>
                <w:rFonts w:ascii="Arial" w:hAnsi="Arial" w:cs="Arial"/>
                <w:sz w:val="16"/>
                <w:szCs w:val="16"/>
                <w:lang w:val="ru-RU"/>
              </w:rPr>
              <w:br/>
              <w:t>контрактна лабораторія для контролю "Мікробіологічної чистоти":</w:t>
            </w:r>
            <w:r w:rsidRPr="00DE2709">
              <w:rPr>
                <w:rFonts w:ascii="Arial" w:hAnsi="Arial" w:cs="Arial"/>
                <w:sz w:val="16"/>
                <w:szCs w:val="16"/>
                <w:lang w:val="ru-RU"/>
              </w:rPr>
              <w:br/>
              <w:t>Приватний науково-дослідний інститут Хеппелер ГмбХ, Німеччина</w:t>
            </w:r>
            <w:r w:rsidRPr="00DE2709">
              <w:rPr>
                <w:rFonts w:ascii="Arial" w:hAnsi="Arial" w:cs="Arial"/>
                <w:sz w:val="16"/>
                <w:szCs w:val="16"/>
                <w:lang w:val="ru-RU"/>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lang w:val="ru-RU"/>
              </w:rPr>
            </w:pPr>
            <w:r w:rsidRPr="00DE2709">
              <w:rPr>
                <w:rFonts w:ascii="Arial" w:hAnsi="Arial" w:cs="Arial"/>
                <w:sz w:val="16"/>
                <w:szCs w:val="16"/>
                <w:lang w:val="ru-RU"/>
              </w:rPr>
              <w:t>Німеччина/</w:t>
            </w:r>
          </w:p>
          <w:p w:rsidR="00407ADF" w:rsidRPr="00DE2709" w:rsidRDefault="00407ADF" w:rsidP="00C16D60">
            <w:pPr>
              <w:pStyle w:val="110"/>
              <w:tabs>
                <w:tab w:val="left" w:pos="12600"/>
              </w:tabs>
              <w:jc w:val="center"/>
              <w:rPr>
                <w:rFonts w:ascii="Arial" w:hAnsi="Arial" w:cs="Arial"/>
                <w:sz w:val="16"/>
                <w:szCs w:val="16"/>
                <w:lang w:val="ru-RU"/>
              </w:rPr>
            </w:pPr>
            <w:r w:rsidRPr="00DE2709">
              <w:rPr>
                <w:rFonts w:ascii="Arial" w:hAnsi="Arial" w:cs="Arial"/>
                <w:sz w:val="16"/>
                <w:szCs w:val="16"/>
                <w:lang w:val="ru-RU"/>
              </w:rPr>
              <w:t>Естонія/</w:t>
            </w:r>
          </w:p>
          <w:p w:rsidR="00407ADF" w:rsidRPr="00DE2709" w:rsidRDefault="00407ADF" w:rsidP="00C16D60">
            <w:pPr>
              <w:pStyle w:val="110"/>
              <w:tabs>
                <w:tab w:val="left" w:pos="12600"/>
              </w:tabs>
              <w:jc w:val="center"/>
              <w:rPr>
                <w:rFonts w:ascii="Arial" w:hAnsi="Arial" w:cs="Arial"/>
                <w:sz w:val="16"/>
                <w:szCs w:val="16"/>
                <w:lang w:val="ru-RU"/>
              </w:rPr>
            </w:pPr>
            <w:r w:rsidRPr="00DE2709">
              <w:rPr>
                <w:rFonts w:ascii="Arial" w:hAnsi="Arial" w:cs="Arial"/>
                <w:sz w:val="16"/>
                <w:szCs w:val="16"/>
                <w:lang w:val="ru-RU"/>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внесення змін до реєстраційних матеріалів</w:t>
            </w:r>
            <w:r w:rsidRPr="00DE2709">
              <w:rPr>
                <w:rFonts w:ascii="Arial" w:hAnsi="Arial" w:cs="Arial"/>
                <w:b/>
                <w:sz w:val="16"/>
                <w:szCs w:val="16"/>
                <w:lang w:val="ru-RU"/>
              </w:rPr>
              <w:t>: уточнення статусу рекламування в наказі МОЗ України № 843 від 19.05.2025 в процесі внесення змін</w:t>
            </w:r>
            <w:r w:rsidRPr="00DE2709">
              <w:rPr>
                <w:rFonts w:ascii="Arial" w:hAnsi="Arial" w:cs="Arial"/>
                <w:sz w:val="16"/>
                <w:szCs w:val="16"/>
                <w:lang w:val="ru-RU"/>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виробничої дільниці Асіно Фарма АГ, Швейцарія, як альтернативної виробничої дільниці для виробництва готового продукту.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виробничої дільниці </w:t>
            </w:r>
            <w:r w:rsidRPr="00DE2709">
              <w:rPr>
                <w:rFonts w:ascii="Arial" w:hAnsi="Arial" w:cs="Arial"/>
                <w:sz w:val="16"/>
                <w:szCs w:val="16"/>
              </w:rPr>
              <w:t>A</w:t>
            </w:r>
            <w:r w:rsidRPr="00DE2709">
              <w:rPr>
                <w:rFonts w:ascii="Arial" w:hAnsi="Arial" w:cs="Arial"/>
                <w:sz w:val="16"/>
                <w:szCs w:val="16"/>
                <w:lang w:val="ru-RU"/>
              </w:rPr>
              <w:t xml:space="preserve">сіно Естонія ОУ, Естонія, як альтернативної виробничої дільниці для вторинного пакування -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виробничої дільниці </w:t>
            </w:r>
            <w:r w:rsidRPr="00DE2709">
              <w:rPr>
                <w:rFonts w:ascii="Arial" w:hAnsi="Arial" w:cs="Arial"/>
                <w:sz w:val="16"/>
                <w:szCs w:val="16"/>
              </w:rPr>
              <w:t>A</w:t>
            </w:r>
            <w:r w:rsidRPr="00DE2709">
              <w:rPr>
                <w:rFonts w:ascii="Arial" w:hAnsi="Arial" w:cs="Arial"/>
                <w:sz w:val="16"/>
                <w:szCs w:val="16"/>
                <w:lang w:val="ru-RU"/>
              </w:rPr>
              <w:t xml:space="preserve">сіно Естонія ОУ, Естонія, як альтернативної виробничої дільниці для випуску серії.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DE2709">
              <w:rPr>
                <w:rFonts w:ascii="Arial" w:hAnsi="Arial" w:cs="Arial"/>
                <w:sz w:val="16"/>
                <w:szCs w:val="16"/>
                <w:lang w:val="ru-RU"/>
              </w:rPr>
              <w:br/>
              <w:t>додавання виробничої дільниці Асіно Фарма АГ, Швейцарія, як альтернативної виробничої дільниці для контролю якості.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виробничої дільниці Приватний науково-дослідний інститут Хеппелер ГмбХ, Німеччина, як альтернативної виробничої дільниці для контролю за показником «Мікробіологічної чистоти».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в процес виробництва, що пов’язано з незначними відмінностями у виробничому процесі між затвердженим виробником та альтернативним.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зміна в процесі виробництва ЛЗ, а саме додавання тесту «</w:t>
            </w:r>
            <w:r w:rsidRPr="00DE2709">
              <w:rPr>
                <w:rFonts w:ascii="Arial" w:hAnsi="Arial" w:cs="Arial"/>
                <w:sz w:val="16"/>
                <w:szCs w:val="16"/>
              </w:rPr>
              <w:t>Uniformity</w:t>
            </w:r>
            <w:r w:rsidRPr="00DE2709">
              <w:rPr>
                <w:rFonts w:ascii="Arial" w:hAnsi="Arial" w:cs="Arial"/>
                <w:sz w:val="16"/>
                <w:szCs w:val="16"/>
                <w:lang w:val="ru-RU"/>
              </w:rPr>
              <w:t xml:space="preserve"> </w:t>
            </w:r>
            <w:r w:rsidRPr="00DE2709">
              <w:rPr>
                <w:rFonts w:ascii="Arial" w:hAnsi="Arial" w:cs="Arial"/>
                <w:sz w:val="16"/>
                <w:szCs w:val="16"/>
              </w:rPr>
              <w:t>of</w:t>
            </w:r>
            <w:r w:rsidRPr="00DE2709">
              <w:rPr>
                <w:rFonts w:ascii="Arial" w:hAnsi="Arial" w:cs="Arial"/>
                <w:sz w:val="16"/>
                <w:szCs w:val="16"/>
                <w:lang w:val="ru-RU"/>
              </w:rPr>
              <w:t xml:space="preserve"> </w:t>
            </w:r>
            <w:r w:rsidRPr="00DE2709">
              <w:rPr>
                <w:rFonts w:ascii="Arial" w:hAnsi="Arial" w:cs="Arial"/>
                <w:sz w:val="16"/>
                <w:szCs w:val="16"/>
              </w:rPr>
              <w:t>mass</w:t>
            </w:r>
            <w:r w:rsidRPr="00DE2709">
              <w:rPr>
                <w:rFonts w:ascii="Arial" w:hAnsi="Arial" w:cs="Arial"/>
                <w:sz w:val="16"/>
                <w:szCs w:val="16"/>
                <w:lang w:val="ru-RU"/>
              </w:rPr>
              <w:t xml:space="preserve">», </w:t>
            </w:r>
            <w:r w:rsidRPr="00DE2709">
              <w:rPr>
                <w:rFonts w:ascii="Arial" w:hAnsi="Arial" w:cs="Arial"/>
                <w:sz w:val="16"/>
                <w:szCs w:val="16"/>
              </w:rPr>
              <w:t>Ph</w:t>
            </w:r>
            <w:r w:rsidRPr="00DE2709">
              <w:rPr>
                <w:rFonts w:ascii="Arial" w:hAnsi="Arial" w:cs="Arial"/>
                <w:sz w:val="16"/>
                <w:szCs w:val="16"/>
                <w:lang w:val="ru-RU"/>
              </w:rPr>
              <w:t xml:space="preserve">. </w:t>
            </w:r>
            <w:r w:rsidRPr="00DE2709">
              <w:rPr>
                <w:rFonts w:ascii="Arial" w:hAnsi="Arial" w:cs="Arial"/>
                <w:sz w:val="16"/>
                <w:szCs w:val="16"/>
              </w:rPr>
              <w:t>Eur</w:t>
            </w:r>
            <w:r w:rsidRPr="00DE2709">
              <w:rPr>
                <w:rFonts w:ascii="Arial" w:hAnsi="Arial" w:cs="Arial"/>
                <w:sz w:val="16"/>
                <w:szCs w:val="16"/>
                <w:lang w:val="ru-RU"/>
              </w:rPr>
              <w:t xml:space="preserve">. 2.9.5.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аналітичних методиках випробування ГЛЗ за показниками «Ідентифікація», «Кількісне визначення»; редакційні зміни в методі випробування «Розчинення».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затвердженого методу УФ-спектрофотометрії за показником «Ідентифікація» на метод ВЕРХ-УФ.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виробничої дільниці </w:t>
            </w:r>
            <w:r w:rsidRPr="00DE2709">
              <w:rPr>
                <w:rFonts w:ascii="Arial" w:hAnsi="Arial" w:cs="Arial"/>
                <w:sz w:val="16"/>
                <w:szCs w:val="16"/>
              </w:rPr>
              <w:t>A</w:t>
            </w:r>
            <w:r w:rsidRPr="00DE2709">
              <w:rPr>
                <w:rFonts w:ascii="Arial" w:hAnsi="Arial" w:cs="Arial"/>
                <w:sz w:val="16"/>
                <w:szCs w:val="16"/>
                <w:lang w:val="ru-RU"/>
              </w:rPr>
              <w:t xml:space="preserve">сіно Естонія ОУ/ </w:t>
            </w:r>
            <w:r w:rsidRPr="00DE2709">
              <w:rPr>
                <w:rFonts w:ascii="Arial" w:hAnsi="Arial" w:cs="Arial"/>
                <w:sz w:val="16"/>
                <w:szCs w:val="16"/>
              </w:rPr>
              <w:t>Acino</w:t>
            </w:r>
            <w:r w:rsidRPr="00DE2709">
              <w:rPr>
                <w:rFonts w:ascii="Arial" w:hAnsi="Arial" w:cs="Arial"/>
                <w:sz w:val="16"/>
                <w:szCs w:val="16"/>
                <w:lang w:val="ru-RU"/>
              </w:rPr>
              <w:t xml:space="preserve"> </w:t>
            </w:r>
            <w:r w:rsidRPr="00DE2709">
              <w:rPr>
                <w:rFonts w:ascii="Arial" w:hAnsi="Arial" w:cs="Arial"/>
                <w:sz w:val="16"/>
                <w:szCs w:val="16"/>
              </w:rPr>
              <w:t>Estonia</w:t>
            </w:r>
            <w:r w:rsidRPr="00DE2709">
              <w:rPr>
                <w:rFonts w:ascii="Arial" w:hAnsi="Arial" w:cs="Arial"/>
                <w:sz w:val="16"/>
                <w:szCs w:val="16"/>
                <w:lang w:val="ru-RU"/>
              </w:rPr>
              <w:t xml:space="preserve"> </w:t>
            </w:r>
            <w:r w:rsidRPr="00DE2709">
              <w:rPr>
                <w:rFonts w:ascii="Arial" w:hAnsi="Arial" w:cs="Arial"/>
                <w:sz w:val="16"/>
                <w:szCs w:val="16"/>
              </w:rPr>
              <w:t>OU</w:t>
            </w:r>
            <w:r w:rsidRPr="00DE2709">
              <w:rPr>
                <w:rFonts w:ascii="Arial" w:hAnsi="Arial" w:cs="Arial"/>
                <w:sz w:val="16"/>
                <w:szCs w:val="16"/>
                <w:lang w:val="ru-RU"/>
              </w:rPr>
              <w:t xml:space="preserve"> (Джаама тн 55Б, Пилва лінн, Пилва валд, Пилва мааконд, 63308, Естонія, /</w:t>
            </w:r>
            <w:r w:rsidRPr="00DE2709">
              <w:rPr>
                <w:rFonts w:ascii="Arial" w:hAnsi="Arial" w:cs="Arial"/>
                <w:sz w:val="16"/>
                <w:szCs w:val="16"/>
              </w:rPr>
              <w:t>Jaama</w:t>
            </w:r>
            <w:r w:rsidRPr="00DE2709">
              <w:rPr>
                <w:rFonts w:ascii="Arial" w:hAnsi="Arial" w:cs="Arial"/>
                <w:sz w:val="16"/>
                <w:szCs w:val="16"/>
                <w:lang w:val="ru-RU"/>
              </w:rPr>
              <w:t xml:space="preserve"> </w:t>
            </w:r>
            <w:r w:rsidRPr="00DE2709">
              <w:rPr>
                <w:rFonts w:ascii="Arial" w:hAnsi="Arial" w:cs="Arial"/>
                <w:sz w:val="16"/>
                <w:szCs w:val="16"/>
              </w:rPr>
              <w:t>tn</w:t>
            </w:r>
            <w:r w:rsidRPr="00DE2709">
              <w:rPr>
                <w:rFonts w:ascii="Arial" w:hAnsi="Arial" w:cs="Arial"/>
                <w:sz w:val="16"/>
                <w:szCs w:val="16"/>
                <w:lang w:val="ru-RU"/>
              </w:rPr>
              <w:t xml:space="preserve"> 55</w:t>
            </w:r>
            <w:r w:rsidRPr="00DE2709">
              <w:rPr>
                <w:rFonts w:ascii="Arial" w:hAnsi="Arial" w:cs="Arial"/>
                <w:sz w:val="16"/>
                <w:szCs w:val="16"/>
              </w:rPr>
              <w:t>B</w:t>
            </w:r>
            <w:r w:rsidRPr="00DE2709">
              <w:rPr>
                <w:rFonts w:ascii="Arial" w:hAnsi="Arial" w:cs="Arial"/>
                <w:sz w:val="16"/>
                <w:szCs w:val="16"/>
                <w:lang w:val="ru-RU"/>
              </w:rPr>
              <w:t xml:space="preserve">, </w:t>
            </w:r>
            <w:r w:rsidRPr="00DE2709">
              <w:rPr>
                <w:rFonts w:ascii="Arial" w:hAnsi="Arial" w:cs="Arial"/>
                <w:sz w:val="16"/>
                <w:szCs w:val="16"/>
              </w:rPr>
              <w:t>Polva</w:t>
            </w:r>
            <w:r w:rsidRPr="00DE2709">
              <w:rPr>
                <w:rFonts w:ascii="Arial" w:hAnsi="Arial" w:cs="Arial"/>
                <w:sz w:val="16"/>
                <w:szCs w:val="16"/>
                <w:lang w:val="ru-RU"/>
              </w:rPr>
              <w:t xml:space="preserve"> </w:t>
            </w:r>
            <w:r w:rsidRPr="00DE2709">
              <w:rPr>
                <w:rFonts w:ascii="Arial" w:hAnsi="Arial" w:cs="Arial"/>
                <w:sz w:val="16"/>
                <w:szCs w:val="16"/>
              </w:rPr>
              <w:t>linn</w:t>
            </w:r>
            <w:r w:rsidRPr="00DE2709">
              <w:rPr>
                <w:rFonts w:ascii="Arial" w:hAnsi="Arial" w:cs="Arial"/>
                <w:sz w:val="16"/>
                <w:szCs w:val="16"/>
                <w:lang w:val="ru-RU"/>
              </w:rPr>
              <w:t xml:space="preserve">, </w:t>
            </w:r>
            <w:r w:rsidRPr="00DE2709">
              <w:rPr>
                <w:rFonts w:ascii="Arial" w:hAnsi="Arial" w:cs="Arial"/>
                <w:sz w:val="16"/>
                <w:szCs w:val="16"/>
              </w:rPr>
              <w:t>Polva</w:t>
            </w:r>
            <w:r w:rsidRPr="00DE2709">
              <w:rPr>
                <w:rFonts w:ascii="Arial" w:hAnsi="Arial" w:cs="Arial"/>
                <w:sz w:val="16"/>
                <w:szCs w:val="16"/>
                <w:lang w:val="ru-RU"/>
              </w:rPr>
              <w:t xml:space="preserve"> </w:t>
            </w:r>
            <w:r w:rsidRPr="00DE2709">
              <w:rPr>
                <w:rFonts w:ascii="Arial" w:hAnsi="Arial" w:cs="Arial"/>
                <w:sz w:val="16"/>
                <w:szCs w:val="16"/>
              </w:rPr>
              <w:t>vald</w:t>
            </w:r>
            <w:r w:rsidRPr="00DE2709">
              <w:rPr>
                <w:rFonts w:ascii="Arial" w:hAnsi="Arial" w:cs="Arial"/>
                <w:sz w:val="16"/>
                <w:szCs w:val="16"/>
                <w:lang w:val="ru-RU"/>
              </w:rPr>
              <w:t xml:space="preserve">, </w:t>
            </w:r>
            <w:r w:rsidRPr="00DE2709">
              <w:rPr>
                <w:rFonts w:ascii="Arial" w:hAnsi="Arial" w:cs="Arial"/>
                <w:sz w:val="16"/>
                <w:szCs w:val="16"/>
              </w:rPr>
              <w:t>Polva</w:t>
            </w:r>
            <w:r w:rsidRPr="00DE2709">
              <w:rPr>
                <w:rFonts w:ascii="Arial" w:hAnsi="Arial" w:cs="Arial"/>
                <w:sz w:val="16"/>
                <w:szCs w:val="16"/>
                <w:lang w:val="ru-RU"/>
              </w:rPr>
              <w:t xml:space="preserve"> </w:t>
            </w:r>
            <w:r w:rsidRPr="00DE2709">
              <w:rPr>
                <w:rFonts w:ascii="Arial" w:hAnsi="Arial" w:cs="Arial"/>
                <w:sz w:val="16"/>
                <w:szCs w:val="16"/>
              </w:rPr>
              <w:t>maakond</w:t>
            </w:r>
            <w:r w:rsidRPr="00DE2709">
              <w:rPr>
                <w:rFonts w:ascii="Arial" w:hAnsi="Arial" w:cs="Arial"/>
                <w:sz w:val="16"/>
                <w:szCs w:val="16"/>
                <w:lang w:val="ru-RU"/>
              </w:rPr>
              <w:t xml:space="preserve">, 63308, </w:t>
            </w:r>
            <w:r w:rsidRPr="00DE2709">
              <w:rPr>
                <w:rFonts w:ascii="Arial" w:hAnsi="Arial" w:cs="Arial"/>
                <w:sz w:val="16"/>
                <w:szCs w:val="16"/>
              </w:rPr>
              <w:t>Estonia</w:t>
            </w:r>
            <w:r w:rsidRPr="00DE2709">
              <w:rPr>
                <w:rFonts w:ascii="Arial" w:hAnsi="Arial" w:cs="Arial"/>
                <w:sz w:val="16"/>
                <w:szCs w:val="16"/>
                <w:lang w:val="ru-RU"/>
              </w:rPr>
              <w:t xml:space="preserve">), як альтернативної виробничої дільниці для первинного пакування.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16, 17 та в текст маркування первинної упаковки у пункти 4, 6,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додавання до специфікації ГЛЗ на термін придатності для показників «Ідентифікація», «Середня маса», «Однорідність дозованих одиниць» примітки «цей параметр не вважається релевантним параметром для стабільності»). </w:t>
            </w:r>
            <w:r w:rsidRPr="00DE2709">
              <w:rPr>
                <w:rFonts w:ascii="Arial" w:hAnsi="Arial" w:cs="Arial"/>
                <w:sz w:val="16"/>
                <w:szCs w:val="16"/>
              </w:rPr>
              <w:t xml:space="preserve">Редакція в наказі - не підлягає. </w:t>
            </w:r>
            <w:r w:rsidRPr="00DE2709">
              <w:rPr>
                <w:rFonts w:ascii="Arial" w:hAnsi="Arial" w:cs="Arial"/>
                <w:b/>
                <w:sz w:val="16"/>
                <w:szCs w:val="16"/>
              </w:rPr>
              <w:t>Вірна редакція -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b/>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UA/10141/01/01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КАРДОНАТ L-КАРНІТИН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оральний 200 мг/мл, по 60 мл у контейнері із поліетилентерефталату закритим кришкою з контролем першого відкриття; по 1 контейнеру з дозуючим шприцом у пачці з картону; по 100 мл у контейнері із поліетилентерефталату закритим кришкою з контролем першого відкриття; по 1 контейнеру з дозуючою ложкою та з дозуючим шприцом у пачці з картону; по 100 мл у скляному контейнері закритим кришкою з контролем першого відкриття, по 1 контейнеру з дозуючою ложкою та дозуючим шприцом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Спільне українсько-іспанське підприємство "Сперко Україна" (повний цикл виробництва, випуск серії; контроль якості)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2022-068 - Rev 00 (затверджено: DMF VERSION NO.: 017-EP-A-2020-07) для АФІ Левокарнітину від затвердженого виробника Northeast Pharmaceutical Group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UA/19316/01/01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КАШТАНУ НАСІННЯ ЕКСТРАКТ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ПРАТ "ХІМФАРМЗАВОД "ЧЕРВОНА ЗІРКА"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Фітофарм Клека С. 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UA/15062/01/01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КЛІВАС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10 мг; по 10 таблеток у блістері;</w:t>
            </w:r>
            <w:r w:rsidRPr="00DE2709">
              <w:rPr>
                <w:rFonts w:ascii="Arial" w:hAnsi="Arial" w:cs="Arial"/>
                <w:sz w:val="16"/>
                <w:szCs w:val="16"/>
              </w:rPr>
              <w:br/>
              <w:t>по 1 або 3, або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 "Фарма Старт"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UA/12971/01/01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 xml:space="preserve">КЛІВАС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20 мг; по 10 таблеток у блістері;</w:t>
            </w:r>
            <w:r w:rsidRPr="00DE2709">
              <w:rPr>
                <w:rFonts w:ascii="Arial" w:hAnsi="Arial" w:cs="Arial"/>
                <w:sz w:val="16"/>
                <w:szCs w:val="16"/>
              </w:rPr>
              <w:br/>
              <w:t>по 1 або 3, або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 "Фарма Старт"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UA/12971/01/02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КОПАКСОН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40 мг/мл; по 1 мл розчину в попередньо наповненому шприці з маркуванням українською мовою; по 1 шприцу в блістері (з маркуванням українською мовою або без маркування); по 12 шприців в картонній коробці з маркуванням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(тільки біологічне тестування): 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 Угорщина; Контроль серії (аналітичне тестування та вивчення стабільності): Азія Кемікал Індастріз Лтд., Ізраїль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Ізраїль/</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Велика Британія/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Нідерланди/</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8.0. Зміни внесені до частин: II. Специфікація з безпеки (Модуль CVII. Ідентифіковані та потенційні ризики, Модуль CVIII. Резюме проблем безпеки), Частини III. План з фармаконагляду, Частини V. Заходи з мінімізації ризиків, Частини VI. Резюме плану управління ризиками, Частини VII. Додатки у зв’язку з видаленням важливого ідентифікаційного ризику «Доброякісні новоутворення шкіри та м’яких тканин» на підставі постмаркетингових даних та наданого клінічного звіту. Резюме Плану управління ризиками версія 8.0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UA/6307/01/02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КОПАКСОН®-ТЕВА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20 мг/мл; по 1 мл препарату у попередньо наповненому шприці;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без маркування; по 28 попередньо наповнених шприців у контурних чарункових упаковках у картонній коробці з маркуванням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w:t>
            </w:r>
            <w:r w:rsidRPr="00DE2709">
              <w:rPr>
                <w:rFonts w:ascii="Arial" w:hAnsi="Arial" w:cs="Arial"/>
                <w:sz w:val="16"/>
                <w:szCs w:val="16"/>
              </w:rPr>
              <w:br/>
              <w:t>АТ Фармацевтичний завод Тева, Угорщина; контроль серії (тільки біологічне тестування): Абік Лтд., Ізраїль; контроль серії (аналітичне тестування та вивчення стабільності): Азія Кемікал Індастріз Лтд., Ізраїль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Ізраїль/</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Велика Британія/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Нідерланди/</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8.0. Зміни внесені до частин: II. Специфікація з безпеки (Модуль CVII. Ідентифіковані та потенційні ризики, Модуль CVIII. Резюме проблем безпеки), Частини III. План з фармаконагляду, Частини V. Заходи з мінімізації ризиків, Частини VI. Резюме плану управління ризиками, Частини VII. Додатки у зв’язку з видаленням важливого ідентифікаційного ризику «Доброякісні новоутворення шкіри та м’яких тканин» на підставі постмаркетингових даних та наданого клінічного звіту. Резюме Плану управління ризиками версія 8.0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UA/6307/01/01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КОРВАЛОЛ®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10 таблеток у блістері; по 1, 3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"Фармак"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Введення альтернативної виробничої дільниці м. Шостка для напрацювання проміжної продукції: Комплекс №2 (Олії м’яти з циклодекстрином).</w:t>
            </w:r>
            <w:r w:rsidRPr="00DE2709">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Введення альтернативної виробничої дільниці м. Шостка для напрацювання проміжної продукції: Комплекс №1 (Етилового ефіру α-бромізовалеріанової кислоти з циклодекстрином).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UA/2554/02/01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КО-СЕНТОР®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50 мг/12,5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ВАТ "Гедеон Ріхтер"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випуск серії: ВАТ "Гедеон Ріхтер", Угорщина; контроль якості, дозвіл на випуск серії; виробництво нерозфасованого продукту, первинна упаковка, вторинна упаковка: ТОВ "Гедеон Ріхтер Польща",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UA/10087/01/01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КО-СЕНТОР®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100 мг/25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ВАТ "Гедеон Ріхтер"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випуск серії: ВАТ "Гедеон Ріхтер", Угорщина; контроль якості, дозвіл на випуск серії; виробництво нерозфасованого продукту, первинна упаковка, вторинна упаковка: ТОВ "Гедеон Ріхтер Польща",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UA/10087/01/02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КО-СЕНТОР®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100 мг/12,5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ВАТ "Гедеон Ріхтер"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випуск серії: ВАТ "Гедеон Ріхтер", Угорщина; контроль якості, дозвіл на випуск серії; виробництво нерозфасованого продукту, первинна упаковка, вторинна упаковка: ТОВ "Гедеон Ріхтер Польща",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UA/10087/01/03</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КОФЕЇН-БЕНЗОАТ НАТРІЮ-ДАРНИЦЯ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100 мг/мл по 1 мл в ампулі; по 5 ампул у контурній чарунковій упаковці (касеті); по 2 контурні чарункові упаковки (касети)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та методів вхідного контролю АФІ кофеїну виробника Shandong Xinhua Pharmaceutical Co., Ltd., China за показником «Залишкові розчинники» розроблена методика контролю для визначення залишкових розчинників з урахуванням результатів валідації аналітичних методик (оновлено термін придатності розчину порівняння ), нормування залишено без змін, оновлено назву показника згідно з рекомендаціями ДФУ.</w:t>
            </w:r>
            <w:r w:rsidRPr="00DE2709">
              <w:rPr>
                <w:rFonts w:ascii="Arial" w:hAnsi="Arial" w:cs="Arial"/>
                <w:sz w:val="16"/>
                <w:szCs w:val="16"/>
              </w:rPr>
              <w:b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методики вхідного контролю на діючу речовину Кофеїн за показником «Супровідні домішки», а саме відкориговано терміни придатності розчинів та вимоги для відносного стандартного відхилення), з урахуванням результатів валідації аналітичних методик, нормування залишено без змін, внесені правки згідно з рекомендаціями ДФУ.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специфікації та методів вхідного контролю АФІ кофеїну, а саме показник «Розчинність» перенесено до загальних властивостей у зв’язку з тим, що показник має рекомендаційний характер відповідно до вимог ДФУ 1.4 та ЄФ 1.5.1.7.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незначне оновлення в розділах 3.2.S.4.1 та 3.2.S.4.2 для вхідного контролю на діючу речовину Кофеїн за показником «Ідентифікація», а саме: залишена перша ідентифікація, яка є обов’язковим випробуванням даного показника, відповідно до вимог монографії ДФУ 1.4 та ЄФ 1.5.1.8 Identification.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UA/7534/01/01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150 мг; по 10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ЧЕПЛАФАРМ Арцнайміттель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нза повним циклом:</w:t>
            </w:r>
            <w:r w:rsidRPr="00DE2709">
              <w:rPr>
                <w:rFonts w:ascii="Arial" w:hAnsi="Arial" w:cs="Arial"/>
                <w:sz w:val="16"/>
                <w:szCs w:val="16"/>
              </w:rPr>
              <w:br/>
              <w:t xml:space="preserve">Екселла ГмбХ енд Ко. КГ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12-ти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Зміна уповноваженої особи заявника, відповідальної за фармаконагляд. Діюча редакція: Elena Loichenko. Пропонована редакція: Dr. Juliane Niessen -Erkel. Зміна контактних даних уповноваженої особи заявника, відповідальної за фармаконагляд. Введення контактної особи заявника, відповідальної за здійснення фармаконагляду в Україні. Пропонована редакція: Вітковська Тетяна Віталііївна. Введення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Рекомендовано до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що відповідає за випуск серії з Ф. Хоффманн-Ля Рош Лтд., Швейцарія на Екселла ГмбХ енд Ко. КГ, Німеччина, відповідального за виробництво нерозфасованої продукції, первинне пакування, вторинне пакування, випробування контролю якості. Зміни внесено в інструкцію для медичного застосування лікарського засобу у розділ «Виробник» та «Місцезнаходження виробника та його адреса місця провадження діяльності» з відповідним змінами у тексті маркування упаковки лікарського засобу (зміна виробника). Введення змін протягом 12-ти місяців після затвердження. Зміни І типу - Зміни щодо безпеки/ефективності та фармаконагляду (інші зміни) Зміни внесенол в текст маркування первинної (оновлення порядку та назви розділів, внесено редакційні правки) та вторинної (пункти 3, 17) упаковок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що відповідає за первинне та вторинне пакування, контроль якості, випуск серії Ф. 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UA/5142/01/01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500 мг; по 10 таблеток у блістері; по 12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ЧЕПЛАФАРМ Арцнайміттель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нза повним циклом:</w:t>
            </w:r>
            <w:r w:rsidRPr="00DE2709">
              <w:rPr>
                <w:rFonts w:ascii="Arial" w:hAnsi="Arial" w:cs="Arial"/>
                <w:sz w:val="16"/>
                <w:szCs w:val="16"/>
              </w:rPr>
              <w:br/>
              <w:t xml:space="preserve">Екселла ГмбХ енд Ко. КГ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12-ти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Зміна уповноваженої особи заявника, відповідальної за фармаконагляд. Діюча редакція: Elena Loichenko. Пропонована редакція: Dr. Juliane Niessen -Erkel. Зміна контактних даних уповноваженої особи заявника, відповідальної за фармаконагляд. Введення контактної особи заявника, відповідальної за здійснення фармаконагляду в Україні. Пропонована редакція: Вітковська Тетяна Віталііївна. Введення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Рекомендовано до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що відповідає за випуск серії з Ф. Хоффманн-Ля Рош Лтд., Швейцарія на Екселла ГмбХ енд Ко. КГ, Німеччина, відповідального за виробництво нерозфасованої продукції, первинне пакування, вторинне пакування, випробування контролю якості. Зміни внесено в інструкцію для медичного застосування лікарського засобу у розділ «Виробник» та «Місцезнаходження виробника та його адреса місця провадження діяльності» з відповідним змінами у тексті маркування упаковки лікарського засобу (зміна виробника). Введення змін протягом 12-ти місяців після затвердження. Зміни І типу - Зміни щодо безпеки/ефективності та фармаконагляду (інші зміни) Зміни внесенол в текст маркування первинної (оновлення порядку та назви розділів, внесено редакційні правки) та вторинної (пункти 3, 17) упаковок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що відповідає за первинне та вторинне пакування, контроль якості, випуск серії Ф. 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UA/5142/01/02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КСЕНПОМА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капсули тверді по 2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контейнеру у картонній коробці; по 7 капсул у блістері, по 3 блістери у картонній коробці; по 10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Д-р Редді'с Лабораторіс Лтд, ФТО-7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(блістер) лікарського засобу п. 6.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UA/20661/01/02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КСЕНПОМА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капсули тверді по 3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контейнеру у картонній коробці; по 7 капсул у блістері, по 3 блістери у картонній коробці; по 10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Д-р Редді'с Лабораторіс Лтд, ФТО-7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(блістер) лікарського засобу п. 6.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UA/20661/01/03</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КСЕНПОМА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капсули тверді по 4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контейнеру у картонній коробці; по 7 капсул у блістері, по 3 блістери у картонній коробці; по 10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Д-р Редді'с Лабораторіс Лтд, ФТО-7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(блістер) лікарського засобу п. 6.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UA/20661/01/04</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КСЕНПОМА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капсули тверді по 1 мг, по 21 капсулі у контейнері з кришкою, недоступною для відкриття дітьми, по 1 контейнеру у картонній коробці; по 100 капсул у контейнері з кришкою, недоступною для відкриття дітьми, по 1 контейнеру у картонній коробці; по 7 капсул у блістері, по 3 блістери у картонній коробці; по 10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Д-р Редді'с Лабораторіс Лтд, ФТО-7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(блістер) лікарського засобу п. 6.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UA/20661/01/01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ЛАЗОЛВАН®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30 мг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Дельфарм Реймс, Франція; Опелла Хелскеа Поланд Сп. з о.о.,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UA/3430/03/01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ЛЕКАДОЛ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200 мг/500 мг, по 6, 8, або по 10 таблеток у блістері; по 1 блістеру по 6 таблеток або по 2 блістери по 8 таблеток або по 1 чи 2 блістери по 10 таблеток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дозвіл на випуск серій: Лек Фармацевтична компанія д.д., Словенія; виробництво за повним циклом: Ронтіс Хеллас Медікал енд Фармасьютікал Продактс С.А., Греція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2008-316 - Rev 05 для АФІ ібупрофену від нового виробника IOL CHEMICALS AND PHARMACEUTICALS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UA/18643/01/01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 xml:space="preserve">ЛІНЕКС ФОРТЕ®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капсули тверді по 7 капсул у блістері; по 1 або 2, або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Лек Фармацевтична компанія д.д. (виробництво in bulk, пакування,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8, 11, 14, 15, 16, 17) упаковки лікарського засобу та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UA/14763/01/01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ЛІНІМЕНТ БАЛЬЗАМІЧНИЙ (ЗА О.В. ВИШНЕВСЬКИМ)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лінімент по 25 г у тубах; по 25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"Тернофарм"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w:t>
            </w:r>
            <w:r w:rsidRPr="00DE2709">
              <w:rPr>
                <w:rFonts w:ascii="Arial" w:hAnsi="Arial" w:cs="Arial"/>
                <w:sz w:val="16"/>
                <w:szCs w:val="16"/>
              </w:rPr>
              <w:br/>
              <w:t xml:space="preserve">-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DE2709">
              <w:rPr>
                <w:rFonts w:ascii="Arial" w:hAnsi="Arial" w:cs="Arial"/>
                <w:sz w:val="16"/>
                <w:szCs w:val="16"/>
              </w:rPr>
              <w:br/>
              <w:t>Зміна у методах випробування ГЛЗ за показниками «Ідентифікація. Фенольні сполуки дьогтю березового» - приведення назви реактиву свинцю (ІІ) ацетату Р до назви зазначеної у діючому виданні ДФУ. - «Кількісне визначення. Вісмуту оксид» - зміна пробопідготовки (зміна токсичного розчинника хлороформу на етанол) та зміна приготування індикатора. Послідовна зміна "Кількісне визначення. Вісмуту оксид" в розділі 3.2.Р.3.4.2 Контроль проміжної продукції, незначні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UA/8731/01/01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ЛОКСОФ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вкриті плівковою оболонкою, по 500 мг, по 5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Сан Фармасьютикал Індастріз Лімітед</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Сан Фармасьютикал Індастріз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"Особливості застосування", "Передозування", "Побічні реакції" щодо безпеки застосування діючої речовини.</w:t>
            </w:r>
            <w:r w:rsidRPr="00DE2709">
              <w:rPr>
                <w:rFonts w:ascii="Arial" w:hAnsi="Arial" w:cs="Arial"/>
                <w:sz w:val="16"/>
                <w:szCs w:val="16"/>
              </w:rPr>
              <w:b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до розділів "Фармакологічні властивості", "Показання", "Взаємодія з іншими лікарськими засобами та інші види взаємодій", "Особливості застосування" ,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(Tavanic).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UA/7580/02/01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ЛОРАНГІН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розчин для ротової порожнини по 100 мл, 120 мл у флаконі; по 1 флакону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"Тернофарм"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No. R0-CEP 2013-148-Rev 04 (затверджено: No. R0-CEP 2013-148-Rev 03) для Діючої речовини Хлорбутанолу гемігідрат від затвердженого виробника JSK "Olainfarm", Латвія.Зміни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No. R1-CEP 2013-148-Rev 00 для Діючої речовини Хлорбутанолу гемігідрат від затвердженого виробника JSK "Olainfarm", Латвія.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No. CEP 2013-148-Rev 01 для Діючої речовини Хлорбутанолу гемігідрат від затвердженого виробника JSK "Olainfarm", Латвія. Оновлення СЕР відбулось у зв'язку зі зміною назви виробника АФІ (пропонована: OLPHA AS,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UA/17765/01/01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ЛОРАТАДИН-СТОМА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10 мг по 10 таблеток у блістері, по 1 блістеру у пачці; по 20 таблеток у банці полімерній, по 1 банці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"Стома"</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"Стома"</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зокрема вилучено інформацію, зазначену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UA/8394/01/01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МАВЕНКЛАД®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10 мг; по 1, 4 або 6 таблеток в алюмінієвому блістері, запечатаному у картонну обкладинку, яку вміщують у контурну чарункову упаковку та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Виробник (виробництво нерозфасованого препарату, первинне та вторинне пакування, контроль якості, випуск серій): НерФарМа С.Р.Л., Італія; Виробник (контроль якості: визначення елементних домішок): Єврофінс Біолаб С.Р.Л.,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E2709">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(внесення додаткових застережень) відповідно рекомендацій PRAC. Термін введення змін протягом 6 місяців після затвердження. -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Діюча редакція: Частота подання регулярно оновлюваного звіту з безпеки 1 рік. Кінцева дата для включення даних до РОЗБ - 07.07.2023 р. Дата подання - 15.09.2023 р. Пропонована редакція: Частота подання регулярно оновлюваного звіту з безпеки 3 роки. Кінцева дата для включення даних до РОЗБ - 07.07.2027 р. Дата подання - 05.10.2027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UA/17515/01/01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МАКСГАЛІН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капсули по 150 мг; по 10 капсул у стрипі; по 3 або 6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Сан Фармасьютикал Індастріз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E270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UA/15451/01/02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МАКСГАЛІН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капсули по 75 мг; по 10 капсул у стрипі; по 3 або 6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Сан Фармасьютикал Індастріз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E270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UA/15451/01/01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МЕДОПЕКСОЛ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по 0,088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Спеціфар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а саме, додана інформація щодо важливості звітування про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UA/14904/01/01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МЕДОПЕКСОЛ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по 0,18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Спеціфар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а саме, додана інформація щодо важливості звітування про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UA/14904/01/02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МЕДОПЕКСОЛ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по 0,7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Спеціфар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Грецiя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а саме, додана інформація щодо важливості звітування про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UA/14904/01/03</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МЕЗИМ® ФОРТЕ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кишковорозчинні; по 10 таблеток у блістері; по 1 або по 2,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"in bulk", контроль серій: БЕРЛІН-ХЕМІ АГ, Нiмеччина; Виробництво "in bulk", пакування, контроль серій: Менаріні-Фон Хейден ГмбХ, Німеччина; Пакування, контроль та випуск серій: БЕРЛІН-ХЕМІ АГ, Нiмеччина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нового параметра специфікації АФІ з відповідним методом випробування, а саме показника Elemental impurities: Cd ≤ 0.25 µg/g; Se ≤ 7.7 µg/g.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Додавання нового параметру до специфікації допоміжної речовини титану діоксиду, а саме показника Pb≤4.0 µg/g.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від затвердженого виробника діючої речовини Nordmark Arzneimittel GmbH &amp; Co.KG СЕР № R1-CEP 2001-280-Rev 03 (затверджено СЕР № R1-CEP 2001-280-Rev 02). Внаслідок оновлення СЕР відбулася зміна назви виробника діючої речовини. Додатково, оновлення TSE декларації.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UA/7977/01/01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МЕЗИМ® ФОРТЕ 20000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кишковорозчинні, по 10 таблеток у блістері; по 2 або по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таблеток "in bulk" та контроль серій: БЕРЛІН-ХЕМІ АГ, Німеччина; Пакування, контроль та випуск серій: БЕРЛІН-ХЕМІ АГ,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нового параметра специфікації АФІ з відповідним методом випробування, а саме показника Elemental impurities: Cd ≤ 0.25 µg/g; Se ≤ 7.7 µg/g.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Додавання нового параметру до специфікації допоміжної речовини титану діоксиду, а саме показника Pb≤4.0 µg/g.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від затвердженого виробника діючої речовини Nordmark Arzneimittel GmbH &amp; Co.KG СЕР № R1-CEP 2001-280-Rev 03 (затверджено СЕР № R1-CEP 2001-280-Rev 02). Внаслідок оновлення СЕР відбулася зміна назви виробника діючої речовини. Додатково, оновлення TSE декларації.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UA/6763/01/03</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МЕКІНІСТ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0,5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виробник нерозфасованої продукції та контроль якості: ГлаксоСмітКляйн  Мануфактуринг С.п.А., Італія; первинне та вторинне пакування, випуск серії: Глаксо Веллком С.А., Іспанія; виробництво, контроль якості: Новартіс Фарма Штейн АГ, Швейцарія;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частковий контроль якості: Фарманалітика СА, Швейцарія; первинне та вторинне пакування, випуск серії: Новартіс Фармасьютикал Мануфактурінг ЛЛС,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Італія/ Іспанія /Швейцарія/ 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DE2709">
              <w:rPr>
                <w:rFonts w:ascii="Arial" w:hAnsi="Arial" w:cs="Arial"/>
                <w:sz w:val="16"/>
                <w:szCs w:val="16"/>
              </w:rPr>
              <w:br/>
              <w:t xml:space="preserve">Діюча редакція: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1 рік. Кінцева дата для включення даних до РОЗБ – 29.05.2025 р. Дата подання - 07.08.2025 р. </w:t>
            </w:r>
            <w:r w:rsidRPr="00DE2709">
              <w:rPr>
                <w:rFonts w:ascii="Arial" w:hAnsi="Arial" w:cs="Arial"/>
                <w:sz w:val="16"/>
                <w:szCs w:val="16"/>
              </w:rPr>
              <w:br/>
              <w:t>Рекомендується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UA/16836/01/01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МЕКІНІСТ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2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виробник нерозфасованої продукції та контроль якості: ГлаксоСмітКляйн  Мануфактуринг С.п.А., Італія; первинне та вторинне пакування, випуск серії: Глаксо Веллком С.А., Іспанія; виробництво, контроль якості: Новартіс Фарма Штейн АГ, Швейцарія;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частковий контроль якості: Фарманалітика СА, Швейцарія; первинне та вторинне пакування, випуск серії: Новартіс Фармасьютикал Мануфактурінг ЛЛС,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Італія/ Іспанія/ Швейцарія/ 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DE2709">
              <w:rPr>
                <w:rFonts w:ascii="Arial" w:hAnsi="Arial" w:cs="Arial"/>
                <w:sz w:val="16"/>
                <w:szCs w:val="16"/>
              </w:rPr>
              <w:br/>
              <w:t xml:space="preserve">Діюча редакція: Подання регулярно оновлюваного звіту з безпеки з періодичністю відповідно до Порядку здійснення фармаконагляду, затвердженого наказом Міністерства охорони здоров’я України від 27 грудня 2006 року № 898 (у редакції наказу Міністерства охорони здоров'я України від 26 вересня 2016 року № 996). Пропонована редакція: Частота подання регулярно оновлюваного звіту з безпеки 1 рік. Кінцева дата для включення даних до РОЗБ – 29.05.2025 р. Дата подання - 07.08.2025 р. </w:t>
            </w:r>
            <w:r w:rsidRPr="00DE2709">
              <w:rPr>
                <w:rFonts w:ascii="Arial" w:hAnsi="Arial" w:cs="Arial"/>
                <w:sz w:val="16"/>
                <w:szCs w:val="16"/>
              </w:rPr>
              <w:br/>
              <w:t>Рекомендується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UA/16836/01/02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15 мг/1,5 мл; по 5 ампул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«БЕРКАНА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Приватне акціонерне товариство "Лекхім-Харків"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- 240 000 ампул. Затверджено: 50 000 ампул, 100 000 ампул. Запропоновано: 50 000 ампул, 100 000 ампул, 240 000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UA/14486/01/01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МЕНОПУР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ліофілізований для приготування розчину для ін'єкцій по 75 МО ФСГ та 75 МО ЛГ; по 10 флаконів з порошком і по 10 ампул із розчинником (0,9 % розчин натрію хлориду, кислота хлористоводнева розведена, вода для ін'єкцій) по 1 мл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Феррінг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виробник порошку, первинне пакування, контроль якості (окрім біологічного аналізу), маркування, вторинне пакування та випуск серії: Феррінг ГмбХ, Німеччина; виробник порошку, первинне пакування: Феррінг Продакшн Інк., США; вторинне пакування: </w:t>
            </w:r>
            <w:r w:rsidRPr="00DE2709">
              <w:rPr>
                <w:rFonts w:ascii="Arial" w:hAnsi="Arial" w:cs="Arial"/>
                <w:sz w:val="16"/>
                <w:szCs w:val="16"/>
              </w:rPr>
              <w:br/>
              <w:t>Феррінг-Лечива, а.с., Чеська Республіка; контроль якості (біологічний аналіз): ЛПТ , Німеччина; контроль якості (біологічний аналіз):</w:t>
            </w:r>
            <w:r w:rsidRPr="00DE2709">
              <w:rPr>
                <w:rFonts w:ascii="Arial" w:hAnsi="Arial" w:cs="Arial"/>
                <w:sz w:val="16"/>
                <w:szCs w:val="16"/>
              </w:rPr>
              <w:br/>
              <w:t xml:space="preserve">Квалтек Лабораторіз, Інк., США; виробник розчинника, первинне пакування, маркування та вторинне пакування: </w:t>
            </w:r>
            <w:r w:rsidRPr="00DE2709">
              <w:rPr>
                <w:rFonts w:ascii="Arial" w:hAnsi="Arial" w:cs="Arial"/>
                <w:sz w:val="16"/>
                <w:szCs w:val="16"/>
              </w:rPr>
              <w:br/>
              <w:t xml:space="preserve">Хаупт Фарма Вюльфінг ГмбХ, Німеччина; виробник розчинника, первинне пакування, контроль якості: </w:t>
            </w:r>
            <w:r w:rsidRPr="00DE2709">
              <w:rPr>
                <w:rFonts w:ascii="Arial" w:hAnsi="Arial" w:cs="Arial"/>
                <w:sz w:val="16"/>
                <w:szCs w:val="16"/>
              </w:rPr>
              <w:br/>
              <w:t xml:space="preserve">Зентіва к.с., Чеська Республіка; маркування, контроль якості, вторинне пакування та випуск серії розчинника: </w:t>
            </w:r>
            <w:r w:rsidRPr="00DE2709">
              <w:rPr>
                <w:rFonts w:ascii="Arial" w:hAnsi="Arial" w:cs="Arial"/>
                <w:sz w:val="16"/>
                <w:szCs w:val="16"/>
              </w:rPr>
              <w:br/>
              <w:t xml:space="preserve">Феррінг ГмбХ ,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США/ Чеська Республіка/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DE2709">
              <w:rPr>
                <w:rFonts w:ascii="Arial" w:hAnsi="Arial" w:cs="Arial"/>
                <w:sz w:val="16"/>
                <w:szCs w:val="16"/>
              </w:rPr>
              <w:br/>
              <w:t xml:space="preserve">Діюча редакція: Частота подання регулярно оновлюваного звіту з безпеки відповідно до Глави V п.3 пп.2.1 Наказу МОЗ України від 27 грудня 2006 року № 898 (у редакції наказу МОЗ України від 26 вересня 2016 року № 996) </w:t>
            </w:r>
            <w:r w:rsidRPr="00DE2709">
              <w:rPr>
                <w:rFonts w:ascii="Arial" w:hAnsi="Arial" w:cs="Arial"/>
                <w:sz w:val="16"/>
                <w:szCs w:val="16"/>
              </w:rPr>
              <w:br/>
              <w:t xml:space="preserve">Пропонована редакція: Частота подання регулярно оновлюваного звіту з безпеки 7 років. Кінцева дата для включення даних до РОЗБ - 31.12.2024 р. Дата подання - 31.03.2025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UA/6705/01/01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МЕСАКОЛ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оболонкою, кишковорозчинні по 400 мг, по 10 таблеток у стрипі, по 1 або 3, або 5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Сан Фармасьютикал Індастріз Лтд, Індія; </w:t>
            </w:r>
            <w:r w:rsidRPr="00DE2709">
              <w:rPr>
                <w:rFonts w:ascii="Arial" w:hAnsi="Arial" w:cs="Arial"/>
                <w:sz w:val="16"/>
                <w:szCs w:val="16"/>
              </w:rPr>
              <w:br/>
              <w:t>Сан Фарма Лабораторіз Лімітед,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E2709">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DE2709">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UA/11631/01/01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МЕТОНАТ®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капсули по 250 мг, по 10 капсул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ТОВ "ФК "САЛЮТАРІС" </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відповідальний за виробництво, первинне та вторинне пакування, контроль/випробування серії, не включаючи випуск серії:</w:t>
            </w:r>
            <w:r w:rsidRPr="00DE2709">
              <w:rPr>
                <w:rFonts w:ascii="Arial" w:hAnsi="Arial" w:cs="Arial"/>
                <w:sz w:val="16"/>
                <w:szCs w:val="16"/>
              </w:rPr>
              <w:br/>
              <w:t xml:space="preserve">ПАТ "Монфарм" </w:t>
            </w:r>
            <w:r w:rsidRPr="00DE2709">
              <w:rPr>
                <w:rFonts w:ascii="Arial" w:hAnsi="Arial" w:cs="Arial"/>
                <w:sz w:val="16"/>
                <w:szCs w:val="16"/>
              </w:rPr>
              <w:br/>
              <w:t>Україна;</w:t>
            </w:r>
            <w:r w:rsidRPr="00DE2709">
              <w:rPr>
                <w:rFonts w:ascii="Arial" w:hAnsi="Arial" w:cs="Arial"/>
                <w:sz w:val="16"/>
                <w:szCs w:val="16"/>
              </w:rPr>
              <w:br/>
              <w:t>відповідальний за виробництво, первинне та вторинне пакування, контроль/випробування серії, не включаючи випуск серії:</w:t>
            </w:r>
            <w:r w:rsidRPr="00DE2709">
              <w:rPr>
                <w:rFonts w:ascii="Arial" w:hAnsi="Arial" w:cs="Arial"/>
                <w:sz w:val="16"/>
                <w:szCs w:val="16"/>
              </w:rPr>
              <w:br/>
              <w:t xml:space="preserve">ПрАТ "Технолог" </w:t>
            </w:r>
            <w:r w:rsidRPr="00DE2709">
              <w:rPr>
                <w:rFonts w:ascii="Arial" w:hAnsi="Arial" w:cs="Arial"/>
                <w:sz w:val="16"/>
                <w:szCs w:val="16"/>
              </w:rPr>
              <w:br/>
              <w:t>Україна;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відповідальний за випуск серії, не включаючи контроль/випробування серії:</w:t>
            </w:r>
            <w:r w:rsidRPr="00DE2709">
              <w:rPr>
                <w:rFonts w:ascii="Arial" w:hAnsi="Arial" w:cs="Arial"/>
                <w:sz w:val="16"/>
                <w:szCs w:val="16"/>
              </w:rPr>
              <w:br/>
              <w:t>ТОВ «ФК «САЛЮТАРІС»</w:t>
            </w:r>
            <w:r w:rsidRPr="00DE2709">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заміна виробника, відповідального за випуск серії ГЛЗ на ТОВ "ФК "САЛЮТАРІС", Україна. Також розписано функції затверджених виробників ГЛЗ ПАТ "Монфарм", Україна (відповідальний за виробництво, первинне та вторинне пакування, контроль та випробування серії, не включаючи випуск серії); ПрАТ "Технолог" (відповідальний за виробництво, первинне та вторинне пакування, контроль та випробування серії, не включаючи випуск серії). Зміни внесені в інструкцію для медичного застосування лікарського засобу до розділів «Виробник», «Місцезнаходження виробника та адреса місця провадження його діяльності», відповідні зміни внесені до тексту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 xml:space="preserve">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UA/11399/01/01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lang w:val="ru-RU"/>
              </w:rPr>
            </w:pPr>
            <w:r w:rsidRPr="00DE2709">
              <w:rPr>
                <w:rFonts w:ascii="Arial" w:hAnsi="Arial" w:cs="Arial"/>
                <w:b/>
                <w:sz w:val="16"/>
                <w:szCs w:val="16"/>
                <w:lang w:val="ru-RU"/>
              </w:rPr>
              <w:t xml:space="preserve">МІЗОПРОСТОЛ У ВИГЛЯДІ МІЗОПРОСТОЛУ ДИСПЕРСІЇ (1:100 В ГІПРОМЕЛОЗІ)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lang w:val="ru-RU"/>
              </w:rPr>
            </w:pPr>
            <w:r w:rsidRPr="00DE2709">
              <w:rPr>
                <w:rFonts w:ascii="Arial" w:hAnsi="Arial" w:cs="Arial"/>
                <w:sz w:val="16"/>
                <w:szCs w:val="16"/>
                <w:lang w:val="ru-RU"/>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lang w:val="ru-RU"/>
              </w:rPr>
            </w:pPr>
            <w:r w:rsidRPr="00DE2709">
              <w:rPr>
                <w:rFonts w:ascii="Arial" w:hAnsi="Arial" w:cs="Arial"/>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lang w:val="ru-RU"/>
              </w:rPr>
            </w:pPr>
            <w:r w:rsidRPr="00DE2709">
              <w:rPr>
                <w:rFonts w:ascii="Arial" w:hAnsi="Arial" w:cs="Arial"/>
                <w:sz w:val="16"/>
                <w:szCs w:val="16"/>
                <w:lang w:val="ru-RU"/>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Пірамал Хелскеа ЮК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Об'єднане Королівство</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показником «Вміст бензолу» не більше 2 ppm з відповідним методом випробування (USP&lt;467).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«Важкі метали» зі специфікації АФІ.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та методів контролю якості АФІ за показником «Вода».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контролю якості АФІ за показниками «Залишкові розчинники «Етанол, метанол». - Зміни І типу - Зміни з якості. АФІ. (інші зміни) подання оновленої версії DMF Misoprostol Dispersion/OP/03/Oct-2020 на заміну DMF Version: April 2017 виробника Piramal Healthcare UK Limited, United Kingdom на діючу речовину Мізопростол у вигляді мізопростолу дисперсії (1 : 100 в гіпромелозі).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та методів контролю якості АФІ за показником «Розмір часток».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контролю якості АФІ за показниками «Кількісне визначення» і «Супровідні домішки».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UA/18815/01/01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МІРЕНА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внутрішньоматкова система з левоноргестрелом, 52 мг (20 мкг/24 години); внутрішньоматкова система та пристрій для введення (запаяний в окремий блістер), запаковані в стерильний, запаяний мішечок, що поміщається в картонну пачку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Байєр Оу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autoSpaceDE w:val="0"/>
              <w:autoSpaceDN w:val="0"/>
              <w:adjustRightInd w:val="0"/>
              <w:jc w:val="center"/>
              <w:rPr>
                <w:rFonts w:ascii="Arial" w:hAnsi="Arial" w:cs="Arial"/>
                <w:bCs/>
                <w:sz w:val="16"/>
                <w:szCs w:val="16"/>
                <w:lang w:eastAsia="en-US"/>
              </w:rPr>
            </w:pPr>
            <w:r w:rsidRPr="00DE2709">
              <w:rPr>
                <w:rFonts w:ascii="Arial" w:hAnsi="Arial" w:cs="Arial"/>
                <w:bCs/>
                <w:sz w:val="16"/>
                <w:szCs w:val="16"/>
                <w:lang w:eastAsia="en-US"/>
              </w:rPr>
              <w:t>виробництво за повним циклом:</w:t>
            </w:r>
          </w:p>
          <w:p w:rsidR="00407ADF" w:rsidRPr="00DE2709" w:rsidRDefault="00407ADF" w:rsidP="00C16D60">
            <w:pPr>
              <w:autoSpaceDE w:val="0"/>
              <w:autoSpaceDN w:val="0"/>
              <w:adjustRightInd w:val="0"/>
              <w:jc w:val="center"/>
              <w:rPr>
                <w:rFonts w:ascii="Arial" w:hAnsi="Arial" w:cs="Arial"/>
                <w:bCs/>
                <w:sz w:val="16"/>
                <w:szCs w:val="16"/>
                <w:lang w:eastAsia="en-US"/>
              </w:rPr>
            </w:pPr>
            <w:r w:rsidRPr="00DE2709">
              <w:rPr>
                <w:rFonts w:ascii="Arial" w:hAnsi="Arial" w:cs="Arial"/>
                <w:bCs/>
                <w:sz w:val="16"/>
                <w:szCs w:val="16"/>
                <w:lang w:eastAsia="en-US"/>
              </w:rPr>
              <w:t>Байєр Оу, Фінляндія;</w:t>
            </w:r>
          </w:p>
          <w:p w:rsidR="00407ADF" w:rsidRPr="00DE2709" w:rsidRDefault="00407ADF" w:rsidP="00C16D60">
            <w:pPr>
              <w:autoSpaceDE w:val="0"/>
              <w:autoSpaceDN w:val="0"/>
              <w:adjustRightInd w:val="0"/>
              <w:jc w:val="center"/>
              <w:rPr>
                <w:rFonts w:ascii="Arial" w:hAnsi="Arial" w:cs="Arial"/>
                <w:bCs/>
                <w:sz w:val="16"/>
                <w:szCs w:val="16"/>
                <w:lang w:eastAsia="en-US"/>
              </w:rPr>
            </w:pPr>
            <w:r w:rsidRPr="00DE2709">
              <w:rPr>
                <w:rFonts w:ascii="Arial" w:hAnsi="Arial" w:cs="Arial"/>
                <w:bCs/>
                <w:sz w:val="16"/>
                <w:szCs w:val="16"/>
                <w:lang w:eastAsia="en-US"/>
              </w:rPr>
              <w:t>Вторинне пакування:</w:t>
            </w:r>
          </w:p>
          <w:p w:rsidR="00407ADF" w:rsidRPr="00DE2709" w:rsidRDefault="00407ADF" w:rsidP="00C16D60">
            <w:pPr>
              <w:autoSpaceDE w:val="0"/>
              <w:autoSpaceDN w:val="0"/>
              <w:adjustRightInd w:val="0"/>
              <w:jc w:val="center"/>
              <w:rPr>
                <w:rFonts w:ascii="Arial" w:hAnsi="Arial" w:cs="Arial"/>
                <w:bCs/>
                <w:sz w:val="16"/>
                <w:szCs w:val="16"/>
                <w:lang w:eastAsia="en-US"/>
              </w:rPr>
            </w:pPr>
            <w:r w:rsidRPr="00DE2709">
              <w:rPr>
                <w:rFonts w:ascii="Arial" w:hAnsi="Arial" w:cs="Arial"/>
                <w:bCs/>
                <w:sz w:val="16"/>
                <w:szCs w:val="16"/>
                <w:lang w:eastAsia="en-US"/>
              </w:rPr>
              <w:t>Байєр Оу, Фінляндія;</w:t>
            </w:r>
          </w:p>
          <w:p w:rsidR="00407ADF" w:rsidRPr="00DE2709" w:rsidRDefault="00407ADF" w:rsidP="00C16D60">
            <w:pPr>
              <w:autoSpaceDE w:val="0"/>
              <w:autoSpaceDN w:val="0"/>
              <w:adjustRightInd w:val="0"/>
              <w:jc w:val="center"/>
              <w:rPr>
                <w:rFonts w:ascii="Arial" w:hAnsi="Arial" w:cs="Arial"/>
                <w:bCs/>
                <w:sz w:val="16"/>
                <w:szCs w:val="16"/>
                <w:lang w:eastAsia="en-US"/>
              </w:rPr>
            </w:pPr>
            <w:r w:rsidRPr="00DE2709">
              <w:rPr>
                <w:rFonts w:ascii="Arial" w:hAnsi="Arial" w:cs="Arial"/>
                <w:bCs/>
                <w:sz w:val="16"/>
                <w:szCs w:val="16"/>
                <w:lang w:eastAsia="en-US"/>
              </w:rPr>
              <w:t>Стерилізація:</w:t>
            </w:r>
          </w:p>
          <w:p w:rsidR="00407ADF" w:rsidRPr="00DE2709" w:rsidRDefault="00407ADF" w:rsidP="00C16D60">
            <w:pPr>
              <w:autoSpaceDE w:val="0"/>
              <w:autoSpaceDN w:val="0"/>
              <w:adjustRightInd w:val="0"/>
              <w:jc w:val="center"/>
              <w:rPr>
                <w:rFonts w:ascii="Arial" w:hAnsi="Arial" w:cs="Arial"/>
                <w:bCs/>
                <w:sz w:val="16"/>
                <w:szCs w:val="16"/>
                <w:lang w:eastAsia="en-US"/>
              </w:rPr>
            </w:pPr>
            <w:r w:rsidRPr="00DE2709">
              <w:rPr>
                <w:rFonts w:ascii="Arial" w:hAnsi="Arial" w:cs="Arial"/>
                <w:bCs/>
                <w:sz w:val="16"/>
                <w:szCs w:val="16"/>
                <w:lang w:eastAsia="en-US"/>
              </w:rPr>
              <w:t>Стерідженікс Белджіум (Петі-Решен), Бельгія</w:t>
            </w:r>
          </w:p>
          <w:p w:rsidR="00407ADF" w:rsidRPr="00DE2709" w:rsidRDefault="00407ADF" w:rsidP="00C16D60">
            <w:pPr>
              <w:autoSpaceDE w:val="0"/>
              <w:autoSpaceDN w:val="0"/>
              <w:adjustRightInd w:val="0"/>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bCs/>
                <w:sz w:val="16"/>
                <w:szCs w:val="16"/>
                <w:lang w:val="ru-RU" w:eastAsia="en-US"/>
              </w:rPr>
              <w:t>Фінляндія/</w:t>
            </w:r>
            <w:r w:rsidRPr="00DE2709">
              <w:rPr>
                <w:rFonts w:ascii="Arial" w:hAnsi="Arial" w:cs="Arial"/>
                <w:bCs/>
                <w:sz w:val="16"/>
                <w:szCs w:val="16"/>
                <w:lang w:val="en-US" w:eastAsia="en-US"/>
              </w:rPr>
              <w:t xml:space="preserve"> Бельгія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альтернативної дільниці, що відповідає за вторинне пакування лікарського засобу Байєр Оу, Фінляндія. Зазначення функцій вже затвердженого виробника.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дільниці виробництва Стерідженікс Белджіум (Петі-Решен), що здійснює частину виробничого процесу по стерилізації проміжного продукту. Зазначення функцій вже затвердженого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UA/8614/01/01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МІРИН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оболонкою по 100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Ліпомед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Ліпомед АГ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заміна розділу «Графічне оформлення упаковки» на розділ «Маркування» МКЯ ЛЗ. Затверджено: Розділ «Графічне оформлення упаковки» Відповідає представленому графічному зображенню первинної та вторинної упаковки. Запропоновано: Розділ «Маркування» Відповідно до затвердженого тексту маркування. Зміни внесено до тексту маркування упаковки лікарського засобу, а саме до п. 3 (перелік допоміжних речовин), п. 7 (інші особливі застереження), п. 8 (дата закінчення терміну придатності), п. 13 (номер серії лікарського засобу), п. 17 (інше) вторинної упаковки; до п. 1 (назва лікарського засобу), п. 2 (кількість діючої речовини), п. 3 (номер серії лікарського засобу), п. 4 (дата закінчення терміну придатності), п. 6 (інше) первинної упаковки, а також внесено інформацію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 xml:space="preserve">за рецептом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UA/4496/01/01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 xml:space="preserve">М-М-РВАКСПРО® ВАКЦИНА ДЛЯ ПРОФІЛАКТИКИ КОРУ, ЕПІДЕМІЧНОГО ПАРОТИТУ ТА КРАСНУХИ ЖИВА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Виробник вакцини in bulk та первинне пакування: Мерк Шарп і Доум ЛЛС, США; Вторинне пакування, випуск серії вакцини та розчинника: Мерк Шарп і Доум Б.В.,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США/ Нідерланди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в процесі виробництва готового лікарського засобу, а саме- додавання повітря/пара в якості альтернативного методу термінальної стерилізації стерильних флаконів, наповнених розчинником. Термін введення змін - вересень 2026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UA/14950/01/01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МОНТЕЛУКАСТ ГЕНЕЙМ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10 мг, по 14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контроль якості серії: Інтас Фармасьютікалс Лімітед, Індія; додаткова дільниця з первинного та вторинного пакування: АККОРД ХЕЛСКЕА ЛІМІТЕД, Велика Британія; додаткова дільниця з первинного та вторинного пакування: АККОРД-ЮКЕЙ ЛІМІТЕД, Велика Британія; контроль якості: ФАРМАВАЛІД Лтд. Мікробіологічна лабораторія, Угорщина; контроль якості: Єврофінс Аналітікал Сервісез Хангері Кфт., Угорщина; відповідальний за випуск серії: Аккорд Хелскеа Полска Сп. з o.o. Склад Імпортера,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 Велика Британія/ Угорщина/ 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монтелукасту натрію Hetero Drugs Limited, India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2011-245 - Rev 02 (затверджено: R1-CEP 2011-245 - Rev 01) для АФІ монтелукасту натрію від затвердженого виробника MYLAN LABORATORIES LIMITED, INDIA, який змінив назву на TIANISH LABORATORIES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UA/19125/01/01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НАЗО КРАПЛІ МАЛЮК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краплі назальні, розчин, 0,1 мг/мл; по 8 мл у флаконі, укупореному кришкою-крапельницею зі скляною піпеткою;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"Фармацевтична компанія "Здоров'я"</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внесено незначні редакційні правки у первинній та вторинній упаковках лікарського засобу.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UA/15808/01/01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НАТРІЮ ЙОДИД NA 131 I ДЛЯ ІН'ЄКЦІЙ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розчин для ін'єкцій, 37-740 МБк/мл, порціями по 1000 МБк, 2000 МБк, 4000 МБк, 5000 МБк або 7000 МБк у флаконах об'ємом 10 мл; по 1 флакону у свинцевому контейнері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Національний Центр Ядерних Досліджень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Національний Центр Ядерних Досліджень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E2709">
              <w:rPr>
                <w:rFonts w:ascii="Arial" w:hAnsi="Arial" w:cs="Arial"/>
                <w:sz w:val="16"/>
                <w:szCs w:val="16"/>
              </w:rPr>
              <w:br/>
              <w:t xml:space="preserve">Діюча редакція: Budonnyi Mykola Volodymyrovych. Пропонована редакція: Zaremba Halyna Volodymyrivna. </w:t>
            </w:r>
            <w:r w:rsidRPr="00DE2709">
              <w:rPr>
                <w:rFonts w:ascii="Arial" w:hAnsi="Arial" w:cs="Arial"/>
                <w:sz w:val="16"/>
                <w:szCs w:val="16"/>
              </w:rPr>
              <w:b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UA/20041/01/01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НЕОФЕН БЕЛУПО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гель, 50 мг/г по 15 г або 50 г, або 100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Белупо, ліки та косметика, д.д.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Хорватiя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2004-023 - Rev 06 (затверджено: R1-CEP 2004-023 - Rev 05) для АФІ ібупрофену від затвердженого виробника Shandong Xinhua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07 (попередня версія: R1-CEP 2002-099 - Rev 05) для діючої речовини ібупрофену від затвердженого виробника Hubei Biocause Heilen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UA/14739/01/01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НЕОФЕН БЕЛУПО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гель, 50 мг/г по 15 г або 50 г, або 100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Белупо, ліки та косметика, д.д.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Хорватiя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05 (затверджено: R1-CEP 2002-099 - Rev 03) для діючої речовини ібупрофену від затвердженого виробника Hubei Biocause Heilen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UA/14739/01/01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НЕОФЕН БЕЛУПО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400 мг; по 10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Белупо, ліки та косметика, д.д.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Хорватiя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2004-023 - Rev 06 (затверджено: R1-CEP 2004-023 - Rev 05) для АФІ ібупрофену від затвердженого виробника Shandong Xinhua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07 (попередня версія: R1-CEP 2002-099 - Rev 05) для діючої речовини ібупрофену від затвердженого виробника Hubei Biocause Heilen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UA/14740/01/01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НЕОФЕН БЕЛУПО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400 мг по 10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Белупо, ліки та косметика, д.д.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Хорватiя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2002-099 - Rev 05 (затверджено: R1-CEP 2002-099 - Rev 03) для діючої речовини ібупрофену від затвердженого виробника Hubei Biocause Heilen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UA/14740/01/01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НІКОРЕТТЕ® КРИЖАНА М'ЯТА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льодяники пресовані по 2 мг; по 20 льодяників у фліп-упаковці; по 40 льодяників у багатодозовій картонній коробці, по 1 багатодозовій картонній коробці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МакНіл АБ</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МакНіл АБ</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внесення змін до матеріалів реєстраційного досьє, а саме додавання нового типу контейнера ГЛЗ (багатодозова картонна коробка з можливістю повторного закриття, запечатана прозорою пластиковою плівкою, по 1 багатодозовій картонній коробці у картонній коробці) на додаток до затвердженого (поліпропіленова фліп-упаковка у пластиковому покритті (bubble) на картонній основі). Зміни вносяться для обох дозувань (2 мг та 4 мг) до р. «Упаковка» МКЯ ЛЗ. Зміни внесено в інструкцію для медичного застосування лікарського засобу у розділ «Упаковка», як наслідок – затвердження тексту маркування упаковки лікарського засобу для нового типу контейнера.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внесення змін до матеріалів реєстраційного досьє, а саме додавання нового розміру упаковки ГЛЗ (40 льодяників у багатодозовій картонній коробці з можливістю повторного закриття, запечатаній прозорою пластиковою плівкою, по 1 багатодозовій картонній коробці у картонній коробці) на додаток до затвердженого (20 льодянків у поліпропіленовому фліп-упаковка у пластиковому покритті (bubble) на картонній основі). Зміни вносяться для обох дозувань (2 мг та 4 мг) до р. «Упаковка» МКЯ ЛЗ. Зміни внесено в інструкцію для медичного застосування лікарського засобу у розділ «Упаковка», як наслідок – затвердження тексту маркування упаковки лікарського засобу для нового розміру упаковки.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внесення змін до р. «Термін придатності» у зв’язку з додаванням нового типу контейнеру та розміру упаковки (40 льодяників у багатодозовій картонній коробці з можливістю повторного закриття, запечатаній прозорою пластиковою плівкою, по 1 багатодозовій картонній коробці у картонній коробці) на додаток до затвердженого (по 20 льодяників пресованих у поліпропіленовій фліп-упаковці у пластиковому покритті (bubble) на картонній основі). Зміни вносяться для обох дозувань (2 мг та 4 мг). Зміни внесено в інструкцію для медичного застосування лікарського засобу у розділ «Термін придатності». Зміни І типу - Зміни щодо безпеки/ефективності та фармаконагляду (інші зміни) -Зміни внесено в текст маркування вторинної (пункти 3, 15)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UA/14535/01/01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НІКОРЕТТЕ® КРИЖАНА М'ЯТА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льодяники пресовані по 4 мг; по 20 льодяників у фліп-упаковці; по 40 льодяників у багатодозовій картонній коробці, по 1 багатодозовій картонній коробці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МакНіл АБ</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внесення змін до матеріалів реєстраційного досьє, а саме додавання нового типу контейнера ГЛЗ (багатодозова картонна коробка з можливістю повторного закриття, запечатана прозорою пластиковою плівкою, по 1 багатодозовій картонній коробці у картонній коробці) на додаток до затвердженого (поліпропіленова фліп-упаковка у пластиковому покритті (bubble) на картонній основі). Зміни вносяться для обох дозувань (2 мг та 4 мг) до р. «Упаковка» МКЯ ЛЗ. Зміни внесено в інструкцію для медичного застосування лікарського засобу у розділ «Упаковка», як наслідок – затвердження тексту маркування упаковки лікарського засобу для нового типу контейнера.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внесення змін до матеріалів реєстраційного досьє, а саме додавання нового розміру упаковки ГЛЗ (40 льодяників у багатодозовій картонній коробці з можливістю повторного закриття, запечатаній прозорою пластиковою плівкою, по 1 багатодозовій картонній коробці у картонній коробці) на додаток до затвердженого (20 льодянків у поліпропіленовому фліп-упаковка у пластиковому покритті (bubble) на картонній основі). Зміни вносяться для обох дозувань (2 мг та 4 мг) до р. «Упаковка» МКЯ ЛЗ. Зміни внесено в інструкцію для медичного застосування лікарського засобу у розділ «Упаковка», як наслідок – затвердження тексту маркування упаковки лікарського засобу для нового розміру упаковки.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внесення змін до р. «Термін придатності» у зв’язку з додаванням нового типу контейнеру та розміру упаковки (40 льодяників у багатодозовій картонній коробці з можливістю повторного закриття, запечатаній прозорою пластиковою плівкою, по 1 багатодозовій картонній коробці у картонній коробці) на додаток до затвердженого (по 20 льодяників пресованих у поліпропіленовій фліп-упаковці у пластиковому покритті (bubble) на картонній основі). Зміни вносяться для обох дозувань (2 мг та 4 мг). Зміни внесено в інструкцію для медичного застосування лікарського засобу у розділ «Термін придатності». Зміни І типу - Зміни щодо безпеки/ефективності та фармаконагляду (інші зміни) -Зміни внесено в текст маркування вторинної (пункти 3, 15)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UA/14535/01/02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НОВІГАН®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10 таблеток в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Д-р Редді'с Лабораторіс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E2709">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щодо опису тяжких шкірних побічних реакцій відповідно до оновленої інформації з безпеки діючої речовини (ібупрофену) згідно з рекомендаціями PRAC. Термін введення змін протягом 6 місяців після затвердження. В процедурі змін заявником надано оновлений ПУР версія 1.3. Зміни внесено до частин: І «Загальна інформація», V «Заходи з мінімізації ризиків», VI «Резюме плану управління ризиками», VII «Додатки» у зв’язку з оновленням рутинних заходів з мінімізації ризиків на підставі оновленої інформації стосвно тяжких шкірних реакцій в проекті інструкції для медичного застосування, що внесена відповідно до рекомендацій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"Передозування" щодо опису симптомів передозування відповідно до оновленої інформації з безпеки діючої речовини (ібупрофену) згідно з рекомендаціями PRAC.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синдрому Коуніса відповідно до оновленої інформації з безпеки діючої речовини (ібупрофену) згідно з рекомендаціями PRAC. Термін введення змін протягом 6 місяців після затвердження. В процедурі змін заявником надано оновлений ПУР версія 1.3. Зміни внесено до частин: І «Загальна інформація», V «Заходи з мінімізації ризиків», VI «Резюме плану управління ризиками», VII «Додатки» у зв’язку з оновленням рутинних заходів з мінімізації ризиків на підставі оновленої інформації стосовно впливу на серцево-судинну систему та розвитку синдрому Коуніса в проекті інструкції для медичного застосування, що внесена відповідно до рекомендацій PRAC.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 xml:space="preserve">без рецепта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UA/5127/01/01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НОВОКАЇН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5 мг/мл по 5 мл в ампулі, по 10 ампул в пачці з картону з картонними перегородками; по 5 мл в ампулі; по 5 ампул у блістері з плівки,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"Лубнифарм"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зокрема вилучення інформації, зазначеної російською мовою, та внесення редакційних правок в пункти 1, 2, 3, 17 вторинної упаковки (по 10 ампул в пачці).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UA/14578/01/01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ОЗАНІМОД-ВІСТА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капсули тверді по 0,23 мг, по 7 капсул в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контроль якості:</w:t>
            </w:r>
            <w:r w:rsidRPr="00DE2709">
              <w:rPr>
                <w:rFonts w:ascii="Arial" w:hAnsi="Arial" w:cs="Arial"/>
                <w:sz w:val="16"/>
                <w:szCs w:val="16"/>
              </w:rPr>
              <w:br/>
              <w:t>Квінта-Аналітіка с.р.о., Чеська Республiка;</w:t>
            </w:r>
            <w:r w:rsidRPr="00DE2709">
              <w:rPr>
                <w:rFonts w:ascii="Arial" w:hAnsi="Arial" w:cs="Arial"/>
                <w:sz w:val="16"/>
                <w:szCs w:val="16"/>
              </w:rPr>
              <w:br/>
              <w:t>виробництво, первинне, вторинне пакування, контроль якості, випуск серії:</w:t>
            </w:r>
            <w:r w:rsidRPr="00DE2709">
              <w:rPr>
                <w:rFonts w:ascii="Arial" w:hAnsi="Arial" w:cs="Arial"/>
                <w:sz w:val="16"/>
                <w:szCs w:val="16"/>
              </w:rPr>
              <w:br/>
              <w:t>Сінтон Хіспанія,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Чеська Республiка/ 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(Zeposia® hard capsules 0,23 mg, 0,46 mg, 0,92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UA/20786/01/01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ОЗАНІМОД-ВІСТА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капсули тверді по 0,46 мг, по 7 капсул в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контроль якості:</w:t>
            </w:r>
            <w:r w:rsidRPr="00DE2709">
              <w:rPr>
                <w:rFonts w:ascii="Arial" w:hAnsi="Arial" w:cs="Arial"/>
                <w:sz w:val="16"/>
                <w:szCs w:val="16"/>
              </w:rPr>
              <w:br/>
              <w:t>Квінта-Аналітіка с.р.о., Чеська Республiка;</w:t>
            </w:r>
            <w:r w:rsidRPr="00DE2709">
              <w:rPr>
                <w:rFonts w:ascii="Arial" w:hAnsi="Arial" w:cs="Arial"/>
                <w:sz w:val="16"/>
                <w:szCs w:val="16"/>
              </w:rPr>
              <w:br/>
              <w:t>виробництво, первинне, вторинне пакування, контроль якості, випуск серії:</w:t>
            </w:r>
            <w:r w:rsidRPr="00DE2709">
              <w:rPr>
                <w:rFonts w:ascii="Arial" w:hAnsi="Arial" w:cs="Arial"/>
                <w:sz w:val="16"/>
                <w:szCs w:val="16"/>
              </w:rPr>
              <w:br/>
              <w:t>Сінтон Хіспанія,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Чеська Республiка/ 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(Zeposia® hard capsules 0,23 mg, 0,46 mg, 0,92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UA/20786/01/02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ОЗАНІМОД-ВІСТА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капсули тверді по 0,92 мг, по 7 капсул в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контроль якості:</w:t>
            </w:r>
            <w:r w:rsidRPr="00DE2709">
              <w:rPr>
                <w:rFonts w:ascii="Arial" w:hAnsi="Arial" w:cs="Arial"/>
                <w:sz w:val="16"/>
                <w:szCs w:val="16"/>
              </w:rPr>
              <w:br/>
              <w:t>Квінта-Аналітіка с.р.о., Чеська Республiка;</w:t>
            </w:r>
            <w:r w:rsidRPr="00DE2709">
              <w:rPr>
                <w:rFonts w:ascii="Arial" w:hAnsi="Arial" w:cs="Arial"/>
                <w:sz w:val="16"/>
                <w:szCs w:val="16"/>
              </w:rPr>
              <w:br/>
              <w:t>виробництво, первинне, вторинне пакування, контроль якості, випуск серії:</w:t>
            </w:r>
            <w:r w:rsidRPr="00DE2709">
              <w:rPr>
                <w:rFonts w:ascii="Arial" w:hAnsi="Arial" w:cs="Arial"/>
                <w:sz w:val="16"/>
                <w:szCs w:val="16"/>
              </w:rPr>
              <w:br/>
              <w:t>Сінтон Хіспанія,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Чеська Республiка/ 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(Zeposia® hard capsules 0,23 mg, 0,46 mg, 0,92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UA/20786/01/03</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ОЗАНІМОД-ВІСТА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капсули тверді по 0,23 мг та 0,46 мг, по 7 капсул в блістері (4х0,23 мг, 3х0,46 мг),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контроль якості:</w:t>
            </w:r>
            <w:r w:rsidRPr="00DE2709">
              <w:rPr>
                <w:rFonts w:ascii="Arial" w:hAnsi="Arial" w:cs="Arial"/>
                <w:sz w:val="16"/>
                <w:szCs w:val="16"/>
              </w:rPr>
              <w:br/>
              <w:t>Квінта-Аналітіка с.р.о., Чеська Республiка;</w:t>
            </w:r>
            <w:r w:rsidRPr="00DE2709">
              <w:rPr>
                <w:rFonts w:ascii="Arial" w:hAnsi="Arial" w:cs="Arial"/>
                <w:sz w:val="16"/>
                <w:szCs w:val="16"/>
              </w:rPr>
              <w:br/>
              <w:t>виробництво, первинне, вторинне пакування, контроль якості, випуск серії:</w:t>
            </w:r>
            <w:r w:rsidRPr="00DE2709">
              <w:rPr>
                <w:rFonts w:ascii="Arial" w:hAnsi="Arial" w:cs="Arial"/>
                <w:sz w:val="16"/>
                <w:szCs w:val="16"/>
              </w:rPr>
              <w:br/>
              <w:t>Сінтон Хіспанія, С.Л.,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Чеська Республiка/ 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(Zeposia® hard capsules 0,23 mg, 0,46 mg, 0,92 mg).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UA/20787/01/01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ОКОФЕРОН®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краплі очні, порошок по 1 000 000 МО; 1 флакон з порошком у комплекті з 1 ампулою розчинника (Метилпарагідроксибензоат (Ніпагін) (Е 218) - 5,0 мг) по 5 мл у блістері; по 1 блістеру разом з кришкою-крапельницею та піпеткою Пастера в пачці з картону; 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та піпеткою Пастера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"ФЗ "СТАДА"</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"ФЗ "СТАДА"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готового лікарського засобу власника реєстраційного посвідчення.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номера мастер-файла системи фармаконагляду.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готового лікарського засобу. Виробник лікарського засобу змінив свою назву з ТОВ «ФЗ «БІОФАРМА» на ТОВ «ФЗ «СТАДА».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 Зміни внесено в текст маркування вторинної (пункти 4, 11,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UA/6206/01/01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ОКОФЕРОН®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краплі очні, порошок по 1 000 000 МО; 1 флакон з порошком у комплекті з 1 ампулою розчинника (Метилпарагідроксибензоат (Ніпагін) (Е 218) - 5,0 мг) по 5 мл у блістері; по 1 блістеру разом з кришкою-крапельницею та піпеткою Пастера в пачці з картону; 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та піпеткою Пастера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"ФЗ "СТАДА"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методики проведення випробування за показником якості «Мікробіологічна чистота» з методу «глибинного висівання» на метод «мембранної фільтрації» для допоміжної речовини «Натрію хлорид».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r w:rsidRPr="00DE2709">
              <w:rPr>
                <w:rFonts w:ascii="Arial" w:hAnsi="Arial" w:cs="Arial"/>
                <w:sz w:val="16"/>
                <w:szCs w:val="16"/>
              </w:rPr>
              <w:br/>
              <w:t>Зміни методики проведення тестування за показником «Мікробіологічна чистота» для допоміжної речовини «Динатрію фосфат додекагідрат».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методики проведення випробування за показником якості «Мікробіологічна чистота» з методу «глибинного висівання» на метод «мембранної фільтрації» для допоміжної речовини «Натрію дигідрофосфат дигідрат».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методики проведення випробування за показником якості «Мікробіологічна чистота» з методу «глибинного висівання» на метод «мембранної фільтрації» для допоміжної речовини «Декстран 70 для ін’єкцій».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Зміна параметрів специфікацій та допустимих меж для допоміжної речовини "Декстран 70 для ін’єкцій". Доповнення критерій показника «Мікробіологічна чистота» допоміжної речовини «Декстран-70» визначенням загального числа дріжджевих та плісеневих грибів у відповідності із загальною статтею ДФУ 5.1.4 «Мікробіологічна чистота нестерильних лікарських засобів та субстанцій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UA/6206/01/01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ОКРЕВУС®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концентрат для розчину для інфузій по 300 мг/10 мл; по 10 мл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нерозфасованої продукції, первинне пакування, випробування контролю якості, випробування контролю якості при стабільності: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Ф.Хоффманн-Ля Рош Лтд,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 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10.0. Зміни внесено до частин: </w:t>
            </w:r>
            <w:r w:rsidRPr="00DE2709">
              <w:rPr>
                <w:rFonts w:ascii="Arial" w:hAnsi="Arial" w:cs="Arial"/>
                <w:sz w:val="16"/>
                <w:szCs w:val="16"/>
              </w:rPr>
              <w:br/>
              <w:t>II «Специфікація з безпеки», V «Заходи з мінімізації ризиків», VII «Додатки» у зв’язку з продовженням терміну подання остаточних клінічних звітів щодо дослідження WA40404 (O'HAND) та дослідження BA39732 (MELODIC). Резюме плану управління ризиками версія 10.0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UA/16278/01/01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ОКСИКОДОН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10 мг/мл; по 1 мл або 2 мл в ампулі; по 5 ампул у контурній чарунковій упаковці; по 1 або 2 контурних чарункових упаковок в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всі стадії виробничого процесу, крім випуску серії:</w:t>
            </w:r>
            <w:r w:rsidRPr="00DE2709">
              <w:rPr>
                <w:rFonts w:ascii="Arial" w:hAnsi="Arial" w:cs="Arial"/>
                <w:sz w:val="16"/>
                <w:szCs w:val="16"/>
              </w:rPr>
              <w:br/>
              <w:t>ХБМ Фарма с.р.о., Словаччина;</w:t>
            </w:r>
            <w:r w:rsidRPr="00DE2709">
              <w:rPr>
                <w:rFonts w:ascii="Arial" w:hAnsi="Arial" w:cs="Arial"/>
                <w:sz w:val="16"/>
                <w:szCs w:val="16"/>
              </w:rPr>
              <w:br/>
              <w:t>виробник, який відповідає за контроль серії/випробування:</w:t>
            </w:r>
            <w:r w:rsidRPr="00DE2709">
              <w:rPr>
                <w:rFonts w:ascii="Arial" w:hAnsi="Arial" w:cs="Arial"/>
                <w:sz w:val="16"/>
                <w:szCs w:val="16"/>
              </w:rPr>
              <w:br/>
              <w:t xml:space="preserve">АТ "Гріндекс", Латвiя; </w:t>
            </w:r>
            <w:r w:rsidRPr="00DE2709">
              <w:rPr>
                <w:rFonts w:ascii="Arial" w:hAnsi="Arial" w:cs="Arial"/>
                <w:sz w:val="16"/>
                <w:szCs w:val="16"/>
              </w:rPr>
              <w:br/>
              <w:t>виробник, який відповідає за випуск серії:</w:t>
            </w:r>
            <w:r w:rsidRPr="00DE2709">
              <w:rPr>
                <w:rFonts w:ascii="Arial" w:hAnsi="Arial" w:cs="Arial"/>
                <w:sz w:val="16"/>
                <w:szCs w:val="16"/>
              </w:rPr>
              <w:br/>
              <w:t>АТ "Калцекс", Латвiя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Словаччина/ Латвiя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UA/18551/01/01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ОКСИКОДОН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50 мг/мл; по 1 мл в ампулі; по 5 ампул у контурній чарунковій упаковці; по 1 або 2 контурних чарункових упаковок в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всі стадії виробничого процесу, крім випуску серії:</w:t>
            </w:r>
            <w:r w:rsidRPr="00DE2709">
              <w:rPr>
                <w:rFonts w:ascii="Arial" w:hAnsi="Arial" w:cs="Arial"/>
                <w:sz w:val="16"/>
                <w:szCs w:val="16"/>
              </w:rPr>
              <w:br/>
              <w:t>ХБМ Фарма с.р.о., Словаччина;</w:t>
            </w:r>
            <w:r w:rsidRPr="00DE2709">
              <w:rPr>
                <w:rFonts w:ascii="Arial" w:hAnsi="Arial" w:cs="Arial"/>
                <w:sz w:val="16"/>
                <w:szCs w:val="16"/>
              </w:rPr>
              <w:br/>
              <w:t>виробник, який відповідає за контроль серії/випробування:</w:t>
            </w:r>
            <w:r w:rsidRPr="00DE2709">
              <w:rPr>
                <w:rFonts w:ascii="Arial" w:hAnsi="Arial" w:cs="Arial"/>
                <w:sz w:val="16"/>
                <w:szCs w:val="16"/>
              </w:rPr>
              <w:br/>
              <w:t xml:space="preserve">АТ "Гріндекс", Латвiя; </w:t>
            </w:r>
            <w:r w:rsidRPr="00DE2709">
              <w:rPr>
                <w:rFonts w:ascii="Arial" w:hAnsi="Arial" w:cs="Arial"/>
                <w:sz w:val="16"/>
                <w:szCs w:val="16"/>
              </w:rPr>
              <w:br/>
              <w:t>виробник, який відповідає за випуск серії:</w:t>
            </w:r>
            <w:r w:rsidRPr="00DE2709">
              <w:rPr>
                <w:rFonts w:ascii="Arial" w:hAnsi="Arial" w:cs="Arial"/>
                <w:sz w:val="16"/>
                <w:szCs w:val="16"/>
              </w:rPr>
              <w:br/>
              <w:t>АТ "Калцекс", Латвiя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Словаччина/ Латвiя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вилучено інформацію, зазначену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UA/18551/01/02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ОКТЕНІСЕПТ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по 50 мл у флаконі з розпилювачем; по 1 флакону в картонній коробці; по 50 мл у флаконі з вагінальним аплікатором; по 1 флакону в картонній коробці; по 250 мл або 1000 мл у флаконах; по 250 мл у флаконі з розпилювачем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Шюльке і Майр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Шюльке і Майр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уточнення назви ЛЗ Октенісепт / Octenisept на ОКТЕНІСЕПТ / OCTENISEPT. Оновлення тексту маркування первинної та вторинної упаковок лікарського засобу, а також уніфікація написання назви лікарського засобу в інструкції для медичного застосування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UA/4056/01/01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ОКТРА®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0,1 мг/мл; по 1 мл в ампулі; по 5 ампул у пачці; по 1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методі ВЕРХ для контролю показника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UA/11626/01/01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ОМНАДРЕН®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олійний для ін'єкцій; по 1 мл у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"БАУШ ХЕЛС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Фармзавод Єльфа А.Т.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E2709">
              <w:rPr>
                <w:rFonts w:ascii="Arial" w:hAnsi="Arial" w:cs="Arial"/>
                <w:sz w:val="16"/>
                <w:szCs w:val="16"/>
              </w:rPr>
              <w:br/>
              <w:t xml:space="preserve">приведення методу контролю субстанції тестостерону ізокапронату від виробника Aspen Oss. B.V., Нідерланди за показником “Втрата в масі привисушуванні” до чинних вимог Європейської Фармакопеї.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на субстанцію тестостерону ізокапронату від виробника Aspen Oss. B.V., Нідерланди, а саме додавання параметрів з контролю мікробіологічної чистоти та бактеріальних ендотоксинів, заміна опису принципів методів у специфікації на посилання на Евр.Ф.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приведення методу контролю субстанції тестостерону капрінату від виробника Aspen Oss. B.V., Нідерланди за показником “Втрата в масі привисушуванні” до чинних вимог Європейської Фармакопеї.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на субстанцію тестостерону капрінату від виробника Aspen Oss. B.V., Нідерланди, а саме додавання параметрів з контролю мікробіологічної чистоти та бактеріальних ендотоксинів, заміна опису принципів методів у специфікації на посилання на Евр.Ф.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UA/5204/01/01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2 мг/мл, по 2 мл або 4 мл в ампулі; по 5 ампул в касеті; по 1 касеті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незначна зміна в процесі виробництва (введення нової лінії пакування ампул та флаконів) для автоматичного контролю ампул на механічні включення з подальшим безперервним маркуванням і передачею на автоматичне пакування продукції в пачки, та, як наслідок, зміни методики контролю проміжного продукту за показником «Механічні включення».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UA/3803/02/01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ОНТРУЗАНТ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концентрату для розчину для інфузій, по 150 мг; порошок для концентрату для розчину для інфузій у флаконі об’ємом 15 мл;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Самсунг Біоепіс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Республiка Корея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первинне пакування, випробування контролю якості (стерильність):</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Патеон Італія С.п.А., Італія;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первинне пакування: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Фарева Пау, Франція;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Випробування контролю якості (бактеріальні ендотоксини та стерильність):</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Фарева Пау, Франція;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Випробування контролю якості (всі тести окрім бактеріальних ендотоксинів та стерильності), випробування стабільності (всі тести окрім бактеріальних ендотоксинів та стерильності):</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ППД Девелопмент Айєленд Лімітед, Ірландія;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Випробування контролю якості (бактеріальні ендотоксини), випробування стабільності (бактеріальні ендотоксини тa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стерильність):</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Чарльз Рівер Лабораторіз Айєленд Лімітед, Ірландія;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Вторинне пакування: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Фармачеутічі Форменті С.п.А., Італія;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Вторинне пакування: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Енестія Белджіум НВ, Бельгія;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Випуск серії:</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Самсунг Біоепіс НЛ Б.В.,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Італія/ Франція/ Ірландія/ Нідерланди/</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Бельгія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DE2709">
              <w:rPr>
                <w:rFonts w:ascii="Arial" w:hAnsi="Arial" w:cs="Arial"/>
                <w:sz w:val="16"/>
                <w:szCs w:val="16"/>
              </w:rPr>
              <w:br/>
              <w:t xml:space="preserve">Діюча редакція: Частота подання регулярно оновлюваного звіту з безпеки 1 рік. Кінцева дата для включення даних до РОЗБ - 24.03.2026 р. Дата подання - 02.06.2026 р. Пропонована редакція: Частота подання регулярно оновлюваного звіту з безпеки 3 роки. Кінцева дата для включення даних до РОЗБ - 24.09.2027 р. Дата подання - 23.12.2027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UA/20623/01/01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ОНТРУЗАНТ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концентрату для розчину для інфузій, по 420 мг; порошок для концентрату для розчину для інфузій у флаконі об’ємом 40 мл;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Самсунг Біоепіс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Республiка Корея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первинне пакування: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Фарева Пау, Франція;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Випробування контролю якості (бактеріальні ендотоксини та стерильність):</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Фарева Пау, Франція;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Випробування контролю якості (всі тести окрім бактеріальних ендотоксинів та стерильності), випробування стабільності (всі тести окрім бактеріальних ендотоксинів та стерильності):</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ППД Девелопмент Айєленд Лімітед, Ірландія;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Випробування контролю якості (бактеріальні ендотоксини), випробування стабільності (бактеріальні ендотоксини тa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стерильність):</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Чарльз Рівер Лабораторіз Айєленд Лімітед, Ірландія;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Вторинне пакування: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Фармачеутічі Форменті С.п.А., Італія;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Вторинне пакування: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Енестія Белджіум НВ, Бельгія;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Випуск серії:</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Самсунг Біоепіс НЛ Б.В.,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 Ірландія/ Нідерланди/</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Італія/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Бельгія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DE2709">
              <w:rPr>
                <w:rFonts w:ascii="Arial" w:hAnsi="Arial" w:cs="Arial"/>
                <w:sz w:val="16"/>
                <w:szCs w:val="16"/>
              </w:rPr>
              <w:br/>
              <w:t xml:space="preserve">Діюча редакція: Частота подання регулярно оновлюваного звіту з безпеки 1 рік. Кінцева дата для включення даних до РОЗБ - 24.03.2026 р. Дата подання - 02.06.2026 р. Пропонована редакція: Частота подання регулярно оновлюваного звіту з безпеки 3 роки. Кінцева дата для включення даних до РОЗБ - 24.09.2027 р. Дата подання - 23.12.2027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UA/20623/01/02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0B50E2" w:rsidRDefault="00407ADF" w:rsidP="00C16D60">
            <w:pPr>
              <w:pStyle w:val="110"/>
              <w:tabs>
                <w:tab w:val="left" w:pos="12600"/>
              </w:tabs>
              <w:rPr>
                <w:rFonts w:ascii="Arial" w:hAnsi="Arial" w:cs="Arial"/>
                <w:b/>
                <w:sz w:val="16"/>
                <w:szCs w:val="16"/>
              </w:rPr>
            </w:pPr>
            <w:r w:rsidRPr="000B50E2">
              <w:rPr>
                <w:rFonts w:ascii="Arial" w:hAnsi="Arial" w:cs="Arial"/>
                <w:b/>
                <w:sz w:val="16"/>
                <w:szCs w:val="16"/>
              </w:rPr>
              <w:t>ПАНТОГАМ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0B50E2" w:rsidRDefault="00407ADF" w:rsidP="00C16D60">
            <w:pPr>
              <w:pStyle w:val="110"/>
              <w:tabs>
                <w:tab w:val="left" w:pos="12600"/>
              </w:tabs>
              <w:rPr>
                <w:rFonts w:ascii="Arial" w:hAnsi="Arial" w:cs="Arial"/>
                <w:sz w:val="16"/>
                <w:szCs w:val="16"/>
              </w:rPr>
            </w:pPr>
            <w:r w:rsidRPr="000B50E2">
              <w:rPr>
                <w:rFonts w:ascii="Arial" w:hAnsi="Arial" w:cs="Arial"/>
                <w:sz w:val="16"/>
                <w:szCs w:val="16"/>
              </w:rPr>
              <w:t>таблетки по 250 мг по 10 таблеток у блістері, по 5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0B50E2" w:rsidRDefault="00407ADF" w:rsidP="00C16D60">
            <w:pPr>
              <w:pStyle w:val="110"/>
              <w:tabs>
                <w:tab w:val="left" w:pos="12600"/>
              </w:tabs>
              <w:jc w:val="center"/>
              <w:rPr>
                <w:rFonts w:ascii="Arial" w:hAnsi="Arial" w:cs="Arial"/>
                <w:sz w:val="16"/>
                <w:szCs w:val="16"/>
              </w:rPr>
            </w:pPr>
            <w:r w:rsidRPr="000B50E2">
              <w:rPr>
                <w:rFonts w:ascii="Arial" w:hAnsi="Arial" w:cs="Arial"/>
                <w:sz w:val="16"/>
                <w:szCs w:val="16"/>
              </w:rPr>
              <w:t>ТОВ "РОКЕТ-ФАРМ"</w:t>
            </w:r>
            <w:r w:rsidRPr="000B50E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0B50E2" w:rsidRDefault="00407ADF" w:rsidP="00C16D60">
            <w:pPr>
              <w:pStyle w:val="110"/>
              <w:tabs>
                <w:tab w:val="left" w:pos="12600"/>
              </w:tabs>
              <w:jc w:val="center"/>
              <w:rPr>
                <w:rFonts w:ascii="Arial" w:hAnsi="Arial" w:cs="Arial"/>
                <w:sz w:val="16"/>
                <w:szCs w:val="16"/>
              </w:rPr>
            </w:pPr>
            <w:r w:rsidRPr="000B50E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0B50E2" w:rsidRDefault="00407ADF" w:rsidP="00C16D60">
            <w:pPr>
              <w:pStyle w:val="110"/>
              <w:tabs>
                <w:tab w:val="left" w:pos="12600"/>
              </w:tabs>
              <w:jc w:val="center"/>
              <w:rPr>
                <w:rFonts w:ascii="Arial" w:hAnsi="Arial" w:cs="Arial"/>
                <w:sz w:val="16"/>
                <w:szCs w:val="16"/>
              </w:rPr>
            </w:pPr>
            <w:r w:rsidRPr="000B50E2">
              <w:rPr>
                <w:rFonts w:ascii="Arial" w:hAnsi="Arial" w:cs="Arial"/>
                <w:sz w:val="16"/>
                <w:szCs w:val="16"/>
              </w:rPr>
              <w:t>ПАТ «Монфарм»</w:t>
            </w:r>
            <w:r w:rsidRPr="000B50E2">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0B50E2" w:rsidRDefault="00407ADF" w:rsidP="00C16D60">
            <w:pPr>
              <w:pStyle w:val="110"/>
              <w:tabs>
                <w:tab w:val="left" w:pos="12600"/>
              </w:tabs>
              <w:jc w:val="center"/>
              <w:rPr>
                <w:rFonts w:ascii="Arial" w:hAnsi="Arial" w:cs="Arial"/>
                <w:sz w:val="16"/>
                <w:szCs w:val="16"/>
              </w:rPr>
            </w:pPr>
            <w:r w:rsidRPr="000B50E2">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0B50E2" w:rsidRDefault="00407ADF" w:rsidP="00C16D60">
            <w:pPr>
              <w:pStyle w:val="110"/>
              <w:tabs>
                <w:tab w:val="left" w:pos="12600"/>
              </w:tabs>
              <w:jc w:val="center"/>
              <w:rPr>
                <w:rFonts w:ascii="Arial" w:hAnsi="Arial" w:cs="Arial"/>
                <w:sz w:val="16"/>
                <w:szCs w:val="16"/>
              </w:rPr>
            </w:pPr>
            <w:r w:rsidRPr="000B50E2">
              <w:rPr>
                <w:rFonts w:ascii="Arial" w:hAnsi="Arial" w:cs="Arial"/>
                <w:sz w:val="16"/>
                <w:szCs w:val="16"/>
              </w:rPr>
              <w:t xml:space="preserve">внесення змін до реєстраційних матеріалів: </w:t>
            </w:r>
            <w:r w:rsidRPr="000B50E2">
              <w:rPr>
                <w:rFonts w:ascii="Arial" w:hAnsi="Arial" w:cs="Arial"/>
                <w:b/>
                <w:sz w:val="16"/>
                <w:szCs w:val="16"/>
              </w:rPr>
              <w:t>уточнення реєстраційної процедури в наказі МОЗ України № 699 від 22.04.2025</w:t>
            </w:r>
            <w:r w:rsidRPr="000B50E2">
              <w:rPr>
                <w:rFonts w:ascii="Arial" w:hAnsi="Arial" w:cs="Arial"/>
                <w:sz w:val="16"/>
                <w:szCs w:val="16"/>
              </w:rPr>
              <w:t xml:space="preserv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виробника, що відповідає за випуск серії, включаючи контроль/випробування серії ПАТ "Монфарм" Україна, Черкаська обл., Уманський район, село Аврамівка, вул. Заводська, 8.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виробника, що відповідає за повний цикл виробництва ПАТ "Монфарм" Україна, Черкаська обл., Уманський район, село Аврамівка, вул. Заводська, 8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p>
          <w:p w:rsidR="00407ADF" w:rsidRPr="000B50E2" w:rsidRDefault="00407ADF" w:rsidP="00C16D60">
            <w:pPr>
              <w:pStyle w:val="110"/>
              <w:tabs>
                <w:tab w:val="left" w:pos="12600"/>
              </w:tabs>
              <w:jc w:val="center"/>
              <w:rPr>
                <w:rFonts w:ascii="Arial" w:hAnsi="Arial" w:cs="Arial"/>
                <w:sz w:val="16"/>
                <w:szCs w:val="16"/>
              </w:rPr>
            </w:pPr>
            <w:r w:rsidRPr="000B50E2">
              <w:rPr>
                <w:rFonts w:ascii="Arial" w:hAnsi="Arial" w:cs="Arial"/>
                <w:sz w:val="16"/>
                <w:szCs w:val="16"/>
              </w:rPr>
              <w:t>Зміни І типу - Адміністративні зміни. Зміни щодо назви ЛЗ. Затверджено: Гопантенова кислота запропоновано: Пантогам (Pantohamum)</w:t>
            </w:r>
          </w:p>
          <w:p w:rsidR="00407ADF" w:rsidRPr="000B50E2" w:rsidRDefault="00407ADF" w:rsidP="00C16D60">
            <w:pPr>
              <w:pStyle w:val="110"/>
              <w:tabs>
                <w:tab w:val="left" w:pos="12600"/>
              </w:tabs>
              <w:jc w:val="center"/>
              <w:rPr>
                <w:rFonts w:ascii="Arial" w:hAnsi="Arial" w:cs="Arial"/>
                <w:sz w:val="16"/>
                <w:szCs w:val="16"/>
              </w:rPr>
            </w:pPr>
            <w:r w:rsidRPr="000B50E2">
              <w:rPr>
                <w:rFonts w:ascii="Arial" w:hAnsi="Arial" w:cs="Arial"/>
                <w:sz w:val="16"/>
                <w:szCs w:val="16"/>
              </w:rPr>
              <w:t xml:space="preserve">Зміна заявника (власника реєстраційного посвідчення) Затверджено: ТОВ «РІК-ФАРМ», Україна Запропоновано: ТОВ «РОКЕТ-ФАРМ», Україна </w:t>
            </w:r>
          </w:p>
          <w:p w:rsidR="00407ADF" w:rsidRPr="000B50E2" w:rsidRDefault="00407ADF" w:rsidP="00C16D60">
            <w:pPr>
              <w:pStyle w:val="110"/>
              <w:tabs>
                <w:tab w:val="left" w:pos="12600"/>
              </w:tabs>
              <w:jc w:val="center"/>
              <w:rPr>
                <w:rFonts w:ascii="Arial" w:hAnsi="Arial" w:cs="Arial"/>
                <w:sz w:val="16"/>
                <w:szCs w:val="16"/>
              </w:rPr>
            </w:pPr>
            <w:r w:rsidRPr="000B50E2">
              <w:rPr>
                <w:rFonts w:ascii="Arial" w:hAnsi="Arial" w:cs="Arial"/>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0B50E2">
              <w:rPr>
                <w:rFonts w:ascii="Arial" w:hAnsi="Arial" w:cs="Arial"/>
                <w:sz w:val="16"/>
                <w:szCs w:val="16"/>
              </w:rPr>
              <w:br/>
              <w:t xml:space="preserve">Вилучення виробничої дільниці ЗАТ "Обнінська хіміко-фармацевтична компанія" Російська Федерація, 249036, Калузька область, м. Обнінськ, Київське шосе, буд. 103, буд.107. Введення змін протягом 6-ти місяців після затвердження </w:t>
            </w:r>
          </w:p>
          <w:p w:rsidR="00407ADF" w:rsidRPr="000B50E2" w:rsidRDefault="00407ADF" w:rsidP="00C16D60">
            <w:pPr>
              <w:pStyle w:val="110"/>
              <w:tabs>
                <w:tab w:val="left" w:pos="12600"/>
              </w:tabs>
              <w:jc w:val="center"/>
              <w:rPr>
                <w:rFonts w:ascii="Arial" w:hAnsi="Arial" w:cs="Arial"/>
                <w:sz w:val="16"/>
                <w:szCs w:val="16"/>
              </w:rPr>
            </w:pPr>
          </w:p>
          <w:p w:rsidR="00407ADF" w:rsidRPr="000B50E2" w:rsidRDefault="00407ADF" w:rsidP="00C16D60">
            <w:pPr>
              <w:pStyle w:val="110"/>
              <w:tabs>
                <w:tab w:val="left" w:pos="12600"/>
              </w:tabs>
              <w:jc w:val="center"/>
              <w:rPr>
                <w:rFonts w:ascii="Arial" w:hAnsi="Arial" w:cs="Arial"/>
                <w:sz w:val="16"/>
                <w:szCs w:val="16"/>
              </w:rPr>
            </w:pPr>
          </w:p>
          <w:p w:rsidR="00407ADF" w:rsidRPr="000B50E2" w:rsidRDefault="00407ADF" w:rsidP="00C16D6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0B50E2" w:rsidRDefault="00407ADF" w:rsidP="00C16D60">
            <w:pPr>
              <w:pStyle w:val="110"/>
              <w:tabs>
                <w:tab w:val="left" w:pos="12600"/>
              </w:tabs>
              <w:jc w:val="center"/>
              <w:rPr>
                <w:rFonts w:ascii="Arial" w:hAnsi="Arial" w:cs="Arial"/>
                <w:i/>
                <w:sz w:val="16"/>
                <w:szCs w:val="16"/>
              </w:rPr>
            </w:pPr>
            <w:r w:rsidRPr="000B50E2">
              <w:rPr>
                <w:rFonts w:ascii="Arial" w:hAnsi="Arial" w:cs="Arial"/>
                <w:i/>
                <w:sz w:val="16"/>
                <w:szCs w:val="16"/>
                <w:lang w:val="en-US"/>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0B50E2" w:rsidRDefault="00407ADF" w:rsidP="00C16D60">
            <w:pPr>
              <w:pStyle w:val="110"/>
              <w:tabs>
                <w:tab w:val="left" w:pos="12600"/>
              </w:tabs>
              <w:jc w:val="center"/>
              <w:rPr>
                <w:rFonts w:ascii="Arial" w:hAnsi="Arial" w:cs="Arial"/>
                <w:i/>
                <w:sz w:val="16"/>
                <w:szCs w:val="16"/>
              </w:rPr>
            </w:pPr>
            <w:r w:rsidRPr="000B50E2">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0B50E2">
              <w:rPr>
                <w:rFonts w:ascii="Arial" w:hAnsi="Arial" w:cs="Arial"/>
                <w:sz w:val="16"/>
                <w:szCs w:val="16"/>
              </w:rPr>
              <w:t>UA/15416/01/02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325 мг; по 10 таблеток у блістерах; по 10 таблеток у блістері; по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"Лубнифарм" </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"Лубнифарм" </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інформації щодо безпеки застосування діючої речовини – парацетамол – згідно рекомендації PRAC.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Додавання додаткового виду упаковки – по 10 таблеток у блістері; по 5 блістерів у пачці. Зміни внесено в інструкцію для медичного застосування лікарського засобу до розділу «Упаковка» (додавання додаткового виду упаковки - по 5 блістерів у пачці) та як наслідок до розділу «Категорія відпуску», відповідно – за рецептом. Введення тексту маркування первинної та вторинної упаковки лікарського засобу по 5 блістерів у пачці.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1; 15; 17) та вторинної (п. 1; 3; 15;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 10 - без рецепта; № 50; № 100 – 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UA/17677/01/01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капсули по 500 мг; по 10 капсул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всі стадії виробництва, контроль якості, випуск серії:</w:t>
            </w:r>
            <w:r w:rsidRPr="00DE2709">
              <w:rPr>
                <w:rFonts w:ascii="Arial" w:hAnsi="Arial" w:cs="Arial"/>
                <w:sz w:val="16"/>
                <w:szCs w:val="16"/>
              </w:rPr>
              <w:br/>
              <w:t>Товариство з обмеженою відповідальністю "Фармацевтична компанія "Здоров'я",</w:t>
            </w:r>
            <w:r w:rsidRPr="00DE2709">
              <w:rPr>
                <w:rFonts w:ascii="Arial" w:hAnsi="Arial" w:cs="Arial"/>
                <w:sz w:val="16"/>
                <w:szCs w:val="16"/>
              </w:rPr>
              <w:br/>
              <w:t>Україна;</w:t>
            </w:r>
            <w:r w:rsidRPr="00DE2709">
              <w:rPr>
                <w:rFonts w:ascii="Arial" w:hAnsi="Arial" w:cs="Arial"/>
                <w:sz w:val="16"/>
                <w:szCs w:val="16"/>
              </w:rPr>
              <w:br/>
              <w:t>всі стадії виробництва, контроль якості, випуск серії:</w:t>
            </w:r>
            <w:r w:rsidRPr="00DE2709">
              <w:rPr>
                <w:rFonts w:ascii="Arial" w:hAnsi="Arial" w:cs="Arial"/>
                <w:sz w:val="16"/>
                <w:szCs w:val="16"/>
              </w:rPr>
              <w:br/>
              <w:t>Товариство з обмеженою відповідальністю "ФАРМЕКС ГРУП",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E2709">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UA/11685/01/01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капсули по 325 мг, по 10 капсул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r w:rsidRPr="00DE2709">
              <w:rPr>
                <w:rFonts w:ascii="Arial" w:hAnsi="Arial" w:cs="Arial"/>
                <w:sz w:val="16"/>
                <w:szCs w:val="16"/>
              </w:rPr>
              <w:br/>
              <w:t>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всі стадії виробництва, контроль якості, випуск серії:</w:t>
            </w:r>
            <w:r w:rsidRPr="00DE2709">
              <w:rPr>
                <w:rFonts w:ascii="Arial" w:hAnsi="Arial" w:cs="Arial"/>
                <w:sz w:val="16"/>
                <w:szCs w:val="16"/>
              </w:rPr>
              <w:br/>
              <w:t>Товариство з обмеженою відповідальністю "Фармацевтична компанія "Здоров'я",</w:t>
            </w:r>
            <w:r w:rsidRPr="00DE2709">
              <w:rPr>
                <w:rFonts w:ascii="Arial" w:hAnsi="Arial" w:cs="Arial"/>
                <w:sz w:val="16"/>
                <w:szCs w:val="16"/>
              </w:rPr>
              <w:br/>
              <w:t xml:space="preserve">Україна; </w:t>
            </w:r>
            <w:r w:rsidRPr="00DE2709">
              <w:rPr>
                <w:rFonts w:ascii="Arial" w:hAnsi="Arial" w:cs="Arial"/>
                <w:sz w:val="16"/>
                <w:szCs w:val="16"/>
              </w:rPr>
              <w:br/>
              <w:t>всі стадії виробництва, контроль якості, випуск серії:</w:t>
            </w:r>
            <w:r w:rsidRPr="00DE2709">
              <w:rPr>
                <w:rFonts w:ascii="Arial" w:hAnsi="Arial" w:cs="Arial"/>
                <w:sz w:val="16"/>
                <w:szCs w:val="16"/>
              </w:rPr>
              <w:br/>
              <w:t>Товариство з обмеженою відповідальністю "ФАРМЕКС ГРУП",</w:t>
            </w:r>
            <w:r w:rsidRPr="00DE2709">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DE2709">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UA/11685/01/02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ПАРАЦЕТАМОЛ-БАКСТЕР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інфузій, 10 мг/мл; по 100 мл у флаконі; по 25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Бакстер Холдінг Бі.Ві.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БІЕФФЕ МЕДІТАЛ С.П.А.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E2709">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рекомендацій PRAC.</w:t>
            </w:r>
            <w:r w:rsidRPr="00DE2709">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UA/20701/01/01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ПЕМЕТРЕКСЕД-МБ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ліофілізат для приготування розчину для інфузій по 100 мг;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РЕЛАЙНС ЛАЙФ САЙНСЕС ПРАЙВІТ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3,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UA/17843/01/01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ПЕМЕТРЕКСЕД-МБ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ліофілізат для приготування розчину для інфузій по 500 мг;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РЕЛАЙНС ЛАЙФ САЙНСЕС ПРАЙВІТ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3,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UA/17843/01/02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Санофі Пастер </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готового нерозфасованого продукту, заповнення та ліофілізація (флакони), вторинне пакування, контроль якості, випуск серії:</w:t>
            </w:r>
            <w:r w:rsidRPr="00DE2709">
              <w:rPr>
                <w:rFonts w:ascii="Arial" w:hAnsi="Arial" w:cs="Arial"/>
                <w:sz w:val="16"/>
                <w:szCs w:val="16"/>
              </w:rPr>
              <w:br/>
              <w:t xml:space="preserve">Санофі Пастер, Франція; </w:t>
            </w:r>
            <w:r w:rsidRPr="00DE2709">
              <w:rPr>
                <w:rFonts w:ascii="Arial" w:hAnsi="Arial" w:cs="Arial"/>
                <w:sz w:val="16"/>
                <w:szCs w:val="16"/>
              </w:rPr>
              <w:br/>
            </w:r>
            <w:r w:rsidRPr="00DE2709">
              <w:rPr>
                <w:rFonts w:ascii="Arial" w:hAnsi="Arial" w:cs="Arial"/>
                <w:sz w:val="16"/>
                <w:szCs w:val="16"/>
              </w:rPr>
              <w:br/>
              <w:t>повний цикл виробництва, заповнення та ліофілізація (флакони), вторинне пакування, контроль якості, випуск серії:</w:t>
            </w:r>
            <w:r w:rsidRPr="00DE2709">
              <w:rPr>
                <w:rFonts w:ascii="Arial" w:hAnsi="Arial" w:cs="Arial"/>
                <w:sz w:val="16"/>
                <w:szCs w:val="16"/>
              </w:rPr>
              <w:br/>
              <w:t>Санофі Пастер, Францiя;</w:t>
            </w:r>
            <w:r w:rsidRPr="00DE2709">
              <w:rPr>
                <w:rFonts w:ascii="Arial" w:hAnsi="Arial" w:cs="Arial"/>
                <w:sz w:val="16"/>
                <w:szCs w:val="16"/>
              </w:rPr>
              <w:br/>
            </w:r>
            <w:r w:rsidRPr="00DE2709">
              <w:rPr>
                <w:rFonts w:ascii="Arial" w:hAnsi="Arial" w:cs="Arial"/>
                <w:sz w:val="16"/>
                <w:szCs w:val="16"/>
              </w:rPr>
              <w:br/>
              <w:t>вторинне пакування, випуск серії:</w:t>
            </w:r>
            <w:r w:rsidRPr="00DE2709">
              <w:rPr>
                <w:rFonts w:ascii="Arial" w:hAnsi="Arial" w:cs="Arial"/>
                <w:sz w:val="16"/>
                <w:szCs w:val="16"/>
              </w:rPr>
              <w:br/>
              <w:t>Санофі-Авентіс Зрт., Угорщина</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зміна поточної процедури ІФА (ELISA) для визначення вмісту D-антигену з сигмоїдного методу на оптимізований метод паралельних ліній для дослідження вивільнення та стабільності моновалентних/тривалентних стадій моновалентних проміжних заготовок серотипів 1,2 та 3, а також для діючої речовини інактивованої тривалентної поліовакцини, отриманій на клітинах Vero. </w:t>
            </w:r>
            <w:r w:rsidRPr="00DE2709">
              <w:rPr>
                <w:rFonts w:ascii="Arial" w:hAnsi="Arial" w:cs="Arial"/>
                <w:sz w:val="16"/>
                <w:szCs w:val="16"/>
              </w:rPr>
              <w:br/>
              <w:t>Термін введення змін - грудень 2025.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(розширення допустимих меж, визначених у специфікаціях на вихідні матеріали/проміжні продукти, які мають істотний вплив на якість АФІ та/або готового лікарського засобу) - пропонується визначення нових критеріїв прийнятності для тесту на вивільнення вмісту D-антигену для діючої речовини інактивованої тривалентної поліовакцини, отриманій на клітинах Vero та паралельне оновлення відображення інформації щодо складу готового лікарського засобу. Внесення редакційних правок до матеріалів реєстраційного досьє у розділах 3.2.S.2.2, 3.2.S.2.4, 3.2.S.4.3, 3.2.S.5, 3.2.S.7.2. Зміни внесено в інструкцію для медичного застосування лікарського засобу у розділ "Склад" з відповідними змінами в тексті маркування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UA/13010/01/01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повний цикл виробництва, заповнення та ліофілізація (флакони), вторинне пакування, контроль якості, випуск серії: Санофі Пастер, Францiя; вторинне пакування, випуск серії: Санофі-Авентіс Зрт.,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АФІ. Контроль АФІ (інші зміни) - зміни до специфікації на сировину гідроксид натрію (розчин 30%), що використовується в процесі виробництва лікарського засобу в якості коректора рН, а саме розширення критерію прийнятності тесту на хлориди. Діюча редакція: Chlorides: ≤ 20 µg/mL Пропонована редакція: Chlorides: ≤ 80 µg/mL Внесення редакційних правок у розділ 3.2.S.2.3 Контроль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UA/13010/01/01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повний цикл виробництва, заповнення та ліофілізація (флакони), вторинне пакування, контроль якості, випуск серії: Санофі Пастер, Францiя; вторинне пакування, випуск серії: Санофі-Авентіс Зрт.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фетальної телячої сироватки (ФТС) та телячої сироватки (ТС) у відповідність до вимог ЕР, а саме: впровадження трьох додаткових випробувань (ідентифікація електрофоретичним профілем, осмоляльність, гемоглобін) та видалення випробування на зовнішній вигляд для фетальної телячої сироватки (ФТС) та телячої сироватки (ТС), що використовуються у виробництві поліовакцини, відповідно до чинної монографії Ph. Eur. 2262. Посилення критерію прийнятності для випробування на гемоглобін згідно з вимогами USP &lt;90&gt; та збереження внутрішньої методики для випробування на загальний білок з критеріями прийнятності, що відповідають вимогам Ph. Eur. 2262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UA/13010/01/01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Санофі Пастер </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готового нерозфасованого продукту, заповнення та ліофілізація (флакони), вторинне пакування, контроль якості, випуск серії:</w:t>
            </w:r>
            <w:r w:rsidRPr="00DE2709">
              <w:rPr>
                <w:rFonts w:ascii="Arial" w:hAnsi="Arial" w:cs="Arial"/>
                <w:sz w:val="16"/>
                <w:szCs w:val="16"/>
              </w:rPr>
              <w:br/>
              <w:t>Санофі Пастер, Франція;</w:t>
            </w:r>
            <w:r w:rsidRPr="00DE2709">
              <w:rPr>
                <w:rFonts w:ascii="Arial" w:hAnsi="Arial" w:cs="Arial"/>
                <w:sz w:val="16"/>
                <w:szCs w:val="16"/>
              </w:rPr>
              <w:br/>
            </w:r>
            <w:r w:rsidRPr="00DE2709">
              <w:rPr>
                <w:rFonts w:ascii="Arial" w:hAnsi="Arial" w:cs="Arial"/>
                <w:sz w:val="16"/>
                <w:szCs w:val="16"/>
              </w:rPr>
              <w:br/>
              <w:t>повний цикл виробництва, заповнення та ліофілізація (флакони), вторинне пакування, контроль якості, випуск серії:</w:t>
            </w:r>
            <w:r w:rsidRPr="00DE2709">
              <w:rPr>
                <w:rFonts w:ascii="Arial" w:hAnsi="Arial" w:cs="Arial"/>
                <w:sz w:val="16"/>
                <w:szCs w:val="16"/>
              </w:rPr>
              <w:br/>
              <w:t>Санофі Пастер, Францiя;</w:t>
            </w:r>
            <w:r w:rsidRPr="00DE2709">
              <w:rPr>
                <w:rFonts w:ascii="Arial" w:hAnsi="Arial" w:cs="Arial"/>
                <w:sz w:val="16"/>
                <w:szCs w:val="16"/>
              </w:rPr>
              <w:br/>
            </w:r>
            <w:r w:rsidRPr="00DE2709">
              <w:rPr>
                <w:rFonts w:ascii="Arial" w:hAnsi="Arial" w:cs="Arial"/>
                <w:sz w:val="16"/>
                <w:szCs w:val="16"/>
              </w:rPr>
              <w:br/>
              <w:t>вторинне пакування, випуск серії:</w:t>
            </w:r>
            <w:r w:rsidRPr="00DE2709">
              <w:rPr>
                <w:rFonts w:ascii="Arial" w:hAnsi="Arial" w:cs="Arial"/>
                <w:sz w:val="16"/>
                <w:szCs w:val="16"/>
              </w:rPr>
              <w:br/>
              <w:t>Санофі-Авентіс Зрт., Угорщина</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 метою гармонізації інформації у матеріалах реєстраційного досьє (розділ 3.2.Р.1. Опис і склад лікарського засобу), та інформацією, що відображена у розділі "Склад" реєстраційного посвідчення ЛЗ (з відповідним внесенням змін до розділу "Склад" МКЯ ЛЗ), пропонується узгодити інформацію в матеріалах реєстраційного досьє. Зміни внесено в інструкцію для медичного застосування лікарського засобу у розділ "Склад" щодо назви діючої речовини з відповідними змінами у тексті маркування упаковок лікарського засобу, а також зміни внесено у текст маркування первинної (пункт 6); текст маркування вторинної (пункти 4, 17) упаковки лікарського засобу (стандартно-експортна упаковка для флакону та суспензії для інєкцій в попередньо заповненому шприці з прикріпленою голкою).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UA/13010/01/01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ПЕРИНДОПРИЛ 2/ІНДАПАМІД 0,625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2 мг/0,625 мг; по 10 таблеток у блістері; по 3 або 9 блістерів у картонній коробці; по 15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датах подання регулярно оновлюваного звіту з безпеки. Діюча редакція: Частота подання регулярно оновлюваного звіту з безпеки 5 років. Кінцева дата для включення даних до РОЗБ - 25.11.2020 р. Дата подання - 23.02.2021 р. Пропонована редакція: Частота подання регулярно оновлюваного звіту з безпеки 5 років. Кінцева дата для включення даних до РОЗБ - 25.11.2026 р. Дата подання 23.02.2027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UA/15257/01/01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ПЕРИНДОПРИЛ 4/ІНДАПАМІД 1,25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4 мг/1,25 мг, по 10 таблеток у блістері; по 3 або 9 блістерів у картонній коробці; по 15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датах подання регулярно оновлюваного звіту з безпеки. Діюча редакція: Частота подання регулярно оновлюваного звіту з безпеки 5 років. Кінцева дата для включення даних до РОЗБ - 25.11.2020 р. Дата подання - 23.02.2021 р. Пропонована редакція: Частота подання регулярно оновлюваного звіту з безпеки 5 років. Кінцева дата для включення даних до РОЗБ - 25.11.2026 р. Дата подання 23.02.2027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UA/15257/01/02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ПЕРИНДОПРИЛ 8 /ІНДАПАМІД 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8 мг/2,5 мг; по 10 таблеток у блістері; по 3 або 9 блістерів у картонній коробці; по 15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датах подання регулярно оновлюваного звіту з безпеки. Діюча редакція: Частота подання регулярно оновлюваного звіту з безпеки 5 років. Кінцева дата для включення даних до РОЗБ - 25.11.2020 р. Дата подання - 23.02.2021 р. Пропонована редакція: Частота подання регулярно оновлюваного звіту з безпеки 5 років. Кінцева дата для включення даних до РОЗБ - 25.11.2026 р. Дата подання 23.02.2027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UA/15257/01/03</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ПЕРСЕН®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капсули тверді по 10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Адіфарм ЕАД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w:t>
            </w:r>
            <w:r w:rsidRPr="00DE2709">
              <w:rPr>
                <w:rFonts w:ascii="Arial" w:hAnsi="Arial" w:cs="Arial"/>
                <w:b/>
                <w:sz w:val="16"/>
                <w:szCs w:val="16"/>
              </w:rPr>
              <w:t>уточнення реєстраційної процедури в наказі МОЗ України № 1029 від 27.06.2025</w:t>
            </w:r>
            <w:r w:rsidRPr="00DE2709">
              <w:rPr>
                <w:rFonts w:ascii="Arial" w:hAnsi="Arial" w:cs="Arial"/>
                <w:sz w:val="16"/>
                <w:szCs w:val="16"/>
              </w:rPr>
              <w:t xml:space="preserve"> -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внесення альтернативних первинних упаковок для лікарського засобу (блістер), а саме для формувальної фольги (forming foil) пропонується PVC/ PE/ PVDC . Фольга для верху (the lidding foil) запропонованих блістерів буде такою ж, як і зареєстрована на даний момент (алюмінієва фольга).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внесення альтернативних первинних упаковок для лікарського засобу (блістер), а саме для формувальної фольги (forming foil) пропонується PVC/ PVDC/ PVC. Фольга для верху (the lidding foil) запропонованих блістерів буде такою ж, як і зареєстрована на даний момент (алюмінієва фольга)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UA/2838/02/01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ПІАРОН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шипучі по 500 мг; по 4 таблетки у багатошаровому стрипі, по 4 стрипи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E2709">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UA/20762/01/01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ПРЕСАРТАН®-50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50 мг; по 10 таблеток у блістері; по 3 блістери в картонній коробці;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Іпка Лабораторіз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E2709">
              <w:rPr>
                <w:rFonts w:ascii="Arial" w:hAnsi="Arial" w:cs="Arial"/>
                <w:sz w:val="16"/>
                <w:szCs w:val="16"/>
              </w:rPr>
              <w:br/>
              <w:t>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UA/8575/01/02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ПРЕСТАРІУМ®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10 мг, по 14 або по 30 таблеток у контейнері для таблеток; по 1 контейнеру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ЛЄ ЛАБОРАТУАР СЕРВ'Є</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Лабораторії Серв'є Індастрі, Франція;</w:t>
            </w:r>
            <w:r w:rsidRPr="00DE2709">
              <w:rPr>
                <w:rFonts w:ascii="Arial" w:hAnsi="Arial" w:cs="Arial"/>
                <w:sz w:val="16"/>
                <w:szCs w:val="16"/>
              </w:rPr>
              <w:br/>
            </w:r>
            <w:r w:rsidRPr="00DE2709">
              <w:rPr>
                <w:rFonts w:ascii="Arial" w:hAnsi="Arial" w:cs="Arial"/>
                <w:sz w:val="16"/>
                <w:szCs w:val="16"/>
              </w:rPr>
              <w:br/>
              <w:t xml:space="preserve">Серв'є (Ірландія) Індастріс Лтд, Ірландія </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 Ірландія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адреси затвердженого виробника ГЛЗ Серв'є (Ірландія) Індастріс Лтд, Ірландiя у відповідність до адреси, зазначеної в ліцензії на виробництво, GMP сертифікаті, діючому Висновку щодо підтвердження відповідності умов виробництва лікарських засобів вимогам належної виробничої практики, виданого Держлікслужбою, без зміни місця виробництва. 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та відповідні зміни в тексті маркування вторинної упаковки лікарського засобу в п. 11 (фактична та юридична адреса змін не зазнала, відбувається приведення у відповідність до адреси зазначеної в реєстраційних документах). Введення змін протягом 9-ти місяців після затвердження. Зміни І типу - Зміни щодо безпеки/ефективності та фармаконагляду (інші зміни) </w:t>
            </w:r>
            <w:r w:rsidRPr="00DE2709">
              <w:rPr>
                <w:rFonts w:ascii="Arial" w:hAnsi="Arial" w:cs="Arial"/>
                <w:sz w:val="16"/>
                <w:szCs w:val="16"/>
              </w:rPr>
              <w:br/>
              <w:t>Зміни до тексту маркування упаковки лікарського засобу без зазначення інформації щодо одиниць вимірювання в системі SI латиницею, а саме його видалення. Введення змін протягом 9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редагування тексту маркування вторинної упаковки лікарського засобу п.8, п.11, п.12, п.17; тексту маркування первинної упаковки лікарського засобу п.4, п.6. Введення змін протягом 9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також змінена локальна контактна інфармація про заявника в розділі "Місцезнаходження заявника".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UA/1901/02/01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ПРЕСТАРІУМ® 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2,5 мг, по 14 або по 30 таблеток у контейнері для таблеток; по 1 контейнеру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ЛЄ ЛАБОРАТУАР СЕРВ'Є</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Лабораторії Серв'є Індастрі, Франція;</w:t>
            </w:r>
            <w:r w:rsidRPr="00DE2709">
              <w:rPr>
                <w:rFonts w:ascii="Arial" w:hAnsi="Arial" w:cs="Arial"/>
                <w:sz w:val="16"/>
                <w:szCs w:val="16"/>
              </w:rPr>
              <w:br/>
            </w:r>
            <w:r w:rsidRPr="00DE2709">
              <w:rPr>
                <w:rFonts w:ascii="Arial" w:hAnsi="Arial" w:cs="Arial"/>
                <w:sz w:val="16"/>
                <w:szCs w:val="16"/>
              </w:rPr>
              <w:br/>
              <w:t xml:space="preserve">Серв'є (Ірландія) Індастріс Лтд, Ірландія </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 Ірландія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адреси затвердженого виробника ГЛЗ Серв'є (Ірландія) Індастріс Лтд, Ірландiя у відповідність до адреси, зазначеної в ліцензії на виробництво, GMP сертифікаті, діючому Висновку щодо підтвердження відповідності умов виробництва лікарських засобів вимогам належної виробничої практики, виданого Держлікслужбою, без зміни місця виробництва. 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та відповідні зміни в тексті маркування вторинної упаковки лікарського засобу в п. 11 (фактична та юридична адреса змін не зазнала, відбувається приведення у відповідність до адреси зазначеної в реєстраційних документах). Введення змін протягом 9-ти місяців після затвердження. Зміни І типу - Зміни щодо безпеки/ефективності та фармаконагляду (інші зміни) </w:t>
            </w:r>
            <w:r w:rsidRPr="00DE2709">
              <w:rPr>
                <w:rFonts w:ascii="Arial" w:hAnsi="Arial" w:cs="Arial"/>
                <w:sz w:val="16"/>
                <w:szCs w:val="16"/>
              </w:rPr>
              <w:br/>
              <w:t>Зміни до тексту маркування упаковки лікарського засобу без зазначення інформації щодо одиниць вимірювання в системі SI латиницею, а саме його видалення. Введення змін протягом 9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редагування тексту маркування вторинної упаковки лікарського засобу п.8, п.11, п.12, п.17; тексту маркування первинної упаковки лікарського засобу п.4, п.6. Введення змін протягом 9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також змінена локальна контактна інфармація про заявника в розділі "Місцезнаходження заявника".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UA/1901/02/02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ПРЕСТАРІУМ®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5 мг, по 14 або по 30 таблеток у контейнері для таблеток; по 1 контейнеру для таблеток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ЛЄ ЛАБОРАТУАР СЕРВ'Є </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Лабораторії Серв'є Індастрі, Франція;</w:t>
            </w:r>
            <w:r w:rsidRPr="00DE2709">
              <w:rPr>
                <w:rFonts w:ascii="Arial" w:hAnsi="Arial" w:cs="Arial"/>
                <w:sz w:val="16"/>
                <w:szCs w:val="16"/>
              </w:rPr>
              <w:br/>
            </w:r>
            <w:r w:rsidRPr="00DE2709">
              <w:rPr>
                <w:rFonts w:ascii="Arial" w:hAnsi="Arial" w:cs="Arial"/>
                <w:sz w:val="16"/>
                <w:szCs w:val="16"/>
              </w:rPr>
              <w:br/>
              <w:t xml:space="preserve">Серв'є (Ірландія) Індастріс Лтд, Ірландія </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 Ірландія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адреси затвердженого виробника ГЛЗ Серв'є (Ірландія) Індастріс Лтд, Ірландiя у відповідність до адреси, зазначеної в ліцензії на виробництво, GMP сертифікаті, діючому Висновку щодо підтвердження відповідності умов виробництва лікарських засобів вимогам належної виробничої практики, виданого Держлікслужбою, без зміни місця виробництва. Зміни внесено до інструкції для медичного застосування лікарського засобу до розділу "Місцезнаходження виробника та адреса місця провадження його діяльності" та відповідні зміни в тексті маркування вторинної упаковки лікарського засобу в п. 11 (фактична та юридична адреса змін не зазнала, відбувається приведення у відповідність до адреси зазначеної в реєстраційних документах). Введення змін протягом 9-ти місяців після затвердження. Зміни І типу - Зміни щодо безпеки/ефективності та фармаконагляду (інші зміни) </w:t>
            </w:r>
            <w:r w:rsidRPr="00DE2709">
              <w:rPr>
                <w:rFonts w:ascii="Arial" w:hAnsi="Arial" w:cs="Arial"/>
                <w:sz w:val="16"/>
                <w:szCs w:val="16"/>
              </w:rPr>
              <w:br/>
              <w:t>Зміни до тексту маркування упаковки лікарського засобу без зазначення інформації щодо одиниць вимірювання в системі SI латиницею, а саме його видалення. Введення змін протягом 9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редагування тексту маркування вторинної упаковки лікарського засобу п.8, п.11, п.12, п.17; тексту маркування первинної упаковки лікарського засобу п.4, п.6. Введення змін протягом 9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також змінена локальна контактна інфармація про заявника в розділі "Місцезнаходження заявника".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UA/1901/02/03</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ПРОТОПИК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мазь 0,1 %; по 10 г або по 30 г, або по 60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за повним циклом: ЛEO Лабораторіс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Ірландія </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w:t>
            </w:r>
            <w:r w:rsidRPr="00DE2709">
              <w:rPr>
                <w:rFonts w:ascii="Arial" w:hAnsi="Arial" w:cs="Arial"/>
                <w:b/>
                <w:sz w:val="16"/>
                <w:szCs w:val="16"/>
              </w:rPr>
              <w:t>уточнення реєстраційного номера в наказі МОЗ України № 1270 від 11.08.2025 в процесі внесення змін</w:t>
            </w:r>
            <w:r w:rsidRPr="00DE2709">
              <w:rPr>
                <w:rFonts w:ascii="Arial" w:hAnsi="Arial" w:cs="Arial"/>
                <w:sz w:val="16"/>
                <w:szCs w:val="16"/>
              </w:rPr>
              <w:t xml:space="preserve"> (Зміни І типу - Зміни щодо безпеки/ефективності та фармаконагляду (інші зміни). Зміни внесено в текст маркування первинної (пункт 6) та вторинної (пункти 3, 16, 17) упаковок лікарського засобу. Введення змін протягом 6 місяців після затвердження). Редакція в наказі - UA/7779/01/01. </w:t>
            </w:r>
            <w:r w:rsidRPr="00DE2709">
              <w:rPr>
                <w:rFonts w:ascii="Arial" w:hAnsi="Arial" w:cs="Arial"/>
                <w:b/>
                <w:sz w:val="16"/>
                <w:szCs w:val="16"/>
              </w:rPr>
              <w:t>Вірна редакція - UA/7779/01/02.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sz w:val="16"/>
                <w:szCs w:val="16"/>
              </w:rPr>
            </w:pPr>
            <w:r w:rsidRPr="00DE2709">
              <w:rPr>
                <w:rFonts w:ascii="Arial" w:hAnsi="Arial" w:cs="Arial"/>
                <w:b/>
                <w:sz w:val="16"/>
                <w:szCs w:val="16"/>
              </w:rPr>
              <w:t>UA/7779/01/02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ПРОТОПИК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мазь 0,03 %; по 10 г або по 30 г, або по 60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за повним циклом: ЛEO Лабораторіс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Ірландія  </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w:t>
            </w:r>
            <w:r w:rsidRPr="00DE2709">
              <w:rPr>
                <w:rFonts w:ascii="Arial" w:hAnsi="Arial" w:cs="Arial"/>
                <w:b/>
                <w:sz w:val="16"/>
                <w:szCs w:val="16"/>
              </w:rPr>
              <w:t>уточнення реєстраційного номера в наказі МОЗ України № 1270 від 11.08.2025 в процесі внесення змін</w:t>
            </w:r>
            <w:r w:rsidRPr="00DE2709">
              <w:rPr>
                <w:rFonts w:ascii="Arial" w:hAnsi="Arial" w:cs="Arial"/>
                <w:sz w:val="16"/>
                <w:szCs w:val="16"/>
              </w:rPr>
              <w:t xml:space="preserve"> (Зміни І типу - Зміни щодо безпеки/ефективності та фармаконагляду (інші зміни). Зміни внесено в текст маркування первинної (пункт 6) та вторинної (пункти 3, 16, 17) упаковок лікарського засобу. Введення змін протягом 6 місяців після затвердження). Редакція в наказі - UA/7779/01/02. </w:t>
            </w:r>
            <w:r w:rsidRPr="00DE2709">
              <w:rPr>
                <w:rFonts w:ascii="Arial" w:hAnsi="Arial" w:cs="Arial"/>
                <w:b/>
                <w:sz w:val="16"/>
                <w:szCs w:val="16"/>
              </w:rPr>
              <w:t>Вірна редакція - UA/7779/01/01.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sz w:val="16"/>
                <w:szCs w:val="16"/>
              </w:rPr>
            </w:pPr>
            <w:r w:rsidRPr="00DE2709">
              <w:rPr>
                <w:rFonts w:ascii="Arial" w:hAnsi="Arial" w:cs="Arial"/>
                <w:b/>
                <w:sz w:val="16"/>
                <w:szCs w:val="16"/>
              </w:rPr>
              <w:t>UA/7779/01/01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РАМІ САНДОЗ®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по 5 мг/25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Лек С. А., Польща (виробництво нерозфасованого продукту, дозвіл на випуск серії); Лек С. А., Польща (первинна та вторинна упаковка, дозвіл на випуск серії); Салютас Фарма ГмбХ, Німеччина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2003-050-Rev 10 (затверджено: R1-CEP 2003-050-Rev 09) для діючої речовини раміприл від затвердженого виробника Dr. Reddy's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UA/4259/01/02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РЕБІФ®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по 44 мкг (12 млн МО) / 0,5 мл; по 0,5 мл у попередньо заповненому шприцу; по 3 або 12 попередньо заповнених шприців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Арес Трейдінг С.А.</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autoSpaceDE w:val="0"/>
              <w:autoSpaceDN w:val="0"/>
              <w:adjustRightInd w:val="0"/>
              <w:jc w:val="center"/>
              <w:rPr>
                <w:rFonts w:ascii="Arial" w:hAnsi="Arial" w:cs="Arial"/>
                <w:bCs/>
                <w:sz w:val="16"/>
                <w:szCs w:val="16"/>
                <w:lang w:eastAsia="en-US"/>
              </w:rPr>
            </w:pPr>
            <w:r w:rsidRPr="00DE2709">
              <w:rPr>
                <w:rFonts w:ascii="Arial" w:hAnsi="Arial" w:cs="Arial"/>
                <w:bCs/>
                <w:sz w:val="16"/>
                <w:szCs w:val="16"/>
                <w:lang w:eastAsia="en-US"/>
              </w:rPr>
              <w:t>виробництво нерозфасованого препарату, первинне та вторинне пакування, контроль якості та/або дослідження стабільності, випуск серій</w:t>
            </w:r>
            <w:r w:rsidRPr="00DE2709">
              <w:rPr>
                <w:rFonts w:ascii="Arial" w:hAnsi="Arial" w:cs="Arial"/>
                <w:bCs/>
                <w:sz w:val="16"/>
                <w:szCs w:val="16"/>
              </w:rPr>
              <w:t>:</w:t>
            </w:r>
          </w:p>
          <w:p w:rsidR="00407ADF" w:rsidRPr="00DE2709" w:rsidRDefault="00407ADF" w:rsidP="00C16D60">
            <w:pPr>
              <w:autoSpaceDE w:val="0"/>
              <w:autoSpaceDN w:val="0"/>
              <w:adjustRightInd w:val="0"/>
              <w:jc w:val="center"/>
              <w:rPr>
                <w:rFonts w:ascii="Arial" w:hAnsi="Arial" w:cs="Arial"/>
                <w:bCs/>
                <w:sz w:val="16"/>
                <w:szCs w:val="16"/>
                <w:lang w:eastAsia="en-US"/>
              </w:rPr>
            </w:pPr>
            <w:r w:rsidRPr="00DE2709">
              <w:rPr>
                <w:rFonts w:ascii="Arial" w:hAnsi="Arial" w:cs="Arial"/>
                <w:bCs/>
                <w:sz w:val="16"/>
                <w:szCs w:val="16"/>
                <w:lang w:eastAsia="en-US"/>
              </w:rPr>
              <w:t>Мерк Сероно С.п.А., Італія;</w:t>
            </w:r>
          </w:p>
          <w:p w:rsidR="00407ADF" w:rsidRPr="00DE2709" w:rsidRDefault="00407ADF" w:rsidP="00C16D60">
            <w:pPr>
              <w:autoSpaceDE w:val="0"/>
              <w:autoSpaceDN w:val="0"/>
              <w:adjustRightInd w:val="0"/>
              <w:jc w:val="center"/>
              <w:rPr>
                <w:rFonts w:ascii="Arial" w:hAnsi="Arial" w:cs="Arial"/>
                <w:bCs/>
                <w:sz w:val="16"/>
                <w:szCs w:val="16"/>
                <w:lang w:eastAsia="en-US"/>
              </w:rPr>
            </w:pPr>
            <w:r w:rsidRPr="00DE2709">
              <w:rPr>
                <w:rFonts w:ascii="Arial" w:hAnsi="Arial" w:cs="Arial"/>
                <w:bCs/>
                <w:sz w:val="16"/>
                <w:szCs w:val="16"/>
                <w:lang w:eastAsia="en-US"/>
              </w:rPr>
              <w:t>вторинне пакування, випуск серій</w:t>
            </w:r>
            <w:r w:rsidRPr="00DE2709">
              <w:rPr>
                <w:rFonts w:ascii="Arial" w:hAnsi="Arial" w:cs="Arial"/>
                <w:bCs/>
                <w:sz w:val="16"/>
                <w:szCs w:val="16"/>
              </w:rPr>
              <w:t>:</w:t>
            </w:r>
          </w:p>
          <w:p w:rsidR="00407ADF" w:rsidRPr="00DE2709" w:rsidRDefault="00407ADF" w:rsidP="00C16D60">
            <w:pPr>
              <w:autoSpaceDE w:val="0"/>
              <w:autoSpaceDN w:val="0"/>
              <w:adjustRightInd w:val="0"/>
              <w:jc w:val="center"/>
              <w:rPr>
                <w:rFonts w:ascii="Arial" w:hAnsi="Arial" w:cs="Arial"/>
                <w:bCs/>
                <w:sz w:val="16"/>
                <w:szCs w:val="16"/>
                <w:lang w:eastAsia="en-US"/>
              </w:rPr>
            </w:pPr>
            <w:r w:rsidRPr="00DE2709">
              <w:rPr>
                <w:rFonts w:ascii="Arial" w:hAnsi="Arial" w:cs="Arial"/>
                <w:bCs/>
                <w:sz w:val="16"/>
                <w:szCs w:val="16"/>
                <w:lang w:eastAsia="en-US"/>
              </w:rPr>
              <w:t>Мерк Сероно С.А., відділення у м. Обонн, Швейцарія;</w:t>
            </w:r>
          </w:p>
          <w:p w:rsidR="00407ADF" w:rsidRPr="00DE2709" w:rsidRDefault="00407ADF" w:rsidP="00C16D60">
            <w:pPr>
              <w:autoSpaceDE w:val="0"/>
              <w:autoSpaceDN w:val="0"/>
              <w:adjustRightInd w:val="0"/>
              <w:jc w:val="center"/>
              <w:rPr>
                <w:rFonts w:ascii="Arial" w:hAnsi="Arial" w:cs="Arial"/>
                <w:bCs/>
                <w:sz w:val="16"/>
                <w:szCs w:val="16"/>
                <w:lang w:eastAsia="en-US"/>
              </w:rPr>
            </w:pPr>
            <w:r w:rsidRPr="00DE2709">
              <w:rPr>
                <w:rFonts w:ascii="Arial" w:hAnsi="Arial" w:cs="Arial"/>
                <w:bCs/>
                <w:sz w:val="16"/>
                <w:szCs w:val="16"/>
                <w:lang w:eastAsia="en-US"/>
              </w:rPr>
              <w:t>контроль якості та/або дослідження стабільності</w:t>
            </w:r>
            <w:r w:rsidRPr="00DE2709">
              <w:rPr>
                <w:rFonts w:ascii="Arial" w:hAnsi="Arial" w:cs="Arial"/>
                <w:bCs/>
                <w:sz w:val="16"/>
                <w:szCs w:val="16"/>
              </w:rPr>
              <w:t>:</w:t>
            </w:r>
          </w:p>
          <w:p w:rsidR="00407ADF" w:rsidRPr="005D2401" w:rsidRDefault="00407ADF" w:rsidP="00C16D60">
            <w:pPr>
              <w:autoSpaceDE w:val="0"/>
              <w:autoSpaceDN w:val="0"/>
              <w:adjustRightInd w:val="0"/>
              <w:jc w:val="center"/>
              <w:rPr>
                <w:rFonts w:ascii="Arial" w:hAnsi="Arial" w:cs="Arial"/>
                <w:sz w:val="16"/>
                <w:szCs w:val="16"/>
              </w:rPr>
            </w:pPr>
            <w:r w:rsidRPr="00DE2709">
              <w:rPr>
                <w:rFonts w:ascii="Arial" w:hAnsi="Arial" w:cs="Arial"/>
                <w:bCs/>
                <w:sz w:val="16"/>
                <w:szCs w:val="16"/>
                <w:lang w:eastAsia="en-US"/>
              </w:rPr>
              <w:t>Мерк Сероно С.п.А.,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Італія/ 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Мерк Сероно С.А., відділення у м. Обонн, Швейцарія, як виробника готового лікарського засобу, відповідального за виробництво нерозфасованого препарату, первинне пакування, контроль якості та/або дослідження стабільності. Залишаються виробничі функції вторинного пакування та випуску серій готового лікарського засобу. Одночасно, в МКЯ зазначаються функції кожного виробника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методики визначення залишкових кількостей трифтороцтової кислоти (TFA) в АФІ, а саме методу іонообмінної ВЕРХ з градієнтним елююванням та кондуктометричним детектуванням на метод іонообмінної ВЕРХ з УФ детектуванням.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нового показника «Ідентифікація метіоніну» до специфікації готового лікарського засобу при випуску/протягом терміну придатності. Визначення пропонується проводити за допомогою тієї ж методики, що і для кількісного визначення вмісту метіоніну ОФ-УЕРХ.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методики визначення вмісту метіоніну в готовому лікарському засобі з методу обернено-фазної ВЕРХ на метод ОФ-УЕРХ.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Додавання альтернативної дільниці Merck Serono S.p.A., Italy (Via Luigi Einaudi 11, 00012 Guidonia Montecelio, Rome, Italy) до вже затвердженої дільниці Merck Serono S.A., Succursale de Corsier-sur-Vevey, Chemin du Fenil, Zone Industrielle B, 1804 Corsier-sur-Vevey, Швейцарія для проведення контролю якості серій субстанції активної речовини інтерферону бета-1а при випуску та в процесі вивчення стабільності.</w:t>
            </w:r>
            <w:r w:rsidRPr="00DE2709">
              <w:rPr>
                <w:rFonts w:ascii="Arial" w:hAnsi="Arial" w:cs="Arial"/>
                <w:sz w:val="16"/>
                <w:szCs w:val="16"/>
              </w:rPr>
              <w:br/>
              <w:t>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дільниці Мерк Сероно С.п.А., Італiя / Merck Serono S.p.A., Italy (Віа Луїджі Ейнауді 11, 00012 Гуідонія Монтечельо, Рим, Італія/ Via Luigi Einaudi 11, 00012 Guidonia Montecelio, Rome, Italy), відповідальної за контроль якості та/або дослідження стабільності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UA/16340/01/02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РЕБІФ®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по 22 мкг (6 млн МО) / 0,5 мл; по 0,5 мл у попередньо заповненому шприцу; по 3 або 12 попередньо заповнених шприців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Арес Трейдінг С.А.</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autoSpaceDE w:val="0"/>
              <w:autoSpaceDN w:val="0"/>
              <w:adjustRightInd w:val="0"/>
              <w:jc w:val="center"/>
              <w:rPr>
                <w:rFonts w:ascii="Arial" w:hAnsi="Arial" w:cs="Arial"/>
                <w:bCs/>
                <w:sz w:val="16"/>
                <w:szCs w:val="16"/>
                <w:lang w:eastAsia="en-US"/>
              </w:rPr>
            </w:pPr>
            <w:r w:rsidRPr="00DE2709">
              <w:rPr>
                <w:rFonts w:ascii="Arial" w:hAnsi="Arial" w:cs="Arial"/>
                <w:bCs/>
                <w:sz w:val="16"/>
                <w:szCs w:val="16"/>
                <w:lang w:eastAsia="en-US"/>
              </w:rPr>
              <w:t>виробництво нерозфасованого препарату, первинне та вторинне пакування, контроль якості та/або дослідження стабільності, випуск серій</w:t>
            </w:r>
            <w:r w:rsidRPr="00DE2709">
              <w:rPr>
                <w:rFonts w:ascii="Arial" w:hAnsi="Arial" w:cs="Arial"/>
                <w:bCs/>
                <w:sz w:val="16"/>
                <w:szCs w:val="16"/>
              </w:rPr>
              <w:t>:</w:t>
            </w:r>
          </w:p>
          <w:p w:rsidR="00407ADF" w:rsidRPr="00DE2709" w:rsidRDefault="00407ADF" w:rsidP="00C16D60">
            <w:pPr>
              <w:autoSpaceDE w:val="0"/>
              <w:autoSpaceDN w:val="0"/>
              <w:adjustRightInd w:val="0"/>
              <w:jc w:val="center"/>
              <w:rPr>
                <w:rFonts w:ascii="Arial" w:hAnsi="Arial" w:cs="Arial"/>
                <w:bCs/>
                <w:sz w:val="16"/>
                <w:szCs w:val="16"/>
                <w:lang w:eastAsia="en-US"/>
              </w:rPr>
            </w:pPr>
            <w:r w:rsidRPr="00DE2709">
              <w:rPr>
                <w:rFonts w:ascii="Arial" w:hAnsi="Arial" w:cs="Arial"/>
                <w:bCs/>
                <w:sz w:val="16"/>
                <w:szCs w:val="16"/>
                <w:lang w:eastAsia="en-US"/>
              </w:rPr>
              <w:t>Мерк Сероно С.п.А., Італія;</w:t>
            </w:r>
          </w:p>
          <w:p w:rsidR="00407ADF" w:rsidRPr="00DE2709" w:rsidRDefault="00407ADF" w:rsidP="00C16D60">
            <w:pPr>
              <w:autoSpaceDE w:val="0"/>
              <w:autoSpaceDN w:val="0"/>
              <w:adjustRightInd w:val="0"/>
              <w:jc w:val="center"/>
              <w:rPr>
                <w:rFonts w:ascii="Arial" w:hAnsi="Arial" w:cs="Arial"/>
                <w:bCs/>
                <w:sz w:val="16"/>
                <w:szCs w:val="16"/>
                <w:lang w:eastAsia="en-US"/>
              </w:rPr>
            </w:pPr>
            <w:r w:rsidRPr="00DE2709">
              <w:rPr>
                <w:rFonts w:ascii="Arial" w:hAnsi="Arial" w:cs="Arial"/>
                <w:bCs/>
                <w:sz w:val="16"/>
                <w:szCs w:val="16"/>
                <w:lang w:eastAsia="en-US"/>
              </w:rPr>
              <w:t>вторинне пакування, випуск серій</w:t>
            </w:r>
            <w:r w:rsidRPr="00DE2709">
              <w:rPr>
                <w:rFonts w:ascii="Arial" w:hAnsi="Arial" w:cs="Arial"/>
                <w:bCs/>
                <w:sz w:val="16"/>
                <w:szCs w:val="16"/>
              </w:rPr>
              <w:t>:</w:t>
            </w:r>
          </w:p>
          <w:p w:rsidR="00407ADF" w:rsidRPr="00DE2709" w:rsidRDefault="00407ADF" w:rsidP="00C16D60">
            <w:pPr>
              <w:autoSpaceDE w:val="0"/>
              <w:autoSpaceDN w:val="0"/>
              <w:adjustRightInd w:val="0"/>
              <w:jc w:val="center"/>
              <w:rPr>
                <w:rFonts w:ascii="Arial" w:hAnsi="Arial" w:cs="Arial"/>
                <w:bCs/>
                <w:sz w:val="16"/>
                <w:szCs w:val="16"/>
                <w:lang w:eastAsia="en-US"/>
              </w:rPr>
            </w:pPr>
            <w:r w:rsidRPr="00DE2709">
              <w:rPr>
                <w:rFonts w:ascii="Arial" w:hAnsi="Arial" w:cs="Arial"/>
                <w:bCs/>
                <w:sz w:val="16"/>
                <w:szCs w:val="16"/>
                <w:lang w:eastAsia="en-US"/>
              </w:rPr>
              <w:t>Мерк Сероно С.А., відділення у м. Обонн, Швейцарія;</w:t>
            </w:r>
          </w:p>
          <w:p w:rsidR="00407ADF" w:rsidRPr="00DE2709" w:rsidRDefault="00407ADF" w:rsidP="00C16D60">
            <w:pPr>
              <w:autoSpaceDE w:val="0"/>
              <w:autoSpaceDN w:val="0"/>
              <w:adjustRightInd w:val="0"/>
              <w:jc w:val="center"/>
              <w:rPr>
                <w:rFonts w:ascii="Arial" w:hAnsi="Arial" w:cs="Arial"/>
                <w:bCs/>
                <w:sz w:val="16"/>
                <w:szCs w:val="16"/>
                <w:lang w:eastAsia="en-US"/>
              </w:rPr>
            </w:pPr>
            <w:r w:rsidRPr="00DE2709">
              <w:rPr>
                <w:rFonts w:ascii="Arial" w:hAnsi="Arial" w:cs="Arial"/>
                <w:bCs/>
                <w:sz w:val="16"/>
                <w:szCs w:val="16"/>
                <w:lang w:eastAsia="en-US"/>
              </w:rPr>
              <w:t>контроль якості та/або дослідження стабільності</w:t>
            </w:r>
            <w:r w:rsidRPr="00DE2709">
              <w:rPr>
                <w:rFonts w:ascii="Arial" w:hAnsi="Arial" w:cs="Arial"/>
                <w:bCs/>
                <w:sz w:val="16"/>
                <w:szCs w:val="16"/>
              </w:rPr>
              <w:t>:</w:t>
            </w:r>
          </w:p>
          <w:p w:rsidR="00407ADF" w:rsidRPr="00DE2709" w:rsidRDefault="00407ADF" w:rsidP="00C16D60">
            <w:pPr>
              <w:autoSpaceDE w:val="0"/>
              <w:autoSpaceDN w:val="0"/>
              <w:adjustRightInd w:val="0"/>
              <w:jc w:val="center"/>
              <w:rPr>
                <w:rFonts w:ascii="Arial" w:hAnsi="Arial" w:cs="Arial"/>
                <w:sz w:val="16"/>
                <w:szCs w:val="16"/>
              </w:rPr>
            </w:pPr>
            <w:r w:rsidRPr="00DE2709">
              <w:rPr>
                <w:rFonts w:ascii="Arial" w:hAnsi="Arial" w:cs="Arial"/>
                <w:bCs/>
                <w:sz w:val="16"/>
                <w:szCs w:val="16"/>
                <w:lang w:eastAsia="en-US"/>
              </w:rPr>
              <w:t>Мерк Сероно С.п.А.,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Італія/ 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Мерк Сероно С.А., відділення у м. Обонн, Швейцарія, як виробника готового лікарського засобу, відповідального за виробництво нерозфасованого препарату, первинне пакування, контроль якості та/або дослідження стабільності. Залишаються виробничі функції вторинного пакування та випуску серій готового лікарського засобу. Одночасно, в МКЯ зазначаються функції кожного виробника ГЛЗ.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методики визначення залишкових кількостей трифтороцтової кислоти (TFA) в АФІ, а саме методу іонообмінної ВЕРХ з градієнтним елююванням та кондуктометричним детектуванням на метод іонообмінної ВЕРХ з УФ детектуванням.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нового показника «Ідентифікація метіоніну» до специфікації готового лікарського засобу при випуску/протягом терміну придатності. Визначення пропонується проводити за допомогою тієї ж методики, що і для кількісного визначення вмісту метіоніну ОФ-УЕРХ.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методики визначення вмісту метіоніну в готовому лікарському засобі з методу обернено-фазної ВЕРХ на метод ОФ-УЕРХ.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Додавання альтернативної дільниці Merck Serono S.p.A., Italy (Via Luigi Einaudi 11, 00012 Guidonia Montecelio, Rome, Italy) до вже затвердженої дільниці Merck Serono S.A., Succursale de Corsier-sur-Vevey, Chemin du Fenil, Zone Industrielle B, 1804 Corsier-sur-Vevey, Швейцарія для проведення контролю якості серій субстанції активної речовини інтерферону бета-1а при випуску та в процесі вивчення стабільності.</w:t>
            </w:r>
            <w:r w:rsidRPr="00DE2709">
              <w:rPr>
                <w:rFonts w:ascii="Arial" w:hAnsi="Arial" w:cs="Arial"/>
                <w:sz w:val="16"/>
                <w:szCs w:val="16"/>
              </w:rPr>
              <w:br/>
              <w:t>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дільниці Мерк Сероно С.п.А., Італiя / Merck Serono S.p.A., Italy (Віа Луїджі Ейнауді 11, 00012 Гуідонія Монтечельо, Рим, Італія/ Via Luigi Einaudi 11, 00012 Guidonia Montecelio, Rome, Italy), відповідальної за контроль якості та/або дослідження стабільності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UA/16340/01/01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РЕВАЦИО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20 мг, по 15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Фарева Амбуаз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Зміна подається для зміни тиснення на таблетках Ревацио 20мг з «Pfizer» на «VLE». Затверджено: Зовнішній вигляд: круглі, двоопуклі, вкриті плівковою оболонкою таблетки від білого до майже білого кольору, з тисненням «RVT 20» з одного боку і «Pfizer» — з іншого. Запропоновано: Зовнішній вигляд: круглі, двоопуклі, вкриті плівковою оболонкою таблетки від білого до майже білого кольору, з тисненням «RVT 20» з одного боку і «VLE» — з іншого. Зміни внесено в розділ "Основні фізико-хімічні властивості" в інструкцію для медичного застосування лікарського засобу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UA/6839/01/01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РОЗЕТИН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10 мг/10 мг, по 10 таблеток у блістері,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повний цикл виробництва:</w:t>
            </w:r>
            <w:r w:rsidRPr="00DE2709">
              <w:rPr>
                <w:rFonts w:ascii="Arial" w:hAnsi="Arial" w:cs="Arial"/>
                <w:sz w:val="16"/>
                <w:szCs w:val="16"/>
              </w:rPr>
              <w:br/>
              <w:t>ЕЛПЕН ФАРМАСЬЮТІКАЛ КО., ІНК., Греція;</w:t>
            </w:r>
            <w:r w:rsidRPr="00DE2709">
              <w:rPr>
                <w:rFonts w:ascii="Arial" w:hAnsi="Arial" w:cs="Arial"/>
                <w:sz w:val="16"/>
                <w:szCs w:val="16"/>
              </w:rPr>
              <w:br/>
              <w:t xml:space="preserve">первинне та вторинне пакування, контроль та випуск серії: </w:t>
            </w:r>
            <w:r w:rsidRPr="00DE2709">
              <w:rPr>
                <w:rFonts w:ascii="Arial" w:hAnsi="Arial" w:cs="Arial"/>
                <w:sz w:val="16"/>
                <w:szCs w:val="16"/>
              </w:rPr>
              <w:br/>
              <w:t>ЕЛПЕН ФАРМАСЬЮТІКАЛ КО., ІНК., Греція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"Протипоказання", "Побічні реакції" щодо безпеки застосування лікарського засобу.</w:t>
            </w:r>
            <w:r w:rsidRPr="00DE2709">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UA/19802/01/01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РОЗЕТИН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20 мг/10 мг, по 10 таблеток у блістері,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повний цикл виробництва:</w:t>
            </w:r>
            <w:r w:rsidRPr="00DE2709">
              <w:rPr>
                <w:rFonts w:ascii="Arial" w:hAnsi="Arial" w:cs="Arial"/>
                <w:sz w:val="16"/>
                <w:szCs w:val="16"/>
              </w:rPr>
              <w:br/>
              <w:t>ЕЛПЕН ФАРМАСЬЮТІКАЛ КО., ІНК., Греція;</w:t>
            </w:r>
            <w:r w:rsidRPr="00DE2709">
              <w:rPr>
                <w:rFonts w:ascii="Arial" w:hAnsi="Arial" w:cs="Arial"/>
                <w:sz w:val="16"/>
                <w:szCs w:val="16"/>
              </w:rPr>
              <w:br/>
              <w:t xml:space="preserve">первинне та вторинне пакування, контроль та випуск серії: </w:t>
            </w:r>
            <w:r w:rsidRPr="00DE2709">
              <w:rPr>
                <w:rFonts w:ascii="Arial" w:hAnsi="Arial" w:cs="Arial"/>
                <w:sz w:val="16"/>
                <w:szCs w:val="16"/>
              </w:rPr>
              <w:br/>
              <w:t>ЕЛПЕН ФАРМАСЬЮТІКАЛ КО., ІНК., Греція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до розділів "Протипоказання", "Побічні реакції" щодо безпеки застосування лікарського засобу.</w:t>
            </w:r>
            <w:r w:rsidRPr="00DE2709">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UA/19802/01/02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РОЗІСТЕР®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вкриті плівковою оболонкою, по 10 мг; по 10 таблеток у блістері; по 3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"КИЇВСЬКИЙ ВІТАМІННИЙ ЗАВОД"</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"КИЇВСЬКИЙ ВІТАМІННИЙ ЗАВОД"</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(КРЕСТОР, таблетки, вкриті плівковою оболонкою, по 10 мг або 20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UA/18695/01/01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РОЗІСТЕР®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вкриті плівковою оболонкою, по 20 мг; по 10 таблеток у блістері; по 3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"КИЇВСЬКИЙ ВІТАМІННИЙ ЗАВОД"</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АТ "КИЇВСЬКИЙ ВІТАМІННИЙ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(КРЕСТОР, таблетки, вкриті плівковою оболонкою, по 10 мг або 20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UA/18695/01/02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РОЗУЛІП®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10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ЗАТ Фармацевтичний завод ЕГІС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АФІ розувастатину цинку (синтез С), а саме додавання альтернативного методу випробування АФІ на вміст домішок енантіомерів з новим номером ASMF: EGIS / Rosuvastatin (Synthetic route C) / AP / 06 /23-06-22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UA/11831/01/02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РОЗУЛІП®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20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ЗАТ Фармацевтичний завод ЕГІС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АФІ розувастатину цинку (синтез С), а саме додавання альтернативного методу випробування АФІ на вміст домішок енантіомерів з новим номером ASMF: EGIS / Rosuvastatin (Synthetic route C) / AP / 06 /23-06-22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UA/11831/01/03</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РОЗУЛІП®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5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ЗАТ Фармацевтичний завод ЕГІС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в АФІ розувастатину цинку (синтез С), а саме додавання альтернативного методу випробування АФІ на вміст домішок енантіомерів з новим номером ASMF: EGIS / Rosuvastatin (Synthetic route C) / AP / 06 /23-06-22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UA/11831/01/01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РОНОЦИТ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1000 мг/4 мл; по 4 мл в ампулі; по 5 ампул в контурній чарунковій упаковці;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К.О. Ромфарм Компані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Румунiя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II «Специфікація з безпеки», V «Заходи з мінімізації ризиків», VI «Резюме плану управління ризиками», VII «Додатки» з урахуванням оновленої інформації з безпеки діючої речовини та видалення деяких ризиків з переліку проблем безпеки.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UA/16012/01/01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РОНОЦИТ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500 мг/4 мл; по 4 мл в ампулі; по 5 ампул в контурній чарунковій упаковці;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К.О. Ромфарм Компані С.Р.Л.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Румунiя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II «Специфікація з безпеки», V «Заходи з мінімізації ризиків», VI «Резюме плану управління ризиками», VII «Додатки» з урахуванням оновленої інформації з безпеки діючої речовини та видалення деяких ризиків з переліку проблем безпеки.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UA/16011/01/01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оболонкою, кишковорозчинні, по 500 мг; по 10 таблеток у блістері; по 5 або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Виробник, відповідальний за випуск серій кінцевого продукту: Др. Фальк Фарма ГмбХ, Німеччина; Виробник дозованої форми, контроль якості: Роттендорф Фарма ГмбХ, Німеччина; Виробник дозованої форми, первинне, вторинне пакування та контроль якості: Лозан Фарма ГмбХ, Німеччина; Виробники, відповідальні за первинне, вторинне пакування та контроль якості: Роттендорф Фарма ГмбХ, Німеччина; Лозан Фарма ГмбХ, Німеччина; Виробники, відповідальні за контроль якості та мікробіологічний контроль нестерильних продуктів: СГС Інститут Фрезеніус ГмбХ, Німеччина; ГБА Фарма ГмбХ, Німеччина; Науково-дослідний інститут Хеппелер ГмбХ, Німеччина; Виробники, відповідальні за контроль якості: ГБА Фарма ГмбХ, Німеччина; ННАС Лабор Др. Хауслер ГмбХ, Німеччина; ННАС Лабор Др. Хауслер ГмбХ,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Оновлення р. 3.2.Р.7. Система контейнер/ закупорювальний засіб, а саме вилучення посилання на постачальників первинної упаковки.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 закупорювальний засіб, а саме вилучення показника «Тест Бейльштейна» (Alternative test for PVC: Beilstein test) як альтернативного ідентифікаційного тесту плівки ПВХ зі специфікації для плівки ПВХ/ПВДХ.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 3.2.Р.7. Система контейнер/ закупорювальний засіб, а саме вилучення показника «Випробування на ширину рулону для плівки ПВХ» (corresponding to suppliers specifications) зі специфікації для плівки ПВХ/ПВДХ.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 3.2.Р.7. Система контейнер/ закупорювальний засіб, а саме вилучення показника «Випробування на мокру хімічну ідентифікацію алюмінію» зі специфікації для алюмінієвої фольги, оскільки застосований метод ІЧ-спектроскопії для аналізу внутрішньої сторони алюмінієвої фольги є більш специфічним і точним порівняно з методом мокрої хімічної ідентифікації алюмінію.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 3.2.Р.7. Система контейнер/ закупорювальний засіб, а саме вилучення показника «Відповідність розмірів для алюмінієвої фольги» (Dimensional conformance) зі специфікації для алюмінієвої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 3.2.Р.7. Система контейнер/закупорювальний засіб, а саме вилучення показника «Друк» зі специфікації для алюмінієвої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 3.2.Р.7. Система контейнер/закупорювальний засіб, а саме вилучення показника «Відпуск з боку замовника для алюмінієвої фольги» зі специфікації для алюмінієвої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Оновлення р. 3.2.Р.7. Система контейнер/ закупорювальний засіб, а саме вилучення показника «Індивідуальна вага» (Individual weights) зі специфікації для алюмінієвої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Оновлення р. 3.2.Р.7. Система контейнер/закупорювальний засіб, а саме доповнення специфікації для алюмінієвої фольги показником «Grammage (physical inspection)» з відповідним методом випробування. Обмеження встановлено на рівні 55,8 -68,2 г/м2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UA/3745/04/02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САЛЬБУТАМОЛ-НЕО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інгаляція під тиском, 100 мкг/доза по 12 мл/200 доз у контейнері;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"Мікрофарм"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Salbutamol sulfate LUSOCHIMICA S.P.A., Італія, в якого наявний сертифікат відповідності Європейській фармакопеї CEP 2005-235 - Rev 03 (доповнення).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приведення специфікації/методів вхідного контролю діючої речовини Salbutamol sulfate за п. «Ідентифікація», «Оптичне обертання» (вилучення показника), «Супровідні домішки» у відповідність до вимог монографії «Salbutamol sulfate» ЄФ.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2000-143 - Rev 08 (затверджено: R1-CEP 2000-143 - Rev 06) для діючої речовини Salbutamol sulfate від вже затвердженого виробника NEULAND LABORATORIES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UA/10530/01/01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САНАКСОН - 1000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розчину для ін'єкцій, по 1000 мг;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Сенс Лабораторіс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E270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цефтриаксон.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UA/18011/01/01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САНАКСОН - 2000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розчину для ін'єкцій, по 2000 мг;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Сенс Лабораторіс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Сенс Лабораторіс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E2709">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цефтриаксон.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UA/18011/01/02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СЕРТИКАН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0,75 мг, по 10 таблеток у блістері; по 6 блістерів у коробці 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Виробництво, контроль якості, первинне пакування, вторинне пакування, випуск серії: Новартіс Фарма Штейн АГ, Швейцарія; </w:t>
            </w:r>
            <w:r w:rsidRPr="00DE2709">
              <w:rPr>
                <w:rFonts w:ascii="Arial" w:hAnsi="Arial" w:cs="Arial"/>
                <w:sz w:val="16"/>
                <w:szCs w:val="16"/>
              </w:rPr>
              <w:br/>
              <w:t xml:space="preserve">Контроль якості: Фарманалітика СА, Швейцарія; Виробництво за повним циклом: Сандоз С.Р.Л., Румунія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 Румунія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затверджених меж встановлених у специфікації проміжного контролю за параметром "крихкість" без будь-якого впливу на загальну якість ГЛЗ: зміна межі крихкості в процесі виробництва з &lt; 1,0% до ≤ 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UA/3913/01/03</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Виробник нерозфасованої продукції, первинна та вторинна упаковка, контроль якості: Органон Фарма (UK) Лімітед, Велика Британія; Первинна та вторинна упаковка, контроль якості, дозвіл на випуск серії: Мерк Шарп і Доум Б.В., Нідерланди; Дозвіл на випуск серії: Органон Хейст бв, Бельгія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Велика Британія/ Нідерланди/ Бельгія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(інші зміни) - Додавання додаткового виробника допоміжної речовини лактози моногідрату (Friesland Campina DMV B.V.,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UA/10208/01/03</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СІМУЛЕКТ®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ліофілізат для розчину для ін'єкцій/інфузій, по 20 мг; 1 флакон з ліофілізатом у комплекті з розчинником (5 мл води для ін'єкцій) в ампулі, в картонній коробці; 1 флакон з ліофілізатом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Новартіс Фарма АГ</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контроль якості за виключенням показника тест на активність/зв'язування (кількісне визначення), первинне пакування, вторинне пакування лікарського засобу та вторинне пакування, випуск серії розчинника:</w:t>
            </w:r>
            <w:r w:rsidRPr="00DE2709">
              <w:rPr>
                <w:rFonts w:ascii="Arial" w:hAnsi="Arial" w:cs="Arial"/>
                <w:sz w:val="16"/>
                <w:szCs w:val="16"/>
              </w:rPr>
              <w:br/>
              <w:t>Новартіс Фарма Штейн АГ, Швейцарія;</w:t>
            </w:r>
            <w:r w:rsidRPr="00DE2709">
              <w:rPr>
                <w:rFonts w:ascii="Arial" w:hAnsi="Arial" w:cs="Arial"/>
                <w:sz w:val="16"/>
                <w:szCs w:val="16"/>
              </w:rPr>
              <w:br/>
            </w:r>
            <w:r w:rsidRPr="00DE2709">
              <w:rPr>
                <w:rFonts w:ascii="Arial" w:hAnsi="Arial" w:cs="Arial"/>
                <w:sz w:val="16"/>
                <w:szCs w:val="16"/>
              </w:rPr>
              <w:br/>
              <w:t>Контроль якості лікарського засобу:</w:t>
            </w:r>
            <w:r w:rsidRPr="00DE2709">
              <w:rPr>
                <w:rFonts w:ascii="Arial" w:hAnsi="Arial" w:cs="Arial"/>
                <w:sz w:val="16"/>
                <w:szCs w:val="16"/>
              </w:rPr>
              <w:br/>
              <w:t>Новартіс Фарма АГ, Швейцарія;</w:t>
            </w:r>
            <w:r w:rsidRPr="00DE2709">
              <w:rPr>
                <w:rFonts w:ascii="Arial" w:hAnsi="Arial" w:cs="Arial"/>
                <w:sz w:val="16"/>
                <w:szCs w:val="16"/>
              </w:rPr>
              <w:br/>
            </w:r>
            <w:r w:rsidRPr="00DE2709">
              <w:rPr>
                <w:rFonts w:ascii="Arial" w:hAnsi="Arial" w:cs="Arial"/>
                <w:sz w:val="16"/>
                <w:szCs w:val="16"/>
              </w:rPr>
              <w:br/>
              <w:t>виробництво, контроль якості, первинне пакування розчинника:</w:t>
            </w:r>
            <w:r w:rsidRPr="00DE2709">
              <w:rPr>
                <w:rFonts w:ascii="Arial" w:hAnsi="Arial" w:cs="Arial"/>
                <w:sz w:val="16"/>
                <w:szCs w:val="16"/>
              </w:rPr>
              <w:br/>
              <w:t>Такеда Австрія ГмбХ, Австрія;</w:t>
            </w:r>
            <w:r w:rsidRPr="00DE2709">
              <w:rPr>
                <w:rFonts w:ascii="Arial" w:hAnsi="Arial" w:cs="Arial"/>
                <w:sz w:val="16"/>
                <w:szCs w:val="16"/>
              </w:rPr>
              <w:br/>
            </w:r>
            <w:r w:rsidRPr="00DE2709">
              <w:rPr>
                <w:rFonts w:ascii="Arial" w:hAnsi="Arial" w:cs="Arial"/>
                <w:sz w:val="16"/>
                <w:szCs w:val="16"/>
              </w:rPr>
              <w:br/>
              <w:t>контроль якості розчинника:</w:t>
            </w:r>
            <w:r w:rsidRPr="00DE2709">
              <w:rPr>
                <w:rFonts w:ascii="Arial" w:hAnsi="Arial" w:cs="Arial"/>
                <w:sz w:val="16"/>
                <w:szCs w:val="16"/>
              </w:rPr>
              <w:br/>
              <w:t>АГЕС Граз ІМЕД, Австрія;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br/>
              <w:t>виробництво, контроль якості, первинне пакування розчинника, вторинне пакування лікарського засобу:</w:t>
            </w:r>
            <w:r w:rsidRPr="00DE2709">
              <w:rPr>
                <w:rFonts w:ascii="Arial" w:hAnsi="Arial" w:cs="Arial"/>
                <w:sz w:val="16"/>
                <w:szCs w:val="16"/>
              </w:rPr>
              <w:br/>
              <w:t xml:space="preserve">Дельфарм Діжон, Францiя; </w:t>
            </w:r>
            <w:r w:rsidRPr="00DE2709">
              <w:rPr>
                <w:rFonts w:ascii="Arial" w:hAnsi="Arial" w:cs="Arial"/>
                <w:sz w:val="16"/>
                <w:szCs w:val="16"/>
              </w:rPr>
              <w:br/>
            </w:r>
            <w:r w:rsidRPr="00DE2709">
              <w:rPr>
                <w:rFonts w:ascii="Arial" w:hAnsi="Arial" w:cs="Arial"/>
                <w:sz w:val="16"/>
                <w:szCs w:val="16"/>
              </w:rPr>
              <w:br/>
              <w:t>виробництво, контроль якості за виключенням показників тест на активність/зв'язування (кількісне визначення) та чистота методом SDS-PAGE у відновлювальних умовах, первинне пакування лікарського засобу:</w:t>
            </w:r>
            <w:r w:rsidRPr="00DE2709">
              <w:rPr>
                <w:rFonts w:ascii="Arial" w:hAnsi="Arial" w:cs="Arial"/>
                <w:sz w:val="16"/>
                <w:szCs w:val="16"/>
              </w:rPr>
              <w:br/>
              <w:t>Патеон Італія С.п.А., Італiя;</w:t>
            </w:r>
            <w:r w:rsidRPr="00DE2709">
              <w:rPr>
                <w:rFonts w:ascii="Arial" w:hAnsi="Arial" w:cs="Arial"/>
                <w:sz w:val="16"/>
                <w:szCs w:val="16"/>
              </w:rPr>
              <w:br/>
            </w:r>
            <w:r w:rsidRPr="00DE2709">
              <w:rPr>
                <w:rFonts w:ascii="Arial" w:hAnsi="Arial" w:cs="Arial"/>
                <w:sz w:val="16"/>
                <w:szCs w:val="16"/>
              </w:rPr>
              <w:br/>
              <w:t>контроль якості лікарського засобу за показником тест на активність/зв'язування (кількісне визначення):</w:t>
            </w:r>
            <w:r w:rsidRPr="00DE2709">
              <w:rPr>
                <w:rFonts w:ascii="Arial" w:hAnsi="Arial" w:cs="Arial"/>
                <w:sz w:val="16"/>
                <w:szCs w:val="16"/>
              </w:rPr>
              <w:br/>
              <w:t>Новартіс Фармасьютикал Мануфактурінг ЛЛС, Словенія;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br/>
              <w:t>контроль якості лікарського засобу за показником чистота методом SDS-PAGE у відновлювальних умовах:</w:t>
            </w:r>
            <w:r w:rsidRPr="00DE2709">
              <w:rPr>
                <w:rFonts w:ascii="Arial" w:hAnsi="Arial" w:cs="Arial"/>
                <w:sz w:val="16"/>
                <w:szCs w:val="16"/>
              </w:rPr>
              <w:br/>
              <w:t>Єврофінс Біолаб СРЛ, Італія;</w:t>
            </w:r>
            <w:r w:rsidRPr="00DE2709">
              <w:rPr>
                <w:rFonts w:ascii="Arial" w:hAnsi="Arial" w:cs="Arial"/>
                <w:sz w:val="16"/>
                <w:szCs w:val="16"/>
              </w:rPr>
              <w:br/>
            </w:r>
            <w:r w:rsidRPr="00DE2709">
              <w:rPr>
                <w:rFonts w:ascii="Arial" w:hAnsi="Arial" w:cs="Arial"/>
                <w:sz w:val="16"/>
                <w:szCs w:val="16"/>
              </w:rPr>
              <w:br/>
              <w:t>випуск серії готового лікарського засобу:</w:t>
            </w:r>
            <w:r w:rsidRPr="00DE2709">
              <w:rPr>
                <w:rFonts w:ascii="Arial" w:hAnsi="Arial" w:cs="Arial"/>
                <w:sz w:val="16"/>
                <w:szCs w:val="16"/>
              </w:rPr>
              <w:br/>
              <w:t>Новартіс Фарма ГмбХ, Німеччина;</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br/>
              <w:t>випуск серії готового лікарського засобу:</w:t>
            </w:r>
            <w:r w:rsidRPr="00DE2709">
              <w:rPr>
                <w:rFonts w:ascii="Arial" w:hAnsi="Arial" w:cs="Arial"/>
                <w:sz w:val="16"/>
                <w:szCs w:val="16"/>
              </w:rPr>
              <w:br/>
              <w:t>Новартіс Фармасьютика, С.А., Іспанія</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 Австрія/ Францiя/ Італiя/ Словенія/ 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Новартіс Фарма Штейн АГ, Швейцарія, як дільниці, відповідальної за випуск серії ГЛЗ.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Новартіс Фарма ГмбХ, Німеччина (Рунштрассе 25, Гостенхоф, Нюрнберг, Баварія, 90429, Німеччина)/Novartis Pharma GmbH, Germany (Roonstrasse 25, Gostenhof, Nuremberg, Bavaria, 90429, Germany), як виробника, що відповідає за випуск серії готового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«Новартіс Фарма ГмбХ», Німеччина),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Новартіс Фармасьютика, С.А., Іспанія (Гран Віа де лес Кортс Каталанес 764, Барселона, 08013, Іспанія)/Novartis Farmaceutica, S.A., Spain (Gran Via de les Corts Catalanes 764, Barcelona, 08013, Spain), що відповідає за випуск серії готового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«Новартіс Фармасьютика, С.А.», Іспанія),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виробника Дельфарм Діжон, Францiя/Delpharm Dijon, France, як виробника, відповідального за вторинне пакування лікарського засобу. Затвердженими функціями даного виробника є: виробництво, контроль якості, первинне пакування розчинника. Введення змін протягом 6-ти місяців після затвердження. </w:t>
            </w:r>
            <w:r w:rsidRPr="00DE2709">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DE2709">
              <w:rPr>
                <w:rFonts w:ascii="Arial" w:hAnsi="Arial" w:cs="Arial"/>
                <w:sz w:val="16"/>
                <w:szCs w:val="16"/>
              </w:rPr>
              <w:br/>
              <w:t xml:space="preserve">Додавання дільниці Патеон Італія С.п.А., Італiя/Patheon Italia S.p.A.,Italy, відповідальної за контроль якості за виключенням показників тест на активність/зв'язування (кількісне визначення) та чистота методом SDS-PAGE у відновлювальних умовах.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Єврофінс Біолаб СРЛ, Італія (Віа Б. Буоцці, 2, Вімодроне (МІ), 20055, Італія)/Eurofins Biolab SRL, Italy (Via B. Buozzi, 2, Vimodrone (MI),20055, Italy), на якій здійснюється контроль якості лікарського засобу за показником чистота методом SDS-PAGE у відновлювальних умовах.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w:t>
            </w:r>
            <w:r w:rsidRPr="00DE2709">
              <w:rPr>
                <w:rFonts w:ascii="Arial" w:hAnsi="Arial" w:cs="Arial"/>
                <w:sz w:val="16"/>
                <w:szCs w:val="16"/>
              </w:rPr>
              <w:br/>
              <w:t xml:space="preserve">Зміна розміру первинної упаковки ГЛЗ для виправлення зазначених розмірів пробки та ковпачку типу flip-off, з 20 мм до 13 мм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Впровадження розміру серії ГЛЗ для виробника Патеон Італія С.п.А., Італiя 49,3 кг (11307 флаконів).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дільниці Лек Фармасьютикалс д.д., Словенія на Новартіс Фармасьютикал Мануфактурінг ЛЛС для здійснення контролю за показником тест на активність/зв’язування (кількісне визначення).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w:t>
            </w:r>
            <w:r w:rsidRPr="00DE2709">
              <w:rPr>
                <w:rFonts w:ascii="Arial" w:hAnsi="Arial" w:cs="Arial"/>
                <w:sz w:val="16"/>
                <w:szCs w:val="16"/>
              </w:rPr>
              <w:br/>
              <w:t>Додавання дільниці Патеон Італія С.п.А., Італiя (Віале Гіан Баттіста Стуччі 110, Монца, 20900, Італія)/ Patheon Italia S.p.A.,Italy (Viale Gian Battista Stucchi 110, Monza, 20900, Italy) відповідальної за виробництво та первинне пакування ГЛЗ.Зміни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дільниці Лек Фармасьютикалс д.д., Словенія/Lek Pharmaceuticals d.d., Slovenia для здійснення контролю якості лікарського засобу за показником тест на активність/зв’язування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UA/17146/01/01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СОЛОДКИ КОРЕНЯ ЕКСТРАКТ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(субстанція) у пакетах поліетиленових подвійних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ПРАТ "ХІМФАРМЗАВОД "ЧЕРВОНА ЗІРКА" </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Фітофарм Клека С. 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UA/12238/01/01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ТАФЛОТАН®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краплі очні, 15 мгк/мл; по 2,5 мл у флаконі; по 1 флакону з крапельницею - накінцівником та кришкою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"in bulk", первинне пакування, контроль якості: Сантен Фармасьютікал Ко., Лтд., Сіга Плант, Японія; Виробник відповідальний за випуск серії: Сантен АТ, Фiнляндiя; Альтернативний виробник, відповідальний за вторинне пакування: Мануфактурінг Пакагінг Фармака (МПФ) Б.В.,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Японія/ Фiнляндiя/ Нідерланди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Подання оновленого повного тексту МКЯ ЛЗ українською мовою, включаючи попередньо затверджені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UA/10158/01/01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ТЕВАГРАСТИМ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за повним циклом: Тева Фармацевтікал Індастріз Лтд., Ізраїль; Контроль якості: ЗАТ Тева Балтікс, Литва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Ізраїль/ Литва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UA/15237/01/01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ТЕВАГРАСТИМ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за повним циклом: Тева Фармацевтікал Індастріз Лтд., Ізраїль; Контроль якості: ЗАТ Тева Балтікс, Литва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Ізраїль/ Литва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UA/15237/01/02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ТЕВАЛОР-ТЕВА БЕНЗИДАМІН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спрей для ротової порожнини, 1,5 мг/мл по 30 мл спрею для ротової порожнини у флаконі з механічним розпилювачем та ковпачком, який захищає розпилювач; по 1 флакону у комплекті з аплікатором для ротової порожнини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виробництво нерозфасованої продукції, первинна та вторинна упаковка, дозвіл на випуск серії, контроль серії (крім показників «Мікробіологічна якість» та «Вміст етанолу»): Лабораторіум Санітатіс, С.Л., Іспанія; контроль серії (лише показник «Мікробіологічна якість»): Лабораторіо Ечеварне, С.А., Іспанія; контроль серії (лише показник «Вміст етанолу»): Мікро-Біос, С.Л., Іспанія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UA/19327/01/01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ТЕГРЕТОЛ®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200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Новартіс Фарма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DE2709">
              <w:rPr>
                <w:rFonts w:ascii="Arial" w:hAnsi="Arial" w:cs="Arial"/>
                <w:sz w:val="16"/>
                <w:szCs w:val="16"/>
              </w:rPr>
              <w:br/>
              <w:t xml:space="preserve">Діюча редакція: Частота подання регулярно оновлюваного звіту з безпеки 12 років. Кінцева дата для включення даних до РОЗБ - 21.12.2024 р. Дата подання - 21.03.2025 р. Пропонована редакція: Частота подання регулярно оновлюваного звіту з безпеки 7 років. Кінцева дата для включення даних до РОЗБ - 11.12.2027 р. Дата подання - 10.03.2028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UA/9428/01/01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Санофі Пастер </w:t>
            </w:r>
            <w:r w:rsidRPr="00DE2709">
              <w:rPr>
                <w:rFonts w:ascii="Arial" w:hAnsi="Arial" w:cs="Arial"/>
                <w:sz w:val="16"/>
                <w:szCs w:val="16"/>
              </w:rPr>
              <w:br/>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виробництво готового нерозфасованого продукту, контроль якості, вторинне пакування, випуск серії: </w:t>
            </w:r>
            <w:r w:rsidRPr="00DE2709">
              <w:rPr>
                <w:rFonts w:ascii="Arial" w:hAnsi="Arial" w:cs="Arial"/>
                <w:sz w:val="16"/>
                <w:szCs w:val="16"/>
              </w:rPr>
              <w:br/>
              <w:t>Санофі Пастер, Франція;</w:t>
            </w:r>
            <w:r w:rsidRPr="00DE2709">
              <w:rPr>
                <w:rFonts w:ascii="Arial" w:hAnsi="Arial" w:cs="Arial"/>
                <w:sz w:val="16"/>
                <w:szCs w:val="16"/>
              </w:rPr>
              <w:br/>
            </w:r>
            <w:r w:rsidRPr="00DE2709">
              <w:rPr>
                <w:rFonts w:ascii="Arial" w:hAnsi="Arial" w:cs="Arial"/>
                <w:sz w:val="16"/>
                <w:szCs w:val="16"/>
              </w:rPr>
              <w:br/>
              <w:t>повний цикл виробництва, контроль якості, вторинне пакування, випуск серії:</w:t>
            </w:r>
            <w:r w:rsidRPr="00DE2709">
              <w:rPr>
                <w:rFonts w:ascii="Arial" w:hAnsi="Arial" w:cs="Arial"/>
                <w:sz w:val="16"/>
                <w:szCs w:val="16"/>
              </w:rPr>
              <w:br/>
              <w:t>Санофі Пастер, Францiя;</w:t>
            </w:r>
            <w:r w:rsidRPr="00DE2709">
              <w:rPr>
                <w:rFonts w:ascii="Arial" w:hAnsi="Arial" w:cs="Arial"/>
                <w:sz w:val="16"/>
                <w:szCs w:val="16"/>
              </w:rPr>
              <w:br/>
            </w:r>
            <w:r w:rsidRPr="00DE2709">
              <w:rPr>
                <w:rFonts w:ascii="Arial" w:hAnsi="Arial" w:cs="Arial"/>
                <w:sz w:val="16"/>
                <w:szCs w:val="16"/>
              </w:rPr>
              <w:br/>
              <w:t>вторинне пакування, випуск серії:</w:t>
            </w:r>
            <w:r w:rsidRPr="00DE2709">
              <w:rPr>
                <w:rFonts w:ascii="Arial" w:hAnsi="Arial" w:cs="Arial"/>
                <w:sz w:val="16"/>
                <w:szCs w:val="16"/>
              </w:rPr>
              <w:br/>
              <w:t>Санофі-Авентіс Зрт., Угорщина</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Зміна поточної процедури ІФА (ELISA) для визначення вмісту D-антигену з сигмоїдного методу на оптимізований метод паралельних ліній для дослідження вивільнення та стабільності моновалентних/тривалентних стадій моновалентних проміжних заготовок серотипів 1,2 та 3, а також для діючої речовини інактивованої тривалентної поліовакцини, отриманій на клітинах Vero. Термін введення змін - грудень 2025.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(розширення допустимих меж, визначених у специфікаціях на вихідні матеріали/проміжні продукти, які мають істотний вплив на якість АФІ та/або готового лікарського засобу) - Пропонується визначення нових критеріїв прийнятності для тесту на вивільнення вмісту D-антигену для діючої речовини інактивованої тривалентної поліовакцини, отриманій на клітинах Vero та паралельне оновлення відображення інформації щодо складу готового лікарського засобу. Внесення редакційних правок до матеріалів реєстраційного досьє у розділах 3.2.S.2.2, 3.2.S.2.4, 3.2.S.4.3, 3.2.S.5, 3.2.S.7.2. Зміни внесено в інструкцію для медичного застосування лікарського засобу у розділ "Склад" з відповідними змінами в тексті маркування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UA/13069/01/01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готового нерозфасованого продукту, контроль якості, вторинне пакування, випуск серії: Санофі Пастер, Франція; повний цикл виробництва, контроль якості, вторинне пакування, випуск серії: Санофі Пастер, Францiя; вторинне пакування, випуск серії: Санофі-Авентіс Зрт.,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Заміна внутрішньої серії референтного стандарту, що використовується для проведення тесту на антигенність FHA (проміжний продукт діючої речовини 2-компонентного ацелюлярного кашлюкового антигену (адсорбований очищений кашлюковий токсин (PTxd) та адсорбований очищений філаментний гемаглютинін (FHA)), який проводиться як тест на вивільнення очищеного FHA в проміжному розчині. Включення кваліфікаційного протоколу для використання будь-якої нової серії референтного стандарту. Термін введення змін - липень 2026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UA/13069/01/01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виробництво готового нерозфасованого продукту, контроль якості, вторинне пакування, випуск серії: Санофі Пастер, Франція; </w:t>
            </w:r>
            <w:r w:rsidRPr="00DE2709">
              <w:rPr>
                <w:rFonts w:ascii="Arial" w:hAnsi="Arial" w:cs="Arial"/>
                <w:sz w:val="16"/>
                <w:szCs w:val="16"/>
              </w:rPr>
              <w:br/>
              <w:t>повний цикл виробництва, контроль якості, вторинне пакування, випуск серії: Санофі Пастер, Францiя; вторинне пакування, випуск серії: Санофі-Авентіс Зрт.,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АФІ. Контроль АФІ (інші зміни) - Зміни до специфікації на сировину гідроксид натрію (розчин 30%), що використовується в процесі виробництва лікарського засобу в якості коректора рН, а саме розширення критерію прийнятності тесту на хлориди. Діюча редакція: Chlorides: ≤ 20 µg/mL. Пропонована редакція: Chlorides: ≤ 80 µg/mL. Внесення редакційних правок у розділ 3.2.S.2.3 Контроль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UA/13069/01/01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виробництво готового нерозфасованого продукту, контроль якості, вторинне пакування, випуск серії: </w:t>
            </w:r>
            <w:r w:rsidRPr="00DE2709">
              <w:rPr>
                <w:rFonts w:ascii="Arial" w:hAnsi="Arial" w:cs="Arial"/>
                <w:sz w:val="16"/>
                <w:szCs w:val="16"/>
              </w:rPr>
              <w:br/>
              <w:t>Санофі Пастер, Франція;</w:t>
            </w:r>
            <w:r w:rsidRPr="00DE2709">
              <w:rPr>
                <w:rFonts w:ascii="Arial" w:hAnsi="Arial" w:cs="Arial"/>
                <w:sz w:val="16"/>
                <w:szCs w:val="16"/>
              </w:rPr>
              <w:br/>
              <w:t>повний цикл виробництва, контроль якості, вторинне пакування, випуск серії:</w:t>
            </w:r>
            <w:r w:rsidRPr="00DE2709">
              <w:rPr>
                <w:rFonts w:ascii="Arial" w:hAnsi="Arial" w:cs="Arial"/>
                <w:sz w:val="16"/>
                <w:szCs w:val="16"/>
              </w:rPr>
              <w:br/>
              <w:t>Санофі Пастер, Францiя;</w:t>
            </w:r>
            <w:r w:rsidRPr="00DE2709">
              <w:rPr>
                <w:rFonts w:ascii="Arial" w:hAnsi="Arial" w:cs="Arial"/>
                <w:sz w:val="16"/>
                <w:szCs w:val="16"/>
              </w:rPr>
              <w:br/>
              <w:t>вторинне пакування, випуск серії:</w:t>
            </w:r>
            <w:r w:rsidRPr="00DE2709">
              <w:rPr>
                <w:rFonts w:ascii="Arial" w:hAnsi="Arial" w:cs="Arial"/>
                <w:sz w:val="16"/>
                <w:szCs w:val="16"/>
              </w:rPr>
              <w:br/>
              <w:t>Санофі-Авентіс Зрт.,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фетальної телячої сироватки (ФТС) та телячої сироватки (ТС) у відповідність до вимог ЕР, а саме: впровадження трьох додаткових випробувань (ідентифікація електрофоретичним профілем, осмоляльність, гемоглобін) та видалення випробування на зовнішній вигляд для фетальної телячої сироватки (ФТС) та телячої сироватки (ТС), що використовуються у виробництві поліовакцини, відповідно до чинної монографії Ph. Eur. 2262. Посилення критерію прийнятності для випробування на гемоглобін згідно з вимогами USP та збереження внутрішньої методики для випробування на загальний білок з критеріями прийнятності, що відповідають вимогам Ph. Eur. 2262.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UA/13069/01/01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Санофі Пастер </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виробництво готового нерозфасованого продукту, контроль якості, вторинне пакування, випуск серії: </w:t>
            </w:r>
            <w:r w:rsidRPr="00DE2709">
              <w:rPr>
                <w:rFonts w:ascii="Arial" w:hAnsi="Arial" w:cs="Arial"/>
                <w:sz w:val="16"/>
                <w:szCs w:val="16"/>
              </w:rPr>
              <w:br/>
              <w:t>Санофі Пастер, Франція;</w:t>
            </w:r>
            <w:r w:rsidRPr="00DE2709">
              <w:rPr>
                <w:rFonts w:ascii="Arial" w:hAnsi="Arial" w:cs="Arial"/>
                <w:sz w:val="16"/>
                <w:szCs w:val="16"/>
              </w:rPr>
              <w:br/>
            </w:r>
            <w:r w:rsidRPr="00DE2709">
              <w:rPr>
                <w:rFonts w:ascii="Arial" w:hAnsi="Arial" w:cs="Arial"/>
                <w:sz w:val="16"/>
                <w:szCs w:val="16"/>
              </w:rPr>
              <w:br/>
              <w:t>повний цикл виробництва, контроль якості, вторинне пакування, випуск серії:</w:t>
            </w:r>
            <w:r w:rsidRPr="00DE2709">
              <w:rPr>
                <w:rFonts w:ascii="Arial" w:hAnsi="Arial" w:cs="Arial"/>
                <w:sz w:val="16"/>
                <w:szCs w:val="16"/>
              </w:rPr>
              <w:br/>
              <w:t>Санофі Пастер, Францiя;</w:t>
            </w:r>
            <w:r w:rsidRPr="00DE2709">
              <w:rPr>
                <w:rFonts w:ascii="Arial" w:hAnsi="Arial" w:cs="Arial"/>
                <w:sz w:val="16"/>
                <w:szCs w:val="16"/>
              </w:rPr>
              <w:br/>
            </w:r>
            <w:r w:rsidRPr="00DE2709">
              <w:rPr>
                <w:rFonts w:ascii="Arial" w:hAnsi="Arial" w:cs="Arial"/>
                <w:sz w:val="16"/>
                <w:szCs w:val="16"/>
              </w:rPr>
              <w:br/>
              <w:t>вторинне пакування, випуск серії:</w:t>
            </w:r>
            <w:r w:rsidRPr="00DE2709">
              <w:rPr>
                <w:rFonts w:ascii="Arial" w:hAnsi="Arial" w:cs="Arial"/>
                <w:sz w:val="16"/>
                <w:szCs w:val="16"/>
              </w:rPr>
              <w:br/>
              <w:t>Санофі-Авентіс Зрт., Угорщина</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 метою гармонізації інформації у матеріалах реєстраційного досьє (розділ 3.2.Р.1. Опис і склад лікарського засобу), та інформацією, що відображена у розділі "Склад" реєстраційного посвідчення ЛЗ (з відповідним внесенням змін до розділу "Склад" МКЯ ЛЗ), пропонується узгодити інформацію в матеріалах реєстраційного досьє. Зміни внесено в інструкцію для медичного застосування лікарського засобу у розділ "Склад" щодо назви діючої речовини з відповідними змінами у тексті маркування упаковок лікарського засобу, а також зміни внесено у текст маркування вторинної (п. 3)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UA/13069/01/01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ТОБРАДЕКС®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мазь очна по 3,5 г у тубі; по 1 тубі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Новартіс Фарма АГ</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Новартіс Мануфактурінг НВ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Бельгiя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та адреси виробника, що здійснює контроль якості АФІ із Алкон-Куврьор НВ, Бельгія на Новартіс Мануфактурінг НВ, Бельгія.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у зв'язку із зміною назви юридичної особи виробничого сайту у Бельгії, без зміни місця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UA/2448/02/01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ТОПІРОМАКС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100 мг; по 10 таблеток у блістері; по 1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II типу - Зміни з якості. АФІ. (інші зміни) подання оновленої версії ДМФ для АФІ топірамат виробника «Sun Pharmaceutical Industries Ltd», Індія. Затверджено: Applicant's part January-2015. Запропоновано: Applicant's part June-2023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UA/9877/01/01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ТОПІРОМАКС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25 мг; по 10 таблеток у блістері; по 1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II типу - Зміни з якості. АФІ. (інші зміни) подання оновленої версії ДМФ для АФІ топірамат виробника «Sun Pharmaceutical Industries Ltd», Індія. Затверджено: Applicant's part January-2015. Запропоновано: Applicant's part June-2023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UA/9877/01/02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ТОТЕМА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оральний; по 10 мл в ампулі; по 10 ампул у чарунковій упаковкці; по 2 чарункові упаковки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Іннотера Шузі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в п. 3, 7; в текст маркування первинної упаковки лікарського засобу в п. 6.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"Спосіб застосування та дози".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UA/7854/01/01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ТРАЄКТОЛ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400 мг, по 5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Рівофарм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UA/20823/01/01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ТРАКТОЦИЛ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7,5 мг/мл; по 0,9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Феррінг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Відповідальний за виробництво, первинне пакування, контроль якості та випуск серії готового продукту:</w:t>
            </w:r>
            <w:r w:rsidRPr="00DE2709">
              <w:rPr>
                <w:rFonts w:ascii="Arial" w:hAnsi="Arial" w:cs="Arial"/>
                <w:sz w:val="16"/>
                <w:szCs w:val="16"/>
              </w:rPr>
              <w:br/>
              <w:t>Феррінг ГмбХ, Німеччина;</w:t>
            </w:r>
            <w:r w:rsidRPr="00DE2709">
              <w:rPr>
                <w:rFonts w:ascii="Arial" w:hAnsi="Arial" w:cs="Arial"/>
                <w:sz w:val="16"/>
                <w:szCs w:val="16"/>
              </w:rPr>
              <w:br/>
              <w:t>Відповідальний за вторинне пакування:</w:t>
            </w:r>
            <w:r w:rsidRPr="00DE2709">
              <w:rPr>
                <w:rFonts w:ascii="Arial" w:hAnsi="Arial" w:cs="Arial"/>
                <w:sz w:val="16"/>
                <w:szCs w:val="16"/>
              </w:rPr>
              <w:br/>
              <w:t>Феррінг-Лечива, а.с., Чеська Республіка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 Чеська Республіка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3) та вторинної (пункти 3,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UA/8850/02/01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ТРАУМЕЛЬ С ІН`ЄКЦІЇ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розчин для ін'єкцій </w:t>
            </w:r>
            <w:r w:rsidRPr="00DE2709">
              <w:rPr>
                <w:rFonts w:ascii="Arial" w:hAnsi="Arial" w:cs="Arial"/>
                <w:sz w:val="16"/>
                <w:szCs w:val="16"/>
              </w:rPr>
              <w:br/>
              <w:t xml:space="preserve">по 2,2 мл в ампулі; по 5 ампул у контурній чарунковій упаковці; по 1 або по 2 контурні чарункові упаковки в коробці з картону; </w:t>
            </w:r>
            <w:r w:rsidRPr="00DE2709">
              <w:rPr>
                <w:rFonts w:ascii="Arial" w:hAnsi="Arial" w:cs="Arial"/>
                <w:sz w:val="16"/>
                <w:szCs w:val="16"/>
              </w:rPr>
              <w:br/>
              <w:t>по 2,2 мл в ампулі; по 5 ампул у контурній чарунковій упаковці;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Біологіше Хайльміттель Хеель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та вторинної (п. 8)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UA/5934/03/01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ТРИТАЦЕ®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10 мг; №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CАНОФІ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DE2709">
              <w:rPr>
                <w:rFonts w:ascii="Arial" w:hAnsi="Arial" w:cs="Arial"/>
                <w:sz w:val="16"/>
                <w:szCs w:val="16"/>
              </w:rPr>
              <w:br/>
              <w:t xml:space="preserve">Діюча редакція: Частота подання регулярно оновлюваного звіту з безпеки відповідно до Глави V п.3 пп.2.1 Наказу МОЗ України від 27 грудня 2006 року № 898 (у редакції наказу МОЗ України від 26 вересня 2016 року № 996). Пропонована редакція: </w:t>
            </w:r>
            <w:r w:rsidRPr="00DE2709">
              <w:rPr>
                <w:rFonts w:ascii="Arial" w:hAnsi="Arial" w:cs="Arial"/>
                <w:sz w:val="16"/>
                <w:szCs w:val="16"/>
              </w:rPr>
              <w:br/>
              <w:t>Частота подання регулярно оновлюваного звіту з безпеки 6 років. Кінцева дата для включення даних до РОЗБ - 03.08.2029 р. Дата подання РОЗБ - 01.11.2029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UA/9141/01/03</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ТРИТАЦЕ®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5 мг; №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CАНОФІ С.Р.Л.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DE2709">
              <w:rPr>
                <w:rFonts w:ascii="Arial" w:hAnsi="Arial" w:cs="Arial"/>
                <w:sz w:val="16"/>
                <w:szCs w:val="16"/>
              </w:rPr>
              <w:br/>
              <w:t xml:space="preserve">Діюча редакція: Частота подання регулярно оновлюваного звіту з безпеки відповідно до Глави V п.3 пп.2.1 Наказу МОЗ України від 27 грудня 2006 року № 898 (у редакції наказу МОЗ України від 26 вересня 2016 року № 996). Пропонована редакція: </w:t>
            </w:r>
            <w:r w:rsidRPr="00DE2709">
              <w:rPr>
                <w:rFonts w:ascii="Arial" w:hAnsi="Arial" w:cs="Arial"/>
                <w:sz w:val="16"/>
                <w:szCs w:val="16"/>
              </w:rPr>
              <w:br/>
              <w:t>Частота подання регулярно оновлюваного звіту з безпеки 6 років. Кінцева дата для включення даних до РОЗБ - 03.08.2029 р. Дата подання РОЗБ - 01.11.2029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UA/9141/01/02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ТРИФАС® 10 АМПУЛИ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10 мг/2 мл; по 2 мл в ампулі; по 5 ампул у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 Менаріні Мануфактурінг Логістікс енд Сервісес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DE2709">
              <w:rPr>
                <w:rFonts w:ascii="Arial" w:hAnsi="Arial" w:cs="Arial"/>
                <w:sz w:val="16"/>
                <w:szCs w:val="16"/>
              </w:rPr>
              <w:br/>
              <w:t xml:space="preserve">Діюча редакція: Частота подання регулярно оновлюваного звіту з безпеки 13 років. Кінцева дата для включення даних до РОЗБ - 14.04.2025 р. Дата подання - 13.07.2025 р. Пропонована редакція: Частота подання регулярно оновлюваного звіту з безпеки 8 років. Кінцева дата для включення даних до РОЗБ - 03.06.2025 р. Дата подання - 01.09.2025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UA/2540/03/01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ТРИФАС® 20 АМПУЛИ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ін’єкцій, 20 мг/4 мл; по 4 мл в ампулі, по 5 ампул у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 Менаріні Мануфактурінг Логістікс енд Сервісес С.р.Л.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DE2709">
              <w:rPr>
                <w:rFonts w:ascii="Arial" w:hAnsi="Arial" w:cs="Arial"/>
                <w:sz w:val="16"/>
                <w:szCs w:val="16"/>
              </w:rPr>
              <w:br/>
              <w:t>Діюча редакція: Частота подання регулярно оновлюваного звіту з безпеки 13 років. Кінцева дата для включення даних до РОЗБ - 14.04.2025 р. Дата подання - 13.07.2025 р. Пропонована редакція: Частота подання регулярно оновлюваного звіту з безпеки 8 років. Кінцева дата для включення даних до РОЗБ - 03.06.2025 р. Дата подання - 01.09.2025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UA/2540/03/02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УЛЬТРАФАСТИН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оболонкою, по 100 мг; по 10 таблеток у блістері; по 1 або по 2 блістери в коробці; по 20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Фармацевтичний завод "ПОЛЬФАРМА"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2007-167-Rev 03 для АФІ кетопрофен від уже затвердженого виробника BEC CHEMICALS PRIVATE LIMITED, India, обумовлено додаванням виробничої дільниці проміжного продукту. </w:t>
            </w:r>
            <w:r w:rsidRPr="00DE2709">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кетопрофен, виробництва S.I.M.S. SRL.,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UA/12296/01/01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ФЕЛІТА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оболонкою, по 100 мг по 10 таблеток у блістері; по 1, або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Біофарм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Біофарм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UA/4448/01/01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ФЕНІСТИЛ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гель 0,1 %; по 30 г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Халеон КХ С.а.р.л.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UA/0894/01/01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ФЕРВЕКС ДЛЯ ДОРОСЛИХ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орального розчину; по 8 саше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УПСА САС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ГЛЗ на підставі результатів проведених досліджень зі стабільності. Діюча редакція: Умови зберігання: Зберігати при температурі 15-25ºС у сухому, недоступному для дітей місці. Пропонована редакція: Умови зберігання: Не потребує спеціальних умов зберігання. Зберігати у недоступному для дітей місці. Зміни внесено в інструкцію для медичного застосування лікарського засобу у розділ «Умови зберігання»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UA/5441/01/01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ФІБРИГА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w:t>
            </w:r>
            <w:r w:rsidRPr="00DE2709">
              <w:rPr>
                <w:rFonts w:ascii="Arial" w:hAnsi="Arial" w:cs="Arial"/>
                <w:sz w:val="16"/>
                <w:szCs w:val="16"/>
              </w:rPr>
              <w:br/>
              <w:t>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Швеція/ Австрія/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Впровадження рентгенівського випромінювання як альтернативного методу стерилізації для одноразової пакетної системи Celsius FFT, що використовується для Фібрига (Intermediate II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UA/18890/01/01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ФІБРИГА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w:t>
            </w:r>
            <w:r w:rsidRPr="00DE2709">
              <w:rPr>
                <w:rFonts w:ascii="Arial" w:hAnsi="Arial" w:cs="Arial"/>
                <w:sz w:val="16"/>
                <w:szCs w:val="16"/>
              </w:rPr>
              <w:br/>
              <w:t>Октафарма Дессау ГмбХ, Німеччина; Виробник, відповідальний за виробництво розчинника (вода для ін’єкцій): Б. Браун Мелсунген АГ</w:t>
            </w:r>
            <w:r w:rsidRPr="00DE2709">
              <w:rPr>
                <w:rFonts w:ascii="Arial" w:hAnsi="Arial" w:cs="Arial"/>
                <w:sz w:val="16"/>
                <w:szCs w:val="16"/>
              </w:rPr>
              <w:br/>
              <w:t xml:space="preserve">Німеччина; Виробник, відповідальний за виробництво розчинника (вода для ін’єкцій): Солюфарм Фармацойтіше Ерцойгніссе ГмбХ, </w:t>
            </w:r>
            <w:r w:rsidRPr="00DE2709">
              <w:rPr>
                <w:rFonts w:ascii="Arial" w:hAnsi="Arial" w:cs="Arial"/>
                <w:sz w:val="16"/>
                <w:szCs w:val="16"/>
              </w:rPr>
              <w:br/>
              <w:t xml:space="preserve">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Швеція/ Австрія/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ЕMEA/H/PMF/000008/05/АU/032/G. -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EMEA/H/PMF/000008/05/ІІ/033/G.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 методі випробування для визначення невидимих часток-методом світлоблокування, який використовується для тестування кінцевого продукту ЛЗ Фібрига, а саме щодо підготовки зразка та контролю: на додаток до попередньо описаної підготовки зразка та контролю, придатного для пристроїв без інтегрованого вакуумом для дегазації, була включена альтернативна процедура для пристроїв з інтегрованим вакуумом для дегазації.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UA/18890/01/01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ФІБРИГА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w:t>
            </w:r>
            <w:r w:rsidRPr="00DE2709">
              <w:rPr>
                <w:rFonts w:ascii="Arial" w:hAnsi="Arial" w:cs="Arial"/>
                <w:sz w:val="16"/>
                <w:szCs w:val="16"/>
              </w:rPr>
              <w:br/>
              <w:t xml:space="preserve">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Швеція/ Австрія/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оновленого/зміненого мастер-файла на плазму у реєстраційне досьє. Заміна PMF EMEA/H/PMF/000008/05/ІІ/033/G на ЕMEA/H/PMF/000008/05/АU/034/G.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UA/18890/01/01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ФЛОСІН®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капсули тверді з модифікованим вивільненням по 0,400 мг; по 10 капсул у блістері; по 3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Менаріні Інтернешонал Оперейшонс Люксембург С.А.</w:t>
            </w:r>
            <w:r w:rsidRPr="00DE2709">
              <w:rPr>
                <w:rFonts w:ascii="Arial" w:hAnsi="Arial" w:cs="Arial"/>
                <w:sz w:val="16"/>
                <w:szCs w:val="16"/>
              </w:rPr>
              <w:br/>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"in bulk", контроль серій:</w:t>
            </w:r>
            <w:r w:rsidRPr="00DE2709">
              <w:rPr>
                <w:rFonts w:ascii="Arial" w:hAnsi="Arial" w:cs="Arial"/>
                <w:sz w:val="16"/>
                <w:szCs w:val="16"/>
              </w:rPr>
              <w:br/>
              <w:t>Роттендорф Фарма ГмбХ, Німеччина;</w:t>
            </w:r>
            <w:r w:rsidRPr="00DE2709">
              <w:rPr>
                <w:rFonts w:ascii="Arial" w:hAnsi="Arial" w:cs="Arial"/>
                <w:sz w:val="16"/>
                <w:szCs w:val="16"/>
              </w:rPr>
              <w:br/>
            </w:r>
            <w:r w:rsidRPr="00DE2709">
              <w:rPr>
                <w:rFonts w:ascii="Arial" w:hAnsi="Arial" w:cs="Arial"/>
                <w:sz w:val="16"/>
                <w:szCs w:val="16"/>
              </w:rPr>
              <w:br/>
              <w:t>Пакування, контроль та випуск серій:</w:t>
            </w:r>
            <w:r w:rsidRPr="00DE2709">
              <w:rPr>
                <w:rFonts w:ascii="Arial" w:hAnsi="Arial" w:cs="Arial"/>
                <w:sz w:val="16"/>
                <w:szCs w:val="16"/>
              </w:rPr>
              <w:br/>
              <w:t>Менаріні-Фон Хейден ГмбХ, Німеччина;</w:t>
            </w:r>
            <w:r w:rsidRPr="00DE2709">
              <w:rPr>
                <w:rFonts w:ascii="Arial" w:hAnsi="Arial" w:cs="Arial"/>
                <w:sz w:val="16"/>
                <w:szCs w:val="16"/>
              </w:rPr>
              <w:br/>
            </w:r>
            <w:r w:rsidRPr="00DE2709">
              <w:rPr>
                <w:rFonts w:ascii="Arial" w:hAnsi="Arial" w:cs="Arial"/>
                <w:sz w:val="16"/>
                <w:szCs w:val="16"/>
              </w:rPr>
              <w:br/>
              <w:t>Виробництво "in bulk", пакування, контроль серій:</w:t>
            </w:r>
            <w:r w:rsidRPr="00DE2709">
              <w:rPr>
                <w:rFonts w:ascii="Arial" w:hAnsi="Arial" w:cs="Arial"/>
                <w:sz w:val="16"/>
                <w:szCs w:val="16"/>
              </w:rPr>
              <w:br/>
              <w:t>Фамар А.В.Е. Антоусса Плант, Греція;</w:t>
            </w:r>
            <w:r w:rsidRPr="00DE2709">
              <w:rPr>
                <w:rFonts w:ascii="Arial" w:hAnsi="Arial" w:cs="Arial"/>
                <w:sz w:val="16"/>
                <w:szCs w:val="16"/>
              </w:rPr>
              <w:br/>
            </w:r>
            <w:r w:rsidRPr="00DE2709">
              <w:rPr>
                <w:rFonts w:ascii="Arial" w:hAnsi="Arial" w:cs="Arial"/>
                <w:sz w:val="16"/>
                <w:szCs w:val="16"/>
              </w:rPr>
              <w:br/>
              <w:t xml:space="preserve">Сінтон Хіспанія С.Л., Іспанія </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 Греція/ 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по 10 капсул у блістері, по 10 блістерів у картонній коробці: Зміни внесено в інструкцію для медичного застосування лікарського засобу у розділ «Упаковка», як наслідок – затвердження тексту маркування упаковки лікарського засобу для додаткового розміру упаковки.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(п. 6) та вторинної (п. 17) упаковок лікарського засобу. </w:t>
            </w:r>
            <w:r w:rsidRPr="00DE2709">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UA/8350/01/01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ФЛУЗАМЕД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lang w:val="ru-RU"/>
              </w:rPr>
            </w:pPr>
            <w:r w:rsidRPr="00DE2709">
              <w:rPr>
                <w:rFonts w:ascii="Arial" w:hAnsi="Arial" w:cs="Arial"/>
                <w:sz w:val="16"/>
                <w:szCs w:val="16"/>
                <w:lang w:val="ru-RU"/>
              </w:rPr>
              <w:t>капсули тверді 150 мг, по 1 капсулі в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УОРЛД МЕДИЦИН ІЛАЧ САН. ВЕ. ТІДЖ. А.Ш.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lang w:val="ru-RU"/>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w:t>
            </w:r>
            <w:r w:rsidRPr="00DE2709">
              <w:rPr>
                <w:rFonts w:ascii="Arial" w:hAnsi="Arial" w:cs="Arial"/>
                <w:b/>
                <w:sz w:val="16"/>
                <w:szCs w:val="16"/>
              </w:rPr>
              <w:t>уточнення статусу рекламування в наказі МОЗ України № 1270 від 11.08.2025 в процесі перереєстрації.</w:t>
            </w:r>
            <w:r w:rsidRPr="00DE2709">
              <w:rPr>
                <w:rFonts w:ascii="Arial" w:hAnsi="Arial" w:cs="Arial"/>
                <w:sz w:val="16"/>
                <w:szCs w:val="16"/>
              </w:rPr>
              <w:t xml:space="preserve"> Редакція в наказі - підлягає. </w:t>
            </w:r>
            <w:r w:rsidRPr="00DE2709">
              <w:rPr>
                <w:rFonts w:ascii="Arial" w:hAnsi="Arial" w:cs="Arial"/>
                <w:b/>
                <w:sz w:val="16"/>
                <w:szCs w:val="16"/>
              </w:rPr>
              <w:t>Вірна редакція - не пядлягає.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b/>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UA/18328/01/01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tabs>
                <w:tab w:val="left" w:pos="12600"/>
              </w:tabs>
              <w:rPr>
                <w:rFonts w:ascii="Arial" w:hAnsi="Arial" w:cs="Arial"/>
                <w:b/>
                <w:i/>
                <w:sz w:val="16"/>
                <w:szCs w:val="16"/>
              </w:rPr>
            </w:pPr>
            <w:r w:rsidRPr="00DE2709">
              <w:rPr>
                <w:rFonts w:ascii="Arial" w:hAnsi="Arial" w:cs="Arial"/>
                <w:b/>
                <w:sz w:val="16"/>
                <w:szCs w:val="16"/>
              </w:rPr>
              <w:t>ФОЦИТАН 0,66 ММОЛЬ/МЛ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tabs>
                <w:tab w:val="left" w:pos="12600"/>
              </w:tabs>
              <w:rPr>
                <w:rFonts w:ascii="Arial" w:hAnsi="Arial" w:cs="Arial"/>
                <w:sz w:val="16"/>
                <w:szCs w:val="16"/>
              </w:rPr>
            </w:pPr>
            <w:r w:rsidRPr="00DE2709">
              <w:rPr>
                <w:rFonts w:ascii="Arial" w:hAnsi="Arial" w:cs="Arial"/>
                <w:sz w:val="16"/>
                <w:szCs w:val="16"/>
              </w:rPr>
              <w:t>концентрат для розчину для інфузій, 0,66 ммоль/мл; по 10 мл у поліпропіленовій ампулі; по 10 (5х2)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tabs>
                <w:tab w:val="left" w:pos="12600"/>
              </w:tabs>
              <w:jc w:val="center"/>
              <w:rPr>
                <w:rFonts w:ascii="Arial" w:hAnsi="Arial" w:cs="Arial"/>
                <w:sz w:val="16"/>
                <w:szCs w:val="16"/>
              </w:rPr>
            </w:pPr>
            <w:r w:rsidRPr="00DE2709">
              <w:rPr>
                <w:rFonts w:ascii="Arial" w:hAnsi="Arial" w:cs="Arial"/>
                <w:sz w:val="16"/>
                <w:szCs w:val="16"/>
              </w:rPr>
              <w:t>Лабораторія Агетан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tabs>
                <w:tab w:val="left" w:pos="12600"/>
              </w:tabs>
              <w:jc w:val="center"/>
              <w:rPr>
                <w:rFonts w:ascii="Arial" w:hAnsi="Arial" w:cs="Arial"/>
                <w:sz w:val="16"/>
                <w:szCs w:val="16"/>
              </w:rPr>
            </w:pPr>
            <w:r w:rsidRPr="00DE2709">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tabs>
                <w:tab w:val="left" w:pos="12600"/>
              </w:tabs>
              <w:jc w:val="center"/>
              <w:rPr>
                <w:rFonts w:ascii="Arial" w:hAnsi="Arial" w:cs="Arial"/>
                <w:sz w:val="16"/>
                <w:szCs w:val="16"/>
              </w:rPr>
            </w:pPr>
            <w:r w:rsidRPr="00DE2709">
              <w:rPr>
                <w:rFonts w:ascii="Arial" w:hAnsi="Arial" w:cs="Arial"/>
                <w:sz w:val="16"/>
                <w:szCs w:val="16"/>
              </w:rPr>
              <w:t>Лабораторія Агетан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tabs>
                <w:tab w:val="left" w:pos="12600"/>
              </w:tabs>
              <w:jc w:val="center"/>
              <w:rPr>
                <w:rFonts w:ascii="Arial" w:hAnsi="Arial" w:cs="Arial"/>
                <w:sz w:val="16"/>
                <w:szCs w:val="16"/>
              </w:rPr>
            </w:pPr>
            <w:r w:rsidRPr="00DE2709">
              <w:rPr>
                <w:rFonts w:ascii="Arial" w:hAnsi="Arial" w:cs="Arial"/>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w:t>
            </w:r>
            <w:r w:rsidRPr="00DE2709">
              <w:rPr>
                <w:rFonts w:ascii="Arial" w:hAnsi="Arial" w:cs="Arial"/>
                <w:b/>
                <w:sz w:val="16"/>
                <w:szCs w:val="16"/>
              </w:rPr>
              <w:t>: уточнення умов відпуску в наказі МОЗ України № 1277 від 11.08.2025 в процесі внесення змін</w:t>
            </w:r>
            <w:r w:rsidRPr="00DE2709">
              <w:rPr>
                <w:rFonts w:ascii="Arial" w:hAnsi="Arial" w:cs="Arial"/>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Александре Монін / Mr. Alexandre Monin, PharmD. Пропонована редакція: Адоу Блез / Mr. Adou Blaise, MD. Зміна контактних даних уповноваженої особи заявника, відповідальної за фармаконагляд). Редакція в наказі - без рецепта. </w:t>
            </w:r>
            <w:r w:rsidRPr="00DE2709">
              <w:rPr>
                <w:rFonts w:ascii="Arial" w:hAnsi="Arial" w:cs="Arial"/>
                <w:b/>
                <w:sz w:val="16"/>
                <w:szCs w:val="16"/>
              </w:rPr>
              <w:t>Вірна редакція - 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tabs>
                <w:tab w:val="left" w:pos="12600"/>
              </w:tabs>
              <w:jc w:val="center"/>
              <w:rPr>
                <w:rFonts w:ascii="Arial" w:hAnsi="Arial" w:cs="Arial"/>
                <w:b/>
                <w:i/>
                <w:sz w:val="16"/>
                <w:szCs w:val="16"/>
              </w:rPr>
            </w:pPr>
            <w:r w:rsidRPr="00DE2709">
              <w:rPr>
                <w:rFonts w:ascii="Arial" w:hAnsi="Arial" w:cs="Arial"/>
                <w:b/>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tabs>
                <w:tab w:val="left" w:pos="12600"/>
              </w:tabs>
              <w:jc w:val="center"/>
              <w:rPr>
                <w:rFonts w:ascii="Arial" w:hAnsi="Arial" w:cs="Arial"/>
                <w:sz w:val="16"/>
                <w:szCs w:val="16"/>
              </w:rPr>
            </w:pPr>
            <w:r w:rsidRPr="00DE2709">
              <w:rPr>
                <w:rFonts w:ascii="Arial" w:hAnsi="Arial" w:cs="Arial"/>
                <w:sz w:val="16"/>
                <w:szCs w:val="16"/>
              </w:rPr>
              <w:t>UA/20705/01/01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ФУРАМАГ®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капсули по 50 мг; по 10 капсул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«Олфа» </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«Олфа» </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Латвія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Зміни внесено в розділи "Виробник" та "Місцезнаходження виробника та його адреса місця провадження діяльності" в інструкцію для медичного застосування у зв'язку зі зміною назви виробника та як наслідок - відповідні зміни у тексті маркування упаковки лікарського засобу.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Діюча редакція: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МКЯ ЛЗ: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«Олайнфарм», Латвія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3.2.S.2.1 Manufacturer(s):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JSC “Olainfarm”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5 Rupnicu str., Olaine, LV-2114, Latvia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Пропонована редакція: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МКЯ ЛЗ: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«Олфа», Латвія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3.2.S.2.1 Manufacturer(s):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Olpha AS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Rupnicu iela 5, Olaine, Olaines novads, LV-2114, Latvia</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Зміни І типу - Зміни щодо безпеки/ефективності та фармаконагляду (інші зміни). Зміни внесено у текст маркування первинної (п. 6) та вторинної (п. 12, 13, 17) упаковки лікарського засобу для обох дозувань.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UA/4301/01/01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ФУРАМАГ®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капсули по 25 мг; по 10 капсул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«Олфа» </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«Олфа» </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Латвія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Зміни внесено в розділи "Виробник" та "Місцезнаходження виробника та його адреса місця провадження діяльності" в інструкцію для медичного застосування у зв'язку зі зміною назви виробника та як наслідок - відповідні зміни у тексті маркування упаковки лікарського засобу.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Діюча редакція: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МКЯ ЛЗ: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«Олайнфарм», Латвія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3.2.S.2.1 Manufacturer(s):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JSC “Olainfarm”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5 Rupnicu str., Olaine, LV-2114, Latvia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Пропонована редакція: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МКЯ ЛЗ: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АТ «Олфа», Латвія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3.2.S.2.1 Manufacturer(s):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Olpha AS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Rupnicu iela 5, Olaine, Olaines novads, LV-2114, Latvia</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Зміни І типу - Зміни щодо безпеки/ефективності та фармаконагляду (інші зміни). Зміни внесено у текст маркування первинної (п. 6) та вторинної (п. 12, 13, 17) упаковки лікарського засобу для обох дозувань.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UA/4301/01/02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ХЕЛПЕКС® АНТИКОЛД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Сава Хелскеа Лтд, Індія; Медітоп Фармасьютікал Лтд.,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2003-179-Rev 04 для АФІ фенілефрину гідрохлориду від вже затвердженого виробника MALLADI DRUGS &amp; PHARMACEUTICALS LIMITED, UNIT-3, India (попередньо затверджено майстер-файл на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UA/9824/01/01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ХЕЛПЕКС® АНТИКОЛД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in bulk: по 5000 таблеток у подвійному поліетиленовому пакеті в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Сава Хелскеа Лтд, Індія; Медітоп Фармасьютікал Лтд.,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2003-179-Rev 04 для АФІ фенілефрину гідрохлориду від вже затвердженого виробника MALLADI DRUGS &amp; PHARMACEUTICALS LIMITED, UNIT-3, India (попередньо затверджено майстер-файл на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UA/9664/01/01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ХЕЛПЕКС® АНТИКОЛД DX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Сава Хелскеа Лтд, Індія; Медітоп Фармасьютікал Лтд.,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2003-179-Rev 04 для АФІ фенілефрину гідрохлориду від вже затвердженого виробника MALLADI DRUGS &amp; PHARMACEUTICALS LIMITED, UNIT-3, India (попередньо затверджено майстер-файл на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UA/9825/01/01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ХЕЛПЕКС® АНТИКОЛД DX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in bulk: по 5000 таблеток у подвійному поліетиленовому пакеті в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Сава Хелскеа Лтд, Індія; Медітоп Фармасьютікал Лтд.,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2003-179-Rev 04 для АФІ фенілефрину гідрохлориду від вже затвердженого виробника MALLADI DRUGS &amp; PHARMACEUTICALS LIMITED, UNIT-3, India (попередньо затверджено майстер-файл на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UA/9722/01/01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ХЛОРГЕКСИДИН-ЗДОРОВ'Я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0,5 мг/мл по 50 мл або по 100 мл у флаконах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всі стадії виробництва, контроль якості, випуск серії: Товариство з обмеженою відповідальністю "Фармацевтична компанія "Здоров'я", Україна;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всі стадії виробництва, контроль якості: Товариство з обмеженою відповідальністю "Харківське фармацевтичне підприємство  "Здоров`я народу",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у розділі "Побічні реакції", допущену під час процедури змін (наказ МОЗ України №755 від 30.04.2025), а саме - правильно вказано слово "післяреєстраційному" (додано літеру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UA/10769/01/01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ХЛОРОФІЛІПТ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концентрат для розчину для ін’єкцій, спиртовий, 2,5 мг/мл; по 2 мл в ампулах; по 10 ампул у пачці з картону; по 2 мл в ампулі; по 10 ампул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«КОРПОРАЦІЯ «ЗДОРОВ’Я»</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контроль якості, випуск серії:</w:t>
            </w:r>
            <w:r w:rsidRPr="00DE2709">
              <w:rPr>
                <w:rFonts w:ascii="Arial" w:hAnsi="Arial" w:cs="Arial"/>
                <w:sz w:val="16"/>
                <w:szCs w:val="16"/>
              </w:rPr>
              <w:br/>
              <w:t>Товариство з обмеженою відповідальністю "Дослідний завод "ГНЦЛС"</w:t>
            </w:r>
            <w:r w:rsidRPr="00DE2709">
              <w:rPr>
                <w:rFonts w:ascii="Arial" w:hAnsi="Arial" w:cs="Arial"/>
                <w:sz w:val="16"/>
                <w:szCs w:val="16"/>
              </w:rPr>
              <w:br/>
              <w:t>Україна;</w:t>
            </w:r>
            <w:r w:rsidRPr="00DE2709">
              <w:rPr>
                <w:rFonts w:ascii="Arial" w:hAnsi="Arial" w:cs="Arial"/>
                <w:sz w:val="16"/>
                <w:szCs w:val="16"/>
              </w:rPr>
              <w:br/>
              <w:t>всі стадії виробництва, контроль якості, випуск серії:</w:t>
            </w:r>
            <w:r w:rsidRPr="00DE2709">
              <w:rPr>
                <w:rFonts w:ascii="Arial" w:hAnsi="Arial" w:cs="Arial"/>
                <w:sz w:val="16"/>
                <w:szCs w:val="16"/>
              </w:rPr>
              <w:br/>
              <w:t>Товариство з обмеженою відповідальністю "Фармацевтична компанія "Здоров'я",</w:t>
            </w:r>
            <w:r w:rsidRPr="00DE2709">
              <w:rPr>
                <w:rFonts w:ascii="Arial" w:hAnsi="Arial" w:cs="Arial"/>
                <w:sz w:val="16"/>
                <w:szCs w:val="16"/>
              </w:rPr>
              <w:br/>
              <w:t>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DE2709">
              <w:rPr>
                <w:rFonts w:ascii="Arial" w:hAnsi="Arial" w:cs="Arial"/>
                <w:sz w:val="16"/>
                <w:szCs w:val="16"/>
              </w:rPr>
              <w:br/>
              <w:t>Оновлення тексту маркування первинної та вторинної упаковок лікарського засобу, а саме: - вилучено інформацію, зазначену російською мовою; - перенесено міжнародні позначення одиниць вимірювання; - уточнено інформацію щодо логотипу заявника та технічної інформації; - внесено незначні редакційні правки у первинній та вторинній упаковках лікарського засобу.</w:t>
            </w:r>
            <w:r w:rsidRPr="00DE2709">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UA/1556/04/01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ХОЛОКСАН® 1 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розчину для ін'єкцій по 1 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Бакстер Онколоджі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Бакстер Онколоджі ГмбХ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маркуванняупаковок лікарського засобу, а саме оновлення тексту маркування упаковок лікарського засобу для лікарського засобу Холоксан® 500 мг; Холоксан® 1 г; Холоксан® 2 г. Введення змін протягом 6-ти місяців після затвердження -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UA/2024/01/01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 xml:space="preserve">ХОЛОКСАН® 2 Г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розчину для ін'єкцій по 2 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Бакстер Онколоджі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Бакстер Онколоджі ГмбХ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маркуванняупаковок лікарського засобу, а саме оновлення тексту маркування упаковок лікарського засобу для лікарського засобу Холоксан® 500 мг; Холоксан® 1 г; Холоксан® 2 г. Введення змін протягом 6-ти місяців після затвердження -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UA/2025/01/01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ХОЛОКСАН® 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розчину для ін'єкцій по 500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Бакстер Онколоджі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Бакстер Онколоджі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маркуванняупаковок лікарського засобу, а саме оновлення тексту маркування упаковок лікарського засобу для лікарського засобу Холоксан® 500 мг; Холоксан® 1 г; Холоксан® 2 г. Введення змін протягом 6-ти місяців після затвердження -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UA/2026/01/01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ЦЕЛІСТА® ВІД БОЛЮ В ГОРЛІ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льодяники по 8,75 мг по 12 льодяників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контроль серій:</w:t>
            </w:r>
            <w:r w:rsidRPr="00DE2709">
              <w:rPr>
                <w:rFonts w:ascii="Arial" w:hAnsi="Arial" w:cs="Arial"/>
                <w:sz w:val="16"/>
                <w:szCs w:val="16"/>
              </w:rPr>
              <w:br/>
              <w:t>ІНФАРМЕЙД, С.Л., Іспанiя;</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br/>
              <w:t>контроль серій:</w:t>
            </w:r>
            <w:r w:rsidRPr="00DE2709">
              <w:rPr>
                <w:rFonts w:ascii="Arial" w:hAnsi="Arial" w:cs="Arial"/>
                <w:sz w:val="16"/>
                <w:szCs w:val="16"/>
              </w:rPr>
              <w:br/>
              <w:t xml:space="preserve">ЛАБОРАТОРІО ЕЧІВАРНЕ, С.А., Іспанія; </w:t>
            </w:r>
            <w:r w:rsidRPr="00DE2709">
              <w:rPr>
                <w:rFonts w:ascii="Arial" w:hAnsi="Arial" w:cs="Arial"/>
                <w:sz w:val="16"/>
                <w:szCs w:val="16"/>
              </w:rPr>
              <w:br/>
            </w:r>
            <w:r w:rsidRPr="00DE2709">
              <w:rPr>
                <w:rFonts w:ascii="Arial" w:hAnsi="Arial" w:cs="Arial"/>
                <w:sz w:val="16"/>
                <w:szCs w:val="16"/>
              </w:rPr>
              <w:br/>
              <w:t>контроль серій:</w:t>
            </w:r>
            <w:r w:rsidRPr="00DE2709">
              <w:rPr>
                <w:rFonts w:ascii="Arial" w:hAnsi="Arial" w:cs="Arial"/>
                <w:sz w:val="16"/>
                <w:szCs w:val="16"/>
              </w:rPr>
              <w:br/>
              <w:t>СІНКРОФАРМ, С.Л., Іспанiя;</w:t>
            </w:r>
            <w:r w:rsidRPr="00DE2709">
              <w:rPr>
                <w:rFonts w:ascii="Arial" w:hAnsi="Arial" w:cs="Arial"/>
                <w:sz w:val="16"/>
                <w:szCs w:val="16"/>
              </w:rPr>
              <w:br/>
            </w:r>
            <w:r w:rsidRPr="00DE2709">
              <w:rPr>
                <w:rFonts w:ascii="Arial" w:hAnsi="Arial" w:cs="Arial"/>
                <w:sz w:val="16"/>
                <w:szCs w:val="16"/>
              </w:rPr>
              <w:br/>
              <w:t>виробництво готової продукції, первинне та вторинне пакування, випуск серії:</w:t>
            </w:r>
            <w:r w:rsidRPr="00DE2709">
              <w:rPr>
                <w:rFonts w:ascii="Arial" w:hAnsi="Arial" w:cs="Arial"/>
                <w:sz w:val="16"/>
                <w:szCs w:val="16"/>
              </w:rPr>
              <w:br/>
              <w:t>ЛОЗІ'С ФАРМАСЬЮТІКАЛС С.Л., Іспанія</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Іспанiя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Оптимізація і коригування умов виробництва для отримання однорідних партій (зміни послідовності введення допоміжних речовин),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Затверджено: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Premix incorporation – add the componenets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Flurbiprofen, peppermint oil, macrogol 300, levomenthol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Запропоновано: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Premix incorporation – add the componenets: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Levomenthol +Flurbiprofen +KOH in purified water + Macrogol 300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 Mix 2 minutes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Add Peppermint oil continuously through the orifice with the mixer in motion.</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Введення змін протягом 6-ти місяців після затвердження.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включаючи проміжний продукт, що застосовується при виробництві готового лікарського засобу. Затверджено: 3.2.Р.3.4 cooking step temperature 138°С ±5°С. Запропоновано: 3.2.Р.3.4 cooking step temperature 142,5°С±2.5°С. Введення змін протягом 6-ти місяців після затвердження.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Оптимізація рецептури та процесу виробництва, додавання допоміжної речовини калію гідроксид (буферній розчин, для кореляції рН). У зв’язку з оновленням процесу виробництва зазнали змін візуальні характеристики лікарського засобу, затверджено: прозорі або жовтуватого кольору льодяники круглої форми розміром 19 мм±1мм, запропоновано: льодяники круглої форми розміром 19 мм±1мм, від блідо – жовтого до коричневого кольору. </w:t>
            </w:r>
          </w:p>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Зміни внесено в інструкцію для медичного застосування лікарського засобу у розділ "Склад" (допоміжні речовини) з відповідними змінами в тексті маркування та розділ "Лікарська форма" (Основні фізико-хімічні властивості).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параметрів специфікацій та допустимих меж готового лікарського засобу за т. «Супровідні домішки», відповідно до вимог ввимог виробника, як зареєстровано в ЄС та згідно вимог ICH Guideline Q3B(R2).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UA/18966/01/01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ЦЕТЛО®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in bulk: по 1000 таблеток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Евертоджен Лайф Саєнсиз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методі ВЕРХ для визначення показника "Супровідні домішки", які стосуються щодо параметрів придатності хроматографічної системи, а саме ефективності хроматографічної колонки. Вводяться примітки щодо стабільності стандартного та випробовуваного розчинів та формула для розрахунку суми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UA/15639/01/01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ЦЕТЛО®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10 таблеток у блістері; по 1 блістеру у картонній коробці; по 10 таблеток у блістері; по 2 блістери у картонній коробці;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Евертоджен Лайф Саєнсиз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методі ВЕРХ для визначення показника "Супровідні домішки", які стосуються щодо параметрів придатності хроматографічної системи, а саме ефективності хроматографічної колонки. Вводяться примітки щодо стабільності стандартного та випробовуваного розчинів та формула для розрахунку суми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UA/15638/01/01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ЦЕФЕПІМ АБРИЛ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порошок для розчину для ін'єкцій, по 1000 мг, по 1 флакону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Абрил Формулейшнз Пвт. Лтд.</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Сенс Лабораторіс Пвт. Лтд.</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Адміністративні зміни. Зміна назви лікарського засобу - Зміна назви лікарського засобу: затверджено - СЕПТІПІМ 1000 (SEPTIPIM 1000); запропоновано - ЦЕФЕПІМ АБРИЛ (CEFEPIME ABRYL).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Dr. Jatin Joseph. Пропонована редакція: Mr. Sunil Verma.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 зміни внесено до тексту маркування упаковки лікарського засобу, а саме до тексту маркування вторинної упаковки лікарського засобу (п.1, п.2, п.5, п.8, п.11, п.17) та первинної упаковки лікарського засобу (п.1, п.2, п.4, п.6).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UA/17278/01/01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ЦЕФЕПІМ АСТРА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порошок для розчину для ін'єкцій по 1000 мг; флакон з порошком; по 1 або по 10 флаконів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«АСТРАФАРМ»</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"АСТРАФАРМ"</w:t>
            </w:r>
            <w:r w:rsidRPr="00DE2709">
              <w:rPr>
                <w:rFonts w:ascii="Arial" w:hAnsi="Arial" w:cs="Arial"/>
                <w:sz w:val="16"/>
                <w:szCs w:val="16"/>
              </w:rPr>
              <w:br/>
              <w:t>(пакування із форми in bulk НСПС Хебей Хуамін Фармасьютікал Компані Лімітед,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3-х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Зміни внесено у розділ "Місцезнаходження виробника та його адреса місця провадження діяльності" в інструкцію для медичного застосування та як наслідок - у текст маркування упаковки лікарського засобу.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UA/18635/01/02</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ЦЕФЕПІМ АСТРА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порошок для розчину для ін'єкцій по 500 мг; флакон з порошком; по 1 або по 10 флаконів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«АСТРАФАРМ»</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2E0FCB" w:rsidRDefault="00407ADF" w:rsidP="00C16D60">
            <w:pPr>
              <w:autoSpaceDE w:val="0"/>
              <w:autoSpaceDN w:val="0"/>
              <w:adjustRightInd w:val="0"/>
              <w:jc w:val="center"/>
              <w:rPr>
                <w:rFonts w:ascii="Arial" w:hAnsi="Arial" w:cs="Arial"/>
                <w:bCs/>
                <w:sz w:val="16"/>
                <w:szCs w:val="16"/>
                <w:lang w:val="uk-UA" w:eastAsia="en-US"/>
              </w:rPr>
            </w:pPr>
            <w:r w:rsidRPr="002E0FCB">
              <w:rPr>
                <w:rFonts w:ascii="Arial" w:hAnsi="Arial" w:cs="Arial"/>
                <w:bCs/>
                <w:sz w:val="16"/>
                <w:szCs w:val="16"/>
                <w:lang w:val="uk-UA" w:eastAsia="en-US"/>
              </w:rPr>
              <w:t>ТОВ "АСТРАФАРМ",</w:t>
            </w:r>
          </w:p>
          <w:p w:rsidR="00407ADF" w:rsidRPr="002E0FCB" w:rsidRDefault="00407ADF" w:rsidP="00C16D60">
            <w:pPr>
              <w:autoSpaceDE w:val="0"/>
              <w:autoSpaceDN w:val="0"/>
              <w:adjustRightInd w:val="0"/>
              <w:jc w:val="center"/>
              <w:rPr>
                <w:rFonts w:ascii="Arial" w:hAnsi="Arial" w:cs="Arial"/>
                <w:bCs/>
                <w:sz w:val="16"/>
                <w:szCs w:val="16"/>
                <w:lang w:val="uk-UA" w:eastAsia="en-US"/>
              </w:rPr>
            </w:pPr>
            <w:r w:rsidRPr="002E0FCB">
              <w:rPr>
                <w:rFonts w:ascii="Arial" w:hAnsi="Arial" w:cs="Arial"/>
                <w:bCs/>
                <w:sz w:val="16"/>
                <w:szCs w:val="16"/>
                <w:lang w:val="uk-UA" w:eastAsia="en-US"/>
              </w:rPr>
              <w:t>Україна</w:t>
            </w:r>
          </w:p>
          <w:p w:rsidR="00407ADF" w:rsidRPr="002E0FCB" w:rsidRDefault="00407ADF" w:rsidP="00C16D60">
            <w:pPr>
              <w:autoSpaceDE w:val="0"/>
              <w:autoSpaceDN w:val="0"/>
              <w:adjustRightInd w:val="0"/>
              <w:jc w:val="center"/>
              <w:rPr>
                <w:rFonts w:ascii="Arial" w:hAnsi="Arial" w:cs="Arial"/>
                <w:bCs/>
                <w:sz w:val="16"/>
                <w:szCs w:val="16"/>
                <w:lang w:val="uk-UA" w:eastAsia="en-US"/>
              </w:rPr>
            </w:pPr>
            <w:r w:rsidRPr="002E0FCB">
              <w:rPr>
                <w:rFonts w:ascii="Arial" w:hAnsi="Arial" w:cs="Arial"/>
                <w:bCs/>
                <w:sz w:val="16"/>
                <w:szCs w:val="16"/>
                <w:lang w:val="uk-UA" w:eastAsia="en-US"/>
              </w:rPr>
              <w:t xml:space="preserve">(пакування із форми </w:t>
            </w:r>
            <w:r w:rsidRPr="00DE2709">
              <w:rPr>
                <w:rFonts w:ascii="Arial" w:hAnsi="Arial" w:cs="Arial"/>
                <w:bCs/>
                <w:sz w:val="16"/>
                <w:szCs w:val="16"/>
                <w:lang w:val="en-US" w:eastAsia="en-US"/>
              </w:rPr>
              <w:t>in</w:t>
            </w:r>
            <w:r w:rsidRPr="002E0FCB">
              <w:rPr>
                <w:rFonts w:ascii="Arial" w:hAnsi="Arial" w:cs="Arial"/>
                <w:bCs/>
                <w:sz w:val="16"/>
                <w:szCs w:val="16"/>
                <w:lang w:val="uk-UA" w:eastAsia="en-US"/>
              </w:rPr>
              <w:t xml:space="preserve"> </w:t>
            </w:r>
            <w:r w:rsidRPr="00DE2709">
              <w:rPr>
                <w:rFonts w:ascii="Arial" w:hAnsi="Arial" w:cs="Arial"/>
                <w:bCs/>
                <w:sz w:val="16"/>
                <w:szCs w:val="16"/>
                <w:lang w:val="en-US" w:eastAsia="en-US"/>
              </w:rPr>
              <w:t>bulk</w:t>
            </w:r>
            <w:r w:rsidRPr="002E0FCB">
              <w:rPr>
                <w:rFonts w:ascii="Arial" w:hAnsi="Arial" w:cs="Arial"/>
                <w:bCs/>
                <w:sz w:val="16"/>
                <w:szCs w:val="16"/>
                <w:lang w:val="uk-UA" w:eastAsia="en-US"/>
              </w:rPr>
              <w:t xml:space="preserve"> НСПС Хебей Хуамін Фармасьютікал Компані Лімітед, Китай)</w:t>
            </w:r>
          </w:p>
          <w:p w:rsidR="00407ADF" w:rsidRPr="00DE2709" w:rsidRDefault="00407ADF" w:rsidP="00C16D60">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autoSpaceDE w:val="0"/>
              <w:autoSpaceDN w:val="0"/>
              <w:adjustRightInd w:val="0"/>
              <w:jc w:val="center"/>
              <w:rPr>
                <w:rFonts w:ascii="Arial" w:hAnsi="Arial" w:cs="Arial"/>
                <w:bCs/>
                <w:sz w:val="16"/>
                <w:szCs w:val="16"/>
                <w:lang w:eastAsia="en-US"/>
              </w:rPr>
            </w:pPr>
            <w:r w:rsidRPr="00DE2709">
              <w:rPr>
                <w:rFonts w:ascii="Arial" w:hAnsi="Arial" w:cs="Arial"/>
                <w:bCs/>
                <w:sz w:val="16"/>
                <w:szCs w:val="16"/>
                <w:lang w:eastAsia="en-US"/>
              </w:rPr>
              <w:t>Україна</w:t>
            </w:r>
          </w:p>
          <w:p w:rsidR="00407ADF" w:rsidRPr="00DE2709" w:rsidRDefault="00407ADF" w:rsidP="00C16D60">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3-х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Зміни внесено у розділ "Місцезнаходження виробника та його адреса місця провадження діяльності" в інструкцію для медичного застосування та як наслідок - у текст маркування упаковки лікарського засобу.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UA/18635/01/01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ЦИНХОКАЇНУ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кристалічний порошок (субстанція) мікронізований або немікронізований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"ТК "АВРОРА"</w:t>
            </w:r>
            <w:r w:rsidRPr="00DE2709">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упаковка, контроль серії:</w:t>
            </w:r>
            <w:r w:rsidRPr="00DE2709">
              <w:rPr>
                <w:rFonts w:ascii="Arial" w:hAnsi="Arial" w:cs="Arial"/>
                <w:sz w:val="16"/>
                <w:szCs w:val="16"/>
              </w:rPr>
              <w:br/>
              <w:t>Фармасинтез, Францiя;</w:t>
            </w:r>
            <w:r w:rsidRPr="00DE2709">
              <w:rPr>
                <w:rFonts w:ascii="Arial" w:hAnsi="Arial" w:cs="Arial"/>
                <w:sz w:val="16"/>
                <w:szCs w:val="16"/>
              </w:rPr>
              <w:br/>
            </w:r>
            <w:r w:rsidRPr="00DE2709">
              <w:rPr>
                <w:rFonts w:ascii="Arial" w:hAnsi="Arial" w:cs="Arial"/>
                <w:sz w:val="16"/>
                <w:szCs w:val="16"/>
              </w:rPr>
              <w:br/>
              <w:t>мікронізація:</w:t>
            </w:r>
            <w:r w:rsidRPr="00DE2709">
              <w:rPr>
                <w:rFonts w:ascii="Arial" w:hAnsi="Arial" w:cs="Arial"/>
                <w:sz w:val="16"/>
                <w:szCs w:val="16"/>
              </w:rPr>
              <w:br/>
              <w:t>Лаб-Сервіс С.А., Франція</w:t>
            </w:r>
            <w:r w:rsidRPr="00DE2709">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Францiя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СЕР 2007-117-Rev 03 (затверджено: R1-CEP 2007-117-Rev 02). Виключення дільниці мікронізації субпідрядника Micro-Macinazione S.A. відповідно до СЕР.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UA/16812/01/01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інфузій, 2 мг/мл по 100 мл (200 мг), або по 200 мл (400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виробництво "in bulk", первинне та вторинне пакування, контроль та випуск серії: КРКА, д.д., Ново место, Словенія;</w:t>
            </w:r>
            <w:r w:rsidRPr="00DE2709">
              <w:rPr>
                <w:rFonts w:ascii="Arial" w:hAnsi="Arial" w:cs="Arial"/>
                <w:sz w:val="16"/>
                <w:szCs w:val="16"/>
              </w:rPr>
              <w:br/>
              <w:t>контроль серії (фізичні та хімічні методи контролю): КРКА, д.д., Ново место, Словенія; контроль серії (фізичні та хімічні методи контролю): НЛЗОХ (Національні лабораторія за здрав’є, околє ін храно),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КРКА, д.д., Ново место, Словенія надано оновлений План управління ризиками версія 2.2 </w:t>
            </w:r>
            <w:r w:rsidRPr="00DE2709">
              <w:rPr>
                <w:rFonts w:ascii="Arial" w:hAnsi="Arial" w:cs="Arial"/>
                <w:sz w:val="16"/>
                <w:szCs w:val="16"/>
              </w:rPr>
              <w:br/>
              <w:t xml:space="preserve">Зміни внесено до частин: І «Загальна інформація», ІI «Специфікація з безпеки», III «План з фармаконагляду», ІV «Плани щодо післяреєстраційних досліджень ефективності», V «Заходи з мінімізації ризиків», VI «Резюме плану управління ризиками» </w:t>
            </w:r>
            <w:r w:rsidRPr="00DE2709">
              <w:rPr>
                <w:rFonts w:ascii="Arial" w:hAnsi="Arial" w:cs="Arial"/>
                <w:sz w:val="16"/>
                <w:szCs w:val="16"/>
              </w:rPr>
              <w:br/>
              <w:t>VII «Додатки» у зв’язку з врахуванням оновленої інформації з безпеки діючої речовии та оновлено формат документу відповіднодо GVP EMA, Module V, rev 2. Резюме плану управління ризиками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UA/0678/01/01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ЦИПРОФЛОКСАЦИН - 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розчин для інфузій, 2 мг/мл по 100 або по 200 мл у пляшці; по 1 пляшці в пачці з картону; по 100 або по 200 мл у скляних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Товариство з обмеженою відповідальністю фірма  "Новофарм-Біосинтез"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(eCTD версія 0001).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UA/5534/01/01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ЦИПРОФЛОКСАЦИН-АСТРАФАРМ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вкриті плівковою оболонкою, по 500 мг; по 10 таблеток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ТОВ "АСТРАФАРМ"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DE2709">
              <w:rPr>
                <w:rFonts w:ascii="Arial" w:hAnsi="Arial" w:cs="Arial"/>
                <w:sz w:val="16"/>
                <w:szCs w:val="16"/>
              </w:rPr>
              <w:br/>
              <w:t xml:space="preserve">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i/>
                <w:sz w:val="16"/>
                <w:szCs w:val="16"/>
              </w:rPr>
            </w:pPr>
            <w:r w:rsidRPr="00DE2709">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UA/16650/01/01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ЦИТРАМОН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10 таблеток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E2709">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E2709">
              <w:rPr>
                <w:rFonts w:ascii="Arial" w:hAnsi="Arial" w:cs="Arial"/>
                <w:sz w:val="16"/>
                <w:szCs w:val="16"/>
              </w:rPr>
              <w:br/>
              <w:t xml:space="preserve">внесення змін до специфікації та методів вхідного контролю АФІ кофеїну, а саме показник «Розчинність» перенесено до загальних властивостей у зв’язку з тим, що показник має рекомендаційний характер відповідно до вимог ДФУ 1.4 та ЄФ 1.5.1.7.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w:t>
            </w:r>
            <w:r w:rsidRPr="00DE2709">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незначне оновлення в розділах 3.2.S.4.1 та 3.2.S.4.2 для вхідного контролю на діючу речовину Кофеїн за показником «Ідентифікація», а саме: залишена перша ідентифікація, яка є обов’язковим випробуванням даного показника, відповідно до вимог монографії ДФУ 1.4 та ЄФ 1.5.1.8 Identification.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методики вхідного контролю на діючу речовину Кофеїн за показником «Супровідні домішки», а саме відкориговано терміни придатності розчинів та вимоги для відносного стандартного відхилення), з урахуванням результатів валідації аналітичних методик, нормування залишено без змін, внесені правки згідно з рекомендаціями ДФУ.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та методів вхідного контролю АФІ кофеїну виробника Shandong Xinhua Pharmaceutical Co., Ltd., China за показником «Залишкові розчинники» розроблена методика контролю для визначення залишкових розчинників з урахуванням результатів валідації аналітичних методик (оновлено термін придатності розчину порівняння), нормування залишено без змін, оновлено назву показника згідно з рекомендаціями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UA/3984/01/01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ЦИТРАМОН МАКСІ®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 xml:space="preserve">таблетки по 10 таблеток у контурній чарунковій упаковці; по 1, по 2 або по 5 контурних чарункових упаковок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DE2709">
              <w:rPr>
                <w:rFonts w:ascii="Arial" w:hAnsi="Arial" w:cs="Arial"/>
                <w:sz w:val="16"/>
                <w:szCs w:val="16"/>
              </w:rPr>
              <w:br/>
              <w:t xml:space="preserve">незначне оновлення в розділах 3.2.S.4.1 та 3.2.S.4.2 для вхідного контролю на діючу речовину Кофеїн за показником «Ідентифікація», а саме: залишена перша ідентифікація, яка є обов’язковим випробуванням даного показника, відповідно до вимог монографії ДФУ 1.4 та ЄФ 1.5.1.8 Identification.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та методів вхідного контролю АФІ кофеїну, а саме показник «Розчинність» перенесено до загальних властивостей у зв’язку з тим, що показник має рекомендаційний характер відповідно до вимог ДФУ 1.4 та ЄФ 1.5.1.7.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специфікації та методів вхідного контролю АФІ кофеїну виробника Shandong Xinhua Pharmaceutical Co., Ltd., China за показником «Залишкові розчинники» розроблена методика контролю для визначення залишкових розчинників з урахуванням результатів валідації аналітичних методик (оновлено термін придатності розчину порівняння ), нормування залишено без змін, оновлено назву показника згідно з рекомендаціями ДФУ.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до методики вхідного контролю на діючу речовину Кофеїн за показником «Супровідні домішки», а саме відкориговано терміни придатності розчинів та вимоги для відносного стандартного відхилення), з урахуванням результатів валідації аналітичних методик, нормування залишено без змін, внесені правки згідно з рекомендаціями ДФУ.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UA/17370/01/01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ЦИТРАМОН-ДАРНИЦЯ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6 або по 10 таблеток у контурних чарункових упаковках; по 6 або по 10 таблеток у контурній чарунковій упаковці, по 1 контурній чарунковій упаковці в пачці; по 10 таблеток в контурній чарунковій упаковці, по 6 або 12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DE2709">
              <w:rPr>
                <w:rFonts w:ascii="Arial" w:hAnsi="Arial" w:cs="Arial"/>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DE2709">
              <w:rPr>
                <w:rFonts w:ascii="Arial" w:hAnsi="Arial" w:cs="Arial"/>
                <w:sz w:val="16"/>
                <w:szCs w:val="16"/>
              </w:rPr>
              <w:br/>
              <w:t>внесення змін до специфікації та методів вхідного контролю АФІ кофеїну, а саме показник «Розчинність» перенесено до загальних властивостей у зв’язку з тим, що показник має рекомендаційний характер відповідно до вимог ДФУ 1.4 та ЄФ 1.5.1.7.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w:t>
            </w:r>
            <w:r w:rsidRPr="00DE2709">
              <w:rPr>
                <w:rFonts w:ascii="Arial" w:hAnsi="Arial" w:cs="Arial"/>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незначне оновлення в розділах 3.2.S.4.1 та 3.2.S.4.2 для вхідного контролю на діючу речовину Кофеїн за показником «Ідентифікація», а саме: залишена перша ідентифікація, яка є обов’язковим випробуванням даного показника, відповідно до вимог монографії ДФУ 1.4 та ЄФ 1.5.1.8 Identification.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методики вхідного контролю на діючу речовину Кофеїн за показником «Супровідні домішки», а саме відкориговано терміни придатності розчинів та вимоги для відносного стандартного відхилення), з урахуванням результатів валідації аналітичних методик, нормування залишено без змін, внесені правки згідно з рекомендаціями ДФУ.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та методів вхідного контролю АФІ кофеїну виробника Shandong Xinhua Pharmaceutical Co., Ltd., China за показником «Залишкові розчинники» розроблена методика контролю для визначення залишкових розчинників з урахуванням результатів валідації аналітичних методик (оновлено термін придатності розчину порівняння), нормування залишено без змін, оновлено назву показника згідно з рекомендаціями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UA/6550/01/01</w:t>
            </w:r>
          </w:p>
        </w:tc>
      </w:tr>
      <w:tr w:rsidR="00407ADF" w:rsidRPr="00DE2709" w:rsidTr="0003569D">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407ADF">
            <w:pPr>
              <w:pStyle w:val="110"/>
              <w:numPr>
                <w:ilvl w:val="0"/>
                <w:numId w:val="6"/>
              </w:numPr>
              <w:tabs>
                <w:tab w:val="left" w:pos="12600"/>
              </w:tabs>
              <w:rPr>
                <w:rFonts w:ascii="Arial" w:hAnsi="Arial" w:cs="Arial"/>
                <w:b/>
                <w:sz w:val="16"/>
                <w:szCs w:val="16"/>
              </w:rPr>
            </w:pPr>
          </w:p>
        </w:tc>
        <w:tc>
          <w:tcPr>
            <w:tcW w:w="1136" w:type="dxa"/>
            <w:tcBorders>
              <w:top w:val="single" w:sz="4" w:space="0" w:color="auto"/>
              <w:left w:val="single" w:sz="4" w:space="0" w:color="000000"/>
              <w:bottom w:val="single" w:sz="4" w:space="0" w:color="auto"/>
              <w:right w:val="single" w:sz="4" w:space="0" w:color="auto"/>
            </w:tcBorders>
            <w:shd w:val="clear" w:color="auto" w:fill="FFFFFF"/>
          </w:tcPr>
          <w:p w:rsidR="00407ADF" w:rsidRPr="00DE2709" w:rsidRDefault="00407ADF" w:rsidP="00C16D60">
            <w:pPr>
              <w:pStyle w:val="110"/>
              <w:tabs>
                <w:tab w:val="left" w:pos="12600"/>
              </w:tabs>
              <w:rPr>
                <w:rFonts w:ascii="Arial" w:hAnsi="Arial" w:cs="Arial"/>
                <w:b/>
                <w:i/>
                <w:sz w:val="16"/>
                <w:szCs w:val="16"/>
              </w:rPr>
            </w:pPr>
            <w:r w:rsidRPr="00DE2709">
              <w:rPr>
                <w:rFonts w:ascii="Arial" w:hAnsi="Arial" w:cs="Arial"/>
                <w:b/>
                <w:sz w:val="16"/>
                <w:szCs w:val="16"/>
              </w:rPr>
              <w:t>ЦИТРОПАК® - 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rPr>
                <w:rFonts w:ascii="Arial" w:hAnsi="Arial" w:cs="Arial"/>
                <w:sz w:val="16"/>
                <w:szCs w:val="16"/>
              </w:rPr>
            </w:pPr>
            <w:r w:rsidRPr="00DE2709">
              <w:rPr>
                <w:rFonts w:ascii="Arial" w:hAnsi="Arial" w:cs="Arial"/>
                <w:sz w:val="16"/>
                <w:szCs w:val="16"/>
              </w:rPr>
              <w:t>таблетки; по 6 або по 10 таблеток у контурній чарунковій упаковці; по 1 контурній чарунковій упаковці в пачці; по 6 або по 10 таблеток у контурних чарункових упаковках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випробування)Незначне оновлення в розділах 3.2.S.4.1 та 3.2.S.4.2 для вхідного контролю на діючу речовину Кофеїн за показником «Ідентифікація», а саме: залишена перша ідентифікація, яка є обов’язковим випробуванням даного показника, відповідно до вимог монографії ДФУ 1.4 та ЄФ 1.5.1.8 Identification.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специфікації та методів вхідного контролю АФІ кофеїну, а саме показник «Розчинність» перенесено до загальних властивостей у зв’язку з тим, що показник має рекомендаційний характер відповідно до вимог ДФУ 1.4 та ЄФ 1.5.1.7.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та методів вхідного контролю АФІ кофеїну виробника Shandong Xinhua Pharmaceutical Co., Ltd., China за показником «Залишкові розчинники» розроблена методика контролю для визначення залишкових розчинників з урахуванням результатів валідації аналітичних методик (оновлено термін придатності розчину порівняння), нормування залишено без змін, оновлено назву показника згідно з рекомендаціями 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методики вхідного контролю на діючу речовину Кофеїн за показником «Супровідні домішки», а саме відкориговано терміни придатності розчинів та вимоги для відносного стандартного відхилення), з урахуванням результатів валідації аналітичних методик, нормування залишено без змін, внесені правки згідно з рекомендаціями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b/>
                <w:i/>
                <w:sz w:val="16"/>
                <w:szCs w:val="16"/>
              </w:rPr>
            </w:pPr>
            <w:r w:rsidRPr="00DE2709">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07ADF" w:rsidRPr="00DE2709" w:rsidRDefault="00407ADF" w:rsidP="00C16D60">
            <w:pPr>
              <w:pStyle w:val="110"/>
              <w:tabs>
                <w:tab w:val="left" w:pos="12600"/>
              </w:tabs>
              <w:jc w:val="center"/>
              <w:rPr>
                <w:rFonts w:ascii="Arial" w:hAnsi="Arial" w:cs="Arial"/>
                <w:sz w:val="16"/>
                <w:szCs w:val="16"/>
              </w:rPr>
            </w:pPr>
            <w:r w:rsidRPr="00DE2709">
              <w:rPr>
                <w:rFonts w:ascii="Arial" w:hAnsi="Arial" w:cs="Arial"/>
                <w:sz w:val="16"/>
                <w:szCs w:val="16"/>
              </w:rPr>
              <w:t>UA/3002/01/01</w:t>
            </w:r>
          </w:p>
        </w:tc>
      </w:tr>
    </w:tbl>
    <w:p w:rsidR="00407ADF" w:rsidRPr="00DE2709" w:rsidRDefault="00407ADF" w:rsidP="00407ADF"/>
    <w:p w:rsidR="00407ADF" w:rsidRDefault="00407ADF" w:rsidP="00407ADF">
      <w:pPr>
        <w:ind w:right="20"/>
        <w:rPr>
          <w:rFonts w:ascii="Arial" w:hAnsi="Arial" w:cs="Arial"/>
          <w:b/>
          <w:i/>
          <w:sz w:val="16"/>
          <w:szCs w:val="16"/>
        </w:rPr>
      </w:pPr>
      <w:r w:rsidRPr="00DE2709">
        <w:rPr>
          <w:rFonts w:ascii="Arial" w:hAnsi="Arial" w:cs="Arial"/>
          <w:b/>
          <w:i/>
          <w:sz w:val="16"/>
          <w:szCs w:val="16"/>
        </w:rPr>
        <w:t>*у разі внесення змін до інструкції про медичне застосування</w:t>
      </w:r>
    </w:p>
    <w:p w:rsidR="00407ADF" w:rsidRDefault="00407ADF" w:rsidP="00407ADF">
      <w:pPr>
        <w:ind w:right="20"/>
        <w:rPr>
          <w:rFonts w:ascii="Arial" w:hAnsi="Arial" w:cs="Arial"/>
          <w:b/>
          <w:i/>
          <w:sz w:val="16"/>
          <w:szCs w:val="16"/>
        </w:rPr>
      </w:pPr>
    </w:p>
    <w:p w:rsidR="00407ADF" w:rsidRDefault="00407ADF" w:rsidP="00407ADF">
      <w:pPr>
        <w:ind w:right="20"/>
        <w:rPr>
          <w:rFonts w:ascii="Arial" w:hAnsi="Arial" w:cs="Arial"/>
          <w:b/>
          <w:i/>
          <w:sz w:val="16"/>
          <w:szCs w:val="16"/>
        </w:rPr>
      </w:pPr>
    </w:p>
    <w:p w:rsidR="00407ADF" w:rsidRDefault="00407ADF" w:rsidP="00407ADF">
      <w:pPr>
        <w:ind w:right="20"/>
        <w:rPr>
          <w:rFonts w:ascii="Arial" w:hAnsi="Arial" w:cs="Arial"/>
          <w:b/>
          <w:i/>
          <w:sz w:val="16"/>
          <w:szCs w:val="16"/>
        </w:rPr>
      </w:pPr>
    </w:p>
    <w:p w:rsidR="00407ADF" w:rsidRDefault="00407ADF" w:rsidP="00407ADF">
      <w:pPr>
        <w:ind w:right="20"/>
        <w:rPr>
          <w:rFonts w:ascii="Arial" w:hAnsi="Arial" w:cs="Arial"/>
          <w:b/>
          <w:i/>
          <w:sz w:val="16"/>
          <w:szCs w:val="16"/>
        </w:rPr>
      </w:pPr>
    </w:p>
    <w:p w:rsidR="00407ADF" w:rsidRDefault="00407ADF" w:rsidP="00407ADF">
      <w:pPr>
        <w:ind w:right="20"/>
        <w:rPr>
          <w:b/>
          <w:iCs/>
          <w:sz w:val="28"/>
          <w:szCs w:val="28"/>
        </w:rPr>
      </w:pPr>
      <w:r>
        <w:rPr>
          <w:b/>
          <w:iCs/>
          <w:sz w:val="28"/>
          <w:szCs w:val="28"/>
        </w:rPr>
        <w:t>В.о. начальника</w:t>
      </w:r>
    </w:p>
    <w:p w:rsidR="00407ADF" w:rsidRPr="009629DF" w:rsidRDefault="00407ADF" w:rsidP="00407ADF">
      <w:pPr>
        <w:ind w:right="20"/>
        <w:rPr>
          <w:b/>
          <w:iCs/>
          <w:sz w:val="28"/>
          <w:szCs w:val="28"/>
        </w:rPr>
      </w:pPr>
      <w:r>
        <w:rPr>
          <w:b/>
          <w:iCs/>
          <w:sz w:val="28"/>
          <w:szCs w:val="28"/>
        </w:rPr>
        <w:t>Фармацевтичного управління                                                                                                         Олександр ГРІЦЕНКО</w:t>
      </w:r>
    </w:p>
    <w:p w:rsidR="000D32CE" w:rsidRDefault="00BA0BCD" w:rsidP="000D32CE">
      <w:pPr>
        <w:rPr>
          <w:b/>
          <w:sz w:val="28"/>
          <w:szCs w:val="28"/>
          <w:lang w:val="uk-UA"/>
        </w:rPr>
      </w:pPr>
      <w:r>
        <w:rPr>
          <w:b/>
          <w:sz w:val="28"/>
          <w:szCs w:val="28"/>
          <w:lang w:val="uk-UA"/>
        </w:rPr>
        <w:t xml:space="preserve">                                    </w:t>
      </w:r>
      <w:r w:rsidR="00E36438">
        <w:rPr>
          <w:b/>
          <w:sz w:val="28"/>
          <w:szCs w:val="28"/>
          <w:lang w:val="uk-UA"/>
        </w:rPr>
        <w:t xml:space="preserve">                                                  </w:t>
      </w:r>
      <w:r>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7F3466" w:rsidRDefault="00E36438" w:rsidP="00FC73F7">
      <w:pPr>
        <w:pStyle w:val="31"/>
        <w:spacing w:after="0"/>
        <w:ind w:left="0"/>
        <w:rPr>
          <w:b/>
          <w:sz w:val="28"/>
          <w:szCs w:val="28"/>
          <w:lang w:val="uk-UA"/>
        </w:rPr>
      </w:pPr>
      <w:r>
        <w:rPr>
          <w:b/>
          <w:sz w:val="28"/>
          <w:szCs w:val="28"/>
          <w:lang w:val="uk-UA"/>
        </w:rPr>
        <w:t xml:space="preserve">     </w:t>
      </w:r>
    </w:p>
    <w:sectPr w:rsidR="007F3466" w:rsidSect="006F65B8">
      <w:pgSz w:w="16838" w:h="11906" w:orient="landscape"/>
      <w:pgMar w:top="1701" w:right="89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D60" w:rsidRDefault="00C16D60" w:rsidP="00B217C6">
      <w:r>
        <w:separator/>
      </w:r>
    </w:p>
  </w:endnote>
  <w:endnote w:type="continuationSeparator" w:id="0">
    <w:p w:rsidR="00C16D60" w:rsidRDefault="00C16D6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D60" w:rsidRDefault="00C16D60" w:rsidP="00B217C6">
      <w:r>
        <w:separator/>
      </w:r>
    </w:p>
  </w:footnote>
  <w:footnote w:type="continuationSeparator" w:id="0">
    <w:p w:rsidR="00C16D60" w:rsidRDefault="00C16D60"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163ACA">
      <w:rPr>
        <w:rStyle w:val="a7"/>
        <w:noProof/>
      </w:rPr>
      <w:t>2</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569D"/>
    <w:rsid w:val="000418D4"/>
    <w:rsid w:val="00041C63"/>
    <w:rsid w:val="00042FC2"/>
    <w:rsid w:val="000434F3"/>
    <w:rsid w:val="00044369"/>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E65F4"/>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ACA"/>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0212"/>
    <w:rsid w:val="001E316F"/>
    <w:rsid w:val="001E411B"/>
    <w:rsid w:val="001E481A"/>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0FCB"/>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07ADF"/>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5B0"/>
    <w:rsid w:val="00441804"/>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C7C06"/>
    <w:rsid w:val="005D254E"/>
    <w:rsid w:val="005D361C"/>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65B8"/>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0A1D"/>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50CC3"/>
    <w:rsid w:val="00A51119"/>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5929"/>
    <w:rsid w:val="00AA645C"/>
    <w:rsid w:val="00AB1C14"/>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2AFF"/>
    <w:rsid w:val="00B047D8"/>
    <w:rsid w:val="00B058BE"/>
    <w:rsid w:val="00B129A9"/>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7FF"/>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16D60"/>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1800407-ED11-4992-97E2-E6FDFFED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407ADF"/>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407ADF"/>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6F65B8"/>
    <w:rPr>
      <w:rFonts w:eastAsia="Times New Roman"/>
      <w:sz w:val="24"/>
      <w:szCs w:val="24"/>
      <w:lang w:val="uk-UA" w:eastAsia="uk-UA"/>
    </w:rPr>
  </w:style>
  <w:style w:type="paragraph" w:customStyle="1" w:styleId="110">
    <w:name w:val="Обычный11"/>
    <w:aliases w:val="Звичайний1,Normal,Звичайний2,Звичайний,Звичайний3,Звичайний4"/>
    <w:basedOn w:val="a"/>
    <w:qFormat/>
    <w:rsid w:val="006F65B8"/>
    <w:rPr>
      <w:rFonts w:eastAsia="Times New Roman"/>
      <w:sz w:val="24"/>
      <w:szCs w:val="24"/>
      <w:lang w:val="uk-UA" w:eastAsia="uk-UA"/>
    </w:rPr>
  </w:style>
  <w:style w:type="character" w:customStyle="1" w:styleId="cs7864ebcf1">
    <w:name w:val="cs7864ebcf1"/>
    <w:rsid w:val="006F65B8"/>
    <w:rPr>
      <w:rFonts w:ascii="Times New Roman" w:hAnsi="Times New Roman" w:cs="Times New Roman" w:hint="default"/>
      <w:b/>
      <w:bCs/>
      <w:i w:val="0"/>
      <w:iCs w:val="0"/>
      <w:color w:val="000000"/>
      <w:sz w:val="26"/>
      <w:szCs w:val="26"/>
      <w:shd w:val="clear" w:color="auto" w:fill="auto"/>
    </w:rPr>
  </w:style>
  <w:style w:type="paragraph" w:customStyle="1" w:styleId="Arial9">
    <w:name w:val="Arial9(жирн)"/>
    <w:uiPriority w:val="99"/>
    <w:semiHidden/>
    <w:rsid w:val="006F65B8"/>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6F65B8"/>
    <w:rPr>
      <w:rFonts w:ascii="Arial" w:hAnsi="Arial"/>
      <w:sz w:val="18"/>
      <w:lang w:val="x-none" w:eastAsia="ru-RU"/>
    </w:rPr>
  </w:style>
  <w:style w:type="paragraph" w:customStyle="1" w:styleId="Arial960">
    <w:name w:val="Arial9+6пт"/>
    <w:basedOn w:val="a"/>
    <w:link w:val="Arial96"/>
    <w:rsid w:val="006F65B8"/>
    <w:pPr>
      <w:snapToGrid w:val="0"/>
      <w:spacing w:before="120"/>
    </w:pPr>
    <w:rPr>
      <w:rFonts w:ascii="Arial" w:hAnsi="Arial"/>
      <w:sz w:val="18"/>
      <w:lang w:val="x-none"/>
    </w:rPr>
  </w:style>
  <w:style w:type="character" w:customStyle="1" w:styleId="20">
    <w:name w:val="Заголовок 2 Знак"/>
    <w:link w:val="2"/>
    <w:rsid w:val="00407ADF"/>
    <w:rPr>
      <w:rFonts w:ascii="Arial" w:eastAsia="Times New Roman" w:hAnsi="Arial"/>
      <w:b/>
      <w:caps/>
      <w:sz w:val="16"/>
      <w:lang w:val="uk-UA" w:eastAsia="uk-UA"/>
    </w:rPr>
  </w:style>
  <w:style w:type="character" w:customStyle="1" w:styleId="60">
    <w:name w:val="Заголовок 6 Знак"/>
    <w:link w:val="6"/>
    <w:uiPriority w:val="9"/>
    <w:rsid w:val="00407ADF"/>
    <w:rPr>
      <w:rFonts w:ascii="Times New Roman" w:hAnsi="Times New Roman"/>
      <w:b/>
      <w:bCs/>
      <w:sz w:val="22"/>
      <w:szCs w:val="22"/>
    </w:rPr>
  </w:style>
  <w:style w:type="character" w:customStyle="1" w:styleId="40">
    <w:name w:val="Заголовок 4 Знак"/>
    <w:link w:val="4"/>
    <w:rsid w:val="00407ADF"/>
    <w:rPr>
      <w:rFonts w:ascii="Times New Roman" w:hAnsi="Times New Roman"/>
      <w:b/>
      <w:bCs/>
      <w:sz w:val="28"/>
      <w:szCs w:val="28"/>
      <w:lang w:val="ru-RU" w:eastAsia="ru-RU"/>
    </w:rPr>
  </w:style>
  <w:style w:type="paragraph" w:customStyle="1" w:styleId="msolistparagraph0">
    <w:name w:val="msolistparagraph"/>
    <w:basedOn w:val="a"/>
    <w:uiPriority w:val="34"/>
    <w:qFormat/>
    <w:rsid w:val="00407ADF"/>
    <w:pPr>
      <w:ind w:left="720"/>
      <w:contextualSpacing/>
    </w:pPr>
    <w:rPr>
      <w:rFonts w:eastAsia="Times New Roman"/>
      <w:sz w:val="24"/>
      <w:szCs w:val="24"/>
      <w:lang w:val="uk-UA" w:eastAsia="uk-UA"/>
    </w:rPr>
  </w:style>
  <w:style w:type="paragraph" w:customStyle="1" w:styleId="Encryption">
    <w:name w:val="Encryption"/>
    <w:basedOn w:val="a"/>
    <w:qFormat/>
    <w:rsid w:val="00407ADF"/>
    <w:pPr>
      <w:jc w:val="both"/>
    </w:pPr>
    <w:rPr>
      <w:rFonts w:eastAsia="Times New Roman"/>
      <w:b/>
      <w:bCs/>
      <w:i/>
      <w:iCs/>
      <w:sz w:val="24"/>
      <w:szCs w:val="24"/>
      <w:lang w:val="uk-UA" w:eastAsia="uk-UA"/>
    </w:rPr>
  </w:style>
  <w:style w:type="character" w:customStyle="1" w:styleId="Heading2Char">
    <w:name w:val="Heading 2 Char"/>
    <w:link w:val="21"/>
    <w:locked/>
    <w:rsid w:val="00407ADF"/>
    <w:rPr>
      <w:rFonts w:ascii="Arial" w:eastAsia="Times New Roman" w:hAnsi="Arial"/>
      <w:b/>
      <w:caps/>
      <w:sz w:val="16"/>
      <w:lang w:val="ru-RU" w:eastAsia="ru-RU"/>
    </w:rPr>
  </w:style>
  <w:style w:type="paragraph" w:customStyle="1" w:styleId="21">
    <w:name w:val="Заголовок 21"/>
    <w:basedOn w:val="a"/>
    <w:link w:val="Heading2Char"/>
    <w:rsid w:val="00407ADF"/>
    <w:rPr>
      <w:rFonts w:ascii="Arial" w:eastAsia="Times New Roman" w:hAnsi="Arial"/>
      <w:b/>
      <w:caps/>
      <w:sz w:val="16"/>
    </w:rPr>
  </w:style>
  <w:style w:type="character" w:customStyle="1" w:styleId="Heading4Char">
    <w:name w:val="Heading 4 Char"/>
    <w:link w:val="41"/>
    <w:locked/>
    <w:rsid w:val="00407ADF"/>
    <w:rPr>
      <w:rFonts w:ascii="Arial" w:eastAsia="Times New Roman" w:hAnsi="Arial"/>
      <w:b/>
      <w:lang w:val="ru-RU" w:eastAsia="ru-RU"/>
    </w:rPr>
  </w:style>
  <w:style w:type="paragraph" w:customStyle="1" w:styleId="41">
    <w:name w:val="Заголовок 41"/>
    <w:basedOn w:val="a"/>
    <w:link w:val="Heading4Char"/>
    <w:rsid w:val="00407ADF"/>
    <w:rPr>
      <w:rFonts w:ascii="Arial" w:eastAsia="Times New Roman" w:hAnsi="Arial"/>
      <w:b/>
    </w:rPr>
  </w:style>
  <w:style w:type="table" w:styleId="a8">
    <w:name w:val="Table Grid"/>
    <w:basedOn w:val="a1"/>
    <w:rsid w:val="00407A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407ADF"/>
    <w:rPr>
      <w:lang w:eastAsia="en-US"/>
    </w:rPr>
    <w:tblPr>
      <w:tblCellMar>
        <w:top w:w="0" w:type="dxa"/>
        <w:left w:w="108" w:type="dxa"/>
        <w:bottom w:w="0" w:type="dxa"/>
        <w:right w:w="108" w:type="dxa"/>
      </w:tblCellMar>
    </w:tblPr>
  </w:style>
  <w:style w:type="character" w:customStyle="1" w:styleId="csb3e8c9cf24">
    <w:name w:val="csb3e8c9cf24"/>
    <w:rsid w:val="00407ADF"/>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407ADF"/>
    <w:rPr>
      <w:rFonts w:ascii="Tahoma" w:eastAsia="Times New Roman" w:hAnsi="Tahoma" w:cs="Tahoma"/>
      <w:sz w:val="16"/>
      <w:szCs w:val="16"/>
    </w:rPr>
  </w:style>
  <w:style w:type="character" w:customStyle="1" w:styleId="aa">
    <w:name w:val="Текст выноски Знак"/>
    <w:link w:val="a9"/>
    <w:uiPriority w:val="99"/>
    <w:semiHidden/>
    <w:rsid w:val="00407ADF"/>
    <w:rPr>
      <w:rFonts w:ascii="Tahoma" w:eastAsia="Times New Roman" w:hAnsi="Tahoma" w:cs="Tahoma"/>
      <w:sz w:val="16"/>
      <w:szCs w:val="16"/>
      <w:lang w:val="ru-RU" w:eastAsia="ru-RU"/>
    </w:rPr>
  </w:style>
  <w:style w:type="paragraph" w:customStyle="1" w:styleId="BodyTextIndent2">
    <w:name w:val="Body Text Indent2"/>
    <w:basedOn w:val="a"/>
    <w:rsid w:val="00407ADF"/>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407ADF"/>
    <w:pPr>
      <w:spacing w:before="120" w:after="120"/>
    </w:pPr>
    <w:rPr>
      <w:rFonts w:ascii="Arial" w:eastAsia="Times New Roman" w:hAnsi="Arial"/>
      <w:sz w:val="18"/>
    </w:rPr>
  </w:style>
  <w:style w:type="character" w:customStyle="1" w:styleId="BodyTextIndentChar">
    <w:name w:val="Body Text Indent Char"/>
    <w:link w:val="12"/>
    <w:locked/>
    <w:rsid w:val="00407ADF"/>
    <w:rPr>
      <w:rFonts w:ascii="Arial" w:eastAsia="Times New Roman" w:hAnsi="Arial"/>
      <w:sz w:val="18"/>
      <w:lang w:val="ru-RU" w:eastAsia="ru-RU"/>
    </w:rPr>
  </w:style>
  <w:style w:type="character" w:customStyle="1" w:styleId="csab6e076947">
    <w:name w:val="csab6e076947"/>
    <w:rsid w:val="00407ADF"/>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07ADF"/>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07ADF"/>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07ADF"/>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07ADF"/>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07ADF"/>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07ADF"/>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07ADF"/>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07ADF"/>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07ADF"/>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07ADF"/>
    <w:rPr>
      <w:rFonts w:eastAsia="Times New Roman"/>
      <w:sz w:val="24"/>
      <w:szCs w:val="24"/>
    </w:rPr>
  </w:style>
  <w:style w:type="character" w:customStyle="1" w:styleId="csab6e076981">
    <w:name w:val="csab6e076981"/>
    <w:rsid w:val="00407ADF"/>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07ADF"/>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07ADF"/>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07ADF"/>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07ADF"/>
    <w:rPr>
      <w:rFonts w:ascii="Arial" w:hAnsi="Arial" w:cs="Arial" w:hint="default"/>
      <w:b/>
      <w:bCs/>
      <w:i w:val="0"/>
      <w:iCs w:val="0"/>
      <w:color w:val="000000"/>
      <w:sz w:val="18"/>
      <w:szCs w:val="18"/>
      <w:shd w:val="clear" w:color="auto" w:fill="auto"/>
    </w:rPr>
  </w:style>
  <w:style w:type="character" w:customStyle="1" w:styleId="csab6e076980">
    <w:name w:val="csab6e076980"/>
    <w:rsid w:val="00407ADF"/>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07ADF"/>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07ADF"/>
    <w:rPr>
      <w:rFonts w:ascii="Arial" w:hAnsi="Arial" w:cs="Arial" w:hint="default"/>
      <w:b/>
      <w:bCs/>
      <w:i w:val="0"/>
      <w:iCs w:val="0"/>
      <w:color w:val="000000"/>
      <w:sz w:val="18"/>
      <w:szCs w:val="18"/>
      <w:shd w:val="clear" w:color="auto" w:fill="auto"/>
    </w:rPr>
  </w:style>
  <w:style w:type="character" w:customStyle="1" w:styleId="csab6e076961">
    <w:name w:val="csab6e076961"/>
    <w:rsid w:val="00407ADF"/>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07ADF"/>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07ADF"/>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07ADF"/>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07ADF"/>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07ADF"/>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07ADF"/>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07ADF"/>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07ADF"/>
    <w:rPr>
      <w:rFonts w:ascii="Arial" w:hAnsi="Arial" w:cs="Arial" w:hint="default"/>
      <w:b/>
      <w:bCs/>
      <w:i w:val="0"/>
      <w:iCs w:val="0"/>
      <w:color w:val="000000"/>
      <w:sz w:val="18"/>
      <w:szCs w:val="18"/>
      <w:shd w:val="clear" w:color="auto" w:fill="auto"/>
    </w:rPr>
  </w:style>
  <w:style w:type="character" w:customStyle="1" w:styleId="csab6e0769276">
    <w:name w:val="csab6e0769276"/>
    <w:rsid w:val="00407ADF"/>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07ADF"/>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07ADF"/>
    <w:rPr>
      <w:rFonts w:ascii="Arial" w:hAnsi="Arial" w:cs="Arial" w:hint="default"/>
      <w:b/>
      <w:bCs/>
      <w:i w:val="0"/>
      <w:iCs w:val="0"/>
      <w:color w:val="000000"/>
      <w:sz w:val="18"/>
      <w:szCs w:val="18"/>
      <w:shd w:val="clear" w:color="auto" w:fill="auto"/>
    </w:rPr>
  </w:style>
  <w:style w:type="character" w:customStyle="1" w:styleId="csf229d0ff13">
    <w:name w:val="csf229d0ff13"/>
    <w:rsid w:val="00407ADF"/>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07ADF"/>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07ADF"/>
    <w:rPr>
      <w:rFonts w:ascii="Arial" w:hAnsi="Arial" w:cs="Arial" w:hint="default"/>
      <w:b/>
      <w:bCs/>
      <w:i w:val="0"/>
      <w:iCs w:val="0"/>
      <w:color w:val="000000"/>
      <w:sz w:val="18"/>
      <w:szCs w:val="18"/>
      <w:shd w:val="clear" w:color="auto" w:fill="auto"/>
    </w:rPr>
  </w:style>
  <w:style w:type="character" w:customStyle="1" w:styleId="csafaf5741100">
    <w:name w:val="csafaf5741100"/>
    <w:rsid w:val="00407ADF"/>
    <w:rPr>
      <w:rFonts w:ascii="Arial" w:hAnsi="Arial" w:cs="Arial" w:hint="default"/>
      <w:b/>
      <w:bCs/>
      <w:i w:val="0"/>
      <w:iCs w:val="0"/>
      <w:color w:val="000000"/>
      <w:sz w:val="18"/>
      <w:szCs w:val="18"/>
      <w:shd w:val="clear" w:color="auto" w:fill="auto"/>
    </w:rPr>
  </w:style>
  <w:style w:type="paragraph" w:styleId="ab">
    <w:name w:val="Body Text Indent"/>
    <w:basedOn w:val="a"/>
    <w:link w:val="ac"/>
    <w:rsid w:val="00407ADF"/>
    <w:pPr>
      <w:spacing w:after="120"/>
      <w:ind w:left="283"/>
    </w:pPr>
    <w:rPr>
      <w:rFonts w:eastAsia="Times New Roman"/>
      <w:sz w:val="24"/>
      <w:szCs w:val="24"/>
    </w:rPr>
  </w:style>
  <w:style w:type="character" w:customStyle="1" w:styleId="ac">
    <w:name w:val="Основной текст с отступом Знак"/>
    <w:link w:val="ab"/>
    <w:rsid w:val="00407ADF"/>
    <w:rPr>
      <w:rFonts w:ascii="Times New Roman" w:eastAsia="Times New Roman" w:hAnsi="Times New Roman"/>
      <w:sz w:val="24"/>
      <w:szCs w:val="24"/>
      <w:lang w:val="ru-RU" w:eastAsia="ru-RU"/>
    </w:rPr>
  </w:style>
  <w:style w:type="character" w:customStyle="1" w:styleId="csf229d0ff16">
    <w:name w:val="csf229d0ff16"/>
    <w:rsid w:val="00407ADF"/>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407ADF"/>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407ADF"/>
    <w:pPr>
      <w:spacing w:after="120"/>
    </w:pPr>
    <w:rPr>
      <w:rFonts w:eastAsia="Times New Roman"/>
      <w:sz w:val="16"/>
      <w:szCs w:val="16"/>
      <w:lang w:val="uk-UA" w:eastAsia="uk-UA"/>
    </w:rPr>
  </w:style>
  <w:style w:type="character" w:customStyle="1" w:styleId="34">
    <w:name w:val="Основной текст 3 Знак"/>
    <w:link w:val="33"/>
    <w:rsid w:val="00407ADF"/>
    <w:rPr>
      <w:rFonts w:ascii="Times New Roman" w:eastAsia="Times New Roman" w:hAnsi="Times New Roman"/>
      <w:sz w:val="16"/>
      <w:szCs w:val="16"/>
      <w:lang w:val="uk-UA" w:eastAsia="uk-UA"/>
    </w:rPr>
  </w:style>
  <w:style w:type="character" w:customStyle="1" w:styleId="csab6e076931">
    <w:name w:val="csab6e076931"/>
    <w:rsid w:val="00407ADF"/>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407ADF"/>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407ADF"/>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407ADF"/>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407ADF"/>
    <w:pPr>
      <w:ind w:firstLine="708"/>
      <w:jc w:val="both"/>
    </w:pPr>
    <w:rPr>
      <w:rFonts w:ascii="Arial" w:eastAsia="Times New Roman" w:hAnsi="Arial"/>
      <w:b/>
      <w:sz w:val="18"/>
      <w:lang w:val="uk-UA"/>
    </w:rPr>
  </w:style>
  <w:style w:type="character" w:customStyle="1" w:styleId="csf229d0ff25">
    <w:name w:val="csf229d0ff25"/>
    <w:rsid w:val="00407ADF"/>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407ADF"/>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407ADF"/>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407ADF"/>
    <w:pPr>
      <w:ind w:firstLine="708"/>
      <w:jc w:val="both"/>
    </w:pPr>
    <w:rPr>
      <w:rFonts w:ascii="Arial" w:eastAsia="Times New Roman" w:hAnsi="Arial"/>
      <w:b/>
      <w:sz w:val="18"/>
      <w:lang w:val="uk-UA" w:eastAsia="uk-UA"/>
    </w:rPr>
  </w:style>
  <w:style w:type="character" w:customStyle="1" w:styleId="cs95e872d01">
    <w:name w:val="cs95e872d01"/>
    <w:rsid w:val="00407ADF"/>
  </w:style>
  <w:style w:type="paragraph" w:customStyle="1" w:styleId="cse71256d6">
    <w:name w:val="cse71256d6"/>
    <w:basedOn w:val="a"/>
    <w:rsid w:val="00407ADF"/>
    <w:pPr>
      <w:ind w:left="1440"/>
    </w:pPr>
    <w:rPr>
      <w:rFonts w:eastAsia="Times New Roman"/>
      <w:sz w:val="24"/>
      <w:szCs w:val="24"/>
      <w:lang w:val="uk-UA" w:eastAsia="uk-UA"/>
    </w:rPr>
  </w:style>
  <w:style w:type="character" w:customStyle="1" w:styleId="csb3e8c9cf10">
    <w:name w:val="csb3e8c9cf10"/>
    <w:rsid w:val="00407ADF"/>
    <w:rPr>
      <w:rFonts w:ascii="Arial" w:hAnsi="Arial" w:cs="Arial" w:hint="default"/>
      <w:b/>
      <w:bCs/>
      <w:i w:val="0"/>
      <w:iCs w:val="0"/>
      <w:color w:val="000000"/>
      <w:sz w:val="18"/>
      <w:szCs w:val="18"/>
      <w:shd w:val="clear" w:color="auto" w:fill="auto"/>
    </w:rPr>
  </w:style>
  <w:style w:type="character" w:customStyle="1" w:styleId="csafaf574127">
    <w:name w:val="csafaf574127"/>
    <w:rsid w:val="00407ADF"/>
    <w:rPr>
      <w:rFonts w:ascii="Arial" w:hAnsi="Arial" w:cs="Arial" w:hint="default"/>
      <w:b/>
      <w:bCs/>
      <w:i w:val="0"/>
      <w:iCs w:val="0"/>
      <w:color w:val="000000"/>
      <w:sz w:val="18"/>
      <w:szCs w:val="18"/>
      <w:shd w:val="clear" w:color="auto" w:fill="auto"/>
    </w:rPr>
  </w:style>
  <w:style w:type="character" w:customStyle="1" w:styleId="csf229d0ff10">
    <w:name w:val="csf229d0ff10"/>
    <w:rsid w:val="00407ADF"/>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407ADF"/>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407ADF"/>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407ADF"/>
    <w:rPr>
      <w:rFonts w:ascii="Arial" w:hAnsi="Arial" w:cs="Arial" w:hint="default"/>
      <w:b/>
      <w:bCs/>
      <w:i w:val="0"/>
      <w:iCs w:val="0"/>
      <w:color w:val="000000"/>
      <w:sz w:val="18"/>
      <w:szCs w:val="18"/>
      <w:shd w:val="clear" w:color="auto" w:fill="auto"/>
    </w:rPr>
  </w:style>
  <w:style w:type="character" w:customStyle="1" w:styleId="csafaf5741106">
    <w:name w:val="csafaf5741106"/>
    <w:rsid w:val="00407ADF"/>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407ADF"/>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407ADF"/>
    <w:pPr>
      <w:ind w:firstLine="708"/>
      <w:jc w:val="both"/>
    </w:pPr>
    <w:rPr>
      <w:rFonts w:ascii="Arial" w:eastAsia="Times New Roman" w:hAnsi="Arial"/>
      <w:b/>
      <w:sz w:val="18"/>
      <w:lang w:val="uk-UA" w:eastAsia="uk-UA"/>
    </w:rPr>
  </w:style>
  <w:style w:type="character" w:customStyle="1" w:styleId="csafaf5741216">
    <w:name w:val="csafaf5741216"/>
    <w:rsid w:val="00407ADF"/>
    <w:rPr>
      <w:rFonts w:ascii="Arial" w:hAnsi="Arial" w:cs="Arial" w:hint="default"/>
      <w:b/>
      <w:bCs/>
      <w:i w:val="0"/>
      <w:iCs w:val="0"/>
      <w:color w:val="000000"/>
      <w:sz w:val="18"/>
      <w:szCs w:val="18"/>
      <w:shd w:val="clear" w:color="auto" w:fill="auto"/>
    </w:rPr>
  </w:style>
  <w:style w:type="character" w:customStyle="1" w:styleId="csf229d0ff19">
    <w:name w:val="csf229d0ff19"/>
    <w:rsid w:val="00407ADF"/>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07ADF"/>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07ADF"/>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407ADF"/>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407ADF"/>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407ADF"/>
    <w:pPr>
      <w:ind w:firstLine="708"/>
      <w:jc w:val="both"/>
    </w:pPr>
    <w:rPr>
      <w:rFonts w:ascii="Arial" w:eastAsia="Times New Roman" w:hAnsi="Arial"/>
      <w:b/>
      <w:sz w:val="18"/>
      <w:lang w:val="uk-UA" w:eastAsia="uk-UA"/>
    </w:rPr>
  </w:style>
  <w:style w:type="character" w:customStyle="1" w:styleId="csf229d0ff14">
    <w:name w:val="csf229d0ff14"/>
    <w:rsid w:val="00407ADF"/>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407ADF"/>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407ADF"/>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407ADF"/>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407ADF"/>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407ADF"/>
    <w:pPr>
      <w:ind w:firstLine="708"/>
      <w:jc w:val="both"/>
    </w:pPr>
    <w:rPr>
      <w:rFonts w:ascii="Arial" w:eastAsia="Times New Roman" w:hAnsi="Arial"/>
      <w:b/>
      <w:sz w:val="18"/>
      <w:lang w:val="uk-UA" w:eastAsia="uk-UA"/>
    </w:rPr>
  </w:style>
  <w:style w:type="character" w:customStyle="1" w:styleId="csab6e0769225">
    <w:name w:val="csab6e0769225"/>
    <w:rsid w:val="00407ADF"/>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407ADF"/>
    <w:pPr>
      <w:ind w:firstLine="708"/>
      <w:jc w:val="both"/>
    </w:pPr>
    <w:rPr>
      <w:rFonts w:ascii="Arial" w:eastAsia="Times New Roman" w:hAnsi="Arial"/>
      <w:b/>
      <w:sz w:val="18"/>
      <w:lang w:val="uk-UA" w:eastAsia="uk-UA"/>
    </w:rPr>
  </w:style>
  <w:style w:type="character" w:customStyle="1" w:styleId="csb3e8c9cf3">
    <w:name w:val="csb3e8c9cf3"/>
    <w:rsid w:val="00407ADF"/>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407ADF"/>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407ADF"/>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407ADF"/>
    <w:pPr>
      <w:ind w:firstLine="708"/>
      <w:jc w:val="both"/>
    </w:pPr>
    <w:rPr>
      <w:rFonts w:ascii="Arial" w:eastAsia="Times New Roman" w:hAnsi="Arial"/>
      <w:b/>
      <w:sz w:val="18"/>
      <w:lang w:val="uk-UA" w:eastAsia="uk-UA"/>
    </w:rPr>
  </w:style>
  <w:style w:type="character" w:customStyle="1" w:styleId="csb86c8cfe1">
    <w:name w:val="csb86c8cfe1"/>
    <w:rsid w:val="00407ADF"/>
    <w:rPr>
      <w:rFonts w:ascii="Times New Roman" w:hAnsi="Times New Roman" w:cs="Times New Roman" w:hint="default"/>
      <w:b/>
      <w:bCs/>
      <w:i w:val="0"/>
      <w:iCs w:val="0"/>
      <w:color w:val="000000"/>
      <w:sz w:val="24"/>
      <w:szCs w:val="24"/>
    </w:rPr>
  </w:style>
  <w:style w:type="character" w:customStyle="1" w:styleId="csf229d0ff21">
    <w:name w:val="csf229d0ff21"/>
    <w:rsid w:val="00407ADF"/>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407ADF"/>
    <w:pPr>
      <w:ind w:firstLine="708"/>
      <w:jc w:val="both"/>
    </w:pPr>
    <w:rPr>
      <w:rFonts w:ascii="Arial" w:eastAsia="Times New Roman" w:hAnsi="Arial"/>
      <w:b/>
      <w:sz w:val="18"/>
      <w:lang w:val="uk-UA" w:eastAsia="uk-UA"/>
    </w:rPr>
  </w:style>
  <w:style w:type="character" w:customStyle="1" w:styleId="csf229d0ff26">
    <w:name w:val="csf229d0ff26"/>
    <w:rsid w:val="00407ADF"/>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407ADF"/>
    <w:pPr>
      <w:jc w:val="both"/>
    </w:pPr>
    <w:rPr>
      <w:rFonts w:ascii="Arial" w:eastAsia="Times New Roman" w:hAnsi="Arial"/>
      <w:sz w:val="24"/>
      <w:szCs w:val="24"/>
      <w:lang w:val="uk-UA" w:eastAsia="uk-UA"/>
    </w:rPr>
  </w:style>
  <w:style w:type="character" w:customStyle="1" w:styleId="cs8c2cf3831">
    <w:name w:val="cs8c2cf3831"/>
    <w:rsid w:val="00407ADF"/>
    <w:rPr>
      <w:rFonts w:ascii="Arial" w:hAnsi="Arial" w:cs="Arial" w:hint="default"/>
      <w:b/>
      <w:bCs/>
      <w:i/>
      <w:iCs/>
      <w:color w:val="102B56"/>
      <w:sz w:val="18"/>
      <w:szCs w:val="18"/>
      <w:shd w:val="clear" w:color="auto" w:fill="auto"/>
    </w:rPr>
  </w:style>
  <w:style w:type="character" w:customStyle="1" w:styleId="csd71f5e5a1">
    <w:name w:val="csd71f5e5a1"/>
    <w:rsid w:val="00407ADF"/>
    <w:rPr>
      <w:rFonts w:ascii="Arial" w:hAnsi="Arial" w:cs="Arial" w:hint="default"/>
      <w:b w:val="0"/>
      <w:bCs w:val="0"/>
      <w:i/>
      <w:iCs/>
      <w:color w:val="102B56"/>
      <w:sz w:val="18"/>
      <w:szCs w:val="18"/>
      <w:shd w:val="clear" w:color="auto" w:fill="auto"/>
    </w:rPr>
  </w:style>
  <w:style w:type="character" w:customStyle="1" w:styleId="cs8f6c24af1">
    <w:name w:val="cs8f6c24af1"/>
    <w:rsid w:val="00407ADF"/>
    <w:rPr>
      <w:rFonts w:ascii="Arial" w:hAnsi="Arial" w:cs="Arial" w:hint="default"/>
      <w:b/>
      <w:bCs/>
      <w:i w:val="0"/>
      <w:iCs w:val="0"/>
      <w:color w:val="102B56"/>
      <w:sz w:val="18"/>
      <w:szCs w:val="18"/>
      <w:shd w:val="clear" w:color="auto" w:fill="auto"/>
    </w:rPr>
  </w:style>
  <w:style w:type="character" w:customStyle="1" w:styleId="csa5a0f5421">
    <w:name w:val="csa5a0f5421"/>
    <w:rsid w:val="00407ADF"/>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407ADF"/>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407ADF"/>
    <w:pPr>
      <w:ind w:firstLine="708"/>
      <w:jc w:val="both"/>
    </w:pPr>
    <w:rPr>
      <w:rFonts w:ascii="Arial" w:eastAsia="Times New Roman" w:hAnsi="Arial"/>
      <w:b/>
      <w:sz w:val="18"/>
      <w:lang w:val="uk-UA" w:eastAsia="uk-UA"/>
    </w:rPr>
  </w:style>
  <w:style w:type="character" w:styleId="ad">
    <w:name w:val="line number"/>
    <w:uiPriority w:val="99"/>
    <w:rsid w:val="00407ADF"/>
    <w:rPr>
      <w:rFonts w:ascii="Segoe UI" w:hAnsi="Segoe UI" w:cs="Segoe UI"/>
      <w:color w:val="000000"/>
      <w:sz w:val="18"/>
      <w:szCs w:val="18"/>
    </w:rPr>
  </w:style>
  <w:style w:type="character" w:styleId="ae">
    <w:name w:val="Hyperlink"/>
    <w:uiPriority w:val="99"/>
    <w:rsid w:val="00407ADF"/>
    <w:rPr>
      <w:rFonts w:ascii="Segoe UI" w:hAnsi="Segoe UI" w:cs="Segoe UI"/>
      <w:color w:val="0000FF"/>
      <w:sz w:val="18"/>
      <w:szCs w:val="18"/>
      <w:u w:val="single"/>
    </w:rPr>
  </w:style>
  <w:style w:type="paragraph" w:customStyle="1" w:styleId="23">
    <w:name w:val="Основной текст с отступом23"/>
    <w:basedOn w:val="a"/>
    <w:rsid w:val="00407ADF"/>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407ADF"/>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407ADF"/>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407ADF"/>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407ADF"/>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407ADF"/>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407ADF"/>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407ADF"/>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407ADF"/>
    <w:pPr>
      <w:ind w:firstLine="708"/>
      <w:jc w:val="both"/>
    </w:pPr>
    <w:rPr>
      <w:rFonts w:ascii="Arial" w:eastAsia="Times New Roman" w:hAnsi="Arial"/>
      <w:b/>
      <w:sz w:val="18"/>
      <w:lang w:val="uk-UA" w:eastAsia="uk-UA"/>
    </w:rPr>
  </w:style>
  <w:style w:type="character" w:customStyle="1" w:styleId="csa939b0971">
    <w:name w:val="csa939b0971"/>
    <w:rsid w:val="00407ADF"/>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407ADF"/>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407ADF"/>
    <w:pPr>
      <w:ind w:firstLine="708"/>
      <w:jc w:val="both"/>
    </w:pPr>
    <w:rPr>
      <w:rFonts w:ascii="Arial" w:eastAsia="Times New Roman" w:hAnsi="Arial"/>
      <w:b/>
      <w:sz w:val="18"/>
      <w:lang w:val="uk-UA" w:eastAsia="uk-UA"/>
    </w:rPr>
  </w:style>
  <w:style w:type="character" w:styleId="af">
    <w:name w:val="annotation reference"/>
    <w:semiHidden/>
    <w:unhideWhenUsed/>
    <w:rsid w:val="00407ADF"/>
    <w:rPr>
      <w:sz w:val="16"/>
      <w:szCs w:val="16"/>
    </w:rPr>
  </w:style>
  <w:style w:type="paragraph" w:styleId="af0">
    <w:name w:val="annotation text"/>
    <w:basedOn w:val="a"/>
    <w:link w:val="af1"/>
    <w:semiHidden/>
    <w:unhideWhenUsed/>
    <w:rsid w:val="00407ADF"/>
    <w:rPr>
      <w:rFonts w:eastAsia="Times New Roman"/>
      <w:lang w:val="uk-UA" w:eastAsia="uk-UA"/>
    </w:rPr>
  </w:style>
  <w:style w:type="character" w:customStyle="1" w:styleId="af1">
    <w:name w:val="Текст примечания Знак"/>
    <w:link w:val="af0"/>
    <w:semiHidden/>
    <w:rsid w:val="00407ADF"/>
    <w:rPr>
      <w:rFonts w:ascii="Times New Roman" w:eastAsia="Times New Roman" w:hAnsi="Times New Roman"/>
      <w:lang w:val="uk-UA" w:eastAsia="uk-UA"/>
    </w:rPr>
  </w:style>
  <w:style w:type="paragraph" w:styleId="af2">
    <w:name w:val="annotation subject"/>
    <w:basedOn w:val="af0"/>
    <w:next w:val="af0"/>
    <w:link w:val="af3"/>
    <w:semiHidden/>
    <w:unhideWhenUsed/>
    <w:rsid w:val="00407ADF"/>
    <w:rPr>
      <w:b/>
      <w:bCs/>
    </w:rPr>
  </w:style>
  <w:style w:type="character" w:customStyle="1" w:styleId="af3">
    <w:name w:val="Тема примечания Знак"/>
    <w:link w:val="af2"/>
    <w:semiHidden/>
    <w:rsid w:val="00407ADF"/>
    <w:rPr>
      <w:rFonts w:ascii="Times New Roman" w:eastAsia="Times New Roman" w:hAnsi="Times New Roman"/>
      <w:b/>
      <w:bCs/>
      <w:lang w:val="uk-UA" w:eastAsia="uk-UA"/>
    </w:rPr>
  </w:style>
  <w:style w:type="paragraph" w:styleId="af4">
    <w:name w:val="Revision"/>
    <w:hidden/>
    <w:uiPriority w:val="99"/>
    <w:semiHidden/>
    <w:rsid w:val="00407ADF"/>
    <w:rPr>
      <w:rFonts w:ascii="Times New Roman" w:eastAsia="Times New Roman" w:hAnsi="Times New Roman"/>
      <w:sz w:val="24"/>
      <w:szCs w:val="24"/>
    </w:rPr>
  </w:style>
  <w:style w:type="character" w:customStyle="1" w:styleId="csb3e8c9cf69">
    <w:name w:val="csb3e8c9cf69"/>
    <w:rsid w:val="00407ADF"/>
    <w:rPr>
      <w:rFonts w:ascii="Arial" w:hAnsi="Arial" w:cs="Arial" w:hint="default"/>
      <w:b/>
      <w:bCs/>
      <w:i w:val="0"/>
      <w:iCs w:val="0"/>
      <w:color w:val="000000"/>
      <w:sz w:val="18"/>
      <w:szCs w:val="18"/>
      <w:shd w:val="clear" w:color="auto" w:fill="auto"/>
    </w:rPr>
  </w:style>
  <w:style w:type="character" w:customStyle="1" w:styleId="csf229d0ff64">
    <w:name w:val="csf229d0ff64"/>
    <w:rsid w:val="00407AD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407ADF"/>
    <w:rPr>
      <w:rFonts w:ascii="Arial" w:eastAsia="Times New Roman" w:hAnsi="Arial"/>
      <w:sz w:val="24"/>
      <w:szCs w:val="24"/>
      <w:lang w:val="uk-UA" w:eastAsia="uk-UA"/>
    </w:rPr>
  </w:style>
  <w:style w:type="character" w:customStyle="1" w:styleId="csd398459525">
    <w:name w:val="csd398459525"/>
    <w:rsid w:val="00407ADF"/>
    <w:rPr>
      <w:rFonts w:ascii="Arial" w:hAnsi="Arial" w:cs="Arial" w:hint="default"/>
      <w:b/>
      <w:bCs/>
      <w:i/>
      <w:iCs/>
      <w:color w:val="000000"/>
      <w:sz w:val="18"/>
      <w:szCs w:val="18"/>
      <w:u w:val="single"/>
      <w:shd w:val="clear" w:color="auto" w:fill="auto"/>
    </w:rPr>
  </w:style>
  <w:style w:type="character" w:customStyle="1" w:styleId="csd3c90d4325">
    <w:name w:val="csd3c90d4325"/>
    <w:rsid w:val="00407ADF"/>
    <w:rPr>
      <w:rFonts w:ascii="Arial" w:hAnsi="Arial" w:cs="Arial" w:hint="default"/>
      <w:b w:val="0"/>
      <w:bCs w:val="0"/>
      <w:i/>
      <w:iCs/>
      <w:color w:val="000000"/>
      <w:sz w:val="18"/>
      <w:szCs w:val="18"/>
      <w:shd w:val="clear" w:color="auto" w:fill="auto"/>
    </w:rPr>
  </w:style>
  <w:style w:type="character" w:customStyle="1" w:styleId="csb86c8cfe3">
    <w:name w:val="csb86c8cfe3"/>
    <w:rsid w:val="00407AD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407ADF"/>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407ADF"/>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407ADF"/>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407ADF"/>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407ADF"/>
    <w:pPr>
      <w:ind w:firstLine="708"/>
      <w:jc w:val="both"/>
    </w:pPr>
    <w:rPr>
      <w:rFonts w:ascii="Arial" w:eastAsia="Times New Roman" w:hAnsi="Arial"/>
      <w:b/>
      <w:sz w:val="18"/>
      <w:lang w:val="uk-UA" w:eastAsia="uk-UA"/>
    </w:rPr>
  </w:style>
  <w:style w:type="character" w:customStyle="1" w:styleId="csab6e076977">
    <w:name w:val="csab6e076977"/>
    <w:rsid w:val="00407ADF"/>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07ADF"/>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407ADF"/>
    <w:rPr>
      <w:rFonts w:ascii="Arial" w:hAnsi="Arial" w:cs="Arial" w:hint="default"/>
      <w:b/>
      <w:bCs/>
      <w:i w:val="0"/>
      <w:iCs w:val="0"/>
      <w:color w:val="000000"/>
      <w:sz w:val="18"/>
      <w:szCs w:val="18"/>
      <w:shd w:val="clear" w:color="auto" w:fill="auto"/>
    </w:rPr>
  </w:style>
  <w:style w:type="character" w:customStyle="1" w:styleId="cs607602ac2">
    <w:name w:val="cs607602ac2"/>
    <w:rsid w:val="00407AD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407ADF"/>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407ADF"/>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407ADF"/>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407ADF"/>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407ADF"/>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407ADF"/>
    <w:pPr>
      <w:ind w:firstLine="708"/>
      <w:jc w:val="both"/>
    </w:pPr>
    <w:rPr>
      <w:rFonts w:ascii="Arial" w:eastAsia="Times New Roman" w:hAnsi="Arial"/>
      <w:b/>
      <w:sz w:val="18"/>
      <w:lang w:val="uk-UA" w:eastAsia="uk-UA"/>
    </w:rPr>
  </w:style>
  <w:style w:type="character" w:customStyle="1" w:styleId="csab6e0769291">
    <w:name w:val="csab6e0769291"/>
    <w:rsid w:val="00407ADF"/>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407ADF"/>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407ADF"/>
    <w:pPr>
      <w:ind w:firstLine="708"/>
      <w:jc w:val="both"/>
    </w:pPr>
    <w:rPr>
      <w:rFonts w:ascii="Arial" w:eastAsia="Times New Roman" w:hAnsi="Arial"/>
      <w:b/>
      <w:sz w:val="18"/>
      <w:lang w:val="uk-UA" w:eastAsia="uk-UA"/>
    </w:rPr>
  </w:style>
  <w:style w:type="character" w:customStyle="1" w:styleId="csf562b92915">
    <w:name w:val="csf562b92915"/>
    <w:rsid w:val="00407ADF"/>
    <w:rPr>
      <w:rFonts w:ascii="Arial" w:hAnsi="Arial" w:cs="Arial" w:hint="default"/>
      <w:b/>
      <w:bCs/>
      <w:i/>
      <w:iCs/>
      <w:color w:val="000000"/>
      <w:sz w:val="18"/>
      <w:szCs w:val="18"/>
      <w:shd w:val="clear" w:color="auto" w:fill="auto"/>
    </w:rPr>
  </w:style>
  <w:style w:type="character" w:customStyle="1" w:styleId="cseed234731">
    <w:name w:val="cseed234731"/>
    <w:rsid w:val="00407ADF"/>
    <w:rPr>
      <w:rFonts w:ascii="Arial" w:hAnsi="Arial" w:cs="Arial" w:hint="default"/>
      <w:b/>
      <w:bCs/>
      <w:i/>
      <w:iCs/>
      <w:color w:val="000000"/>
      <w:sz w:val="12"/>
      <w:szCs w:val="12"/>
      <w:shd w:val="clear" w:color="auto" w:fill="auto"/>
    </w:rPr>
  </w:style>
  <w:style w:type="character" w:customStyle="1" w:styleId="csb3e8c9cf35">
    <w:name w:val="csb3e8c9cf35"/>
    <w:rsid w:val="00407ADF"/>
    <w:rPr>
      <w:rFonts w:ascii="Arial" w:hAnsi="Arial" w:cs="Arial" w:hint="default"/>
      <w:b/>
      <w:bCs/>
      <w:i w:val="0"/>
      <w:iCs w:val="0"/>
      <w:color w:val="000000"/>
      <w:sz w:val="18"/>
      <w:szCs w:val="18"/>
      <w:shd w:val="clear" w:color="auto" w:fill="auto"/>
    </w:rPr>
  </w:style>
  <w:style w:type="character" w:customStyle="1" w:styleId="csb3e8c9cf28">
    <w:name w:val="csb3e8c9cf28"/>
    <w:rsid w:val="00407ADF"/>
    <w:rPr>
      <w:rFonts w:ascii="Arial" w:hAnsi="Arial" w:cs="Arial" w:hint="default"/>
      <w:b/>
      <w:bCs/>
      <w:i w:val="0"/>
      <w:iCs w:val="0"/>
      <w:color w:val="000000"/>
      <w:sz w:val="18"/>
      <w:szCs w:val="18"/>
      <w:shd w:val="clear" w:color="auto" w:fill="auto"/>
    </w:rPr>
  </w:style>
  <w:style w:type="character" w:customStyle="1" w:styleId="csf562b9296">
    <w:name w:val="csf562b9296"/>
    <w:rsid w:val="00407ADF"/>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407ADF"/>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407ADF"/>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407ADF"/>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407ADF"/>
    <w:pPr>
      <w:ind w:firstLine="708"/>
      <w:jc w:val="both"/>
    </w:pPr>
    <w:rPr>
      <w:rFonts w:ascii="Arial" w:eastAsia="Times New Roman" w:hAnsi="Arial"/>
      <w:b/>
      <w:sz w:val="18"/>
      <w:lang w:val="uk-UA" w:eastAsia="uk-UA"/>
    </w:rPr>
  </w:style>
  <w:style w:type="character" w:customStyle="1" w:styleId="csab6e076930">
    <w:name w:val="csab6e076930"/>
    <w:rsid w:val="00407ADF"/>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407ADF"/>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407ADF"/>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407ADF"/>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407ADF"/>
    <w:pPr>
      <w:ind w:firstLine="708"/>
      <w:jc w:val="both"/>
    </w:pPr>
    <w:rPr>
      <w:rFonts w:ascii="Arial" w:eastAsia="Times New Roman" w:hAnsi="Arial"/>
      <w:b/>
      <w:sz w:val="18"/>
      <w:lang w:val="uk-UA" w:eastAsia="uk-UA"/>
    </w:rPr>
  </w:style>
  <w:style w:type="paragraph" w:customStyle="1" w:styleId="24">
    <w:name w:val="Обычный2"/>
    <w:rsid w:val="00407ADF"/>
    <w:rPr>
      <w:rFonts w:ascii="Times New Roman" w:eastAsia="Times New Roman" w:hAnsi="Times New Roman"/>
      <w:sz w:val="24"/>
      <w:lang w:eastAsia="ru-RU"/>
    </w:rPr>
  </w:style>
  <w:style w:type="paragraph" w:customStyle="1" w:styleId="220">
    <w:name w:val="Основной текст с отступом22"/>
    <w:basedOn w:val="a"/>
    <w:rsid w:val="00407ADF"/>
    <w:pPr>
      <w:spacing w:before="120" w:after="120"/>
    </w:pPr>
    <w:rPr>
      <w:rFonts w:ascii="Arial" w:eastAsia="Times New Roman" w:hAnsi="Arial"/>
      <w:sz w:val="18"/>
    </w:rPr>
  </w:style>
  <w:style w:type="paragraph" w:customStyle="1" w:styleId="221">
    <w:name w:val="Заголовок 22"/>
    <w:basedOn w:val="a"/>
    <w:rsid w:val="00407ADF"/>
    <w:rPr>
      <w:rFonts w:ascii="Arial" w:eastAsia="Times New Roman" w:hAnsi="Arial"/>
      <w:b/>
      <w:caps/>
      <w:sz w:val="16"/>
    </w:rPr>
  </w:style>
  <w:style w:type="paragraph" w:customStyle="1" w:styleId="421">
    <w:name w:val="Заголовок 42"/>
    <w:basedOn w:val="a"/>
    <w:rsid w:val="00407ADF"/>
    <w:rPr>
      <w:rFonts w:ascii="Arial" w:eastAsia="Times New Roman" w:hAnsi="Arial"/>
      <w:b/>
    </w:rPr>
  </w:style>
  <w:style w:type="paragraph" w:customStyle="1" w:styleId="3a">
    <w:name w:val="Обычный3"/>
    <w:rsid w:val="00407ADF"/>
    <w:rPr>
      <w:rFonts w:ascii="Times New Roman" w:eastAsia="Times New Roman" w:hAnsi="Times New Roman"/>
      <w:sz w:val="24"/>
      <w:lang w:eastAsia="ru-RU"/>
    </w:rPr>
  </w:style>
  <w:style w:type="paragraph" w:customStyle="1" w:styleId="240">
    <w:name w:val="Основной текст с отступом24"/>
    <w:basedOn w:val="a"/>
    <w:rsid w:val="00407ADF"/>
    <w:pPr>
      <w:spacing w:before="120" w:after="120"/>
    </w:pPr>
    <w:rPr>
      <w:rFonts w:ascii="Arial" w:eastAsia="Times New Roman" w:hAnsi="Arial"/>
      <w:sz w:val="18"/>
    </w:rPr>
  </w:style>
  <w:style w:type="paragraph" w:customStyle="1" w:styleId="230">
    <w:name w:val="Заголовок 23"/>
    <w:basedOn w:val="a"/>
    <w:rsid w:val="00407ADF"/>
    <w:rPr>
      <w:rFonts w:ascii="Arial" w:eastAsia="Times New Roman" w:hAnsi="Arial"/>
      <w:b/>
      <w:caps/>
      <w:sz w:val="16"/>
    </w:rPr>
  </w:style>
  <w:style w:type="paragraph" w:customStyle="1" w:styleId="430">
    <w:name w:val="Заголовок 43"/>
    <w:basedOn w:val="a"/>
    <w:rsid w:val="00407ADF"/>
    <w:rPr>
      <w:rFonts w:ascii="Arial" w:eastAsia="Times New Roman" w:hAnsi="Arial"/>
      <w:b/>
    </w:rPr>
  </w:style>
  <w:style w:type="paragraph" w:customStyle="1" w:styleId="BodyTextIndent">
    <w:name w:val="Body Text Indent"/>
    <w:basedOn w:val="a"/>
    <w:rsid w:val="00407ADF"/>
    <w:pPr>
      <w:spacing w:before="120" w:after="120"/>
    </w:pPr>
    <w:rPr>
      <w:rFonts w:ascii="Arial" w:eastAsia="Times New Roman" w:hAnsi="Arial"/>
      <w:sz w:val="18"/>
    </w:rPr>
  </w:style>
  <w:style w:type="paragraph" w:customStyle="1" w:styleId="Heading2">
    <w:name w:val="Heading 2"/>
    <w:basedOn w:val="a"/>
    <w:rsid w:val="00407ADF"/>
    <w:rPr>
      <w:rFonts w:ascii="Arial" w:eastAsia="Times New Roman" w:hAnsi="Arial"/>
      <w:b/>
      <w:caps/>
      <w:sz w:val="16"/>
    </w:rPr>
  </w:style>
  <w:style w:type="paragraph" w:customStyle="1" w:styleId="Heading4">
    <w:name w:val="Heading 4"/>
    <w:basedOn w:val="a"/>
    <w:rsid w:val="00407ADF"/>
    <w:rPr>
      <w:rFonts w:ascii="Arial" w:eastAsia="Times New Roman" w:hAnsi="Arial"/>
      <w:b/>
    </w:rPr>
  </w:style>
  <w:style w:type="paragraph" w:customStyle="1" w:styleId="62">
    <w:name w:val="Основной текст с отступом62"/>
    <w:basedOn w:val="a"/>
    <w:rsid w:val="00407ADF"/>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407ADF"/>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407ADF"/>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407ADF"/>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407ADF"/>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407ADF"/>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407ADF"/>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407ADF"/>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407ADF"/>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407ADF"/>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407ADF"/>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407ADF"/>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407ADF"/>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407ADF"/>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407ADF"/>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407ADF"/>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407ADF"/>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407ADF"/>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407ADF"/>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407ADF"/>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407ADF"/>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407ADF"/>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407ADF"/>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407ADF"/>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407ADF"/>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407ADF"/>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407ADF"/>
    <w:pPr>
      <w:ind w:firstLine="708"/>
      <w:jc w:val="both"/>
    </w:pPr>
    <w:rPr>
      <w:rFonts w:ascii="Arial" w:eastAsia="Times New Roman" w:hAnsi="Arial"/>
      <w:b/>
      <w:sz w:val="18"/>
      <w:lang w:val="uk-UA" w:eastAsia="uk-UA"/>
    </w:rPr>
  </w:style>
  <w:style w:type="character" w:customStyle="1" w:styleId="csab6e076965">
    <w:name w:val="csab6e076965"/>
    <w:rsid w:val="00407ADF"/>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407ADF"/>
    <w:pPr>
      <w:ind w:firstLine="708"/>
      <w:jc w:val="both"/>
    </w:pPr>
    <w:rPr>
      <w:rFonts w:ascii="Arial" w:eastAsia="Times New Roman" w:hAnsi="Arial"/>
      <w:b/>
      <w:sz w:val="18"/>
      <w:lang w:val="uk-UA" w:eastAsia="uk-UA"/>
    </w:rPr>
  </w:style>
  <w:style w:type="character" w:customStyle="1" w:styleId="csf229d0ff33">
    <w:name w:val="csf229d0ff33"/>
    <w:rsid w:val="00407ADF"/>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407ADF"/>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407ADF"/>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407ADF"/>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407ADF"/>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407ADF"/>
    <w:pPr>
      <w:ind w:firstLine="708"/>
      <w:jc w:val="both"/>
    </w:pPr>
    <w:rPr>
      <w:rFonts w:ascii="Arial" w:eastAsia="Times New Roman" w:hAnsi="Arial"/>
      <w:b/>
      <w:sz w:val="18"/>
      <w:lang w:val="uk-UA" w:eastAsia="uk-UA"/>
    </w:rPr>
  </w:style>
  <w:style w:type="character" w:customStyle="1" w:styleId="csab6e076920">
    <w:name w:val="csab6e076920"/>
    <w:rsid w:val="00407ADF"/>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407ADF"/>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407ADF"/>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407ADF"/>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407ADF"/>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407ADF"/>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407ADF"/>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407ADF"/>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407ADF"/>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407ADF"/>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407ADF"/>
    <w:pPr>
      <w:ind w:firstLine="708"/>
      <w:jc w:val="both"/>
    </w:pPr>
    <w:rPr>
      <w:rFonts w:ascii="Arial" w:eastAsia="Times New Roman" w:hAnsi="Arial"/>
      <w:b/>
      <w:sz w:val="18"/>
      <w:lang w:val="uk-UA" w:eastAsia="uk-UA"/>
    </w:rPr>
  </w:style>
  <w:style w:type="character" w:customStyle="1" w:styleId="csf229d0ff50">
    <w:name w:val="csf229d0ff50"/>
    <w:rsid w:val="00407ADF"/>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407ADF"/>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407ADF"/>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407ADF"/>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407ADF"/>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407ADF"/>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407ADF"/>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407ADF"/>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407ADF"/>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407ADF"/>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407ADF"/>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407ADF"/>
    <w:pPr>
      <w:ind w:firstLine="708"/>
      <w:jc w:val="both"/>
    </w:pPr>
    <w:rPr>
      <w:rFonts w:ascii="Arial" w:eastAsia="Times New Roman" w:hAnsi="Arial"/>
      <w:b/>
      <w:sz w:val="18"/>
      <w:lang w:val="uk-UA" w:eastAsia="uk-UA"/>
    </w:rPr>
  </w:style>
  <w:style w:type="character" w:customStyle="1" w:styleId="csf229d0ff83">
    <w:name w:val="csf229d0ff83"/>
    <w:rsid w:val="00407AD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407ADF"/>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407ADF"/>
    <w:pPr>
      <w:ind w:firstLine="708"/>
      <w:jc w:val="both"/>
    </w:pPr>
    <w:rPr>
      <w:rFonts w:ascii="Arial" w:eastAsia="Times New Roman" w:hAnsi="Arial"/>
      <w:b/>
      <w:sz w:val="18"/>
      <w:lang w:val="uk-UA" w:eastAsia="uk-UA"/>
    </w:rPr>
  </w:style>
  <w:style w:type="character" w:customStyle="1" w:styleId="csf229d0ff76">
    <w:name w:val="csf229d0ff76"/>
    <w:rsid w:val="00407ADF"/>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407ADF"/>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407ADF"/>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407ADF"/>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407ADF"/>
    <w:pPr>
      <w:ind w:firstLine="708"/>
      <w:jc w:val="both"/>
    </w:pPr>
    <w:rPr>
      <w:rFonts w:ascii="Arial" w:eastAsia="Times New Roman" w:hAnsi="Arial"/>
      <w:b/>
      <w:sz w:val="18"/>
      <w:lang w:val="uk-UA" w:eastAsia="uk-UA"/>
    </w:rPr>
  </w:style>
  <w:style w:type="character" w:customStyle="1" w:styleId="csf229d0ff20">
    <w:name w:val="csf229d0ff20"/>
    <w:rsid w:val="00407ADF"/>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407ADF"/>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407ADF"/>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407ADF"/>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407ADF"/>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407ADF"/>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407ADF"/>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407ADF"/>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407ADF"/>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407ADF"/>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407ADF"/>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407ADF"/>
    <w:pPr>
      <w:ind w:firstLine="708"/>
      <w:jc w:val="both"/>
    </w:pPr>
    <w:rPr>
      <w:rFonts w:ascii="Arial" w:eastAsia="Times New Roman" w:hAnsi="Arial"/>
      <w:b/>
      <w:sz w:val="18"/>
      <w:lang w:val="uk-UA" w:eastAsia="uk-UA"/>
    </w:rPr>
  </w:style>
  <w:style w:type="character" w:customStyle="1" w:styleId="csab6e07697">
    <w:name w:val="csab6e07697"/>
    <w:rsid w:val="00407ADF"/>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407ADF"/>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407ADF"/>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407ADF"/>
    <w:pPr>
      <w:ind w:firstLine="708"/>
      <w:jc w:val="both"/>
    </w:pPr>
    <w:rPr>
      <w:rFonts w:ascii="Arial" w:eastAsia="Times New Roman" w:hAnsi="Arial"/>
      <w:b/>
      <w:sz w:val="18"/>
      <w:lang w:val="uk-UA" w:eastAsia="uk-UA"/>
    </w:rPr>
  </w:style>
  <w:style w:type="character" w:customStyle="1" w:styleId="csb3e8c9cf94">
    <w:name w:val="csb3e8c9cf94"/>
    <w:rsid w:val="00407ADF"/>
    <w:rPr>
      <w:rFonts w:ascii="Arial" w:hAnsi="Arial" w:cs="Arial" w:hint="default"/>
      <w:b/>
      <w:bCs/>
      <w:i w:val="0"/>
      <w:iCs w:val="0"/>
      <w:color w:val="000000"/>
      <w:sz w:val="18"/>
      <w:szCs w:val="18"/>
      <w:shd w:val="clear" w:color="auto" w:fill="auto"/>
    </w:rPr>
  </w:style>
  <w:style w:type="character" w:customStyle="1" w:styleId="csf229d0ff91">
    <w:name w:val="csf229d0ff91"/>
    <w:rsid w:val="00407AD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407ADF"/>
    <w:rPr>
      <w:rFonts w:ascii="Arial" w:eastAsia="Times New Roman" w:hAnsi="Arial"/>
      <w:b/>
      <w:caps/>
      <w:sz w:val="16"/>
      <w:lang w:val="ru-RU" w:eastAsia="ru-RU"/>
    </w:rPr>
  </w:style>
  <w:style w:type="character" w:customStyle="1" w:styleId="411">
    <w:name w:val="Заголовок 4 Знак1"/>
    <w:uiPriority w:val="9"/>
    <w:locked/>
    <w:rsid w:val="00407ADF"/>
    <w:rPr>
      <w:rFonts w:ascii="Arial" w:eastAsia="Times New Roman" w:hAnsi="Arial"/>
      <w:b/>
      <w:lang w:val="ru-RU" w:eastAsia="ru-RU"/>
    </w:rPr>
  </w:style>
  <w:style w:type="character" w:customStyle="1" w:styleId="csf229d0ff74">
    <w:name w:val="csf229d0ff74"/>
    <w:rsid w:val="00407ADF"/>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407ADF"/>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407ADF"/>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07ADF"/>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07ADF"/>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407ADF"/>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407ADF"/>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407ADF"/>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407ADF"/>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407ADF"/>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407ADF"/>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407ADF"/>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407ADF"/>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407ADF"/>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407AD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407AD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407ADF"/>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407ADF"/>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407ADF"/>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407ADF"/>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407ADF"/>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407ADF"/>
    <w:rPr>
      <w:rFonts w:ascii="Arial" w:hAnsi="Arial" w:cs="Arial" w:hint="default"/>
      <w:b w:val="0"/>
      <w:bCs w:val="0"/>
      <w:i w:val="0"/>
      <w:iCs w:val="0"/>
      <w:color w:val="000000"/>
      <w:sz w:val="18"/>
      <w:szCs w:val="18"/>
      <w:shd w:val="clear" w:color="auto" w:fill="auto"/>
    </w:rPr>
  </w:style>
  <w:style w:type="character" w:customStyle="1" w:styleId="csba294252">
    <w:name w:val="csba294252"/>
    <w:rsid w:val="00407ADF"/>
    <w:rPr>
      <w:rFonts w:ascii="Segoe UI" w:hAnsi="Segoe UI" w:cs="Segoe UI" w:hint="default"/>
      <w:b/>
      <w:bCs/>
      <w:i/>
      <w:iCs/>
      <w:color w:val="102B56"/>
      <w:sz w:val="18"/>
      <w:szCs w:val="18"/>
      <w:shd w:val="clear" w:color="auto" w:fill="auto"/>
    </w:rPr>
  </w:style>
  <w:style w:type="character" w:customStyle="1" w:styleId="csf229d0ff131">
    <w:name w:val="csf229d0ff131"/>
    <w:rsid w:val="00407AD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407ADF"/>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407ADF"/>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407ADF"/>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407ADF"/>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407ADF"/>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407ADF"/>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407ADF"/>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407ADF"/>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407ADF"/>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407ADF"/>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407ADF"/>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407ADF"/>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407ADF"/>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407ADF"/>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407ADF"/>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407ADF"/>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407ADF"/>
    <w:rPr>
      <w:rFonts w:ascii="Arial" w:hAnsi="Arial" w:cs="Arial" w:hint="default"/>
      <w:b/>
      <w:bCs/>
      <w:i/>
      <w:iCs/>
      <w:color w:val="000000"/>
      <w:sz w:val="18"/>
      <w:szCs w:val="18"/>
      <w:shd w:val="clear" w:color="auto" w:fill="auto"/>
    </w:rPr>
  </w:style>
  <w:style w:type="character" w:customStyle="1" w:styleId="csf229d0ff144">
    <w:name w:val="csf229d0ff144"/>
    <w:rsid w:val="00407ADF"/>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407ADF"/>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407ADF"/>
    <w:rPr>
      <w:rFonts w:ascii="Arial" w:hAnsi="Arial" w:cs="Arial" w:hint="default"/>
      <w:b/>
      <w:bCs/>
      <w:i/>
      <w:iCs/>
      <w:color w:val="000000"/>
      <w:sz w:val="18"/>
      <w:szCs w:val="18"/>
      <w:shd w:val="clear" w:color="auto" w:fill="auto"/>
    </w:rPr>
  </w:style>
  <w:style w:type="character" w:customStyle="1" w:styleId="csf229d0ff122">
    <w:name w:val="csf229d0ff122"/>
    <w:rsid w:val="00407ADF"/>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407ADF"/>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407ADF"/>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407ADF"/>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407ADF"/>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407ADF"/>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407ADF"/>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407ADF"/>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07ADF"/>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407ADF"/>
    <w:rPr>
      <w:rFonts w:ascii="Arial" w:hAnsi="Arial" w:cs="Arial" w:hint="default"/>
      <w:b/>
      <w:bCs/>
      <w:i w:val="0"/>
      <w:iCs w:val="0"/>
      <w:color w:val="000000"/>
      <w:sz w:val="18"/>
      <w:szCs w:val="18"/>
      <w:shd w:val="clear" w:color="auto" w:fill="auto"/>
    </w:rPr>
  </w:style>
  <w:style w:type="character" w:customStyle="1" w:styleId="Arial90">
    <w:name w:val="Arial9(без отступов) Знак"/>
    <w:link w:val="Arial91"/>
    <w:semiHidden/>
    <w:locked/>
    <w:rsid w:val="00407ADF"/>
    <w:rPr>
      <w:rFonts w:ascii="Arial" w:hAnsi="Arial" w:cs="Arial"/>
      <w:sz w:val="18"/>
      <w:szCs w:val="18"/>
      <w:lang w:val="ru-RU"/>
    </w:rPr>
  </w:style>
  <w:style w:type="paragraph" w:customStyle="1" w:styleId="Arial91">
    <w:name w:val="Arial9(без отступов)"/>
    <w:link w:val="Arial90"/>
    <w:semiHidden/>
    <w:rsid w:val="00407ADF"/>
    <w:pPr>
      <w:ind w:left="-113"/>
    </w:pPr>
    <w:rPr>
      <w:rFonts w:ascii="Arial" w:hAnsi="Arial" w:cs="Arial"/>
      <w:sz w:val="18"/>
      <w:szCs w:val="18"/>
      <w:lang w:val="ru-RU" w:eastAsia="en-US"/>
    </w:rPr>
  </w:style>
  <w:style w:type="character" w:customStyle="1" w:styleId="csf229d0ff178">
    <w:name w:val="csf229d0ff178"/>
    <w:rsid w:val="00407ADF"/>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407ADF"/>
    <w:rPr>
      <w:rFonts w:ascii="Arial" w:hAnsi="Arial" w:cs="Arial" w:hint="default"/>
      <w:b/>
      <w:bCs/>
      <w:i w:val="0"/>
      <w:iCs w:val="0"/>
      <w:color w:val="000000"/>
      <w:sz w:val="18"/>
      <w:szCs w:val="18"/>
      <w:shd w:val="clear" w:color="auto" w:fill="auto"/>
    </w:rPr>
  </w:style>
  <w:style w:type="character" w:customStyle="1" w:styleId="csf229d0ff8">
    <w:name w:val="csf229d0ff8"/>
    <w:rsid w:val="00407ADF"/>
    <w:rPr>
      <w:rFonts w:ascii="Arial" w:hAnsi="Arial" w:cs="Arial" w:hint="default"/>
      <w:b w:val="0"/>
      <w:bCs w:val="0"/>
      <w:i w:val="0"/>
      <w:iCs w:val="0"/>
      <w:color w:val="000000"/>
      <w:sz w:val="18"/>
      <w:szCs w:val="18"/>
      <w:shd w:val="clear" w:color="auto" w:fill="auto"/>
    </w:rPr>
  </w:style>
  <w:style w:type="character" w:customStyle="1" w:styleId="cs9b006263">
    <w:name w:val="cs9b006263"/>
    <w:rsid w:val="00407ADF"/>
    <w:rPr>
      <w:rFonts w:ascii="Arial" w:hAnsi="Arial" w:cs="Arial" w:hint="default"/>
      <w:b/>
      <w:bCs/>
      <w:i w:val="0"/>
      <w:iCs w:val="0"/>
      <w:color w:val="000000"/>
      <w:sz w:val="20"/>
      <w:szCs w:val="20"/>
      <w:shd w:val="clear" w:color="auto" w:fill="auto"/>
    </w:rPr>
  </w:style>
  <w:style w:type="character" w:customStyle="1" w:styleId="csf229d0ff36">
    <w:name w:val="csf229d0ff36"/>
    <w:rsid w:val="00407ADF"/>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407ADF"/>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407ADF"/>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407ADF"/>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407ADF"/>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407ADF"/>
    <w:pPr>
      <w:snapToGrid w:val="0"/>
      <w:ind w:left="720"/>
      <w:contextualSpacing/>
    </w:pPr>
    <w:rPr>
      <w:rFonts w:ascii="Arial" w:eastAsia="Times New Roman" w:hAnsi="Arial"/>
      <w:sz w:val="28"/>
    </w:rPr>
  </w:style>
  <w:style w:type="character" w:customStyle="1" w:styleId="csf229d0ff102">
    <w:name w:val="csf229d0ff102"/>
    <w:rsid w:val="00407ADF"/>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407ADF"/>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407ADF"/>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407ADF"/>
    <w:rPr>
      <w:rFonts w:ascii="Arial" w:hAnsi="Arial" w:cs="Arial" w:hint="default"/>
      <w:b/>
      <w:bCs/>
      <w:i/>
      <w:iCs/>
      <w:color w:val="000000"/>
      <w:sz w:val="18"/>
      <w:szCs w:val="18"/>
      <w:shd w:val="clear" w:color="auto" w:fill="auto"/>
    </w:rPr>
  </w:style>
  <w:style w:type="character" w:customStyle="1" w:styleId="csf229d0ff142">
    <w:name w:val="csf229d0ff142"/>
    <w:rsid w:val="00407ADF"/>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407ADF"/>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407ADF"/>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407ADF"/>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407ADF"/>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407ADF"/>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407ADF"/>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407ADF"/>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407ADF"/>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407ADF"/>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407ADF"/>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407ADF"/>
    <w:rPr>
      <w:rFonts w:ascii="Arial" w:hAnsi="Arial" w:cs="Arial" w:hint="default"/>
      <w:b/>
      <w:bCs/>
      <w:i w:val="0"/>
      <w:iCs w:val="0"/>
      <w:color w:val="000000"/>
      <w:sz w:val="18"/>
      <w:szCs w:val="18"/>
      <w:shd w:val="clear" w:color="auto" w:fill="auto"/>
    </w:rPr>
  </w:style>
  <w:style w:type="character" w:customStyle="1" w:styleId="csf229d0ff107">
    <w:name w:val="csf229d0ff107"/>
    <w:rsid w:val="00407ADF"/>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407ADF"/>
    <w:rPr>
      <w:rFonts w:ascii="Arial" w:hAnsi="Arial" w:cs="Arial" w:hint="default"/>
      <w:b/>
      <w:bCs/>
      <w:i/>
      <w:iCs/>
      <w:color w:val="000000"/>
      <w:sz w:val="18"/>
      <w:szCs w:val="18"/>
      <w:shd w:val="clear" w:color="auto" w:fill="auto"/>
    </w:rPr>
  </w:style>
  <w:style w:type="character" w:customStyle="1" w:styleId="csab6e076993">
    <w:name w:val="csab6e076993"/>
    <w:rsid w:val="00407ADF"/>
    <w:rPr>
      <w:rFonts w:ascii="Arial" w:hAnsi="Arial" w:cs="Arial" w:hint="default"/>
      <w:b w:val="0"/>
      <w:bCs w:val="0"/>
      <w:i w:val="0"/>
      <w:iCs w:val="0"/>
      <w:color w:val="000000"/>
      <w:sz w:val="18"/>
      <w:szCs w:val="18"/>
      <w:shd w:val="clear" w:color="auto" w:fill="auto"/>
    </w:rPr>
  </w:style>
  <w:style w:type="character" w:customStyle="1" w:styleId="csf229d0ff86">
    <w:name w:val="csf229d0ff86"/>
    <w:rsid w:val="00407ADF"/>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407ADF"/>
    <w:rPr>
      <w:rFonts w:ascii="Segoe UI" w:hAnsi="Segoe UI" w:cs="Segoe UI" w:hint="default"/>
      <w:b/>
      <w:bCs/>
      <w:i/>
      <w:iCs/>
      <w:color w:val="102B56"/>
      <w:sz w:val="18"/>
      <w:szCs w:val="18"/>
      <w:shd w:val="clear" w:color="auto" w:fill="auto"/>
    </w:rPr>
  </w:style>
  <w:style w:type="character" w:customStyle="1" w:styleId="csab6e076914">
    <w:name w:val="csab6e076914"/>
    <w:rsid w:val="00407ADF"/>
    <w:rPr>
      <w:rFonts w:ascii="Arial" w:hAnsi="Arial" w:cs="Arial" w:hint="default"/>
      <w:b w:val="0"/>
      <w:bCs w:val="0"/>
      <w:i w:val="0"/>
      <w:iCs w:val="0"/>
      <w:color w:val="000000"/>
      <w:sz w:val="18"/>
      <w:szCs w:val="18"/>
    </w:rPr>
  </w:style>
  <w:style w:type="character" w:customStyle="1" w:styleId="csf229d0ff134">
    <w:name w:val="csf229d0ff134"/>
    <w:rsid w:val="00407ADF"/>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407ADF"/>
    <w:rPr>
      <w:rFonts w:ascii="Arial" w:hAnsi="Arial" w:cs="Arial" w:hint="default"/>
      <w:b/>
      <w:bCs/>
      <w:i/>
      <w:iCs/>
      <w:color w:val="000000"/>
      <w:sz w:val="20"/>
      <w:szCs w:val="20"/>
      <w:shd w:val="clear" w:color="auto" w:fill="auto"/>
    </w:rPr>
  </w:style>
  <w:style w:type="character" w:styleId="af6">
    <w:name w:val="FollowedHyperlink"/>
    <w:uiPriority w:val="99"/>
    <w:unhideWhenUsed/>
    <w:rsid w:val="00407ADF"/>
    <w:rPr>
      <w:color w:val="954F72"/>
      <w:u w:val="single"/>
    </w:rPr>
  </w:style>
  <w:style w:type="paragraph" w:customStyle="1" w:styleId="msonormal0">
    <w:name w:val="msonormal"/>
    <w:basedOn w:val="a"/>
    <w:rsid w:val="00407ADF"/>
    <w:pPr>
      <w:spacing w:before="100" w:beforeAutospacing="1" w:after="100" w:afterAutospacing="1"/>
    </w:pPr>
    <w:rPr>
      <w:sz w:val="24"/>
      <w:szCs w:val="24"/>
      <w:lang w:val="en-US" w:eastAsia="en-US"/>
    </w:rPr>
  </w:style>
  <w:style w:type="paragraph" w:styleId="af7">
    <w:name w:val="Title"/>
    <w:basedOn w:val="a"/>
    <w:link w:val="af8"/>
    <w:uiPriority w:val="99"/>
    <w:qFormat/>
    <w:rsid w:val="00407ADF"/>
    <w:rPr>
      <w:sz w:val="24"/>
      <w:szCs w:val="24"/>
      <w:lang w:val="en-US" w:eastAsia="en-US"/>
    </w:rPr>
  </w:style>
  <w:style w:type="character" w:customStyle="1" w:styleId="af8">
    <w:name w:val="Заголовок Знак"/>
    <w:link w:val="af7"/>
    <w:uiPriority w:val="99"/>
    <w:rsid w:val="00407ADF"/>
    <w:rPr>
      <w:rFonts w:ascii="Times New Roman" w:hAnsi="Times New Roman"/>
      <w:sz w:val="24"/>
      <w:szCs w:val="24"/>
    </w:rPr>
  </w:style>
  <w:style w:type="paragraph" w:styleId="25">
    <w:name w:val="Body Text 2"/>
    <w:basedOn w:val="a"/>
    <w:link w:val="27"/>
    <w:uiPriority w:val="99"/>
    <w:unhideWhenUsed/>
    <w:rsid w:val="00407ADF"/>
    <w:rPr>
      <w:sz w:val="24"/>
      <w:szCs w:val="24"/>
      <w:lang w:val="en-US" w:eastAsia="en-US"/>
    </w:rPr>
  </w:style>
  <w:style w:type="character" w:customStyle="1" w:styleId="27">
    <w:name w:val="Основной текст 2 Знак"/>
    <w:link w:val="25"/>
    <w:uiPriority w:val="99"/>
    <w:rsid w:val="00407ADF"/>
    <w:rPr>
      <w:rFonts w:ascii="Times New Roman" w:hAnsi="Times New Roman"/>
      <w:sz w:val="24"/>
      <w:szCs w:val="24"/>
    </w:rPr>
  </w:style>
  <w:style w:type="character" w:customStyle="1" w:styleId="af9">
    <w:name w:val="Название Знак"/>
    <w:link w:val="afa"/>
    <w:locked/>
    <w:rsid w:val="00407ADF"/>
    <w:rPr>
      <w:rFonts w:ascii="Cambria" w:hAnsi="Cambria"/>
      <w:color w:val="17365D"/>
      <w:spacing w:val="5"/>
    </w:rPr>
  </w:style>
  <w:style w:type="paragraph" w:customStyle="1" w:styleId="afa">
    <w:name w:val="Название"/>
    <w:basedOn w:val="a"/>
    <w:link w:val="af9"/>
    <w:rsid w:val="00407ADF"/>
    <w:rPr>
      <w:rFonts w:ascii="Cambria" w:hAnsi="Cambria"/>
      <w:color w:val="17365D"/>
      <w:spacing w:val="5"/>
      <w:lang w:val="en-US" w:eastAsia="en-US"/>
    </w:rPr>
  </w:style>
  <w:style w:type="character" w:customStyle="1" w:styleId="afb">
    <w:name w:val="Верхній колонтитул Знак"/>
    <w:link w:val="2a"/>
    <w:uiPriority w:val="99"/>
    <w:locked/>
    <w:rsid w:val="00407ADF"/>
  </w:style>
  <w:style w:type="paragraph" w:customStyle="1" w:styleId="2a">
    <w:name w:val="Верхній колонтитул2"/>
    <w:basedOn w:val="a"/>
    <w:link w:val="afb"/>
    <w:uiPriority w:val="99"/>
    <w:rsid w:val="00407ADF"/>
    <w:rPr>
      <w:rFonts w:ascii="Calibri" w:hAnsi="Calibri"/>
      <w:lang w:val="en-US" w:eastAsia="en-US"/>
    </w:rPr>
  </w:style>
  <w:style w:type="character" w:customStyle="1" w:styleId="afc">
    <w:name w:val="Нижній колонтитул Знак"/>
    <w:link w:val="2b"/>
    <w:uiPriority w:val="99"/>
    <w:locked/>
    <w:rsid w:val="00407ADF"/>
  </w:style>
  <w:style w:type="paragraph" w:customStyle="1" w:styleId="2b">
    <w:name w:val="Нижній колонтитул2"/>
    <w:basedOn w:val="a"/>
    <w:link w:val="afc"/>
    <w:uiPriority w:val="99"/>
    <w:rsid w:val="00407ADF"/>
    <w:rPr>
      <w:rFonts w:ascii="Calibri" w:hAnsi="Calibri"/>
      <w:lang w:val="en-US" w:eastAsia="en-US"/>
    </w:rPr>
  </w:style>
  <w:style w:type="character" w:customStyle="1" w:styleId="afd">
    <w:name w:val="Назва Знак"/>
    <w:link w:val="2c"/>
    <w:locked/>
    <w:rsid w:val="00407ADF"/>
    <w:rPr>
      <w:rFonts w:ascii="Calibri Light" w:hAnsi="Calibri Light" w:cs="Calibri Light"/>
      <w:spacing w:val="-10"/>
    </w:rPr>
  </w:style>
  <w:style w:type="paragraph" w:customStyle="1" w:styleId="2c">
    <w:name w:val="Назва2"/>
    <w:basedOn w:val="a"/>
    <w:link w:val="afd"/>
    <w:rsid w:val="00407ADF"/>
    <w:rPr>
      <w:rFonts w:ascii="Calibri Light" w:hAnsi="Calibri Light" w:cs="Calibri Light"/>
      <w:spacing w:val="-10"/>
      <w:lang w:val="en-US" w:eastAsia="en-US"/>
    </w:rPr>
  </w:style>
  <w:style w:type="character" w:customStyle="1" w:styleId="2d">
    <w:name w:val="Основний текст 2 Знак"/>
    <w:link w:val="222"/>
    <w:locked/>
    <w:rsid w:val="00407ADF"/>
  </w:style>
  <w:style w:type="paragraph" w:customStyle="1" w:styleId="222">
    <w:name w:val="Основний текст 22"/>
    <w:basedOn w:val="a"/>
    <w:link w:val="2d"/>
    <w:rsid w:val="00407ADF"/>
    <w:rPr>
      <w:rFonts w:ascii="Calibri" w:hAnsi="Calibri"/>
      <w:lang w:val="en-US" w:eastAsia="en-US"/>
    </w:rPr>
  </w:style>
  <w:style w:type="character" w:customStyle="1" w:styleId="afe">
    <w:name w:val="Текст у виносці Знак"/>
    <w:link w:val="2e"/>
    <w:locked/>
    <w:rsid w:val="00407ADF"/>
    <w:rPr>
      <w:rFonts w:ascii="Segoe UI" w:hAnsi="Segoe UI" w:cs="Segoe UI"/>
    </w:rPr>
  </w:style>
  <w:style w:type="paragraph" w:customStyle="1" w:styleId="2e">
    <w:name w:val="Текст у виносці2"/>
    <w:basedOn w:val="a"/>
    <w:link w:val="afe"/>
    <w:rsid w:val="00407ADF"/>
    <w:rPr>
      <w:rFonts w:ascii="Segoe UI" w:hAnsi="Segoe UI" w:cs="Segoe UI"/>
      <w:lang w:val="en-US" w:eastAsia="en-US"/>
    </w:rPr>
  </w:style>
  <w:style w:type="character" w:customStyle="1" w:styleId="emailstyle45">
    <w:name w:val="emailstyle45"/>
    <w:semiHidden/>
    <w:rsid w:val="00407ADF"/>
    <w:rPr>
      <w:rFonts w:ascii="Calibri" w:hAnsi="Calibri" w:cs="Calibri" w:hint="default"/>
      <w:color w:val="auto"/>
    </w:rPr>
  </w:style>
  <w:style w:type="character" w:customStyle="1" w:styleId="error">
    <w:name w:val="error"/>
    <w:rsid w:val="00407ADF"/>
  </w:style>
  <w:style w:type="character" w:customStyle="1" w:styleId="TimesNewRoman121">
    <w:name w:val="Стиль Times New Roman 12 пт1"/>
    <w:rsid w:val="00407ADF"/>
    <w:rPr>
      <w:rFonts w:ascii="Times New Roman" w:hAnsi="Times New Roman" w:cs="Times New Roman" w:hint="default"/>
    </w:rPr>
  </w:style>
  <w:style w:type="character" w:customStyle="1" w:styleId="cs95e872d03">
    <w:name w:val="cs95e872d03"/>
    <w:rsid w:val="00407ADF"/>
  </w:style>
  <w:style w:type="character" w:customStyle="1" w:styleId="cs7a65ad241">
    <w:name w:val="cs7a65ad241"/>
    <w:rsid w:val="00407ADF"/>
    <w:rPr>
      <w:rFonts w:ascii="Times New Roman" w:hAnsi="Times New Roman" w:cs="Times New Roman" w:hint="default"/>
      <w:b/>
      <w:bCs/>
      <w:i w:val="0"/>
      <w:iCs w:val="0"/>
      <w:color w:val="000000"/>
      <w:sz w:val="26"/>
      <w:szCs w:val="26"/>
    </w:rPr>
  </w:style>
  <w:style w:type="character" w:customStyle="1" w:styleId="csccf5e31620">
    <w:name w:val="csccf5e31620"/>
    <w:rsid w:val="00407ADF"/>
    <w:rPr>
      <w:rFonts w:ascii="Arial" w:hAnsi="Arial" w:cs="Arial" w:hint="default"/>
      <w:b/>
      <w:bCs/>
      <w:i w:val="0"/>
      <w:iCs w:val="0"/>
      <w:color w:val="000000"/>
      <w:sz w:val="18"/>
      <w:szCs w:val="18"/>
      <w:shd w:val="clear" w:color="auto" w:fill="auto"/>
    </w:rPr>
  </w:style>
  <w:style w:type="character" w:customStyle="1" w:styleId="cs9ff1b61120">
    <w:name w:val="cs9ff1b61120"/>
    <w:rsid w:val="00407ADF"/>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407ADF"/>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407ADF"/>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407ADF"/>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407ADF"/>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407ADF"/>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407ADF"/>
    <w:rPr>
      <w:rFonts w:ascii="Arial" w:hAnsi="Arial" w:cs="Arial" w:hint="default"/>
      <w:b/>
      <w:bCs/>
      <w:i w:val="0"/>
      <w:iCs w:val="0"/>
      <w:color w:val="000000"/>
      <w:sz w:val="18"/>
      <w:szCs w:val="18"/>
      <w:shd w:val="clear" w:color="auto" w:fill="auto"/>
    </w:rPr>
  </w:style>
  <w:style w:type="character" w:customStyle="1" w:styleId="cs9ff1b611210">
    <w:name w:val="cs9ff1b611210"/>
    <w:rsid w:val="00407ADF"/>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407ADF"/>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407ADF"/>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407ADF"/>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407ADF"/>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407ADF"/>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407ADF"/>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407ADF"/>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407ADF"/>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407ADF"/>
    <w:pPr>
      <w:ind w:firstLine="708"/>
      <w:jc w:val="both"/>
    </w:pPr>
    <w:rPr>
      <w:rFonts w:ascii="Arial" w:eastAsia="Times New Roman" w:hAnsi="Arial"/>
      <w:b/>
      <w:sz w:val="18"/>
      <w:lang w:val="en-US" w:eastAsia="en-US"/>
    </w:rPr>
  </w:style>
  <w:style w:type="character" w:customStyle="1" w:styleId="cs9ff1b61152">
    <w:name w:val="cs9ff1b61152"/>
    <w:rsid w:val="00407ADF"/>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07ADF"/>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407ADF"/>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407ADF"/>
    <w:pPr>
      <w:ind w:firstLine="708"/>
      <w:jc w:val="both"/>
    </w:pPr>
    <w:rPr>
      <w:rFonts w:ascii="Arial" w:eastAsia="Times New Roman" w:hAnsi="Arial"/>
      <w:b/>
      <w:sz w:val="18"/>
      <w:lang w:val="en-US" w:eastAsia="en-US"/>
    </w:rPr>
  </w:style>
  <w:style w:type="character" w:customStyle="1" w:styleId="cse1a752c62">
    <w:name w:val="cse1a752c62"/>
    <w:rsid w:val="00407ADF"/>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407ADF"/>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407ADF"/>
    <w:pPr>
      <w:ind w:firstLine="708"/>
      <w:jc w:val="both"/>
    </w:pPr>
    <w:rPr>
      <w:rFonts w:ascii="Arial" w:eastAsia="Times New Roman" w:hAnsi="Arial"/>
      <w:b/>
      <w:sz w:val="18"/>
      <w:lang w:val="en-US" w:eastAsia="en-US"/>
    </w:rPr>
  </w:style>
  <w:style w:type="character" w:customStyle="1" w:styleId="cs9ff1b61138">
    <w:name w:val="cs9ff1b61138"/>
    <w:rsid w:val="00407ADF"/>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407ADF"/>
    <w:rPr>
      <w:rFonts w:ascii="Times New Roman" w:hAnsi="Times New Roman" w:cs="Times New Roman" w:hint="default"/>
      <w:b w:val="0"/>
      <w:bCs w:val="0"/>
      <w:i/>
      <w:iCs/>
      <w:color w:val="000000"/>
      <w:sz w:val="18"/>
      <w:szCs w:val="18"/>
    </w:rPr>
  </w:style>
  <w:style w:type="character" w:customStyle="1" w:styleId="cs176e94eb2">
    <w:name w:val="cs176e94eb2"/>
    <w:rsid w:val="00407ADF"/>
    <w:rPr>
      <w:rFonts w:ascii="Times New Roman" w:hAnsi="Times New Roman" w:cs="Times New Roman" w:hint="default"/>
      <w:b/>
      <w:bCs/>
      <w:i w:val="0"/>
      <w:iCs w:val="0"/>
      <w:color w:val="000000"/>
      <w:sz w:val="18"/>
      <w:szCs w:val="18"/>
    </w:rPr>
  </w:style>
  <w:style w:type="character" w:customStyle="1" w:styleId="cscc47389a2">
    <w:name w:val="cscc47389a2"/>
    <w:rsid w:val="00407ADF"/>
    <w:rPr>
      <w:rFonts w:ascii="Times New Roman" w:hAnsi="Times New Roman" w:cs="Times New Roman" w:hint="default"/>
      <w:b w:val="0"/>
      <w:bCs w:val="0"/>
      <w:i w:val="0"/>
      <w:iCs w:val="0"/>
      <w:color w:val="000000"/>
      <w:sz w:val="18"/>
      <w:szCs w:val="18"/>
    </w:rPr>
  </w:style>
  <w:style w:type="character" w:customStyle="1" w:styleId="csbd30b5e54">
    <w:name w:val="csbd30b5e54"/>
    <w:rsid w:val="00407ADF"/>
    <w:rPr>
      <w:rFonts w:ascii="Times New Roman" w:hAnsi="Times New Roman" w:cs="Times New Roman" w:hint="default"/>
      <w:b w:val="0"/>
      <w:bCs w:val="0"/>
      <w:i/>
      <w:iCs/>
      <w:color w:val="000000"/>
      <w:sz w:val="18"/>
      <w:szCs w:val="18"/>
    </w:rPr>
  </w:style>
  <w:style w:type="character" w:customStyle="1" w:styleId="cs176e94eb4">
    <w:name w:val="cs176e94eb4"/>
    <w:rsid w:val="00407ADF"/>
    <w:rPr>
      <w:rFonts w:ascii="Times New Roman" w:hAnsi="Times New Roman" w:cs="Times New Roman" w:hint="default"/>
      <w:b/>
      <w:bCs/>
      <w:i w:val="0"/>
      <w:iCs w:val="0"/>
      <w:color w:val="000000"/>
      <w:sz w:val="18"/>
      <w:szCs w:val="18"/>
    </w:rPr>
  </w:style>
  <w:style w:type="character" w:customStyle="1" w:styleId="cscc47389a4">
    <w:name w:val="cscc47389a4"/>
    <w:rsid w:val="00407ADF"/>
    <w:rPr>
      <w:rFonts w:ascii="Times New Roman" w:hAnsi="Times New Roman" w:cs="Times New Roman" w:hint="default"/>
      <w:b w:val="0"/>
      <w:bCs w:val="0"/>
      <w:i w:val="0"/>
      <w:iCs w:val="0"/>
      <w:color w:val="000000"/>
      <w:sz w:val="18"/>
      <w:szCs w:val="18"/>
    </w:rPr>
  </w:style>
  <w:style w:type="character" w:customStyle="1" w:styleId="cs786de70b1">
    <w:name w:val="cs786de70b1"/>
    <w:rsid w:val="00407ADF"/>
    <w:rPr>
      <w:rFonts w:ascii="Segoe UI" w:hAnsi="Segoe UI" w:cs="Segoe UI" w:hint="default"/>
      <w:b w:val="0"/>
      <w:bCs w:val="0"/>
      <w:i w:val="0"/>
      <w:iCs w:val="0"/>
      <w:color w:val="000000"/>
      <w:sz w:val="18"/>
      <w:szCs w:val="18"/>
    </w:rPr>
  </w:style>
  <w:style w:type="character" w:customStyle="1" w:styleId="csbd30b5e56">
    <w:name w:val="csbd30b5e56"/>
    <w:rsid w:val="00407ADF"/>
    <w:rPr>
      <w:rFonts w:ascii="Times New Roman" w:hAnsi="Times New Roman" w:cs="Times New Roman" w:hint="default"/>
      <w:b w:val="0"/>
      <w:bCs w:val="0"/>
      <w:i/>
      <w:iCs/>
      <w:color w:val="000000"/>
      <w:sz w:val="18"/>
      <w:szCs w:val="18"/>
    </w:rPr>
  </w:style>
  <w:style w:type="character" w:customStyle="1" w:styleId="cs176e94eb6">
    <w:name w:val="cs176e94eb6"/>
    <w:rsid w:val="00407ADF"/>
    <w:rPr>
      <w:rFonts w:ascii="Times New Roman" w:hAnsi="Times New Roman" w:cs="Times New Roman" w:hint="default"/>
      <w:b/>
      <w:bCs/>
      <w:i w:val="0"/>
      <w:iCs w:val="0"/>
      <w:color w:val="000000"/>
      <w:sz w:val="18"/>
      <w:szCs w:val="18"/>
    </w:rPr>
  </w:style>
  <w:style w:type="character" w:customStyle="1" w:styleId="cscc47389a6">
    <w:name w:val="cscc47389a6"/>
    <w:rsid w:val="00407ADF"/>
    <w:rPr>
      <w:rFonts w:ascii="Times New Roman" w:hAnsi="Times New Roman" w:cs="Times New Roman" w:hint="default"/>
      <w:b w:val="0"/>
      <w:bCs w:val="0"/>
      <w:i w:val="0"/>
      <w:iCs w:val="0"/>
      <w:color w:val="000000"/>
      <w:sz w:val="18"/>
      <w:szCs w:val="18"/>
    </w:rPr>
  </w:style>
  <w:style w:type="character" w:customStyle="1" w:styleId="cs9ff1b61195">
    <w:name w:val="cs9ff1b61195"/>
    <w:rsid w:val="00407ADF"/>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407ADF"/>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407ADF"/>
    <w:pPr>
      <w:ind w:firstLine="708"/>
      <w:jc w:val="both"/>
    </w:pPr>
    <w:rPr>
      <w:rFonts w:ascii="Arial" w:eastAsia="Times New Roman" w:hAnsi="Arial"/>
      <w:b/>
      <w:sz w:val="18"/>
      <w:lang w:val="en-US" w:eastAsia="en-US"/>
    </w:rPr>
  </w:style>
  <w:style w:type="character" w:customStyle="1" w:styleId="csab6e07698">
    <w:name w:val="csab6e07698"/>
    <w:rsid w:val="00407ADF"/>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407ADF"/>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407ADF"/>
    <w:rPr>
      <w:rFonts w:ascii="Arial" w:hAnsi="Arial" w:cs="Arial" w:hint="default"/>
      <w:b/>
      <w:bCs/>
      <w:i w:val="0"/>
      <w:iCs w:val="0"/>
      <w:color w:val="000000"/>
      <w:sz w:val="18"/>
      <w:szCs w:val="18"/>
      <w:shd w:val="clear" w:color="auto" w:fill="auto"/>
    </w:rPr>
  </w:style>
  <w:style w:type="character" w:customStyle="1" w:styleId="csafaf574110">
    <w:name w:val="csafaf574110"/>
    <w:rsid w:val="00407ADF"/>
    <w:rPr>
      <w:rFonts w:ascii="Arial" w:hAnsi="Arial" w:cs="Arial" w:hint="default"/>
      <w:b/>
      <w:bCs/>
      <w:i w:val="0"/>
      <w:iCs w:val="0"/>
      <w:color w:val="000000"/>
      <w:sz w:val="18"/>
      <w:szCs w:val="18"/>
      <w:shd w:val="clear" w:color="auto" w:fill="auto"/>
    </w:rPr>
  </w:style>
  <w:style w:type="character" w:customStyle="1" w:styleId="csab6e076911">
    <w:name w:val="csab6e076911"/>
    <w:rsid w:val="00407ADF"/>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407ADF"/>
    <w:rPr>
      <w:rFonts w:ascii="Arial" w:hAnsi="Arial" w:cs="Arial" w:hint="default"/>
      <w:b/>
      <w:bCs/>
      <w:i w:val="0"/>
      <w:iCs w:val="0"/>
      <w:color w:val="000000"/>
      <w:sz w:val="18"/>
      <w:szCs w:val="18"/>
      <w:shd w:val="clear" w:color="auto" w:fill="auto"/>
    </w:rPr>
  </w:style>
  <w:style w:type="character" w:customStyle="1" w:styleId="csab6e076912">
    <w:name w:val="csab6e076912"/>
    <w:rsid w:val="00407ADF"/>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407ADF"/>
    <w:rPr>
      <w:rFonts w:ascii="Arial" w:hAnsi="Arial" w:cs="Arial" w:hint="default"/>
      <w:b/>
      <w:bCs/>
      <w:i w:val="0"/>
      <w:iCs w:val="0"/>
      <w:color w:val="000000"/>
      <w:sz w:val="18"/>
      <w:szCs w:val="18"/>
      <w:shd w:val="clear" w:color="auto" w:fill="auto"/>
    </w:rPr>
  </w:style>
  <w:style w:type="character" w:customStyle="1" w:styleId="csab6e076913">
    <w:name w:val="csab6e076913"/>
    <w:rsid w:val="00407ADF"/>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407ADF"/>
    <w:rPr>
      <w:rFonts w:ascii="Arial" w:hAnsi="Arial" w:cs="Arial" w:hint="default"/>
      <w:b/>
      <w:bCs/>
      <w:i w:val="0"/>
      <w:iCs w:val="0"/>
      <w:color w:val="000000"/>
      <w:sz w:val="18"/>
      <w:szCs w:val="18"/>
      <w:shd w:val="clear" w:color="auto" w:fill="auto"/>
    </w:rPr>
  </w:style>
  <w:style w:type="character" w:customStyle="1" w:styleId="csafaf574115">
    <w:name w:val="csafaf574115"/>
    <w:rsid w:val="00407ADF"/>
    <w:rPr>
      <w:rFonts w:ascii="Arial" w:hAnsi="Arial" w:cs="Arial" w:hint="default"/>
      <w:b/>
      <w:bCs/>
      <w:i w:val="0"/>
      <w:iCs w:val="0"/>
      <w:color w:val="000000"/>
      <w:sz w:val="18"/>
      <w:szCs w:val="18"/>
      <w:shd w:val="clear" w:color="auto" w:fill="auto"/>
    </w:rPr>
  </w:style>
  <w:style w:type="character" w:customStyle="1" w:styleId="csab6e076915">
    <w:name w:val="csab6e076915"/>
    <w:rsid w:val="00407ADF"/>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407ADF"/>
    <w:rPr>
      <w:rFonts w:ascii="Arial" w:hAnsi="Arial" w:cs="Arial" w:hint="default"/>
      <w:b/>
      <w:bCs/>
      <w:i w:val="0"/>
      <w:iCs w:val="0"/>
      <w:color w:val="000000"/>
      <w:sz w:val="18"/>
      <w:szCs w:val="18"/>
      <w:shd w:val="clear" w:color="auto" w:fill="auto"/>
    </w:rPr>
  </w:style>
  <w:style w:type="character" w:customStyle="1" w:styleId="csab6e07695">
    <w:name w:val="csab6e07695"/>
    <w:rsid w:val="00407ADF"/>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407ADF"/>
    <w:rPr>
      <w:rFonts w:ascii="Arial" w:hAnsi="Arial" w:cs="Arial" w:hint="default"/>
      <w:b/>
      <w:bCs/>
      <w:i w:val="0"/>
      <w:iCs w:val="0"/>
      <w:color w:val="000000"/>
      <w:sz w:val="18"/>
      <w:szCs w:val="18"/>
      <w:shd w:val="clear" w:color="auto" w:fill="auto"/>
    </w:rPr>
  </w:style>
  <w:style w:type="character" w:customStyle="1" w:styleId="csab6e07696">
    <w:name w:val="csab6e07696"/>
    <w:rsid w:val="00407ADF"/>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407ADF"/>
    <w:rPr>
      <w:rFonts w:ascii="Arial" w:hAnsi="Arial" w:cs="Arial" w:hint="default"/>
      <w:b/>
      <w:bCs/>
      <w:i w:val="0"/>
      <w:iCs w:val="0"/>
      <w:color w:val="000000"/>
      <w:sz w:val="18"/>
      <w:szCs w:val="18"/>
      <w:shd w:val="clear" w:color="auto" w:fill="auto"/>
    </w:rPr>
  </w:style>
  <w:style w:type="character" w:customStyle="1" w:styleId="csafaf57418">
    <w:name w:val="csafaf57418"/>
    <w:rsid w:val="00407ADF"/>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407ADF"/>
    <w:pPr>
      <w:ind w:firstLine="708"/>
      <w:jc w:val="both"/>
    </w:pPr>
    <w:rPr>
      <w:rFonts w:ascii="Arial" w:eastAsia="Times New Roman" w:hAnsi="Arial"/>
      <w:b/>
      <w:sz w:val="18"/>
      <w:lang w:val="en-US" w:eastAsia="en-US"/>
    </w:rPr>
  </w:style>
  <w:style w:type="character" w:customStyle="1" w:styleId="csccf5e316113">
    <w:name w:val="csccf5e316113"/>
    <w:rsid w:val="00407ADF"/>
    <w:rPr>
      <w:rFonts w:ascii="Arial" w:hAnsi="Arial" w:cs="Arial" w:hint="default"/>
      <w:b/>
      <w:bCs/>
      <w:i w:val="0"/>
      <w:iCs w:val="0"/>
      <w:color w:val="000000"/>
      <w:sz w:val="18"/>
      <w:szCs w:val="18"/>
      <w:shd w:val="clear" w:color="auto" w:fill="auto"/>
    </w:rPr>
  </w:style>
  <w:style w:type="character" w:customStyle="1" w:styleId="cs9ff1b611113">
    <w:name w:val="cs9ff1b611113"/>
    <w:rsid w:val="00407ADF"/>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407ADF"/>
    <w:pPr>
      <w:ind w:firstLine="708"/>
      <w:jc w:val="both"/>
    </w:pPr>
    <w:rPr>
      <w:rFonts w:ascii="Arial" w:eastAsia="Times New Roman" w:hAnsi="Arial"/>
      <w:b/>
      <w:sz w:val="18"/>
      <w:lang w:val="en-US" w:eastAsia="en-US"/>
    </w:rPr>
  </w:style>
  <w:style w:type="character" w:customStyle="1" w:styleId="cs95bf81471">
    <w:name w:val="cs95bf81471"/>
    <w:rsid w:val="00407ADF"/>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07ADF"/>
    <w:pPr>
      <w:ind w:firstLine="708"/>
      <w:jc w:val="both"/>
    </w:pPr>
    <w:rPr>
      <w:rFonts w:ascii="Arial" w:eastAsia="Times New Roman" w:hAnsi="Arial"/>
      <w:b/>
      <w:sz w:val="18"/>
      <w:lang w:val="en-US" w:eastAsia="en-US"/>
    </w:rPr>
  </w:style>
  <w:style w:type="character" w:customStyle="1" w:styleId="csab6e076921">
    <w:name w:val="csab6e076921"/>
    <w:rsid w:val="00407ADF"/>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407ADF"/>
    <w:pPr>
      <w:ind w:firstLine="708"/>
      <w:jc w:val="both"/>
    </w:pPr>
    <w:rPr>
      <w:rFonts w:ascii="Arial" w:eastAsia="Times New Roman" w:hAnsi="Arial"/>
      <w:b/>
      <w:sz w:val="18"/>
      <w:lang w:val="en-US" w:eastAsia="en-US"/>
    </w:rPr>
  </w:style>
  <w:style w:type="character" w:customStyle="1" w:styleId="cs9ff1b611140">
    <w:name w:val="cs9ff1b611140"/>
    <w:rsid w:val="00407ADF"/>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407ADF"/>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407ADF"/>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407ADF"/>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407ADF"/>
    <w:pPr>
      <w:ind w:firstLine="708"/>
      <w:jc w:val="both"/>
    </w:pPr>
    <w:rPr>
      <w:rFonts w:ascii="Arial" w:eastAsia="Times New Roman" w:hAnsi="Arial"/>
      <w:b/>
      <w:sz w:val="18"/>
      <w:lang w:val="en-US" w:eastAsia="en-US"/>
    </w:rPr>
  </w:style>
  <w:style w:type="character" w:customStyle="1" w:styleId="csab6e0769109">
    <w:name w:val="csab6e0769109"/>
    <w:rsid w:val="00407ADF"/>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407ADF"/>
    <w:pPr>
      <w:ind w:firstLine="708"/>
      <w:jc w:val="both"/>
    </w:pPr>
    <w:rPr>
      <w:rFonts w:ascii="Arial" w:eastAsia="Times New Roman" w:hAnsi="Arial"/>
      <w:b/>
      <w:sz w:val="18"/>
      <w:lang w:val="en-US" w:eastAsia="en-US"/>
    </w:rPr>
  </w:style>
  <w:style w:type="character" w:customStyle="1" w:styleId="cs9ff1b61143">
    <w:name w:val="cs9ff1b61143"/>
    <w:rsid w:val="00407ADF"/>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407ADF"/>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407ADF"/>
    <w:pPr>
      <w:ind w:firstLine="708"/>
      <w:jc w:val="both"/>
    </w:pPr>
    <w:rPr>
      <w:rFonts w:ascii="Arial" w:eastAsia="Times New Roman" w:hAnsi="Arial"/>
      <w:b/>
      <w:sz w:val="18"/>
      <w:lang w:val="en-US" w:eastAsia="en-US"/>
    </w:rPr>
  </w:style>
  <w:style w:type="character" w:customStyle="1" w:styleId="csb2c72e392">
    <w:name w:val="csb2c72e392"/>
    <w:rsid w:val="00407ADF"/>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07ADF"/>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07ADF"/>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07ADF"/>
    <w:rPr>
      <w:rFonts w:ascii="Arial" w:hAnsi="Arial" w:cs="Arial" w:hint="default"/>
      <w:b/>
      <w:bCs/>
      <w:i w:val="0"/>
      <w:iCs w:val="0"/>
      <w:color w:val="000000"/>
      <w:sz w:val="18"/>
      <w:szCs w:val="18"/>
      <w:shd w:val="clear" w:color="auto" w:fill="auto"/>
    </w:rPr>
  </w:style>
  <w:style w:type="character" w:customStyle="1" w:styleId="csab6e0769127">
    <w:name w:val="csab6e0769127"/>
    <w:rsid w:val="00407ADF"/>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407ADF"/>
    <w:pPr>
      <w:ind w:firstLine="708"/>
      <w:jc w:val="both"/>
    </w:pPr>
    <w:rPr>
      <w:rFonts w:ascii="Arial" w:eastAsia="Times New Roman" w:hAnsi="Arial"/>
      <w:b/>
      <w:sz w:val="18"/>
      <w:lang w:val="en-US" w:eastAsia="en-US"/>
    </w:rPr>
  </w:style>
  <w:style w:type="character" w:customStyle="1" w:styleId="csccf5e31625">
    <w:name w:val="csccf5e31625"/>
    <w:rsid w:val="00407ADF"/>
    <w:rPr>
      <w:rFonts w:ascii="Arial" w:hAnsi="Arial" w:cs="Arial" w:hint="default"/>
      <w:b/>
      <w:bCs/>
      <w:i w:val="0"/>
      <w:iCs w:val="0"/>
      <w:color w:val="000000"/>
      <w:sz w:val="18"/>
      <w:szCs w:val="18"/>
      <w:shd w:val="clear" w:color="auto" w:fill="auto"/>
    </w:rPr>
  </w:style>
  <w:style w:type="character" w:customStyle="1" w:styleId="cs9ff1b61124">
    <w:name w:val="cs9ff1b61124"/>
    <w:rsid w:val="00407ADF"/>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407ADF"/>
    <w:pPr>
      <w:ind w:firstLine="708"/>
      <w:jc w:val="both"/>
    </w:pPr>
    <w:rPr>
      <w:rFonts w:ascii="Arial" w:eastAsia="Times New Roman" w:hAnsi="Arial"/>
      <w:b/>
      <w:sz w:val="18"/>
      <w:lang w:val="en-US" w:eastAsia="en-US"/>
    </w:rPr>
  </w:style>
  <w:style w:type="character" w:customStyle="1" w:styleId="csab6e076916">
    <w:name w:val="csab6e076916"/>
    <w:rsid w:val="00407ADF"/>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07ADF"/>
    <w:pPr>
      <w:ind w:firstLine="708"/>
      <w:jc w:val="both"/>
    </w:pPr>
    <w:rPr>
      <w:rFonts w:ascii="Arial" w:eastAsia="Times New Roman" w:hAnsi="Arial"/>
      <w:b/>
      <w:sz w:val="18"/>
      <w:lang w:val="en-US" w:eastAsia="en-US"/>
    </w:rPr>
  </w:style>
  <w:style w:type="character" w:customStyle="1" w:styleId="cs2e2c6f9f1">
    <w:name w:val="cs2e2c6f9f1"/>
    <w:rsid w:val="00407ADF"/>
    <w:rPr>
      <w:rFonts w:ascii="Arial" w:hAnsi="Arial" w:cs="Arial" w:hint="default"/>
      <w:b/>
      <w:bCs/>
      <w:i/>
      <w:iCs/>
      <w:color w:val="000000"/>
      <w:sz w:val="18"/>
      <w:szCs w:val="18"/>
      <w:shd w:val="clear" w:color="auto" w:fill="auto"/>
    </w:rPr>
  </w:style>
  <w:style w:type="character" w:customStyle="1" w:styleId="cs9ff1b61157">
    <w:name w:val="cs9ff1b61157"/>
    <w:rsid w:val="00407ADF"/>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407ADF"/>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407ADF"/>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407ADF"/>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407ADF"/>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407ADF"/>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407ADF"/>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407ADF"/>
    <w:rPr>
      <w:rFonts w:ascii="Calibri" w:hAnsi="Calibri"/>
      <w:lang w:val="en-US" w:eastAsia="en-US"/>
    </w:rPr>
  </w:style>
  <w:style w:type="paragraph" w:customStyle="1" w:styleId="1c">
    <w:name w:val="Нижній колонтитул1"/>
    <w:basedOn w:val="a"/>
    <w:uiPriority w:val="99"/>
    <w:rsid w:val="00407ADF"/>
    <w:rPr>
      <w:rFonts w:ascii="Calibri" w:hAnsi="Calibri"/>
      <w:lang w:val="en-US" w:eastAsia="en-US"/>
    </w:rPr>
  </w:style>
  <w:style w:type="paragraph" w:customStyle="1" w:styleId="1d">
    <w:name w:val="Назва1"/>
    <w:basedOn w:val="a"/>
    <w:rsid w:val="00407ADF"/>
    <w:rPr>
      <w:rFonts w:ascii="Calibri Light" w:hAnsi="Calibri Light" w:cs="Calibri Light"/>
      <w:spacing w:val="-10"/>
      <w:lang w:val="en-US" w:eastAsia="en-US"/>
    </w:rPr>
  </w:style>
  <w:style w:type="paragraph" w:customStyle="1" w:styleId="212">
    <w:name w:val="Основний текст 21"/>
    <w:basedOn w:val="a"/>
    <w:rsid w:val="00407ADF"/>
    <w:rPr>
      <w:rFonts w:ascii="Calibri" w:hAnsi="Calibri"/>
      <w:lang w:val="en-US" w:eastAsia="en-US"/>
    </w:rPr>
  </w:style>
  <w:style w:type="paragraph" w:customStyle="1" w:styleId="1e">
    <w:name w:val="Текст у виносці1"/>
    <w:basedOn w:val="a"/>
    <w:rsid w:val="00407ADF"/>
    <w:rPr>
      <w:rFonts w:ascii="Segoe UI" w:hAnsi="Segoe UI" w:cs="Segoe UI"/>
      <w:lang w:val="en-US" w:eastAsia="en-US"/>
    </w:rPr>
  </w:style>
  <w:style w:type="paragraph" w:customStyle="1" w:styleId="164">
    <w:name w:val="Основной текст с отступом164"/>
    <w:basedOn w:val="a"/>
    <w:rsid w:val="00407ADF"/>
    <w:pPr>
      <w:ind w:firstLine="708"/>
      <w:jc w:val="both"/>
    </w:pPr>
    <w:rPr>
      <w:rFonts w:ascii="Arial" w:eastAsia="Times New Roman" w:hAnsi="Arial"/>
      <w:b/>
      <w:sz w:val="18"/>
      <w:lang w:val="en-US" w:eastAsia="en-US"/>
    </w:rPr>
  </w:style>
  <w:style w:type="character" w:customStyle="1" w:styleId="cs95e872d02">
    <w:name w:val="cs95e872d02"/>
    <w:rsid w:val="00407ADF"/>
  </w:style>
  <w:style w:type="character" w:customStyle="1" w:styleId="cs237f67f12">
    <w:name w:val="cs237f67f12"/>
    <w:rsid w:val="00407ADF"/>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407ADF"/>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407ADF"/>
    <w:rPr>
      <w:rFonts w:ascii="Arial" w:hAnsi="Arial" w:cs="Arial"/>
      <w:b/>
      <w:sz w:val="18"/>
      <w:lang w:val="ru-RU" w:eastAsia="ru-RU"/>
    </w:rPr>
  </w:style>
  <w:style w:type="paragraph" w:customStyle="1" w:styleId="arial94">
    <w:name w:val="arial9(жирнбез интерв)"/>
    <w:basedOn w:val="a"/>
    <w:link w:val="arial93"/>
    <w:semiHidden/>
    <w:rsid w:val="00407ADF"/>
    <w:rPr>
      <w:rFonts w:ascii="Arial" w:hAnsi="Arial" w:cs="Arial"/>
      <w:b/>
      <w:sz w:val="18"/>
    </w:rPr>
  </w:style>
  <w:style w:type="character" w:customStyle="1" w:styleId="csccf5e316151">
    <w:name w:val="csccf5e316151"/>
    <w:rsid w:val="00407ADF"/>
    <w:rPr>
      <w:rFonts w:ascii="Arial" w:hAnsi="Arial" w:cs="Arial" w:hint="default"/>
      <w:b/>
      <w:bCs/>
      <w:i w:val="0"/>
      <w:iCs w:val="0"/>
      <w:color w:val="000000"/>
      <w:sz w:val="18"/>
      <w:szCs w:val="18"/>
      <w:shd w:val="clear" w:color="auto" w:fill="auto"/>
    </w:rPr>
  </w:style>
  <w:style w:type="character" w:customStyle="1" w:styleId="cs9ff1b611150">
    <w:name w:val="cs9ff1b611150"/>
    <w:rsid w:val="00407ADF"/>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407ADF"/>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407ADF"/>
    <w:pPr>
      <w:ind w:firstLine="708"/>
      <w:jc w:val="both"/>
    </w:pPr>
    <w:rPr>
      <w:rFonts w:ascii="Arial" w:eastAsia="Times New Roman" w:hAnsi="Arial"/>
      <w:b/>
      <w:sz w:val="18"/>
      <w:lang w:val="en-US" w:eastAsia="en-US"/>
    </w:rPr>
  </w:style>
  <w:style w:type="character" w:customStyle="1" w:styleId="csccf5e316287">
    <w:name w:val="csccf5e316287"/>
    <w:rsid w:val="00407ADF"/>
    <w:rPr>
      <w:rFonts w:ascii="Arial" w:hAnsi="Arial" w:cs="Arial" w:hint="default"/>
      <w:b/>
      <w:bCs/>
      <w:i w:val="0"/>
      <w:iCs w:val="0"/>
      <w:color w:val="000000"/>
      <w:sz w:val="18"/>
      <w:szCs w:val="18"/>
      <w:shd w:val="clear" w:color="auto" w:fill="auto"/>
    </w:rPr>
  </w:style>
  <w:style w:type="character" w:customStyle="1" w:styleId="cs9ff1b611286">
    <w:name w:val="cs9ff1b611286"/>
    <w:rsid w:val="00407ADF"/>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407ADF"/>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407ADF"/>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407ADF"/>
    <w:pPr>
      <w:ind w:firstLine="708"/>
      <w:jc w:val="both"/>
    </w:pPr>
    <w:rPr>
      <w:rFonts w:ascii="Arial" w:eastAsia="Times New Roman" w:hAnsi="Arial"/>
      <w:b/>
      <w:sz w:val="18"/>
      <w:lang w:val="en-US" w:eastAsia="en-US"/>
    </w:rPr>
  </w:style>
  <w:style w:type="character" w:customStyle="1" w:styleId="csab6e076963">
    <w:name w:val="csab6e076963"/>
    <w:rsid w:val="00407ADF"/>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407ADF"/>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407ADF"/>
    <w:rPr>
      <w:rFonts w:ascii="Microsoft YaHei" w:eastAsia="Microsoft YaHei" w:hAnsi="Microsoft YaHei" w:hint="eastAsia"/>
      <w:b w:val="0"/>
      <w:bCs w:val="0"/>
      <w:i w:val="0"/>
      <w:iCs w:val="0"/>
      <w:color w:val="000000"/>
      <w:sz w:val="18"/>
      <w:szCs w:val="18"/>
      <w:shd w:val="clear" w:color="auto" w:fill="auto"/>
    </w:rPr>
  </w:style>
  <w:style w:type="paragraph" w:customStyle="1" w:styleId="1f">
    <w:name w:val="Основний текст з відступом1"/>
    <w:basedOn w:val="a"/>
    <w:rsid w:val="00407ADF"/>
    <w:pPr>
      <w:ind w:firstLine="708"/>
      <w:jc w:val="both"/>
    </w:pPr>
    <w:rPr>
      <w:rFonts w:ascii="Arial" w:eastAsia="Times New Roman" w:hAnsi="Arial"/>
      <w:b/>
      <w:sz w:val="18"/>
      <w:lang w:val="en-US" w:eastAsia="en-US"/>
    </w:rPr>
  </w:style>
  <w:style w:type="paragraph" w:customStyle="1" w:styleId="192">
    <w:name w:val="Основной текст с отступом192"/>
    <w:basedOn w:val="a"/>
    <w:rsid w:val="00407ADF"/>
    <w:pPr>
      <w:ind w:firstLine="708"/>
      <w:jc w:val="both"/>
    </w:pPr>
    <w:rPr>
      <w:rFonts w:ascii="Arial" w:eastAsia="Times New Roman" w:hAnsi="Arial"/>
      <w:b/>
      <w:sz w:val="18"/>
      <w:lang w:val="en-US" w:eastAsia="en-US"/>
    </w:rPr>
  </w:style>
  <w:style w:type="character" w:customStyle="1" w:styleId="cs9ff1b61177">
    <w:name w:val="cs9ff1b61177"/>
    <w:rsid w:val="00407ADF"/>
    <w:rPr>
      <w:rFonts w:ascii="Arial" w:hAnsi="Arial" w:cs="Arial" w:hint="default"/>
      <w:b w:val="0"/>
      <w:bCs w:val="0"/>
      <w:i w:val="0"/>
      <w:iCs w:val="0"/>
      <w:color w:val="000000"/>
      <w:sz w:val="18"/>
      <w:szCs w:val="18"/>
      <w:shd w:val="clear" w:color="auto" w:fill="auto"/>
    </w:rPr>
  </w:style>
  <w:style w:type="paragraph" w:customStyle="1" w:styleId="193">
    <w:name w:val="Основной текст с отступом193"/>
    <w:basedOn w:val="a"/>
    <w:rsid w:val="00407ADF"/>
    <w:pPr>
      <w:ind w:firstLine="708"/>
      <w:jc w:val="both"/>
    </w:pPr>
    <w:rPr>
      <w:rFonts w:ascii="Arial" w:eastAsia="Times New Roman" w:hAnsi="Arial"/>
      <w:b/>
      <w:sz w:val="18"/>
      <w:lang w:val="en-US" w:eastAsia="en-US"/>
    </w:rPr>
  </w:style>
  <w:style w:type="paragraph" w:customStyle="1" w:styleId="2f">
    <w:name w:val="Основний текст з відступом2"/>
    <w:basedOn w:val="a"/>
    <w:rsid w:val="00407ADF"/>
    <w:pPr>
      <w:ind w:firstLine="708"/>
      <w:jc w:val="both"/>
    </w:pPr>
    <w:rPr>
      <w:rFonts w:ascii="Arial" w:eastAsia="Times New Roman" w:hAnsi="Arial"/>
      <w:b/>
      <w:sz w:val="18"/>
      <w:lang w:val="en-US" w:eastAsia="en-US"/>
    </w:rPr>
  </w:style>
  <w:style w:type="paragraph" w:customStyle="1" w:styleId="195">
    <w:name w:val="Основной текст с отступом195"/>
    <w:basedOn w:val="a"/>
    <w:rsid w:val="00407ADF"/>
    <w:pPr>
      <w:ind w:firstLine="708"/>
      <w:jc w:val="both"/>
    </w:pPr>
    <w:rPr>
      <w:rFonts w:ascii="Arial" w:eastAsia="Times New Roman" w:hAnsi="Arial"/>
      <w:b/>
      <w:sz w:val="18"/>
      <w:lang w:val="en-US" w:eastAsia="en-US"/>
    </w:rPr>
  </w:style>
  <w:style w:type="character" w:customStyle="1" w:styleId="csccf5e316209">
    <w:name w:val="csccf5e316209"/>
    <w:rsid w:val="00407ADF"/>
    <w:rPr>
      <w:rFonts w:ascii="Arial" w:hAnsi="Arial" w:cs="Arial" w:hint="default"/>
      <w:b/>
      <w:bCs/>
      <w:i w:val="0"/>
      <w:iCs w:val="0"/>
      <w:color w:val="000000"/>
      <w:sz w:val="18"/>
      <w:szCs w:val="18"/>
      <w:shd w:val="clear" w:color="auto" w:fill="auto"/>
    </w:rPr>
  </w:style>
  <w:style w:type="character" w:customStyle="1" w:styleId="cs9ff1b611208">
    <w:name w:val="cs9ff1b611208"/>
    <w:rsid w:val="00407ADF"/>
    <w:rPr>
      <w:rFonts w:ascii="Arial" w:hAnsi="Arial" w:cs="Arial" w:hint="default"/>
      <w:b w:val="0"/>
      <w:bCs w:val="0"/>
      <w:i w:val="0"/>
      <w:iCs w:val="0"/>
      <w:color w:val="000000"/>
      <w:sz w:val="18"/>
      <w:szCs w:val="18"/>
      <w:shd w:val="clear" w:color="auto" w:fill="auto"/>
    </w:rPr>
  </w:style>
  <w:style w:type="paragraph" w:customStyle="1" w:styleId="197">
    <w:name w:val="Основной текст с отступом197"/>
    <w:basedOn w:val="a"/>
    <w:rsid w:val="00407ADF"/>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3FFE4-1722-4BDD-A277-9D1C5EBC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332394</Words>
  <Characters>189466</Characters>
  <Application>Microsoft Office Word</Application>
  <DocSecurity>0</DocSecurity>
  <Lines>1578</Lines>
  <Paragraphs>1041</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ПЕРЕЛІК</vt:lpstr>
      <vt:lpstr>    </vt:lpstr>
      <vt:lpstr>    </vt:lpstr>
      <vt:lpstr>    ПЕРЕЛІК</vt:lpstr>
      <vt:lpstr>    </vt:lpstr>
      <vt:lpstr/>
    </vt:vector>
  </TitlesOfParts>
  <Company>Krokoz™</Company>
  <LinksUpToDate>false</LinksUpToDate>
  <CharactersWithSpaces>520819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2025-09-01T13:40:00Z</dcterms:created>
  <dcterms:modified xsi:type="dcterms:W3CDTF">2025-09-01T13:40:00Z</dcterms:modified>
</cp:coreProperties>
</file>