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A2" w:rsidRPr="008A7EAC" w:rsidRDefault="00F14A54" w:rsidP="002936A2">
      <w:pPr>
        <w:spacing w:after="120"/>
        <w:jc w:val="center"/>
        <w:rPr>
          <w:rFonts w:ascii="Times New Roman CYR" w:hAnsi="Times New Roman CYR"/>
          <w:lang w:val="uk-UA"/>
        </w:rPr>
      </w:pPr>
      <w:bookmarkStart w:id="0" w:name="_GoBack"/>
      <w:bookmarkEnd w:id="0"/>
      <w:r w:rsidRPr="00F14A54">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45pt;visibility:visible">
            <v:imagedata r:id="rId7" o:title="" gain="86232f" blacklevel="-3932f"/>
          </v:shape>
        </w:pict>
      </w:r>
    </w:p>
    <w:p w:rsidR="002936A2" w:rsidRPr="008A7EAC" w:rsidRDefault="002936A2" w:rsidP="002936A2">
      <w:pPr>
        <w:jc w:val="center"/>
        <w:outlineLvl w:val="0"/>
        <w:rPr>
          <w:b/>
          <w:sz w:val="32"/>
          <w:szCs w:val="32"/>
          <w:lang w:val="uk-UA"/>
        </w:rPr>
      </w:pPr>
      <w:r w:rsidRPr="008A7EAC">
        <w:rPr>
          <w:b/>
          <w:sz w:val="32"/>
          <w:szCs w:val="32"/>
          <w:lang w:val="uk-UA"/>
        </w:rPr>
        <w:t>МІНІСТЕРСТВО ОХОРОНИ ЗДОРОВ’Я УКРАЇНИ</w:t>
      </w:r>
    </w:p>
    <w:p w:rsidR="002936A2" w:rsidRPr="008A7EAC" w:rsidRDefault="002936A2" w:rsidP="002936A2">
      <w:pPr>
        <w:rPr>
          <w:lang w:val="uk-UA"/>
        </w:rPr>
      </w:pPr>
    </w:p>
    <w:p w:rsidR="002936A2" w:rsidRPr="008A7EAC" w:rsidRDefault="002936A2" w:rsidP="002936A2">
      <w:pPr>
        <w:jc w:val="center"/>
        <w:outlineLvl w:val="0"/>
        <w:rPr>
          <w:b/>
          <w:spacing w:val="60"/>
          <w:sz w:val="30"/>
          <w:szCs w:val="30"/>
          <w:lang w:val="uk-UA"/>
        </w:rPr>
      </w:pPr>
      <w:r w:rsidRPr="008A7EAC">
        <w:rPr>
          <w:b/>
          <w:spacing w:val="60"/>
          <w:sz w:val="30"/>
          <w:szCs w:val="30"/>
          <w:lang w:val="uk-UA"/>
        </w:rPr>
        <w:t>НАКАЗ</w:t>
      </w:r>
    </w:p>
    <w:p w:rsidR="002936A2" w:rsidRPr="00A62050" w:rsidRDefault="002936A2" w:rsidP="002936A2">
      <w:pPr>
        <w:rPr>
          <w:lang w:val="uk-UA"/>
        </w:rPr>
      </w:pPr>
    </w:p>
    <w:tbl>
      <w:tblPr>
        <w:tblW w:w="10183" w:type="dxa"/>
        <w:tblInd w:w="-72" w:type="dxa"/>
        <w:tblLook w:val="01E0" w:firstRow="1" w:lastRow="1" w:firstColumn="1" w:lastColumn="1" w:noHBand="0" w:noVBand="0"/>
      </w:tblPr>
      <w:tblGrid>
        <w:gridCol w:w="3271"/>
        <w:gridCol w:w="2129"/>
        <w:gridCol w:w="4783"/>
      </w:tblGrid>
      <w:tr w:rsidR="002936A2" w:rsidRPr="00A62050" w:rsidTr="000675F1">
        <w:tc>
          <w:tcPr>
            <w:tcW w:w="3271" w:type="dxa"/>
          </w:tcPr>
          <w:p w:rsidR="002936A2" w:rsidRDefault="002936A2" w:rsidP="000675F1">
            <w:pPr>
              <w:rPr>
                <w:sz w:val="28"/>
                <w:szCs w:val="28"/>
                <w:lang w:val="uk-UA"/>
              </w:rPr>
            </w:pPr>
          </w:p>
          <w:p w:rsidR="002936A2" w:rsidRDefault="002936A2" w:rsidP="000675F1">
            <w:pPr>
              <w:rPr>
                <w:sz w:val="28"/>
                <w:szCs w:val="28"/>
                <w:lang w:val="uk-UA"/>
              </w:rPr>
            </w:pPr>
            <w:r>
              <w:rPr>
                <w:sz w:val="28"/>
                <w:szCs w:val="28"/>
                <w:lang w:val="uk-UA"/>
              </w:rPr>
              <w:t>11 лютого 2025 року</w:t>
            </w:r>
          </w:p>
          <w:p w:rsidR="002936A2" w:rsidRPr="008864DA" w:rsidRDefault="002936A2" w:rsidP="000675F1">
            <w:pPr>
              <w:rPr>
                <w:color w:val="FFFFFF"/>
                <w:sz w:val="28"/>
                <w:szCs w:val="28"/>
                <w:lang w:val="uk-UA"/>
              </w:rPr>
            </w:pPr>
            <w:r w:rsidRPr="008864DA">
              <w:rPr>
                <w:color w:val="FFFFFF"/>
                <w:sz w:val="28"/>
                <w:szCs w:val="28"/>
                <w:lang w:val="uk-UA"/>
              </w:rPr>
              <w:t xml:space="preserve">.05.20200      </w:t>
            </w:r>
          </w:p>
        </w:tc>
        <w:tc>
          <w:tcPr>
            <w:tcW w:w="2129" w:type="dxa"/>
          </w:tcPr>
          <w:p w:rsidR="002936A2" w:rsidRPr="008864DA" w:rsidRDefault="002936A2" w:rsidP="000675F1">
            <w:pPr>
              <w:jc w:val="center"/>
              <w:rPr>
                <w:sz w:val="24"/>
                <w:szCs w:val="24"/>
                <w:lang w:val="uk-UA"/>
              </w:rPr>
            </w:pPr>
            <w:r>
              <w:rPr>
                <w:sz w:val="24"/>
                <w:szCs w:val="24"/>
                <w:lang w:val="uk-UA"/>
              </w:rPr>
              <w:t xml:space="preserve">                    </w:t>
            </w:r>
            <w:r w:rsidRPr="008864DA">
              <w:rPr>
                <w:sz w:val="24"/>
                <w:szCs w:val="24"/>
                <w:lang w:val="uk-UA"/>
              </w:rPr>
              <w:t>Київ</w:t>
            </w:r>
          </w:p>
        </w:tc>
        <w:tc>
          <w:tcPr>
            <w:tcW w:w="4783" w:type="dxa"/>
          </w:tcPr>
          <w:p w:rsidR="002936A2" w:rsidRDefault="002936A2" w:rsidP="000675F1">
            <w:pPr>
              <w:ind w:firstLine="72"/>
              <w:jc w:val="center"/>
              <w:rPr>
                <w:sz w:val="28"/>
                <w:szCs w:val="28"/>
                <w:lang w:val="uk-UA"/>
              </w:rPr>
            </w:pPr>
          </w:p>
          <w:p w:rsidR="002936A2" w:rsidRDefault="002936A2" w:rsidP="000675F1">
            <w:pPr>
              <w:ind w:firstLine="72"/>
              <w:jc w:val="center"/>
              <w:rPr>
                <w:sz w:val="28"/>
                <w:szCs w:val="28"/>
                <w:lang w:val="uk-UA"/>
              </w:rPr>
            </w:pPr>
            <w:r>
              <w:rPr>
                <w:sz w:val="28"/>
                <w:szCs w:val="28"/>
                <w:lang w:val="uk-UA"/>
              </w:rPr>
              <w:t xml:space="preserve">                                                 № 240</w:t>
            </w:r>
          </w:p>
          <w:p w:rsidR="002936A2" w:rsidRDefault="002936A2" w:rsidP="000675F1">
            <w:pPr>
              <w:ind w:firstLine="72"/>
              <w:jc w:val="center"/>
              <w:rPr>
                <w:sz w:val="28"/>
                <w:szCs w:val="28"/>
                <w:lang w:val="uk-UA"/>
              </w:rPr>
            </w:pPr>
            <w:r>
              <w:rPr>
                <w:sz w:val="28"/>
                <w:szCs w:val="28"/>
                <w:lang w:val="uk-UA"/>
              </w:rPr>
              <w:t xml:space="preserve">                                               </w:t>
            </w:r>
          </w:p>
          <w:p w:rsidR="002936A2" w:rsidRPr="008864DA" w:rsidRDefault="002936A2" w:rsidP="000675F1">
            <w:pPr>
              <w:ind w:firstLine="72"/>
              <w:jc w:val="center"/>
              <w:rPr>
                <w:sz w:val="28"/>
                <w:szCs w:val="28"/>
                <w:lang w:val="uk-UA"/>
              </w:rPr>
            </w:pPr>
            <w:r>
              <w:rPr>
                <w:sz w:val="28"/>
                <w:szCs w:val="28"/>
                <w:lang w:val="uk-UA"/>
              </w:rPr>
              <w:t xml:space="preserve">                                                </w:t>
            </w:r>
          </w:p>
          <w:p w:rsidR="002936A2" w:rsidRPr="008864DA" w:rsidRDefault="002936A2" w:rsidP="000675F1">
            <w:pPr>
              <w:ind w:firstLine="72"/>
              <w:jc w:val="center"/>
              <w:rPr>
                <w:sz w:val="28"/>
                <w:szCs w:val="28"/>
                <w:lang w:val="uk-UA"/>
              </w:rPr>
            </w:pPr>
            <w:r w:rsidRPr="008864DA">
              <w:rPr>
                <w:color w:val="FFFFFF"/>
                <w:sz w:val="28"/>
                <w:szCs w:val="28"/>
                <w:lang w:val="uk-UA"/>
              </w:rPr>
              <w:t>2284</w:t>
            </w:r>
          </w:p>
        </w:tc>
      </w:tr>
    </w:tbl>
    <w:p w:rsidR="002936A2" w:rsidRDefault="002936A2" w:rsidP="002936A2">
      <w:pPr>
        <w:jc w:val="both"/>
        <w:rPr>
          <w:sz w:val="28"/>
          <w:szCs w:val="28"/>
          <w:lang w:val="en-US"/>
        </w:rPr>
      </w:pPr>
    </w:p>
    <w:p w:rsidR="002936A2" w:rsidRDefault="002936A2" w:rsidP="002936A2">
      <w:pPr>
        <w:jc w:val="both"/>
        <w:rPr>
          <w:b/>
          <w:sz w:val="28"/>
          <w:szCs w:val="28"/>
          <w:lang w:val="uk-UA"/>
        </w:rPr>
      </w:pPr>
    </w:p>
    <w:p w:rsidR="002936A2" w:rsidRPr="007738D2" w:rsidRDefault="002936A2" w:rsidP="002936A2">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36A2" w:rsidRDefault="002936A2" w:rsidP="002936A2">
      <w:pPr>
        <w:ind w:firstLine="720"/>
        <w:jc w:val="both"/>
        <w:rPr>
          <w:sz w:val="16"/>
          <w:szCs w:val="16"/>
          <w:lang w:val="uk-UA"/>
        </w:rPr>
      </w:pPr>
    </w:p>
    <w:p w:rsidR="002936A2" w:rsidRDefault="002936A2" w:rsidP="002936A2">
      <w:pPr>
        <w:ind w:firstLine="720"/>
        <w:jc w:val="both"/>
        <w:rPr>
          <w:sz w:val="16"/>
          <w:szCs w:val="16"/>
          <w:lang w:val="uk-UA"/>
        </w:rPr>
      </w:pPr>
    </w:p>
    <w:p w:rsidR="002936A2" w:rsidRDefault="002936A2" w:rsidP="002936A2">
      <w:pPr>
        <w:ind w:firstLine="720"/>
        <w:jc w:val="both"/>
        <w:rPr>
          <w:sz w:val="16"/>
          <w:szCs w:val="16"/>
          <w:lang w:val="uk-UA"/>
        </w:rPr>
      </w:pPr>
    </w:p>
    <w:p w:rsidR="002936A2" w:rsidRPr="0067588C" w:rsidRDefault="002936A2" w:rsidP="002936A2">
      <w:pPr>
        <w:ind w:firstLine="720"/>
        <w:jc w:val="both"/>
        <w:rPr>
          <w:sz w:val="16"/>
          <w:szCs w:val="16"/>
          <w:lang w:val="uk-UA"/>
        </w:rPr>
      </w:pPr>
    </w:p>
    <w:p w:rsidR="002936A2" w:rsidRPr="00582B50" w:rsidRDefault="002936A2" w:rsidP="002936A2">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абзацу двадцять </w:t>
      </w:r>
      <w:r>
        <w:rPr>
          <w:rFonts w:ascii="Times New Roman" w:hAnsi="Times New Roman"/>
          <w:sz w:val="28"/>
          <w:szCs w:val="28"/>
          <w:lang w:val="uk-UA"/>
        </w:rPr>
        <w:t>п’ятого</w:t>
      </w:r>
      <w:r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2936A2" w:rsidRDefault="002936A2" w:rsidP="002936A2">
      <w:pPr>
        <w:pStyle w:val="HTML"/>
        <w:ind w:firstLine="720"/>
        <w:jc w:val="both"/>
        <w:rPr>
          <w:b/>
          <w:bCs/>
          <w:sz w:val="28"/>
          <w:szCs w:val="28"/>
          <w:lang w:val="uk-UA"/>
        </w:rPr>
      </w:pPr>
    </w:p>
    <w:p w:rsidR="002936A2" w:rsidRDefault="002936A2" w:rsidP="002936A2">
      <w:pPr>
        <w:pStyle w:val="3"/>
        <w:ind w:left="0"/>
        <w:rPr>
          <w:b/>
          <w:bCs/>
          <w:sz w:val="28"/>
          <w:szCs w:val="28"/>
          <w:lang w:val="uk-UA"/>
        </w:rPr>
      </w:pPr>
      <w:r w:rsidRPr="00FC73F7">
        <w:rPr>
          <w:b/>
          <w:bCs/>
          <w:sz w:val="28"/>
          <w:szCs w:val="28"/>
          <w:lang w:val="uk-UA"/>
        </w:rPr>
        <w:t>НАКАЗУЮ:</w:t>
      </w:r>
    </w:p>
    <w:p w:rsidR="002936A2" w:rsidRPr="0033546D" w:rsidRDefault="002936A2" w:rsidP="002936A2">
      <w:pPr>
        <w:pStyle w:val="3"/>
        <w:ind w:left="0"/>
        <w:rPr>
          <w:b/>
          <w:bCs/>
          <w:lang w:val="uk-UA"/>
        </w:rPr>
      </w:pPr>
    </w:p>
    <w:p w:rsidR="002936A2" w:rsidRDefault="002936A2" w:rsidP="002936A2">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додатком 1.</w:t>
      </w:r>
    </w:p>
    <w:p w:rsidR="002936A2" w:rsidRPr="00957C7E" w:rsidRDefault="002936A2" w:rsidP="002936A2">
      <w:pPr>
        <w:tabs>
          <w:tab w:val="left" w:pos="1080"/>
        </w:tabs>
        <w:ind w:firstLine="720"/>
        <w:jc w:val="both"/>
        <w:rPr>
          <w:sz w:val="28"/>
          <w:szCs w:val="28"/>
          <w:lang w:val="uk-UA"/>
        </w:rPr>
      </w:pPr>
    </w:p>
    <w:p w:rsidR="002936A2" w:rsidRDefault="002936A2" w:rsidP="002936A2">
      <w:pPr>
        <w:tabs>
          <w:tab w:val="left" w:pos="1080"/>
        </w:tabs>
        <w:ind w:firstLine="720"/>
        <w:jc w:val="both"/>
        <w:rPr>
          <w:sz w:val="28"/>
          <w:szCs w:val="28"/>
          <w:lang w:val="uk-UA"/>
        </w:rPr>
      </w:pPr>
      <w:r>
        <w:rPr>
          <w:sz w:val="28"/>
          <w:szCs w:val="28"/>
          <w:lang w:val="uk-UA"/>
        </w:rPr>
        <w:t xml:space="preserve">2. Перереєструвати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додатком 2.</w:t>
      </w:r>
    </w:p>
    <w:p w:rsidR="002936A2" w:rsidRDefault="002936A2" w:rsidP="002936A2">
      <w:pPr>
        <w:tabs>
          <w:tab w:val="left" w:pos="1080"/>
        </w:tabs>
        <w:ind w:firstLine="720"/>
        <w:jc w:val="both"/>
        <w:rPr>
          <w:sz w:val="16"/>
          <w:szCs w:val="16"/>
          <w:lang w:val="uk-UA"/>
        </w:rPr>
      </w:pPr>
    </w:p>
    <w:p w:rsidR="002936A2" w:rsidRDefault="002936A2" w:rsidP="002936A2">
      <w:pPr>
        <w:tabs>
          <w:tab w:val="left" w:pos="1080"/>
        </w:tabs>
        <w:ind w:firstLine="720"/>
        <w:jc w:val="both"/>
        <w:rPr>
          <w:sz w:val="28"/>
          <w:szCs w:val="28"/>
          <w:lang w:val="uk-UA"/>
        </w:rPr>
      </w:pPr>
      <w:r>
        <w:rPr>
          <w:sz w:val="28"/>
          <w:szCs w:val="28"/>
          <w:lang w:val="uk-UA"/>
        </w:rPr>
        <w:lastRenderedPageBreak/>
        <w:t>3</w:t>
      </w:r>
      <w:r w:rsidRPr="005B59B1">
        <w:rPr>
          <w:sz w:val="28"/>
          <w:szCs w:val="28"/>
          <w:lang w:val="uk-UA"/>
        </w:rPr>
        <w:t>. Внес</w:t>
      </w:r>
      <w:r w:rsidRPr="00422F7F">
        <w:rPr>
          <w:sz w:val="28"/>
          <w:szCs w:val="28"/>
          <w:lang w:val="uk-UA"/>
        </w:rPr>
        <w:t xml:space="preserve">ти зміни до реєстраційних матеріалів та Державного реєстру лікарських засобів України на </w:t>
      </w:r>
      <w:r w:rsidRPr="00422F7F">
        <w:rPr>
          <w:noProof/>
          <w:sz w:val="28"/>
          <w:szCs w:val="28"/>
          <w:lang w:val="uk-UA"/>
        </w:rPr>
        <w:t>лікарські засоби</w:t>
      </w:r>
      <w:r w:rsidRPr="00422F7F">
        <w:rPr>
          <w:sz w:val="28"/>
          <w:szCs w:val="28"/>
          <w:lang w:val="uk-UA"/>
        </w:rPr>
        <w:t xml:space="preserve"> (медичні імунобіологічні препарати) згідно з додатк</w:t>
      </w:r>
      <w:r>
        <w:rPr>
          <w:sz w:val="28"/>
          <w:szCs w:val="28"/>
          <w:lang w:val="uk-UA"/>
        </w:rPr>
        <w:t>ом</w:t>
      </w:r>
      <w:r w:rsidRPr="00422F7F">
        <w:rPr>
          <w:sz w:val="28"/>
          <w:szCs w:val="28"/>
          <w:lang w:val="uk-UA"/>
        </w:rPr>
        <w:t xml:space="preserve"> </w:t>
      </w:r>
      <w:r>
        <w:rPr>
          <w:sz w:val="28"/>
          <w:szCs w:val="28"/>
          <w:lang w:val="uk-UA"/>
        </w:rPr>
        <w:t>3</w:t>
      </w:r>
      <w:r w:rsidRPr="00422F7F">
        <w:rPr>
          <w:sz w:val="28"/>
          <w:szCs w:val="28"/>
          <w:lang w:val="uk-UA"/>
        </w:rPr>
        <w:t>.</w:t>
      </w:r>
    </w:p>
    <w:p w:rsidR="002936A2" w:rsidRDefault="002936A2" w:rsidP="002936A2">
      <w:pPr>
        <w:tabs>
          <w:tab w:val="left" w:pos="1080"/>
        </w:tabs>
        <w:ind w:firstLine="720"/>
        <w:jc w:val="both"/>
        <w:rPr>
          <w:sz w:val="28"/>
          <w:szCs w:val="28"/>
          <w:lang w:val="uk-UA"/>
        </w:rPr>
      </w:pPr>
      <w:r>
        <w:rPr>
          <w:sz w:val="28"/>
          <w:szCs w:val="28"/>
          <w:lang w:val="uk-UA"/>
        </w:rPr>
        <w:t xml:space="preserve"> </w:t>
      </w:r>
    </w:p>
    <w:p w:rsidR="002936A2" w:rsidRDefault="002936A2" w:rsidP="002936A2">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Pr>
          <w:sz w:val="28"/>
          <w:szCs w:val="28"/>
          <w:lang w:val="uk-UA"/>
        </w:rPr>
        <w:t xml:space="preserve"> </w:t>
      </w:r>
      <w:r w:rsidRPr="00422F7F">
        <w:rPr>
          <w:sz w:val="28"/>
          <w:szCs w:val="28"/>
          <w:lang w:val="uk-UA"/>
        </w:rPr>
        <w:t>(медичн</w:t>
      </w:r>
      <w:r>
        <w:rPr>
          <w:sz w:val="28"/>
          <w:szCs w:val="28"/>
          <w:lang w:val="uk-UA"/>
        </w:rPr>
        <w:t>их</w:t>
      </w:r>
      <w:r w:rsidRPr="00422F7F">
        <w:rPr>
          <w:sz w:val="28"/>
          <w:szCs w:val="28"/>
          <w:lang w:val="uk-UA"/>
        </w:rPr>
        <w:t xml:space="preserve"> імунобіологічн</w:t>
      </w:r>
      <w:r>
        <w:rPr>
          <w:sz w:val="28"/>
          <w:szCs w:val="28"/>
          <w:lang w:val="uk-UA"/>
        </w:rPr>
        <w:t>их</w:t>
      </w:r>
      <w:r w:rsidRPr="00422F7F">
        <w:rPr>
          <w:sz w:val="28"/>
          <w:szCs w:val="28"/>
          <w:lang w:val="uk-UA"/>
        </w:rPr>
        <w:t xml:space="preserve"> препарат</w:t>
      </w:r>
      <w:r>
        <w:rPr>
          <w:sz w:val="28"/>
          <w:szCs w:val="28"/>
          <w:lang w:val="uk-UA"/>
        </w:rPr>
        <w:t>ів</w:t>
      </w:r>
      <w:r w:rsidRPr="00422F7F">
        <w:rPr>
          <w:sz w:val="28"/>
          <w:szCs w:val="28"/>
          <w:lang w:val="uk-UA"/>
        </w:rPr>
        <w:t>)</w:t>
      </w:r>
      <w:r w:rsidRPr="00D33F8D">
        <w:rPr>
          <w:sz w:val="28"/>
          <w:szCs w:val="28"/>
          <w:lang w:val="uk-UA"/>
        </w:rPr>
        <w:t xml:space="preserve"> згідно з додатк</w:t>
      </w:r>
      <w:r>
        <w:rPr>
          <w:sz w:val="28"/>
          <w:szCs w:val="28"/>
          <w:lang w:val="uk-UA"/>
        </w:rPr>
        <w:t>ом</w:t>
      </w:r>
      <w:r w:rsidRPr="00D33F8D">
        <w:rPr>
          <w:sz w:val="28"/>
          <w:szCs w:val="28"/>
          <w:lang w:val="uk-UA"/>
        </w:rPr>
        <w:t xml:space="preserve"> 4.</w:t>
      </w:r>
    </w:p>
    <w:p w:rsidR="002936A2" w:rsidRDefault="002936A2" w:rsidP="002936A2">
      <w:pPr>
        <w:tabs>
          <w:tab w:val="left" w:pos="1080"/>
        </w:tabs>
        <w:ind w:firstLine="720"/>
        <w:jc w:val="both"/>
        <w:rPr>
          <w:sz w:val="28"/>
          <w:szCs w:val="28"/>
          <w:lang w:val="uk-UA"/>
        </w:rPr>
      </w:pPr>
    </w:p>
    <w:p w:rsidR="002936A2" w:rsidRPr="00BE64DF" w:rsidRDefault="002936A2" w:rsidP="002936A2">
      <w:pPr>
        <w:tabs>
          <w:tab w:val="left" w:pos="720"/>
          <w:tab w:val="left" w:pos="993"/>
        </w:tabs>
        <w:ind w:firstLine="720"/>
        <w:jc w:val="both"/>
        <w:rPr>
          <w:sz w:val="28"/>
          <w:szCs w:val="28"/>
          <w:lang w:val="uk-UA"/>
        </w:rPr>
      </w:pPr>
      <w:r>
        <w:rPr>
          <w:sz w:val="28"/>
          <w:szCs w:val="28"/>
          <w:lang w:val="uk-UA"/>
        </w:rPr>
        <w:t>5. Фармацевтичному управлінню (Людмилі Ярко) забезпечити оприлюднення цього наказу на офіційному вебсайті Міністерства охорони здоров’я України.</w:t>
      </w:r>
    </w:p>
    <w:p w:rsidR="002936A2" w:rsidRDefault="002936A2" w:rsidP="002936A2">
      <w:pPr>
        <w:tabs>
          <w:tab w:val="left" w:pos="1080"/>
        </w:tabs>
        <w:ind w:firstLine="720"/>
        <w:jc w:val="both"/>
        <w:rPr>
          <w:sz w:val="28"/>
          <w:szCs w:val="28"/>
          <w:lang w:val="uk-UA"/>
        </w:rPr>
      </w:pPr>
    </w:p>
    <w:p w:rsidR="002936A2" w:rsidRPr="00E37B30" w:rsidRDefault="002936A2" w:rsidP="002936A2">
      <w:pPr>
        <w:tabs>
          <w:tab w:val="left" w:pos="720"/>
          <w:tab w:val="left" w:pos="1080"/>
        </w:tabs>
        <w:ind w:firstLine="720"/>
        <w:jc w:val="both"/>
        <w:rPr>
          <w:sz w:val="28"/>
          <w:szCs w:val="28"/>
          <w:lang w:val="uk-UA"/>
        </w:rPr>
      </w:pPr>
      <w:r>
        <w:rPr>
          <w:sz w:val="28"/>
          <w:szCs w:val="28"/>
          <w:lang w:val="uk-UA"/>
        </w:rPr>
        <w:t xml:space="preserve">6. </w:t>
      </w:r>
      <w:r w:rsidRPr="005418EE">
        <w:rPr>
          <w:sz w:val="28"/>
          <w:szCs w:val="28"/>
          <w:lang w:val="uk-UA"/>
        </w:rPr>
        <w:t xml:space="preserve">Контроль за виконанням цього наказу </w:t>
      </w:r>
      <w:r>
        <w:rPr>
          <w:sz w:val="28"/>
          <w:szCs w:val="28"/>
          <w:lang w:val="uk-UA"/>
        </w:rPr>
        <w:t>покласти на заступника Міністра Едема Адаманова.</w:t>
      </w:r>
    </w:p>
    <w:p w:rsidR="002936A2" w:rsidRDefault="002936A2" w:rsidP="002936A2">
      <w:pPr>
        <w:pStyle w:val="3"/>
        <w:spacing w:after="0"/>
        <w:rPr>
          <w:sz w:val="28"/>
          <w:szCs w:val="28"/>
          <w:lang w:val="uk-UA"/>
        </w:rPr>
      </w:pPr>
    </w:p>
    <w:p w:rsidR="002936A2" w:rsidRDefault="002936A2" w:rsidP="002936A2">
      <w:pPr>
        <w:pStyle w:val="3"/>
        <w:spacing w:after="0"/>
        <w:rPr>
          <w:sz w:val="28"/>
          <w:szCs w:val="28"/>
          <w:lang w:val="uk-UA"/>
        </w:rPr>
      </w:pPr>
    </w:p>
    <w:p w:rsidR="002936A2" w:rsidRDefault="002936A2" w:rsidP="002936A2">
      <w:pPr>
        <w:pStyle w:val="3"/>
        <w:spacing w:after="0"/>
        <w:rPr>
          <w:sz w:val="28"/>
          <w:szCs w:val="28"/>
          <w:lang w:val="uk-UA"/>
        </w:rPr>
      </w:pPr>
    </w:p>
    <w:p w:rsidR="002936A2" w:rsidRPr="008B5689" w:rsidRDefault="002936A2" w:rsidP="002936A2">
      <w:pPr>
        <w:rPr>
          <w:b/>
          <w:sz w:val="28"/>
          <w:szCs w:val="28"/>
          <w:lang w:val="uk-UA"/>
        </w:rPr>
      </w:pPr>
      <w:r>
        <w:rPr>
          <w:b/>
          <w:sz w:val="28"/>
          <w:szCs w:val="28"/>
          <w:lang w:val="uk-UA"/>
        </w:rPr>
        <w:t>Міністр                                                                                          Віктор ЛЯШКО</w:t>
      </w:r>
    </w:p>
    <w:p w:rsidR="002936A2" w:rsidRPr="00422F7F" w:rsidRDefault="002936A2" w:rsidP="002936A2">
      <w:pPr>
        <w:pStyle w:val="3"/>
        <w:spacing w:after="0"/>
        <w:ind w:left="0"/>
        <w:rPr>
          <w:b/>
          <w:sz w:val="28"/>
          <w:szCs w:val="28"/>
          <w:lang w:val="uk-UA"/>
        </w:rPr>
      </w:pPr>
    </w:p>
    <w:p w:rsidR="002936A2" w:rsidRDefault="002936A2" w:rsidP="002936A2">
      <w:pPr>
        <w:pStyle w:val="3"/>
        <w:spacing w:after="0"/>
        <w:ind w:left="0"/>
        <w:rPr>
          <w:b/>
          <w:sz w:val="28"/>
          <w:szCs w:val="28"/>
          <w:lang w:val="uk-UA"/>
        </w:rPr>
      </w:pPr>
      <w:r>
        <w:rPr>
          <w:b/>
          <w:sz w:val="28"/>
          <w:szCs w:val="28"/>
          <w:lang w:val="uk-UA"/>
        </w:rPr>
        <w:t xml:space="preserve">     </w:t>
      </w:r>
    </w:p>
    <w:p w:rsidR="002936A2" w:rsidRDefault="002936A2">
      <w:pPr>
        <w:sectPr w:rsidR="002936A2" w:rsidSect="000675F1">
          <w:headerReference w:type="even" r:id="rId8"/>
          <w:headerReference w:type="default" r:id="rId9"/>
          <w:footerReference w:type="even" r:id="rId10"/>
          <w:footerReference w:type="default" r:id="rId11"/>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936A2" w:rsidRPr="00B42446" w:rsidTr="000675F1">
        <w:tc>
          <w:tcPr>
            <w:tcW w:w="3825" w:type="dxa"/>
            <w:hideMark/>
          </w:tcPr>
          <w:p w:rsidR="002936A2" w:rsidRPr="00B71A0D" w:rsidRDefault="002936A2" w:rsidP="000675F1">
            <w:pPr>
              <w:pStyle w:val="4"/>
              <w:tabs>
                <w:tab w:val="left" w:pos="12600"/>
              </w:tabs>
              <w:jc w:val="left"/>
              <w:rPr>
                <w:rFonts w:ascii="Times New Roman" w:hAnsi="Times New Roman"/>
                <w:sz w:val="18"/>
                <w:szCs w:val="18"/>
              </w:rPr>
            </w:pPr>
            <w:r w:rsidRPr="00B71A0D">
              <w:rPr>
                <w:rFonts w:ascii="Times New Roman" w:hAnsi="Times New Roman"/>
                <w:sz w:val="18"/>
                <w:szCs w:val="18"/>
              </w:rPr>
              <w:lastRenderedPageBreak/>
              <w:t>Додаток 1</w:t>
            </w:r>
          </w:p>
          <w:p w:rsidR="002936A2" w:rsidRPr="00B71A0D" w:rsidRDefault="002936A2" w:rsidP="000675F1">
            <w:pPr>
              <w:pStyle w:val="4"/>
              <w:tabs>
                <w:tab w:val="left" w:pos="12600"/>
              </w:tabs>
              <w:jc w:val="left"/>
              <w:rPr>
                <w:rFonts w:ascii="Times New Roman" w:hAnsi="Times New Roman"/>
                <w:sz w:val="18"/>
                <w:szCs w:val="18"/>
              </w:rPr>
            </w:pPr>
            <w:r w:rsidRPr="00B71A0D">
              <w:rPr>
                <w:rFonts w:ascii="Times New Roman" w:hAnsi="Times New Roman"/>
                <w:sz w:val="18"/>
                <w:szCs w:val="18"/>
              </w:rPr>
              <w:t>до наказу Міністерства охорони</w:t>
            </w:r>
          </w:p>
          <w:p w:rsidR="002936A2" w:rsidRPr="00B71A0D" w:rsidRDefault="002936A2" w:rsidP="000675F1">
            <w:pPr>
              <w:pStyle w:val="4"/>
              <w:tabs>
                <w:tab w:val="left" w:pos="12600"/>
              </w:tabs>
              <w:jc w:val="left"/>
              <w:rPr>
                <w:rFonts w:ascii="Times New Roman" w:hAnsi="Times New Roman"/>
                <w:sz w:val="18"/>
                <w:szCs w:val="18"/>
              </w:rPr>
            </w:pPr>
            <w:r w:rsidRPr="00B71A0D">
              <w:rPr>
                <w:rFonts w:ascii="Times New Roman" w:hAnsi="Times New Roman"/>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36A2" w:rsidRPr="00B42446" w:rsidRDefault="002936A2" w:rsidP="000675F1">
            <w:pPr>
              <w:pStyle w:val="4"/>
              <w:tabs>
                <w:tab w:val="left" w:pos="12600"/>
              </w:tabs>
              <w:jc w:val="left"/>
              <w:rPr>
                <w:rFonts w:cs="Arial"/>
                <w:sz w:val="16"/>
                <w:szCs w:val="16"/>
              </w:rPr>
            </w:pPr>
            <w:r w:rsidRPr="004004C0">
              <w:rPr>
                <w:rFonts w:ascii="Times New Roman" w:hAnsi="Times New Roman"/>
                <w:bCs/>
                <w:iCs/>
                <w:sz w:val="18"/>
                <w:szCs w:val="18"/>
                <w:u w:val="single"/>
              </w:rPr>
              <w:t>від</w:t>
            </w:r>
            <w:r>
              <w:rPr>
                <w:rFonts w:ascii="Times New Roman" w:hAnsi="Times New Roman"/>
                <w:bCs/>
                <w:iCs/>
                <w:sz w:val="18"/>
                <w:szCs w:val="18"/>
                <w:u w:val="single"/>
              </w:rPr>
              <w:t xml:space="preserve"> 11 лютого 2025 року </w:t>
            </w:r>
            <w:r w:rsidRPr="004004C0">
              <w:rPr>
                <w:rFonts w:ascii="Times New Roman" w:hAnsi="Times New Roman"/>
                <w:bCs/>
                <w:iCs/>
                <w:sz w:val="18"/>
                <w:szCs w:val="18"/>
                <w:u w:val="single"/>
              </w:rPr>
              <w:t>№</w:t>
            </w:r>
            <w:r>
              <w:rPr>
                <w:rFonts w:ascii="Times New Roman" w:hAnsi="Times New Roman"/>
                <w:bCs/>
                <w:iCs/>
                <w:sz w:val="18"/>
                <w:szCs w:val="18"/>
                <w:u w:val="single"/>
              </w:rPr>
              <w:t xml:space="preserve"> 240</w:t>
            </w:r>
          </w:p>
        </w:tc>
      </w:tr>
    </w:tbl>
    <w:p w:rsidR="002936A2" w:rsidRPr="00B42446" w:rsidRDefault="002936A2" w:rsidP="002936A2">
      <w:pPr>
        <w:tabs>
          <w:tab w:val="left" w:pos="12600"/>
        </w:tabs>
        <w:jc w:val="center"/>
        <w:rPr>
          <w:rFonts w:ascii="Arial" w:hAnsi="Arial" w:cs="Arial"/>
          <w:b/>
          <w:sz w:val="16"/>
          <w:szCs w:val="16"/>
          <w:lang w:val="en-US"/>
        </w:rPr>
      </w:pPr>
    </w:p>
    <w:p w:rsidR="002936A2" w:rsidRPr="00B42446" w:rsidRDefault="002936A2" w:rsidP="002936A2">
      <w:pPr>
        <w:keepNext/>
        <w:tabs>
          <w:tab w:val="left" w:pos="12600"/>
        </w:tabs>
        <w:jc w:val="center"/>
        <w:outlineLvl w:val="1"/>
        <w:rPr>
          <w:rFonts w:ascii="Arial" w:hAnsi="Arial" w:cs="Arial"/>
          <w:b/>
          <w:caps/>
          <w:sz w:val="16"/>
          <w:szCs w:val="16"/>
        </w:rPr>
      </w:pPr>
    </w:p>
    <w:p w:rsidR="002936A2" w:rsidRDefault="002936A2" w:rsidP="002936A2">
      <w:pPr>
        <w:keepNext/>
        <w:tabs>
          <w:tab w:val="left" w:pos="12600"/>
        </w:tabs>
        <w:jc w:val="center"/>
        <w:outlineLvl w:val="1"/>
        <w:rPr>
          <w:b/>
          <w:sz w:val="28"/>
          <w:szCs w:val="28"/>
        </w:rPr>
      </w:pPr>
      <w:r>
        <w:rPr>
          <w:b/>
          <w:caps/>
          <w:sz w:val="28"/>
          <w:szCs w:val="28"/>
        </w:rPr>
        <w:t>ПЕРЕЛІК</w:t>
      </w:r>
    </w:p>
    <w:p w:rsidR="002936A2" w:rsidRDefault="002936A2" w:rsidP="002936A2">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936A2" w:rsidRPr="00B42446" w:rsidRDefault="002936A2" w:rsidP="002936A2">
      <w:pPr>
        <w:keepNext/>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134"/>
        <w:gridCol w:w="992"/>
        <w:gridCol w:w="1560"/>
        <w:gridCol w:w="1134"/>
        <w:gridCol w:w="3544"/>
        <w:gridCol w:w="1134"/>
        <w:gridCol w:w="992"/>
        <w:gridCol w:w="1559"/>
      </w:tblGrid>
      <w:tr w:rsidR="002936A2" w:rsidRPr="00B42446" w:rsidTr="000675F1">
        <w:trPr>
          <w:tblHeader/>
        </w:trPr>
        <w:tc>
          <w:tcPr>
            <w:tcW w:w="568" w:type="dxa"/>
            <w:tcBorders>
              <w:top w:val="single" w:sz="4" w:space="0" w:color="000000"/>
            </w:tcBorders>
            <w:shd w:val="clear" w:color="auto" w:fill="D9D9D9"/>
            <w:hideMark/>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 п/п</w:t>
            </w:r>
          </w:p>
        </w:tc>
        <w:tc>
          <w:tcPr>
            <w:tcW w:w="1417"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Заявник</w:t>
            </w:r>
          </w:p>
        </w:tc>
        <w:tc>
          <w:tcPr>
            <w:tcW w:w="992"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Країна заявника</w:t>
            </w:r>
          </w:p>
        </w:tc>
        <w:tc>
          <w:tcPr>
            <w:tcW w:w="1560"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Виробник</w:t>
            </w:r>
          </w:p>
        </w:tc>
        <w:tc>
          <w:tcPr>
            <w:tcW w:w="1134"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Країна виробника</w:t>
            </w:r>
          </w:p>
        </w:tc>
        <w:tc>
          <w:tcPr>
            <w:tcW w:w="3544"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Умови відпуску</w:t>
            </w:r>
          </w:p>
        </w:tc>
        <w:tc>
          <w:tcPr>
            <w:tcW w:w="992"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Рекламування</w:t>
            </w:r>
          </w:p>
        </w:tc>
        <w:tc>
          <w:tcPr>
            <w:tcW w:w="1559" w:type="dxa"/>
            <w:tcBorders>
              <w:top w:val="single" w:sz="4" w:space="0" w:color="000000"/>
            </w:tcBorders>
            <w:shd w:val="clear" w:color="auto" w:fill="D9D9D9"/>
          </w:tcPr>
          <w:p w:rsidR="002936A2" w:rsidRPr="00B42446" w:rsidRDefault="002936A2" w:rsidP="000675F1">
            <w:pPr>
              <w:tabs>
                <w:tab w:val="left" w:pos="12600"/>
              </w:tabs>
              <w:jc w:val="center"/>
              <w:rPr>
                <w:rFonts w:ascii="Arial" w:hAnsi="Arial" w:cs="Arial"/>
                <w:b/>
                <w:i/>
                <w:sz w:val="16"/>
                <w:szCs w:val="16"/>
              </w:rPr>
            </w:pPr>
            <w:r w:rsidRPr="00B42446">
              <w:rPr>
                <w:rFonts w:ascii="Arial" w:hAnsi="Arial" w:cs="Arial"/>
                <w:b/>
                <w:i/>
                <w:sz w:val="16"/>
                <w:szCs w:val="16"/>
              </w:rPr>
              <w:t>Номер реєстраційного посвідчення</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АРТОКСАН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ліофілізат для розчину для ін'єкцій, по 20 мг у флаконах № 3 у комплекті з розчинником (вода для ін'єкцій) по 2 мл в ампулах № 3 у контурній чарунковій упаковці; 1 контурна чарункова упаковка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УОРЛД МЕДИЦИН ІЛАЧ САН. ВЕ ТІДЖ. А.Ш. </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плану управління ризиками версія 2.2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w:t>
            </w:r>
            <w:r w:rsidRPr="00B42446">
              <w:rPr>
                <w:rFonts w:ascii="Arial" w:hAnsi="Arial" w:cs="Arial"/>
                <w:sz w:val="16"/>
                <w:szCs w:val="16"/>
                <w:lang w:val="ru-RU"/>
              </w:rPr>
              <w:t>68</w:t>
            </w:r>
            <w:r w:rsidRPr="00B42446">
              <w:rPr>
                <w:rFonts w:ascii="Arial" w:hAnsi="Arial" w:cs="Arial"/>
                <w:sz w:val="16"/>
                <w:szCs w:val="16"/>
              </w:rPr>
              <w:t>/01/01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БОРТЕЗОМІБ ДЛЯ ІН'ЄКЦІЙ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ліофілізований порошок для приготування розчину для ін'єкцій, по 3,5 мг у флаконах,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МСН Лабораторіс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МСН Лабораторіс Прайвіт Лімітед </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до введення в дію Закону України від 28 липня 2022 р. № 2469-IX “Про лікарські засоби”</w:t>
            </w:r>
          </w:p>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br/>
              <w:t>Резюме ПУР версія 2.1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UA/20779/01/01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ВАНКОМІЦИН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порошок для розчину для інфузій по 1000 мг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ТОВ "АРТЕРІУМ ЛТД"</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w:t>
            </w:r>
            <w:r w:rsidRPr="00B42446">
              <w:rPr>
                <w:rFonts w:ascii="Arial" w:hAnsi="Arial" w:cs="Arial"/>
                <w:sz w:val="16"/>
                <w:szCs w:val="16"/>
                <w:lang w:val="ru-RU"/>
              </w:rPr>
              <w:t>69</w:t>
            </w:r>
            <w:r w:rsidRPr="00B42446">
              <w:rPr>
                <w:rFonts w:ascii="Arial" w:hAnsi="Arial" w:cs="Arial"/>
                <w:sz w:val="16"/>
                <w:szCs w:val="16"/>
              </w:rPr>
              <w:t>/01/02</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ВАНКОМІЦИН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порошок для розчину для інфузій по 500 мг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ТОВ "АРТЕРІУМ ЛТД"</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w:t>
            </w:r>
            <w:r w:rsidRPr="00B42446">
              <w:rPr>
                <w:rFonts w:ascii="Arial" w:hAnsi="Arial" w:cs="Arial"/>
                <w:sz w:val="16"/>
                <w:szCs w:val="16"/>
                <w:lang w:val="ru-RU"/>
              </w:rPr>
              <w:t>69</w:t>
            </w:r>
            <w:r w:rsidRPr="00B42446">
              <w:rPr>
                <w:rFonts w:ascii="Arial" w:hAnsi="Arial" w:cs="Arial"/>
                <w:sz w:val="16"/>
                <w:szCs w:val="16"/>
              </w:rPr>
              <w:t>/01/01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ВАНКОМІЦИНУ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ТОВ "АРТЕРІУМ ЛТД"</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ЛІВЗОН ГРУП ФУДЖОУ ФУКСІНГ ФАРМАСЬЮТИКАЛ КО., ЛТД.</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UA/20770/01/01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ДЕЛСІЯ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lang w:val="ru-RU"/>
              </w:rPr>
            </w:pPr>
            <w:r w:rsidRPr="00B42446">
              <w:rPr>
                <w:rFonts w:ascii="Arial" w:hAnsi="Arial" w:cs="Arial"/>
                <w:sz w:val="16"/>
                <w:szCs w:val="16"/>
                <w:lang w:val="ru-RU"/>
              </w:rPr>
              <w:t>таблетки, вкриті плівковою оболонкою, по 21 таблетці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Сан Фармасьютикал Індастріз Лімітед</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Сан Фармасьютикал Індастріз Лтд.</w:t>
            </w:r>
            <w:r w:rsidRPr="00B42446">
              <w:rPr>
                <w:rFonts w:ascii="Arial" w:hAnsi="Arial" w:cs="Arial"/>
                <w:sz w:val="16"/>
                <w:szCs w:val="16"/>
              </w:rPr>
              <w:br/>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плану управління ризиками версія 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UA/20771/01/01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МЕЛОКСИКАМ-ДАРНИЦЯ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по 15 мг,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ПрАТ "Фармацевтична фірма "Дарниця"</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UA/20726/02/02</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МЕЛОКСИКАМ-ДАРНИЦЯ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по 7,5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ПрАТ "Фармацевтична фірма "Дарниця"</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UA/20726/02/01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МОРФІНУ СУЛЬФАТ РЕАКТ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розчин для ін’єкцій 10 мг/мл, по 1 мл в ампулі, по 5 ампул у пластиковому лотку, по 1 або 2 лотка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ТОВ "РЕАКТФАРМ"</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Белко Фарма</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UA/20772/01/01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МОРФІНУ СУЛЬФАТ РЕАКТ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розчин для ін’єкцій 15 мг/мл, по 1 мл в ампулі, по 5 ампул у пластиковому лотку, по 1 або 2 лотка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ТОВ "РЕАКТФАРМ"</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Белко Фарма </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UA/20772/01/02</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НЕФОБОЛ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вкриті оболонкою, по 30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ДжіПАКС Фармасьютикалс Прайвет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UA/20773/01/01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ПАРАЦЕТАМОЛ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вкриті плівковою оболонкою по 500 мг, по 10 таблеток у блістері, по 1 блістеру в пачці з картону; по 10 таблеток у блістері,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АТ "Лубнифарм"</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АТ "Лубнифарм"</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 № 100;</w:t>
            </w:r>
            <w:r w:rsidRPr="00B42446">
              <w:rPr>
                <w:rFonts w:ascii="Arial" w:hAnsi="Arial" w:cs="Arial"/>
                <w:i/>
                <w:sz w:val="16"/>
                <w:szCs w:val="16"/>
              </w:rPr>
              <w:br/>
              <w:t>без рецепта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UA/20774/01/01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РАМІПРИЛ АСТРА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по 10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ТОВ "АСТРАФАРМ" </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UA/20775/01/02</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РАМІПРИЛ АСТРА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по 5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ТОВ "АСТРАФАРМ" </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UA/20775/01/01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РЕЛАБУТИН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таблетки, вкриті плівковою оболонкою, по 200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АТ "КИЇВСЬКИЙ ВІТАМІННИЙ ЗАВОД"</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UA/20776/01/01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ТАЛІДОМІД-МІЛІ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капсули тверді желатинові по 50 мг, № 84: по 7 капсул у блістері,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Мілі Хелскере Лімітед</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повний цикл виробництва; контроль якості і випробування стабільності (фізичні і хімічні тести):</w:t>
            </w:r>
            <w:r w:rsidRPr="00B42446">
              <w:rPr>
                <w:rFonts w:ascii="Arial" w:hAnsi="Arial" w:cs="Arial"/>
                <w:sz w:val="16"/>
                <w:szCs w:val="16"/>
              </w:rPr>
              <w:b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UA/20777/01/01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ТРАБЕКТЕДИН ЕВЕР 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 xml:space="preserve">порошок для концентрату для розчину для інфузій 0,25 мг; по 0,25 мг порошку у прозорому скляному флаконі, закупореному бутилкаучуковою пробкою з фторполімерним покриттям та обтиснутому алюмінієвим ковпачком з пластиковим диском світло-синього кольору;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ЕВЕР Валінджект ГмбХ</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Випуск серії, включаючи контроль/випробування серії:</w:t>
            </w:r>
            <w:r w:rsidRPr="00B42446">
              <w:rPr>
                <w:rFonts w:ascii="Arial" w:hAnsi="Arial" w:cs="Arial"/>
                <w:sz w:val="16"/>
                <w:szCs w:val="16"/>
              </w:rPr>
              <w:br/>
              <w:t xml:space="preserve">ЕВЕР Фарма Єна ГмбХ, Німеччина </w:t>
            </w:r>
            <w:r w:rsidRPr="00B42446">
              <w:rPr>
                <w:rFonts w:ascii="Arial" w:hAnsi="Arial" w:cs="Arial"/>
                <w:sz w:val="16"/>
                <w:szCs w:val="16"/>
              </w:rPr>
              <w:br/>
            </w:r>
            <w:r w:rsidRPr="00B42446">
              <w:rPr>
                <w:rFonts w:ascii="Arial" w:hAnsi="Arial" w:cs="Arial"/>
                <w:sz w:val="16"/>
                <w:szCs w:val="16"/>
              </w:rPr>
              <w:br/>
              <w:t>Виробництво, первинне пакування, випробування контролю якості:</w:t>
            </w:r>
            <w:r w:rsidRPr="00B42446">
              <w:rPr>
                <w:rFonts w:ascii="Arial" w:hAnsi="Arial" w:cs="Arial"/>
                <w:sz w:val="16"/>
                <w:szCs w:val="16"/>
              </w:rPr>
              <w:br/>
              <w:t>БСП Фармасьютікалз С.п.А., Італія</w:t>
            </w:r>
            <w:r w:rsidRPr="00B42446">
              <w:rPr>
                <w:rFonts w:ascii="Arial" w:hAnsi="Arial" w:cs="Arial"/>
                <w:sz w:val="16"/>
                <w:szCs w:val="16"/>
              </w:rPr>
              <w:br/>
            </w:r>
            <w:r w:rsidRPr="00B42446">
              <w:rPr>
                <w:rFonts w:ascii="Arial" w:hAnsi="Arial" w:cs="Arial"/>
                <w:sz w:val="16"/>
                <w:szCs w:val="16"/>
              </w:rPr>
              <w:br/>
              <w:t>Випробування стабільності:</w:t>
            </w:r>
            <w:r w:rsidRPr="00B42446">
              <w:rPr>
                <w:rFonts w:ascii="Arial" w:hAnsi="Arial" w:cs="Arial"/>
                <w:sz w:val="16"/>
                <w:szCs w:val="16"/>
              </w:rPr>
              <w:br/>
              <w:t>КУАЛІМЕТРИКС С.А., Грецiя</w:t>
            </w:r>
            <w:r w:rsidRPr="00B42446">
              <w:rPr>
                <w:rFonts w:ascii="Arial" w:hAnsi="Arial" w:cs="Arial"/>
                <w:sz w:val="16"/>
                <w:szCs w:val="16"/>
              </w:rPr>
              <w:br/>
              <w:t>Вторинне пакування:</w:t>
            </w:r>
            <w:r w:rsidRPr="00B42446">
              <w:rPr>
                <w:rFonts w:ascii="Arial" w:hAnsi="Arial" w:cs="Arial"/>
                <w:sz w:val="16"/>
                <w:szCs w:val="16"/>
              </w:rPr>
              <w:br/>
              <w:t>ЕВЕР Фарма Єна ГмбХ, Німеччина</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lang/>
              </w:rPr>
            </w:pPr>
            <w:r w:rsidRPr="00B42446">
              <w:rPr>
                <w:rFonts w:ascii="Arial" w:hAnsi="Arial" w:cs="Arial"/>
                <w:sz w:val="16"/>
                <w:szCs w:val="16"/>
              </w:rPr>
              <w:t>Німеччина</w:t>
            </w:r>
            <w:r w:rsidRPr="00B42446">
              <w:rPr>
                <w:rFonts w:ascii="Arial" w:hAnsi="Arial" w:cs="Arial"/>
                <w:sz w:val="16"/>
                <w:szCs w:val="16"/>
                <w:lang/>
              </w:rPr>
              <w:t>/</w:t>
            </w:r>
            <w:r w:rsidRPr="00B42446">
              <w:rPr>
                <w:rFonts w:ascii="Arial" w:hAnsi="Arial" w:cs="Arial"/>
                <w:sz w:val="16"/>
                <w:szCs w:val="16"/>
              </w:rPr>
              <w:t xml:space="preserve"> Італія</w:t>
            </w:r>
            <w:r w:rsidRPr="00B42446">
              <w:rPr>
                <w:rFonts w:ascii="Arial" w:hAnsi="Arial" w:cs="Arial"/>
                <w:sz w:val="16"/>
                <w:szCs w:val="16"/>
                <w:lang/>
              </w:rPr>
              <w:t>/</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UA/20778/01/01</w:t>
            </w:r>
          </w:p>
        </w:tc>
      </w:tr>
      <w:tr w:rsidR="002936A2" w:rsidRPr="00B42446"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numPr>
                <w:ilvl w:val="0"/>
                <w:numId w:val="1"/>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B42446" w:rsidRDefault="002936A2" w:rsidP="000675F1">
            <w:pPr>
              <w:pStyle w:val="11"/>
              <w:tabs>
                <w:tab w:val="left" w:pos="12600"/>
              </w:tabs>
              <w:rPr>
                <w:rFonts w:ascii="Arial" w:hAnsi="Arial" w:cs="Arial"/>
                <w:b/>
                <w:i/>
                <w:sz w:val="16"/>
                <w:szCs w:val="16"/>
              </w:rPr>
            </w:pPr>
            <w:r w:rsidRPr="00B42446">
              <w:rPr>
                <w:rFonts w:ascii="Arial" w:hAnsi="Arial" w:cs="Arial"/>
                <w:b/>
                <w:sz w:val="16"/>
                <w:szCs w:val="16"/>
              </w:rPr>
              <w:t>ТРАБЕКТЕДИН ЕВЕР ФАРМА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rPr>
                <w:rFonts w:ascii="Arial" w:hAnsi="Arial" w:cs="Arial"/>
                <w:sz w:val="16"/>
                <w:szCs w:val="16"/>
              </w:rPr>
            </w:pPr>
            <w:r w:rsidRPr="00B42446">
              <w:rPr>
                <w:rFonts w:ascii="Arial" w:hAnsi="Arial" w:cs="Arial"/>
                <w:sz w:val="16"/>
                <w:szCs w:val="16"/>
              </w:rPr>
              <w:t>порошок для концентрату для розчину для інфузій 1 мг; по 1 мг порошку у прозорому скляному флаконі, закупореному бутилкаучуковою пробкою з фторполімерним покриттям та обтиснутому алюмінієвим ковпачком з пластиковим диском рожевого кольору;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ЕВЕР Валінджект ГмбХ</w:t>
            </w:r>
            <w:r w:rsidRPr="00B4244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Випуск серії, включаючи контроль/випробування серії:</w:t>
            </w:r>
            <w:r w:rsidRPr="00B42446">
              <w:rPr>
                <w:rFonts w:ascii="Arial" w:hAnsi="Arial" w:cs="Arial"/>
                <w:sz w:val="16"/>
                <w:szCs w:val="16"/>
              </w:rPr>
              <w:br/>
              <w:t xml:space="preserve">ЕВЕР Фарма Єна ГмбХ, Німеччина </w:t>
            </w:r>
            <w:r w:rsidRPr="00B42446">
              <w:rPr>
                <w:rFonts w:ascii="Arial" w:hAnsi="Arial" w:cs="Arial"/>
                <w:sz w:val="16"/>
                <w:szCs w:val="16"/>
              </w:rPr>
              <w:br/>
            </w:r>
            <w:r w:rsidRPr="00B42446">
              <w:rPr>
                <w:rFonts w:ascii="Arial" w:hAnsi="Arial" w:cs="Arial"/>
                <w:sz w:val="16"/>
                <w:szCs w:val="16"/>
              </w:rPr>
              <w:br/>
              <w:t>Виробництво, первинне пакування, випробування контролю якості:</w:t>
            </w:r>
            <w:r w:rsidRPr="00B42446">
              <w:rPr>
                <w:rFonts w:ascii="Arial" w:hAnsi="Arial" w:cs="Arial"/>
                <w:sz w:val="16"/>
                <w:szCs w:val="16"/>
              </w:rPr>
              <w:br/>
              <w:t>БСП Фармасьютікалз С.п.А., Італія</w:t>
            </w:r>
            <w:r w:rsidRPr="00B42446">
              <w:rPr>
                <w:rFonts w:ascii="Arial" w:hAnsi="Arial" w:cs="Arial"/>
                <w:sz w:val="16"/>
                <w:szCs w:val="16"/>
              </w:rPr>
              <w:br/>
            </w:r>
            <w:r w:rsidRPr="00B42446">
              <w:rPr>
                <w:rFonts w:ascii="Arial" w:hAnsi="Arial" w:cs="Arial"/>
                <w:sz w:val="16"/>
                <w:szCs w:val="16"/>
              </w:rPr>
              <w:br/>
              <w:t>Випробування стабільності:</w:t>
            </w:r>
            <w:r w:rsidRPr="00B42446">
              <w:rPr>
                <w:rFonts w:ascii="Arial" w:hAnsi="Arial" w:cs="Arial"/>
                <w:sz w:val="16"/>
                <w:szCs w:val="16"/>
              </w:rPr>
              <w:br/>
              <w:t>КУАЛІМЕТРИКС С.А., Грецiя</w:t>
            </w:r>
            <w:r w:rsidRPr="00B42446">
              <w:rPr>
                <w:rFonts w:ascii="Arial" w:hAnsi="Arial" w:cs="Arial"/>
                <w:sz w:val="16"/>
                <w:szCs w:val="16"/>
              </w:rPr>
              <w:br/>
              <w:t>Вторинне пакування:</w:t>
            </w:r>
            <w:r w:rsidRPr="00B42446">
              <w:rPr>
                <w:rFonts w:ascii="Arial" w:hAnsi="Arial" w:cs="Arial"/>
                <w:sz w:val="16"/>
                <w:szCs w:val="16"/>
              </w:rPr>
              <w:br/>
              <w:t>ЕВЕР Фарма Єна ГмбХ, Німеччина</w:t>
            </w:r>
            <w:r w:rsidRPr="00B4244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lang/>
              </w:rPr>
            </w:pPr>
            <w:r w:rsidRPr="00B42446">
              <w:rPr>
                <w:rFonts w:ascii="Arial" w:hAnsi="Arial" w:cs="Arial"/>
                <w:sz w:val="16"/>
                <w:szCs w:val="16"/>
              </w:rPr>
              <w:t>Німеччина</w:t>
            </w:r>
            <w:r w:rsidRPr="00B42446">
              <w:rPr>
                <w:rFonts w:ascii="Arial" w:hAnsi="Arial" w:cs="Arial"/>
                <w:sz w:val="16"/>
                <w:szCs w:val="16"/>
                <w:lang/>
              </w:rPr>
              <w:t>/</w:t>
            </w:r>
            <w:r w:rsidRPr="00B42446">
              <w:rPr>
                <w:rFonts w:ascii="Arial" w:hAnsi="Arial" w:cs="Arial"/>
                <w:sz w:val="16"/>
                <w:szCs w:val="16"/>
              </w:rPr>
              <w:t xml:space="preserve"> Італія</w:t>
            </w:r>
            <w:r w:rsidRPr="00B42446">
              <w:rPr>
                <w:rFonts w:ascii="Arial" w:hAnsi="Arial" w:cs="Arial"/>
                <w:sz w:val="16"/>
                <w:szCs w:val="16"/>
                <w:lang/>
              </w:rPr>
              <w:t>/</w:t>
            </w:r>
            <w:r w:rsidRPr="00B42446">
              <w:rPr>
                <w:rFonts w:ascii="Arial" w:hAnsi="Arial" w:cs="Arial"/>
                <w:sz w:val="16"/>
                <w:szCs w:val="16"/>
              </w:rPr>
              <w:t xml:space="preserve"> Грецiя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реєстрація на 5 років</w:t>
            </w:r>
            <w:r w:rsidRPr="00B42446">
              <w:rPr>
                <w:rFonts w:ascii="Arial" w:hAnsi="Arial" w:cs="Arial"/>
                <w:sz w:val="16"/>
                <w:szCs w:val="16"/>
              </w:rPr>
              <w:br/>
            </w:r>
            <w:r w:rsidRPr="00B42446">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b/>
                <w:i/>
                <w:sz w:val="16"/>
                <w:szCs w:val="16"/>
              </w:rPr>
            </w:pPr>
            <w:r w:rsidRPr="00B4244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i/>
                <w:sz w:val="16"/>
                <w:szCs w:val="16"/>
              </w:rPr>
            </w:pPr>
            <w:r w:rsidRPr="00B42446">
              <w:rPr>
                <w:rFonts w:ascii="Arial" w:hAnsi="Arial" w:cs="Arial"/>
                <w:i/>
                <w:sz w:val="16"/>
                <w:szCs w:val="16"/>
                <w:lang/>
              </w:rPr>
              <w:t xml:space="preserve">Не </w:t>
            </w:r>
            <w:r w:rsidRPr="00B4244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B42446" w:rsidRDefault="002936A2" w:rsidP="000675F1">
            <w:pPr>
              <w:pStyle w:val="11"/>
              <w:tabs>
                <w:tab w:val="left" w:pos="12600"/>
              </w:tabs>
              <w:jc w:val="center"/>
              <w:rPr>
                <w:rFonts w:ascii="Arial" w:hAnsi="Arial" w:cs="Arial"/>
                <w:sz w:val="16"/>
                <w:szCs w:val="16"/>
              </w:rPr>
            </w:pPr>
            <w:r w:rsidRPr="00B42446">
              <w:rPr>
                <w:rFonts w:ascii="Arial" w:hAnsi="Arial" w:cs="Arial"/>
                <w:sz w:val="16"/>
                <w:szCs w:val="16"/>
              </w:rPr>
              <w:t>UA/20778/01/02</w:t>
            </w:r>
          </w:p>
        </w:tc>
      </w:tr>
    </w:tbl>
    <w:p w:rsidR="002936A2" w:rsidRPr="00B42446" w:rsidRDefault="002936A2" w:rsidP="002936A2">
      <w:pPr>
        <w:pStyle w:val="1"/>
      </w:pPr>
    </w:p>
    <w:p w:rsidR="002936A2" w:rsidRPr="00B42446" w:rsidRDefault="002936A2" w:rsidP="002936A2">
      <w:pPr>
        <w:pStyle w:val="1"/>
      </w:pPr>
    </w:p>
    <w:p w:rsidR="002936A2" w:rsidRPr="00B42446" w:rsidRDefault="002936A2" w:rsidP="002936A2">
      <w:pPr>
        <w:pStyle w:val="1"/>
      </w:pPr>
    </w:p>
    <w:tbl>
      <w:tblPr>
        <w:tblW w:w="0" w:type="auto"/>
        <w:tblLook w:val="04A0" w:firstRow="1" w:lastRow="0" w:firstColumn="1" w:lastColumn="0" w:noHBand="0" w:noVBand="1"/>
      </w:tblPr>
      <w:tblGrid>
        <w:gridCol w:w="7421"/>
        <w:gridCol w:w="7422"/>
      </w:tblGrid>
      <w:tr w:rsidR="002936A2" w:rsidRPr="006A287D" w:rsidTr="000675F1">
        <w:tc>
          <w:tcPr>
            <w:tcW w:w="7421" w:type="dxa"/>
            <w:hideMark/>
          </w:tcPr>
          <w:p w:rsidR="002936A2" w:rsidRPr="006A287D" w:rsidRDefault="002936A2" w:rsidP="000675F1">
            <w:pPr>
              <w:spacing w:line="256" w:lineRule="auto"/>
              <w:ind w:right="20"/>
              <w:rPr>
                <w:rStyle w:val="cs95e872d01"/>
                <w:sz w:val="28"/>
                <w:szCs w:val="28"/>
              </w:rPr>
            </w:pPr>
            <w:r w:rsidRPr="006A287D">
              <w:rPr>
                <w:rStyle w:val="cs7864ebcf1"/>
                <w:sz w:val="28"/>
                <w:szCs w:val="28"/>
              </w:rPr>
              <w:t xml:space="preserve"> В.о. начальника </w:t>
            </w:r>
          </w:p>
          <w:p w:rsidR="002936A2" w:rsidRPr="006A287D" w:rsidRDefault="002936A2" w:rsidP="000675F1">
            <w:pPr>
              <w:spacing w:line="256" w:lineRule="auto"/>
              <w:ind w:right="20"/>
              <w:rPr>
                <w:rStyle w:val="cs7864ebcf1"/>
                <w:sz w:val="28"/>
                <w:szCs w:val="28"/>
              </w:rPr>
            </w:pPr>
            <w:r w:rsidRPr="006A287D">
              <w:rPr>
                <w:rStyle w:val="cs7864ebcf1"/>
                <w:sz w:val="28"/>
                <w:szCs w:val="28"/>
              </w:rPr>
              <w:t xml:space="preserve">Фармацевтичного управління </w:t>
            </w:r>
            <w:r w:rsidRPr="006A287D">
              <w:rPr>
                <w:rStyle w:val="cs188c92b51"/>
                <w:sz w:val="28"/>
                <w:szCs w:val="28"/>
              </w:rPr>
              <w:t>                                 </w:t>
            </w:r>
          </w:p>
        </w:tc>
        <w:tc>
          <w:tcPr>
            <w:tcW w:w="7422" w:type="dxa"/>
          </w:tcPr>
          <w:p w:rsidR="002936A2" w:rsidRPr="006A287D" w:rsidRDefault="002936A2" w:rsidP="000675F1">
            <w:pPr>
              <w:pStyle w:val="cs95e872d0"/>
              <w:spacing w:line="256" w:lineRule="auto"/>
              <w:rPr>
                <w:rStyle w:val="cs7864ebcf1"/>
                <w:sz w:val="28"/>
                <w:szCs w:val="28"/>
              </w:rPr>
            </w:pPr>
          </w:p>
          <w:p w:rsidR="002936A2" w:rsidRPr="006A287D" w:rsidRDefault="002936A2" w:rsidP="000675F1">
            <w:pPr>
              <w:pStyle w:val="cs95e872d0"/>
              <w:spacing w:line="256" w:lineRule="auto"/>
              <w:jc w:val="center"/>
              <w:rPr>
                <w:rStyle w:val="cs7864ebcf1"/>
                <w:sz w:val="28"/>
                <w:szCs w:val="28"/>
                <w:lang w:val="uk-UA"/>
              </w:rPr>
            </w:pPr>
            <w:r w:rsidRPr="006A287D">
              <w:rPr>
                <w:rStyle w:val="cs7864ebcf1"/>
                <w:sz w:val="28"/>
                <w:szCs w:val="28"/>
                <w:lang w:val="uk-UA"/>
              </w:rPr>
              <w:t xml:space="preserve">                                            </w:t>
            </w:r>
          </w:p>
          <w:p w:rsidR="002936A2" w:rsidRPr="006A287D" w:rsidRDefault="002936A2" w:rsidP="000675F1">
            <w:pPr>
              <w:pStyle w:val="cs95e872d0"/>
              <w:spacing w:line="256" w:lineRule="auto"/>
              <w:jc w:val="center"/>
              <w:rPr>
                <w:rStyle w:val="cs7864ebcf1"/>
                <w:sz w:val="28"/>
                <w:szCs w:val="28"/>
                <w:lang w:val="uk-UA"/>
              </w:rPr>
            </w:pPr>
            <w:r w:rsidRPr="006A287D">
              <w:rPr>
                <w:rStyle w:val="cs7864ebcf1"/>
                <w:sz w:val="28"/>
                <w:szCs w:val="28"/>
                <w:lang w:val="uk-UA"/>
              </w:rPr>
              <w:t xml:space="preserve">                            </w:t>
            </w:r>
            <w:r>
              <w:rPr>
                <w:rStyle w:val="cs7864ebcf1"/>
                <w:sz w:val="28"/>
                <w:szCs w:val="28"/>
                <w:lang w:val="uk-UA"/>
              </w:rPr>
              <w:t xml:space="preserve">                                    </w:t>
            </w:r>
            <w:r w:rsidRPr="006A287D">
              <w:rPr>
                <w:rStyle w:val="cs7864ebcf1"/>
                <w:sz w:val="28"/>
                <w:szCs w:val="28"/>
                <w:lang w:val="uk-UA"/>
              </w:rPr>
              <w:t xml:space="preserve">       </w:t>
            </w:r>
            <w:r>
              <w:rPr>
                <w:rStyle w:val="cs7864ebcf1"/>
                <w:sz w:val="28"/>
                <w:szCs w:val="28"/>
                <w:lang w:val="uk-UA"/>
              </w:rPr>
              <w:t>Людмила ЯРКО</w:t>
            </w:r>
            <w:r w:rsidRPr="006A287D">
              <w:rPr>
                <w:rStyle w:val="cs7864ebcf1"/>
                <w:sz w:val="28"/>
                <w:szCs w:val="28"/>
                <w:lang w:val="uk-UA"/>
              </w:rPr>
              <w:t xml:space="preserve">  </w:t>
            </w:r>
          </w:p>
        </w:tc>
      </w:tr>
    </w:tbl>
    <w:p w:rsidR="002936A2" w:rsidRPr="00B42446" w:rsidRDefault="002936A2" w:rsidP="002936A2">
      <w:pPr>
        <w:tabs>
          <w:tab w:val="left" w:pos="1985"/>
        </w:tabs>
        <w:rPr>
          <w:rStyle w:val="cs7864ebcf1"/>
          <w:rFonts w:ascii="Arial" w:hAnsi="Arial" w:cs="Arial"/>
          <w:sz w:val="18"/>
          <w:szCs w:val="18"/>
        </w:rPr>
      </w:pPr>
    </w:p>
    <w:p w:rsidR="002936A2" w:rsidRPr="002936A2" w:rsidRDefault="002936A2" w:rsidP="002936A2">
      <w:pPr>
        <w:rPr>
          <w:rFonts w:ascii="Arial" w:eastAsia="Times New Roman" w:hAnsi="Arial" w:cs="Arial"/>
          <w:sz w:val="16"/>
          <w:szCs w:val="16"/>
          <w:lang w:eastAsia="uk-UA"/>
        </w:rPr>
      </w:pPr>
      <w:r>
        <w:br w:type="column"/>
      </w:r>
    </w:p>
    <w:tbl>
      <w:tblPr>
        <w:tblW w:w="3825" w:type="dxa"/>
        <w:tblInd w:w="11448" w:type="dxa"/>
        <w:tblLayout w:type="fixed"/>
        <w:tblLook w:val="04A0" w:firstRow="1" w:lastRow="0" w:firstColumn="1" w:lastColumn="0" w:noHBand="0" w:noVBand="1"/>
      </w:tblPr>
      <w:tblGrid>
        <w:gridCol w:w="3825"/>
      </w:tblGrid>
      <w:tr w:rsidR="002936A2" w:rsidRPr="002936A2" w:rsidTr="000675F1">
        <w:tc>
          <w:tcPr>
            <w:tcW w:w="3825" w:type="dxa"/>
            <w:hideMark/>
          </w:tcPr>
          <w:p w:rsidR="002936A2" w:rsidRPr="002936A2" w:rsidRDefault="002936A2" w:rsidP="002936A2">
            <w:pPr>
              <w:keepNext/>
              <w:tabs>
                <w:tab w:val="left" w:pos="12600"/>
              </w:tabs>
              <w:outlineLvl w:val="3"/>
              <w:rPr>
                <w:rFonts w:eastAsia="Times New Roman"/>
                <w:b/>
                <w:bCs/>
                <w:iCs/>
                <w:sz w:val="18"/>
                <w:szCs w:val="18"/>
                <w:lang w:val="uk-UA" w:eastAsia="uk-UA"/>
              </w:rPr>
            </w:pPr>
            <w:r w:rsidRPr="002936A2">
              <w:rPr>
                <w:rFonts w:eastAsia="Times New Roman"/>
                <w:b/>
                <w:bCs/>
                <w:iCs/>
                <w:sz w:val="18"/>
                <w:szCs w:val="18"/>
                <w:lang w:val="uk-UA" w:eastAsia="uk-UA"/>
              </w:rPr>
              <w:t>Додаток 2</w:t>
            </w:r>
          </w:p>
          <w:p w:rsidR="002936A2" w:rsidRPr="002936A2" w:rsidRDefault="002936A2" w:rsidP="002936A2">
            <w:pPr>
              <w:keepNext/>
              <w:tabs>
                <w:tab w:val="left" w:pos="12600"/>
              </w:tabs>
              <w:outlineLvl w:val="3"/>
              <w:rPr>
                <w:rFonts w:eastAsia="Times New Roman"/>
                <w:b/>
                <w:bCs/>
                <w:iCs/>
                <w:sz w:val="18"/>
                <w:szCs w:val="18"/>
                <w:lang w:val="uk-UA" w:eastAsia="uk-UA"/>
              </w:rPr>
            </w:pPr>
            <w:r w:rsidRPr="002936A2">
              <w:rPr>
                <w:rFonts w:eastAsia="Times New Roman"/>
                <w:b/>
                <w:bCs/>
                <w:iCs/>
                <w:sz w:val="18"/>
                <w:szCs w:val="18"/>
                <w:lang w:val="uk-UA" w:eastAsia="uk-UA"/>
              </w:rPr>
              <w:t>до наказу Міністерства охорони</w:t>
            </w:r>
          </w:p>
          <w:p w:rsidR="002936A2" w:rsidRPr="002936A2" w:rsidRDefault="002936A2" w:rsidP="002936A2">
            <w:pPr>
              <w:keepNext/>
              <w:tabs>
                <w:tab w:val="left" w:pos="12600"/>
              </w:tabs>
              <w:outlineLvl w:val="3"/>
              <w:rPr>
                <w:rFonts w:eastAsia="Times New Roman"/>
                <w:b/>
                <w:bCs/>
                <w:iCs/>
                <w:sz w:val="18"/>
                <w:szCs w:val="18"/>
                <w:lang w:val="uk-UA" w:eastAsia="uk-UA"/>
              </w:rPr>
            </w:pPr>
            <w:r w:rsidRPr="002936A2">
              <w:rPr>
                <w:rFonts w:eastAsia="Times New Roman"/>
                <w:b/>
                <w:bCs/>
                <w:iCs/>
                <w:sz w:val="18"/>
                <w:szCs w:val="18"/>
                <w:lang w:val="uk-UA" w:eastAsia="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36A2" w:rsidRPr="002936A2" w:rsidRDefault="002936A2" w:rsidP="002936A2">
            <w:pPr>
              <w:rPr>
                <w:rFonts w:ascii="Arial" w:eastAsia="Times New Roman" w:hAnsi="Arial" w:cs="Arial"/>
                <w:b/>
                <w:sz w:val="16"/>
                <w:szCs w:val="16"/>
                <w:lang w:val="uk-UA" w:eastAsia="uk-UA"/>
              </w:rPr>
            </w:pPr>
            <w:r w:rsidRPr="002936A2">
              <w:rPr>
                <w:rFonts w:eastAsia="Times New Roman"/>
                <w:b/>
                <w:bCs/>
                <w:iCs/>
                <w:sz w:val="18"/>
                <w:szCs w:val="18"/>
                <w:u w:val="single"/>
                <w:lang w:val="uk-UA" w:eastAsia="uk-UA"/>
              </w:rPr>
              <w:t>від 11 лютого 2025 року № 240</w:t>
            </w:r>
          </w:p>
        </w:tc>
      </w:tr>
    </w:tbl>
    <w:p w:rsidR="002936A2" w:rsidRPr="002936A2" w:rsidRDefault="002936A2" w:rsidP="002936A2">
      <w:pPr>
        <w:keepNext/>
        <w:tabs>
          <w:tab w:val="left" w:pos="12600"/>
        </w:tabs>
        <w:jc w:val="center"/>
        <w:outlineLvl w:val="1"/>
        <w:rPr>
          <w:rFonts w:ascii="Arial" w:eastAsia="Times New Roman" w:hAnsi="Arial" w:cs="Arial"/>
          <w:b/>
          <w:caps/>
          <w:sz w:val="24"/>
          <w:szCs w:val="24"/>
          <w:lang w:val="uk-UA" w:eastAsia="uk-UA"/>
        </w:rPr>
      </w:pPr>
    </w:p>
    <w:p w:rsidR="002936A2" w:rsidRPr="002936A2" w:rsidRDefault="002936A2" w:rsidP="002936A2">
      <w:pPr>
        <w:keepNext/>
        <w:tabs>
          <w:tab w:val="left" w:pos="12600"/>
        </w:tabs>
        <w:jc w:val="center"/>
        <w:outlineLvl w:val="1"/>
        <w:rPr>
          <w:rFonts w:eastAsia="Times New Roman"/>
          <w:b/>
          <w:caps/>
          <w:sz w:val="28"/>
          <w:szCs w:val="28"/>
          <w:lang w:val="uk-UA" w:eastAsia="uk-UA"/>
        </w:rPr>
      </w:pPr>
      <w:r w:rsidRPr="002936A2">
        <w:rPr>
          <w:rFonts w:eastAsia="Times New Roman"/>
          <w:b/>
          <w:caps/>
          <w:sz w:val="28"/>
          <w:szCs w:val="28"/>
          <w:lang w:val="uk-UA" w:eastAsia="uk-UA"/>
        </w:rPr>
        <w:t>ПЕРЕЛІК</w:t>
      </w:r>
    </w:p>
    <w:p w:rsidR="002936A2" w:rsidRPr="002936A2" w:rsidRDefault="002936A2" w:rsidP="002936A2">
      <w:pPr>
        <w:keepNext/>
        <w:tabs>
          <w:tab w:val="left" w:pos="12600"/>
        </w:tabs>
        <w:jc w:val="center"/>
        <w:outlineLvl w:val="3"/>
        <w:rPr>
          <w:rFonts w:eastAsia="Times New Roman"/>
          <w:b/>
          <w:caps/>
          <w:sz w:val="28"/>
          <w:szCs w:val="28"/>
          <w:lang w:val="uk-UA" w:eastAsia="uk-UA"/>
        </w:rPr>
      </w:pPr>
      <w:r w:rsidRPr="002936A2">
        <w:rPr>
          <w:rFonts w:eastAsia="Times New Roman"/>
          <w:b/>
          <w:caps/>
          <w:sz w:val="28"/>
          <w:szCs w:val="28"/>
          <w:lang w:val="uk-UA" w:eastAsia="uk-UA"/>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936A2" w:rsidRPr="002936A2" w:rsidRDefault="002936A2" w:rsidP="002936A2">
      <w:pPr>
        <w:keepNext/>
        <w:tabs>
          <w:tab w:val="left" w:pos="12600"/>
        </w:tabs>
        <w:jc w:val="center"/>
        <w:outlineLvl w:val="3"/>
        <w:rPr>
          <w:rFonts w:ascii="Arial" w:eastAsia="Times New Roman" w:hAnsi="Arial" w:cs="Arial"/>
          <w:b/>
          <w:caps/>
          <w:sz w:val="24"/>
          <w:szCs w:val="24"/>
          <w:lang w:val="uk-UA" w:eastAsia="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418"/>
        <w:gridCol w:w="992"/>
        <w:gridCol w:w="1701"/>
        <w:gridCol w:w="1134"/>
        <w:gridCol w:w="2977"/>
        <w:gridCol w:w="1134"/>
        <w:gridCol w:w="992"/>
        <w:gridCol w:w="1559"/>
      </w:tblGrid>
      <w:tr w:rsidR="002936A2" w:rsidRPr="002936A2" w:rsidTr="000675F1">
        <w:trPr>
          <w:tblHeader/>
        </w:trPr>
        <w:tc>
          <w:tcPr>
            <w:tcW w:w="568" w:type="dxa"/>
            <w:tcBorders>
              <w:top w:val="single" w:sz="4" w:space="0" w:color="000000"/>
            </w:tcBorders>
            <w:shd w:val="clear" w:color="auto" w:fill="D9D9D9"/>
            <w:hideMark/>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 п/п</w:t>
            </w:r>
          </w:p>
        </w:tc>
        <w:tc>
          <w:tcPr>
            <w:tcW w:w="1559"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Назва лікарського засобу</w:t>
            </w:r>
          </w:p>
        </w:tc>
        <w:tc>
          <w:tcPr>
            <w:tcW w:w="1701"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Форма випуску (лікарська форма, упаковка)</w:t>
            </w:r>
          </w:p>
        </w:tc>
        <w:tc>
          <w:tcPr>
            <w:tcW w:w="1418"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Заявник</w:t>
            </w:r>
          </w:p>
        </w:tc>
        <w:tc>
          <w:tcPr>
            <w:tcW w:w="992"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Країна заявника</w:t>
            </w:r>
          </w:p>
        </w:tc>
        <w:tc>
          <w:tcPr>
            <w:tcW w:w="1701"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Виробник</w:t>
            </w:r>
          </w:p>
        </w:tc>
        <w:tc>
          <w:tcPr>
            <w:tcW w:w="1134"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Країна виробника</w:t>
            </w:r>
          </w:p>
        </w:tc>
        <w:tc>
          <w:tcPr>
            <w:tcW w:w="2977"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Умови відпуску</w:t>
            </w:r>
          </w:p>
        </w:tc>
        <w:tc>
          <w:tcPr>
            <w:tcW w:w="992"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Рекламування</w:t>
            </w:r>
          </w:p>
        </w:tc>
        <w:tc>
          <w:tcPr>
            <w:tcW w:w="1559" w:type="dxa"/>
            <w:tcBorders>
              <w:top w:val="single" w:sz="4" w:space="0" w:color="000000"/>
            </w:tcBorders>
            <w:shd w:val="clear" w:color="auto" w:fill="D9D9D9"/>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b/>
                <w:i/>
                <w:sz w:val="16"/>
                <w:szCs w:val="16"/>
                <w:lang w:val="uk-UA" w:eastAsia="uk-UA"/>
              </w:rPr>
              <w:t>Номер реєстраційного посвідчення</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ГРИПОЦИТРОН РИНІС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гель назальний, 1 мг/г по 10 г у тубі; по 1 тубі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ТОВАРИСТВО З ОБМЕЖЕНОЮ ВІДПОВІДАЛЬНІСТЮ «КОРПОРАЦІЯ «ЗДОРОВ’Я»</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(уточнення інформації), "Передозування" відповідно до інформації з безпеки застосування діючої речовини та редаговано розділ "Упаковка".</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2.1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UA/12577/01/01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ДОЦЕТ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Мілі Хелскере Лімітед</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Венус Ремедіс Лімітед</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p>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br/>
              <w:t>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інструкції для медичного застосування лікарського засобу відповідно до референтного лікарського засобу Таксотер, концентрат для розчину для інфузій, а також у розділі "Побічні реакції" щодо важливості звітування про побічні реакції.</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1.1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UA/0670/01/01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ІМАТИНІБ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eastAsia="uk-UA"/>
              </w:rPr>
            </w:pPr>
            <w:r w:rsidRPr="002936A2">
              <w:rPr>
                <w:rFonts w:ascii="Arial" w:eastAsia="Times New Roman" w:hAnsi="Arial" w:cs="Arial"/>
                <w:sz w:val="16"/>
                <w:szCs w:val="16"/>
                <w:lang w:eastAsia="uk-UA"/>
              </w:rPr>
              <w:t>капсули тверді, по 100 мг по 10 капсул у блістері; по 6 або 12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eastAsia="uk-UA"/>
              </w:rPr>
            </w:pPr>
            <w:r w:rsidRPr="002936A2">
              <w:rPr>
                <w:rFonts w:ascii="Arial" w:eastAsia="Times New Roman" w:hAnsi="Arial" w:cs="Arial"/>
                <w:sz w:val="16"/>
                <w:szCs w:val="16"/>
                <w:lang w:eastAsia="uk-UA"/>
              </w:rPr>
              <w:t>АТ "Гріндекс"</w:t>
            </w:r>
            <w:r w:rsidRPr="002936A2">
              <w:rPr>
                <w:rFonts w:ascii="Arial" w:eastAsia="Times New Roman" w:hAnsi="Arial" w:cs="Arial"/>
                <w:sz w:val="16"/>
                <w:szCs w:val="16"/>
                <w:lang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Латвія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(Glivec 100 mg hard capsules),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2.2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UA/14082/01/01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порошок кристалічний (субстанція) у пакетах подвійних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АТ "КИЇВСЬКИЙ ВІТАМІННИЙ ЗАВОД"</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Хармен Файночем Лімітед</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UA/18008/01/01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ПЕЛОРСІН®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таблетки, вкриті плівковою оболонко, по 20 мг по 10 таблеток у блістері, по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АТ "Фармак"</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Оновлено інформацію в інструкції для медичного застосування у розділах "Взаємодія з іншими лікарськими засобами та інші види взаємодій", "Спосіб застосування та дози", "Побічні реакції" щодо безпеки застосування лікарського засобу.</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8 додається.</w:t>
            </w:r>
            <w:r w:rsidRPr="002936A2">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UA/16343/03/01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порошок для розчину для ін'єкцій по 0,5 г; in bulk: по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ТОВ «ІСТФАРМ» </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НСПС Хебей Хуамінь Фармасьютікал Компані Лімітед </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2.2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UA/17063/01/01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порошок для розчину для ін'єкцій по 1,0 г in bulk: по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ТОВ «ІСТФАРМ» </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НСПС Хебей Хуамінь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2.2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UA/17063/01/02</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порошок для розчину для ін`єкцій по 1,0 г, по 1 або по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ТОВ «ІСТФАРМ»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НСПС Хебей Хуамінь Фармасьютікал Компані Лімітед</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p>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"Фармакологічні властивості", "Показання" (редагування інформації),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(Rocephin, рowder for solution for injection or infusion, 1g, 0,5g), а також у розділі "Побічні реакції" щодо важливості звітування про побічні реакції.</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2.2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UA/17062/01/02</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порошок для розчину для ін'єкцій по 0,5 г; по 1 або по 10 флаконів з порошком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ТОВ «ІСТФАРМ» </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НСПС Хебей Хуамінь Фармасьютікал Компані Лімітед </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"Фармакологічні властивості", "Показання" (редагування інформації), "Особливості застосування", "Спосіб застосування та дози", "Побічні реакції", "Несумісність" відповідно до інформації щодо медичного застосування референтного лікарського засобу (Rocephin, рowder for solution for injection or infusion, 1g, 0,5g), а також у розділі "Побічні реакції" щодо важливості звітування про побічні реакції.</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2.2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UA/17062/01/01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ЦЕФТАЗИДИМ-ВІСТА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 xml:space="preserve">Містрал Кепітал Менеджмент Лімітед </w:t>
            </w:r>
            <w:r w:rsidRPr="002936A2">
              <w:rPr>
                <w:rFonts w:ascii="Arial" w:eastAsia="Times New Roman"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виробництво готового лікарського засобу та випуск серії:</w:t>
            </w:r>
            <w:r w:rsidRPr="002936A2">
              <w:rPr>
                <w:rFonts w:ascii="Arial" w:eastAsia="Times New Roman" w:hAnsi="Arial" w:cs="Arial"/>
                <w:sz w:val="16"/>
                <w:szCs w:val="16"/>
                <w:lang w:val="uk-UA" w:eastAsia="uk-UA"/>
              </w:rPr>
              <w:br/>
              <w:t>АЦС ДОБФАР С.П.А., Італiя</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виробництво та контроль якості стерильної суміші:</w:t>
            </w:r>
            <w:r w:rsidRPr="002936A2">
              <w:rPr>
                <w:rFonts w:ascii="Arial" w:eastAsia="Times New Roman" w:hAnsi="Arial" w:cs="Arial"/>
                <w:sz w:val="16"/>
                <w:szCs w:val="16"/>
                <w:lang w:val="uk-UA" w:eastAsia="uk-UA"/>
              </w:rPr>
              <w:br/>
              <w:t>ХАНМІ ФАЙН КЕМІКАЛ КО., ЛТД., Корея</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eastAsia="uk-UA"/>
              </w:rPr>
            </w:pPr>
            <w:r w:rsidRPr="002936A2">
              <w:rPr>
                <w:rFonts w:ascii="Arial" w:eastAsia="Times New Roman" w:hAnsi="Arial" w:cs="Arial"/>
                <w:sz w:val="16"/>
                <w:szCs w:val="16"/>
                <w:lang w:val="uk-UA" w:eastAsia="uk-UA"/>
              </w:rPr>
              <w:t>Італiя</w:t>
            </w:r>
            <w:r w:rsidRPr="002936A2">
              <w:rPr>
                <w:rFonts w:ascii="Arial" w:eastAsia="Times New Roman" w:hAnsi="Arial" w:cs="Arial"/>
                <w:sz w:val="16"/>
                <w:szCs w:val="16"/>
                <w:lang w:eastAsia="uk-UA"/>
              </w:rPr>
              <w:t>/</w:t>
            </w:r>
            <w:r w:rsidRPr="002936A2">
              <w:rPr>
                <w:rFonts w:ascii="Arial" w:eastAsia="Times New Roman" w:hAnsi="Arial" w:cs="Arial"/>
                <w:sz w:val="16"/>
                <w:szCs w:val="16"/>
                <w:lang w:val="uk-UA" w:eastAsia="uk-UA"/>
              </w:rPr>
              <w:t xml:space="preserve"> Корея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r w:rsidRPr="002936A2">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(ФОРТУМ, порошок для розчину для ін'єкцій по 1 г), а також у розділі "Побічні реакції" щодо звітування про побічні реакції. </w:t>
            </w:r>
            <w:r w:rsidRPr="002936A2">
              <w:rPr>
                <w:rFonts w:ascii="Arial" w:eastAsia="Times New Roman" w:hAnsi="Arial" w:cs="Arial"/>
                <w:sz w:val="16"/>
                <w:szCs w:val="16"/>
                <w:lang w:val="uk-UA" w:eastAsia="uk-UA"/>
              </w:rPr>
              <w:br/>
            </w:r>
            <w:r w:rsidRPr="002936A2">
              <w:rPr>
                <w:rFonts w:ascii="Arial" w:eastAsia="Times New Roman" w:hAnsi="Arial" w:cs="Arial"/>
                <w:sz w:val="16"/>
                <w:szCs w:val="16"/>
                <w:lang w:val="uk-UA" w:eastAsia="uk-UA"/>
              </w:rPr>
              <w:br/>
              <w:t>Резюме плану управління ризиками версія 1.0 додається.</w:t>
            </w:r>
            <w:r w:rsidRPr="002936A2">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UA/18227/01/01</w:t>
            </w:r>
          </w:p>
        </w:tc>
      </w:tr>
      <w:tr w:rsidR="002936A2" w:rsidRPr="002936A2" w:rsidTr="000675F1">
        <w:tc>
          <w:tcPr>
            <w:tcW w:w="568"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numPr>
                <w:ilvl w:val="0"/>
                <w:numId w:val="2"/>
              </w:numPr>
              <w:tabs>
                <w:tab w:val="left" w:pos="12600"/>
              </w:tabs>
              <w:jc w:val="center"/>
              <w:rPr>
                <w:rFonts w:ascii="Arial" w:eastAsia="Times New Roman" w:hAnsi="Arial" w:cs="Arial"/>
                <w:b/>
                <w:sz w:val="16"/>
                <w:szCs w:val="16"/>
                <w:lang w:val="uk-UA" w:eastAsia="uk-UA"/>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936A2" w:rsidRPr="002936A2" w:rsidRDefault="002936A2" w:rsidP="002936A2">
            <w:pPr>
              <w:tabs>
                <w:tab w:val="left" w:pos="12600"/>
              </w:tabs>
              <w:rPr>
                <w:rFonts w:ascii="Arial" w:eastAsia="Times New Roman" w:hAnsi="Arial" w:cs="Arial"/>
                <w:b/>
                <w:i/>
                <w:sz w:val="16"/>
                <w:szCs w:val="16"/>
                <w:lang w:val="uk-UA" w:eastAsia="uk-UA"/>
              </w:rPr>
            </w:pPr>
            <w:r w:rsidRPr="002936A2">
              <w:rPr>
                <w:rFonts w:ascii="Arial" w:eastAsia="Times New Roman" w:hAnsi="Arial" w:cs="Arial"/>
                <w:b/>
                <w:sz w:val="16"/>
                <w:szCs w:val="16"/>
                <w:lang w:val="uk-UA" w:eastAsia="uk-UA"/>
              </w:rPr>
              <w:t>ЧАСНИКУ СУШЕНОГО ПОРОШОК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Публічне акціонерне товариство "Науково-виробничий центр "Борщагівський хіміко-фармацевтичний завод"</w:t>
            </w:r>
            <w:r w:rsidRPr="002936A2">
              <w:rPr>
                <w:rFonts w:ascii="Arial" w:eastAsia="Times New Roman"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b/>
                <w:i/>
                <w:sz w:val="16"/>
                <w:szCs w:val="16"/>
                <w:lang w:val="uk-UA" w:eastAsia="uk-UA"/>
              </w:rPr>
            </w:pPr>
            <w:r w:rsidRPr="002936A2">
              <w:rPr>
                <w:rFonts w:ascii="Arial" w:eastAsia="Times New Roman" w:hAnsi="Arial" w:cs="Arial"/>
                <w:i/>
                <w:sz w:val="16"/>
                <w:szCs w:val="16"/>
                <w:lang w:val="uk-UA" w:eastAsia="uk-UA"/>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i/>
                <w:sz w:val="16"/>
                <w:szCs w:val="16"/>
                <w:lang w:val="uk-UA" w:eastAsia="uk-UA"/>
              </w:rPr>
            </w:pPr>
            <w:r w:rsidRPr="002936A2">
              <w:rPr>
                <w:rFonts w:ascii="Arial" w:eastAsia="Times New Roman" w:hAnsi="Arial" w:cs="Arial"/>
                <w:i/>
                <w:sz w:val="16"/>
                <w:szCs w:val="16"/>
                <w:lang w:eastAsia="uk-UA"/>
              </w:rPr>
              <w:t xml:space="preserve">Не </w:t>
            </w:r>
            <w:r w:rsidRPr="002936A2">
              <w:rPr>
                <w:rFonts w:ascii="Arial" w:eastAsia="Times New Roman"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2936A2" w:rsidRDefault="002936A2" w:rsidP="002936A2">
            <w:pPr>
              <w:tabs>
                <w:tab w:val="left" w:pos="12600"/>
              </w:tabs>
              <w:jc w:val="center"/>
              <w:rPr>
                <w:rFonts w:ascii="Arial" w:eastAsia="Times New Roman" w:hAnsi="Arial" w:cs="Arial"/>
                <w:sz w:val="16"/>
                <w:szCs w:val="16"/>
                <w:lang w:val="uk-UA" w:eastAsia="uk-UA"/>
              </w:rPr>
            </w:pPr>
            <w:r w:rsidRPr="002936A2">
              <w:rPr>
                <w:rFonts w:ascii="Arial" w:eastAsia="Times New Roman" w:hAnsi="Arial" w:cs="Arial"/>
                <w:sz w:val="16"/>
                <w:szCs w:val="16"/>
                <w:lang w:val="uk-UA" w:eastAsia="uk-UA"/>
              </w:rPr>
              <w:t>UA/18345/01/01</w:t>
            </w:r>
          </w:p>
        </w:tc>
      </w:tr>
    </w:tbl>
    <w:p w:rsidR="002936A2" w:rsidRPr="002936A2" w:rsidRDefault="002936A2" w:rsidP="002936A2">
      <w:pPr>
        <w:rPr>
          <w:rFonts w:eastAsia="Times New Roman"/>
          <w:sz w:val="24"/>
          <w:szCs w:val="24"/>
          <w:lang w:val="uk-UA" w:eastAsia="uk-UA"/>
        </w:rPr>
      </w:pPr>
    </w:p>
    <w:tbl>
      <w:tblPr>
        <w:tblW w:w="0" w:type="auto"/>
        <w:tblLook w:val="04A0" w:firstRow="1" w:lastRow="0" w:firstColumn="1" w:lastColumn="0" w:noHBand="0" w:noVBand="1"/>
      </w:tblPr>
      <w:tblGrid>
        <w:gridCol w:w="7421"/>
        <w:gridCol w:w="7422"/>
      </w:tblGrid>
      <w:tr w:rsidR="002936A2" w:rsidRPr="002936A2" w:rsidTr="000675F1">
        <w:tc>
          <w:tcPr>
            <w:tcW w:w="7421" w:type="dxa"/>
            <w:hideMark/>
          </w:tcPr>
          <w:p w:rsidR="002936A2" w:rsidRPr="002936A2" w:rsidRDefault="002936A2" w:rsidP="002936A2">
            <w:pPr>
              <w:spacing w:line="256" w:lineRule="auto"/>
              <w:ind w:right="20"/>
              <w:rPr>
                <w:rFonts w:eastAsia="Times New Roman"/>
                <w:b/>
                <w:bCs/>
                <w:color w:val="000000"/>
                <w:sz w:val="28"/>
                <w:szCs w:val="28"/>
                <w:lang w:val="uk-UA" w:eastAsia="uk-UA"/>
              </w:rPr>
            </w:pPr>
            <w:r w:rsidRPr="002936A2">
              <w:rPr>
                <w:rFonts w:eastAsia="Times New Roman"/>
                <w:b/>
                <w:bCs/>
                <w:color w:val="000000"/>
                <w:sz w:val="28"/>
                <w:szCs w:val="28"/>
                <w:lang w:val="uk-UA" w:eastAsia="uk-UA"/>
              </w:rPr>
              <w:t xml:space="preserve"> </w:t>
            </w:r>
          </w:p>
          <w:p w:rsidR="002936A2" w:rsidRPr="002936A2" w:rsidRDefault="002936A2" w:rsidP="002936A2">
            <w:pPr>
              <w:spacing w:line="256" w:lineRule="auto"/>
              <w:ind w:right="20"/>
              <w:rPr>
                <w:rFonts w:eastAsia="Times New Roman"/>
                <w:sz w:val="28"/>
                <w:szCs w:val="28"/>
                <w:lang w:eastAsia="uk-UA"/>
              </w:rPr>
            </w:pPr>
            <w:r w:rsidRPr="002936A2">
              <w:rPr>
                <w:rFonts w:eastAsia="Times New Roman"/>
                <w:b/>
                <w:bCs/>
                <w:color w:val="000000"/>
                <w:sz w:val="28"/>
                <w:szCs w:val="28"/>
                <w:lang w:val="uk-UA" w:eastAsia="uk-UA"/>
              </w:rPr>
              <w:t xml:space="preserve">В.о. начальника </w:t>
            </w:r>
          </w:p>
          <w:p w:rsidR="002936A2" w:rsidRPr="002936A2" w:rsidRDefault="002936A2" w:rsidP="002936A2">
            <w:pPr>
              <w:spacing w:line="256" w:lineRule="auto"/>
              <w:ind w:right="20"/>
              <w:rPr>
                <w:rFonts w:eastAsia="Times New Roman"/>
                <w:b/>
                <w:bCs/>
                <w:color w:val="000000"/>
                <w:sz w:val="28"/>
                <w:szCs w:val="28"/>
                <w:lang w:val="uk-UA" w:eastAsia="uk-UA"/>
              </w:rPr>
            </w:pPr>
            <w:r w:rsidRPr="002936A2">
              <w:rPr>
                <w:rFonts w:eastAsia="Times New Roman"/>
                <w:b/>
                <w:bCs/>
                <w:color w:val="000000"/>
                <w:sz w:val="28"/>
                <w:szCs w:val="28"/>
                <w:lang w:val="uk-UA" w:eastAsia="uk-UA"/>
              </w:rPr>
              <w:t xml:space="preserve">Фармацевтичного управління </w:t>
            </w:r>
            <w:r w:rsidRPr="002936A2">
              <w:rPr>
                <w:rFonts w:eastAsia="Times New Roman"/>
                <w:color w:val="000000"/>
                <w:sz w:val="28"/>
                <w:szCs w:val="28"/>
                <w:lang w:val="uk-UA" w:eastAsia="uk-UA"/>
              </w:rPr>
              <w:t>                                 </w:t>
            </w:r>
          </w:p>
        </w:tc>
        <w:tc>
          <w:tcPr>
            <w:tcW w:w="7422" w:type="dxa"/>
          </w:tcPr>
          <w:p w:rsidR="002936A2" w:rsidRPr="002936A2" w:rsidRDefault="002936A2" w:rsidP="002936A2">
            <w:pPr>
              <w:spacing w:line="256" w:lineRule="auto"/>
              <w:rPr>
                <w:rFonts w:eastAsia="Times New Roman"/>
                <w:b/>
                <w:bCs/>
                <w:color w:val="000000"/>
                <w:sz w:val="28"/>
                <w:szCs w:val="28"/>
              </w:rPr>
            </w:pPr>
          </w:p>
          <w:p w:rsidR="002936A2" w:rsidRPr="002936A2" w:rsidRDefault="002936A2" w:rsidP="002936A2">
            <w:pPr>
              <w:spacing w:line="256" w:lineRule="auto"/>
              <w:jc w:val="center"/>
              <w:rPr>
                <w:rFonts w:eastAsia="Times New Roman"/>
                <w:b/>
                <w:bCs/>
                <w:color w:val="000000"/>
                <w:sz w:val="28"/>
                <w:szCs w:val="28"/>
                <w:lang w:val="uk-UA"/>
              </w:rPr>
            </w:pPr>
            <w:r w:rsidRPr="002936A2">
              <w:rPr>
                <w:rFonts w:eastAsia="Times New Roman"/>
                <w:b/>
                <w:bCs/>
                <w:color w:val="000000"/>
                <w:sz w:val="28"/>
                <w:szCs w:val="28"/>
                <w:lang w:val="uk-UA"/>
              </w:rPr>
              <w:t xml:space="preserve">                                            </w:t>
            </w:r>
          </w:p>
          <w:p w:rsidR="002936A2" w:rsidRPr="002936A2" w:rsidRDefault="002936A2" w:rsidP="002936A2">
            <w:pPr>
              <w:spacing w:line="256" w:lineRule="auto"/>
              <w:jc w:val="center"/>
              <w:rPr>
                <w:rFonts w:eastAsia="Times New Roman"/>
                <w:b/>
                <w:bCs/>
                <w:color w:val="000000"/>
                <w:sz w:val="28"/>
                <w:szCs w:val="28"/>
                <w:lang w:val="uk-UA"/>
              </w:rPr>
            </w:pPr>
            <w:r w:rsidRPr="002936A2">
              <w:rPr>
                <w:rFonts w:eastAsia="Times New Roman"/>
                <w:b/>
                <w:bCs/>
                <w:color w:val="000000"/>
                <w:sz w:val="28"/>
                <w:szCs w:val="28"/>
                <w:lang w:val="uk-UA"/>
              </w:rPr>
              <w:t xml:space="preserve">                                                        Людмила ЯРКО  </w:t>
            </w:r>
          </w:p>
        </w:tc>
      </w:tr>
    </w:tbl>
    <w:p w:rsidR="002936A2" w:rsidRPr="002936A2" w:rsidRDefault="002936A2" w:rsidP="002936A2">
      <w:pPr>
        <w:ind w:right="20"/>
        <w:rPr>
          <w:rFonts w:ascii="Arial" w:eastAsia="Times New Roman" w:hAnsi="Arial" w:cs="Arial"/>
          <w:b/>
          <w:i/>
          <w:sz w:val="18"/>
          <w:szCs w:val="18"/>
          <w:lang w:val="uk-UA" w:eastAsia="uk-UA"/>
        </w:rPr>
      </w:pPr>
    </w:p>
    <w:p w:rsidR="002936A2" w:rsidRDefault="002936A2">
      <w:r>
        <w:br w:type="column"/>
      </w:r>
    </w:p>
    <w:tbl>
      <w:tblPr>
        <w:tblW w:w="3828" w:type="dxa"/>
        <w:tblInd w:w="11448" w:type="dxa"/>
        <w:tblLayout w:type="fixed"/>
        <w:tblLook w:val="0000" w:firstRow="0" w:lastRow="0" w:firstColumn="0" w:lastColumn="0" w:noHBand="0" w:noVBand="0"/>
      </w:tblPr>
      <w:tblGrid>
        <w:gridCol w:w="3828"/>
      </w:tblGrid>
      <w:tr w:rsidR="002936A2" w:rsidRPr="002936A2" w:rsidTr="000675F1">
        <w:tc>
          <w:tcPr>
            <w:tcW w:w="3828" w:type="dxa"/>
          </w:tcPr>
          <w:p w:rsidR="002936A2" w:rsidRPr="008A6A29" w:rsidRDefault="002936A2" w:rsidP="002936A2">
            <w:pPr>
              <w:rPr>
                <w:b/>
                <w:sz w:val="18"/>
                <w:szCs w:val="18"/>
                <w:lang w:val="uk-UA" w:eastAsia="uk-UA"/>
              </w:rPr>
            </w:pPr>
            <w:r w:rsidRPr="008A6A29">
              <w:rPr>
                <w:b/>
                <w:sz w:val="18"/>
                <w:szCs w:val="18"/>
                <w:lang w:val="uk-UA" w:eastAsia="uk-UA"/>
              </w:rPr>
              <w:t>Додаток 3</w:t>
            </w:r>
          </w:p>
          <w:p w:rsidR="002936A2" w:rsidRPr="008A6A29" w:rsidRDefault="002936A2" w:rsidP="002936A2">
            <w:pPr>
              <w:rPr>
                <w:b/>
                <w:sz w:val="18"/>
                <w:szCs w:val="18"/>
                <w:lang w:val="uk-UA" w:eastAsia="uk-UA"/>
              </w:rPr>
            </w:pPr>
            <w:r w:rsidRPr="008A6A29">
              <w:rPr>
                <w:b/>
                <w:sz w:val="18"/>
                <w:szCs w:val="18"/>
                <w:lang w:val="uk-UA" w:eastAsia="uk-UA"/>
              </w:rPr>
              <w:t>до наказу Міністерства охорони</w:t>
            </w:r>
          </w:p>
          <w:p w:rsidR="002936A2" w:rsidRPr="008A6A29" w:rsidRDefault="002936A2" w:rsidP="002936A2">
            <w:pPr>
              <w:rPr>
                <w:b/>
                <w:sz w:val="18"/>
                <w:szCs w:val="18"/>
                <w:lang w:val="uk-UA" w:eastAsia="uk-UA"/>
              </w:rPr>
            </w:pPr>
            <w:r w:rsidRPr="008A6A29">
              <w:rPr>
                <w:b/>
                <w:sz w:val="18"/>
                <w:szCs w:val="18"/>
                <w:lang w:val="uk-UA" w:eastAsia="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36A2" w:rsidRPr="002936A2" w:rsidRDefault="002936A2" w:rsidP="002936A2">
            <w:pPr>
              <w:rPr>
                <w:lang w:val="uk-UA" w:eastAsia="uk-UA"/>
              </w:rPr>
            </w:pPr>
            <w:r w:rsidRPr="008A6A29">
              <w:rPr>
                <w:b/>
                <w:sz w:val="18"/>
                <w:szCs w:val="18"/>
                <w:lang w:val="uk-UA" w:eastAsia="uk-UA"/>
              </w:rPr>
              <w:t>від 11 лютого 2025 року № 240</w:t>
            </w:r>
          </w:p>
        </w:tc>
      </w:tr>
    </w:tbl>
    <w:p w:rsidR="002936A2" w:rsidRPr="002936A2" w:rsidRDefault="002936A2" w:rsidP="002936A2">
      <w:pPr>
        <w:rPr>
          <w:lang w:val="uk-UA" w:eastAsia="uk-UA"/>
        </w:rPr>
      </w:pPr>
    </w:p>
    <w:p w:rsidR="002936A2" w:rsidRPr="002936A2" w:rsidRDefault="002936A2" w:rsidP="002936A2">
      <w:pPr>
        <w:rPr>
          <w:lang w:val="uk-UA" w:eastAsia="uk-UA"/>
        </w:rPr>
      </w:pPr>
    </w:p>
    <w:p w:rsidR="002936A2" w:rsidRPr="008A6A29" w:rsidRDefault="008A6A29" w:rsidP="008A6A29">
      <w:pPr>
        <w:jc w:val="center"/>
        <w:rPr>
          <w:b/>
          <w:sz w:val="28"/>
          <w:szCs w:val="28"/>
          <w:lang w:val="uk-UA" w:eastAsia="uk-UA"/>
        </w:rPr>
      </w:pPr>
      <w:r w:rsidRPr="008A6A29">
        <w:rPr>
          <w:b/>
          <w:sz w:val="28"/>
          <w:szCs w:val="28"/>
          <w:lang w:val="uk-UA" w:eastAsia="uk-UA"/>
        </w:rPr>
        <w:t>ПЕРЕЛІК</w:t>
      </w:r>
    </w:p>
    <w:p w:rsidR="002936A2" w:rsidRPr="008A6A29" w:rsidRDefault="008A6A29" w:rsidP="008A6A29">
      <w:pPr>
        <w:jc w:val="center"/>
        <w:rPr>
          <w:b/>
          <w:sz w:val="28"/>
          <w:szCs w:val="28"/>
          <w:lang w:val="uk-UA" w:eastAsia="uk-UA"/>
        </w:rPr>
      </w:pPr>
      <w:r w:rsidRPr="008A6A29">
        <w:rPr>
          <w:b/>
          <w:sz w:val="28"/>
          <w:szCs w:val="28"/>
          <w:lang w:val="uk-UA"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2936A2" w:rsidRPr="008A6A29" w:rsidRDefault="002936A2" w:rsidP="008A6A29">
      <w:pPr>
        <w:jc w:val="center"/>
        <w:rPr>
          <w:b/>
          <w:sz w:val="28"/>
          <w:szCs w:val="28"/>
          <w:lang w:val="uk-UA" w:eastAsia="uk-UA"/>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992"/>
        <w:gridCol w:w="1418"/>
        <w:gridCol w:w="1134"/>
        <w:gridCol w:w="4252"/>
        <w:gridCol w:w="1134"/>
        <w:gridCol w:w="851"/>
        <w:gridCol w:w="1559"/>
      </w:tblGrid>
      <w:tr w:rsidR="002936A2" w:rsidRPr="008A6A29" w:rsidTr="000675F1">
        <w:trPr>
          <w:tblHeader/>
        </w:trPr>
        <w:tc>
          <w:tcPr>
            <w:tcW w:w="566"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 п/п</w:t>
            </w:r>
          </w:p>
        </w:tc>
        <w:tc>
          <w:tcPr>
            <w:tcW w:w="1417"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Назва лікарського засобу</w:t>
            </w:r>
          </w:p>
        </w:tc>
        <w:tc>
          <w:tcPr>
            <w:tcW w:w="1703"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Форма випуску (лікарська форма, упаковка)</w:t>
            </w:r>
          </w:p>
        </w:tc>
        <w:tc>
          <w:tcPr>
            <w:tcW w:w="1134"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Заявник</w:t>
            </w:r>
          </w:p>
        </w:tc>
        <w:tc>
          <w:tcPr>
            <w:tcW w:w="992"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Країна заявника</w:t>
            </w:r>
          </w:p>
        </w:tc>
        <w:tc>
          <w:tcPr>
            <w:tcW w:w="1418"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Виробник</w:t>
            </w:r>
          </w:p>
        </w:tc>
        <w:tc>
          <w:tcPr>
            <w:tcW w:w="1134"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Країна виробника</w:t>
            </w:r>
          </w:p>
        </w:tc>
        <w:tc>
          <w:tcPr>
            <w:tcW w:w="4252"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Умови відпуску</w:t>
            </w:r>
          </w:p>
        </w:tc>
        <w:tc>
          <w:tcPr>
            <w:tcW w:w="851"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Рекламування</w:t>
            </w:r>
          </w:p>
        </w:tc>
        <w:tc>
          <w:tcPr>
            <w:tcW w:w="1559" w:type="dxa"/>
            <w:tcBorders>
              <w:top w:val="single" w:sz="4" w:space="0" w:color="000000"/>
            </w:tcBorders>
            <w:shd w:val="clear" w:color="auto" w:fill="D9D9D9"/>
          </w:tcPr>
          <w:p w:rsidR="002936A2" w:rsidRPr="008A6A29" w:rsidRDefault="002936A2" w:rsidP="008A6A29">
            <w:pPr>
              <w:jc w:val="center"/>
              <w:rPr>
                <w:rFonts w:ascii="Arial" w:hAnsi="Arial" w:cs="Arial"/>
                <w:b/>
                <w:i/>
                <w:sz w:val="16"/>
                <w:szCs w:val="16"/>
                <w:lang w:val="uk-UA" w:eastAsia="uk-UA"/>
              </w:rPr>
            </w:pPr>
            <w:r w:rsidRPr="008A6A29">
              <w:rPr>
                <w:rFonts w:ascii="Arial" w:hAnsi="Arial" w:cs="Arial"/>
                <w:b/>
                <w:i/>
                <w:sz w:val="16"/>
                <w:szCs w:val="16"/>
                <w:lang w:val="uk-UA" w:eastAsia="uk-UA"/>
              </w:rPr>
              <w:t>Номер реєстраційного посвідчення</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АБАЛАМ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Затверджено: 226.875 кг (150 000 таблеток); - Запропоновано: 226.875 кг (150 000 таблеток), 2062.500 кг (1 500 000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UA/15750/01/01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АЕРОФІЛІН®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400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Ей. Бі. Сі. ФАРМАСЬЮТІЦИ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17. «ІНШЕ», а саме: вилучення фрази Ексклюзивний дистриб’ютор в Україні: ТОВ «Мегаком» та інформації про логотип ТОВ «Мегаком».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UA/4391/01/01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АЗИТРОМІЦИН-ДАРНИЦЯ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таблетки, вкриті оболонкою, по 500 мг по 3 таблетки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UA/0137/02/01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АЛЛЕРТЕК® НАЗО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спрей назальний, дозований, суспензія, 50 мкг/дозу</w:t>
            </w:r>
            <w:r w:rsidRPr="008A6A29">
              <w:rPr>
                <w:rFonts w:ascii="Arial" w:hAnsi="Arial" w:cs="Arial"/>
                <w:sz w:val="16"/>
                <w:szCs w:val="16"/>
                <w:lang w:val="uk-UA" w:eastAsia="uk-UA"/>
              </w:rPr>
              <w:br/>
              <w:t>по 60 або 120, або 140 доз суспензії в ПЕТ-флаконі з дозуючим насосом-дозатором-розпилювачем;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R0-CEP 2018-303-Rev 01 (затверджено: R0-CEP 2018-303-Rev 00) для Діючої речовини Мометазону фуроату моногідрату від затвердженого виробника Aarti Industries Limited.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R0-CEP 2018-303-Rev 02 для Діючої речовини Мометазону фуроату моногідрату від затвердженого виробника Aarti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UA/14933/01/01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АЛЬТАН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 у подвійних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для контролю вихідної сировини «Супліддя вільхи» за показником «Мікробіологічна чистота» у відповідність до загальної статті ЄФ/ДФУ, 5.1.8 щодо мікробіологічної чистоти рослинних субстанцій для фармацевтичного застосування Затверджено: Специфікація Мікробіологічна чистота Загальне число аеробних мікроорганізмів – ТАМС – не більше 104 КУО в 1 г. Загальне число дріжджових та плісеневих грибів – TYMC – не більше 102 КУО в 1 г. Не більше 102 КУО толерантних до жовчі грамнегативних бактерій в 1 г. Відсутність Salmonella в 25 г. Відсутність Escherichia coli в 1 г. Запропоновано: Специфікація Мікробіологічна чистота Загальне число аеробних мікроорганізмів – ТАМС – не більше 107 КУО в 1 г. Максимально допустиме число: 50 000 000 КУО/г. Загальне число дріжджових та плісеневих грибів – TYMC – не більше 105 КУО в 1 г. Максимально допустиме число: 500 000 КУО/г. Відсутність Salmonella в 25 г. Escherichia coli – не більше 103 КУО/ г. </w:t>
            </w:r>
            <w:r w:rsidRPr="008A6A29">
              <w:rPr>
                <w:rFonts w:ascii="Arial" w:hAnsi="Arial" w:cs="Arial"/>
                <w:sz w:val="16"/>
                <w:szCs w:val="16"/>
                <w:lang w:val="uk-UA" w:eastAsia="uk-UA"/>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A6A29">
              <w:rPr>
                <w:rFonts w:ascii="Arial" w:hAnsi="Arial" w:cs="Arial"/>
                <w:sz w:val="16"/>
                <w:szCs w:val="16"/>
                <w:lang w:val="uk-UA" w:eastAsia="uk-UA"/>
              </w:rPr>
              <w:br/>
              <w:t>внесення змін в методику випробування за показником «Мікробіологічна чистота» для контролю вихідної сировини Супліддя вільхи.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UA/12482/01/01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АМБРОКСОЛУ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30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(п. 17. ІНШЕ) у зв'язку з вилученням тексту маркування альтернативної упаковки із зазначенням логотипу дистиб'ютора.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UA/1437/01/01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АМБРОЛЕКС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7,5 мг/мл; по 2 мл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R1 CEP 2004-201-Rev 05 діючої речовини амброксолу гідрохлорид від затвердженого виробника Shilpa Medicare Limited, Індія та як наслідок зміна назви виробника АФІ, місце виробництва не змінилось (затверджено: Shilpa Medicare Limited, Індія запропоновано: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UA/12750/01/01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АМІЗОН®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Зміни внесено до тексту маркування упаковки лікарського засобу до п. 6 (первинної упаковки) та п. 17 (вторинної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(результати досліджень ефективності діючої речовини енісаміум йодид) та "Побічні реакції"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щодо терапевтичних показань, а саме додавання нового терапевтичного показання (затверджено : Амізон® показаний для лікування і профілактики грипу та гострих респіраторних вірусних інфекцій.; запропоновано : Амізон® показаний для: -лікування і профілактики грипу та гострих респіраторних вірусних інфекцій у дітей та дорослих; -лікування дорослих пацієнтів з COVID-19 середнього ступеня тяжкості в комбінації з базовою терапією.), як наслідок змінено інформацію в розділах "Спосіб застосування та дози", "Діти". Введення змін протягом 6-ти місяців після затвердження. Надано оновлений План управління ризиками версія 10.0 Зміни внесено до частин: І «Загальна інформація», 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CIV «Популяції, які не вивчались під час клінічних випробувань»), VI «Резюме плану управління ризиками», VII «Додатки» у зв’язку додаванням інформації стосовно застосування підзвітного ЛЗ при COVID-19 на підставі проведеного дослідження FK/FAV00A-CoV/2020. Резюме Плану управління ризиками версія 10.0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UA/6493/01/01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АМІЗОН®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Зміни внесено до тексту маркування упаковки лікарського засобу до п. 6 (первинної упаковки) та п. 17 (вторинної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(результати досліджень ефективності діючої речовини енісаміум йодид) та "Побічні реакції"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щодо терапевтичних показань, а саме додавання нового терапевтичного показання (затверджено : Амізон® показаний для лікування і профілактики грипу та гострих респіраторних вірусних інфекцій.; запропоновано : Амізон® показаний для: -лікування і профілактики грипу та гострих респіраторних вірусних інфекцій у дітей та дорослих; -лікування дорослих пацієнтів з COVID-19 середнього ступеня тяжкості в комбінації з базовою терапією.), як наслідок змінено інформацію в розділах "Спосіб застосування та дози", "Діти". Введення змін протягом 6-ти місяців після затвердження. Надано оновлений План управління ризиками версія 10.0 Зміни внесено до частин: І «Загальна інформація», 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CIV «Популяції, які не вивчались під час клінічних випробувань»), VI «Резюме плану управління ризиками», VII «Додатки» у зв’язку додаванням інформації стосовно застосування підзвітного ЛЗ при COVID-19 на підставі проведеного дослідження FK/FAV00A-CoV/2020. Резюме Плану управління ризиками версія 10.0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UA/6493/01/02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АМІНАЗИН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25 мг/мл; по 2 мл в ампулі, по 10 ампул у коробці;</w:t>
            </w:r>
            <w:r w:rsidRPr="008A6A29">
              <w:rPr>
                <w:rFonts w:ascii="Arial" w:hAnsi="Arial" w:cs="Arial"/>
                <w:sz w:val="16"/>
                <w:szCs w:val="16"/>
                <w:lang w:val="uk-UA" w:eastAsia="uk-UA"/>
              </w:rPr>
              <w:br/>
              <w:t>по 2 мл в ампулі, по 5 ампул в блістері, по 2 блістери у коробці;</w:t>
            </w:r>
            <w:r w:rsidRPr="008A6A29">
              <w:rPr>
                <w:rFonts w:ascii="Arial" w:hAnsi="Arial" w:cs="Arial"/>
                <w:sz w:val="16"/>
                <w:szCs w:val="16"/>
                <w:lang w:val="uk-UA" w:eastAsia="uk-UA"/>
              </w:rPr>
              <w:br/>
              <w:t>по 2 мл в ампулі, по 10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«КОРПОРАЦІЯ «ЗДОРОВ’Я»</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всі стадії виробництва, контроль якості, випуск серії:</w:t>
            </w:r>
            <w:r w:rsidRPr="008A6A29">
              <w:rPr>
                <w:rFonts w:ascii="Arial" w:hAnsi="Arial" w:cs="Arial"/>
                <w:sz w:val="16"/>
                <w:szCs w:val="16"/>
                <w:lang w:val="uk-UA" w:eastAsia="uk-UA"/>
              </w:rPr>
              <w:br/>
              <w:t>Товариство з обмеженою відповідальністю "Харківське фармацевтичне підприємство "Здоров'я народу"</w:t>
            </w:r>
            <w:r w:rsidRPr="008A6A29">
              <w:rPr>
                <w:rFonts w:ascii="Arial" w:hAnsi="Arial" w:cs="Arial"/>
                <w:sz w:val="16"/>
                <w:szCs w:val="16"/>
                <w:lang w:eastAsia="uk-UA"/>
              </w:rPr>
              <w:t>,</w:t>
            </w:r>
            <w:r w:rsidRPr="008A6A29">
              <w:rPr>
                <w:rFonts w:ascii="Arial" w:hAnsi="Arial" w:cs="Arial"/>
                <w:sz w:val="16"/>
                <w:szCs w:val="16"/>
                <w:lang w:val="uk-UA" w:eastAsia="uk-UA"/>
              </w:rPr>
              <w:br/>
              <w:t>Україна</w:t>
            </w:r>
            <w:r w:rsidRPr="008A6A29">
              <w:rPr>
                <w:rFonts w:ascii="Arial" w:hAnsi="Arial" w:cs="Arial"/>
                <w:sz w:val="16"/>
                <w:szCs w:val="16"/>
                <w:lang w:eastAsia="uk-UA"/>
              </w:rPr>
              <w:t>;</w:t>
            </w:r>
            <w:r w:rsidRPr="008A6A29">
              <w:rPr>
                <w:rFonts w:ascii="Arial" w:hAnsi="Arial" w:cs="Arial"/>
                <w:sz w:val="16"/>
                <w:szCs w:val="16"/>
                <w:lang w:val="uk-UA" w:eastAsia="uk-UA"/>
              </w:rPr>
              <w:br/>
              <w:t>всі стадії виробництва, контроль якості, випуск серії:</w:t>
            </w:r>
            <w:r w:rsidRPr="008A6A29">
              <w:rPr>
                <w:rFonts w:ascii="Arial" w:hAnsi="Arial" w:cs="Arial"/>
                <w:sz w:val="16"/>
                <w:szCs w:val="16"/>
                <w:lang w:val="uk-UA" w:eastAsia="uk-UA"/>
              </w:rPr>
              <w:br/>
              <w:t>Товариство з обмеженою відповідальністю "Фармацевтична компанія "Здоров'я"</w:t>
            </w:r>
            <w:r w:rsidRPr="008A6A29">
              <w:rPr>
                <w:rFonts w:ascii="Arial" w:hAnsi="Arial" w:cs="Arial"/>
                <w:sz w:val="16"/>
                <w:szCs w:val="16"/>
                <w:lang w:eastAsia="uk-UA"/>
              </w:rPr>
              <w:t>,</w:t>
            </w:r>
            <w:r w:rsidRPr="008A6A29">
              <w:rPr>
                <w:rFonts w:ascii="Arial" w:hAnsi="Arial" w:cs="Arial"/>
                <w:sz w:val="16"/>
                <w:szCs w:val="16"/>
                <w:lang w:val="uk-UA" w:eastAsia="uk-UA"/>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w:t>
            </w:r>
            <w:r w:rsidRPr="008A6A29">
              <w:rPr>
                <w:rFonts w:ascii="Arial" w:hAnsi="Arial" w:cs="Arial"/>
                <w:sz w:val="16"/>
                <w:szCs w:val="16"/>
                <w:lang w:val="uk-UA" w:eastAsia="uk-UA"/>
              </w:rPr>
              <w:br/>
              <w:t>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інші зміни у первинну (п. 2, 6) та вторинну (п. 2, 4, 8,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UA/3562/01/01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АМІЦИТРОН®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орального розчину по 23 г у саше; по 23 г у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Оновлення тексту маркування первинної та вторинної упаковки лікарського засобу, а саме вилучення інформації, викладеної російською мовою, та уточнення тексту маркування первинної упаковки відповідно до виду, розміру та комплектності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UA/13911/01/01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АМІЦИТРОН®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орального розчину по 23 г у саше; по 23 г у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Оновлення тексту маркування первинної та вторинної упаковки лікарського засобу, а саме вилучення інформації, викладеної російською мовою, та уточнення тексту маркування первинної упаковки відповідно до виду, розміру та комплетності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UA/13912/01/01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АСКОРІЛ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10 таблеток у блістері; по 1 або по 2, або по 5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сальбутамолу сульфат, а саме Neuland Laboratories Limited, Індія. Залишається альтернативний виробник АФІ сальбутамолу сульфат: Supriya Lifesciences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UA/11237/01/01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АТОРВАСТАТИН КАЛЬЦІЮ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кристалічний порошок (субстанція)</w:t>
            </w:r>
            <w:r w:rsidRPr="008A6A29">
              <w:rPr>
                <w:rFonts w:ascii="Arial" w:hAnsi="Arial" w:cs="Arial"/>
                <w:sz w:val="16"/>
                <w:szCs w:val="16"/>
                <w:lang w:val="uk-UA" w:eastAsia="uk-UA"/>
              </w:rPr>
              <w:br/>
              <w:t>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Морепен Лабораторіз Лтд</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UA/14986/01/01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АУГМЕНТИН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СмітКляйн Бічем Фармасьютикалс, Велика Британія</w:t>
            </w:r>
            <w:r w:rsidRPr="008A6A29">
              <w:rPr>
                <w:rFonts w:ascii="Arial" w:hAnsi="Arial" w:cs="Arial"/>
                <w:sz w:val="16"/>
                <w:szCs w:val="16"/>
                <w:lang w:eastAsia="uk-UA"/>
              </w:rPr>
              <w:t>;</w:t>
            </w:r>
            <w:r w:rsidRPr="008A6A29">
              <w:rPr>
                <w:rFonts w:ascii="Arial" w:hAnsi="Arial" w:cs="Arial"/>
                <w:sz w:val="16"/>
                <w:szCs w:val="16"/>
                <w:lang w:val="uk-UA" w:eastAsia="uk-UA"/>
              </w:rPr>
              <w:t xml:space="preserve"> </w:t>
            </w:r>
            <w:r w:rsidRPr="008A6A29">
              <w:rPr>
                <w:rFonts w:ascii="Arial" w:hAnsi="Arial" w:cs="Arial"/>
                <w:sz w:val="16"/>
                <w:szCs w:val="16"/>
                <w:lang w:val="uk-UA" w:eastAsia="uk-UA"/>
              </w:rPr>
              <w:br/>
              <w:t>Глаксо Веллком Продакшн, Франція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Велика Британія</w:t>
            </w:r>
            <w:r w:rsidRPr="008A6A29">
              <w:rPr>
                <w:rFonts w:ascii="Arial" w:hAnsi="Arial" w:cs="Arial"/>
                <w:sz w:val="16"/>
                <w:szCs w:val="16"/>
                <w:lang w:eastAsia="uk-UA"/>
              </w:rPr>
              <w:t>/</w:t>
            </w:r>
            <w:r w:rsidRPr="008A6A29">
              <w:rPr>
                <w:rFonts w:ascii="Arial" w:hAnsi="Arial" w:cs="Arial"/>
                <w:sz w:val="16"/>
                <w:szCs w:val="16"/>
                <w:lang w:val="uk-UA" w:eastAsia="uk-UA"/>
              </w:rPr>
              <w:t xml:space="preserve">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UA/0987/02/02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АУГМЕНТИН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оральної суспензії, 400 мг/57 мг в 5 мл; 1 флакон з порошком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СмітКляйн Бічем Фармасьютикалс, Велика Британiя</w:t>
            </w:r>
            <w:r w:rsidRPr="008A6A29">
              <w:rPr>
                <w:rFonts w:ascii="Arial" w:hAnsi="Arial" w:cs="Arial"/>
                <w:sz w:val="16"/>
                <w:szCs w:val="16"/>
                <w:lang w:eastAsia="uk-UA"/>
              </w:rPr>
              <w:t>;</w:t>
            </w:r>
            <w:r w:rsidRPr="008A6A29">
              <w:rPr>
                <w:rFonts w:ascii="Arial" w:hAnsi="Arial" w:cs="Arial"/>
                <w:sz w:val="16"/>
                <w:szCs w:val="16"/>
                <w:lang w:val="uk-UA" w:eastAsia="uk-UA"/>
              </w:rPr>
              <w:t xml:space="preserve"> Глаксо Веллком Продакшн, Францiя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Велика Британiя</w:t>
            </w:r>
            <w:r w:rsidRPr="008A6A29">
              <w:rPr>
                <w:rFonts w:ascii="Arial" w:hAnsi="Arial" w:cs="Arial"/>
                <w:sz w:val="16"/>
                <w:szCs w:val="16"/>
                <w:lang w:eastAsia="uk-UA"/>
              </w:rPr>
              <w:t>/</w:t>
            </w:r>
            <w:r w:rsidRPr="008A6A29">
              <w:rPr>
                <w:rFonts w:ascii="Arial" w:hAnsi="Arial" w:cs="Arial"/>
                <w:sz w:val="16"/>
                <w:szCs w:val="16"/>
                <w:lang w:val="uk-UA" w:eastAsia="uk-UA"/>
              </w:rPr>
              <w:t xml:space="preserve">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UA/0987/05/02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АУГМЕНТИН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оральної суспензії (200 мг/28,5 мг в 5 мл); 1 флакон з порошком для приготування 70 мл суспензії з мірним ковпачком, або дозуючим шприцем, або з мірною ложечкою, в картонній коробці або з кришкою із захистом від відкриття дітьми разом з дозуючим шприцом або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СмітКляйн Бічем Фармасьютикалс, Велика Британiя</w:t>
            </w:r>
            <w:r w:rsidRPr="008A6A29">
              <w:rPr>
                <w:rFonts w:ascii="Arial" w:hAnsi="Arial" w:cs="Arial"/>
                <w:sz w:val="16"/>
                <w:szCs w:val="16"/>
                <w:lang w:eastAsia="uk-UA"/>
              </w:rPr>
              <w:t>;</w:t>
            </w:r>
            <w:r w:rsidRPr="008A6A29">
              <w:rPr>
                <w:rFonts w:ascii="Arial" w:hAnsi="Arial" w:cs="Arial"/>
                <w:sz w:val="16"/>
                <w:szCs w:val="16"/>
                <w:lang w:val="uk-UA" w:eastAsia="uk-UA"/>
              </w:rPr>
              <w:t xml:space="preserve"> Глаксо Веллком Продакшн, Францiя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Велика Британiя</w:t>
            </w:r>
            <w:r w:rsidRPr="008A6A29">
              <w:rPr>
                <w:rFonts w:ascii="Arial" w:hAnsi="Arial" w:cs="Arial"/>
                <w:sz w:val="16"/>
                <w:szCs w:val="16"/>
                <w:lang w:eastAsia="uk-UA"/>
              </w:rPr>
              <w:t>/</w:t>
            </w:r>
            <w:r w:rsidRPr="008A6A29">
              <w:rPr>
                <w:rFonts w:ascii="Arial" w:hAnsi="Arial" w:cs="Arial"/>
                <w:sz w:val="16"/>
                <w:szCs w:val="16"/>
                <w:lang w:val="uk-UA" w:eastAsia="uk-UA"/>
              </w:rPr>
              <w:t xml:space="preserve"> 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UA/0987/05/01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АУГМЕНТИН (ВD)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875 мг/125 мг; по 7 таблеток у блістері; по 1 блістеру в пакеті; по 2 пакета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СмітКляйн Бічем Фармасьютикалc, Велика Британія</w:t>
            </w:r>
            <w:r w:rsidRPr="008A6A29">
              <w:rPr>
                <w:rFonts w:ascii="Arial" w:hAnsi="Arial" w:cs="Arial"/>
                <w:sz w:val="16"/>
                <w:szCs w:val="16"/>
                <w:lang w:eastAsia="uk-UA"/>
              </w:rPr>
              <w:t>;</w:t>
            </w:r>
            <w:r w:rsidRPr="008A6A29">
              <w:rPr>
                <w:rFonts w:ascii="Arial" w:hAnsi="Arial" w:cs="Arial"/>
                <w:sz w:val="16"/>
                <w:szCs w:val="16"/>
                <w:lang w:val="uk-UA" w:eastAsia="uk-UA"/>
              </w:rPr>
              <w:t xml:space="preserve"> Глаксо Веллком Продакшн, Франція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Велика Британія</w:t>
            </w:r>
            <w:r w:rsidRPr="008A6A29">
              <w:rPr>
                <w:rFonts w:ascii="Arial" w:hAnsi="Arial" w:cs="Arial"/>
                <w:sz w:val="16"/>
                <w:szCs w:val="16"/>
                <w:lang w:eastAsia="uk-UA"/>
              </w:rPr>
              <w:t>/</w:t>
            </w:r>
            <w:r w:rsidRPr="008A6A29">
              <w:rPr>
                <w:rFonts w:ascii="Arial" w:hAnsi="Arial" w:cs="Arial"/>
                <w:sz w:val="16"/>
                <w:szCs w:val="16"/>
                <w:lang w:val="uk-UA" w:eastAsia="uk-UA"/>
              </w:rPr>
              <w:t xml:space="preserve">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UA/0987/02/01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АЦИКЛОВІР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мазь 2,5 %, по 5 г у тубі; по 1 тубі в пачці; по 10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"ДКП "Фармацевтична фабрика"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"ДКП "Фармацевтична фабрика"</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внесення уточнення щодо логотипу виробника у п. 6 «ІНШЕ» (первинна упаковка) та в п. 17 «ІНШЕ» (вторинна упаковка). Також внесено уточнення щодо номера РП у п. 6 «ІНШЕ» первинної упаковки для туби по 10 г.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UA/11566/01/01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БЕКЛОФОРТ ЕВОХАЛЕР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аерозоль для інгаляцій, дозований, 250 мкг/дозу; 1 балон з дозуючим клапаном на 200 доз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Веллком Продакшн</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UA/1203/01/01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БЕНЗИЛДИМЕТИЛ[3-(МІРІСТОІЛАМІНО)ПРОПІЛ]АМОНІЮ ХЛОРИД МОНОГІДРАТ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порошок (субстанція) у банках полімерних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8A6A29">
              <w:rPr>
                <w:rFonts w:ascii="Arial" w:hAnsi="Arial" w:cs="Arial"/>
                <w:sz w:val="16"/>
                <w:szCs w:val="16"/>
                <w:lang w:val="uk-UA" w:eastAsia="uk-UA"/>
              </w:rPr>
              <w:br/>
              <w:t>Введення незначної зміни в процесі виробництва АФІ на стадії 3. Фільтрація, а саме розширення межі часу фільтрації із 60-90 хв до 30-90 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UA/19931/01/01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БРОНХО-ГРАН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UA/8452/01/01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БУДЕНОФАЛЬК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ACM Аерозоль-Сервіс АГ, Швейцарія; Виробник, відповідальний за контроль/випробування серії: СГС Аналітик Німеччина ГмбХ, Німеччина; ГБА Фарма ГмбХ, Німеччина; ГБА Фарма ГмбХ, Німеччина;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Зміна умов зберігання діючої речовини будесонід (затверджено: Зберігати від 15°С до 30°С, у добре закритих контейнерах, захищених від світла;</w:t>
            </w:r>
            <w:r w:rsidRPr="008A6A29">
              <w:rPr>
                <w:rFonts w:ascii="Arial" w:hAnsi="Arial" w:cs="Arial"/>
                <w:sz w:val="16"/>
                <w:szCs w:val="16"/>
                <w:lang w:val="uk-UA" w:eastAsia="uk-UA"/>
              </w:rPr>
              <w:br/>
              <w:t>запропоновано: Зберігати від 15°С до 25°С, дозволено відхилення до 30°С. Зберігати в добре закритій тарі, в захищеному від світла місці)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UA/6964/02/01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методів ідентифікації готового продукту, а саме – заміна методу імунодифузії та імуноферментного аналізу (ELISA) на імунохроматографію методом бічного потоку (Lateral Flow Test). Внесення редакційних правок до розділів 3.2.S.4.2, 3.2.P.5.1, 3.2.P.5.3. Термін введення змін - ІV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UA/14955/01/01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методів ідентифікації готового продукту, а саме – заміна методу імунодифузії та імуноферментного аналізу (ELISA) на імунохроматографію методом бічного потоку (Lateral Flow Test). Внесення редакційних правок до розділів 3.2.S.4.2, 3.2.P.5.1, 3.2.P.5.3. Термін введення змін- ІV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UA/15071/01/01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ВАЛМІСАР 160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160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ГЛЗ. Склад на серію. Для дозування 160 мг: 125 000 таблеток. Для дозування 160 мг: 125 000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UA/16186/01/03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ВАЛМІСАР 320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320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ГЛЗ. Склад на серію. Для дозування 320 мг: 125 000 таблеток. Для дозування 320 мг: 125 000 таблеток,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UA/16186/01/04</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ВАЛМІСАР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ГЛЗ. Склад на серію. Для дозування 40 мг: 125 000 таблеток. Для дозування 40 мг: 125 000 таблеток,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UA/16186/01/01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ВАЛМІСАР 80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80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ГЛЗ. Склад на серію. Для дозування 80 мг: 125 000 таблеток. Для дозування 80 мг: 125 000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UA/16186/01/02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ВЕРАПАМІЛ-ДАРНИЦЯ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 мг по 10 таблеток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методики випробування ГЛЗ за показником «Супровідні домішки», а саме з метою оптимізації проведення аналізу було розроблено нову методику визначення супровідних домішок. Методику валідовано, за результатами валідації уточнено термін придатності розчинів.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Актуалізація розділу «Ідентифікація В» специфікацій та методик, а саме: під час виробництва (Специфікації на нерозфасовану продукцію (СП Н)), 3.2.Р.5.1 Специфікація(ї) (Специфікації на етапі видачі дозволу на реалізацію (СП ГДР), Специфікації протягом терміну придатності (СП ГЛЗ)) та 3.2.Р.5.2 Аналітичні методики, яка пов`язана з відповідною зміною у розділі «Супровідні домішки».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за показником «Розчинення», а саме внесені редакційні правки, які оформлені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UA/3582/01/02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ВЕРКУВО®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10 мг; по 14 таблеток у блістері; по 2 або 7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A6A29">
              <w:rPr>
                <w:rFonts w:ascii="Arial" w:hAnsi="Arial" w:cs="Arial"/>
                <w:sz w:val="16"/>
                <w:szCs w:val="16"/>
                <w:lang w:val="uk-UA" w:eastAsia="uk-UA"/>
              </w:rPr>
              <w:br/>
              <w:t>Діюча редакція: -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 Пропонована редакція: - Частота подання регулярно оновлюваного звіту з безпеки 1 рік. Кінцева дата для включення даних до РОЗБ - 18.01.2025 р. Дата подання – 29.03.2025 р. -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UA/20116/01/03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ВЕРКУВО®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 мг; по 14 таблеток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A6A29">
              <w:rPr>
                <w:rFonts w:ascii="Arial" w:hAnsi="Arial" w:cs="Arial"/>
                <w:sz w:val="16"/>
                <w:szCs w:val="16"/>
                <w:lang w:val="uk-UA" w:eastAsia="uk-UA"/>
              </w:rPr>
              <w:br/>
              <w:t>Діюча редакція: -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 Пропонована редакція: - Частота подання регулярно оновлюваного звіту з безпеки 1 рік. Кінцева дата для включення даних до РОЗБ - 18.01.2025 р. Дата подання – 29.03.2025 р. -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UA/20116/01/02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ВЕРКУВО®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 мг; по 14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A6A29">
              <w:rPr>
                <w:rFonts w:ascii="Arial" w:hAnsi="Arial" w:cs="Arial"/>
                <w:sz w:val="16"/>
                <w:szCs w:val="16"/>
                <w:lang w:val="uk-UA" w:eastAsia="uk-UA"/>
              </w:rPr>
              <w:br/>
              <w:t>Діюча редакція: -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 Пропонована редакція: - Частота подання регулярно оновлюваного звіту з безпеки 1 рік. Кінцева дата для включення даних до РОЗБ - 18.01.2025 р. Дата подання – 29.03.2025 р. -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UA/20116/01/01 </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ВЕСТІБО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8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Німеччина</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Резюме плану управління ризиками версія 2.0 додається. Оновлено План управління ризиками, версія 2.0 на лікарський засіб Вестібо, таблетки по 8 мг або 16 мг: по 10 таблеток у блістері; по 3 блістери у коробці, по 24 мг: по 10 таблеток у блістері; по 2 або по 6 блістерів у коробці; по 15 таблеток у блістері; по 4 блістери у коробці. Зміни внесено до частин: І «Загальна інформація», VI «Резюме плану управління ризиками», VIІ «Додатки» у зв’язку об'єднанням ПУР для всіх лікарських засобів, що містять бетагістин, заявника 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UA/4059/01/01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ВЕСТІБО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16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Німеччина</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Резюме плану управління ризиками версія 2.0 додається. Оновлено План управління ризиками, версія 2.0 на лікарський засіб Вестібо, таблетки по 8 мг або 16 мг: по 10 таблеток у блістері; по 3 блістери у коробці, по 24 мг: по 10 таблеток у блістері; по 2 або по 6 блістерів у коробці; по 15 таблеток у блістері; по 4 блістери у коробці. Зміни внесено до частин: І «Загальна інформація», VI «Резюме плану управління ризиками», VIІ «Додатки» у зв’язку об'єднанням ПУР для всіх лікарських засобів, що містять бетагістин, заявника 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UA/4059/01/02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ВЕСТІБО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24 мг по 10 таблеток у блістері; по 2 або по 6 блістерів у коробці; по 15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Німеччина</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Резюме плану управління ризиками версія 2.0 додається. Оновлено План управління ризиками, версія 2.0 на лікарський засіб Вестібо, таблетки по 8 мг або 16 мг: по 10 таблеток у блістері; по 3 блістери у коробці, по 24 мг: по 10 таблеток у блістері; по 2 або по 6 блістерів у коробці; по 15 таблеток у блістері; по 4 блістери у коробці. Зміни внесено до частин: І «Загальна інформація», VI «Резюме плану управління ризиками», VIІ «Додатки» у зв’язку об'єднанням ПУР для всіх лікарських засобів, що містять бетагістин, заявника 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UA/4059/01/03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ВІБРОЦИЛ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назальні; по 15 мл у скляному флаконі з поліпропіленовою кришкою-крапельницею;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8A6A29">
              <w:rPr>
                <w:rFonts w:ascii="Arial" w:hAnsi="Arial" w:cs="Arial"/>
                <w:sz w:val="16"/>
                <w:szCs w:val="16"/>
                <w:lang w:val="uk-UA" w:eastAsia="uk-UA"/>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UA/4564/01/01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ВІБРОЦИЛ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спрей назальний, дозований; по 15 мл у флаконі з 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w:t>
            </w:r>
            <w:r w:rsidRPr="008A6A29">
              <w:rPr>
                <w:rFonts w:ascii="Arial" w:hAnsi="Arial" w:cs="Arial"/>
                <w:sz w:val="16"/>
                <w:szCs w:val="16"/>
                <w:lang w:val="uk-UA" w:eastAsia="uk-UA"/>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UA/4564/02/01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ВІТАМІН 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жувальні по 500 мг по 8 таблеток у блістері; по 3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зміни в інші пункти тексту маркування. Вилучено додатковий текст маркування упаковки, в якому зазначено логотип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UA/16001/01/01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ВІТАМІН 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жувальні зі смаком апельсину по 500 мг по 8 таблеток у блістері; по 3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додатковою відповідальністю "ІНТЕРХІМ"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зміни в інші пункти тексту маркування. Вилучено додатковий текст маркування упаковки, в якому зазначено логотип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UA/16002/01/01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ГАБАНА®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по 75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"Склад", "Лікарська форма" (щодо основних фізико-хімічних властивостей), "Термін придатності", "Виробник", "Місцезнаходження виробника та адреса місця провадження його діяльності" щодо додання нової сили дії 25 мг та затвердження єдиної інструкції для всіх дозувань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UA/14764/01/01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ГАБАНА®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по 150 мг;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"Склад", "Лікарська форма" (щодо основних фізико-хімічних властивостей), "Термін придатності", "Виробник", "Місцезнаходження виробника та адреса місця провадження його діяльності" щодо додання нової сили дії 25 мг та затвердження єдиної інструкції для всіх дозувань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UA/14764/01/02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ГАБАНА®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"Склад", "Лікарська форма" (щодо основних фізико-хімічних властивостей), "Термін придатності", "Виробник", "Місцезнаходження виробника та адреса місця провадження його діяльності" щодо додання нової сили дії 25 мг та затвердження єдиної інструкції для всіх дозувань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UA/14764/01/03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ГАБАНА®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"Склад", "Лікарська форма" (щодо основних фізико-хімічних властивостей), "Термін придатності", "Виробник", "Місцезнаходження виробника та адреса місця провадження його діяльності" щодо додання нової сили дії 25 мг та затвердження єдиної інструкції для всіх дозувань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UA/14764/01/04</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ГАБАНА®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по 25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що потребують нової реєстрації - Зміна сили дії, лікарської форми та способу застосування. Зміна або додавання нової сили дії/розведення (затверджено : капсули по 50 мг, по 75 мг, по 150 мг та по 300 мг).</w:t>
            </w:r>
            <w:r w:rsidRPr="008A6A29">
              <w:rPr>
                <w:rFonts w:ascii="Arial" w:hAnsi="Arial" w:cs="Arial"/>
                <w:sz w:val="16"/>
                <w:szCs w:val="16"/>
                <w:lang w:val="uk-UA" w:eastAsia="uk-UA"/>
              </w:rPr>
              <w:br/>
            </w:r>
            <w:r w:rsidRPr="008A6A29">
              <w:rPr>
                <w:rFonts w:ascii="Arial" w:hAnsi="Arial" w:cs="Arial"/>
                <w:sz w:val="16"/>
                <w:szCs w:val="16"/>
                <w:lang w:val="uk-UA" w:eastAsia="uk-UA"/>
              </w:rPr>
              <w:br/>
              <w:t>Резюме плану управління ризиками версія 0.2 додається.</w:t>
            </w:r>
            <w:r w:rsidRPr="008A6A29">
              <w:rPr>
                <w:rFonts w:ascii="Arial"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eastAsia="uk-UA"/>
              </w:rPr>
              <w:t xml:space="preserve">Не </w:t>
            </w:r>
            <w:r w:rsidRPr="008A6A29">
              <w:rPr>
                <w:rFonts w:ascii="Arial" w:hAnsi="Arial" w:cs="Arial"/>
                <w:i/>
                <w:sz w:val="16"/>
                <w:szCs w:val="16"/>
                <w:lang w:val="uk-UA" w:eastAsia="uk-UA"/>
              </w:rPr>
              <w:t>підлягає</w:t>
            </w:r>
          </w:p>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UA/14764/01/05</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ГАВІСКОН®ПОДВІЙНОЇ ДІЇ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жувальні; по 8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виробництво, первинне пакування, вторинне пакування, контроль якості готового продукту, випуск серії:</w:t>
            </w:r>
            <w:r w:rsidRPr="008A6A29">
              <w:rPr>
                <w:rFonts w:ascii="Arial" w:hAnsi="Arial" w:cs="Arial"/>
                <w:sz w:val="16"/>
                <w:szCs w:val="16"/>
                <w:lang w:val="uk-UA" w:eastAsia="uk-UA"/>
              </w:rPr>
              <w:br/>
              <w:t>Реккітт Бенкізер Хелскер (ЮКей) Лімітед, Велика Британія; відповідальний за виробництво, первинне пакування, вторинне пакування:</w:t>
            </w:r>
            <w:r w:rsidRPr="008A6A29">
              <w:rPr>
                <w:rFonts w:ascii="Arial" w:hAnsi="Arial" w:cs="Arial"/>
                <w:sz w:val="16"/>
                <w:szCs w:val="16"/>
                <w:lang w:val="uk-UA" w:eastAsia="uk-UA"/>
              </w:rPr>
              <w:br/>
              <w:t>Реккітт Бенкізер Хелскер Інтернешнл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2020-379 - Rev 01 (затверджено: R0-CEP 2020-379 - Rev 00) для АФІ кальцію карбонату від затвердженого виробника SUDEEP 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UA/13353/01/01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ГАНФОРТ®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UA/11121/01/01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ГЕПАРИН НАТРІЮ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w:t>
            </w:r>
            <w:r w:rsidRPr="008A6A29">
              <w:rPr>
                <w:rFonts w:ascii="Arial" w:hAnsi="Arial" w:cs="Arial"/>
                <w:sz w:val="16"/>
                <w:szCs w:val="16"/>
                <w:lang w:val="uk-UA" w:eastAsia="uk-UA"/>
              </w:rPr>
              <w:br/>
              <w:t>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"По виробництву інсулінів "ІНДАР"</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КІН МАСТЕР ПРОДУТУШ КУМІКУШ ЛТДА</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Бразилія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Адміністративна зміна у зв’язку з уточненнями до адреси виробника, без зміни місця знаходження.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UA/17853/01/01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ГЛІКОСТЕРИЛ Ф10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по 250 мл, 500 мл у пакеті полімерному; по 1 пакету полімерному в прозорому пластиковому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упаковки лікарського засобу (п. 17. ІНШЕ), а саме вилучено інформацію щодо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UA/1859/01/01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ГЛІКОСТЕРИЛ Ф5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упаковки лікарського засобу (п. 17. ІНШЕ), а саме вилучено інформацію щодо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UA/1860/01/01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ГЛІПВІЛО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50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виробництво "in bulk", первинне та вторинне пакування, контроль та випуск серії:</w:t>
            </w:r>
            <w:r w:rsidRPr="008A6A29">
              <w:rPr>
                <w:rFonts w:ascii="Arial" w:hAnsi="Arial" w:cs="Arial"/>
                <w:sz w:val="16"/>
                <w:szCs w:val="16"/>
                <w:lang w:val="uk-UA" w:eastAsia="uk-UA"/>
              </w:rPr>
              <w:br/>
              <w:t>КРКА, д.д., Ново место, Словенія; виробник,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- 28.02.2018 р.; </w:t>
            </w:r>
            <w:r w:rsidRPr="008A6A29">
              <w:rPr>
                <w:rFonts w:ascii="Arial" w:hAnsi="Arial" w:cs="Arial"/>
                <w:sz w:val="16"/>
                <w:szCs w:val="16"/>
                <w:lang w:val="uk-UA" w:eastAsia="uk-UA"/>
              </w:rPr>
              <w:br/>
              <w:t>дата подання РОЗБ - 29.05.2018 р. Пропонована редакція: Частота подання РОЗБ - 3 роки; Кінцева дата для включення даних до РОЗБ - 28.02.2027 р.; дата подання РОЗБ - 29.05.2027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UA/17507/01/01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ГЛІЦЕРОЛ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супозиторії ректальні по 1000 мг; по 6 супозиторіїв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виробництво нерозфасованого продукту; первинне пакування; вторинне пакування; контроль/випробування; випуск серії: Лабораторіус Басі - Індустріа Фармасьютіка, С.А., Португалія; відповідальний за: виробництво нерозфасованого продукту; первинне пакування; вторинне пакування; контроль/випробування серії: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Португалія/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вилучено інформацію стосовно компанії, що здійснює маркетинг; деталізовано інформацію до пунктів 2, 3, 4, 8, 9, 11, 12, 13, 16, 17 вторинної упаковки та до пунктів 3, 4, 6 первинної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UA/12050/01/01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ГЛІЦЕРОЛ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супозиторії ректальні по по 2000 мг; по 6 супозиторіїв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виробництво нерозфасованого продукту; первинне пакування; вторинне пакування; контроль/випробування; випуск серії: Лабораторіус Басі - Індустріа Фармасьютіка, С.А., Португалія; відповідальний за: виробництво нерозфасованого продукту; первинне пакування; вторинне пакування; контроль/випробування серії: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Португалія/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вилучено інформацію стосовно компанії, що здійснює маркетинг; деталізовано інформацію до пунктів 2, 3, 4, 8, 9, 11, 12, 13, 16, 17 вторинної упаковки та до пунктів 3, 4, 6 первинної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UA/12050/01/02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кристалічний 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"ФАРМХІМ"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"ФАРМХІМ"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із 24 місяців до 36 місяців на основі позитивних результатів дослідження стабільності </w:t>
            </w:r>
            <w:r w:rsidRPr="008A6A29">
              <w:rPr>
                <w:rFonts w:ascii="Arial" w:hAnsi="Arial" w:cs="Arial"/>
                <w:sz w:val="16"/>
                <w:szCs w:val="16"/>
                <w:lang w:val="uk-UA" w:eastAsia="uk-UA"/>
              </w:rPr>
              <w:br/>
              <w:t>Затверджено: Термін переконтролю 24 місяці. Запропоновано: Термін переконтролю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UA/19790/01/01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ГЛЮКОЗА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10%, по 100 мл, або по 200 мл, або по 250 мл, або по 400 мл, або по 500 мл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393 л (2800-3300 шт. флаконів) до вже затвердженого розміру 1325 л для розчину для інфузій 10 % для об'єму контейнера 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UA/4112/01/01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ГЛЮКОЗА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5 %, по 100 мл, або по 200 мл, або по 250 мл, або по 400 мл, або по 500 мл, або по 1000 мл, або по 3000 мл, або по 5000 мл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393 л (2800-3300 шт. флаконів) до вже затвердженого розміру 1325 л для розчину для інфузій 5 % для об'єму контейнера 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UA/4112/01/02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ДАКАРБАЗИН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приготування розчину для ін’єкцій або інфузій по 100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Вторинне пакування, маркування, контроль та випуск серії: Медак Гезельшафт фюр клініше Шпеціальпрепарате мбХ, Німеччина; </w:t>
            </w:r>
            <w:r w:rsidRPr="008A6A29">
              <w:rPr>
                <w:rFonts w:ascii="Arial" w:hAnsi="Arial" w:cs="Arial"/>
                <w:sz w:val="16"/>
                <w:szCs w:val="16"/>
                <w:lang w:val="uk-UA" w:eastAsia="uk-UA"/>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8A6A29">
              <w:rPr>
                <w:rFonts w:ascii="Arial" w:hAnsi="Arial" w:cs="Arial"/>
                <w:sz w:val="16"/>
                <w:szCs w:val="16"/>
                <w:lang w:val="uk-UA" w:eastAsia="uk-UA"/>
              </w:rPr>
              <w:br/>
              <w:t>Маркування та вторинне пакування, нанесення захисної плівки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Чеська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2008-036 - Rev 03 від вже затвердженого виробника Heraeus Deutschland GmbH &amp; Co. KG діючої речовини дакарбазин (затверджено: CEP 2008-036 - Rev 02 Heraeus Deutschland GmbH &amp; Co. KG; запропоновано: CEP 2008-036 - Rev 03 Heraeus Precious Metals GmbH &amp; Co. KG).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2010-315 - Rev 02 від вже затвердженого виробника SUZHOU LIXIN PHARMACEUTICAL CO., LTD. діючої речовини дакарбазин (затверджено: R1-CEP 2010-315 - Rev 01; запропоновано: R1-CEP 2010-315 -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UA/6987/01/01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ДАКАРБАЗИН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приготування розчину для ін’єкцій або інфузій по 200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Вторинне пакування, маркування, контроль та випуск серії: Медак Гезельшафт фюр клініше Шпеціальпрепарате мбХ, Німеччина; </w:t>
            </w:r>
            <w:r w:rsidRPr="008A6A29">
              <w:rPr>
                <w:rFonts w:ascii="Arial" w:hAnsi="Arial" w:cs="Arial"/>
                <w:sz w:val="16"/>
                <w:szCs w:val="16"/>
                <w:lang w:val="uk-UA" w:eastAsia="uk-UA"/>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8A6A29">
              <w:rPr>
                <w:rFonts w:ascii="Arial" w:hAnsi="Arial" w:cs="Arial"/>
                <w:sz w:val="16"/>
                <w:szCs w:val="16"/>
                <w:lang w:val="uk-UA" w:eastAsia="uk-UA"/>
              </w:rPr>
              <w:br/>
              <w:t>Маркування та вторинне пакування, нанесення захисної плівки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Чеська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2008-036 - Rev 03 від вже затвердженого виробника Heraeus Deutschland GmbH &amp; Co. KG діючої речовини дакарбазин (затверджено: CEP 2008-036 - Rev 02 Heraeus Deutschland GmbH &amp; Co. KG; запропоновано: CEP 2008-036 - Rev 03 Heraeus Precious Metals GmbH &amp; Co. KG).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2010-315 - Rev 02 від вже затвердженого виробника SUZHOU LIXIN PHARMACEUTICAL CO., LTD. діючої речовини дакарбазин (затверджено: R1-CEP 2010-315 - Rev 01; запропоновано: R1-CEP 2010-315 -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UA/6987/01/02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ДАКАРБАЗИН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приготування розчину для ін’єкцій або інфузій по 500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Вторинне пакування, маркування, контроль та випуск серії: Медак Гезельшафт фюр клініше Шпеціальпрепарате мбХ, Німеччина; </w:t>
            </w:r>
            <w:r w:rsidRPr="008A6A29">
              <w:rPr>
                <w:rFonts w:ascii="Arial" w:hAnsi="Arial" w:cs="Arial"/>
                <w:sz w:val="16"/>
                <w:szCs w:val="16"/>
                <w:lang w:val="uk-UA" w:eastAsia="uk-UA"/>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8A6A29">
              <w:rPr>
                <w:rFonts w:ascii="Arial" w:hAnsi="Arial" w:cs="Arial"/>
                <w:sz w:val="16"/>
                <w:szCs w:val="16"/>
                <w:lang w:val="uk-UA" w:eastAsia="uk-UA"/>
              </w:rPr>
              <w:br/>
              <w:t>Маркування та вторинне пакування, нанесення захисної плівки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Чеська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2008-036 - Rev 03 від вже затвердженого виробника Heraeus Deutschland GmbH &amp; Co. KG діючої речовини дакарбазин (затверджено: CEP 2008-036 - Rev 02 Heraeus Deutschland GmbH &amp; Co. KG; запропоновано: CEP 2008-036 - Rev 03 Heraeus Precious Metals GmbH &amp; Co. KG).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2010-315 - Rev 02 від вже затвердженого виробника SUZHOU LIXIN PHARMACEUTICAL CO., LTD. діючої речовини дакарбазин (затверджено: R1-CEP 2010-315 - Rev 01; запропоновано: R1-CEP 2010-315 -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UA/6987/01/03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ДАКАРБАЗИН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приготування розчину для ін’єкцій або інфузій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Вторинне пакування, маркування, контроль та випуск серії: Медак Гезельшафт фюр клініше Шпеціальпрепарате мбХ, Німеччина; </w:t>
            </w:r>
            <w:r w:rsidRPr="008A6A29">
              <w:rPr>
                <w:rFonts w:ascii="Arial" w:hAnsi="Arial" w:cs="Arial"/>
                <w:sz w:val="16"/>
                <w:szCs w:val="16"/>
                <w:lang w:val="uk-UA" w:eastAsia="uk-UA"/>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w:t>
            </w:r>
            <w:r w:rsidRPr="008A6A29">
              <w:rPr>
                <w:rFonts w:ascii="Arial" w:hAnsi="Arial" w:cs="Arial"/>
                <w:sz w:val="16"/>
                <w:szCs w:val="16"/>
                <w:lang w:val="uk-UA" w:eastAsia="uk-UA"/>
              </w:rPr>
              <w:br/>
              <w:t>Маркування та вторинне пакування, нанесення захисної плівки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Чеська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2008-036 - Rev 03 від вже затвердженого виробника Heraeus Deutschland GmbH &amp; Co. KG діючої речовини дакарбазин (затверджено: CEP 2008-036 - Rev 02 Heraeus Deutschland GmbH &amp; Co. KG; запропоновано: CEP 2008-036 - Rev 03 Heraeus Precious Metals GmbH &amp; Co. KG).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2010-315 - Rev 02 від вже затвердженого виробника SUZHOU LIXIN PHARMACEUTICAL CO., LTD. діючої речовини дакарбазин (затверджено: R1-CEP 2010-315 - Rev 01; запропоновано: R1-CEP 2010-315 -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UA/6987/01/04</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ДВАЦЕ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для орального розчину по 600 мг/3 г у саше, по 10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(інші зміни) - внесення змін в розділ 3.2.Р.3.3. Опис виробничого процесу та контролю процесу, а саме: процес пакування додатково до затвердженого раніше процесу ручного пакування доповнено альтернативним методом вторинного пакування (пакувальна лінія).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UA/19310/01/01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ДЕ-НОЛ®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120 мг; по 8 таблеток у блістері; по 7 або 14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Нiдерланди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допустимих меж для показників «Середня маса ядра таблетки» та «Середня маса таблетки, вкритої оболонкою»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UA/4355/01/01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ДИБІЗИД-М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10 таблеток у блістері;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метформіну гідрохлорид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UA/5130/01/01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ДИМІСТА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Віатріс Хелскеа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випуск серії: МЕДА Фарма ГмбХ енд Ко. КГ, Німеччина; виробник, відповідальний за випуск серії:</w:t>
            </w:r>
            <w:r w:rsidRPr="008A6A29">
              <w:rPr>
                <w:rFonts w:ascii="Arial" w:hAnsi="Arial" w:cs="Arial"/>
                <w:sz w:val="16"/>
                <w:szCs w:val="16"/>
                <w:lang w:val="uk-UA" w:eastAsia="uk-UA"/>
              </w:rPr>
              <w:br/>
              <w:t>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Угорщина/ 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8A6A29">
              <w:rPr>
                <w:rFonts w:ascii="Arial" w:hAnsi="Arial" w:cs="Arial"/>
                <w:sz w:val="16"/>
                <w:szCs w:val="16"/>
                <w:lang w:val="uk-UA" w:eastAsia="uk-UA"/>
              </w:rPr>
              <w:br/>
              <w:t>Подання нового сертифіката відповідності Європейській фармакопеї № R1-CEP 2011-363 - Rev 01 для діючої речовини азеластину гідрохлориду він нового альтернативного виробника MSN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UA/14920/01/01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ДИПРОСПАН®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Для ампул: Виробник in bulk, первинне пакування: СЕНЕКСІ HSC, Францiя; Виробник за повним циклом: Органон Хейст бв, Бельгія; </w:t>
            </w:r>
            <w:r w:rsidRPr="008A6A29">
              <w:rPr>
                <w:rFonts w:ascii="Arial" w:hAnsi="Arial" w:cs="Arial"/>
                <w:sz w:val="16"/>
                <w:szCs w:val="16"/>
                <w:lang w:val="uk-UA" w:eastAsia="uk-UA"/>
              </w:rPr>
              <w:br/>
              <w:t>Для попередньо наповнених шприців: Виробник за повним циклом: СЕНЕКСІ HSC, Францiя; Виробник за повним циклом: Органон Хейст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Францiя/ 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для АФІ Бетаметазону натрію фосфат виробництва Curia Spain S.U.A., Іспанія тривалістю 2 роки при умовах зберігання 2 - 8° С у подвійних поліетиленових пакетах, що поміщені в поліетиленові барабани.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UA/9168/01/01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ДИЦИКЛОВЕРИНУ ГІДРОХЛОРИД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Індоко Ремедіз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UA/10708/01/01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ДОТАГРАФ®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розчин для ін'єкцій 0,5 ммоль/мл, по 20 мл у скляному флаконі; по 10 флаконів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виробництво нерозфасованої продукції, первинне пакування, контроль якості, випуск серії: Санохемія Фармацевтика ГмбХ, Австрія </w:t>
            </w:r>
            <w:r w:rsidRPr="008A6A29">
              <w:rPr>
                <w:rFonts w:ascii="Arial" w:hAnsi="Arial" w:cs="Arial"/>
                <w:sz w:val="16"/>
                <w:szCs w:val="16"/>
                <w:lang w:val="uk-UA" w:eastAsia="uk-UA"/>
              </w:rPr>
              <w:br/>
              <w:t>вторинне пакування: Санохемія Фармацевтика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"Застосування у період вагітності або годування груддю" відповідно до оновленої інформації з безпеки застосування лікарського засобу. 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UA/20343/01/01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ДУОДАРТ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капсули тверді по 0,5 мг/0,4 мг; по 30 або по 90 капсул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Каталент Джермені Шорндорф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UA/13330/01/01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ЕЛЄТ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20 мг, по 2 таблетки у блістері; по 1 блістеру або по 3 блістери,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виробництво, первинне та вторинне пакування, контроль якості та випуск серії: Шанель Медікал Анлімітед Компані, Ірландiя; альтернативний виробник, відповідальний за контроль якості (фізико-хімічний та мікробіологічний, не стерильний): Компліт Лабораторі Солюшинс, Ірландія; альтернативний виробник, відповідальний за контроль якості (фізико-хімічний та мікробіологічний, не стерильний): Алмак Сайенсес (Ірландія) Лтд., Ірландiя; альтернативний виробник, відповідальний за контроль якості (фізико-хімічний аналітичний та тестування стабільності) при випуску серій не для країн ЄС: Шанель Лаб, Йорданiя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Ірландiя/ Йорданiя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A6A29">
              <w:rPr>
                <w:rFonts w:ascii="Arial" w:hAnsi="Arial" w:cs="Arial"/>
                <w:sz w:val="16"/>
                <w:szCs w:val="16"/>
                <w:lang w:val="uk-UA" w:eastAsia="uk-UA"/>
              </w:rPr>
              <w:br/>
              <w:t>Незначні зміни до методики випробування для визначення розміру часток методом лазерної дифракції для АФІ Елетриптан. Пропонується замінити прилад Mastersizer 2000 на новіший прилад Mastersizer 3000 від того ж самого виробника. Запропонований прилад має деякі покращені можливості налаштування програмного та апаратного забезпечення.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UA/20523/01/01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ЕЛЄТ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 мг по 2 таблетки у блістері; по 1 блістеру або по 3 блістери,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виробництво, первинне та вторинне пакування, контроль якості та випуск серії: Шанель Медікал Анлімітед Компані, Ірландiя; альтернативний виробник, відповідальний за контроль якості (фізико-хімічний та мікробіологічний, не стерильний): Компліт Лабораторі Солюшинс, Ірландія; альтернативний виробник, відповідальний за контроль якості (фізико-хімічний та мікробіологічний, не стерильний): Алмак Сайенсес (Ірландія) Лтд., Ірландiя; альтернативний виробник, відповідальний за контроль якості (фізико-хімічний аналітичний та тестування стабільності) при випуску серій не для країн ЄС: Шанель Лаб, Йорданiя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Ірландiя/ Йорданiя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A6A29">
              <w:rPr>
                <w:rFonts w:ascii="Arial" w:hAnsi="Arial" w:cs="Arial"/>
                <w:sz w:val="16"/>
                <w:szCs w:val="16"/>
                <w:lang w:val="uk-UA" w:eastAsia="uk-UA"/>
              </w:rPr>
              <w:br/>
              <w:t>Незначні зміни до методики випробування для визначення розміру часток методом лазерної дифракції для АФІ Елетриптан. Пропонується замінити прилад Mastersizer 2000 на новіший прилад Mastersizer 3000 від того ж самого виробника. Запропонований прилад має деякі покращені можливості налаштування програмного та апаратного забезпечення.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UA/20523/01/02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ЕНАЛАПРИЛ-Н-ЗДОРОВ'Я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10 мг/25 мг, по 20 або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для упаковки №20 (20х1) цеху ГЛФ - 17,159 тис. уп. (75,500кг) </w:t>
            </w:r>
            <w:r w:rsidRPr="008A6A29">
              <w:rPr>
                <w:rFonts w:ascii="Arial" w:hAnsi="Arial" w:cs="Arial"/>
                <w:sz w:val="16"/>
                <w:szCs w:val="16"/>
                <w:lang w:val="uk-UA" w:eastAsia="uk-UA"/>
              </w:rPr>
              <w:br/>
              <w:t xml:space="preserve">Затверджено: </w:t>
            </w:r>
            <w:r w:rsidRPr="008A6A29">
              <w:rPr>
                <w:rFonts w:ascii="Arial" w:hAnsi="Arial" w:cs="Arial"/>
                <w:sz w:val="16"/>
                <w:szCs w:val="16"/>
                <w:lang w:val="uk-UA" w:eastAsia="uk-UA"/>
              </w:rPr>
              <w:br/>
              <w:t xml:space="preserve">Цех ГЛФ </w:t>
            </w:r>
            <w:r w:rsidRPr="008A6A29">
              <w:rPr>
                <w:rFonts w:ascii="Arial" w:hAnsi="Arial" w:cs="Arial"/>
                <w:sz w:val="16"/>
                <w:szCs w:val="16"/>
                <w:lang w:val="uk-UA" w:eastAsia="uk-UA"/>
              </w:rPr>
              <w:br/>
              <w:t xml:space="preserve">Розмір серії складає: </w:t>
            </w:r>
            <w:r w:rsidRPr="008A6A29">
              <w:rPr>
                <w:rFonts w:ascii="Arial" w:hAnsi="Arial" w:cs="Arial"/>
                <w:sz w:val="16"/>
                <w:szCs w:val="16"/>
                <w:lang w:val="uk-UA" w:eastAsia="uk-UA"/>
              </w:rPr>
              <w:br/>
              <w:t xml:space="preserve">40,000 тис. уп. № 20 (20х1) у блістерах (176,000 кг) </w:t>
            </w:r>
            <w:r w:rsidRPr="008A6A29">
              <w:rPr>
                <w:rFonts w:ascii="Arial" w:hAnsi="Arial" w:cs="Arial"/>
                <w:sz w:val="16"/>
                <w:szCs w:val="16"/>
                <w:lang w:val="uk-UA" w:eastAsia="uk-UA"/>
              </w:rPr>
              <w:br/>
              <w:t xml:space="preserve">26,667 тис. уп. № 30 (30х1) у блістерах (176,000 кг) </w:t>
            </w:r>
            <w:r w:rsidRPr="008A6A29">
              <w:rPr>
                <w:rFonts w:ascii="Arial" w:hAnsi="Arial" w:cs="Arial"/>
                <w:sz w:val="16"/>
                <w:szCs w:val="16"/>
                <w:lang w:val="uk-UA" w:eastAsia="uk-UA"/>
              </w:rPr>
              <w:br/>
              <w:t xml:space="preserve">Цех ГЛЗ </w:t>
            </w:r>
            <w:r w:rsidRPr="008A6A29">
              <w:rPr>
                <w:rFonts w:ascii="Arial" w:hAnsi="Arial" w:cs="Arial"/>
                <w:sz w:val="16"/>
                <w:szCs w:val="16"/>
                <w:lang w:val="uk-UA" w:eastAsia="uk-UA"/>
              </w:rPr>
              <w:br/>
              <w:t xml:space="preserve">Розмір серії складає: </w:t>
            </w:r>
            <w:r w:rsidRPr="008A6A29">
              <w:rPr>
                <w:rFonts w:ascii="Arial" w:hAnsi="Arial" w:cs="Arial"/>
                <w:sz w:val="16"/>
                <w:szCs w:val="16"/>
                <w:lang w:val="uk-UA" w:eastAsia="uk-UA"/>
              </w:rPr>
              <w:br/>
              <w:t xml:space="preserve">№ 20 (20х1) у блістерах: </w:t>
            </w:r>
            <w:r w:rsidRPr="008A6A29">
              <w:rPr>
                <w:rFonts w:ascii="Arial" w:hAnsi="Arial" w:cs="Arial"/>
                <w:sz w:val="16"/>
                <w:szCs w:val="16"/>
                <w:lang w:val="uk-UA" w:eastAsia="uk-UA"/>
              </w:rPr>
              <w:br/>
              <w:t xml:space="preserve">40,000 тис. уп. (176,000 кг) </w:t>
            </w:r>
            <w:r w:rsidRPr="008A6A29">
              <w:rPr>
                <w:rFonts w:ascii="Arial" w:hAnsi="Arial" w:cs="Arial"/>
                <w:sz w:val="16"/>
                <w:szCs w:val="16"/>
                <w:lang w:val="uk-UA" w:eastAsia="uk-UA"/>
              </w:rPr>
              <w:br/>
              <w:t xml:space="preserve">52,500 тис. уп. (231,000 кг) </w:t>
            </w:r>
            <w:r w:rsidRPr="008A6A29">
              <w:rPr>
                <w:rFonts w:ascii="Arial" w:hAnsi="Arial" w:cs="Arial"/>
                <w:sz w:val="16"/>
                <w:szCs w:val="16"/>
                <w:lang w:val="uk-UA" w:eastAsia="uk-UA"/>
              </w:rPr>
              <w:br/>
              <w:t xml:space="preserve">№ 30 (30х1) у блістерах: </w:t>
            </w:r>
            <w:r w:rsidRPr="008A6A29">
              <w:rPr>
                <w:rFonts w:ascii="Arial" w:hAnsi="Arial" w:cs="Arial"/>
                <w:sz w:val="16"/>
                <w:szCs w:val="16"/>
                <w:lang w:val="uk-UA" w:eastAsia="uk-UA"/>
              </w:rPr>
              <w:br/>
              <w:t xml:space="preserve">26,667 тис. уп. (176,000 кг) </w:t>
            </w:r>
            <w:r w:rsidRPr="008A6A29">
              <w:rPr>
                <w:rFonts w:ascii="Arial" w:hAnsi="Arial" w:cs="Arial"/>
                <w:sz w:val="16"/>
                <w:szCs w:val="16"/>
                <w:lang w:val="uk-UA" w:eastAsia="uk-UA"/>
              </w:rPr>
              <w:br/>
              <w:t xml:space="preserve">35,000 тис. уп. (231,000 кг) </w:t>
            </w:r>
            <w:r w:rsidRPr="008A6A29">
              <w:rPr>
                <w:rFonts w:ascii="Arial" w:hAnsi="Arial" w:cs="Arial"/>
                <w:sz w:val="16"/>
                <w:szCs w:val="16"/>
                <w:lang w:val="uk-UA" w:eastAsia="uk-UA"/>
              </w:rPr>
              <w:br/>
              <w:t xml:space="preserve">Запропоновано: </w:t>
            </w:r>
            <w:r w:rsidRPr="008A6A29">
              <w:rPr>
                <w:rFonts w:ascii="Arial" w:hAnsi="Arial" w:cs="Arial"/>
                <w:sz w:val="16"/>
                <w:szCs w:val="16"/>
                <w:lang w:val="uk-UA" w:eastAsia="uk-UA"/>
              </w:rPr>
              <w:br/>
              <w:t xml:space="preserve">Цех ГЛФ </w:t>
            </w:r>
            <w:r w:rsidRPr="008A6A29">
              <w:rPr>
                <w:rFonts w:ascii="Arial" w:hAnsi="Arial" w:cs="Arial"/>
                <w:sz w:val="16"/>
                <w:szCs w:val="16"/>
                <w:lang w:val="uk-UA" w:eastAsia="uk-UA"/>
              </w:rPr>
              <w:br/>
              <w:t xml:space="preserve">Розмір серії складає: </w:t>
            </w:r>
            <w:r w:rsidRPr="008A6A29">
              <w:rPr>
                <w:rFonts w:ascii="Arial" w:hAnsi="Arial" w:cs="Arial"/>
                <w:sz w:val="16"/>
                <w:szCs w:val="16"/>
                <w:lang w:val="uk-UA" w:eastAsia="uk-UA"/>
              </w:rPr>
              <w:br/>
              <w:t xml:space="preserve">№ 20 (20х1) у блістерах: </w:t>
            </w:r>
            <w:r w:rsidRPr="008A6A29">
              <w:rPr>
                <w:rFonts w:ascii="Arial" w:hAnsi="Arial" w:cs="Arial"/>
                <w:sz w:val="16"/>
                <w:szCs w:val="16"/>
                <w:lang w:val="uk-UA" w:eastAsia="uk-UA"/>
              </w:rPr>
              <w:br/>
              <w:t xml:space="preserve">40,000 тис. уп. (176,000 кг) </w:t>
            </w:r>
            <w:r w:rsidRPr="008A6A29">
              <w:rPr>
                <w:rFonts w:ascii="Arial" w:hAnsi="Arial" w:cs="Arial"/>
                <w:sz w:val="16"/>
                <w:szCs w:val="16"/>
                <w:lang w:val="uk-UA" w:eastAsia="uk-UA"/>
              </w:rPr>
              <w:br/>
              <w:t xml:space="preserve">17,159 тис. уп. (75,500кг) </w:t>
            </w:r>
            <w:r w:rsidRPr="008A6A29">
              <w:rPr>
                <w:rFonts w:ascii="Arial" w:hAnsi="Arial" w:cs="Arial"/>
                <w:sz w:val="16"/>
                <w:szCs w:val="16"/>
                <w:lang w:val="uk-UA" w:eastAsia="uk-UA"/>
              </w:rPr>
              <w:br/>
              <w:t xml:space="preserve">№ 30 (30x1) у блістерах: </w:t>
            </w:r>
            <w:r w:rsidRPr="008A6A29">
              <w:rPr>
                <w:rFonts w:ascii="Arial" w:hAnsi="Arial" w:cs="Arial"/>
                <w:sz w:val="16"/>
                <w:szCs w:val="16"/>
                <w:lang w:val="uk-UA" w:eastAsia="uk-UA"/>
              </w:rPr>
              <w:br/>
              <w:t xml:space="preserve">26,667 тис. уп. (176,000 кг) </w:t>
            </w:r>
            <w:r w:rsidRPr="008A6A29">
              <w:rPr>
                <w:rFonts w:ascii="Arial" w:hAnsi="Arial" w:cs="Arial"/>
                <w:sz w:val="16"/>
                <w:szCs w:val="16"/>
                <w:lang w:val="uk-UA" w:eastAsia="uk-UA"/>
              </w:rPr>
              <w:br/>
              <w:t xml:space="preserve">Цех ГЛЗ </w:t>
            </w:r>
            <w:r w:rsidRPr="008A6A29">
              <w:rPr>
                <w:rFonts w:ascii="Arial" w:hAnsi="Arial" w:cs="Arial"/>
                <w:sz w:val="16"/>
                <w:szCs w:val="16"/>
                <w:lang w:val="uk-UA" w:eastAsia="uk-UA"/>
              </w:rPr>
              <w:br/>
              <w:t xml:space="preserve">Розмір серії складає: </w:t>
            </w:r>
            <w:r w:rsidRPr="008A6A29">
              <w:rPr>
                <w:rFonts w:ascii="Arial" w:hAnsi="Arial" w:cs="Arial"/>
                <w:sz w:val="16"/>
                <w:szCs w:val="16"/>
                <w:lang w:val="uk-UA" w:eastAsia="uk-UA"/>
              </w:rPr>
              <w:br/>
              <w:t xml:space="preserve">№ 20 (20х1) у блістерах: </w:t>
            </w:r>
            <w:r w:rsidRPr="008A6A29">
              <w:rPr>
                <w:rFonts w:ascii="Arial" w:hAnsi="Arial" w:cs="Arial"/>
                <w:sz w:val="16"/>
                <w:szCs w:val="16"/>
                <w:lang w:val="uk-UA" w:eastAsia="uk-UA"/>
              </w:rPr>
              <w:br/>
              <w:t xml:space="preserve">40,000 тис. уп. (176,000 кг) </w:t>
            </w:r>
            <w:r w:rsidRPr="008A6A29">
              <w:rPr>
                <w:rFonts w:ascii="Arial" w:hAnsi="Arial" w:cs="Arial"/>
                <w:sz w:val="16"/>
                <w:szCs w:val="16"/>
                <w:lang w:val="uk-UA" w:eastAsia="uk-UA"/>
              </w:rPr>
              <w:br/>
              <w:t xml:space="preserve">52,500 тис. уп. (231,000 кг) </w:t>
            </w:r>
            <w:r w:rsidRPr="008A6A29">
              <w:rPr>
                <w:rFonts w:ascii="Arial" w:hAnsi="Arial" w:cs="Arial"/>
                <w:sz w:val="16"/>
                <w:szCs w:val="16"/>
                <w:lang w:val="uk-UA" w:eastAsia="uk-UA"/>
              </w:rPr>
              <w:br/>
              <w:t xml:space="preserve">№ 30 (30х1) у блістерах: </w:t>
            </w:r>
            <w:r w:rsidRPr="008A6A29">
              <w:rPr>
                <w:rFonts w:ascii="Arial" w:hAnsi="Arial" w:cs="Arial"/>
                <w:sz w:val="16"/>
                <w:szCs w:val="16"/>
                <w:lang w:val="uk-UA" w:eastAsia="uk-UA"/>
              </w:rPr>
              <w:br/>
              <w:t xml:space="preserve">26,667 тис. уп. (176,000 кг) </w:t>
            </w:r>
            <w:r w:rsidRPr="008A6A29">
              <w:rPr>
                <w:rFonts w:ascii="Arial" w:hAnsi="Arial" w:cs="Arial"/>
                <w:sz w:val="16"/>
                <w:szCs w:val="16"/>
                <w:lang w:val="uk-UA" w:eastAsia="uk-UA"/>
              </w:rPr>
              <w:br/>
              <w:t>35,000 тис. уп. (231,000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UA/1351/01/01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ЕНТЕРОФУРИЛ®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капсули тверді по 200 мг, по 8 капсул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Боснія і Герцеговина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Виробництво. Зміни в процесі виробництва АФІ (інші зміни) подання нової редакції ASMF (О-NR-E-2209-s0022-EU) для АФІ Ніфуроксазид від виробника MOEHS IBERICA S.L. Іспанія. (В розділ 3.2.S.3.2. Домішки додано таблицю щодо профілю домішок трьох послідовних серій АФІ; зазначення інформації щодо мутагенних домішок; зазначення інформації щодо домішок вихідного матеріалу Furfural; змінено критерії прийнятності для вмісту 5-nitro-2-furfuraldehyde з max. 45 ррm до max. 40.9 ppm зі змінами у відповідних розділах реєстраційного досьє). - Зміни І типу - Зміни з якості. АФІ. Контроль АФІ (інші зміни) внесення змін у Специфікацію/ Методику випробування АФІ Ніфуроксазид за показником "Specific absorbance". (Затверджено: Specific absorbance: 940 to 1000 at the absorption maximum at 367 nm; запропоновано: Specific absorbance: 940 to 1000 at the absorption maximum at 364 ± 2 nm). - Зміни І типу - Зміни з якості. АФІ. Виробництво. Зміни в процесі виробництва АФІ (незначна зміна у закритій частині мастер-файла на АФІ) подання нової редакції ASMF (Restricted part ref C-NR-E-2105-s0013-EU для АФІ Ніфуроксазид від виробника MOEHS IBERICA S.L. Іспанія. (Зазначення інформації щодо мутагенних домішок. В розділ 3.2.S.3.2. Домішки додано Аналіз ризиків щодо вмісту мутагенних домішок). - Зміни II типу - Зміни з якості. АФІ. Виробництво. Зміни в процесі виробництва АФІ (інші зміни) подання нової редакції ASMF: відкритої частини - О-NR-E-2008-s0007-EU та закритої частини C-NR-E-2006-s0006-EU АФІ Ніфуроксазид від виробника MOEHS IBERICA S.L. Іспанія. (Внесення змін до специфікації та методів контролю АФІ за показником "Кількісне визначення": зазначається використання висушеної субстанції в методиці випробування; зміни в пробопідготовці стандартного розчину; внесення змін до перевірки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ЕНТЕРОФУРИЛ®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100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Боснія і Герцеговина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Виробництво. Зміни в процесі виробництва АФІ (інші зміни) подання нової редакції ASMF (О-NR-E-2209-s0022-EU) для АФІ Ніфуроксазид від виробника MOEHS IBERICA S.L. Іспанія. (В розділ 3.2.S.3.2. Домішки додано таблицю щодо профілю домішок трьох послідовних серій АФІ; зазначення інформації щодо мутагенних домішок; зазначення інформації щодо домішок вихідного матеріалу Furfural; змінено критерії прийнятності для вмісту 5-nitro-2-furfuraldehyde з max. 45 ррm до max. 40.9 ppm зі змінами у відповідних розділах реєстраційного досьє). - Зміни І типу - Зміни з якості. АФІ. Контроль АФІ (інші зміни) внесення змін у Специфікацію/ Методику випробування АФІ Ніфуроксазид за показником "Specific absorbance". (Затверджено: Specific absorbance: 940 to 1000 at the absorption maximum at 367 nm; запропоновано: Specific absorbance: 940 to 1000 at the absorption maximum at 364 ± 2 nm). - Зміни І типу - Зміни з якості. АФІ. Виробництво. Зміни в процесі виробництва АФІ (незначна зміна у закритій частині мастер-файла на АФІ) подання нової редакції ASMF (Restricted part ref C-NR-E-2105-s0013-EU для АФІ Ніфуроксазид від виробника MOEHS IBERICA S.L. Іспанія. (Зазначення інформації щодо мутагенних домішок. В розділ 3.2.S.3.2. Домішки додано Аналіз ризиків щодо вмісту мутагенних домішок). - Зміни II типу - Зміни з якості. АФІ. Виробництво. Зміни в процесі виробництва АФІ (інші зміни) подання нової редакції ASMF: відкритої частини - О-NR-E-2008-s0007-EU та закритої частини C-NR-E-2006-s0006-EU АФІ Ніфуроксазид від виробника MOEHS IBERICA S.L. Іспанія. (Внесення змін до специфікації та методів контролю АФІ за показником "Кількісне визначення": зазначається використання висушеної субстанції в методиці випробування; зміни в пробопідготовці стандартного розчину; внесення змін до перевірки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ЕРОПОЛ®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зовнішнього застосування, 0,1 мг/мл, по 20 мл та по 50 мл у флаконах полімерних з уретральною насадкою;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"Славія 2000"</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уточнення статусу рекламування в наказі МОЗ України № 171 від 28.01.2025 в процесі перереєстрації. Редакція в наказі - підлягає. 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UA/18204/01/01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ЕСПІКОЛ БЕБІ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оральні по 30 мл у флаконі; по 1 флакону у картонній коробці разом з мірною піпеткою в індивідуальній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лікарського засобу 15мл у звязку з маркетинговою політикою компанії. Залишається упаковка 30мл. Зміни внесено в розділ "Упаковка" в інструкцію для медичного застосування лікарського засобу у зв'язку з вилученням певного розміру упаковки та як наслідок - вилучення тексту маркування відповідної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5, 6) та вторинної (п.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UA/12949/01/01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ЄВРОЗИДИМ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ін'єкцій по 1,0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ЕйСіЕс Добфар С.П.А.</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UA/14073/01/01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ЗОВІРАКС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крем 5 %; по 2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UA/8629/01/01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ЗОВІРАКС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крем; по 2 г крему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8A6A29">
              <w:rPr>
                <w:rFonts w:ascii="Arial" w:hAnsi="Arial" w:cs="Arial"/>
                <w:sz w:val="16"/>
                <w:szCs w:val="16"/>
                <w:lang w:val="uk-UA" w:eastAsia="uk-UA"/>
              </w:rPr>
              <w:br/>
              <w:t>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UA/14784/01/01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ІЗОСОЛ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w:t>
            </w:r>
            <w:r w:rsidRPr="008A6A29">
              <w:rPr>
                <w:rFonts w:ascii="Arial" w:hAnsi="Arial" w:cs="Arial"/>
                <w:sz w:val="16"/>
                <w:szCs w:val="16"/>
                <w:lang w:val="uk-UA" w:eastAsia="uk-UA"/>
              </w:rPr>
              <w:br/>
              <w:t>по 100 мл, або 200 мл, або 250 мл, або 400 мл, або 500 мл у контейнері (кожен контейнер додатково упаковують у плівку полімерну);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Зміни внесено у п. 6. ІНШЕ тексту маркування первинної та п. 17. ІНШЕ вторинної упаковки лікарського засобу у зв'язку з вилученням інформації про розробника і дистриб'ютора, а також фрази "інша технічна інформація".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UA/6817/01/01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ІМАТИНІБ ГРІНДЕКС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100 мг по 10 капсул у блістері; по 6 або 12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Латвiя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w:t>
            </w:r>
            <w:r w:rsidRPr="008A6A29">
              <w:rPr>
                <w:rFonts w:ascii="Arial" w:hAnsi="Arial" w:cs="Arial"/>
                <w:sz w:val="16"/>
                <w:szCs w:val="16"/>
                <w:lang w:val="uk-UA" w:eastAsia="uk-UA"/>
              </w:rPr>
              <w:br/>
              <w:t>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UA/14082/01/01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таблетки, вкриті плівковою оболонкою, по 400 мг; по 10 таблеток у блістері; по 1 або по 2, або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що виконує виробництво препарату "in bulk" та контроль серії:</w:t>
            </w:r>
            <w:r w:rsidRPr="008A6A29">
              <w:rPr>
                <w:rFonts w:ascii="Arial" w:hAnsi="Arial" w:cs="Arial"/>
                <w:sz w:val="16"/>
                <w:szCs w:val="16"/>
                <w:lang w:val="uk-UA" w:eastAsia="uk-UA"/>
              </w:rPr>
              <w:br/>
              <w:t>БЕРЛІН-ХЕМІ АГ, Німеччина</w:t>
            </w:r>
            <w:r w:rsidRPr="008A6A29">
              <w:rPr>
                <w:rFonts w:ascii="Arial" w:hAnsi="Arial" w:cs="Arial"/>
                <w:sz w:val="16"/>
                <w:szCs w:val="16"/>
                <w:lang w:val="uk-UA" w:eastAsia="uk-UA"/>
              </w:rPr>
              <w:br/>
            </w:r>
            <w:r w:rsidRPr="008A6A29">
              <w:rPr>
                <w:rFonts w:ascii="Arial" w:hAnsi="Arial" w:cs="Arial"/>
                <w:sz w:val="16"/>
                <w:szCs w:val="16"/>
                <w:lang w:val="uk-UA" w:eastAsia="uk-UA"/>
              </w:rPr>
              <w:br/>
              <w:t>Виробник, що виконує виробництво препарату "in bulk", пакування та контроль серії:</w:t>
            </w:r>
            <w:r w:rsidRPr="008A6A29">
              <w:rPr>
                <w:rFonts w:ascii="Arial" w:hAnsi="Arial" w:cs="Arial"/>
                <w:sz w:val="16"/>
                <w:szCs w:val="16"/>
                <w:lang w:val="uk-UA" w:eastAsia="uk-UA"/>
              </w:rPr>
              <w:br/>
              <w:t>Менаріні-Фон Хейден ГмбХ, Німеччина</w:t>
            </w:r>
            <w:r w:rsidRPr="008A6A29">
              <w:rPr>
                <w:rFonts w:ascii="Arial" w:hAnsi="Arial" w:cs="Arial"/>
                <w:sz w:val="16"/>
                <w:szCs w:val="16"/>
                <w:lang w:val="uk-UA" w:eastAsia="uk-UA"/>
              </w:rPr>
              <w:br/>
            </w:r>
            <w:r w:rsidRPr="008A6A29">
              <w:rPr>
                <w:rFonts w:ascii="Arial" w:hAnsi="Arial" w:cs="Arial"/>
                <w:sz w:val="16"/>
                <w:szCs w:val="16"/>
                <w:lang w:val="uk-UA" w:eastAsia="uk-UA"/>
              </w:rPr>
              <w:br/>
              <w:t>Виробник, що виконує пакування, контроль та випуск серії:</w:t>
            </w:r>
            <w:r w:rsidRPr="008A6A29">
              <w:rPr>
                <w:rFonts w:ascii="Arial" w:hAnsi="Arial" w:cs="Arial"/>
                <w:sz w:val="16"/>
                <w:szCs w:val="16"/>
                <w:lang w:val="uk-UA" w:eastAsia="uk-UA"/>
              </w:rPr>
              <w:br/>
              <w:t>БЕРЛІН-ХЕМІ АГ, Німеччина</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що виконує функції виробництво препарату «in bulk», пакування та контроль серії Адванс Фарма ГмбХ/Advance Pharma GmbH (Валенродер штрасе 8-14, 13435 Берлін, Німеччина/Wallenroder Strasse 8-14, 13435 Berlin, Germany).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специфікації для показника «висота (ядра таблетки)» під час виробництва готового лікарського засобу з (6.0 ± 0.2) до (6.0 ± 0.3) мм.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для визначення розміру часток діючої речовини ібупрофену методом лазерної дифракції світла (Ph.Eur. 2.9.31) для виробника BASF CORPORATION на метод, адаптований до технічних умов більш сучасних лазерних дифракційних аналізаторів розміру часток.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для визначення розміру часток діючої речовини ібупрофену методом лазерної дифракції світла (Ph.Eur. 2.9.31) для виробника SHANDONG XINHUA PHARMACEUTICAL CO., LTD на метод, адаптований до технічних умов більш сучасних лазерних дифракційних аналізаторів розміру часток.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UA/4029/01/01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ІМФІНЗІ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лікарського засобу, вторинне пакування, випробування контролю якості, випуск серії лікарського засобу:</w:t>
            </w:r>
            <w:r w:rsidRPr="008A6A29">
              <w:rPr>
                <w:rFonts w:ascii="Arial" w:hAnsi="Arial" w:cs="Arial"/>
                <w:sz w:val="16"/>
                <w:szCs w:val="16"/>
                <w:lang w:val="uk-UA" w:eastAsia="uk-UA"/>
              </w:rPr>
              <w:br/>
              <w:t>АстраЗенека АБ, Швеція; виробництво лікарського засобу, вторинне пакування: Каталент Індіана, ЛЛС, США; виробництво лікарського засобу, контроль якості (тільки стерильність і ендотоксини): Веттер Фарма-Фертигун ГмбХ та Ко. КГ, Німеччина; вторинне пакування:</w:t>
            </w:r>
            <w:r w:rsidRPr="008A6A29">
              <w:rPr>
                <w:rFonts w:ascii="Arial" w:hAnsi="Arial" w:cs="Arial"/>
                <w:sz w:val="16"/>
                <w:szCs w:val="16"/>
                <w:lang w:val="uk-UA" w:eastAsia="uk-UA"/>
              </w:rPr>
              <w:br/>
              <w:t>АстраЗенека АБ, Швеція; контроль якості (за винятком стерильності і ендотоксину): 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Швеція/ США/ Німеччина/ 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розділу "Особливості застосування" відповідно до даних з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UA/18578/01/01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ІНЛІТА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вторинне та первинне пакування, тестування при випуску серії, тестування при дослідженні стабільності, випуск серії:</w:t>
            </w:r>
            <w:r w:rsidRPr="008A6A29">
              <w:rPr>
                <w:rFonts w:ascii="Arial" w:hAnsi="Arial" w:cs="Arial"/>
                <w:sz w:val="16"/>
                <w:szCs w:val="16"/>
                <w:lang w:val="uk-UA" w:eastAsia="uk-UA"/>
              </w:rPr>
              <w:br/>
              <w:t xml:space="preserve">Пфайзер Менюфекчуринг Дойчленд ГмбХ, Німеччина </w:t>
            </w:r>
            <w:r w:rsidRPr="008A6A29">
              <w:rPr>
                <w:rFonts w:ascii="Arial" w:hAnsi="Arial" w:cs="Arial"/>
                <w:sz w:val="16"/>
                <w:szCs w:val="16"/>
                <w:lang w:val="uk-UA" w:eastAsia="uk-UA"/>
              </w:rPr>
              <w:br/>
              <w:t>тестування при дослідженні стабільності:</w:t>
            </w:r>
            <w:r w:rsidRPr="008A6A29">
              <w:rPr>
                <w:rFonts w:ascii="Arial" w:hAnsi="Arial" w:cs="Arial"/>
                <w:sz w:val="16"/>
                <w:szCs w:val="16"/>
                <w:lang w:val="uk-UA" w:eastAsia="uk-UA"/>
              </w:rPr>
              <w:br/>
              <w:t>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Чехія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 "Діти" відповідно до матеріалів реєстраційного досьє.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UA/14080/01/01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ІНЛІТА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вторинне та первинне пакування, тестування при випуску серії, тестування при дослідженні стабільності, випуск серії:</w:t>
            </w:r>
            <w:r w:rsidRPr="008A6A29">
              <w:rPr>
                <w:rFonts w:ascii="Arial" w:hAnsi="Arial" w:cs="Arial"/>
                <w:sz w:val="16"/>
                <w:szCs w:val="16"/>
                <w:lang w:val="uk-UA" w:eastAsia="uk-UA"/>
              </w:rPr>
              <w:br/>
              <w:t xml:space="preserve">Пфайзер Менюфекчуринг Дойчленд ГмбХ, Німеччина; </w:t>
            </w:r>
            <w:r w:rsidRPr="008A6A29">
              <w:rPr>
                <w:rFonts w:ascii="Arial" w:hAnsi="Arial" w:cs="Arial"/>
                <w:sz w:val="16"/>
                <w:szCs w:val="16"/>
                <w:lang w:val="uk-UA" w:eastAsia="uk-UA"/>
              </w:rPr>
              <w:br/>
              <w:t>тестування при дослідженні стабільності:</w:t>
            </w:r>
            <w:r w:rsidRPr="008A6A29">
              <w:rPr>
                <w:rFonts w:ascii="Arial" w:hAnsi="Arial" w:cs="Arial"/>
                <w:sz w:val="16"/>
                <w:szCs w:val="16"/>
                <w:lang w:val="uk-UA" w:eastAsia="uk-UA"/>
              </w:rPr>
              <w:br/>
              <w:t>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 Чехія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 "Діти" відповідно до матеріалів реєстраційного досьє.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UA/14080/01/02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ІНЛІТА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Пфайзер Ейч.Сі.Пі. Корпорейшн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вторинне та первинне пакування, тестування при випуску серії, тестування при дослідженні стабільності, випуск серії:</w:t>
            </w:r>
            <w:r w:rsidRPr="008A6A29">
              <w:rPr>
                <w:rFonts w:ascii="Arial" w:hAnsi="Arial" w:cs="Arial"/>
                <w:sz w:val="16"/>
                <w:szCs w:val="16"/>
                <w:lang w:val="uk-UA" w:eastAsia="uk-UA"/>
              </w:rPr>
              <w:br/>
              <w:t>Пфайзер Менюфекчуринг Дойчленд ГмбХ, Німеччина</w:t>
            </w:r>
            <w:r w:rsidRPr="008A6A29">
              <w:rPr>
                <w:rFonts w:ascii="Arial" w:hAnsi="Arial" w:cs="Arial"/>
                <w:sz w:val="16"/>
                <w:szCs w:val="16"/>
                <w:lang w:eastAsia="uk-UA"/>
              </w:rPr>
              <w:t>;</w:t>
            </w:r>
            <w:r w:rsidRPr="008A6A29">
              <w:rPr>
                <w:rFonts w:ascii="Arial" w:hAnsi="Arial" w:cs="Arial"/>
                <w:sz w:val="16"/>
                <w:szCs w:val="16"/>
                <w:lang w:val="uk-UA" w:eastAsia="uk-UA"/>
              </w:rPr>
              <w:t xml:space="preserve"> </w:t>
            </w:r>
            <w:r w:rsidRPr="008A6A29">
              <w:rPr>
                <w:rFonts w:ascii="Arial" w:hAnsi="Arial" w:cs="Arial"/>
                <w:sz w:val="16"/>
                <w:szCs w:val="16"/>
                <w:lang w:val="uk-UA" w:eastAsia="uk-UA"/>
              </w:rPr>
              <w:br/>
            </w:r>
            <w:r w:rsidRPr="008A6A29">
              <w:rPr>
                <w:rFonts w:ascii="Arial" w:hAnsi="Arial" w:cs="Arial"/>
                <w:sz w:val="16"/>
                <w:szCs w:val="16"/>
                <w:lang w:val="uk-UA" w:eastAsia="uk-UA"/>
              </w:rPr>
              <w:br/>
              <w:t>тестування при дослідженні стабільності:</w:t>
            </w:r>
            <w:r w:rsidRPr="008A6A29">
              <w:rPr>
                <w:rFonts w:ascii="Arial" w:hAnsi="Arial" w:cs="Arial"/>
                <w:sz w:val="16"/>
                <w:szCs w:val="16"/>
                <w:lang w:val="uk-UA" w:eastAsia="uk-UA"/>
              </w:rPr>
              <w:br/>
              <w:t>Квінта-Аналітика с.р.о., Чехія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Німеччина</w:t>
            </w:r>
            <w:r w:rsidRPr="008A6A29">
              <w:rPr>
                <w:rFonts w:ascii="Arial" w:hAnsi="Arial" w:cs="Arial"/>
                <w:sz w:val="16"/>
                <w:szCs w:val="16"/>
                <w:lang w:eastAsia="uk-UA"/>
              </w:rPr>
              <w:t>/</w:t>
            </w:r>
            <w:r w:rsidRPr="008A6A29">
              <w:rPr>
                <w:rFonts w:ascii="Arial" w:hAnsi="Arial" w:cs="Arial"/>
                <w:sz w:val="16"/>
                <w:szCs w:val="16"/>
                <w:lang w:val="uk-UA" w:eastAsia="uk-UA"/>
              </w:rPr>
              <w:t xml:space="preserve"> Чехія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8A6A29">
              <w:rPr>
                <w:rFonts w:ascii="Arial" w:hAnsi="Arial" w:cs="Arial"/>
                <w:sz w:val="16"/>
                <w:szCs w:val="16"/>
                <w:lang w:val="uk-UA" w:eastAsia="uk-UA"/>
              </w:rPr>
              <w:br/>
              <w:t>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у п. 1. «НАЗВА ЛІКАРСЬКОГО ЗАСОБУ», п. 3. «НОМЕР СЕРІЇ ЛІКАРСЬКОГО ЗАСОБУ», п. 4. «ДАТА ЗАКІНЧЕННЯ ТЕРМІНУ ПРИДАТНОСТІ» та вторинної упаковки у п. 1. «НАЗВА ЛІКАРСЬКОГО ЗАСОБУ», п. 8. «ДАТА ЗАКІНЧЕННЯ ТЕРМІНУ ПРИДАТНОСТІ», п. 13. «НОМЕР СЕРІЇ ЛІКАРСЬКОГО ЗАСОБУ», п.16. «ІНФОРМАЦІЯ, ЯКА НАНОСИТЬСЯ ШРИФТОМ БРАЙЛЯ», п. 17. «ІНШЕ»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UA/14080/01/02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ІНЛІТА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Пфайзер Ейч.Сі.Пі. Корпорейшн</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вторинне та первинне пакування, тестування при випуску серії, тестування при дослідженні стабільності, випуск серії:</w:t>
            </w:r>
            <w:r w:rsidRPr="008A6A29">
              <w:rPr>
                <w:rFonts w:ascii="Arial" w:hAnsi="Arial" w:cs="Arial"/>
                <w:sz w:val="16"/>
                <w:szCs w:val="16"/>
                <w:lang w:val="uk-UA" w:eastAsia="uk-UA"/>
              </w:rPr>
              <w:br/>
              <w:t xml:space="preserve">Пфайзер Менюфекчуринг Дойчленд ГмбХ, Німеччина </w:t>
            </w:r>
            <w:r w:rsidRPr="008A6A29">
              <w:rPr>
                <w:rFonts w:ascii="Arial" w:hAnsi="Arial" w:cs="Arial"/>
                <w:sz w:val="16"/>
                <w:szCs w:val="16"/>
                <w:lang w:val="uk-UA" w:eastAsia="uk-UA"/>
              </w:rPr>
              <w:br/>
            </w:r>
            <w:r w:rsidRPr="008A6A29">
              <w:rPr>
                <w:rFonts w:ascii="Arial" w:hAnsi="Arial" w:cs="Arial"/>
                <w:sz w:val="16"/>
                <w:szCs w:val="16"/>
                <w:lang w:val="uk-UA" w:eastAsia="uk-UA"/>
              </w:rPr>
              <w:br/>
              <w:t>тестування при дослідженні стабільності:</w:t>
            </w:r>
            <w:r w:rsidRPr="008A6A29">
              <w:rPr>
                <w:rFonts w:ascii="Arial" w:hAnsi="Arial" w:cs="Arial"/>
                <w:sz w:val="16"/>
                <w:szCs w:val="16"/>
                <w:lang w:val="uk-UA" w:eastAsia="uk-UA"/>
              </w:rPr>
              <w:br/>
              <w:t>Квінта-Аналітика с.р.о., Чехія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Німеччина</w:t>
            </w:r>
            <w:r w:rsidRPr="008A6A29">
              <w:rPr>
                <w:rFonts w:ascii="Arial" w:hAnsi="Arial" w:cs="Arial"/>
                <w:sz w:val="16"/>
                <w:szCs w:val="16"/>
                <w:lang w:eastAsia="uk-UA"/>
              </w:rPr>
              <w:t>/</w:t>
            </w:r>
            <w:r w:rsidRPr="008A6A29">
              <w:rPr>
                <w:rFonts w:ascii="Arial" w:hAnsi="Arial" w:cs="Arial"/>
                <w:sz w:val="16"/>
                <w:szCs w:val="16"/>
                <w:lang w:val="uk-UA" w:eastAsia="uk-UA"/>
              </w:rPr>
              <w:t xml:space="preserve"> Чехія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у звязку зі зміною адреси виробника.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8A6A29">
              <w:rPr>
                <w:rFonts w:ascii="Arial" w:hAnsi="Arial" w:cs="Arial"/>
                <w:sz w:val="16"/>
                <w:szCs w:val="16"/>
                <w:lang w:val="uk-UA" w:eastAsia="uk-UA"/>
              </w:rPr>
              <w:br/>
              <w:t>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у п. 1. «НАЗВА ЛІКАРСЬКОГО ЗАСОБУ», п. 3. «НОМЕР СЕРІЇ ЛІКАРСЬКОГО ЗАСОБУ», п. 4. «ДАТА ЗАКІНЧЕННЯ ТЕРМІНУ ПРИДАТНОСТІ» та вторинної упаковки у п. 1. «НАЗВА ЛІКАРСЬКОГО ЗАСОБУ», п. 8. «ДАТА ЗАКІНЧЕННЯ ТЕРМІНУ ПРИДАТНОСТІ», п. 13. «НОМЕР СЕРІЇ ЛІКАРСЬКОГО ЗАСОБУ», п.16. «ІНФОРМАЦІЯ, ЯКА НАНОСИТЬСЯ ШРИФТОМ БРАЙЛЯ», п. 17. «ІНШЕ»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UA/14080/01/01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ІНФАНРИКС ІПВ КОМБІНОВАНА ВАКЦИНА ДЛЯ ПРОФІЛАКТИКИ ДИФТЕРІЇ, ПРАВЦЯ, КАШЛЮКА (АЦЕЛЮЛЯРНИЙ КОМПОНЕНТ) ТА ПОЛІОМІЄЛІТУ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Зміна методів ідентифікації готового продукту, а саме – заміна методу імунодифузії та імуноферментного аналізу (ELISA) на імунохроматографію методом бічного потоку (Lateral Flow Test). Внесення редакційних правок до розділів 3.2.S.4.2, 3.2.P.5.1, 3.2.P.5.3. Термін введення змін- ІV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UA/13939/01/01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КАПРЕОМІЦИН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розчину для ін'єкцій по 1,0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а саме у п. 8 "Дата закінчення терміну придатності" та у п.17. ІНШЕ конкретизовано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UA/9885/01/01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КАРВЕДИЛОЛ-КВ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Карведилол, виробництва фірми «Shenyang Funing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UA/8685/01/01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КАРВЕДИЛОЛ-КВ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Карведилол, виробництва фірми «Shenyang Funing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UA/8685/01/02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КАРДІО-ГРАН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по 10 г у пеналі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UA/8454/01/01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КАРДОСАЛ®ПЛЮС 20/25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20 мг/25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"in bulk": ДАІЧІ САНКІО ЮРОУП ГмбХ, Німеччина;</w:t>
            </w:r>
          </w:p>
          <w:p w:rsidR="002936A2" w:rsidRPr="008A6A29" w:rsidRDefault="002936A2" w:rsidP="008A6A29">
            <w:pPr>
              <w:jc w:val="center"/>
              <w:rPr>
                <w:rFonts w:ascii="Arial" w:hAnsi="Arial" w:cs="Arial"/>
                <w:sz w:val="16"/>
                <w:szCs w:val="16"/>
                <w:lang w:val="uk-UA" w:eastAsia="uk-UA"/>
              </w:rPr>
            </w:pP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Первинне та вторинне пакування, контроль та випуск серій: БЕРЛІН-ХЕМІ АГ, Нiмеччина;</w:t>
            </w:r>
          </w:p>
          <w:p w:rsidR="002936A2" w:rsidRPr="008A6A29" w:rsidRDefault="002936A2" w:rsidP="008A6A29">
            <w:pPr>
              <w:jc w:val="center"/>
              <w:rPr>
                <w:rFonts w:ascii="Arial" w:hAnsi="Arial" w:cs="Arial"/>
                <w:sz w:val="16"/>
                <w:szCs w:val="16"/>
                <w:lang w:val="uk-UA" w:eastAsia="uk-UA"/>
              </w:rPr>
            </w:pP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"in bulk", первинне та вторинне пакування, контроль та випуск серій: Менаріні-Фон Хейден ГмбХ, Німеччина;</w:t>
            </w:r>
          </w:p>
          <w:p w:rsidR="002936A2" w:rsidRPr="008A6A29" w:rsidRDefault="002936A2" w:rsidP="008A6A29">
            <w:pPr>
              <w:jc w:val="center"/>
              <w:rPr>
                <w:rFonts w:ascii="Arial" w:hAnsi="Arial" w:cs="Arial"/>
                <w:sz w:val="16"/>
                <w:szCs w:val="16"/>
                <w:lang w:val="uk-UA" w:eastAsia="uk-UA"/>
              </w:rPr>
            </w:pP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Контроль серії: Аналітічес Зентрум Біофарм ГмбХ, Німеччина; АЛС Чеська Республіка, с.р.о., Чеська Республіка</w:t>
            </w:r>
          </w:p>
          <w:p w:rsidR="002936A2" w:rsidRPr="008A6A29" w:rsidRDefault="002936A2" w:rsidP="008A6A29">
            <w:pPr>
              <w:jc w:val="center"/>
              <w:rPr>
                <w:rFonts w:ascii="Arial" w:hAnsi="Arial" w:cs="Arial"/>
                <w:sz w:val="16"/>
                <w:szCs w:val="16"/>
                <w:lang w:val="uk-UA" w:eastAsia="uk-UA"/>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Німеччина/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Менаріні Інтернешонал Оперейшонс Люксембург С.А., Люксембург оновлено план управління ризиками лікарського засобу Кардосал®плюс 20/25, таблетки, вкриті плівковою оболонкою, по 20 мг/25 мг, по 14 таблеток у блістері; по 1 або по 2 блістери в картонній коробці згідно з вимогами до Стандартизованого формату ПУР (Rev.2 accompanying GVP, Module V Rev.2, Human Medicines Evaluation Guidance on the format of the risk management plan (RMP) in the EU – in integrated format). Зміни внесено до частин: II «Специфікація з безпеки», V «Заходи з мінімізації ризиків», VI «Резюме плану управління ризиками» та VII «Додатки» у зв’язку з видаленням проблем безпеки відповідно до звіту HaRP.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UA/7140/01/01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КВЕТІМАК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КВЕТІМАК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UA/19916/01/03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КВЕТІМАК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КЕТОНАЛ®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in bulk, первинне та вторинне пакування, контроль серії (окрім мікробіологічного):</w:t>
            </w:r>
            <w:r w:rsidRPr="008A6A29">
              <w:rPr>
                <w:rFonts w:ascii="Arial" w:hAnsi="Arial" w:cs="Arial"/>
                <w:sz w:val="16"/>
                <w:szCs w:val="16"/>
                <w:lang w:val="uk-UA" w:eastAsia="uk-UA"/>
              </w:rPr>
              <w:br/>
              <w:t>Новартіс Фармасьютікал Мануфактуринг ЛЛС, Словенія</w:t>
            </w:r>
            <w:r w:rsidRPr="008A6A29">
              <w:rPr>
                <w:rFonts w:ascii="Arial" w:hAnsi="Arial" w:cs="Arial"/>
                <w:sz w:val="16"/>
                <w:szCs w:val="16"/>
                <w:lang w:eastAsia="uk-UA"/>
              </w:rPr>
              <w:t>;</w:t>
            </w:r>
            <w:r w:rsidRPr="008A6A29">
              <w:rPr>
                <w:rFonts w:ascii="Arial" w:hAnsi="Arial" w:cs="Arial"/>
                <w:sz w:val="16"/>
                <w:szCs w:val="16"/>
                <w:lang w:val="uk-UA" w:eastAsia="uk-UA"/>
              </w:rPr>
              <w:br/>
              <w:t>контроль серії (мікробіологічний контроль), випуск серії:</w:t>
            </w:r>
            <w:r w:rsidRPr="008A6A29">
              <w:rPr>
                <w:rFonts w:ascii="Arial" w:hAnsi="Arial" w:cs="Arial"/>
                <w:sz w:val="16"/>
                <w:szCs w:val="16"/>
                <w:lang w:val="uk-UA" w:eastAsia="uk-UA"/>
              </w:rPr>
              <w:br/>
              <w:t>Лек Фармацевтична компанія д.д., Словенія</w:t>
            </w:r>
            <w:r w:rsidRPr="008A6A29">
              <w:rPr>
                <w:rFonts w:ascii="Arial" w:hAnsi="Arial" w:cs="Arial"/>
                <w:sz w:val="16"/>
                <w:szCs w:val="16"/>
                <w:lang w:eastAsia="uk-UA"/>
              </w:rPr>
              <w:t>;</w:t>
            </w:r>
            <w:r w:rsidRPr="008A6A29">
              <w:rPr>
                <w:rFonts w:ascii="Arial" w:hAnsi="Arial" w:cs="Arial"/>
                <w:sz w:val="16"/>
                <w:szCs w:val="16"/>
                <w:lang w:val="uk-UA" w:eastAsia="uk-UA"/>
              </w:rPr>
              <w:br/>
              <w:t>первинне і вторинне пакування, випуск серії:</w:t>
            </w:r>
            <w:r w:rsidRPr="008A6A29">
              <w:rPr>
                <w:rFonts w:ascii="Arial" w:hAnsi="Arial" w:cs="Arial"/>
                <w:sz w:val="16"/>
                <w:szCs w:val="16"/>
                <w:lang w:val="uk-UA" w:eastAsia="uk-UA"/>
              </w:rPr>
              <w:br/>
              <w:t>Лек Фармацевтична компанія д.д., Словенія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додаткового виробника, відповідального за випуск серії ГЛЗ Лек Фармацевтична компанія д.д./Lek Pharmaceuticals d.d. (Трімліні 2д, 9220 Лендава, Словенія/Trimlini 2d, 9220 Lendava, Slovenia).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додаткового виробника, відповідального за випуск серії,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UA/8325/03/02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КЕТОРОЛ ЕКСПРЕС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що диспергуються в ротовій порожнині, по 10 мг; по 10 таблеток у блістері; по 1 або 10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Технічна помилка (згідно наказу МОЗ від 23.07.2015 № 460) виправлення технічної помилки в МКЯ ЛЗ за показником "Кількісне визначення", зокрема: у таблиці градієнту для 7 хв помилкого зазначено 50% рухомої фази В замість 70%. Пропонована редакція технічної помилки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UA/18105/01/01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КЛАЦИД®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250 мг;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UA/2920/03/01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КЛАЦИД®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для оральної суспензії, 125 мг/5 мл; 1 флакон з гранулами для приготування 60 мл або 100 мл суспензії з мірною ложкою або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UA/2920/04/01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КЛАЦИД®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для оральної суспензії, 250 мг/5 мл; 1 флакон з гранулами для приготування 60 мл або 100 мл суспензії з мірною ложкою або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UA/2920/04/02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КЛЕКСАН®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розчин для ін'єкцій, 10 000 анти-Ха МО/мл;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"Санофі-Авентіс Україна"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(додано нове показання: "Препарат показаний для застосування дорослим для: - Тривалого лікування тромбозу глибоких вен (ТГВ) і тромбоемболії легеневої артерії (ТЕЛА), а також профілактики їхніх рецидивів у пацієнтів з активною фазою онкологічного захворювання.", та, як наслідок, до розділів "Фармакологічні властивості", "Особливості застосування", "Спосіб застосування та дози", "Побічні реакції".</w:t>
            </w:r>
            <w:r w:rsidRPr="008A6A29">
              <w:rPr>
                <w:rFonts w:ascii="Arial" w:hAnsi="Arial" w:cs="Arial"/>
                <w:sz w:val="16"/>
                <w:szCs w:val="16"/>
                <w:lang w:val="uk-UA" w:eastAsia="uk-UA"/>
              </w:rPr>
              <w:br/>
              <w:t>Введення змін протягом 6-ти місяців після затвердження. В межах зміни надано оновлений ПУР, версія 3.2. Резюме ПУР версія 3.2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UA/7181/01/01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КЛЕКСАН®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10 000 анти-Ха МО/мл; № 2: по 0,8 мл у шприц-дозі із захисною системою голки ERIS; по 2 шприц-дози у блістері; по 1 блістеру в картонній коробці з;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8A6A29">
              <w:rPr>
                <w:rFonts w:ascii="Arial" w:hAnsi="Arial" w:cs="Arial"/>
                <w:sz w:val="16"/>
                <w:szCs w:val="16"/>
                <w:lang w:eastAsia="uk-UA"/>
              </w:rPr>
              <w:t xml:space="preserve">- </w:t>
            </w:r>
            <w:r w:rsidRPr="008A6A29">
              <w:rPr>
                <w:rFonts w:ascii="Arial" w:hAnsi="Arial" w:cs="Arial"/>
                <w:sz w:val="16"/>
                <w:szCs w:val="16"/>
                <w:lang w:val="uk-UA" w:eastAsia="uk-UA"/>
              </w:rPr>
              <w:t>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"Несумісність" стосовно внесення уточнень до тексту та уніфікації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UA/7181/01/01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КЛІВАС®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5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(Крестор, таблетки, вкриті плівковою оболонкою). </w:t>
            </w:r>
            <w:r w:rsidRPr="008A6A29">
              <w:rPr>
                <w:rFonts w:ascii="Arial"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"Фармакотерапевтична група. Код АТХ" (редагування текстової частини фармакотерапевтичної групи без зміни коду), "Побічні реакції" (внесено редакційні правки),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(Аспірин Кардіо, таблетки, вкриті кишковорозчинною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UA/19794/01/01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КЛІВАС®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20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(Крестор, таблетки, вкриті плівковою оболонкою). </w:t>
            </w:r>
            <w:r w:rsidRPr="008A6A29">
              <w:rPr>
                <w:rFonts w:ascii="Arial"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"Фармакотерапевтична група. Код АТХ" (редагування текстової частини фармакотерапевтичної групи без зміни коду), "Побічні реакції" (внесено редакційні правки),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(Аспірин Кардіо, таблетки, вкриті кишковорозчинною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UA/19794/01/03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КЛІВАС®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10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(Крестор, таблетки, вкриті плівковою оболонкою). </w:t>
            </w:r>
            <w:r w:rsidRPr="008A6A29">
              <w:rPr>
                <w:rFonts w:ascii="Arial"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"Фармакотерапевтична група. Код АТХ" (редагування текстової частини фармакотерапевтичної групи без зміни коду), "Побічні реакції" (внесено редакційні правки), а також до інструкції для медичного застосування лікарського засобу додано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(Аспірин Кардіо, таблетки, вкриті кишковорозчинною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UA/19794/01/02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КЛІМАКТО-ГРАН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UA/3822/01/01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КЛОБЕСКІН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мазь 0,05 %; по 25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цеху МЛФ, дільниці МГК - Діюча редакція: Цех ФХЦ, дільниця МРЛФСТВА - Розмір серії складає: 2,4 тис. уп. по 25 г у тубах (60,00 кг) - Цех МЛФ, дільниця МГК - Розмір серії складає: 2,4 тис. уп. по 25 г у тубах (60,00 кг) - Пропонована редакція: Цех ФХЦ, дільниця МРЛФСтаА - Розмір серії складає: 2,4 тис. уп. по 25 г у тубах (60,00 кг) - Цех МЛФ, дільниця МГК - Розмір серії складає: 2,4 тис. уп. по 25 г у тубах (60,00 кг) - 3,2 тис. уп. по 25 г у тубах (80,00 кг) - 4,0 тис. уп. по 25 г у тубах (100,00кг)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UA/13134/02/01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КЛОПІДОГРЕЛЮ ГІДРОСУЛЬФАТ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порошок (субстанція) в пакетах потрійних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Правіін Лебореторіес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уточнення написання упаковки в наказі МОЗ України № 2089 від 13.12.2024 в процесі внесення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СЕР № R1-CEP 2017-247-Rev 00 для АФІ клопідогрелю гідросульфату від вже затвердженого виробника Praveen Laboratories Private Limited, Індія (Заміна DMF №PLPL/RA/315/ODMF/V-02 (August 2013). Як наслідок, змінено назву субстанції у відповідності до вимог монографії Кlopidogrel hydrogen sulfate ЕР (затверджено: Клопідогрелю бісульфат запропоновано: Клопідогрелю гідросульфат). Приведено показники якості специфікації та методів контролю субстанції до вимог Європейської фармакопеї діючого видання (ЄФ*) та документації виробника (CЕР). Відбулись зміни в МКЯ субстанції за розділом «Упаковка»- приведено у відповідність до вимог СЕР (затверджено: В пакети подвійні поліетиленові прозорі, поміщені в пакети поліетиленові чорного кольору, вкладені в поліетиленові барабани синього кольору; запропоновано: В пакетах потрійних поліетиленових (зовнішній чорного кольору), вкладених у поліетиленові барабани). Змінено Термін придатності 3 роки на Період ретестування 3 роки приведено до вимог документації виробника. Зміни І типу - Зміни щодо безпеки/ефективності та фармаконагляду (інші зміни) - оновлення розділу «МАРКУВАННЯ» Методів контролю якості (запропоновано: «На етикетці зазначають країну-виробник, фірму-виробник, назву субстанції, масу субстанції, умови зберігання, термін придатності, номер серії. Допускається нанесення додаткових написів».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розділу «УМОВИ ЗБЕРІГАННЯ» Методів контролю якості у відповідність до вимог виробника та монографії ЕР (затверджено: Зберігати в оригінальній упаковці при температурі не вище 25 С; запропоновано: Зберігати в щільно закритій упаковці в захищеному від світла місці)). Редакція в наказі - в пакетах подвійних поліетиленових. Вірна редакція - в пакетах потрійних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UA/15110/01/01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КЛОТРИМАЗОЛ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мазь 1 %;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МКЯ ЛЗ новим показником «Мінімальне наповнення туби»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показника «Середня маса вмісту туби» зі специфікації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UA/8794/01/01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КОМБІГАН®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очні, по 5 мл у флаконі-крапельниці; по 1 або 3 флакони-крапельниці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UA/11289/01/01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КОНВЕРІУМ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150 мг по 10 таблеток у блістері, по 3 або 10 блістерів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«Супровідні домішки» методом ВЕРХ. Зміни стосуються об’єму інжекцій, часу хроматографування, пробопідготовки та розрахунку домішок.</w:t>
            </w:r>
            <w:r w:rsidRPr="008A6A29">
              <w:rPr>
                <w:rFonts w:ascii="Arial"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«Генотоксичні домішки» із відповідними методами тестування у специфікацію АФІ Ірбесартан у відповідності до Виконавчого рішення Комісії С (2019) 2698 щодо результатів звернення до статті 31, EMEA/H//A-31/1471, про антагоністи рецепторів ангіотензину II (сартани), що містять групу тетразолу. Також видаляється тестування на важкі метали, щоб відповідати поточній монографії ЄФ для ірбесартану. </w:t>
            </w:r>
            <w:r w:rsidRPr="008A6A29">
              <w:rPr>
                <w:rFonts w:ascii="Arial"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Виключення контролю NDMA та NDEA зі специфікацій готового продукту з метою виконання умови D Marketing authorization, відповідно до CMDh/400/2019, Rev3, обмеження генотоксичних домішок N-нітрозодиметиламіну (NDMA) і N-нітрозодиетиламіну (NDEA) 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UA/12201/01/01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КОНВЕРІУМ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300 мг по 10 таблеток у блістері, по 3 або 10 блістерів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«Супровідні домішки» методом ВЕРХ. Зміни стосуються об’єму інжекцій, часу хроматографування, пробопідготовки та розрахунку домішок.</w:t>
            </w:r>
            <w:r w:rsidRPr="008A6A29">
              <w:rPr>
                <w:rFonts w:ascii="Arial"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«Генотоксичні домішки» із відповідними методами тестування у специфікацію АФІ Ірбесартан у відповідності до Виконавчого рішення Комісії С (2019) 2698 щодо результатів звернення до статті 31, EMEA/H//A-31/1471, про антагоністи рецепторів ангіотензину II (сартани), що містять групу тетразолу. Також видаляється тестування на важкі метали, щоб відповідати поточній монографії ЄФ для ірбесартану. </w:t>
            </w:r>
            <w:r w:rsidRPr="008A6A29">
              <w:rPr>
                <w:rFonts w:ascii="Arial"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Виключення контролю NDMA та NDEA зі специфікацій готового продукту з метою виконання умови D Marketing authorization, відповідно до CMDh/400/2019, Rev3, обмеження генотоксичних домішок N-нітрозодиметиламіну (NDMA) і N-нітрозодиетиламіну (NDEA) 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UA/12201/01/02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КСИЛОНЕКС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"Мікрофарм"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"Мікрофарм"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w:t>
            </w:r>
            <w:r w:rsidRPr="008A6A29">
              <w:rPr>
                <w:rFonts w:ascii="Arial" w:hAnsi="Arial" w:cs="Arial"/>
                <w:sz w:val="16"/>
                <w:szCs w:val="16"/>
                <w:lang w:val="uk-UA" w:eastAsia="uk-UA"/>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зміни в інші пункти тексту маркування. Вилучено додатковий текст маркування упаковки, в якому зазначено логотип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UA/19571/01/01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КУТІВЕЙТ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крем 0,05 %, по 15 г у тубі; по 1 тубі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"Особливості застосування", "Побічні реакції" відповідно інформації з безпеки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 п.п. 3, 8, 15, 17 тексту маркування вторинної упаковки лікарського засобу та п.п. 4, 6 тексту маркування первинної упаковки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UA/2677/02/01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ЛАЗОЛВАН®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"Опелла Хелскеа Україна"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Істітуто де Анжелі С.р.л.</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до специфікації ГЛЗ додаткових випробувань, а саме: однорідність маси доз, що витягаються із багатодозових контейнерів (мірний ковпачок); об’єм вмісту та оцінка пакувальних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Внесення змін до параметрів специфікації ГЛЗ, а саме звуження допустимих меж для показника якості продуктів розпадання Амброксолу гідрохлориду.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показника «Ідентифікація. Бензалконію хлориду», а саме методика ВЕРХ покращена додаванням плацебо до стандартного розчину для зниження помилки автосамплеру, що пов`язана з фізичними характеристиками розчину. Також внесено незначні зміни в умови хроматографування (температура), збільшується об`єм вприскування для підвищення чутливості аналітичної процедури, а також незначні коригування параметрів придатності системи та часу зберігання.Зміни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новими параметрами у розділі 3.2.Р.7 Система контейнер/закупорювальний засіб : -test for cleanliness, hygiene in screw closure </w:t>
            </w:r>
            <w:r w:rsidRPr="008A6A29">
              <w:rPr>
                <w:rFonts w:ascii="Arial" w:hAnsi="Arial" w:cs="Arial"/>
                <w:sz w:val="16"/>
                <w:szCs w:val="16"/>
                <w:lang w:val="uk-UA" w:eastAsia="uk-UA"/>
              </w:rPr>
              <w:br/>
              <w:t xml:space="preserve">-test for processing defects in screw closure -test for intermixing in measuring beaker -test for processing defects in measuring beaker </w:t>
            </w:r>
            <w:r w:rsidRPr="008A6A29">
              <w:rPr>
                <w:rFonts w:ascii="Arial" w:hAnsi="Arial" w:cs="Arial"/>
                <w:sz w:val="16"/>
                <w:szCs w:val="16"/>
                <w:lang w:val="uk-UA" w:eastAsia="uk-UA"/>
              </w:rPr>
              <w:br/>
              <w:t xml:space="preserve">-test for intermixing in glass bottle -test for hydrolytic resistance in glass bottle.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Комерційна зміна назви первинного пакувального матеріалу без зміни у формулі чи процесі виробництва закупорювального пристрою та пластику в крапельниці. Відповідна зміна не несе впливу на якість ЛЗ. Immediate packaging material in screw closure </w:t>
            </w:r>
            <w:r w:rsidRPr="008A6A29">
              <w:rPr>
                <w:rFonts w:ascii="Arial" w:hAnsi="Arial" w:cs="Arial"/>
                <w:sz w:val="16"/>
                <w:szCs w:val="16"/>
                <w:lang w:val="uk-UA" w:eastAsia="uk-UA"/>
              </w:rPr>
              <w:br/>
              <w:t xml:space="preserve">Material description/Identification PP-PP 1013H1, white Immediate packaging material in dropper Material description/Identification </w:t>
            </w:r>
            <w:r w:rsidRPr="008A6A29">
              <w:rPr>
                <w:rFonts w:ascii="Arial" w:hAnsi="Arial" w:cs="Arial"/>
                <w:sz w:val="16"/>
                <w:szCs w:val="16"/>
                <w:lang w:val="uk-UA" w:eastAsia="uk-UA"/>
              </w:rPr>
              <w:br/>
              <w:t xml:space="preserve">LDPE-PURELL PE 1840H, natural.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розділу 3.2.Р.7 Система контейнер/закупорювальний засіб, а саме видалення застарілих випробувань з методики: - test for colour in screw closure - test for measuring accuracy in measuring beaker- test for dimensions in dropper - test for glass quality in glass bottle.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Незначні зміни у параметрах специфікації в розділі 3.2.Р.7 Система контейнер/закупорювальний засіб: -cleanliness, hygiene in measuring beaker -cleanliness, hygiene in dropper -intermixing in dropper-processing defects in dropper </w:t>
            </w:r>
            <w:r w:rsidRPr="008A6A29">
              <w:rPr>
                <w:rFonts w:ascii="Arial" w:hAnsi="Arial" w:cs="Arial"/>
                <w:sz w:val="16"/>
                <w:szCs w:val="16"/>
                <w:lang w:val="uk-UA" w:eastAsia="uk-UA"/>
              </w:rPr>
              <w:br/>
              <w:t xml:space="preserve">-cleanliness, hygiene in glass bottle -processing defects in glass bottle. Також вносяться незначні редакційні зміни в описі/ідентифікації закупорювального пристрою, змішування в закупорювальному пристрої, описі/ідентифікації матеріалу в мірному ковпачку та описі/ідентифікації матеріалу у крапельниці.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Зміна терміну придатності готового лікарського засобу з 5 до 3 років. </w:t>
            </w:r>
            <w:r w:rsidRPr="008A6A29">
              <w:rPr>
                <w:rFonts w:ascii="Arial" w:hAnsi="Arial" w:cs="Arial"/>
                <w:sz w:val="16"/>
                <w:szCs w:val="16"/>
                <w:lang w:val="uk-UA" w:eastAsia="uk-UA"/>
              </w:rPr>
              <w:br/>
              <w:t>Діюча редакція. Термін придатності 5 років. Не застосовувати препарат після закінчення терміну придатності, зазначеного на упаковці. Пропонована редакція Термін придатності 3 роки. Не застосовувати препарат після закінчення терміну придатності, зазначеного на упаковці. Термін придатності після першого відкриття флакона - 12 місяців.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Внесення зміни до розділу «Термін придатності», а саме зазначено - термін придатності після першого відкриття флакона - 12 місяців. Зміни внесено в інструкцію для медичного застосування лікарського засобу у розділ «Термін придатності» (термін придатності після першого відкриття флакона).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повного тексту МКЯ ЛЗ українською мовою, включаючи попередньо затверджені зміни та незначні редакційні правки для приведення специфікації та методів контролю якості ЛЗ у відповідність до матеріалів виробника (зміни умовах хроматографування у методі випробування за показником «Кількісне визначення амброксолу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UA/3430/06/01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ЛЕВАСЕПТ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500 мг; по 5 таблеток у блістері; по 1 блістеру в картонній упаковці;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Зміни внесено в п. «ІНШЕ» тексту маркування вторинної та первинної упаковок лікарського засобу, а саме: видалено інформацію про логотип представника заявника в Україні. </w:t>
            </w:r>
            <w:r w:rsidRPr="008A6A29">
              <w:rPr>
                <w:rFonts w:ascii="Arial" w:hAnsi="Arial" w:cs="Arial"/>
                <w:sz w:val="16"/>
                <w:szCs w:val="16"/>
                <w:lang w:val="uk-UA" w:eastAsia="uk-UA"/>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UA/13292/01/01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ЛЕВОКОМ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250 мг/25 мг; по 10 таблеток у блістері; по 3 або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R0-CEP 2021-195-Rev 00 для Діючої речовини леводопа від затвердженого виробника «Zhejiang Wild Wind Pharmaceutical Co., Ltd.», Китай. Зміна обумовленна введенням альтернативної схеми синтезу (enzymatic process) леводопи.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стратегії контролю АФІ карбідопа виробництва «Bachem SA», Швейцарія, а саме для кожного показника запропоновано запровадити перенос даних визначених показників («Прозорість», «Кольоровість», «Залишкові кількості органічних розчинників», «Сульфатна зола», «Мікробіологічна чистота») із сертифікату якості фірми-виробника в Аналітичний звіт ТОВ «Фарма Старт» та додати відповідне посилання: контроль показників якості здійснюється в режимі моніторингу на кожній 10-й серії, але не рідше 1 разу на рік. - Контроль у режимі моніторингу здійснюється на основі «EU Guidelines for Good Manufacturing Practice for Medicinal Products for Human and Veterinary Use. Part 1. Chapter 5: Production, p.p. 5.35-5.36», вимоги якого повністю гармонізовані із вимогами «СТ-Н МОЗУ 42-4.0:2016 Керівництва Лікарські засоби Належна виробнича практика», діюче видання.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стратегії контролю АФІ карбідопа виробництва «Zhejiang Wild Wind Pharmaceutical Co., Ltd», Китай, а саме для кожного показника запропоновано запровадити перенос даних визначених показників («Прозорість», «Кольоровість», «Залишкові кількості органічних розчинників», «Сульфатна зола», «Мікробіологічна чистота») із сертифікату якості фірми-виробника в Аналітичний звіт ТОВ «Фарма Старт» та додати відповідне посилання: контроль показників якості здійснюється в режимі моніторингу на кожній 10-й серії, але не рідше 1 разу на рік. - Контроль у режимі моніторингу здійснюється на основі «EU Guidelines for Good Manufacturing Practice for Medicinal Products for Human and Veterinary Use. Part 1. Chapter 5: Production, p.p. 5.35-5.36», вимоги якого повністю гармонізовані із вимогами «СТ-Н МОЗУ 42-4.0:2016 Керівництва Лікарські засоби Належна виробнича практика»,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UA/7844/02/01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ЛЕВОПРО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500 мг/100 мл, по 100 мл або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«ЕС ФАРМА»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тексту), "Передозування", "Побічні реакції", "Несумісність" відповідно до інформації щодо медичного застосування референтного лікарського засобу (Tavanic 5 mg/ml solution for infusion)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UA/14730/01/01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ЛЕВОПРО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500 мг/100 мл, по 100 мл або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«ЕС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UA/14730/01/01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ЛЕВОФЛОКСАЦИН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500 мг, по 10 таблеток у блістері; по 1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"Лубнифарм"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w:t>
            </w:r>
            <w:r w:rsidRPr="008A6A29">
              <w:rPr>
                <w:rFonts w:ascii="Arial" w:hAnsi="Arial" w:cs="Arial"/>
                <w:sz w:val="16"/>
                <w:szCs w:val="16"/>
                <w:lang w:val="uk-UA" w:eastAsia="uk-UA"/>
              </w:rPr>
              <w:br/>
              <w:t xml:space="preserve">Зміни внесено до Інструкції для медичного застосування лікарського засобу до розділу "Термін придатності". </w:t>
            </w:r>
            <w:r w:rsidRPr="008A6A29">
              <w:rPr>
                <w:rFonts w:ascii="Arial"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та "Побічні реакції" щодо безпеки застосування діючої речовини левофлоксацин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UA/20040/01/01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ЛЕВОЦЕТИРИЗИНУ ДИГІДРОХЛОРИД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ПРАВІН ЛАБОРАТОРІЗ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UA/17152/01/01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ЛЕТРОЗОЛ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 мг; по 10 таблеток у блістері; по 3,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виробництво " in bulk", первинну упаковку, вторинну упаковку:</w:t>
            </w:r>
            <w:r w:rsidRPr="008A6A29">
              <w:rPr>
                <w:rFonts w:ascii="Arial" w:hAnsi="Arial" w:cs="Arial"/>
                <w:sz w:val="16"/>
                <w:szCs w:val="16"/>
                <w:lang w:val="uk-UA" w:eastAsia="uk-UA"/>
              </w:rPr>
              <w:br/>
              <w:t>Інтас Фармасьютикалз Лімітед, Індія;</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вторинну упаковку:</w:t>
            </w:r>
            <w:r w:rsidRPr="008A6A29">
              <w:rPr>
                <w:rFonts w:ascii="Arial" w:hAnsi="Arial" w:cs="Arial"/>
                <w:sz w:val="16"/>
                <w:szCs w:val="16"/>
                <w:lang w:val="uk-UA" w:eastAsia="uk-UA"/>
              </w:rPr>
              <w:br/>
              <w:t>КРКА Польща Сп. з о.о., Польща;</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 Словенія;</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ТАД Фарма ГмбХ, Німеччина;</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контроль серії:</w:t>
            </w:r>
            <w:r w:rsidRPr="008A6A29">
              <w:rPr>
                <w:rFonts w:ascii="Arial" w:hAnsi="Arial" w:cs="Arial"/>
                <w:sz w:val="16"/>
                <w:szCs w:val="16"/>
                <w:lang w:val="uk-UA" w:eastAsia="uk-UA"/>
              </w:rPr>
              <w:br/>
              <w:t>для фізико-хімічного тестування:</w:t>
            </w:r>
            <w:r w:rsidRPr="008A6A29">
              <w:rPr>
                <w:rFonts w:ascii="Arial" w:hAnsi="Arial" w:cs="Arial"/>
                <w:sz w:val="16"/>
                <w:szCs w:val="16"/>
                <w:lang w:val="uk-UA" w:eastAsia="uk-UA"/>
              </w:rPr>
              <w:br/>
              <w:t>Єурофінс Аналітикал Сервісес Угорщина Кфт., Угорщина;</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для мікробіологічного тестування:</w:t>
            </w:r>
            <w:r w:rsidRPr="008A6A29">
              <w:rPr>
                <w:rFonts w:ascii="Arial" w:hAnsi="Arial" w:cs="Arial"/>
                <w:sz w:val="16"/>
                <w:szCs w:val="16"/>
                <w:lang w:val="uk-UA" w:eastAsia="uk-UA"/>
              </w:rPr>
              <w:br/>
              <w:t>ФАРМАВАЛІД Лтд. Мікробіолоджікал Лабораторі, Угорщина;</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відповідальний за дозвіл на випуск серії:</w:t>
            </w:r>
            <w:r w:rsidRPr="008A6A29">
              <w:rPr>
                <w:rFonts w:ascii="Arial" w:hAnsi="Arial" w:cs="Arial"/>
                <w:sz w:val="16"/>
                <w:szCs w:val="16"/>
                <w:lang w:val="uk-UA" w:eastAsia="uk-UA"/>
              </w:rPr>
              <w:br/>
              <w:t>КРКА, д.д., Ново место, Словенія;</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ТАД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Індія</w:t>
            </w:r>
            <w:r w:rsidRPr="008A6A29">
              <w:rPr>
                <w:rFonts w:ascii="Arial" w:hAnsi="Arial" w:cs="Arial"/>
                <w:sz w:val="16"/>
                <w:szCs w:val="16"/>
                <w:lang w:eastAsia="uk-UA"/>
              </w:rPr>
              <w:t>/</w:t>
            </w:r>
            <w:r w:rsidRPr="008A6A29">
              <w:rPr>
                <w:rFonts w:ascii="Arial" w:hAnsi="Arial" w:cs="Arial"/>
                <w:sz w:val="16"/>
                <w:szCs w:val="16"/>
                <w:lang w:val="uk-UA" w:eastAsia="uk-UA"/>
              </w:rPr>
              <w:t xml:space="preserve"> Німеччина</w:t>
            </w:r>
            <w:r w:rsidRPr="008A6A29">
              <w:rPr>
                <w:rFonts w:ascii="Arial" w:hAnsi="Arial" w:cs="Arial"/>
                <w:sz w:val="16"/>
                <w:szCs w:val="16"/>
                <w:lang w:eastAsia="uk-UA"/>
              </w:rPr>
              <w:t>/</w:t>
            </w:r>
            <w:r w:rsidRPr="008A6A29">
              <w:rPr>
                <w:rFonts w:ascii="Arial" w:hAnsi="Arial" w:cs="Arial"/>
                <w:sz w:val="16"/>
                <w:szCs w:val="16"/>
                <w:lang w:val="uk-UA" w:eastAsia="uk-UA"/>
              </w:rPr>
              <w:t xml:space="preserve">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відповідального за вторинну упаковку, KRKA, d.d., Novo mesto, а саме: зміна поштового індексу для виробничої дільниці Belokranjska cesta. Фактичне місце розташування виробничої дільниці залишилося незмінним.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UA/14992/01/01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ЛІНДИНЕТ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21 таблетці в блістері; по 1 або по 3 блістери разом з картонним футляром для зберігання блістера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відповідно до оновленої інформації з безпеки діючої речовини. Введення змін протягом 6 місяців після затвердження</w:t>
            </w:r>
            <w:r w:rsidRPr="008A6A29">
              <w:rPr>
                <w:rFonts w:ascii="Arial" w:hAnsi="Arial" w:cs="Arial"/>
                <w:sz w:val="16"/>
                <w:szCs w:val="16"/>
                <w:lang w:val="uk-UA" w:eastAsia="uk-UA"/>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 відповідно до оновленої інформації з безпеки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8A6A29">
              <w:rPr>
                <w:rFonts w:ascii="Arial" w:hAnsi="Arial" w:cs="Arial"/>
                <w:sz w:val="16"/>
                <w:szCs w:val="16"/>
                <w:lang w:val="uk-UA" w:eastAsia="uk-UA"/>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"Спосіб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UA/7688/01/01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ЛІНДИНЕТ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21 таблетці в блістері, по 1 або по 3 блістери разом з картонним футляром для зберігання блістера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w:t>
            </w:r>
            <w:r w:rsidRPr="008A6A29">
              <w:rPr>
                <w:rFonts w:ascii="Arial" w:hAnsi="Arial" w:cs="Arial"/>
                <w:sz w:val="16"/>
                <w:szCs w:val="16"/>
                <w:lang w:val="uk-UA" w:eastAsia="uk-UA"/>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UA/7689/01/01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ЛОРАНГІН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спрей для ротової порожнини; по 50 мл 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"Мікрофарм"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"Мікрофарм"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 xml:space="preserve">Оновлено текст маркування первинної та вторинної упаковки лікарського засобу, а саме вилучено інформацію, зазначену російською мовою, а також внесено незначні зміни у п. 2, 4, 5, 6 тексту маркування первинної упаковки та п. 2, 4, 11, 12, 17 вторинної упаковки лікарського засобу. Також вилучено додатковий текст маркування із зазначенням логотипу дистриб'ютора. </w:t>
            </w:r>
            <w:r w:rsidRPr="008A6A29">
              <w:rPr>
                <w:rFonts w:ascii="Arial" w:hAnsi="Arial" w:cs="Arial"/>
                <w:sz w:val="16"/>
                <w:szCs w:val="16"/>
                <w:lang w:val="uk-UA"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UA/14801/01/01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ЛОРІСТА®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Словенія</w:t>
            </w:r>
            <w:r w:rsidRPr="008A6A29">
              <w:rPr>
                <w:rFonts w:ascii="Arial" w:hAnsi="Arial" w:cs="Arial"/>
                <w:sz w:val="16"/>
                <w:szCs w:val="16"/>
                <w:lang w:eastAsia="uk-UA"/>
              </w:rPr>
              <w:t>/</w:t>
            </w:r>
            <w:r w:rsidRPr="008A6A29">
              <w:rPr>
                <w:rFonts w:ascii="Arial" w:hAnsi="Arial" w:cs="Arial"/>
                <w:sz w:val="16"/>
                <w:szCs w:val="16"/>
                <w:lang w:val="uk-UA" w:eastAsia="uk-UA"/>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уточнення написання дозування та процедури в наказі МОЗ України № 171 від 28.01.2025 в процесі внесення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2023-323-Rev 00 для АФІ лозартану калію від вже затвердженого виробника KRKA, d.d. Novo mesto. Як наслідок, додавання виробничої дільниці Zhejiang Menovo Pharmaceutical Co., Ltd. Для АФІ лозартан калію. Редакція в наказі - таблетки, вкриті плівковою оболонкою, по 50 мг, по 100 мг, інформація щодо дозувань по 12,5 мг, 25 мг -відсутня. Вірна редакція - додається ще: таблетки, вкриті плівковою оболонкою, по 12,5 мг, 25 мг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UA/5516/01/01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ЛОРІСТА®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Словенія</w:t>
            </w:r>
            <w:r w:rsidRPr="008A6A29">
              <w:rPr>
                <w:rFonts w:ascii="Arial" w:hAnsi="Arial" w:cs="Arial"/>
                <w:sz w:val="16"/>
                <w:szCs w:val="16"/>
                <w:lang w:eastAsia="uk-UA"/>
              </w:rPr>
              <w:t>/</w:t>
            </w:r>
            <w:r w:rsidRPr="008A6A29">
              <w:rPr>
                <w:rFonts w:ascii="Arial" w:hAnsi="Arial" w:cs="Arial"/>
                <w:sz w:val="16"/>
                <w:szCs w:val="16"/>
                <w:lang w:val="uk-UA" w:eastAsia="uk-UA"/>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уточнення написання дозування та процедури в наказі МОЗ України № 171 від 28.01.2025 в процесі внесення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2023-323-Rev 00 для АФІ лозартану калію від вже затвердженого виробника KRKA, d.d. Novo mesto. Як наслідок, додавання виробничої дільниці Zhejiang Menovo Pharmaceutical Co., Ltd. Для АФІ лозартан калію. Редакція в наказі - таблетки, вкриті плівковою оболонкою, по 50 мг, по 100 мг, інформація щодо дозувань по 12,5 мг, 25 мг -відсутня. Вірна редакція - додається ще: таблетки, вкриті плівковою оболонкою, по 12,5 мг, 25 мг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UA/5516/01/02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МЕДОБІОТИН®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виробництво нерозфасованого продукту, первинне та вторинне пакування: мібе ГмбХ Арцнайміттель, Німеччина; Виробник, відповідальний за випуск серії, включаючи контроль/випробування серії:</w:t>
            </w:r>
            <w:r w:rsidRPr="008A6A29">
              <w:rPr>
                <w:rFonts w:ascii="Arial" w:hAnsi="Arial" w:cs="Arial"/>
                <w:sz w:val="16"/>
                <w:szCs w:val="16"/>
                <w:lang w:val="uk-UA" w:eastAsia="uk-UA"/>
              </w:rPr>
              <w:br/>
              <w:t>Антон Хюбнер ГмбХ &amp; Ко. КГ, Німеччина або мібе ГмбХ Арцнайміттель,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2001-405-Rev 05 (затверджено: R1-CEP 2001-405-Rev 04) для АФІ біотин від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UA/2432/01/01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МЕЛІТОР®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 мг; по 14 таблеток у блістері; по 1 або 2, або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ЛЄ ЛАБОРАТУАР СЕРВ`Є</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Лабораторії Серв' є Індастрі, Франція;</w:t>
            </w:r>
            <w:r w:rsidRPr="008A6A29">
              <w:rPr>
                <w:rFonts w:ascii="Arial" w:hAnsi="Arial" w:cs="Arial"/>
                <w:sz w:val="16"/>
                <w:szCs w:val="16"/>
                <w:lang w:val="uk-UA" w:eastAsia="uk-UA"/>
              </w:rPr>
              <w:br/>
            </w:r>
            <w:r w:rsidRPr="008A6A29">
              <w:rPr>
                <w:rFonts w:ascii="Arial" w:hAnsi="Arial" w:cs="Arial"/>
                <w:sz w:val="16"/>
                <w:szCs w:val="16"/>
                <w:lang w:val="uk-UA" w:eastAsia="uk-UA"/>
              </w:rPr>
              <w:br/>
              <w:t>Серв’є (Ірландія) Індастріс Лтд, Ірландія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 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w:t>
            </w:r>
            <w:r w:rsidRPr="008A6A29">
              <w:rPr>
                <w:rFonts w:ascii="Arial" w:hAnsi="Arial" w:cs="Arial"/>
                <w:sz w:val="16"/>
                <w:szCs w:val="16"/>
                <w:lang w:val="uk-UA" w:eastAsia="uk-UA"/>
              </w:rPr>
              <w:br/>
              <w:t xml:space="preserve">Видалено текст маркування первинної та вторинної упаковок без зазначення одиниць вимірювання системи SI. </w:t>
            </w:r>
            <w:r w:rsidRPr="008A6A29">
              <w:rPr>
                <w:rFonts w:ascii="Arial" w:hAnsi="Arial" w:cs="Arial"/>
                <w:sz w:val="16"/>
                <w:szCs w:val="16"/>
                <w:lang w:val="uk-UA" w:eastAsia="uk-UA"/>
              </w:rPr>
              <w:br/>
              <w:t xml:space="preserve">Введення змін протягом 9-ти місяців після затвердження. Зміни І типу - Зміни щодо безпеки/ефективності та фармаконагляду (інші зміни) Зміни внесено до п. 6. ІНШЕ тексту маркування первинної та п. 8. ДАТА ЗАКІНЧЕННЯ ТЕРМІНУ ПРИДАТНОСТІ, п. 17. ІНШЕ вторинної упаковок лікарського засобу.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w:t>
            </w:r>
            <w:r w:rsidRPr="008A6A29">
              <w:rPr>
                <w:rFonts w:ascii="Arial" w:hAnsi="Arial" w:cs="Arial"/>
                <w:sz w:val="16"/>
                <w:szCs w:val="16"/>
                <w:lang w:val="uk-UA" w:eastAsia="uk-UA"/>
              </w:rPr>
              <w:br/>
              <w:t>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у тексті маркування вторинних упаковок. Введення змін протягом 9-ти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"Побічні реакції" та "Місцезнаходження заявника" щодо повідомлень про підозрювані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UA/4972/01/01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МЕРОБОЦИД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розчину для ін`єкцій по 500 мг, по 1 флакону з порошком в пачці з картону; по 1 флакону з порошком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UA/14640/01/02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МЕРОБОЦИД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розчину для ін`єкцій по 1000 мг, по 1 флакону з порошком в пачці з картону; по 1 флакону з порошком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UA/14640/01/01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МЕТІОНІН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250 мг по 10 таблеток у блістерах;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UA/6674/01/01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МЕТОТАБ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2,5 мг, по 10 таблеток у блістері, по 3 або по 10 блістерів з алюмінієвої фольги і ПВХ/ПВДХ-плівки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що відповідає за маркування первинної упаковки, вторинне пакування, контроль/випробування серії та за випуск серії:</w:t>
            </w:r>
            <w:r w:rsidRPr="008A6A29">
              <w:rPr>
                <w:rFonts w:ascii="Arial" w:hAnsi="Arial" w:cs="Arial"/>
                <w:sz w:val="16"/>
                <w:szCs w:val="16"/>
                <w:lang w:val="uk-UA" w:eastAsia="uk-UA"/>
              </w:rPr>
              <w:br/>
              <w:t>Медак Гезельшафт фюр клініше Шпеціальпрепарате мбХ, Німеччина</w:t>
            </w:r>
            <w:r w:rsidRPr="008A6A29">
              <w:rPr>
                <w:rFonts w:ascii="Arial" w:hAnsi="Arial" w:cs="Arial"/>
                <w:sz w:val="16"/>
                <w:szCs w:val="16"/>
                <w:lang w:val="uk-UA" w:eastAsia="uk-UA"/>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8A6A29">
              <w:rPr>
                <w:rFonts w:ascii="Arial" w:hAnsi="Arial" w:cs="Arial"/>
                <w:sz w:val="16"/>
                <w:szCs w:val="16"/>
                <w:lang w:val="uk-UA" w:eastAsia="uk-UA"/>
              </w:rPr>
              <w:br/>
              <w:t>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відповідно до міжнародного класифікатора ВООЗ (http://www.whocc.no/atc_ddd_index/), а саме додавання нового коду АТХ для онкологічного показання. </w:t>
            </w:r>
            <w:r w:rsidRPr="008A6A29">
              <w:rPr>
                <w:rFonts w:ascii="Arial" w:hAnsi="Arial" w:cs="Arial"/>
                <w:sz w:val="16"/>
                <w:szCs w:val="16"/>
                <w:lang w:val="uk-UA" w:eastAsia="uk-UA"/>
              </w:rPr>
              <w:br/>
              <w:t xml:space="preserve">Затверджено: </w:t>
            </w:r>
            <w:r w:rsidRPr="008A6A29">
              <w:rPr>
                <w:rFonts w:ascii="Arial" w:hAnsi="Arial" w:cs="Arial"/>
                <w:sz w:val="16"/>
                <w:szCs w:val="16"/>
                <w:lang w:val="uk-UA" w:eastAsia="uk-UA"/>
              </w:rPr>
              <w:br/>
              <w:t xml:space="preserve">Антинеопластичні засоби. Антиметаболіти. Структурні аналоги фолієвої кислоти. Код АТХ L01B A01. </w:t>
            </w:r>
            <w:r w:rsidRPr="008A6A29">
              <w:rPr>
                <w:rFonts w:ascii="Arial" w:hAnsi="Arial" w:cs="Arial"/>
                <w:sz w:val="16"/>
                <w:szCs w:val="16"/>
                <w:lang w:val="uk-UA" w:eastAsia="uk-UA"/>
              </w:rPr>
              <w:br/>
              <w:t xml:space="preserve">Запропоновано: </w:t>
            </w:r>
            <w:r w:rsidRPr="008A6A29">
              <w:rPr>
                <w:rFonts w:ascii="Arial" w:hAnsi="Arial" w:cs="Arial"/>
                <w:sz w:val="16"/>
                <w:szCs w:val="16"/>
                <w:lang w:val="uk-UA" w:eastAsia="uk-UA"/>
              </w:rPr>
              <w:br/>
              <w:t xml:space="preserve">Антинеопластичні засоби. Антиметаболіти. Структурні аналоги фолієвої кислоти. Код АТХ L01B A01. </w:t>
            </w:r>
            <w:r w:rsidRPr="008A6A29">
              <w:rPr>
                <w:rFonts w:ascii="Arial" w:hAnsi="Arial" w:cs="Arial"/>
                <w:sz w:val="16"/>
                <w:szCs w:val="16"/>
                <w:lang w:val="uk-UA" w:eastAsia="uk-UA"/>
              </w:rPr>
              <w:br/>
              <w:t xml:space="preserve">Антинеопластичні засоби. Імуносупресанти, інші імуносупресанти. Код АТХ L04A X03. </w:t>
            </w:r>
            <w:r w:rsidRPr="008A6A29">
              <w:rPr>
                <w:rFonts w:ascii="Arial" w:hAnsi="Arial" w:cs="Arial"/>
                <w:sz w:val="16"/>
                <w:szCs w:val="16"/>
                <w:lang w:val="uk-UA"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UA/11318/01/01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МЕТОТАБ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7,5 мг, по 10 таблеток у блістері, по 1 або 3 блістери з алюмінієвої фольги і ПВХ/ПВДХ-плівки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що відповідає за маркування первинної упаковки, вторинне пакування, контроль/випробування серії та за випуск серії:</w:t>
            </w:r>
            <w:r w:rsidRPr="008A6A29">
              <w:rPr>
                <w:rFonts w:ascii="Arial" w:hAnsi="Arial" w:cs="Arial"/>
                <w:sz w:val="16"/>
                <w:szCs w:val="16"/>
                <w:lang w:val="uk-UA" w:eastAsia="uk-UA"/>
              </w:rPr>
              <w:br/>
              <w:t>Медак Гезельшафт фюр клініше Шпеціальпрепарате мбХ, Німеччина</w:t>
            </w:r>
            <w:r w:rsidRPr="008A6A29">
              <w:rPr>
                <w:rFonts w:ascii="Arial" w:hAnsi="Arial" w:cs="Arial"/>
                <w:sz w:val="16"/>
                <w:szCs w:val="16"/>
                <w:lang w:val="uk-UA" w:eastAsia="uk-UA"/>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8A6A29">
              <w:rPr>
                <w:rFonts w:ascii="Arial" w:hAnsi="Arial" w:cs="Arial"/>
                <w:sz w:val="16"/>
                <w:szCs w:val="16"/>
                <w:lang w:val="uk-UA" w:eastAsia="uk-UA"/>
              </w:rPr>
              <w:br/>
              <w:t>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відповідно до міжнародного класифікатора ВООЗ (http://www.whocc.no/atc_ddd_index/), а саме додавання нового коду АТХ для онкологічного показання. </w:t>
            </w:r>
            <w:r w:rsidRPr="008A6A29">
              <w:rPr>
                <w:rFonts w:ascii="Arial" w:hAnsi="Arial" w:cs="Arial"/>
                <w:sz w:val="16"/>
                <w:szCs w:val="16"/>
                <w:lang w:val="uk-UA" w:eastAsia="uk-UA"/>
              </w:rPr>
              <w:br/>
              <w:t xml:space="preserve">Затверджено: </w:t>
            </w:r>
            <w:r w:rsidRPr="008A6A29">
              <w:rPr>
                <w:rFonts w:ascii="Arial" w:hAnsi="Arial" w:cs="Arial"/>
                <w:sz w:val="16"/>
                <w:szCs w:val="16"/>
                <w:lang w:val="uk-UA" w:eastAsia="uk-UA"/>
              </w:rPr>
              <w:br/>
              <w:t xml:space="preserve">Антинеопластичні засоби. Антиметаболіти. Структурні аналоги фолієвої кислоти. Код АТХ L01B A01. </w:t>
            </w:r>
            <w:r w:rsidRPr="008A6A29">
              <w:rPr>
                <w:rFonts w:ascii="Arial" w:hAnsi="Arial" w:cs="Arial"/>
                <w:sz w:val="16"/>
                <w:szCs w:val="16"/>
                <w:lang w:val="uk-UA" w:eastAsia="uk-UA"/>
              </w:rPr>
              <w:br/>
              <w:t xml:space="preserve">Запропоновано: </w:t>
            </w:r>
            <w:r w:rsidRPr="008A6A29">
              <w:rPr>
                <w:rFonts w:ascii="Arial" w:hAnsi="Arial" w:cs="Arial"/>
                <w:sz w:val="16"/>
                <w:szCs w:val="16"/>
                <w:lang w:val="uk-UA" w:eastAsia="uk-UA"/>
              </w:rPr>
              <w:br/>
              <w:t xml:space="preserve">Антинеопластичні засоби. Антиметаболіти. Структурні аналоги фолієвої кислоти. Код АТХ L01B A01. </w:t>
            </w:r>
            <w:r w:rsidRPr="008A6A29">
              <w:rPr>
                <w:rFonts w:ascii="Arial" w:hAnsi="Arial" w:cs="Arial"/>
                <w:sz w:val="16"/>
                <w:szCs w:val="16"/>
                <w:lang w:val="uk-UA" w:eastAsia="uk-UA"/>
              </w:rPr>
              <w:br/>
              <w:t xml:space="preserve">Антинеопластичні засоби. Імуносупресанти, інші імуносупресанти. Код АТХ L04A X03. </w:t>
            </w:r>
            <w:r w:rsidRPr="008A6A29">
              <w:rPr>
                <w:rFonts w:ascii="Arial" w:hAnsi="Arial" w:cs="Arial"/>
                <w:sz w:val="16"/>
                <w:szCs w:val="16"/>
                <w:lang w:val="uk-UA"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UA/11318/01/02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МЕТОТАБ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10 мг, по 10 таблеток у блістері, по 1 або 3 блістери з алюмінієвої фольги і ПВХ/ПВДХ-плівки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що відповідає за маркування первинної упаковки, вторинне пакування, контроль/випробування серії та за випуск серії:</w:t>
            </w:r>
            <w:r w:rsidRPr="008A6A29">
              <w:rPr>
                <w:rFonts w:ascii="Arial" w:hAnsi="Arial" w:cs="Arial"/>
                <w:sz w:val="16"/>
                <w:szCs w:val="16"/>
                <w:lang w:val="uk-UA" w:eastAsia="uk-UA"/>
              </w:rPr>
              <w:br/>
              <w:t>Медак Гезельшафт фюр клініше Шпеціальпрепарате мбХ, Німеччина</w:t>
            </w:r>
            <w:r w:rsidRPr="008A6A29">
              <w:rPr>
                <w:rFonts w:ascii="Arial" w:hAnsi="Arial" w:cs="Arial"/>
                <w:sz w:val="16"/>
                <w:szCs w:val="16"/>
                <w:lang w:val="uk-UA" w:eastAsia="uk-UA"/>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8A6A29">
              <w:rPr>
                <w:rFonts w:ascii="Arial" w:hAnsi="Arial" w:cs="Arial"/>
                <w:sz w:val="16"/>
                <w:szCs w:val="16"/>
                <w:lang w:val="uk-UA" w:eastAsia="uk-UA"/>
              </w:rPr>
              <w:br/>
              <w:t>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відповідно до міжнародного класифікатора ВООЗ (http://www.whocc.no/atc_ddd_index/), а саме додавання нового коду АТХ для онкологічного показання. </w:t>
            </w:r>
            <w:r w:rsidRPr="008A6A29">
              <w:rPr>
                <w:rFonts w:ascii="Arial" w:hAnsi="Arial" w:cs="Arial"/>
                <w:sz w:val="16"/>
                <w:szCs w:val="16"/>
                <w:lang w:val="uk-UA" w:eastAsia="uk-UA"/>
              </w:rPr>
              <w:br/>
              <w:t xml:space="preserve">Затверджено: </w:t>
            </w:r>
            <w:r w:rsidRPr="008A6A29">
              <w:rPr>
                <w:rFonts w:ascii="Arial" w:hAnsi="Arial" w:cs="Arial"/>
                <w:sz w:val="16"/>
                <w:szCs w:val="16"/>
                <w:lang w:val="uk-UA" w:eastAsia="uk-UA"/>
              </w:rPr>
              <w:br/>
              <w:t xml:space="preserve">Антинеопластичні засоби. Антиметаболіти. Структурні аналоги фолієвої кислоти. Код АТХ L01B A01. </w:t>
            </w:r>
            <w:r w:rsidRPr="008A6A29">
              <w:rPr>
                <w:rFonts w:ascii="Arial" w:hAnsi="Arial" w:cs="Arial"/>
                <w:sz w:val="16"/>
                <w:szCs w:val="16"/>
                <w:lang w:val="uk-UA" w:eastAsia="uk-UA"/>
              </w:rPr>
              <w:br/>
              <w:t xml:space="preserve">Запропоновано: </w:t>
            </w:r>
            <w:r w:rsidRPr="008A6A29">
              <w:rPr>
                <w:rFonts w:ascii="Arial" w:hAnsi="Arial" w:cs="Arial"/>
                <w:sz w:val="16"/>
                <w:szCs w:val="16"/>
                <w:lang w:val="uk-UA" w:eastAsia="uk-UA"/>
              </w:rPr>
              <w:br/>
              <w:t xml:space="preserve">Антинеопластичні засоби. Антиметаболіти. Структурні аналоги фолієвої кислоти. Код АТХ L01B A01. </w:t>
            </w:r>
            <w:r w:rsidRPr="008A6A29">
              <w:rPr>
                <w:rFonts w:ascii="Arial" w:hAnsi="Arial" w:cs="Arial"/>
                <w:sz w:val="16"/>
                <w:szCs w:val="16"/>
                <w:lang w:val="uk-UA" w:eastAsia="uk-UA"/>
              </w:rPr>
              <w:br/>
              <w:t xml:space="preserve">Антинеопластичні засоби. Імуносупресанти, інші імуносупресанти. Код АТХ L04A X03. </w:t>
            </w:r>
            <w:r w:rsidRPr="008A6A29">
              <w:rPr>
                <w:rFonts w:ascii="Arial" w:hAnsi="Arial" w:cs="Arial"/>
                <w:sz w:val="16"/>
                <w:szCs w:val="16"/>
                <w:lang w:val="uk-UA"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UA/11318/01/03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МЕТРОНІДАЗОЛ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0,5 %; по 100 мл препарату в контейнерах; по 1 контейнеру в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Євролайф Хелткеар Пвт. Лтд.</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3 місяців після затвердження.Зміни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упаковки лікарського засобу.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UA/15762/01/01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МЕТФОРМІН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1000 мг; по 10 таблеток у блістері; по 3 або 5,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внесені до розділів "Склад", "Лікарська форма", "Спосіб застосування та дози", "Діти" та "Упаковка" інструкції для медичного застосування лікарського засобу (у зв'язку з додаванням нової дози лікарського засобу 850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UA/18846/01/01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МЕТФОРМІН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850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що потребують нової реєстрації - Зміна сили дії, лікарської форми та способу застосування: зміна або додавання нової сили дії/розведення (затверджено: таблетки, вкриті плівковою оболонкою, по 1000 мг). </w:t>
            </w:r>
            <w:r w:rsidRPr="008A6A29">
              <w:rPr>
                <w:rFonts w:ascii="Arial" w:hAnsi="Arial" w:cs="Arial"/>
                <w:sz w:val="16"/>
                <w:szCs w:val="16"/>
                <w:lang w:val="uk-UA" w:eastAsia="uk-UA"/>
              </w:rPr>
              <w:br/>
            </w:r>
            <w:r w:rsidRPr="008A6A29">
              <w:rPr>
                <w:rFonts w:ascii="Arial" w:hAnsi="Arial" w:cs="Arial"/>
                <w:sz w:val="16"/>
                <w:szCs w:val="16"/>
                <w:lang w:val="uk-UA" w:eastAsia="uk-UA"/>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UA/18846/01/02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МЕТФОРМІНУ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Венбарі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UA/10277/01/01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60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Технічна помилка (згідно наказу МОЗ від 23.07.2015 № 460)</w:t>
            </w:r>
            <w:r w:rsidRPr="008A6A29">
              <w:rPr>
                <w:rFonts w:ascii="Arial" w:hAnsi="Arial" w:cs="Arial"/>
                <w:sz w:val="16"/>
                <w:szCs w:val="16"/>
                <w:lang w:val="uk-UA" w:eastAsia="uk-UA"/>
              </w:rPr>
              <w:br/>
              <w:t xml:space="preserve">Виправлено технічну помилку у п. 12. НОМЕР РЕЄСТРАЦІЙНОГО ПОСВІДЧЕННЯ тексту маркування вторинної упаковки лікарського засобу для дозування 60 мг, а саме коректно зазначено номер реєстраційного посвідчення: </w:t>
            </w:r>
            <w:r w:rsidRPr="008A6A29">
              <w:rPr>
                <w:rFonts w:ascii="Arial" w:hAnsi="Arial" w:cs="Arial"/>
                <w:sz w:val="16"/>
                <w:szCs w:val="16"/>
                <w:lang w:val="uk-UA" w:eastAsia="uk-UA"/>
              </w:rPr>
              <w:br/>
              <w:t xml:space="preserve">Затверджено: </w:t>
            </w:r>
            <w:r w:rsidRPr="008A6A29">
              <w:rPr>
                <w:rFonts w:ascii="Arial" w:hAnsi="Arial" w:cs="Arial"/>
                <w:sz w:val="16"/>
                <w:szCs w:val="16"/>
                <w:lang w:val="uk-UA" w:eastAsia="uk-UA"/>
              </w:rPr>
              <w:br/>
              <w:t xml:space="preserve">Реєстраційне посвідчення №UA/14722/01/02 </w:t>
            </w:r>
            <w:r w:rsidRPr="008A6A29">
              <w:rPr>
                <w:rFonts w:ascii="Arial" w:hAnsi="Arial" w:cs="Arial"/>
                <w:sz w:val="16"/>
                <w:szCs w:val="16"/>
                <w:lang w:val="uk-UA" w:eastAsia="uk-UA"/>
              </w:rPr>
              <w:br/>
              <w:t xml:space="preserve">Запропоновано: </w:t>
            </w:r>
            <w:r w:rsidRPr="008A6A29">
              <w:rPr>
                <w:rFonts w:ascii="Arial" w:hAnsi="Arial" w:cs="Arial"/>
                <w:sz w:val="16"/>
                <w:szCs w:val="16"/>
                <w:lang w:val="uk-UA" w:eastAsia="uk-UA"/>
              </w:rPr>
              <w:br/>
              <w:t>Реєстраційне посвідчення №UA/14722/01/03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UA/14722/01/03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МІНІРИН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0,2 мг;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Феррінг Інтернешнл Сентер СА, Швейцарія; відповідальний за випуск серії:</w:t>
            </w:r>
            <w:r w:rsidRPr="008A6A29">
              <w:rPr>
                <w:rFonts w:ascii="Arial" w:hAnsi="Arial" w:cs="Arial"/>
                <w:sz w:val="16"/>
                <w:szCs w:val="16"/>
                <w:lang w:val="uk-UA" w:eastAsia="uk-UA"/>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UA/16236/01/02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МІНІРИН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0,1 мг;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Феррінг Інтернешнл Сентер СА, Швейцарія; відповідальний за випуск серії:</w:t>
            </w:r>
            <w:r w:rsidRPr="008A6A29">
              <w:rPr>
                <w:rFonts w:ascii="Arial" w:hAnsi="Arial" w:cs="Arial"/>
                <w:sz w:val="16"/>
                <w:szCs w:val="16"/>
                <w:lang w:val="uk-UA" w:eastAsia="uk-UA"/>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UA/16236/01/01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МОКСИВАР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400 мг; по 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(моксифлоксацину)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UA/14296/01/01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МОКСИФЛОКСАЦИН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400 мг/250 мл; по 250 мл у пляшці скляній (флаконі); по 1 пляшці скляній (флаконі)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моксифлоксацин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UA/19671/01/01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МОНТЕЛУКАСТ-ТЕВА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2017-131-Rev 03 (затверджено: R0-CEP 2017-131-Rev 02) для АФІ Монтелукаст натрію виробництва Teva API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2017-131-Rev 04 для АФІ Монтелукаст натрію виробництва Teva API India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UA/12439/02/01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МОТОПРИД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таблетки, вкриті плівковою оболонкою, по 50 мг по 10 таблеток у блістері; по 1, 2 або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UA/17445/01/01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МОФЛАКСА®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по 400 мг/250 мл; по 250 мл у флаконі; по 1, 5 або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(моксифлоксацину)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UA/16077/01/01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МОФЛАКСА®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Словенія</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(моксифлоксацину)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UA/14876/01/01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НЕБІВОЛОЛ-ТЕВА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w:t>
            </w:r>
            <w:r w:rsidRPr="008A6A29">
              <w:rPr>
                <w:rFonts w:ascii="Arial" w:hAnsi="Arial" w:cs="Arial"/>
                <w:sz w:val="16"/>
                <w:szCs w:val="16"/>
                <w:lang w:val="uk-UA" w:eastAsia="uk-UA"/>
              </w:rPr>
              <w:br/>
              <w:t>Актавіс ЛТД, Мальта;</w:t>
            </w:r>
            <w:r w:rsidRPr="008A6A29">
              <w:rPr>
                <w:rFonts w:ascii="Arial" w:hAnsi="Arial" w:cs="Arial"/>
                <w:sz w:val="16"/>
                <w:szCs w:val="16"/>
                <w:lang w:val="uk-UA" w:eastAsia="uk-UA"/>
              </w:rPr>
              <w:br/>
            </w:r>
            <w:r w:rsidRPr="008A6A29">
              <w:rPr>
                <w:rFonts w:ascii="Arial" w:hAnsi="Arial" w:cs="Arial"/>
                <w:sz w:val="16"/>
                <w:szCs w:val="16"/>
                <w:lang w:val="uk-UA" w:eastAsia="uk-UA"/>
              </w:rPr>
              <w:br/>
              <w:t>Виробництво за повним циклом:</w:t>
            </w:r>
            <w:r w:rsidRPr="008A6A29">
              <w:rPr>
                <w:rFonts w:ascii="Arial" w:hAnsi="Arial" w:cs="Arial"/>
                <w:sz w:val="16"/>
                <w:szCs w:val="16"/>
                <w:lang w:val="uk-UA" w:eastAsia="uk-UA"/>
              </w:rPr>
              <w:br/>
              <w:t>Балканфарма-Дупниця АТ, Болгарія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Мальта/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НЕБІЛЕТ®, таблетки по 5 мг. </w:t>
            </w:r>
            <w:r w:rsidRPr="008A6A29">
              <w:rPr>
                <w:rFonts w:ascii="Arial" w:hAnsi="Arial" w:cs="Arial"/>
                <w:sz w:val="16"/>
                <w:szCs w:val="16"/>
                <w:lang w:val="uk-UA" w:eastAsia="uk-UA"/>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UA/14877/01/01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НЕЙРОПЛАНТ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20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UA/0414/01/01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НІМОДИПІН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30 мг; по 10 таблеток у блістері; по 3 або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розділів "Особливості застосування", "Побічні реакції", а саме, внесена інформація щодо безпеки застосування діючої речовини німодипін.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підозрювані побічні реакції, а також вилучена інструкція для медичного застосування лікарського засобу, викладена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UA/1230/01/01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НІФУРОКСАЗИД БОСНАЛЕК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100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Босналек д.д. </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Боснія і Герцеговина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редакторських правок до розділу “Упаковка”.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ВЕРХ для визначення супровідних домішок ніфуроксазиду. Також змінюється метод ідентифікації ніфуроксазиду, оскільки визначення відбувається через метод ВЕРХ для супровідних домішок. Затверджено: Ph. Eur. Запропоновано: HSE. Введення змін протягом 6-ти місяців після затвердження. Зміни І типу - Адміністративні зміни. Зміна назви лікарського засобу. Затверджено: ЕНТЕРОФУРИЛ®. Запропоновано: НІФУРОКСАЗИД БОСНАЛЕК.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НІФУРОКСАЗИД БОСНАЛЕК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капсули тверді по 200 мг, по 8 капсул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Боснія і Герцеговина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ВЕРХ для визначення супровідних домішок ніфуроксазиду. Також змінюється метод ідентифікації ніфуроксазиду, оскільки визначення відбувається через метод ВЕРХ для супровідних домішок. Затверджено: Ph. Eur. Запропоновано: HSE. Введення змін протягом 6-ти місяців після затвердження. Зміни І типу - Адміністративні зміни. Зміна назви лікарського засобу. Затверджено: ЕНТЕРОФУРИЛ®. Запропоновано: НІФУРОКСАЗИД БОСНАЛЕК.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UA/1991/01/02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НОЛІПРЕЛ® АРГІНІН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 /Ірландія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w:t>
            </w:r>
            <w:r w:rsidRPr="008A6A29">
              <w:rPr>
                <w:rFonts w:ascii="Arial" w:hAnsi="Arial" w:cs="Arial"/>
                <w:sz w:val="16"/>
                <w:szCs w:val="16"/>
                <w:lang w:val="uk-UA" w:eastAsia="uk-UA"/>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UA/5650/01/02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НОЛІПРЕЛ® БІ-ФОРТЕ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30 таблеток у контейнері; по 1 або по 3 контейнери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 /Ірландія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w:t>
            </w:r>
            <w:r w:rsidRPr="008A6A29">
              <w:rPr>
                <w:rFonts w:ascii="Arial" w:hAnsi="Arial" w:cs="Arial"/>
                <w:sz w:val="16"/>
                <w:szCs w:val="16"/>
                <w:lang w:val="uk-UA" w:eastAsia="uk-UA"/>
              </w:rPr>
              <w:br/>
              <w:t>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UA/10248/01/01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8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2004-066 - Rev 04 (затверджено: R1-CEP 2004-066 - Rev 03) для АФІ ондансетрону гідрохлориду дигідрату від вже затвердженого виробника SUN PHARMACEUTICAL INDUSTRIES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UA/10081/01/02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4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2004-066 - Rev 04 (затверджено: R1-CEP 2004-066 - Rev 03) для АФІ ондансетрону гідрохлориду дигідрату від вже затвердженого виробника SUN PHARMACEUTICAL INDUSTRIES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UA/10081/01/01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4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8A6A29">
              <w:rPr>
                <w:rFonts w:ascii="Arial" w:hAnsi="Arial" w:cs="Arial"/>
                <w:sz w:val="16"/>
                <w:szCs w:val="16"/>
                <w:lang w:val="uk-UA" w:eastAsia="uk-UA"/>
              </w:rPr>
              <w:br/>
              <w:t>подання нового сертифіката відповідності Європейській фармакопеї № R1-CEP 2009-319-Rev 04 для діючої речовини Ondansetron hydrochloride dihydrate від нового виробника SMS PHARMACEUTICALS LIMITED. (доповнення)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зміни в специфікації та методах контролю діючої речовини за показниками «Залишкові розчинники», а саме доповнено специфікацію розчинником 2-пропанол не більше 5000 ppm, який контролюється новим виробником SMS PHARMACEUTICALS LIMITED,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UA/3803/01/01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8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8A6A29">
              <w:rPr>
                <w:rFonts w:ascii="Arial" w:hAnsi="Arial" w:cs="Arial"/>
                <w:sz w:val="16"/>
                <w:szCs w:val="16"/>
                <w:lang w:val="uk-UA" w:eastAsia="uk-UA"/>
              </w:rPr>
              <w:br/>
              <w:t>подання нового сертифіката відповідності Європейській фармакопеї № R1-CEP 2009-319-Rev 04 для діючої речовини Ondansetron hydrochloride dihydrate від нового виробника SMS PHARMACEUTICALS LIMITED. (доповнення)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зміни в специфікації та методах контролю діючої речовини за показниками «Залишкові розчинники», а саме доповнено специфікацію розчинником 2-пропанол не більше 5000 ppm, який контролюється новим виробником SMS PHARMACEUTICALS LIMITED,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UA/3803/01/02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ОТРИВІН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назальні 0,1 %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UA/5206/01/02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ОФЛОКСАЦИН ШТУЛЬН ЮД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краплі очні, 3 мг/1 мл; по 0,5 мл у туб-крапельниці, що містить одну дозу очних крапель Офлоксацин Штульн ЮД.По 5 туб-крапельниць з'єднаних у блок; по 1 блоку (№ 5), або по 2 блоки (№10) в алюмінієвій упаковці або по 6 блоків (№30 кожні 2 блоки в алюмінієвій упаковці) туб-крапельниць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Фарма Штульн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Діюча редакція: Dr. Karl Luschmann. Пропонована редакція: Dr. Michaela Bergmann.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Сошнікова Алла Петрівна / Soshnikova Alla Petrivna. Пропонована редакція: Чаленко Олександра Ігорівна / Chalenko Oleksandra Ihorivna.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UA/15986/01/01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ПАКСИЛ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Делфарм Познань С.А. </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UA/8573/01/01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ПАНАДОЛ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Фамар А.В.Е. Антоса плант, Греція; 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Греція/ 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матеріалів:Зміни І типу - Зміни з якості. Готовий лікарський засіб. Контроль готового лікарського засобу (інші зміни) Внесення уточнюючих змін до специфікації та методів контролю ГЛЗ, включаючи зміну назви показника/методики «Час розчинення» (запропоновано «Час розпадання») та відповідну текстову корекцію методики «Показник рН».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8A6A29">
              <w:rPr>
                <w:rFonts w:ascii="Arial" w:hAnsi="Arial" w:cs="Arial"/>
                <w:sz w:val="16"/>
                <w:szCs w:val="16"/>
                <w:lang w:val="uk-UA" w:eastAsia="uk-UA"/>
              </w:rPr>
              <w:br/>
              <w:t>Внесення уточнюючих змін до специфікації ГЛЗ у МКЯ ЛЗ, а саме до показника «Опис» з метою приведення у відповідність до затвердженої документації.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UA/2691/02/01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ПАНАДОЛ ЕКСТРА ЕДВАНС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Iрландiя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8A6A29">
              <w:rPr>
                <w:rFonts w:ascii="Arial" w:hAnsi="Arial" w:cs="Arial"/>
                <w:sz w:val="16"/>
                <w:szCs w:val="16"/>
                <w:lang w:val="uk-UA" w:eastAsia="uk-UA"/>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UA/13747/01/01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ПАНКРЕАТИН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кишковорозчинні по 250 мг, по 10 таблеток у блістері; по 1, або по 2, або по 5,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діючої речовини Панкреатин "Deyang Sinozyme Pharmaceutical Co., Ltd". Виробнича дільниця та усі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UA/0337/01/03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ПАНКРЕАТИН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 10 таблеток у блістері; по 2, 4, 5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 Затверджено:</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Протокол вивчення стабільності. Умови: (25±2)ºС, (60±5%) RH. Частота: Показники «Опис», «Розпадання», «Кількісне визначення» із частотою: 1 раз в 3 місяці в перший рік зберігання, 1 раз в 6 місяців в другий рік зберігання. Під час випуску та по закінченню зберігання контроль здійснюють за всіма показниками діючої специфікації. Запропоновано: Протокол вивчення стабільності.</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Умови: (25±2)ºС, (60±5%) RH. Частота: Показники «Опис», «Розпадання», «Кількісне визначення» із частотою: 1 раз в перший рік зберігання, 1 раз в 6 місяців в другий рік зберігання. Показник «Мікробіологічна чистота»: під час випуску і по закінченню терміну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UA/0337/01/01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ПАНКРЕАТИН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кишковорозчинні; in bulk № 800: по 10 таблеток у блістері; по 80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 Затверджено:</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Протокол вивчення стабільності. Умови: (25±2)ºС, (60±5%) RH. Частота: Показники «Опис», «Розпадання», «Кількісне визначення» із частотою: 1 раз в 3 місяці в перший рік зберігання, 1 раз в 6 місяців в другий рік зберігання. Під час випуску та по закінченню зберігання контроль здійснюють за всіма показниками діючої специфікації. Запропоновано: Протокол вивчення стабільності.</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Умови: (25±2)ºС, (60±5%) RH. Частота: Показники «Опис», «Розпадання», «Кількісне визначення» із частотою: 1 раз в перший рік зберігання, 1 раз в 6 місяців в другий рік зберігання. Показник «Мікробіологічна чистота»: під час випуску і по закінченню терміну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UA/11376/01/01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ПАНТЕНОЛ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100 мг;</w:t>
            </w:r>
            <w:r w:rsidRPr="008A6A29">
              <w:rPr>
                <w:rFonts w:ascii="Arial" w:hAnsi="Arial" w:cs="Arial"/>
                <w:sz w:val="16"/>
                <w:szCs w:val="16"/>
                <w:lang w:val="uk-UA" w:eastAsia="uk-UA"/>
              </w:rPr>
              <w:br/>
              <w:t>по 20 або 50, або 100 таблеток у скляному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при випуску у зв’язку з звуженням допустимих меж (твердження в числових значеннях) показника “Висота таблетки” (затверджено: приблиз. 3,5 мм; запропоновано: 3,4 – 3,7 мм). В рамках цієї зміни вносяться редакційні зміни до розділу 3.2.P.2. Фармацевтична розробка. Затверджено: Editorial changes: 3.2.P.2.1.1: “Mibe GmbH Arzneimittel used the active ingredient Dexpanthenol from suppliers DSM, Daiichi and BASF SE. All suppliers own a certificate of suitability for the active ingredient Dexpanthenol and all three substances have a similar quality”. 3.2.P.2.2.3: Parameter “Diameter/Tablet high” Запропоновано: Editorial changes: “Mibe GmbH Arzneimittel used the active ingredient Dexpanthenol from suppliers DSM, and BASF SE. All suppliers own a certificate of suitability for the active ingredient Dexpanthenol and all substances have a similar quality”. 3.2.P.2.2.3: Parameter “Diameter/Tablet high”.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при випуску у зв’язку з звуженням допустимих меж (твердження в числових значеннях) показника “Діаметр таблетки”. Затверджено: приблиз. 13 мм Запропоновано:12,8 – 13,4 мм.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у зв’язку з звуженням допустимих меж (твердження в числових значеннях) показника “Середня маса”. Затверджено: приблиз. 600 мг </w:t>
            </w:r>
            <w:r w:rsidRPr="008A6A29">
              <w:rPr>
                <w:rFonts w:ascii="Arial" w:hAnsi="Arial" w:cs="Arial"/>
                <w:sz w:val="16"/>
                <w:szCs w:val="16"/>
                <w:lang w:val="uk-UA" w:eastAsia="uk-UA"/>
              </w:rPr>
              <w:br/>
              <w:t>Запропоновано: 598,8 – 623,2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UA/11523/01/01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ПАРАЦЕТАМОЛ-ДАРНИЦЯ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по 200 мг по 10 таблеток у контурній чарунковій упаковці; по 1 або по 10 контурних чарункових упаковок у пачці;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на допоміжну речовину Повідон (К25) до вимог монографії ЕР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UA/4369/01/01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ПАРАЦЕТАМОЛ-ДАРНИЦЯ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UA/4369/01/03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ПЕКТОЛВАН® ПЛЮЩ</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сироп, по 100 мл у флаконі скляному брунатного кольору; по 1 флакону разом з ложкою дозувальною/дозуючою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внесення зміни до р. 3.2.Р.7. Система контейнер/закупорювальний засіб, а саме заміна Кришки закупорювально-нагвинчувальної з контролем першого відкриття тип 1.4д (А), виробництва компанії ТОВ «Фарммаш», Україна на Кришку закупорювально-нагвинчувальну з контролем першого відкриття тип 1.4д (Б), виробництва компанії ТОВ «Фарммаш», Україна, у зв’язку з припиненням ввиробництва кришки типу 1.4д (А). Запропонований тип кришки має кращі показники по забезпеченню герметизації скляного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UA/9396/01/01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ПІРАНТЕЛУ ПАМОАТ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Іпка Лабореторіс Лімітед</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Зміна заявника ЛЗ (МІБП) (власника реєстраційного посвідчення) (згідно наказу МОЗ від 23.07.2015 № 460): Зміна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UA/10687/01/01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ПОЛІМІК®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16, 17) упаковки лікарського засобу щодо уточнення інформації, зазначеної шрифтом Брайля, належності логотипу, а також додавання фрази про технічну інформацію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UA/7657/01/01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ПРОКТО-ГЛІВЕНОЛ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крем ректальний; по 30 г крему у тубі; по 1 тубі у комплекті з насадкою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Рекордаті Індастріа Хіміка е Фармасевтіка С.п.А., Італія </w:t>
            </w:r>
            <w:r w:rsidRPr="008A6A29">
              <w:rPr>
                <w:rFonts w:ascii="Arial" w:hAnsi="Arial" w:cs="Arial"/>
                <w:sz w:val="16"/>
                <w:szCs w:val="16"/>
                <w:lang w:val="uk-UA" w:eastAsia="uk-UA"/>
              </w:rPr>
              <w:br/>
              <w:t>або</w:t>
            </w:r>
            <w:r w:rsidRPr="008A6A29">
              <w:rPr>
                <w:rFonts w:ascii="Arial" w:hAnsi="Arial" w:cs="Arial"/>
                <w:sz w:val="16"/>
                <w:szCs w:val="16"/>
                <w:lang w:val="uk-UA" w:eastAsia="uk-UA"/>
              </w:rPr>
              <w:br/>
              <w:t>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2015-385 - Rev 00 (затверджено: R0-CEP 2015-385 - Rev 02) для АФІ Трибенозиду від вже затвердженого виробника RECORDATI INDUSTRIA CHIMICA E FARMACEUTICA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2015-385 - Rev 01 для АФІ Трибенозиду від вже затвердженого виробника RECORDATI INDUSTRIA CHIMICA E FARMACEUTICA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UA/4678/01/01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ПРОКТО-ГЛІВЕНОЛ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супозиторії ректальні;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Дельфарм Юнінг С.А.С., Франція</w:t>
            </w:r>
            <w:r w:rsidRPr="008A6A29">
              <w:rPr>
                <w:rFonts w:ascii="Arial" w:hAnsi="Arial" w:cs="Arial"/>
                <w:sz w:val="16"/>
                <w:szCs w:val="16"/>
                <w:lang w:val="uk-UA" w:eastAsia="uk-UA"/>
              </w:rPr>
              <w:br/>
              <w:t>або</w:t>
            </w:r>
            <w:r w:rsidRPr="008A6A29">
              <w:rPr>
                <w:rFonts w:ascii="Arial" w:hAnsi="Arial" w:cs="Arial"/>
                <w:sz w:val="16"/>
                <w:szCs w:val="16"/>
                <w:lang w:val="uk-UA" w:eastAsia="uk-UA"/>
              </w:rPr>
              <w:br/>
              <w:t>ЗЕТА ФАРМАСЕВТІЧІ С.П.А., Італія</w:t>
            </w:r>
            <w:r w:rsidRPr="008A6A29">
              <w:rPr>
                <w:rFonts w:ascii="Arial" w:hAnsi="Arial" w:cs="Arial"/>
                <w:sz w:val="16"/>
                <w:szCs w:val="16"/>
                <w:lang w:val="uk-UA" w:eastAsia="uk-UA"/>
              </w:rPr>
              <w:br/>
              <w:t>або</w:t>
            </w:r>
            <w:r w:rsidRPr="008A6A29">
              <w:rPr>
                <w:rFonts w:ascii="Arial" w:hAnsi="Arial" w:cs="Arial"/>
                <w:sz w:val="16"/>
                <w:szCs w:val="16"/>
                <w:lang w:val="uk-UA" w:eastAsia="uk-UA"/>
              </w:rPr>
              <w:br/>
              <w:t>ТЕММЛЕР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2015-385 - Rev 00 (затверджено: R0-CEP 2015-385 - Rev 02) для АФІ Трибенозиду від вже затвердженого виробника RECORDATI INDUSTRIA CHIMICA E FARMACEUTICA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2015-385 - Rev 01 для АФІ Трибенозиду від вже затвердженого виробника RECORDATI INDUSTRIA CHIMICA E FARMACEUTICA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UA/4678/02/01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ПУЛЬМОБРІЗ®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Сава Хелскеа Лтд, Індія; </w:t>
            </w:r>
            <w:r w:rsidRPr="008A6A29">
              <w:rPr>
                <w:rFonts w:ascii="Arial" w:hAnsi="Arial" w:cs="Arial"/>
                <w:sz w:val="16"/>
                <w:szCs w:val="16"/>
                <w:lang w:val="uk-UA" w:eastAsia="uk-UA"/>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1. «НАЗВА ЛІКАРСЬКОГО ЗАСОБУ», п. 2. «КІЛЬКІСТЬ ДІЮЧОЇ РЕЧОВИНИ», п. 6. «ІНШЕ», вторинної упаковки в п. 2. «КІЛЬКІСТЬ ДІЮЧОЇ РЕЧОВИНИ», п. 5. «СПОСІБ ТА ШЛЯХ ВВЕДЕННЯ», п. 15. «ДЛЯ ЛІКАРСЬКИХ ЗАСОБІВ, ЯКІ ПРИЗНАЧЕНІ ДЛЯ САМОСТІЙНОГО ЛІКУВАННЯ – ІНФОРМАЦІЯ ЩОДО ЗАСТОСУВАННЯ» та інші незначні редакційні правки в тексті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UA/10212/01/01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РЕСИГАР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1,5 мг; по 50 таблеток в блістері; по 2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з якості. АФІ. (інші зміни) подання оновленої версії ASMF виробника Sichuan Xieli Pharmaceutical Co., Ltd., Китай для АФІ Цитизину. Затверджена версія: open part: Version No. 7 / 2017-05-31 register part: Version No. 3 2017-02-09. Запропонована версія: open part: Version No. 10/2018-12-10 register part: Version No. 5/2019-02-28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UA/18471/01/01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РЕТРОВІР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10 мг/мл; по 20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ВііВ Хелскер ЮК Лімітед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8A6A29">
              <w:rPr>
                <w:rFonts w:ascii="Arial" w:hAnsi="Arial" w:cs="Arial"/>
                <w:sz w:val="16"/>
                <w:szCs w:val="16"/>
                <w:lang w:val="uk-UA" w:eastAsia="uk-UA"/>
              </w:rPr>
              <w:br/>
              <w:t xml:space="preserve">Зміни внесено в текст маркування вторинної упаковки лікарського засобу у п. 17 «ІНШЕ». Внесення змін до розділу “Маркування” МКЯ ЛЗ. Затверджено: Маркировка Прилагается. Запропоновано: Маркування Згідно з затвердженим текстом маркування. </w:t>
            </w:r>
            <w:r w:rsidRPr="008A6A29">
              <w:rPr>
                <w:rFonts w:ascii="Arial" w:hAnsi="Arial" w:cs="Arial"/>
                <w:sz w:val="16"/>
                <w:szCs w:val="16"/>
                <w:lang w:val="uk-UA" w:eastAsia="uk-UA"/>
              </w:rPr>
              <w:br/>
              <w:t xml:space="preserve">Введення змін протягом 6-ти місяців після затвердження. Зміни І типу - Адміністративні зміни. Зміна назви лікарського засобу </w:t>
            </w:r>
            <w:r w:rsidRPr="008A6A29">
              <w:rPr>
                <w:rFonts w:ascii="Arial" w:hAnsi="Arial" w:cs="Arial"/>
                <w:sz w:val="16"/>
                <w:szCs w:val="16"/>
                <w:lang w:val="uk-UA" w:eastAsia="uk-UA"/>
              </w:rPr>
              <w:br/>
              <w:t>Зміна назви лікарського засобу. ЗАТВЕРДЖЕНО: РЕТРОВІР™ (RETROVIR™) ЗАПРОПОНОВАНО: РЕТРОВІР (RETROVIR)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UA/0232/01/01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РИБОКСИН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200 мг по 10 таблеток у блістерах;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UA/0416/01/01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РОЗЛІТРЕК®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200 мг; по 90 капсул твердих у пляшці; по 1 пляшці у картонній короб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нерозфасованого лікарського засобу, випробування контролю якості при випуску та стабільності: Каталент Грінвілл Інк., США; випробування контролю якості: мікробіологічна чистота: Ф.Хоффманн-Ля Рош Лтд, Швейцарія; випробування контролю якості при випуску та стабільності, крім мікробіологічної чистоти, первинне та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що міститься в матеріалах реєстраційного досьє.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UA/19842/01/02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РОЗЛІТРЕК®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капсули тверді по 100 мг; по 30 капсул твердих у пляшці; по 1 пляшці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нерозфасованого лікарського засобу, випробування контролю якості при випуску та стабільності: Каталент Грінвілл Інк., США; випробування контролю якості: мікробіологічна чистота: Ф.Хоффманн-Ля Рош Лтд, Швейцарія; випробування контролю якості при випуску та стабільності, крім мікробіологічної чистоти, первинне та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що міститься в матеріалах реєстраційного досьє.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UA/19842/01/01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РОЗУВАСТАТИН-ДАРНИЦЯ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UA/18441/01/02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 xml:space="preserve">РОЗУВАСТАТИН-ДАРНИЦЯ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UA/18441/01/01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РОЗУСТАТ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в Специфікацію ГЛЗ за показником «Мікробіологічна чистота», а саме: «Аналіз проводиться на перших трьох серіях та на кожній десятій наступній серії, але не рідше ніж на 1 серії в рік».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UA/16734/01/01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РОЗУСТАТ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в Специфікацію ГЛЗ за показником «Мікробіологічна чистота», а саме: «Аналіз проводиться на перших трьох серіях та на кожній десятій наступній серії, але не рідше ніж на 1 серії в рік».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UA/16734/01/02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РОЗУСТАТ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в Специфікацію ГЛЗ за показником «Мікробіологічна чистота», а саме: «Аналіз проводиться на перших трьох серіях та на кожній десятій наступній серії, але не рідше ніж на 1 серії в рік».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UA/16734/01/03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РОЗУСТАТ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в Специфікацію ГЛЗ за показником «Мікробіологічна чистота», а саме: «Аналіз проводиться на перших трьох серіях та на кожній десятій наступній серії, але не рідше ніж на 1 серії в рік».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UA/16734/01/04</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САЛІЦИЛОВА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стосовно безпеки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інформації про звітування про підозрювані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UA/6683/01/03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САЛІЦИЛОВА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мазь 5 %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стосовно безпеки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інформації про звітування про підозрювані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UA/6683/01/02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САЛІЦИЛОВА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мазь 2 %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стосовно безпеки діючої речовини.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інформації про звітування про підозрювані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UA/6683/01/01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САЛЬБУТАМОЛ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аерозоль для інгаляцій, дозований, 100 мкг/дозу; 1 балон з дозуючим клапаном на 200 доз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UA/2032/01/01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СЕРЕТИД ЕВОХАЛЕР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аерозоль для інгаляцій, дозований, 25 мкг/125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 Веллком Продакшн </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UA/4827/01/02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СЕРЕТИД ЕВОХАЛЕР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аерозоль для інгаляцій, дозований, 25 мкг/250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Веллком Продакшн</w:t>
            </w:r>
            <w:r w:rsidRPr="008A6A29">
              <w:rPr>
                <w:rFonts w:ascii="Arial" w:hAnsi="Arial" w:cs="Arial"/>
                <w:sz w:val="16"/>
                <w:szCs w:val="16"/>
                <w:lang w:val="uk-UA" w:eastAsia="uk-UA"/>
              </w:rPr>
              <w:br/>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UA/4827/01/03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СЕРЕТИД ЕВОХАЛЕР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аерозоль для інгаляцій, дозований, 25 мкг/50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 Веллком Продакшн</w:t>
            </w:r>
            <w:r w:rsidRPr="008A6A29">
              <w:rPr>
                <w:rFonts w:ascii="Arial" w:hAnsi="Arial" w:cs="Arial"/>
                <w:sz w:val="16"/>
                <w:szCs w:val="16"/>
                <w:lang w:val="uk-UA" w:eastAsia="uk-UA"/>
              </w:rPr>
              <w:br/>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UA/4827/01/01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СЕРМІОН®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цукровою оболонкою, по 10 мг;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8A6A29">
              <w:rPr>
                <w:rFonts w:ascii="Arial" w:hAnsi="Arial" w:cs="Arial"/>
                <w:sz w:val="16"/>
                <w:szCs w:val="16"/>
                <w:lang w:val="uk-UA" w:eastAsia="uk-UA"/>
              </w:rPr>
              <w:br/>
              <w:t>Внесення незначних змін у розділ 3.2.S.2. реєстраційного досьє, а саме зміни до вихідної сировини лізергінової кислоти та процесів виробництва ніцерголіну. Пропонуються незначні оновлення ранніх етапів процесу синтезу для узгодження з поточним виробничим процесом. Фактичний процес виробництва не змінюється. Заявлена зміна не впливає на якість, ефективність та безпеку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для контролю АФІ ніцерголіну показника якості Heavy Metals (as Pb) з відповідним методом випробування. Даний метод вилучено відповідно до ІСН та підтверджено Q3D оцінкою ризику. Заявлена зміна не впливає на якість, ефективність та безпеку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UA/5183/01/03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СЕРМІОН®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цукровою оболонкою, по 5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8A6A29">
              <w:rPr>
                <w:rFonts w:ascii="Arial" w:hAnsi="Arial" w:cs="Arial"/>
                <w:sz w:val="16"/>
                <w:szCs w:val="16"/>
                <w:lang w:val="uk-UA" w:eastAsia="uk-UA"/>
              </w:rPr>
              <w:br/>
              <w:t>Внесення незначних змін у розділ 3.2.S.2. реєстраційного досьє, а саме зміни до вихідної сировини лізергінової кислоти та процесів виробництва ніцерголіну. Пропонуються незначні оновлення ранніх етапів процесу синтезу для узгодження з поточним виробничим процесом. Фактичний процес виробництва не змінюється. Заявлена зміна не впливає на якість, ефективність та безпеку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для контролю АФІ ніцерголіну показника якості Heavy Metals (as Pb) з відповідним методом випробування. Даний метод вилучено відповідно до ІСН та підтверджено Q3D оцінкою ризику. Заявлена зміна не впливає на якість, ефективність та безпеку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UA/5183/01/02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СИНТОМІЦИН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лінімент для зовнішнього застосування, 50 мг/г;</w:t>
            </w:r>
            <w:r w:rsidRPr="008A6A29">
              <w:rPr>
                <w:rFonts w:ascii="Arial" w:hAnsi="Arial" w:cs="Arial"/>
                <w:sz w:val="16"/>
                <w:szCs w:val="16"/>
                <w:lang w:val="uk-UA" w:eastAsia="uk-UA"/>
              </w:rPr>
              <w:br/>
              <w:t>по 25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ПРАТ "ХІМФАРМЗАВОД "ЧЕРВОНА ЗІРКА"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UA/15277/01/01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СИНТОМІЦИН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лінімент для зовнішнього застосування, 100 мг/г; по 25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ПРАТ "ХІМФАРМЗАВОД "ЧЕРВОНА ЗІРКА"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UA/15277/01/02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СИНТОМІЦИН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кристалічний порошок (субстанція) у подвійних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«ХІМФАРМЗАВОД «ЧЕРВОНА ЗІРКА»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у зв’язку зі зміною організаційно-правової форми підприємства.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у зв’язку зі зміною організаційно-правової форми підприємства. Також доповнюється написання адреси у відповідність до діючої ліцензії. Виробнича дільниця та всі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UA/14196/01/01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СОЛОДКИ КОРЕНЯ ЕКСТРАКТ СУХИЙ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cухий екстракт (субстанція) у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 введення нової вторинної упаковки, а саме пакету з полімерних матеріалів із алюмінієвим покриттям в якості зовнішнього пакету, без зміни первинного пакування (внутрішнього поліетиленового пакету), яке має безпосередній контакт з продуктом, з відповідними змінами до р. «Упаковка» МКЯ ЛЗ. Затверджено: Субстанцію пакують у пакети подвійні поліетиленові. Запропоновано: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UA/13133/01/01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СОЛПАДЕЇН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розчинні; по 2 таблетки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Iрландiя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8A6A29">
              <w:rPr>
                <w:rFonts w:ascii="Arial" w:hAnsi="Arial" w:cs="Arial"/>
                <w:sz w:val="16"/>
                <w:szCs w:val="16"/>
                <w:lang w:val="uk-UA" w:eastAsia="uk-UA"/>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UA/4740/01/01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СОЛПАДЕЇН АКТИВ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w:t>
            </w:r>
            <w:r w:rsidRPr="008A6A29">
              <w:rPr>
                <w:rFonts w:ascii="Arial" w:hAnsi="Arial" w:cs="Arial"/>
                <w:sz w:val="16"/>
                <w:szCs w:val="16"/>
                <w:lang w:val="uk-UA" w:eastAsia="uk-UA"/>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UA/12239/01/01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СТЕРОКОРТ®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відповідальний за виробництво, первинне, вторинне пакування, контроль якості та випуск серії: ПРАТ «ФІТОФАРМ» , Україна; </w:t>
            </w:r>
            <w:r w:rsidRPr="008A6A29">
              <w:rPr>
                <w:rFonts w:ascii="Arial" w:hAnsi="Arial" w:cs="Arial"/>
                <w:sz w:val="16"/>
                <w:szCs w:val="16"/>
                <w:lang w:val="uk-UA" w:eastAsia="uk-UA"/>
              </w:rPr>
              <w:br/>
              <w:t xml:space="preserve">відповідальний за випуск серії, не включаючи контроль/випробування серії: </w:t>
            </w:r>
            <w:r w:rsidRPr="008A6A29">
              <w:rPr>
                <w:rFonts w:ascii="Arial" w:hAnsi="Arial" w:cs="Arial"/>
                <w:sz w:val="16"/>
                <w:szCs w:val="16"/>
                <w:lang w:val="uk-UA" w:eastAsia="uk-UA"/>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редакційних правок по тексту у специфікації та методах контролю за показниками: «Опис», «Ідентифікація», «рН», «Маса вмісту упаковки», «Мікробіологічна чистота», «Кількісне визначення». Крім того, в специфікації та методах контролю слово «препарат» замінено на «лікарський засіб». Зміни стосуються лише МКЯ. Змін з якості не відбувається.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методиці «Супровідні домішки». Зміни стосуються лише МКЯ. Змін з якості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UA/7784/01/01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СТІВАР®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40 мг; по 28 таблеток у флаконі; по 3 флакони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 (виробництво in-bulk, первинна упаковка, вторинна упаковка, контроль якості, випуск серії):</w:t>
            </w:r>
            <w:r w:rsidRPr="008A6A29">
              <w:rPr>
                <w:rFonts w:ascii="Arial" w:hAnsi="Arial" w:cs="Arial"/>
                <w:sz w:val="16"/>
                <w:szCs w:val="16"/>
                <w:lang w:val="uk-UA" w:eastAsia="uk-UA"/>
              </w:rPr>
              <w:br/>
              <w:t>Байєр АГ, Німеччина; Альтернативний виробник (первинна упаковка, вторинна упаковка): Оріон Корпорейшн, Оріон Фарма,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Німеччина</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Фінляндія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8A6A29">
              <w:rPr>
                <w:rFonts w:ascii="Arial" w:hAnsi="Arial" w:cs="Arial"/>
                <w:sz w:val="16"/>
                <w:szCs w:val="16"/>
                <w:lang w:val="uk-UA" w:eastAsia="uk-UA"/>
              </w:rPr>
              <w:br/>
              <w:t>Діюча редакція: Частота подання регулярно оновлюваного звіту з безпеки 1 рік Кінцева дата для включення даних до РОЗБ - 26.09.2018 р. Дата подання - 05.12.2018 р. Пропонована редакція: Частота подання регулярно оновлюваного звіту з безпеки 3 роки Кінцева дата для включення даних до РОЗБ - 26.09.2026 р. Дата подання - 25.12.2026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UA/13395/01/01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СУЛЬФОКАМФОКАЇН-ДАРНИЦЯ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100 мг/мл, по 2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розділів 3.2.S.4.1 та 3.2.S.4.2 діючої речовини Новокаїну основа, а саме показник «Важкі метали» вилучено на підставі наданої виробником оцінки ризику відповідно до вимог ICH Q3D Guideline for Elemental Impurities. Показник «Аномальна токсичність» вилучено у зв’язку з втратою чинності та вилученням з EP.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розділів 3.2.S.4.1. Специфікація та 3.2.S.4.2. Аналітичні методики для вхідного контролю на діючу речовину DL-Сульфокамфорна кислота,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w:t>
            </w:r>
            <w:r w:rsidRPr="008A6A29">
              <w:rPr>
                <w:rFonts w:ascii="Arial"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розділів 3.2.S.4.1. Специфікація та 3.2.S.4.2. Аналітичні методики для вхідного контролю на діючу речовину DL-Сульфокамфорна кислота, а саме показник «Важкі метали» вилучено на підставі наданої виробником оцінки ризику відповідно до вимог ICH Q3D Guideline for Elemental Impurities. </w:t>
            </w:r>
            <w:r w:rsidRPr="008A6A29">
              <w:rPr>
                <w:rFonts w:ascii="Arial"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A6A29">
              <w:rPr>
                <w:rFonts w:ascii="Arial" w:hAnsi="Arial" w:cs="Arial"/>
                <w:sz w:val="16"/>
                <w:szCs w:val="16"/>
                <w:lang w:val="uk-UA" w:eastAsia="uk-UA"/>
              </w:rPr>
              <w:br/>
              <w:t>Внесення змін до розділів 3.2.S.4.1. Специфікація та 3.2.S.4.2. Аналітичні методики для вхідного контролю на діючу речовину Новокаїну основа,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w:t>
            </w:r>
            <w:r w:rsidRPr="008A6A29">
              <w:rPr>
                <w:rFonts w:ascii="Arial"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A6A29">
              <w:rPr>
                <w:rFonts w:ascii="Arial" w:hAnsi="Arial" w:cs="Arial"/>
                <w:sz w:val="16"/>
                <w:szCs w:val="16"/>
                <w:lang w:val="uk-UA" w:eastAsia="uk-UA"/>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A6A29">
              <w:rPr>
                <w:rFonts w:ascii="Arial" w:hAnsi="Arial" w:cs="Arial"/>
                <w:sz w:val="16"/>
                <w:szCs w:val="16"/>
                <w:lang w:val="uk-UA" w:eastAsia="uk-UA"/>
              </w:rPr>
              <w:br/>
              <w:t>Внесення незначних змін до розділу 3.2.S.4.2 Аналітичні методики для вхідного контролю на діючу речовину Новокаїну основа за показником «Залишкові розчинники» - внесено уточнення з приводу хроматографування розчинів, а саме: додано хроматографування холостого розчину, за результатами валідації внесені терміни придатності розчинів та внесено редакційні правки. Зміни І типу - Зміни з якості. АФІ. Виробництво. Зміни в процесі виробництва АФІ (інші зміни) Внесення незначних змін у процес виробництва АФІ DL-Сульфокамфорна кислота, а саме оптимізація параметрів технологічного процесу (зміна порядку дозування, перенесення фільтрації, виключення віджимання та промивання на стадії 1, а також, вилучення стадії 2). Якість АФІ залишається незмінною.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UA/7392/01/01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СУПЕРВІТ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жувальні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UA/5698/01/01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ТАМІСТЕР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30 або по 90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проміжного продукту, готового лікарського засобу, пакування, контроль якості, випуск серії: ЛАБОРАТОРІОС ЛЕОН ФАРМА С.А., Іспанія; Виробництво проміжного продукту: Зентіва С.А., Румунія; Альтернативне вторинне пакування:</w:t>
            </w:r>
            <w:r w:rsidRPr="008A6A29">
              <w:rPr>
                <w:rFonts w:ascii="Arial" w:hAnsi="Arial" w:cs="Arial"/>
                <w:sz w:val="16"/>
                <w:szCs w:val="16"/>
                <w:lang w:val="uk-UA" w:eastAsia="uk-UA"/>
              </w:rPr>
              <w:br/>
              <w:t>АТДІС ФАРМА, С.Л., Іспанiя; Альтернативне вторинне пакування: МАНАНТІАЛ ІНТЕГРА С.Л.Ю., Іспанiя; Альтернативне первинне та вторинне пакування: ЛАБОРАТОРІОС ЛІКОНСА С.А., Іспанія; Виробництво проміжного продукту: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Іспанія/ 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2016-126 - Rev 00 (затверджено: R0-CEP 2016-126 - Rev 02) для АФІ дутастериду від затвердженого виробника Hetero 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UA/18497/01/01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ТАНТУМ ВЕРДЕ®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ротової порожнини, 1,5 мг/мл; по 120 мл у флаконі з мірним стаканчиком;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2021-203 - Rev 01 (затверджено: R0-CEP 2021-203 - Rev 00) для діючої речовини Benzydamine hydrochloride від вже затвердженого виробника AZIENDE CHIMICHE RIUNITE ANGELINI FRANCESCO - A.C.R.A.F. S.P.A.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«Benzene ≤ 2.0 ppm» (Gas-chromatographic determination).</w:t>
            </w:r>
            <w:r w:rsidRPr="008A6A29">
              <w:rPr>
                <w:rFonts w:ascii="Arial" w:hAnsi="Arial" w:cs="Arial"/>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Particle size (Sieving); 98% through 30 mesh.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«Char. Of water solution» (Visual and olfactory determination).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Colour of solution (Visual evaluation): Not more colour than of the matching fluid.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pH of 10% solution (Potentiometric determination): 4.00-5.50.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Primary amines (Colorimetric method): ≤0.01% as Anthranilic acid.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A (1%, 1 cm 306 nm) (Spectrophotometric determination): 155-165.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Melting Point (Automatic determination): 158.5-160.0°C.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Ionic Chloride (Automatic electrometric titration): 9.95-10.55%.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Sulphates as Na2SO4 (Limit test): ≤0.05%.т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Readily Carbonizable Substances (Visual evaluation): Yellow solution which does not turn brown by 5 minutes.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UA/3920/01/01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ТАНТУМ РОЗА®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вагінальний 0,1%; по 140 мл у флаконі оснащеному канюлею з кришечкою для закриття;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2021-203 - Rev 01 (затверджено: R0-CEP 2021-203 - Rev 00) для діючої речовини Benzydamine hydrochloride від вже затвердженого виробника AZIENDE CHIMICHE RIUNITE ANGELINI FRANCESCO - A.C.R.A.F. S.P.A.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«Benzene ≤ 2.0 ppm» (Gas-chromatographic determination).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Particle size (Sieving); 98% through 30 mesh.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Colour of solution (Visual evaluation): Not more colour than of the matching fluid.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«Char. Of water solution» (Visual and olfactory determination).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pH of 10% solution (Potentiometric determination): 4.00-5.50.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Primary amines (Colorimetric method): ≤0.01% as Anthranilic acid.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A (1%, 1 cm 306 nm) (Spectrophotometric determination): 155-165.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Melting Point (Automatic determination): 158.5-160.0°C.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Ionic Chloride (Automatic electrometric titration): 9.95-10.55%.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Sulphates as Na2SO4 (Limit test): ≤0.05%.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для діючої речовини Benzydamine hydrochloride показника Readily Carbonizable Substances (Visual evaluation): Yellow solution which does not turn brown by 5 minutes.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UA/4012/02/01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ТАНТУМ РОЗА®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гранули для вагінального розчину по 500 мг;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Азіенде Кіміке Ріуніте Анжеліні Франческо -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8A6A29">
              <w:rPr>
                <w:rFonts w:ascii="Arial" w:hAnsi="Arial" w:cs="Arial"/>
                <w:sz w:val="16"/>
                <w:szCs w:val="16"/>
                <w:lang w:val="uk-UA" w:eastAsia="uk-UA"/>
              </w:rPr>
              <w:br/>
              <w:t>Подання оновленого сертифіката відповідності Європейській фармакопеї № CEP 2021-203 - Rev 01 (затверджено: R0-CEP 2021-203 - Rev 00) для діючої речовини Benzydamine hydrochloride від вже затвердженого виробника AZIENDE CHIMICHE RIUNITE ANGELINI FRANCESCO - A.C.R.A.F. S.P.A.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Particle size (Sieving); 98% through 30 mesh.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«Benzene ≤ 2.0 ppm» ((Gas-chromatographic determination).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Char. of water solution (Visual and olfactory determination).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Colour of solution (Visual evaluation).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pH of 10% solution (Potentiometric determination): 4.00-5.50.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Primary amines (Colorimetric method): ≤0.01% as Anthranilic acid.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незначного показника A (1%, 1 cm 306 nm) (Spectrophotometric determination): 155-165.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Melting Point (Automatic determination): 158.5-160.0°C.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Ionic Chloride (Automatic electrometric titration): 9.95-10.55%.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Sulphates as Na2SO4 (Limit test): ≤0.05%.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для діючої речовини Benzydamine hydrochloride показника Readily Carbonizable Substances (Visual evaluation): Yellow solution which does not turn brown by 5 minutes.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UA/4012/01/01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ТАСИГНА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150 мг; по 4 капсули у блістері; по 7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Новартіс Фарма АГ</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w:t>
            </w:r>
            <w:r w:rsidRPr="008A6A29">
              <w:rPr>
                <w:rFonts w:ascii="Arial" w:hAnsi="Arial" w:cs="Arial"/>
                <w:sz w:val="16"/>
                <w:szCs w:val="16"/>
                <w:lang w:val="uk-UA" w:eastAsia="uk-UA"/>
              </w:rPr>
              <w:br/>
              <w:t>Новартіс Фарма Штейн АГ, Швейцарія;</w:t>
            </w:r>
            <w:r w:rsidRPr="008A6A29">
              <w:rPr>
                <w:rFonts w:ascii="Arial" w:hAnsi="Arial" w:cs="Arial"/>
                <w:sz w:val="16"/>
                <w:szCs w:val="16"/>
                <w:lang w:val="uk-UA" w:eastAsia="uk-UA"/>
              </w:rPr>
              <w:br/>
              <w:t>первинне та вторинне пакування, випуск серії:</w:t>
            </w:r>
            <w:r w:rsidRPr="008A6A29">
              <w:rPr>
                <w:rFonts w:ascii="Arial" w:hAnsi="Arial" w:cs="Arial"/>
                <w:sz w:val="16"/>
                <w:szCs w:val="16"/>
                <w:lang w:val="uk-UA" w:eastAsia="uk-UA"/>
              </w:rPr>
              <w:br/>
              <w:t>Лек Фармасьютикалс д.д., виробнича дільниця Лендава, Словенія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Швейцарія</w:t>
            </w:r>
            <w:r w:rsidRPr="008A6A29">
              <w:rPr>
                <w:rFonts w:ascii="Arial" w:hAnsi="Arial" w:cs="Arial"/>
                <w:sz w:val="16"/>
                <w:szCs w:val="16"/>
                <w:lang w:eastAsia="uk-UA"/>
              </w:rPr>
              <w:t>/</w:t>
            </w:r>
            <w:r w:rsidRPr="008A6A29">
              <w:rPr>
                <w:rFonts w:ascii="Arial" w:hAnsi="Arial" w:cs="Arial"/>
                <w:sz w:val="16"/>
                <w:szCs w:val="16"/>
                <w:lang w:val="uk-UA" w:eastAsia="uk-UA"/>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UA/8979/01/02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ТАСИГНА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Новартіс Фарма АГ</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w:t>
            </w:r>
            <w:r w:rsidRPr="008A6A29">
              <w:rPr>
                <w:rFonts w:ascii="Arial" w:hAnsi="Arial" w:cs="Arial"/>
                <w:sz w:val="16"/>
                <w:szCs w:val="16"/>
                <w:lang w:val="uk-UA" w:eastAsia="uk-UA"/>
              </w:rPr>
              <w:br/>
              <w:t>Новартіс Фарма Штейн АГ, Швейцарія</w:t>
            </w:r>
            <w:r w:rsidRPr="008A6A29">
              <w:rPr>
                <w:rFonts w:ascii="Arial" w:hAnsi="Arial" w:cs="Arial"/>
                <w:sz w:val="16"/>
                <w:szCs w:val="16"/>
                <w:lang w:eastAsia="uk-UA"/>
              </w:rPr>
              <w:t>;</w:t>
            </w:r>
            <w:r w:rsidRPr="008A6A29">
              <w:rPr>
                <w:rFonts w:ascii="Arial" w:hAnsi="Arial" w:cs="Arial"/>
                <w:sz w:val="16"/>
                <w:szCs w:val="16"/>
                <w:lang w:val="uk-UA" w:eastAsia="uk-UA"/>
              </w:rPr>
              <w:br/>
            </w:r>
            <w:r w:rsidRPr="008A6A29">
              <w:rPr>
                <w:rFonts w:ascii="Arial" w:hAnsi="Arial" w:cs="Arial"/>
                <w:sz w:val="16"/>
                <w:szCs w:val="16"/>
                <w:lang w:val="uk-UA" w:eastAsia="uk-UA"/>
              </w:rPr>
              <w:br/>
              <w:t>первинне та вторинне пакування, випуск серії:</w:t>
            </w:r>
            <w:r w:rsidRPr="008A6A29">
              <w:rPr>
                <w:rFonts w:ascii="Arial" w:hAnsi="Arial" w:cs="Arial"/>
                <w:sz w:val="16"/>
                <w:szCs w:val="16"/>
                <w:lang w:val="uk-UA" w:eastAsia="uk-UA"/>
              </w:rPr>
              <w:br/>
              <w:t>Лек Фармасьютикалс д.д., виробнича дільниця Лендава, Словенія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Швейцарія</w:t>
            </w:r>
            <w:r w:rsidRPr="008A6A29">
              <w:rPr>
                <w:rFonts w:ascii="Arial" w:hAnsi="Arial" w:cs="Arial"/>
                <w:sz w:val="16"/>
                <w:szCs w:val="16"/>
                <w:lang w:eastAsia="uk-UA"/>
              </w:rPr>
              <w:t>/</w:t>
            </w:r>
            <w:r w:rsidRPr="008A6A29">
              <w:rPr>
                <w:rFonts w:ascii="Arial" w:hAnsi="Arial" w:cs="Arial"/>
                <w:sz w:val="16"/>
                <w:szCs w:val="16"/>
                <w:lang w:val="uk-UA" w:eastAsia="uk-UA"/>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готового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UA/8979/01/01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ТЕВАГРАСТИМ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 Тева Фармацевтікал Індастріз Лтд., Ізраїль; Контроль якості: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Ізраїль</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"Особливості застосування" та "Побічні реакції" згідно з інформацією щодо медичного застосування референтного лікарського засобу NEUPOGEN. - Введення змін протягом 6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UA/15237/01/01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ТЕВАГРАСТИМ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за повним циклом: Тева Фармацевтікал Індастріз Лтд., Ізраїль; Контроль якості: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en-US" w:eastAsia="uk-UA"/>
              </w:rPr>
            </w:pPr>
            <w:r w:rsidRPr="008A6A29">
              <w:rPr>
                <w:rFonts w:ascii="Arial" w:hAnsi="Arial" w:cs="Arial"/>
                <w:sz w:val="16"/>
                <w:szCs w:val="16"/>
                <w:lang w:val="uk-UA" w:eastAsia="uk-UA"/>
              </w:rPr>
              <w:t>Ізраїль</w:t>
            </w:r>
            <w:r w:rsidRPr="008A6A29">
              <w:rPr>
                <w:rFonts w:ascii="Arial" w:hAnsi="Arial" w:cs="Arial"/>
                <w:sz w:val="16"/>
                <w:szCs w:val="16"/>
                <w:lang w:val="en-US" w:eastAsia="uk-UA"/>
              </w:rPr>
              <w:t>/</w:t>
            </w:r>
            <w:r w:rsidRPr="008A6A29">
              <w:rPr>
                <w:rFonts w:ascii="Arial" w:hAnsi="Arial" w:cs="Arial"/>
                <w:sz w:val="16"/>
                <w:szCs w:val="16"/>
                <w:lang w:val="uk-UA" w:eastAsia="uk-UA"/>
              </w:rPr>
              <w:t xml:space="preserve"> 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"Особливості застосування" та "Побічні реакції" згідно з інформацією щодо медичного застосування референтного лікарського засобу NEUPOGEN. - Введення змін протягом 6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UA/15237/01/02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ТЕЛМІСАРТАН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"ГЛЕДФАРМ ЛТД"</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ГЛОХЕМ ІНДАСТРІЗ ЛІМІТЕД</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Iндiя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UA/12083/01/01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ТЕРАФЛЮ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орального розчину зі смаком лісових ягід;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John Poustie. - Пропонована редакція: Sarah Weetch.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w:t>
            </w:r>
            <w:r w:rsidRPr="008A6A29">
              <w:rPr>
                <w:rFonts w:ascii="Arial" w:hAnsi="Arial" w:cs="Arial"/>
                <w:sz w:val="16"/>
                <w:szCs w:val="16"/>
                <w:lang w:val="uk-UA" w:eastAsia="uk-UA"/>
              </w:rPr>
              <w:br/>
              <w:t>Діюча редакція: Кириліва Галина Георгіївна / Galyna Kyryliva. - Пропонована редакція: Горілик Артем Володимирович / Artem Horilyk.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UA/5436/01/01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ТЕРАФЛЮ ВІД ГРИПУ ТА ЗАСТУДИ ЗІ СМАКОМ ЛИМОНА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8A6A29">
              <w:rPr>
                <w:rFonts w:ascii="Arial" w:hAnsi="Arial" w:cs="Arial"/>
                <w:sz w:val="16"/>
                <w:szCs w:val="16"/>
                <w:lang w:val="uk-UA" w:eastAsia="uk-UA"/>
              </w:rPr>
              <w:br/>
              <w:t>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UA/5529/01/01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ТЕРУС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10 МО/мл; по 1 мл в ампулі; по 10 ампул у пластиковій контурній чарунковій упаковці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в п. «ІНШЕ» тексту маркування вторинної та первинної упаковок лікарського засобу, а саме: видалено інформацію про логотип представника заявника в Україні.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UA/17534/01/01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ТОПІЛЕПСИН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уточнення написання заявника в наказі МОЗ України № 2085 від 13.12.2024 в процесі внесення змін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дослідження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 Застосуваня у період вагітності або годування груддю" (уточнення інформації), "Спосіб застосування та дози" (уточнення інформації) відповідно до інформації з безпеки застосування лікарського засобу та розділу "Побічні реакції" щодо звітування про побічні реакції.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2.6. Зміни внесено до частин: І «Загальна інформація» ; V «Заходи з мінімізації ризиків»; VI «Резюме плану управління ризиками»; VII «Додатки» у зв’язку з оновленням інформації з безпеки діючої речовини топірамат відповідно до актуальної інформації та впровадженням додаткових заходів з мінімізації ризиків. В межах зміни надано оновлений план управління ризиками, версія 2.6. Резюме плану управління ризиками додається). Редакція в наказі - Товариство з обмеженою відповідальністю "Фармацевтична компанія "Здоров'я", Україна. Вірна редакція - ТОВАРИСТВО З ОБМЕЖЕНОЮ ВІДПОВІДАЛЬНІСТЮ «КОРПОРАЦІЯ «ЗДОРОВ’Я», Україна, виробник(и) -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 (виробник(и) в наказі № 2085 від 13.12.2024 -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UA/9762/01/02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ТОПІЛЕПСИН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таблетки, вкриті плівковою оболонкою, по 50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уточнення написання заявника в наказі МОЗ України № 2085 від 13.12.2024 в процесі внесення змін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дослідження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 Застосуваня у період вагітності або годування груддю" (уточнення інформації), "Спосіб застосування та дози" (уточнення інформації) відповідно до інформації з безпеки застосування лікарського засобу та розділу "Побічні реакції" щодо звітування про побічні реакції.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2.6. Зміни внесено до частин: І «Загальна інформація» ; V «Заходи з мінімізації ризиків»; VI «Резюме плану управління ризиками»; VII «Додатки» у зв’язку з оновленням інформації з безпеки діючої речовини топірамат відповідно до актуальної інформації та впровадженням додаткових заходів з мінімізації ризиків. В межах зміни надано оновлений план управління ризиками, версія 2.6. Резюме плану управління ризиками додається). Редакція в наказі - Товариство з обмеженою відповідальністю "Фармацевтична компанія "Здоров'я", Україна. Вірна редакція - ТОВАРИСТВО З ОБМЕЖЕНОЮ ВІДПОВІДАЛЬНІСТЮ «КОРПОРАЦІЯ «ЗДОРОВ’Я», Україна, виробник(и) -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 (виробник(и) в наказі № 2085 від 13.12.2024 -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UA/9762/01/03</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ТРЕСІБА® ФЛЕКСТАЧ®</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ін'єкцій, 100 ОД/мл; по 3 мл у картриджі, який міститься у багаторазовій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Виробництво, наповнення в первинну упаковку та контроль балку. Відповідальний за випуск: А/Т Ново Нордіск, Данія; </w:t>
            </w:r>
            <w:r w:rsidRPr="008A6A29">
              <w:rPr>
                <w:rFonts w:ascii="Arial" w:hAnsi="Arial" w:cs="Arial"/>
                <w:sz w:val="16"/>
                <w:szCs w:val="16"/>
                <w:lang w:val="uk-UA" w:eastAsia="uk-UA"/>
              </w:rPr>
              <w:br/>
              <w:t>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Виробник нерозфасованого продукту, наповнення в первинну упаковку та перевірка якості продукції балку. Контроль якості зразків в процесі виробництва та продукції bulk.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Данія/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МКЯ, включаючи розділи «Специфікація» та «Методи контролю» перекладені українською мовою, що узгоджені із специфікацією заявника-виробника, але суть затвердженого тексту не змінюється. Зміни до специфікації заявника-виробника не вносились.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UA/14264/01/01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УЛЬТРАЦЕФ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порошок для розчину для ін’єкцій по 1,0 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ТОВ «ІСТФАРМ»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НСПС Хебей Хуамінь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ЦЕФТРИАКСОН. Запропоновано: УЛЬТРАЦЕФ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UA/17062/01/02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УЛЬТРАЦЕФ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розчину для ін'єкцій по 1,0 г in bulk: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ТОВ «ІСТФАРМ»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НСПС Хебей Хуамінь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ЦЕФТРИАКСОН. Запропоновано: УЛЬТРАЦЕФ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UA/17063/01/02</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УЛЬТРАЦЕФ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порошок для розчину для ін'єкцій по 0,5 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ТОВ «ІСТФАРМ»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НСПС Хебей Хуамінь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ЦЕФТРИАКСОН. Запропоновано: УЛЬТРАЦЕФ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UA/17062/01/01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УЛЬТРАЦЕФ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розчину для ін'єкцій по 0,5 г in bulk: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ТОВ «ІСТФАРМ»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НСПС Хебей Хуамінь Фармасьютікал Компані Лімітед </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ЦЕФТРИАКСОН. Запропоновано: УЛЬТРАЦЕФ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UA/17063/01/01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УМКАЛОР®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сироп, по 100 мл або по 200 мл у флаконі з мірним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продукції in bulk, первинне та вторинне пакування, контроль якості та випуск серій: Др. Вільмар Швабе ГмбХ і Ко. КГ, Німеччина; Первинне та вторинне пакування: В. Шпітцнер Арцнайміттельфабрік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UA/6691/02/01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УМКАЛОР®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таблетки, вкриті плівковою оболонкою, по 20 мг по 15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UA/6691/03/01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сироп по 90 мл у банці; по 1 банці у пачці; по 90 мл або по 180 мл у флаконі; по 1 флакону в пачці, або по 5 мл в саше, по 15 або 16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"Галичфарм"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усі стадії виробництва, за винятком первинного пакування в саше:</w:t>
            </w:r>
            <w:r w:rsidRPr="008A6A29">
              <w:rPr>
                <w:rFonts w:ascii="Arial" w:hAnsi="Arial" w:cs="Arial"/>
                <w:sz w:val="16"/>
                <w:szCs w:val="16"/>
                <w:lang w:val="uk-UA" w:eastAsia="uk-UA"/>
              </w:rPr>
              <w:br/>
              <w:t>ПАТ "Галичфарм"</w:t>
            </w:r>
            <w:r w:rsidRPr="008A6A29">
              <w:rPr>
                <w:rFonts w:ascii="Arial" w:hAnsi="Arial" w:cs="Arial"/>
                <w:sz w:val="16"/>
                <w:szCs w:val="16"/>
                <w:lang w:val="uk-UA" w:eastAsia="uk-UA"/>
              </w:rPr>
              <w:br/>
              <w:t>Україна</w:t>
            </w:r>
            <w:r w:rsidRPr="008A6A29">
              <w:rPr>
                <w:rFonts w:ascii="Arial" w:hAnsi="Arial" w:cs="Arial"/>
                <w:sz w:val="16"/>
                <w:szCs w:val="16"/>
                <w:lang w:eastAsia="uk-UA"/>
              </w:rPr>
              <w:t>;</w:t>
            </w:r>
            <w:r w:rsidRPr="008A6A29">
              <w:rPr>
                <w:rFonts w:ascii="Arial" w:hAnsi="Arial" w:cs="Arial"/>
                <w:sz w:val="16"/>
                <w:szCs w:val="16"/>
                <w:lang w:val="uk-UA" w:eastAsia="uk-UA"/>
              </w:rPr>
              <w:br/>
              <w:t>первинне пакування в саше:</w:t>
            </w:r>
            <w:r w:rsidRPr="008A6A29">
              <w:rPr>
                <w:rFonts w:ascii="Arial" w:hAnsi="Arial" w:cs="Arial"/>
                <w:sz w:val="16"/>
                <w:szCs w:val="16"/>
                <w:lang w:val="uk-UA" w:eastAsia="uk-UA"/>
              </w:rPr>
              <w:br/>
              <w:t>ТОВ "Фармацевтична компанія "Здоров'я"</w:t>
            </w:r>
            <w:r w:rsidRPr="008A6A29">
              <w:rPr>
                <w:rFonts w:ascii="Arial" w:hAnsi="Arial" w:cs="Arial"/>
                <w:sz w:val="16"/>
                <w:szCs w:val="16"/>
                <w:lang w:eastAsia="uk-UA"/>
              </w:rPr>
              <w:t>,</w:t>
            </w:r>
            <w:r w:rsidRPr="008A6A29">
              <w:rPr>
                <w:rFonts w:ascii="Arial" w:hAnsi="Arial" w:cs="Arial"/>
                <w:sz w:val="16"/>
                <w:szCs w:val="16"/>
                <w:lang w:val="uk-UA" w:eastAsia="uk-UA"/>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у короткому описі технологічного процесу виробництва, блок-схеми та опису контролю критичних стадій, у зв'язку із введенням додаткової виробничої дільниці для здійснення пакування у додатковий тип первинної упаковки ГЛЗ. Дана зміна не впливає на якість та ефективність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зв'язку із введенням додаткового типу контейнера первинної упаковки ГЛЗ Уролесан®, сироп, зміни вносяться в специфікацію та методи контролю за показником "Об'єм вмісту упаковки"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у зв'язку із введенням додаткового виду первинної упаковки ГЛЗ. Затверджено - Теоретичний розмір серії ЛЗ Уролесан®, сироп становить не більше 19,999 тис. упак (для дози по 90 мл) і не більше 9,999 тис. упак (для дози по 180 мл). Теоретичний розмір серії ЛЗ Уролесан®, сироп становить не більше 22,2 тис. упак (для дози по 90 мл) і не більше 11,1 тис. упак (для дози по 180 мл). Запропоновано - Теоретичний розмір серії ЛЗ Уролесан®, сироп становить не більше 19,999 тис. упак (для дози по 90 мл) і не більше 9,999 тис. упак (для дози по 180 мл). Теоретичний розмір серії ЛЗ Уролесан®, сироп становить не більше 22,2 тис. упак (для дози по 90 мл) і не більше 11,1 тис. упак (для дози по 180 мл). Теоретичний розмір серії ЛЗ Уролесан®, сироп становить не більше 23,999 тис. упак по 5 мл у саше № 15 або 22,499 тис. упак по 5 мл у саше № 16. Теоретичний розмір серії ЛЗ Уролесан®, сироп становить не більше 26,666 тис. упак по 5 мл у саше № 15 або 25,000 тис. упак по 5 мл у саше № 16.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типу контейнера первинної упаковки, а саме: по 5 мл в саше. Зміни внесено в інструкцію для медичного застосування лікарського засобу до розділу "Упаковка" у зв`язку з додаванням нового типу контейнера (саше) та як наслідок затвердження тексту маркування для відповідної упаковки (саше). Введення змін протягом 6-ти місяців після затвердження.</w:t>
            </w:r>
            <w:r w:rsidRPr="008A6A29">
              <w:rPr>
                <w:rFonts w:ascii="Arial" w:hAnsi="Arial" w:cs="Arial"/>
                <w:sz w:val="16"/>
                <w:szCs w:val="16"/>
                <w:lang w:val="uk-UA" w:eastAsia="uk-UA"/>
              </w:rPr>
              <w:tab/>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для здійснення первинного пакування у саше ТОВ «Фармацевтична компанія «Здоров’я», Україна.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додаткового розміру упаковки- «По 5 мл у саше. По 15 або 16 саше разом з інструкцією для медичного застосування в пачці». Зміни внесено в інструкцію для медичного застосування лікарського засобу до розділу "Упаковка" у зв`язку з додаванням додаткового розміру упаковки (5 мл) та як наслідок - затвердження тексту маркування відповідного розміру упаковки (5мл).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 внаслідок додавання нової упаковки (саше), внесено редакційні правки до розділів "Склад" (уніфіковано),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"Побічні реакції", а також розділ "Побічні реакції" доповнено інформацією щодо звітування про побічні реакції. Оновлено текст маркування первинної упаковки лікарського засобу в п. 1 "Назва лікарського засобу", п. 6 "Інше" та вторинної упаковки - в п. 1 "Назва лікарського засобу" та п. 15 "Для лікарських засобів, які призначені для самостійного лікування - інформація щодо застосування".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МКЯ "Маркування" Затверджено: Маркування. Запропоновано: Для готового ЛЗ: Маркування. Згідно із затвердженим текстом маркування. Для лікарського засобу у формі in bulk: Згідно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 xml:space="preserve">UA/2727/01/01 </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сироп in bulk: по 90 мл у банці; по 48 банок у коробах картонних; in bulk: по 180 мл у флаконі; по 30 флаконів у коробах картонних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"Галичфарм"</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"Галичфарм"</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у короткому описі технологічного процесу виробництва, блок-схеми та опису контролю критичних стадій, у зв'язку із введенням додаткової виробничої дільниці для здійснення пакування у додатковий тип первинної упаковки ГЛЗ. Дана зміна не впливає на якість та ефективність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зв'язку із введенням додаткового типу контейнера первинної упаковки ГЛЗ Уролесан®, сироп, зміни вносяться в специфікацію та методи контролю за показником "Об'єм вмісту упаковки"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у зв'язку із введенням додаткового виду первинної упаковки ГЛЗ. Затверджено - Теоретичний розмір серії ЛЗ Уролесан®, сироп становить не більше 19,999 тис. упак (для дози по 90 мл) і не більше 9,999 тис. упак (для дози по 180 мл). Теоретичний розмір серії ЛЗ Уролесан®, сироп становить не більше 22,2 тис. упак (для дози по 90 мл) і не більше 11,1 тис. упак (для дози по 180 мл). Запропоновано - Теоретичний розмір серії ЛЗ Уролесан®, сироп становить не більше 19,999 тис. упак (для дози по 90 мл) і не більше 9,999 тис. упак (для дози по 180 мл). Теоретичний розмір серії ЛЗ Уролесан®, сироп становить не більше 22,2 тис. упак (для дози по 90 мл) і не більше 11,1 тис. упак (для дози по 180 мл). Теоретичний розмір серії ЛЗ Уролесан®, сироп становить не більше 23,999 тис. упак по 5 мл у саше № 15 або 22,499 тис. упак по 5 мл у саше № 16. Теоретичний розмір серії ЛЗ Уролесан®, сироп становить не більше 26,666 тис. упак по 5 мл у саше № 15 або 25,000 тис. упак по 5 мл у саше № 16. Оновлено текст маркування первинної упаковки лікарського засобу в п. 1 "Назва лікарського засобу", п. 6 "Інше" та вторинної упаковки - в п. 1 "Назва лікарського засобу" та п. 15 "Для лікарських засобів, які призначені для самостійного лікування - інформація щодо застосування".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МКЯ "Маркування" Затверджено: Маркування. Запропоновано: Для готового ЛЗ: Маркування. Згідно із затвердженим текстом маркування. Для лікарського засобу у формі in bulk: Згідно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UA/9518/01/01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ФАРИНГОСЕПТ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(Б.II.д.1. (б)-1. ІБ)</w:t>
            </w:r>
            <w:r w:rsidRPr="008A6A29">
              <w:rPr>
                <w:rFonts w:ascii="Arial" w:hAnsi="Arial" w:cs="Arial"/>
                <w:sz w:val="16"/>
                <w:szCs w:val="16"/>
                <w:lang w:val="uk-UA" w:eastAsia="uk-UA"/>
              </w:rPr>
              <w:br/>
              <w:t xml:space="preserve">Збільшення терміну придатності у зв'язку із отриманням позитивних даних щодо дослідження стабільності у реальному часі. </w:t>
            </w:r>
            <w:r w:rsidRPr="008A6A29">
              <w:rPr>
                <w:rFonts w:ascii="Arial" w:hAnsi="Arial" w:cs="Arial"/>
                <w:sz w:val="16"/>
                <w:szCs w:val="16"/>
                <w:lang w:val="uk-UA" w:eastAsia="uk-UA"/>
              </w:rPr>
              <w:br/>
              <w:t xml:space="preserve">Діюча редакція: </w:t>
            </w:r>
            <w:r w:rsidRPr="008A6A29">
              <w:rPr>
                <w:rFonts w:ascii="Arial" w:hAnsi="Arial" w:cs="Arial"/>
                <w:sz w:val="16"/>
                <w:szCs w:val="16"/>
                <w:lang w:val="uk-UA" w:eastAsia="uk-UA"/>
              </w:rPr>
              <w:br/>
              <w:t xml:space="preserve">Срок годнисти </w:t>
            </w:r>
            <w:r w:rsidRPr="008A6A29">
              <w:rPr>
                <w:rFonts w:ascii="Arial" w:hAnsi="Arial" w:cs="Arial"/>
                <w:sz w:val="16"/>
                <w:szCs w:val="16"/>
                <w:lang w:val="uk-UA" w:eastAsia="uk-UA"/>
              </w:rPr>
              <w:br/>
              <w:t xml:space="preserve">2 роки. </w:t>
            </w:r>
            <w:r w:rsidRPr="008A6A29">
              <w:rPr>
                <w:rFonts w:ascii="Arial" w:hAnsi="Arial" w:cs="Arial"/>
                <w:sz w:val="16"/>
                <w:szCs w:val="16"/>
                <w:lang w:val="uk-UA" w:eastAsia="uk-UA"/>
              </w:rPr>
              <w:br/>
              <w:t xml:space="preserve">Пропонована редакція: </w:t>
            </w:r>
            <w:r w:rsidRPr="008A6A29">
              <w:rPr>
                <w:rFonts w:ascii="Arial" w:hAnsi="Arial" w:cs="Arial"/>
                <w:sz w:val="16"/>
                <w:szCs w:val="16"/>
                <w:lang w:val="uk-UA" w:eastAsia="uk-UA"/>
              </w:rPr>
              <w:br/>
              <w:t xml:space="preserve">Термін придатності. </w:t>
            </w:r>
            <w:r w:rsidRPr="008A6A29">
              <w:rPr>
                <w:rFonts w:ascii="Arial" w:hAnsi="Arial" w:cs="Arial"/>
                <w:sz w:val="16"/>
                <w:szCs w:val="16"/>
                <w:lang w:val="uk-UA" w:eastAsia="uk-UA"/>
              </w:rPr>
              <w:br/>
              <w:t xml:space="preserve">3 роки. </w:t>
            </w:r>
            <w:r w:rsidRPr="008A6A29">
              <w:rPr>
                <w:rFonts w:ascii="Arial" w:hAnsi="Arial" w:cs="Arial"/>
                <w:sz w:val="16"/>
                <w:szCs w:val="16"/>
                <w:lang w:val="uk-UA" w:eastAsia="uk-UA"/>
              </w:rPr>
              <w:br/>
              <w:t>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UA/6511/01/01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ФЕМОСТОН® КОНТІ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1 мг/5 мг; по 28 таблеток у блістері; по 1 або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Нiдерланди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A6A29">
              <w:rPr>
                <w:rFonts w:ascii="Arial" w:hAnsi="Arial" w:cs="Arial"/>
                <w:sz w:val="16"/>
                <w:szCs w:val="16"/>
                <w:lang w:val="uk-UA" w:eastAsia="uk-UA"/>
              </w:rPr>
              <w:br/>
              <w:t>Зміни внесено до інструкції до медичного застосування лікарського засобу до розділів "Протипоказання" та "Особливості застосування"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UA/4837/01/01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ФЕНІБУТ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ПРАТ «ХІМФАРМЗАВОД «ЧЕРВОНА ЗІРКА»</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повний цикл виробництва Фенібут (4-аміно-3-фенілбутанової кислоти гідрохлорид, реактив): гідрування, циклізація, гідроліз, кристалізація, сушка, фасування:</w:t>
            </w:r>
            <w:r w:rsidRPr="008A6A29">
              <w:rPr>
                <w:rFonts w:ascii="Arial" w:hAnsi="Arial" w:cs="Arial"/>
                <w:sz w:val="16"/>
                <w:szCs w:val="16"/>
                <w:lang w:eastAsia="uk-UA"/>
              </w:rPr>
              <w:t xml:space="preserve"> </w:t>
            </w:r>
            <w:r w:rsidRPr="008A6A29">
              <w:rPr>
                <w:rFonts w:ascii="Arial" w:hAnsi="Arial" w:cs="Arial"/>
                <w:sz w:val="16"/>
                <w:szCs w:val="16"/>
                <w:lang w:val="uk-UA" w:eastAsia="uk-UA"/>
              </w:rPr>
              <w:t>Ляньюньган Хенфей Фармасьютікал Ко., ЛТД., Китай</w:t>
            </w:r>
            <w:r w:rsidRPr="008A6A29">
              <w:rPr>
                <w:rFonts w:ascii="Arial" w:hAnsi="Arial" w:cs="Arial"/>
                <w:sz w:val="16"/>
                <w:szCs w:val="16"/>
                <w:lang w:eastAsia="uk-UA"/>
              </w:rPr>
              <w:t xml:space="preserve">; </w:t>
            </w:r>
            <w:r w:rsidRPr="008A6A29">
              <w:rPr>
                <w:rFonts w:ascii="Arial" w:hAnsi="Arial" w:cs="Arial"/>
                <w:sz w:val="16"/>
                <w:szCs w:val="16"/>
                <w:lang w:val="uk-UA" w:eastAsia="uk-UA"/>
              </w:rPr>
              <w:br/>
              <w:t>очищення (гідроліз, кристалізація), сушка, фасування, випуск серії:</w:t>
            </w:r>
            <w:r w:rsidRPr="008A6A29">
              <w:rPr>
                <w:rFonts w:ascii="Arial" w:hAnsi="Arial" w:cs="Arial"/>
                <w:sz w:val="16"/>
                <w:szCs w:val="16"/>
                <w:lang w:eastAsia="uk-UA"/>
              </w:rPr>
              <w:t xml:space="preserve"> </w:t>
            </w:r>
            <w:r w:rsidRPr="008A6A29">
              <w:rPr>
                <w:rFonts w:ascii="Arial" w:hAnsi="Arial" w:cs="Arial"/>
                <w:sz w:val="16"/>
                <w:szCs w:val="16"/>
                <w:lang w:val="uk-UA" w:eastAsia="uk-UA"/>
              </w:rPr>
              <w:t>ПРАТ «ХІМФАРМЗАВОД «ЧЕРВОНА ЗІРКА»</w:t>
            </w:r>
            <w:r w:rsidRPr="008A6A29">
              <w:rPr>
                <w:rFonts w:ascii="Arial" w:hAnsi="Arial" w:cs="Arial"/>
                <w:sz w:val="16"/>
                <w:szCs w:val="16"/>
                <w:lang w:eastAsia="uk-UA"/>
              </w:rPr>
              <w:t xml:space="preserve">, </w:t>
            </w:r>
            <w:r w:rsidRPr="008A6A29">
              <w:rPr>
                <w:rFonts w:ascii="Arial" w:hAnsi="Arial" w:cs="Arial"/>
                <w:sz w:val="16"/>
                <w:szCs w:val="16"/>
                <w:lang w:val="uk-UA" w:eastAsia="uk-UA"/>
              </w:rPr>
              <w:t>Україна</w:t>
            </w:r>
          </w:p>
          <w:p w:rsidR="002936A2" w:rsidRPr="008A6A29" w:rsidRDefault="002936A2" w:rsidP="008A6A29">
            <w:pPr>
              <w:jc w:val="center"/>
              <w:rPr>
                <w:rFonts w:ascii="Arial" w:hAnsi="Arial" w:cs="Arial"/>
                <w:sz w:val="16"/>
                <w:szCs w:val="16"/>
                <w:lang w:val="uk-UA" w:eastAsia="uk-UA"/>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eastAsia="uk-UA"/>
              </w:rPr>
            </w:pPr>
            <w:r w:rsidRPr="008A6A29">
              <w:rPr>
                <w:rFonts w:ascii="Arial" w:hAnsi="Arial" w:cs="Arial"/>
                <w:sz w:val="16"/>
                <w:szCs w:val="16"/>
                <w:lang w:val="uk-UA" w:eastAsia="uk-UA"/>
              </w:rPr>
              <w:t>Китай</w:t>
            </w:r>
            <w:r w:rsidRPr="008A6A29">
              <w:rPr>
                <w:rFonts w:ascii="Arial" w:hAnsi="Arial" w:cs="Arial"/>
                <w:sz w:val="16"/>
                <w:szCs w:val="16"/>
                <w:lang w:eastAsia="uk-UA"/>
              </w:rPr>
              <w:t>/</w:t>
            </w:r>
            <w:r w:rsidRPr="008A6A29">
              <w:rPr>
                <w:rFonts w:ascii="Arial" w:hAnsi="Arial" w:cs="Arial"/>
                <w:sz w:val="16"/>
                <w:szCs w:val="16"/>
                <w:lang w:val="uk-UA" w:eastAsia="uk-UA"/>
              </w:rPr>
              <w:t xml:space="preserve">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у зв’язку зі зміною організаційно-правової форми підприємства.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у зв’язку зі зміною організаційно-правової форми підприємства. Також доповнюється написання адреси у відповідність до діючої ліцензії. Виробнича дільниця та всі виробничі операції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UA/18744/01/01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ФІБРИГА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w:t>
            </w:r>
            <w:r w:rsidRPr="008A6A29">
              <w:rPr>
                <w:rFonts w:ascii="Arial" w:hAnsi="Arial" w:cs="Arial"/>
                <w:sz w:val="16"/>
                <w:szCs w:val="16"/>
                <w:lang w:val="uk-UA" w:eastAsia="uk-UA"/>
              </w:rPr>
              <w:br/>
              <w:t>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w:t>
            </w:r>
            <w:r w:rsidRPr="008A6A29">
              <w:rPr>
                <w:rFonts w:ascii="Arial" w:hAnsi="Arial" w:cs="Arial"/>
                <w:sz w:val="16"/>
                <w:szCs w:val="16"/>
                <w:lang w:val="uk-UA" w:eastAsia="uk-UA"/>
              </w:rPr>
              <w:br/>
              <w:t>Б. Браун Мелсунген АГ, Німеччина; Виробник, відповідальний за виробництво розчинника (вода для ін’єкцій):</w:t>
            </w:r>
            <w:r w:rsidRPr="008A6A29">
              <w:rPr>
                <w:rFonts w:ascii="Arial" w:hAnsi="Arial" w:cs="Arial"/>
                <w:sz w:val="16"/>
                <w:szCs w:val="16"/>
                <w:lang w:val="uk-UA" w:eastAsia="uk-UA"/>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Швеція/ Австрія/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Впровадження двох альтернативних сублімаційних сушарок FD5 та FD6 для ЛЗ Фібрига на лінії SVP на Октафарма, Швеція (ОАВ).</w:t>
            </w:r>
            <w:r w:rsidRPr="008A6A29">
              <w:rPr>
                <w:rFonts w:ascii="Arial" w:hAnsi="Arial" w:cs="Arial"/>
                <w:sz w:val="16"/>
                <w:szCs w:val="16"/>
                <w:lang w:val="uk-UA" w:eastAsia="uk-UA"/>
              </w:rPr>
              <w:br/>
              <w:t>Запропоновані сублімаційні сушарки ідентичні до вже затверджених FD1-4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UA/18890/01/01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ФЛОКСАЛ®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очні, розчин 0,3 % по 5 мл у флаконі з крапельницею; по 1 флакону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A6A29">
              <w:rPr>
                <w:rFonts w:ascii="Arial" w:hAnsi="Arial" w:cs="Arial"/>
                <w:sz w:val="16"/>
                <w:szCs w:val="16"/>
                <w:lang w:val="uk-UA" w:eastAsia="uk-UA"/>
              </w:rPr>
              <w:br/>
              <w:t>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UA/8528/01/01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ФЛОКСІУМ®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таблетки, вкриті плівковою оболонкою, по 500 мг; по 5 або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w:t>
            </w:r>
            <w:r w:rsidRPr="008A6A29">
              <w:rPr>
                <w:rFonts w:ascii="Arial" w:hAnsi="Arial" w:cs="Arial"/>
                <w:sz w:val="16"/>
                <w:szCs w:val="16"/>
                <w:lang w:val="uk-UA" w:eastAsia="uk-UA"/>
              </w:rPr>
              <w:br/>
              <w:t>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UA/1315/01/01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ФРИНОЛ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краплі оральні;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ТОВ "ПОЛІМЕТРІЯ, дистрибуція та послуги"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A6A29">
              <w:rPr>
                <w:rFonts w:ascii="Arial" w:hAnsi="Arial" w:cs="Arial"/>
                <w:sz w:val="16"/>
                <w:szCs w:val="16"/>
                <w:lang w:val="uk-UA" w:eastAsia="uk-UA"/>
              </w:rPr>
              <w:br/>
              <w:t>Зміна уповноваженої особи заявника, відповідальної за фармаконагляд. Діюча редакція: Катя Печ'як / Katija Pecjak.</w:t>
            </w:r>
            <w:r w:rsidRPr="008A6A29">
              <w:rPr>
                <w:rFonts w:ascii="Arial" w:hAnsi="Arial" w:cs="Arial"/>
                <w:sz w:val="16"/>
                <w:szCs w:val="16"/>
                <w:lang w:val="uk-UA" w:eastAsia="uk-UA"/>
              </w:rPr>
              <w:br/>
              <w:t xml:space="preserve">Пропонована редакція: Яна Брайдіх Чендак / Jana Brajdih Cendak.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8A6A29">
              <w:rPr>
                <w:rFonts w:ascii="Arial" w:hAnsi="Arial" w:cs="Arial"/>
                <w:sz w:val="16"/>
                <w:szCs w:val="16"/>
                <w:lang w:val="uk-UA" w:eastAsia="uk-UA"/>
              </w:rPr>
              <w:br/>
              <w:t>Діюча редакція: Батталова Римма Ігорівна. Пропонована редакція: Петрова Юлія Анатоліївна.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у текст маркування первинної (п. 4, 6) та вторинної (п. 5,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UA/19074/01/01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ЦЕРВАРИКС™ ВАКЦИНА ДЛЯ ПРОФІЛАКТИКИ ЗАХВОРЮВАНЬ, ЩО ВИКЛИКАЮТЬСЯ ВІРУСОМ ПАПІЛОМИ ЛЮДИНИ ТИПІВ 16 ТА 18</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ГлаксоСмітКляйн Експорт Лімітед </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UA/16310/01/01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ЦЕФТАЗИДИМ АСТРА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порошок для розчину для ін'єкцій по 1000 мг по 1 флакону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ТОВ "АСТРАФАРМ",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A6A29">
              <w:rPr>
                <w:rFonts w:ascii="Arial" w:hAnsi="Arial" w:cs="Arial"/>
                <w:sz w:val="16"/>
                <w:szCs w:val="16"/>
                <w:lang w:val="uk-UA" w:eastAsia="uk-UA"/>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UA/20414/01/01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ЦИПРИНОЛ®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концентрат для розчину для інфузій 10 мг/мл; по 10 мл (100 мг)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"in bulk", первинне та вторинне пакування, контроль та випуск серії:</w:t>
            </w:r>
            <w:r w:rsidRPr="008A6A29">
              <w:rPr>
                <w:rFonts w:ascii="Arial" w:hAnsi="Arial" w:cs="Arial"/>
                <w:sz w:val="16"/>
                <w:szCs w:val="16"/>
                <w:lang w:val="uk-UA" w:eastAsia="uk-UA"/>
              </w:rPr>
              <w:br/>
              <w:t>КРКА, д.д., Ново место, Словенія;</w:t>
            </w:r>
            <w:r w:rsidRPr="008A6A29">
              <w:rPr>
                <w:rFonts w:ascii="Arial" w:hAnsi="Arial" w:cs="Arial"/>
                <w:sz w:val="16"/>
                <w:szCs w:val="16"/>
                <w:lang w:val="uk-UA" w:eastAsia="uk-UA"/>
              </w:rPr>
              <w:br/>
            </w:r>
            <w:r w:rsidRPr="008A6A29">
              <w:rPr>
                <w:rFonts w:ascii="Arial" w:hAnsi="Arial" w:cs="Arial"/>
                <w:sz w:val="16"/>
                <w:szCs w:val="16"/>
                <w:lang w:val="uk-UA" w:eastAsia="uk-UA"/>
              </w:rPr>
              <w:br/>
              <w:t>контроль серії (фізичні та хімічні методи контролю):</w:t>
            </w:r>
            <w:r w:rsidRPr="008A6A29">
              <w:rPr>
                <w:rFonts w:ascii="Arial" w:hAnsi="Arial" w:cs="Arial"/>
                <w:sz w:val="16"/>
                <w:szCs w:val="16"/>
                <w:lang w:val="uk-UA" w:eastAsia="uk-UA"/>
              </w:rPr>
              <w:br/>
              <w:t>КРКА, д.д., Ново место, Словенія;</w:t>
            </w:r>
            <w:r w:rsidRPr="008A6A29">
              <w:rPr>
                <w:rFonts w:ascii="Arial" w:hAnsi="Arial" w:cs="Arial"/>
                <w:sz w:val="16"/>
                <w:szCs w:val="16"/>
                <w:lang w:val="uk-UA" w:eastAsia="uk-UA"/>
              </w:rPr>
              <w:br/>
            </w:r>
            <w:r w:rsidRPr="008A6A29">
              <w:rPr>
                <w:rFonts w:ascii="Arial" w:hAnsi="Arial" w:cs="Arial"/>
                <w:sz w:val="16"/>
                <w:szCs w:val="16"/>
                <w:lang w:val="uk-UA" w:eastAsia="uk-UA"/>
              </w:rPr>
              <w:br/>
              <w:t>контроль серії (фізичні та хімічні методи контролю):</w:t>
            </w:r>
            <w:r w:rsidRPr="008A6A29">
              <w:rPr>
                <w:rFonts w:ascii="Arial" w:hAnsi="Arial" w:cs="Arial"/>
                <w:sz w:val="16"/>
                <w:szCs w:val="16"/>
                <w:lang w:val="uk-UA" w:eastAsia="uk-UA"/>
              </w:rPr>
              <w:br/>
              <w:t>НЛЗОХ (Національні лабораторія за здрав’є, околє ін храно), Словенія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 (редагування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(CIPROBAY). - Термін введення змін протягом 6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w:t>
            </w:r>
            <w:r w:rsidRPr="008A6A29">
              <w:rPr>
                <w:rFonts w:ascii="Arial" w:hAnsi="Arial" w:cs="Arial"/>
                <w:sz w:val="16"/>
                <w:szCs w:val="16"/>
                <w:lang w:val="uk-UA" w:eastAsia="uk-UA"/>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UA/0678/03/01</w:t>
            </w:r>
          </w:p>
        </w:tc>
      </w:tr>
      <w:tr w:rsidR="002936A2" w:rsidRPr="002936A2" w:rsidTr="000675F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8A6A29">
            <w:pPr>
              <w:numPr>
                <w:ilvl w:val="0"/>
                <w:numId w:val="5"/>
              </w:numPr>
              <w:rPr>
                <w:rFonts w:ascii="Arial" w:hAnsi="Arial" w:cs="Arial"/>
                <w:b/>
                <w:sz w:val="16"/>
                <w:szCs w:val="16"/>
                <w:lang w:val="uk-UA" w:eastAsia="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936A2" w:rsidRPr="008A6A29" w:rsidRDefault="002936A2" w:rsidP="002936A2">
            <w:pPr>
              <w:rPr>
                <w:rFonts w:ascii="Arial" w:hAnsi="Arial" w:cs="Arial"/>
                <w:b/>
                <w:sz w:val="16"/>
                <w:szCs w:val="16"/>
                <w:lang w:val="uk-UA" w:eastAsia="uk-UA"/>
              </w:rPr>
            </w:pPr>
            <w:r w:rsidRPr="008A6A29">
              <w:rPr>
                <w:rFonts w:ascii="Arial" w:hAnsi="Arial" w:cs="Arial"/>
                <w:b/>
                <w:sz w:val="16"/>
                <w:szCs w:val="16"/>
                <w:lang w:val="uk-UA" w:eastAsia="uk-UA"/>
              </w:rPr>
              <w:t>ЦИПРИНОЛ®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розчин для інфузій, 2 мг/мл по 100 мл (200мг), або по 200 мл (400мг)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КРКА, д.д., Ново место</w:t>
            </w:r>
            <w:r w:rsidRPr="008A6A29">
              <w:rPr>
                <w:rFonts w:ascii="Arial" w:hAnsi="Arial" w:cs="Arial"/>
                <w:sz w:val="16"/>
                <w:szCs w:val="16"/>
                <w:lang w:val="uk-UA" w:eastAsia="uk-UA"/>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виробництво "in bulk", первинне та вторинне пакування, контроль та випуск серії:</w:t>
            </w:r>
            <w:r w:rsidRPr="008A6A29">
              <w:rPr>
                <w:rFonts w:ascii="Arial" w:hAnsi="Arial" w:cs="Arial"/>
                <w:sz w:val="16"/>
                <w:szCs w:val="16"/>
                <w:lang w:val="uk-UA" w:eastAsia="uk-UA"/>
              </w:rPr>
              <w:br/>
              <w:t>КРКА, д.д., Ново место, Словенія;</w:t>
            </w:r>
            <w:r w:rsidRPr="008A6A29">
              <w:rPr>
                <w:rFonts w:ascii="Arial" w:hAnsi="Arial" w:cs="Arial"/>
                <w:sz w:val="16"/>
                <w:szCs w:val="16"/>
                <w:lang w:val="uk-UA" w:eastAsia="uk-UA"/>
              </w:rPr>
              <w:br/>
            </w:r>
            <w:r w:rsidRPr="008A6A29">
              <w:rPr>
                <w:rFonts w:ascii="Arial" w:hAnsi="Arial" w:cs="Arial"/>
                <w:sz w:val="16"/>
                <w:szCs w:val="16"/>
                <w:lang w:val="uk-UA" w:eastAsia="uk-UA"/>
              </w:rPr>
              <w:br/>
              <w:t>контроль серії (фізичні та хімічні методи контролю):</w:t>
            </w:r>
            <w:r w:rsidRPr="008A6A29">
              <w:rPr>
                <w:rFonts w:ascii="Arial" w:hAnsi="Arial" w:cs="Arial"/>
                <w:sz w:val="16"/>
                <w:szCs w:val="16"/>
                <w:lang w:val="uk-UA" w:eastAsia="uk-UA"/>
              </w:rPr>
              <w:br/>
              <w:t>КРКА, д.д., Ново место, Словенія;</w:t>
            </w:r>
          </w:p>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br/>
              <w:t>контроль серії (фізичні та хімічні методи контролю):</w:t>
            </w:r>
            <w:r w:rsidRPr="008A6A29">
              <w:rPr>
                <w:rFonts w:ascii="Arial" w:hAnsi="Arial" w:cs="Arial"/>
                <w:sz w:val="16"/>
                <w:szCs w:val="16"/>
                <w:lang w:val="uk-UA" w:eastAsia="uk-UA"/>
              </w:rPr>
              <w:br/>
              <w:t>НЛЗОХ (Національні лабораторія за здрав’є, околє ін храно), Словенія</w:t>
            </w:r>
            <w:r w:rsidRPr="008A6A29">
              <w:rPr>
                <w:rFonts w:ascii="Arial" w:hAnsi="Arial" w:cs="Arial"/>
                <w:sz w:val="16"/>
                <w:szCs w:val="16"/>
                <w:lang w:val="uk-UA" w:eastAsia="uk-UA"/>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sz w:val="16"/>
                <w:szCs w:val="16"/>
                <w:lang w:val="uk-UA" w:eastAsia="uk-UA"/>
              </w:rPr>
            </w:pPr>
            <w:r w:rsidRPr="008A6A29">
              <w:rPr>
                <w:rFonts w:ascii="Arial"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 (редагування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(CIPROBAY). - Термін введення змін протягом 6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w:t>
            </w:r>
            <w:r w:rsidRPr="008A6A29">
              <w:rPr>
                <w:rFonts w:ascii="Arial" w:hAnsi="Arial" w:cs="Arial"/>
                <w:sz w:val="16"/>
                <w:szCs w:val="16"/>
                <w:lang w:val="uk-UA" w:eastAsia="uk-UA"/>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8A6A29">
            <w:pPr>
              <w:jc w:val="center"/>
              <w:rPr>
                <w:rFonts w:ascii="Arial" w:hAnsi="Arial" w:cs="Arial"/>
                <w:i/>
                <w:sz w:val="16"/>
                <w:szCs w:val="16"/>
                <w:lang w:val="uk-UA" w:eastAsia="uk-UA"/>
              </w:rPr>
            </w:pPr>
            <w:r w:rsidRPr="008A6A29">
              <w:rPr>
                <w:rFonts w:ascii="Arial" w:hAnsi="Arial" w:cs="Arial"/>
                <w:i/>
                <w:sz w:val="16"/>
                <w:szCs w:val="16"/>
                <w:lang w:val="uk-UA" w:eastAsia="uk-UA"/>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36A2" w:rsidRPr="008A6A29" w:rsidRDefault="002936A2" w:rsidP="002936A2">
            <w:pPr>
              <w:rPr>
                <w:rFonts w:ascii="Arial" w:hAnsi="Arial" w:cs="Arial"/>
                <w:sz w:val="16"/>
                <w:szCs w:val="16"/>
                <w:lang w:val="uk-UA" w:eastAsia="uk-UA"/>
              </w:rPr>
            </w:pPr>
            <w:r w:rsidRPr="008A6A29">
              <w:rPr>
                <w:rFonts w:ascii="Arial" w:hAnsi="Arial" w:cs="Arial"/>
                <w:sz w:val="16"/>
                <w:szCs w:val="16"/>
                <w:lang w:val="uk-UA" w:eastAsia="uk-UA"/>
              </w:rPr>
              <w:t>UA/0678/01/01</w:t>
            </w:r>
          </w:p>
        </w:tc>
      </w:tr>
    </w:tbl>
    <w:p w:rsidR="002936A2" w:rsidRPr="008A6A29" w:rsidRDefault="002936A2" w:rsidP="002936A2">
      <w:pPr>
        <w:rPr>
          <w:b/>
          <w:lang w:val="uk-UA" w:eastAsia="uk-UA"/>
        </w:rPr>
      </w:pPr>
    </w:p>
    <w:p w:rsidR="002936A2" w:rsidRPr="008A6A29" w:rsidRDefault="002936A2" w:rsidP="002936A2">
      <w:pPr>
        <w:rPr>
          <w:b/>
          <w:lang w:val="uk-UA" w:eastAsia="uk-UA"/>
        </w:rPr>
      </w:pPr>
      <w:r w:rsidRPr="008A6A29">
        <w:rPr>
          <w:b/>
          <w:lang w:val="uk-UA" w:eastAsia="uk-UA"/>
        </w:rPr>
        <w:t>*у разі внесення змін до інструкції про медичне застосування</w:t>
      </w:r>
    </w:p>
    <w:p w:rsidR="002936A2" w:rsidRPr="008A6A29" w:rsidRDefault="002936A2" w:rsidP="002936A2">
      <w:pPr>
        <w:rPr>
          <w:b/>
          <w:lang w:val="uk-UA" w:eastAsia="uk-UA"/>
        </w:rPr>
      </w:pPr>
    </w:p>
    <w:p w:rsidR="002936A2" w:rsidRPr="008A6A29" w:rsidRDefault="002936A2" w:rsidP="002936A2">
      <w:pPr>
        <w:rPr>
          <w:b/>
          <w:lang w:val="uk-UA" w:eastAsia="uk-UA"/>
        </w:rPr>
      </w:pPr>
    </w:p>
    <w:p w:rsidR="002936A2" w:rsidRPr="008A6A29" w:rsidRDefault="002936A2" w:rsidP="002936A2">
      <w:pPr>
        <w:rPr>
          <w:b/>
          <w:sz w:val="28"/>
          <w:szCs w:val="28"/>
          <w:lang w:val="uk-UA" w:eastAsia="uk-UA"/>
        </w:rPr>
      </w:pPr>
      <w:r w:rsidRPr="008A6A29">
        <w:rPr>
          <w:b/>
          <w:sz w:val="28"/>
          <w:szCs w:val="28"/>
          <w:lang w:val="uk-UA" w:eastAsia="uk-UA"/>
        </w:rPr>
        <w:t>В.о. начальника</w:t>
      </w:r>
    </w:p>
    <w:p w:rsidR="002936A2" w:rsidRPr="008A6A29" w:rsidRDefault="002936A2" w:rsidP="002936A2">
      <w:pPr>
        <w:rPr>
          <w:b/>
          <w:sz w:val="28"/>
          <w:szCs w:val="28"/>
          <w:lang w:val="uk-UA" w:eastAsia="uk-UA"/>
        </w:rPr>
      </w:pPr>
      <w:r w:rsidRPr="008A6A29">
        <w:rPr>
          <w:b/>
          <w:sz w:val="28"/>
          <w:szCs w:val="28"/>
          <w:lang w:val="uk-UA" w:eastAsia="uk-UA"/>
        </w:rPr>
        <w:t>Фармацевтичного управління                                                                                                           Людмила ЯРКО</w:t>
      </w:r>
    </w:p>
    <w:p w:rsidR="00F14A54" w:rsidRPr="00F14A54" w:rsidRDefault="00F14A54" w:rsidP="00F14A54">
      <w:pPr>
        <w:tabs>
          <w:tab w:val="left" w:pos="1985"/>
        </w:tabs>
        <w:rPr>
          <w:rFonts w:eastAsia="Times New Roman"/>
          <w:sz w:val="24"/>
          <w:szCs w:val="24"/>
          <w:lang w:val="uk-UA" w:eastAsia="uk-UA"/>
        </w:rPr>
      </w:pPr>
      <w:r>
        <w:rPr>
          <w:lang w:val="uk-UA"/>
        </w:rPr>
        <w:br w:type="column"/>
      </w:r>
    </w:p>
    <w:tbl>
      <w:tblPr>
        <w:tblW w:w="3828" w:type="dxa"/>
        <w:tblInd w:w="11448" w:type="dxa"/>
        <w:tblLayout w:type="fixed"/>
        <w:tblLook w:val="0000" w:firstRow="0" w:lastRow="0" w:firstColumn="0" w:lastColumn="0" w:noHBand="0" w:noVBand="0"/>
      </w:tblPr>
      <w:tblGrid>
        <w:gridCol w:w="3828"/>
      </w:tblGrid>
      <w:tr w:rsidR="00F14A54" w:rsidRPr="00F14A54" w:rsidTr="000675F1">
        <w:tc>
          <w:tcPr>
            <w:tcW w:w="3828" w:type="dxa"/>
          </w:tcPr>
          <w:p w:rsidR="00F14A54" w:rsidRPr="00F14A54" w:rsidRDefault="00F14A54" w:rsidP="00F14A54">
            <w:pPr>
              <w:keepNext/>
              <w:tabs>
                <w:tab w:val="left" w:pos="12600"/>
              </w:tabs>
              <w:jc w:val="both"/>
              <w:outlineLvl w:val="3"/>
              <w:rPr>
                <w:rFonts w:eastAsia="Times New Roman"/>
                <w:b/>
                <w:sz w:val="18"/>
                <w:szCs w:val="18"/>
                <w:lang w:val="uk-UA" w:eastAsia="uk-UA"/>
              </w:rPr>
            </w:pPr>
            <w:r w:rsidRPr="00F14A54">
              <w:rPr>
                <w:rFonts w:eastAsia="Times New Roman"/>
                <w:b/>
                <w:sz w:val="18"/>
                <w:szCs w:val="18"/>
                <w:lang w:val="uk-UA" w:eastAsia="uk-UA"/>
              </w:rPr>
              <w:t>Додаток 4</w:t>
            </w:r>
          </w:p>
          <w:p w:rsidR="00F14A54" w:rsidRPr="00F14A54" w:rsidRDefault="00F14A54" w:rsidP="00F14A54">
            <w:pPr>
              <w:keepNext/>
              <w:tabs>
                <w:tab w:val="left" w:pos="12600"/>
              </w:tabs>
              <w:jc w:val="both"/>
              <w:outlineLvl w:val="3"/>
              <w:rPr>
                <w:rFonts w:eastAsia="Times New Roman"/>
                <w:b/>
                <w:sz w:val="18"/>
                <w:szCs w:val="18"/>
                <w:lang w:val="uk-UA" w:eastAsia="uk-UA"/>
              </w:rPr>
            </w:pPr>
            <w:r w:rsidRPr="00F14A54">
              <w:rPr>
                <w:rFonts w:eastAsia="Times New Roman"/>
                <w:b/>
                <w:sz w:val="18"/>
                <w:szCs w:val="18"/>
                <w:lang w:val="uk-UA" w:eastAsia="uk-UA"/>
              </w:rPr>
              <w:t>до наказу Міністерства охорони</w:t>
            </w:r>
          </w:p>
          <w:p w:rsidR="00F14A54" w:rsidRPr="00F14A54" w:rsidRDefault="00F14A54" w:rsidP="00F14A54">
            <w:pPr>
              <w:keepNext/>
              <w:tabs>
                <w:tab w:val="left" w:pos="12600"/>
              </w:tabs>
              <w:jc w:val="both"/>
              <w:outlineLvl w:val="3"/>
              <w:rPr>
                <w:rFonts w:eastAsia="Times New Roman"/>
                <w:b/>
                <w:sz w:val="18"/>
                <w:szCs w:val="18"/>
                <w:lang w:val="uk-UA" w:eastAsia="uk-UA"/>
              </w:rPr>
            </w:pPr>
            <w:r w:rsidRPr="00F14A54">
              <w:rPr>
                <w:rFonts w:eastAsia="Times New Roman"/>
                <w:b/>
                <w:sz w:val="18"/>
                <w:szCs w:val="18"/>
                <w:lang w:val="uk-UA" w:eastAsia="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4A54" w:rsidRPr="00F14A54" w:rsidRDefault="00F14A54" w:rsidP="00F14A54">
            <w:pPr>
              <w:tabs>
                <w:tab w:val="left" w:pos="12600"/>
              </w:tabs>
              <w:jc w:val="both"/>
              <w:rPr>
                <w:rFonts w:ascii="Arial" w:eastAsia="Times New Roman" w:hAnsi="Arial" w:cs="Arial"/>
                <w:b/>
                <w:sz w:val="18"/>
                <w:szCs w:val="18"/>
                <w:lang w:val="uk-UA" w:eastAsia="uk-UA"/>
              </w:rPr>
            </w:pPr>
            <w:r w:rsidRPr="00F14A54">
              <w:rPr>
                <w:rFonts w:eastAsia="Times New Roman"/>
                <w:b/>
                <w:bCs/>
                <w:iCs/>
                <w:sz w:val="18"/>
                <w:szCs w:val="18"/>
                <w:u w:val="single"/>
                <w:lang w:val="uk-UA" w:eastAsia="uk-UA"/>
              </w:rPr>
              <w:t>від 11 лютого 2025 року № 240</w:t>
            </w:r>
          </w:p>
        </w:tc>
      </w:tr>
    </w:tbl>
    <w:p w:rsidR="00F14A54" w:rsidRPr="00F14A54" w:rsidRDefault="00F14A54" w:rsidP="00F14A54">
      <w:pPr>
        <w:tabs>
          <w:tab w:val="left" w:pos="12600"/>
        </w:tabs>
        <w:rPr>
          <w:rFonts w:ascii="Arial" w:eastAsia="Times New Roman" w:hAnsi="Arial" w:cs="Arial"/>
          <w:sz w:val="18"/>
          <w:szCs w:val="18"/>
          <w:lang w:val="uk-UA" w:eastAsia="uk-UA"/>
        </w:rPr>
      </w:pPr>
    </w:p>
    <w:p w:rsidR="00F14A54" w:rsidRPr="00F14A54" w:rsidRDefault="00F14A54" w:rsidP="00F14A54">
      <w:pPr>
        <w:jc w:val="center"/>
        <w:rPr>
          <w:rFonts w:eastAsia="Times New Roman"/>
          <w:b/>
          <w:sz w:val="28"/>
          <w:szCs w:val="28"/>
          <w:lang w:val="uk-UA" w:eastAsia="uk-UA"/>
        </w:rPr>
      </w:pPr>
      <w:r w:rsidRPr="00F14A54">
        <w:rPr>
          <w:rFonts w:eastAsia="Times New Roman"/>
          <w:b/>
          <w:sz w:val="28"/>
          <w:szCs w:val="28"/>
          <w:lang w:val="uk-UA" w:eastAsia="uk-UA"/>
        </w:rPr>
        <w:t>ПЕРЕЛІК</w:t>
      </w:r>
    </w:p>
    <w:p w:rsidR="00F14A54" w:rsidRPr="00F14A54" w:rsidRDefault="00F14A54" w:rsidP="00F14A54">
      <w:pPr>
        <w:jc w:val="center"/>
        <w:rPr>
          <w:rFonts w:eastAsia="Times New Roman"/>
          <w:b/>
          <w:sz w:val="28"/>
          <w:szCs w:val="28"/>
          <w:lang w:val="uk-UA" w:eastAsia="uk-UA"/>
        </w:rPr>
      </w:pPr>
      <w:r w:rsidRPr="00F14A54">
        <w:rPr>
          <w:rFonts w:eastAsia="Times New Roman"/>
          <w:b/>
          <w:sz w:val="28"/>
          <w:szCs w:val="28"/>
          <w:lang w:val="uk-UA" w:eastAsia="uk-UA"/>
        </w:rPr>
        <w:t>ЛІКАРСЬКИХ ЗАСОБІВ, ЯКИМ ВІДМОВЛЕНО В ДЕРЖАВНІЙ РЕЄСТРАЦІЇ, ПЕРЕРЕЄСТРАЦІЇ АБО У ВНЕСЕННІ ЗМІН ДО РЕЄСТРАЦІЙНИХ МАТЕРІАЛІВ</w:t>
      </w:r>
    </w:p>
    <w:p w:rsidR="00F14A54" w:rsidRPr="00F14A54" w:rsidRDefault="00F14A54" w:rsidP="00F14A54">
      <w:pPr>
        <w:jc w:val="center"/>
        <w:rPr>
          <w:rFonts w:ascii="Arial" w:eastAsia="Times New Roman" w:hAnsi="Arial" w:cs="Arial"/>
          <w:sz w:val="24"/>
          <w:szCs w:val="24"/>
          <w:lang w:val="uk-UA" w:eastAsia="uk-UA"/>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2026"/>
        <w:gridCol w:w="2381"/>
        <w:gridCol w:w="1304"/>
        <w:gridCol w:w="993"/>
        <w:gridCol w:w="1418"/>
        <w:gridCol w:w="850"/>
        <w:gridCol w:w="1530"/>
        <w:gridCol w:w="4281"/>
      </w:tblGrid>
      <w:tr w:rsidR="00F14A54" w:rsidRPr="00F14A54" w:rsidTr="000675F1">
        <w:tc>
          <w:tcPr>
            <w:tcW w:w="547" w:type="dxa"/>
            <w:tcBorders>
              <w:top w:val="single" w:sz="4" w:space="0" w:color="auto"/>
              <w:left w:val="single" w:sz="4" w:space="0" w:color="auto"/>
              <w:bottom w:val="single" w:sz="4" w:space="0" w:color="auto"/>
              <w:right w:val="single" w:sz="4"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 п/п</w:t>
            </w:r>
          </w:p>
        </w:tc>
        <w:tc>
          <w:tcPr>
            <w:tcW w:w="2026" w:type="dxa"/>
            <w:tcBorders>
              <w:top w:val="single" w:sz="4" w:space="0" w:color="auto"/>
              <w:left w:val="single" w:sz="4"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Назва лікарського засобу</w:t>
            </w:r>
          </w:p>
        </w:tc>
        <w:tc>
          <w:tcPr>
            <w:tcW w:w="2381"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Форма випуску</w:t>
            </w:r>
          </w:p>
        </w:tc>
        <w:tc>
          <w:tcPr>
            <w:tcW w:w="1304"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Країна</w:t>
            </w:r>
          </w:p>
        </w:tc>
        <w:tc>
          <w:tcPr>
            <w:tcW w:w="1530"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Підстава</w:t>
            </w:r>
          </w:p>
        </w:tc>
        <w:tc>
          <w:tcPr>
            <w:tcW w:w="4281" w:type="dxa"/>
            <w:tcBorders>
              <w:top w:val="single" w:sz="4" w:space="0" w:color="auto"/>
              <w:left w:val="single" w:sz="6" w:space="0" w:color="auto"/>
              <w:bottom w:val="single" w:sz="4" w:space="0" w:color="auto"/>
              <w:right w:val="single" w:sz="6" w:space="0" w:color="auto"/>
            </w:tcBorders>
            <w:shd w:val="pct10" w:color="auto" w:fill="auto"/>
          </w:tcPr>
          <w:p w:rsidR="00F14A54" w:rsidRPr="00F14A54" w:rsidRDefault="00F14A54" w:rsidP="00F14A54">
            <w:pPr>
              <w:jc w:val="center"/>
              <w:rPr>
                <w:rFonts w:ascii="Arial" w:eastAsia="Times New Roman" w:hAnsi="Arial" w:cs="Arial"/>
                <w:b/>
                <w:i/>
                <w:sz w:val="16"/>
                <w:szCs w:val="16"/>
                <w:lang w:val="uk-UA" w:eastAsia="en-US"/>
              </w:rPr>
            </w:pPr>
            <w:r w:rsidRPr="00F14A54">
              <w:rPr>
                <w:rFonts w:ascii="Arial" w:eastAsia="Times New Roman" w:hAnsi="Arial" w:cs="Arial"/>
                <w:b/>
                <w:i/>
                <w:sz w:val="16"/>
                <w:szCs w:val="16"/>
                <w:lang w:val="uk-UA" w:eastAsia="en-US"/>
              </w:rPr>
              <w:t>Процедура</w:t>
            </w:r>
          </w:p>
        </w:tc>
      </w:tr>
      <w:tr w:rsidR="00F14A54" w:rsidRPr="00F14A54" w:rsidTr="000675F1">
        <w:trPr>
          <w:trHeight w:val="557"/>
        </w:trPr>
        <w:tc>
          <w:tcPr>
            <w:tcW w:w="547"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numPr>
                <w:ilvl w:val="0"/>
                <w:numId w:val="3"/>
              </w:numPr>
              <w:rPr>
                <w:rFonts w:ascii="Arial" w:eastAsia="Times New Roman" w:hAnsi="Arial" w:cs="Arial"/>
                <w:b/>
                <w:sz w:val="16"/>
                <w:szCs w:val="16"/>
                <w:lang w:val="uk-UA" w:eastAsia="en-US"/>
              </w:rPr>
            </w:pPr>
          </w:p>
        </w:tc>
        <w:tc>
          <w:tcPr>
            <w:tcW w:w="2026"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jc w:val="both"/>
              <w:rPr>
                <w:rFonts w:ascii="Arial" w:eastAsia="Times New Roman" w:hAnsi="Arial" w:cs="Arial"/>
                <w:b/>
                <w:sz w:val="16"/>
                <w:szCs w:val="16"/>
                <w:lang w:val="uk-UA" w:eastAsia="uk-UA"/>
              </w:rPr>
            </w:pPr>
            <w:r w:rsidRPr="00F14A54">
              <w:rPr>
                <w:rFonts w:ascii="Arial" w:eastAsia="Times New Roman" w:hAnsi="Arial" w:cs="Arial"/>
                <w:b/>
                <w:sz w:val="16"/>
                <w:szCs w:val="16"/>
                <w:lang w:val="uk-UA" w:eastAsia="uk-UA"/>
              </w:rPr>
              <w:t xml:space="preserve">СУЛЬФОКАМФОКАЇН-ДАРНИЦЯ </w:t>
            </w:r>
          </w:p>
        </w:tc>
        <w:tc>
          <w:tcPr>
            <w:tcW w:w="2381"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ind w:left="35"/>
              <w:rPr>
                <w:rFonts w:ascii="Arial" w:eastAsia="Times New Roman" w:hAnsi="Arial" w:cs="Arial"/>
                <w:sz w:val="16"/>
                <w:szCs w:val="16"/>
                <w:lang w:val="uk-UA" w:eastAsia="uk-UA"/>
              </w:rPr>
            </w:pPr>
            <w:r w:rsidRPr="00F14A54">
              <w:rPr>
                <w:rFonts w:ascii="Arial" w:eastAsia="Times New Roman" w:hAnsi="Arial" w:cs="Arial"/>
                <w:sz w:val="16"/>
                <w:szCs w:val="16"/>
                <w:lang w:val="uk-UA" w:eastAsia="uk-UA"/>
              </w:rPr>
              <w:t>розчин для ін'єкцій, 100 мг/мл, по 2 мл в ампулі; по 5 ампул у контурній чарунковій упаковці; по 2 контурні чарункові упаковки в пачці</w:t>
            </w:r>
          </w:p>
        </w:tc>
        <w:tc>
          <w:tcPr>
            <w:tcW w:w="1304"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jc w:val="center"/>
              <w:rPr>
                <w:rFonts w:ascii="Arial" w:eastAsia="Times New Roman" w:hAnsi="Arial" w:cs="Arial"/>
                <w:sz w:val="16"/>
                <w:szCs w:val="16"/>
                <w:lang w:val="uk-UA" w:eastAsia="uk-UA"/>
              </w:rPr>
            </w:pPr>
            <w:r w:rsidRPr="00F14A54">
              <w:rPr>
                <w:rFonts w:ascii="Arial" w:eastAsia="Times New Roman" w:hAnsi="Arial" w:cs="Arial"/>
                <w:sz w:val="16"/>
                <w:szCs w:val="16"/>
                <w:lang w:val="uk-UA" w:eastAsia="uk-UA"/>
              </w:rPr>
              <w:t>ПрАТ "Фармацевтична фірма "Дарниця"</w:t>
            </w:r>
          </w:p>
          <w:p w:rsidR="00F14A54" w:rsidRPr="00F14A54" w:rsidRDefault="00F14A54" w:rsidP="00F14A54">
            <w:pPr>
              <w:ind w:left="170"/>
              <w:jc w:val="center"/>
              <w:rPr>
                <w:rFonts w:ascii="Arial" w:eastAsia="Times New Roman" w:hAnsi="Arial" w:cs="Arial"/>
                <w:sz w:val="16"/>
                <w:szCs w:val="16"/>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jc w:val="center"/>
              <w:rPr>
                <w:rFonts w:ascii="Arial" w:eastAsia="Times New Roman" w:hAnsi="Arial" w:cs="Arial"/>
                <w:sz w:val="16"/>
                <w:szCs w:val="16"/>
                <w:lang w:val="uk-UA" w:eastAsia="uk-UA"/>
              </w:rPr>
            </w:pPr>
            <w:r w:rsidRPr="00F14A54">
              <w:rPr>
                <w:rFonts w:ascii="Arial" w:eastAsia="Times New Roman" w:hAnsi="Arial" w:cs="Arial"/>
                <w:sz w:val="16"/>
                <w:szCs w:val="16"/>
                <w:lang w:val="uk-UA" w:eastAsia="uk-UA"/>
              </w:rPr>
              <w:t>Україна</w:t>
            </w:r>
          </w:p>
        </w:tc>
        <w:tc>
          <w:tcPr>
            <w:tcW w:w="1418"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jc w:val="center"/>
              <w:rPr>
                <w:rFonts w:ascii="Arial" w:eastAsia="Times New Roman" w:hAnsi="Arial" w:cs="Arial"/>
                <w:iCs/>
                <w:sz w:val="16"/>
                <w:szCs w:val="16"/>
                <w:lang w:eastAsia="en-US"/>
              </w:rPr>
            </w:pPr>
            <w:r w:rsidRPr="00F14A54">
              <w:rPr>
                <w:rFonts w:ascii="Arial" w:eastAsia="Times New Roman" w:hAnsi="Arial" w:cs="Arial"/>
                <w:sz w:val="16"/>
                <w:szCs w:val="16"/>
                <w:lang w:eastAsia="en-US"/>
              </w:rPr>
              <w:t>ПрАТ "Фармацевтична фірма "Дарниця"</w:t>
            </w:r>
          </w:p>
        </w:tc>
        <w:tc>
          <w:tcPr>
            <w:tcW w:w="850"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spacing w:after="120"/>
              <w:jc w:val="center"/>
              <w:rPr>
                <w:rFonts w:ascii="Arial" w:eastAsia="Times New Roman" w:hAnsi="Arial" w:cs="Arial"/>
                <w:sz w:val="16"/>
                <w:szCs w:val="16"/>
              </w:rPr>
            </w:pPr>
            <w:r w:rsidRPr="00F14A54">
              <w:rPr>
                <w:rFonts w:ascii="Arial" w:eastAsia="Times New Roman" w:hAnsi="Arial" w:cs="Arial"/>
                <w:sz w:val="16"/>
                <w:szCs w:val="16"/>
              </w:rPr>
              <w:t>Україна</w:t>
            </w:r>
          </w:p>
        </w:tc>
        <w:tc>
          <w:tcPr>
            <w:tcW w:w="1530"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jc w:val="both"/>
              <w:rPr>
                <w:rFonts w:ascii="Arial" w:eastAsia="Times New Roman" w:hAnsi="Arial" w:cs="Arial"/>
                <w:sz w:val="16"/>
                <w:szCs w:val="16"/>
                <w:lang w:val="uk-UA" w:eastAsia="uk-UA"/>
              </w:rPr>
            </w:pPr>
            <w:r w:rsidRPr="00F14A54">
              <w:rPr>
                <w:rFonts w:ascii="Arial" w:eastAsia="Times New Roman" w:hAnsi="Arial" w:cs="Arial"/>
                <w:iCs/>
                <w:sz w:val="16"/>
                <w:szCs w:val="16"/>
                <w:lang w:val="uk-UA" w:eastAsia="uk-UA"/>
              </w:rPr>
              <w:t>засідання НТР № 04 від 30.01.2025</w:t>
            </w:r>
          </w:p>
        </w:tc>
        <w:tc>
          <w:tcPr>
            <w:tcW w:w="4281" w:type="dxa"/>
            <w:tcBorders>
              <w:top w:val="single" w:sz="4" w:space="0" w:color="auto"/>
              <w:left w:val="single" w:sz="4" w:space="0" w:color="auto"/>
              <w:bottom w:val="single" w:sz="4" w:space="0" w:color="auto"/>
              <w:right w:val="single" w:sz="4" w:space="0" w:color="auto"/>
            </w:tcBorders>
          </w:tcPr>
          <w:p w:rsidR="00F14A54" w:rsidRPr="00F14A54" w:rsidRDefault="00F14A54" w:rsidP="00F14A54">
            <w:pPr>
              <w:ind w:left="38"/>
              <w:jc w:val="both"/>
              <w:rPr>
                <w:rFonts w:ascii="Arial" w:eastAsia="Times New Roman" w:hAnsi="Arial" w:cs="Arial"/>
                <w:sz w:val="16"/>
                <w:szCs w:val="16"/>
                <w:lang w:val="uk-UA" w:eastAsia="uk-UA"/>
              </w:rPr>
            </w:pPr>
            <w:r w:rsidRPr="00F14A54">
              <w:rPr>
                <w:rFonts w:ascii="Arial" w:eastAsia="Times New Roman" w:hAnsi="Arial" w:cs="Arial"/>
                <w:b/>
                <w:sz w:val="18"/>
                <w:szCs w:val="18"/>
                <w:lang w:val="uk-UA" w:eastAsia="uk-UA"/>
              </w:rPr>
              <w:t xml:space="preserve">Відмовити у затвердженні </w:t>
            </w:r>
            <w:r w:rsidRPr="00F14A54">
              <w:rPr>
                <w:rFonts w:ascii="Arial" w:eastAsia="Times New Roman" w:hAnsi="Arial" w:cs="Arial"/>
                <w:sz w:val="16"/>
                <w:szCs w:val="16"/>
                <w:lang w:val="uk-UA" w:eastAsia="uk-UA"/>
              </w:rPr>
              <w:t>- зміни І типу - зміни з якості. АФІ. Виробництво. Зміни в процесі виробництва АФІ (інші зміни) (Б.I.а.2. (х) ІА), оскільки була подана реєстраційна процедура Б.I.а.2. (х), ІБ</w:t>
            </w:r>
          </w:p>
        </w:tc>
      </w:tr>
    </w:tbl>
    <w:p w:rsidR="00F14A54" w:rsidRPr="00F14A54" w:rsidRDefault="00F14A54" w:rsidP="00F14A54">
      <w:pPr>
        <w:rPr>
          <w:rFonts w:eastAsia="Times New Roman"/>
          <w:sz w:val="24"/>
          <w:szCs w:val="24"/>
          <w:lang w:val="uk-UA" w:eastAsia="uk-UA"/>
        </w:rPr>
      </w:pPr>
    </w:p>
    <w:p w:rsidR="00F14A54" w:rsidRPr="00F14A54" w:rsidRDefault="00F14A54" w:rsidP="00F14A54">
      <w:pPr>
        <w:rPr>
          <w:rFonts w:eastAsia="Times New Roman"/>
          <w:sz w:val="24"/>
          <w:szCs w:val="24"/>
          <w:lang w:val="uk-UA" w:eastAsia="uk-UA"/>
        </w:rPr>
      </w:pPr>
    </w:p>
    <w:p w:rsidR="00F14A54" w:rsidRPr="00F14A54" w:rsidRDefault="00F14A54" w:rsidP="00F14A54">
      <w:pPr>
        <w:rPr>
          <w:rFonts w:eastAsia="Times New Roman"/>
          <w:sz w:val="24"/>
          <w:szCs w:val="24"/>
          <w:lang w:val="uk-UA" w:eastAsia="uk-UA"/>
        </w:rPr>
      </w:pPr>
    </w:p>
    <w:tbl>
      <w:tblPr>
        <w:tblW w:w="0" w:type="auto"/>
        <w:tblLook w:val="04A0" w:firstRow="1" w:lastRow="0" w:firstColumn="1" w:lastColumn="0" w:noHBand="0" w:noVBand="1"/>
      </w:tblPr>
      <w:tblGrid>
        <w:gridCol w:w="7343"/>
        <w:gridCol w:w="7284"/>
      </w:tblGrid>
      <w:tr w:rsidR="00F14A54" w:rsidRPr="00F14A54" w:rsidTr="000675F1">
        <w:tc>
          <w:tcPr>
            <w:tcW w:w="7343" w:type="dxa"/>
            <w:hideMark/>
          </w:tcPr>
          <w:p w:rsidR="00F14A54" w:rsidRPr="00F14A54" w:rsidRDefault="00F14A54" w:rsidP="00F14A54">
            <w:pPr>
              <w:spacing w:line="256" w:lineRule="auto"/>
              <w:ind w:right="20"/>
              <w:rPr>
                <w:rFonts w:eastAsia="Times New Roman"/>
                <w:sz w:val="28"/>
                <w:szCs w:val="28"/>
                <w:lang w:eastAsia="uk-UA"/>
              </w:rPr>
            </w:pPr>
            <w:r w:rsidRPr="00F14A54">
              <w:rPr>
                <w:rFonts w:eastAsia="Times New Roman"/>
                <w:b/>
                <w:bCs/>
                <w:color w:val="000000"/>
                <w:sz w:val="28"/>
                <w:szCs w:val="28"/>
                <w:lang w:val="uk-UA" w:eastAsia="uk-UA"/>
              </w:rPr>
              <w:t xml:space="preserve"> В.о. начальника </w:t>
            </w:r>
          </w:p>
          <w:p w:rsidR="00F14A54" w:rsidRPr="00F14A54" w:rsidRDefault="00F14A54" w:rsidP="00F14A54">
            <w:pPr>
              <w:spacing w:line="256" w:lineRule="auto"/>
              <w:ind w:right="20"/>
              <w:rPr>
                <w:rFonts w:eastAsia="Times New Roman"/>
                <w:b/>
                <w:bCs/>
                <w:color w:val="000000"/>
                <w:sz w:val="28"/>
                <w:szCs w:val="28"/>
                <w:lang w:val="uk-UA" w:eastAsia="uk-UA"/>
              </w:rPr>
            </w:pPr>
            <w:r w:rsidRPr="00F14A54">
              <w:rPr>
                <w:rFonts w:eastAsia="Times New Roman"/>
                <w:b/>
                <w:bCs/>
                <w:color w:val="000000"/>
                <w:sz w:val="28"/>
                <w:szCs w:val="28"/>
                <w:lang w:val="uk-UA" w:eastAsia="uk-UA"/>
              </w:rPr>
              <w:t xml:space="preserve"> Фармацевтичного управління </w:t>
            </w:r>
            <w:r w:rsidRPr="00F14A54">
              <w:rPr>
                <w:rFonts w:eastAsia="Times New Roman"/>
                <w:color w:val="000000"/>
                <w:sz w:val="28"/>
                <w:szCs w:val="28"/>
                <w:lang w:val="uk-UA" w:eastAsia="uk-UA"/>
              </w:rPr>
              <w:t>                                 </w:t>
            </w:r>
          </w:p>
        </w:tc>
        <w:tc>
          <w:tcPr>
            <w:tcW w:w="7284" w:type="dxa"/>
          </w:tcPr>
          <w:p w:rsidR="00F14A54" w:rsidRPr="00F14A54" w:rsidRDefault="00F14A54" w:rsidP="00F14A54">
            <w:pPr>
              <w:spacing w:line="256" w:lineRule="auto"/>
              <w:rPr>
                <w:rFonts w:ascii="Arial" w:eastAsia="Times New Roman" w:hAnsi="Arial" w:cs="Arial"/>
                <w:b/>
                <w:bCs/>
                <w:color w:val="000000"/>
                <w:sz w:val="28"/>
                <w:szCs w:val="28"/>
              </w:rPr>
            </w:pPr>
          </w:p>
          <w:p w:rsidR="00F14A54" w:rsidRPr="00F14A54" w:rsidRDefault="00F14A54" w:rsidP="00F14A54">
            <w:pPr>
              <w:spacing w:line="256" w:lineRule="auto"/>
              <w:jc w:val="center"/>
              <w:rPr>
                <w:rFonts w:eastAsia="Times New Roman"/>
                <w:b/>
                <w:bCs/>
                <w:color w:val="000000"/>
                <w:sz w:val="28"/>
                <w:szCs w:val="28"/>
                <w:lang w:val="uk-UA"/>
              </w:rPr>
            </w:pPr>
            <w:r w:rsidRPr="00F14A54">
              <w:rPr>
                <w:rFonts w:ascii="Arial" w:eastAsia="Times New Roman" w:hAnsi="Arial" w:cs="Arial"/>
                <w:b/>
                <w:bCs/>
                <w:color w:val="000000"/>
                <w:sz w:val="28"/>
                <w:szCs w:val="28"/>
                <w:lang w:val="uk-UA"/>
              </w:rPr>
              <w:t xml:space="preserve">                                                    </w:t>
            </w:r>
            <w:r w:rsidRPr="00F14A54">
              <w:rPr>
                <w:rFonts w:eastAsia="Times New Roman"/>
                <w:b/>
                <w:bCs/>
                <w:color w:val="000000"/>
                <w:sz w:val="28"/>
                <w:szCs w:val="28"/>
                <w:lang w:val="uk-UA"/>
              </w:rPr>
              <w:t xml:space="preserve">Людмила ЯРКО  </w:t>
            </w:r>
          </w:p>
        </w:tc>
      </w:tr>
    </w:tbl>
    <w:p w:rsidR="00F14A54" w:rsidRPr="00F14A54" w:rsidRDefault="00F14A54" w:rsidP="00F14A54">
      <w:pPr>
        <w:rPr>
          <w:rFonts w:eastAsia="Times New Roman"/>
          <w:sz w:val="24"/>
          <w:szCs w:val="24"/>
          <w:lang w:val="uk-UA" w:eastAsia="uk-UA"/>
        </w:rPr>
      </w:pPr>
    </w:p>
    <w:p w:rsidR="00F14A54" w:rsidRPr="00F14A54" w:rsidRDefault="00F14A54" w:rsidP="00F14A54">
      <w:pPr>
        <w:ind w:right="20"/>
        <w:rPr>
          <w:rFonts w:ascii="Arial" w:eastAsia="Times New Roman" w:hAnsi="Arial" w:cs="Arial"/>
          <w:b/>
          <w:bCs/>
          <w:color w:val="000000"/>
          <w:sz w:val="18"/>
          <w:szCs w:val="18"/>
          <w:lang w:val="uk-UA" w:eastAsia="uk-UA"/>
        </w:rPr>
      </w:pPr>
    </w:p>
    <w:p w:rsidR="00AC680D" w:rsidRPr="002936A2" w:rsidRDefault="00AC680D">
      <w:pPr>
        <w:rPr>
          <w:lang w:val="uk-UA"/>
        </w:rPr>
      </w:pPr>
    </w:p>
    <w:sectPr w:rsidR="00AC680D" w:rsidRPr="002936A2" w:rsidSect="000675F1">
      <w:headerReference w:type="default" r:id="rId12"/>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13" w:rsidRDefault="007D6213">
      <w:r>
        <w:separator/>
      </w:r>
    </w:p>
  </w:endnote>
  <w:endnote w:type="continuationSeparator" w:id="0">
    <w:p w:rsidR="007D6213" w:rsidRDefault="007D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F1" w:rsidRDefault="000675F1" w:rsidP="000675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675F1" w:rsidRDefault="000675F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F1" w:rsidRDefault="000675F1">
    <w:pPr>
      <w:pStyle w:val="a5"/>
      <w:rPr>
        <w:lang w:val="uk-UA"/>
      </w:rPr>
    </w:pPr>
  </w:p>
  <w:p w:rsidR="000675F1" w:rsidRPr="007F3466" w:rsidRDefault="000675F1">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13" w:rsidRDefault="007D6213">
      <w:r>
        <w:separator/>
      </w:r>
    </w:p>
  </w:footnote>
  <w:footnote w:type="continuationSeparator" w:id="0">
    <w:p w:rsidR="007D6213" w:rsidRDefault="007D62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F1" w:rsidRDefault="000675F1" w:rsidP="000675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675F1" w:rsidRDefault="000675F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F1" w:rsidRDefault="000675F1" w:rsidP="000675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1730">
      <w:rPr>
        <w:rStyle w:val="a7"/>
        <w:noProof/>
      </w:rPr>
      <w:t>2</w:t>
    </w:r>
    <w:r>
      <w:rPr>
        <w:rStyle w:val="a7"/>
      </w:rPr>
      <w:fldChar w:fldCharType="end"/>
    </w:r>
  </w:p>
  <w:p w:rsidR="000675F1" w:rsidRDefault="000675F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F1" w:rsidRDefault="000675F1" w:rsidP="000675F1">
    <w:pPr>
      <w:pStyle w:val="a3"/>
      <w:tabs>
        <w:tab w:val="center" w:pos="7313"/>
        <w:tab w:val="left" w:pos="12015"/>
      </w:tabs>
    </w:pPr>
    <w:r>
      <w:tab/>
    </w:r>
    <w:r>
      <w:tab/>
    </w:r>
    <w:r>
      <w:fldChar w:fldCharType="begin"/>
    </w:r>
    <w:r>
      <w:instrText>PAGE   \* MERGEFORMAT</w:instrText>
    </w:r>
    <w:r>
      <w:fldChar w:fldCharType="separate"/>
    </w:r>
    <w:r w:rsidR="008A6A29">
      <w:rPr>
        <w:noProof/>
      </w:rPr>
      <w:t>138</w:t>
    </w:r>
    <w:r>
      <w:fldChar w:fldCharType="end"/>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1492F"/>
    <w:multiLevelType w:val="hybridMultilevel"/>
    <w:tmpl w:val="64DA5F36"/>
    <w:lvl w:ilvl="0" w:tplc="DCA6750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5484E"/>
    <w:multiLevelType w:val="hybridMultilevel"/>
    <w:tmpl w:val="292A7A9C"/>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811"/>
    <w:rsid w:val="000675F1"/>
    <w:rsid w:val="00120811"/>
    <w:rsid w:val="002936A2"/>
    <w:rsid w:val="002C13E4"/>
    <w:rsid w:val="007D6213"/>
    <w:rsid w:val="008A6A29"/>
    <w:rsid w:val="009A1730"/>
    <w:rsid w:val="00AC680D"/>
    <w:rsid w:val="00F14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DD2CC7-52C8-4CDE-BE87-0830F384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6A2"/>
    <w:rPr>
      <w:rFonts w:ascii="Times New Roman" w:hAnsi="Times New Roman"/>
      <w:lang w:val="ru-RU" w:eastAsia="ru-RU"/>
    </w:rPr>
  </w:style>
  <w:style w:type="paragraph" w:styleId="4">
    <w:name w:val="heading 4"/>
    <w:basedOn w:val="a"/>
    <w:next w:val="1"/>
    <w:link w:val="40"/>
    <w:qFormat/>
    <w:rsid w:val="002936A2"/>
    <w:pPr>
      <w:keepNext/>
      <w:jc w:val="center"/>
      <w:outlineLvl w:val="3"/>
    </w:pPr>
    <w:rPr>
      <w:rFonts w:ascii="Arial" w:eastAsia="Times New Roman" w:hAnsi="Arial"/>
      <w:b/>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29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2936A2"/>
    <w:rPr>
      <w:rFonts w:ascii="Courier New" w:eastAsia="Calibri" w:hAnsi="Courier New" w:cs="Times New Roman"/>
      <w:color w:val="000000"/>
      <w:sz w:val="21"/>
      <w:szCs w:val="21"/>
      <w:lang w:val="ru-RU" w:eastAsia="ru-RU"/>
    </w:rPr>
  </w:style>
  <w:style w:type="paragraph" w:styleId="3">
    <w:name w:val="Body Text Indent 3"/>
    <w:basedOn w:val="a"/>
    <w:link w:val="30"/>
    <w:unhideWhenUsed/>
    <w:rsid w:val="002936A2"/>
    <w:pPr>
      <w:spacing w:after="120"/>
      <w:ind w:left="283"/>
    </w:pPr>
    <w:rPr>
      <w:sz w:val="16"/>
      <w:szCs w:val="16"/>
    </w:rPr>
  </w:style>
  <w:style w:type="character" w:customStyle="1" w:styleId="30">
    <w:name w:val="Основной текст с отступом 3 Знак"/>
    <w:link w:val="3"/>
    <w:rsid w:val="002936A2"/>
    <w:rPr>
      <w:rFonts w:ascii="Times New Roman" w:eastAsia="Calibri" w:hAnsi="Times New Roman" w:cs="Times New Roman"/>
      <w:sz w:val="16"/>
      <w:szCs w:val="16"/>
      <w:lang w:val="ru-RU" w:eastAsia="ru-RU"/>
    </w:rPr>
  </w:style>
  <w:style w:type="paragraph" w:styleId="a3">
    <w:name w:val="header"/>
    <w:basedOn w:val="a"/>
    <w:link w:val="a4"/>
    <w:uiPriority w:val="99"/>
    <w:unhideWhenUsed/>
    <w:rsid w:val="002936A2"/>
    <w:pPr>
      <w:tabs>
        <w:tab w:val="center" w:pos="4819"/>
        <w:tab w:val="right" w:pos="9639"/>
      </w:tabs>
    </w:pPr>
  </w:style>
  <w:style w:type="character" w:customStyle="1" w:styleId="a4">
    <w:name w:val="Верхний колонтитул Знак"/>
    <w:link w:val="a3"/>
    <w:uiPriority w:val="99"/>
    <w:rsid w:val="002936A2"/>
    <w:rPr>
      <w:rFonts w:ascii="Times New Roman" w:eastAsia="Calibri" w:hAnsi="Times New Roman" w:cs="Times New Roman"/>
      <w:sz w:val="20"/>
      <w:szCs w:val="20"/>
      <w:lang w:val="ru-RU" w:eastAsia="ru-RU"/>
    </w:rPr>
  </w:style>
  <w:style w:type="paragraph" w:styleId="a5">
    <w:name w:val="footer"/>
    <w:basedOn w:val="a"/>
    <w:link w:val="a6"/>
    <w:uiPriority w:val="99"/>
    <w:unhideWhenUsed/>
    <w:rsid w:val="002936A2"/>
    <w:pPr>
      <w:tabs>
        <w:tab w:val="center" w:pos="4819"/>
        <w:tab w:val="right" w:pos="9639"/>
      </w:tabs>
    </w:pPr>
  </w:style>
  <w:style w:type="character" w:customStyle="1" w:styleId="a6">
    <w:name w:val="Нижний колонтитул Знак"/>
    <w:link w:val="a5"/>
    <w:uiPriority w:val="99"/>
    <w:rsid w:val="002936A2"/>
    <w:rPr>
      <w:rFonts w:ascii="Times New Roman" w:eastAsia="Calibri" w:hAnsi="Times New Roman" w:cs="Times New Roman"/>
      <w:sz w:val="20"/>
      <w:szCs w:val="20"/>
      <w:lang w:val="ru-RU" w:eastAsia="ru-RU"/>
    </w:rPr>
  </w:style>
  <w:style w:type="character" w:styleId="a7">
    <w:name w:val="page number"/>
    <w:rsid w:val="002936A2"/>
  </w:style>
  <w:style w:type="character" w:customStyle="1" w:styleId="40">
    <w:name w:val="Заголовок 4 Знак"/>
    <w:link w:val="4"/>
    <w:rsid w:val="002936A2"/>
    <w:rPr>
      <w:rFonts w:ascii="Arial" w:eastAsia="Times New Roman" w:hAnsi="Arial" w:cs="Times New Roman"/>
      <w:b/>
      <w:sz w:val="20"/>
      <w:szCs w:val="20"/>
      <w:lang w:eastAsia="uk-UA"/>
    </w:rPr>
  </w:style>
  <w:style w:type="paragraph" w:customStyle="1" w:styleId="1">
    <w:name w:val="Обычный1"/>
    <w:basedOn w:val="a"/>
    <w:qFormat/>
    <w:rsid w:val="002936A2"/>
    <w:rPr>
      <w:rFonts w:eastAsia="Times New Roman"/>
      <w:sz w:val="24"/>
      <w:szCs w:val="24"/>
      <w:lang w:val="uk-UA" w:eastAsia="uk-UA"/>
    </w:rPr>
  </w:style>
  <w:style w:type="paragraph" w:customStyle="1" w:styleId="cs95e872d0">
    <w:name w:val="cs95e872d0"/>
    <w:basedOn w:val="a"/>
    <w:uiPriority w:val="99"/>
    <w:rsid w:val="002936A2"/>
    <w:rPr>
      <w:rFonts w:eastAsia="Times New Roman"/>
      <w:sz w:val="24"/>
      <w:szCs w:val="24"/>
    </w:rPr>
  </w:style>
  <w:style w:type="character" w:customStyle="1" w:styleId="cs188c92b51">
    <w:name w:val="cs188c92b51"/>
    <w:rsid w:val="002936A2"/>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2936A2"/>
  </w:style>
  <w:style w:type="paragraph" w:customStyle="1" w:styleId="11">
    <w:name w:val="Обычный11"/>
    <w:aliases w:val="Звичайний,Normal"/>
    <w:basedOn w:val="a"/>
    <w:qFormat/>
    <w:rsid w:val="002936A2"/>
    <w:rPr>
      <w:rFonts w:eastAsia="Times New Roman"/>
      <w:sz w:val="24"/>
      <w:szCs w:val="24"/>
      <w:lang w:val="uk-UA" w:eastAsia="uk-UA"/>
    </w:rPr>
  </w:style>
  <w:style w:type="character" w:customStyle="1" w:styleId="cs7864ebcf1">
    <w:name w:val="cs7864ebcf1"/>
    <w:rsid w:val="002936A2"/>
    <w:rPr>
      <w:rFonts w:ascii="Times New Roman" w:hAnsi="Times New Roman" w:cs="Times New Roman" w:hint="default"/>
      <w:b/>
      <w:bCs/>
      <w:i w:val="0"/>
      <w:iCs w:val="0"/>
      <w:color w:val="000000"/>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217938</Words>
  <Characters>124226</Characters>
  <Application>Microsoft Office Word</Application>
  <DocSecurity>0</DocSecurity>
  <Lines>1035</Lines>
  <Paragraphs>682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МІНІСТЕРСТВО ОХОРОНИ ЗДОРОВ’Я УКРАЇНИ</vt:lpstr>
      <vt:lpstr>НАКАЗ</vt:lpstr>
      <vt:lpstr>    </vt:lpstr>
      <vt:lpstr>    ПЕРЕЛІК</vt:lpstr>
      <vt:lpstr>    </vt:lpstr>
      <vt:lpstr>    ПЕРЕЛІК</vt:lpstr>
    </vt:vector>
  </TitlesOfParts>
  <Company/>
  <LinksUpToDate>false</LinksUpToDate>
  <CharactersWithSpaces>341482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Пермінова Тетяна Миколаївна</dc:creator>
  <cp:keywords/>
  <dc:description/>
  <cp:lastModifiedBy>Свірідов Назар Анатолійович</cp:lastModifiedBy>
  <cp:revision>2</cp:revision>
  <dcterms:created xsi:type="dcterms:W3CDTF">2025-02-13T15:42:00Z</dcterms:created>
  <dcterms:modified xsi:type="dcterms:W3CDTF">2025-02-13T15:42:00Z</dcterms:modified>
</cp:coreProperties>
</file>