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0F" w:rsidRDefault="00054C0F" w:rsidP="00054C0F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</w:t>
      </w:r>
      <w:r>
        <w:rPr>
          <w:rFonts w:ascii="Times New Roman" w:hAnsi="Times New Roman"/>
          <w:b/>
          <w:noProof/>
          <w:sz w:val="24"/>
          <w:szCs w:val="24"/>
        </w:rPr>
        <w:t xml:space="preserve">державну реєстрацію в період з </w:t>
      </w:r>
      <w:r w:rsidRPr="00054C0F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54C0F">
        <w:rPr>
          <w:rFonts w:ascii="Times New Roman" w:hAnsi="Times New Roman"/>
          <w:b/>
          <w:noProof/>
          <w:sz w:val="24"/>
          <w:szCs w:val="24"/>
          <w:lang w:val="ru-RU"/>
        </w:rPr>
        <w:t>16</w:t>
      </w:r>
      <w:r>
        <w:rPr>
          <w:rFonts w:ascii="Times New Roman" w:hAnsi="Times New Roman"/>
          <w:b/>
          <w:noProof/>
          <w:sz w:val="24"/>
          <w:szCs w:val="24"/>
        </w:rPr>
        <w:t>.05.2025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128"/>
        <w:gridCol w:w="3833"/>
        <w:gridCol w:w="2405"/>
        <w:gridCol w:w="4395"/>
        <w:gridCol w:w="3969"/>
      </w:tblGrid>
      <w:tr w:rsidR="00054C0F" w:rsidRPr="00054C0F" w:rsidTr="00054C0F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C0F" w:rsidRPr="00054C0F" w:rsidRDefault="00054C0F" w:rsidP="00054C0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054C0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C0F" w:rsidRPr="00054C0F" w:rsidRDefault="00054C0F" w:rsidP="00054C0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C0F" w:rsidRPr="00054C0F" w:rsidRDefault="00054C0F" w:rsidP="00054C0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C0F" w:rsidRPr="00054C0F" w:rsidRDefault="00054C0F" w:rsidP="00054C0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C0F" w:rsidRPr="00054C0F" w:rsidRDefault="00054C0F" w:rsidP="00054C0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54C0F" w:rsidRPr="00054C0F" w:rsidTr="00054C0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Іфозамід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ifosfamide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ін’єкцій, по 1 г; по 1 флакону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054C0F" w:rsidRPr="00054C0F" w:rsidTr="00054C0F">
        <w:trPr>
          <w:trHeight w:val="256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ГАРДАСИЛ® 9 ВАКЦИНА ПРОТИ ВІРУСУ ПАПІЛОМИ ЛЮДИНИ 9-ВАЛЕНТНА (РЕКОМБІНАНТНА, АДСОРБОВАНА)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Papillomavirus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human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types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6, 11, 16, 18, 31, 33, 45, 52, 58)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cуспензія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ін’єкцій, по 0,5 мл (1 доза); по 0,5 мл суспензії у попередньо наповненому шприці (скло) з обмежувачем ходу поршня та ковпачком; по 1 попередньо наповненому шприцу з 2 голками або по 10 попередньо наповнених шприців з 2 голками для кожного шприца в картонній коробці разом з інструкцією для медичного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Merck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Sharp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Dohme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IDEA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054C0F" w:rsidRPr="00054C0F" w:rsidTr="00054C0F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Вакцина БЦЖ "AJ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Vaccines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BCG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та розчинник для розчину для ін'єкцій; 1 флакон з порошком та 1 флакон з розчинником по 1 мл в картонній коробці; 10 флаконів з порошком та 10 флаконів з розчинником по 1 мл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054C0F" w:rsidRPr="00054C0F" w:rsidTr="00054C0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МОКСОНІДИН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moxonidine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54C0F" w:rsidRPr="00054C0F" w:rsidTr="00054C0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Транемакс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по 1000 мг по 10 таблеток у блістері по 2 блістера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054C0F" w:rsidRPr="00054C0F" w:rsidTr="00054C0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Дустарін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0,5 мг/0,4 мг по 30 або 90 капсул твердих у флаконі, по 1 флакону в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054C0F" w:rsidRPr="00054C0F" w:rsidTr="00054C0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ОГІВРІ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trastuzumab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150 мг у флаконі, по 1 флакону в картонній коробці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C0F" w:rsidRPr="00054C0F" w:rsidRDefault="00054C0F" w:rsidP="00054C0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54C0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054C0F" w:rsidRDefault="00054C0F"/>
    <w:sectPr w:rsidR="00054C0F" w:rsidSect="00054C0F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0F"/>
    <w:rsid w:val="00054C0F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204B"/>
  <w15:chartTrackingRefBased/>
  <w15:docId w15:val="{78DEBA67-BC82-4EC9-8C9D-DCB22AF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2025-05-19T09:06:00Z</dcterms:created>
  <dcterms:modified xsi:type="dcterms:W3CDTF">2025-05-19T09:09:00Z</dcterms:modified>
</cp:coreProperties>
</file>