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251C31" w:rsidRPr="00F24F6A" w:rsidRDefault="00251BB9">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r w:rsidR="0030244B" w:rsidRPr="0030244B">
              <w:rPr>
                <w:b/>
                <w:bCs/>
                <w:color w:val="000000" w:themeColor="text1"/>
                <w:sz w:val="24"/>
                <w:szCs w:val="24"/>
                <w:lang w:val="ru-RU"/>
              </w:rPr>
              <w:t xml:space="preserve">Бензин А-95 </w:t>
            </w:r>
            <w:proofErr w:type="spellStart"/>
            <w:r w:rsidR="0030244B" w:rsidRPr="0030244B">
              <w:rPr>
                <w:b/>
                <w:bCs/>
                <w:color w:val="000000" w:themeColor="text1"/>
                <w:sz w:val="24"/>
                <w:szCs w:val="24"/>
                <w:lang w:val="ru-RU"/>
              </w:rPr>
              <w:t>Євро</w:t>
            </w:r>
            <w:proofErr w:type="spellEnd"/>
            <w:r w:rsidR="0030244B" w:rsidRPr="0030244B">
              <w:rPr>
                <w:b/>
                <w:bCs/>
                <w:color w:val="000000" w:themeColor="text1"/>
                <w:sz w:val="24"/>
                <w:szCs w:val="24"/>
                <w:lang w:val="ru-RU"/>
              </w:rPr>
              <w:t xml:space="preserve"> 5, </w:t>
            </w:r>
            <w:proofErr w:type="spellStart"/>
            <w:r w:rsidR="0030244B" w:rsidRPr="0030244B">
              <w:rPr>
                <w:b/>
                <w:bCs/>
                <w:color w:val="000000" w:themeColor="text1"/>
                <w:sz w:val="24"/>
                <w:szCs w:val="24"/>
                <w:lang w:val="ru-RU"/>
              </w:rPr>
              <w:t>талони</w:t>
            </w:r>
            <w:proofErr w:type="spellEnd"/>
          </w:p>
          <w:p w:rsidR="00266751"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30244B" w:rsidRPr="0030244B">
              <w:rPr>
                <w:b/>
                <w:color w:val="000000" w:themeColor="text1"/>
                <w:sz w:val="24"/>
                <w:szCs w:val="24"/>
              </w:rPr>
              <w:t>09130000-9 — Нафта і дистиляти</w:t>
            </w:r>
          </w:p>
          <w:p w:rsidR="00251BB9" w:rsidRPr="008603F4"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251C3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30244B" w:rsidRPr="0030244B">
              <w:rPr>
                <w:b/>
                <w:color w:val="000000" w:themeColor="text1"/>
                <w:sz w:val="24"/>
                <w:szCs w:val="24"/>
              </w:rPr>
              <w:t>2 479 600,00</w:t>
            </w:r>
            <w:r w:rsidR="00235A96" w:rsidRPr="00F16D3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30244B">
              <w:rPr>
                <w:b/>
                <w:color w:val="000000" w:themeColor="text1"/>
                <w:sz w:val="24"/>
                <w:szCs w:val="24"/>
                <w:lang w:val="ru-RU"/>
              </w:rPr>
              <w:t>16</w:t>
            </w:r>
            <w:r w:rsidRPr="000C5D9C">
              <w:rPr>
                <w:b/>
                <w:color w:val="000000" w:themeColor="text1"/>
                <w:sz w:val="24"/>
                <w:szCs w:val="24"/>
                <w:lang w:val="ru-RU"/>
              </w:rPr>
              <w:t xml:space="preserve"> </w:t>
            </w:r>
            <w:proofErr w:type="spellStart"/>
            <w:r w:rsidR="003A4171">
              <w:rPr>
                <w:b/>
                <w:color w:val="000000" w:themeColor="text1"/>
                <w:sz w:val="24"/>
                <w:szCs w:val="24"/>
                <w:lang w:val="ru-RU"/>
              </w:rPr>
              <w:t>січня</w:t>
            </w:r>
            <w:proofErr w:type="spellEnd"/>
            <w:r w:rsidR="003A4171">
              <w:rPr>
                <w:b/>
                <w:color w:val="000000" w:themeColor="text1"/>
                <w:sz w:val="24"/>
                <w:szCs w:val="24"/>
                <w:lang w:val="ru-RU"/>
              </w:rPr>
              <w:t xml:space="preserve"> 2026</w:t>
            </w:r>
            <w:r w:rsidRPr="00304DEC">
              <w:rPr>
                <w:b/>
                <w:color w:val="000000" w:themeColor="text1"/>
                <w:sz w:val="24"/>
                <w:szCs w:val="24"/>
                <w:lang w:val="ru-RU"/>
              </w:rPr>
              <w:t xml:space="preserve"> року</w:t>
            </w:r>
          </w:p>
          <w:p w:rsidR="00F24F6A"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30244B">
              <w:rPr>
                <w:sz w:val="24"/>
                <w:szCs w:val="24"/>
                <w:lang w:val="ru-RU"/>
              </w:rPr>
              <w:t xml:space="preserve"> </w:t>
            </w:r>
            <w:hyperlink r:id="rId5" w:history="1">
              <w:r w:rsidR="0030244B" w:rsidRPr="0030244B">
                <w:rPr>
                  <w:rStyle w:val="a7"/>
                  <w:sz w:val="24"/>
                  <w:szCs w:val="24"/>
                </w:rPr>
                <w:t>https://prozorro.gov.ua/uk/tender/UA-2026-01-16-012228-a</w:t>
              </w:r>
            </w:hyperlink>
          </w:p>
          <w:p w:rsidR="0030244B" w:rsidRPr="007A4AC9" w:rsidRDefault="0030244B" w:rsidP="00F26FC9">
            <w:pPr>
              <w:spacing w:after="0" w:line="240" w:lineRule="auto"/>
              <w:rPr>
                <w:sz w:val="24"/>
                <w:szCs w:val="24"/>
              </w:rPr>
            </w:pPr>
          </w:p>
          <w:p w:rsidR="00251C31" w:rsidRDefault="00251C31" w:rsidP="00F26FC9">
            <w:pPr>
              <w:spacing w:after="0" w:line="240" w:lineRule="auto"/>
            </w:pPr>
          </w:p>
          <w:p w:rsidR="00F26FC9" w:rsidRPr="006B0E8A" w:rsidRDefault="00F26FC9" w:rsidP="00F26FC9">
            <w:pPr>
              <w:spacing w:after="0" w:line="240" w:lineRule="auto"/>
            </w:pPr>
          </w:p>
        </w:tc>
      </w:tr>
    </w:tbl>
    <w:p w:rsidR="0030244B" w:rsidRPr="0030244B" w:rsidRDefault="0030244B" w:rsidP="0030244B">
      <w:pPr>
        <w:spacing w:after="0" w:line="240" w:lineRule="auto"/>
        <w:ind w:left="291" w:right="-23"/>
        <w:jc w:val="center"/>
        <w:rPr>
          <w:rFonts w:eastAsia="Arial"/>
          <w:b/>
          <w:bCs/>
          <w:sz w:val="24"/>
          <w:szCs w:val="24"/>
        </w:rPr>
      </w:pPr>
      <w:r w:rsidRPr="0030244B">
        <w:rPr>
          <w:rFonts w:eastAsia="Arial"/>
          <w:b/>
          <w:bCs/>
          <w:sz w:val="24"/>
          <w:szCs w:val="24"/>
        </w:rPr>
        <w:t>ІНФОРМАЦІЯ ПРО НЕОБХІДНІ ТЕХНІЧНІ, ЯКІСНІ ТА КІЛЬКІСНІ ХАРАКТЕРИСТИКИ ПРЕДМЕТА ЗАКУПІВЛІ</w:t>
      </w:r>
    </w:p>
    <w:p w:rsidR="0030244B" w:rsidRPr="0030244B" w:rsidRDefault="0030244B" w:rsidP="0030244B">
      <w:pPr>
        <w:spacing w:after="0" w:line="240" w:lineRule="auto"/>
        <w:ind w:left="291" w:right="-23"/>
        <w:jc w:val="center"/>
        <w:rPr>
          <w:rFonts w:eastAsia="Arial"/>
          <w:b/>
          <w:bCs/>
          <w:sz w:val="24"/>
          <w:szCs w:val="24"/>
        </w:rPr>
      </w:pPr>
    </w:p>
    <w:p w:rsidR="0030244B" w:rsidRPr="0030244B" w:rsidRDefault="0030244B" w:rsidP="0030244B">
      <w:pPr>
        <w:tabs>
          <w:tab w:val="left" w:pos="6158"/>
        </w:tabs>
        <w:spacing w:after="0" w:line="240" w:lineRule="auto"/>
        <w:rPr>
          <w:sz w:val="24"/>
          <w:szCs w:val="24"/>
        </w:rPr>
      </w:pPr>
    </w:p>
    <w:p w:rsidR="0030244B" w:rsidRPr="0030244B" w:rsidRDefault="0030244B" w:rsidP="00302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sidRPr="0030244B">
        <w:rPr>
          <w:b/>
          <w:bCs/>
          <w:sz w:val="24"/>
          <w:szCs w:val="24"/>
        </w:rPr>
        <w:t>І. Технічна специфікація</w:t>
      </w:r>
    </w:p>
    <w:p w:rsidR="0030244B" w:rsidRPr="0030244B" w:rsidRDefault="0030244B" w:rsidP="0030244B">
      <w:pPr>
        <w:tabs>
          <w:tab w:val="left" w:pos="2200"/>
        </w:tabs>
        <w:spacing w:after="0" w:line="240" w:lineRule="auto"/>
        <w:jc w:val="center"/>
        <w:rPr>
          <w:bCs/>
          <w:sz w:val="24"/>
          <w:szCs w:val="24"/>
        </w:rPr>
      </w:pPr>
      <w:r w:rsidRPr="0030244B">
        <w:rPr>
          <w:sz w:val="24"/>
          <w:szCs w:val="24"/>
        </w:rPr>
        <w:t xml:space="preserve">   ДК 021:2015: 09130000-9 «Нафта і дистиляти</w:t>
      </w:r>
      <w:r w:rsidRPr="0030244B">
        <w:rPr>
          <w:bCs/>
          <w:sz w:val="24"/>
          <w:szCs w:val="24"/>
        </w:rPr>
        <w:t xml:space="preserve">» (Бензин А-95 </w:t>
      </w:r>
      <w:r w:rsidRPr="0030244B">
        <w:rPr>
          <w:sz w:val="24"/>
          <w:szCs w:val="24"/>
        </w:rPr>
        <w:t>Євро-5</w:t>
      </w:r>
      <w:r w:rsidRPr="0030244B">
        <w:rPr>
          <w:bCs/>
          <w:sz w:val="24"/>
          <w:szCs w:val="24"/>
        </w:rPr>
        <w:t>).</w:t>
      </w:r>
    </w:p>
    <w:p w:rsidR="0030244B" w:rsidRPr="0030244B" w:rsidRDefault="0030244B" w:rsidP="0030244B">
      <w:pPr>
        <w:tabs>
          <w:tab w:val="left" w:pos="2200"/>
        </w:tabs>
        <w:spacing w:after="0" w:line="240" w:lineRule="auto"/>
        <w:jc w:val="center"/>
        <w:rPr>
          <w:bCs/>
          <w:sz w:val="24"/>
          <w:szCs w:val="24"/>
        </w:rPr>
      </w:pPr>
    </w:p>
    <w:tbl>
      <w:tblPr>
        <w:tblpPr w:leftFromText="180" w:rightFromText="180" w:vertAnchor="text" w:tblpXSpec="center" w:tblpY="1"/>
        <w:tblOverlap w:val="neve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6"/>
        <w:gridCol w:w="2088"/>
        <w:gridCol w:w="3673"/>
      </w:tblGrid>
      <w:tr w:rsidR="0030244B" w:rsidRPr="0030244B" w:rsidTr="00BC1432">
        <w:trPr>
          <w:trHeight w:val="568"/>
          <w:jc w:val="center"/>
        </w:trPr>
        <w:tc>
          <w:tcPr>
            <w:tcW w:w="4646" w:type="dxa"/>
            <w:vAlign w:val="center"/>
          </w:tcPr>
          <w:p w:rsidR="0030244B" w:rsidRPr="0030244B" w:rsidRDefault="0030244B" w:rsidP="0030244B">
            <w:pPr>
              <w:spacing w:after="0" w:line="240" w:lineRule="auto"/>
              <w:jc w:val="center"/>
              <w:rPr>
                <w:b/>
                <w:bCs/>
                <w:sz w:val="24"/>
                <w:szCs w:val="24"/>
              </w:rPr>
            </w:pPr>
            <w:r w:rsidRPr="0030244B">
              <w:rPr>
                <w:b/>
                <w:bCs/>
                <w:sz w:val="24"/>
                <w:szCs w:val="24"/>
              </w:rPr>
              <w:t>Найменування/загальна кількість</w:t>
            </w:r>
          </w:p>
        </w:tc>
        <w:tc>
          <w:tcPr>
            <w:tcW w:w="2088" w:type="dxa"/>
            <w:vAlign w:val="center"/>
          </w:tcPr>
          <w:p w:rsidR="0030244B" w:rsidRPr="0030244B" w:rsidRDefault="0030244B" w:rsidP="0030244B">
            <w:pPr>
              <w:spacing w:after="0" w:line="240" w:lineRule="auto"/>
              <w:jc w:val="center"/>
              <w:rPr>
                <w:b/>
                <w:bCs/>
                <w:sz w:val="24"/>
                <w:szCs w:val="24"/>
              </w:rPr>
            </w:pPr>
            <w:r w:rsidRPr="0030244B">
              <w:rPr>
                <w:b/>
                <w:bCs/>
                <w:sz w:val="24"/>
                <w:szCs w:val="24"/>
              </w:rPr>
              <w:t>Од</w:t>
            </w:r>
          </w:p>
          <w:p w:rsidR="0030244B" w:rsidRPr="0030244B" w:rsidRDefault="0030244B" w:rsidP="0030244B">
            <w:pPr>
              <w:spacing w:after="0" w:line="240" w:lineRule="auto"/>
              <w:jc w:val="center"/>
              <w:rPr>
                <w:b/>
                <w:bCs/>
                <w:sz w:val="24"/>
                <w:szCs w:val="24"/>
              </w:rPr>
            </w:pPr>
            <w:r w:rsidRPr="0030244B">
              <w:rPr>
                <w:b/>
                <w:bCs/>
                <w:sz w:val="24"/>
                <w:szCs w:val="24"/>
              </w:rPr>
              <w:t>виміру</w:t>
            </w:r>
          </w:p>
        </w:tc>
        <w:tc>
          <w:tcPr>
            <w:tcW w:w="3673" w:type="dxa"/>
            <w:vAlign w:val="center"/>
          </w:tcPr>
          <w:p w:rsidR="0030244B" w:rsidRPr="0030244B" w:rsidRDefault="0030244B" w:rsidP="0030244B">
            <w:pPr>
              <w:spacing w:after="0" w:line="240" w:lineRule="auto"/>
              <w:jc w:val="center"/>
              <w:rPr>
                <w:b/>
                <w:bCs/>
                <w:sz w:val="24"/>
                <w:szCs w:val="24"/>
              </w:rPr>
            </w:pPr>
            <w:r w:rsidRPr="0030244B">
              <w:rPr>
                <w:b/>
                <w:bCs/>
                <w:sz w:val="24"/>
                <w:szCs w:val="24"/>
              </w:rPr>
              <w:t>Обсяг</w:t>
            </w:r>
          </w:p>
        </w:tc>
      </w:tr>
      <w:tr w:rsidR="0030244B" w:rsidRPr="0030244B" w:rsidTr="00BC1432">
        <w:trPr>
          <w:trHeight w:val="331"/>
          <w:jc w:val="center"/>
        </w:trPr>
        <w:tc>
          <w:tcPr>
            <w:tcW w:w="4646" w:type="dxa"/>
            <w:vAlign w:val="center"/>
          </w:tcPr>
          <w:p w:rsidR="0030244B" w:rsidRPr="0030244B" w:rsidRDefault="0030244B" w:rsidP="0030244B">
            <w:pPr>
              <w:spacing w:after="0" w:line="240" w:lineRule="auto"/>
              <w:rPr>
                <w:bCs/>
                <w:sz w:val="24"/>
                <w:szCs w:val="24"/>
              </w:rPr>
            </w:pPr>
            <w:r w:rsidRPr="0030244B">
              <w:rPr>
                <w:bCs/>
                <w:sz w:val="24"/>
                <w:szCs w:val="24"/>
              </w:rPr>
              <w:t>Бензин А-95 Євро 5</w:t>
            </w:r>
          </w:p>
        </w:tc>
        <w:tc>
          <w:tcPr>
            <w:tcW w:w="2088" w:type="dxa"/>
            <w:vAlign w:val="center"/>
          </w:tcPr>
          <w:p w:rsidR="0030244B" w:rsidRPr="0030244B" w:rsidRDefault="0030244B" w:rsidP="0030244B">
            <w:pPr>
              <w:spacing w:after="0" w:line="240" w:lineRule="auto"/>
              <w:jc w:val="center"/>
              <w:rPr>
                <w:bCs/>
                <w:sz w:val="24"/>
                <w:szCs w:val="24"/>
              </w:rPr>
            </w:pPr>
            <w:r w:rsidRPr="0030244B">
              <w:rPr>
                <w:bCs/>
                <w:sz w:val="24"/>
                <w:szCs w:val="24"/>
              </w:rPr>
              <w:t>л</w:t>
            </w:r>
          </w:p>
        </w:tc>
        <w:tc>
          <w:tcPr>
            <w:tcW w:w="3673" w:type="dxa"/>
            <w:vAlign w:val="center"/>
          </w:tcPr>
          <w:p w:rsidR="0030244B" w:rsidRPr="0030244B" w:rsidRDefault="0030244B" w:rsidP="0030244B">
            <w:pPr>
              <w:spacing w:after="0" w:line="240" w:lineRule="auto"/>
              <w:jc w:val="center"/>
              <w:rPr>
                <w:bCs/>
                <w:sz w:val="24"/>
                <w:szCs w:val="24"/>
              </w:rPr>
            </w:pPr>
            <w:r w:rsidRPr="0030244B">
              <w:rPr>
                <w:bCs/>
                <w:sz w:val="24"/>
                <w:szCs w:val="24"/>
              </w:rPr>
              <w:t>40 000</w:t>
            </w:r>
          </w:p>
        </w:tc>
      </w:tr>
    </w:tbl>
    <w:p w:rsidR="0030244B" w:rsidRPr="0030244B" w:rsidRDefault="0030244B" w:rsidP="0030244B">
      <w:pPr>
        <w:spacing w:after="0" w:line="240" w:lineRule="auto"/>
        <w:ind w:firstLine="709"/>
        <w:jc w:val="both"/>
        <w:rPr>
          <w:b/>
          <w:bCs/>
          <w:sz w:val="24"/>
          <w:szCs w:val="24"/>
        </w:rPr>
      </w:pPr>
    </w:p>
    <w:p w:rsidR="0030244B" w:rsidRPr="0030244B" w:rsidRDefault="0030244B" w:rsidP="0030244B">
      <w:pPr>
        <w:spacing w:after="0" w:line="240" w:lineRule="auto"/>
        <w:ind w:firstLine="709"/>
        <w:jc w:val="both"/>
        <w:rPr>
          <w:b/>
          <w:sz w:val="24"/>
          <w:szCs w:val="24"/>
        </w:rPr>
      </w:pPr>
      <w:r w:rsidRPr="0030244B">
        <w:rPr>
          <w:b/>
          <w:bCs/>
          <w:sz w:val="24"/>
          <w:szCs w:val="24"/>
        </w:rPr>
        <w:t>1. Якість та надійність</w:t>
      </w:r>
      <w:r w:rsidRPr="0030244B">
        <w:rPr>
          <w:b/>
          <w:spacing w:val="3"/>
          <w:sz w:val="24"/>
          <w:szCs w:val="24"/>
        </w:rPr>
        <w:t xml:space="preserve"> </w:t>
      </w:r>
      <w:r w:rsidRPr="0030244B">
        <w:rPr>
          <w:b/>
          <w:noProof/>
          <w:sz w:val="24"/>
          <w:szCs w:val="24"/>
        </w:rPr>
        <w:t xml:space="preserve">предмету звкупівлі </w:t>
      </w:r>
      <w:r w:rsidRPr="0030244B">
        <w:rPr>
          <w:b/>
          <w:bCs/>
          <w:sz w:val="24"/>
          <w:szCs w:val="24"/>
        </w:rPr>
        <w:t xml:space="preserve">повинні відповідати </w:t>
      </w:r>
      <w:r w:rsidRPr="0030244B">
        <w:rPr>
          <w:b/>
          <w:sz w:val="24"/>
          <w:szCs w:val="24"/>
        </w:rPr>
        <w:t>наступним технічним вимогам:</w:t>
      </w:r>
    </w:p>
    <w:p w:rsidR="0030244B" w:rsidRPr="0030244B" w:rsidRDefault="0030244B" w:rsidP="0030244B">
      <w:pPr>
        <w:numPr>
          <w:ilvl w:val="1"/>
          <w:numId w:val="42"/>
        </w:numPr>
        <w:spacing w:after="0" w:line="240" w:lineRule="auto"/>
        <w:ind w:left="0" w:firstLine="0"/>
        <w:jc w:val="both"/>
        <w:rPr>
          <w:sz w:val="24"/>
          <w:szCs w:val="24"/>
        </w:rPr>
      </w:pPr>
      <w:r w:rsidRPr="0030244B">
        <w:rPr>
          <w:sz w:val="24"/>
          <w:szCs w:val="24"/>
        </w:rPr>
        <w:t>Бензин має бути в талонах номіналом по 10л. та по 20л. у співвідношенні – 30% талонів номіналом по 10л. та 70% талонів номіналом по 20л.;</w:t>
      </w:r>
    </w:p>
    <w:p w:rsidR="0030244B" w:rsidRPr="0030244B" w:rsidRDefault="0030244B" w:rsidP="0030244B">
      <w:pPr>
        <w:spacing w:after="0" w:line="240" w:lineRule="auto"/>
        <w:jc w:val="both"/>
        <w:rPr>
          <w:sz w:val="24"/>
          <w:szCs w:val="24"/>
        </w:rPr>
      </w:pPr>
      <w:r w:rsidRPr="0030244B">
        <w:rPr>
          <w:sz w:val="24"/>
          <w:szCs w:val="24"/>
        </w:rPr>
        <w:t>1.2. Талони на бензин мають діяти по всій території України, з урахуванням Розпорядження Кабінету Міністрів України від 07.11.2014 № 1085-р;</w:t>
      </w:r>
    </w:p>
    <w:p w:rsidR="0030244B" w:rsidRPr="0030244B" w:rsidRDefault="0030244B" w:rsidP="0030244B">
      <w:pPr>
        <w:spacing w:after="0" w:line="240" w:lineRule="auto"/>
        <w:jc w:val="both"/>
        <w:rPr>
          <w:rFonts w:eastAsia="Arial Unicode MS"/>
          <w:sz w:val="24"/>
          <w:szCs w:val="24"/>
        </w:rPr>
      </w:pPr>
      <w:r w:rsidRPr="0030244B">
        <w:rPr>
          <w:sz w:val="24"/>
          <w:szCs w:val="24"/>
        </w:rPr>
        <w:t xml:space="preserve">1.3. Талони мають бути дійсні не менше 12 місяців з дня їх активації та підписання акту прийому-передачі або видаткової накладної. У тому випадку, якщо отримані від Постачальника Талон (и) не будуть використані Покупцем протягом терміну його (їх) дії, Постачальник зобов’язується, за письмовим зверненням Покупця, протягом 15 (п’ятнадцяти) банківських днів з моменту отримання такого звернення </w:t>
      </w:r>
      <w:r w:rsidRPr="0030244B">
        <w:rPr>
          <w:rFonts w:eastAsia="Arial Unicode MS"/>
          <w:sz w:val="24"/>
          <w:szCs w:val="24"/>
        </w:rPr>
        <w:t>повернути Покупцю грошові кошти за оплачений, але фактично непоставлений (невідпущений) Товар, або подовжити термін дії талонів на строк не менше ніж 3 (три) місяці.</w:t>
      </w:r>
    </w:p>
    <w:p w:rsidR="0030244B" w:rsidRPr="0030244B" w:rsidRDefault="0030244B" w:rsidP="0030244B">
      <w:pPr>
        <w:spacing w:after="0" w:line="240" w:lineRule="auto"/>
        <w:jc w:val="both"/>
        <w:rPr>
          <w:sz w:val="24"/>
          <w:szCs w:val="24"/>
        </w:rPr>
      </w:pPr>
      <w:r w:rsidRPr="0030244B">
        <w:rPr>
          <w:sz w:val="24"/>
          <w:szCs w:val="24"/>
        </w:rPr>
        <w:t xml:space="preserve">1.4. Довідка (у довільній формі), якою 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Технічні характеристики Товару повинні відповідати Технічному регламенту щодо вимог до автомобільних бензинів, дизельного, суднових та котельних палив, затвердженого ПКМУ від 01.08.2013 року № 927 (далі -Технічний регламент). </w:t>
      </w:r>
      <w:r w:rsidRPr="0030244B">
        <w:rPr>
          <w:sz w:val="24"/>
          <w:szCs w:val="24"/>
        </w:rPr>
        <w:br/>
        <w:t xml:space="preserve">На підтвердження вимогам технічного регламенту надати: </w:t>
      </w:r>
      <w:r w:rsidRPr="0030244B">
        <w:rPr>
          <w:sz w:val="24"/>
          <w:szCs w:val="24"/>
        </w:rPr>
        <w:br/>
        <w:t>- Сертифікат відповідності Технічному регламенту щодо вимог до автомобільних бензинів, дизельного, суднових та котельних палив та ДСТУ 7687:2015.</w:t>
      </w:r>
    </w:p>
    <w:p w:rsidR="0030244B" w:rsidRPr="0030244B" w:rsidRDefault="0030244B" w:rsidP="0030244B">
      <w:pPr>
        <w:spacing w:after="0" w:line="240" w:lineRule="auto"/>
        <w:rPr>
          <w:b/>
          <w:sz w:val="24"/>
          <w:szCs w:val="24"/>
        </w:rPr>
      </w:pPr>
    </w:p>
    <w:p w:rsidR="0030244B" w:rsidRPr="0030244B" w:rsidRDefault="0030244B" w:rsidP="0030244B">
      <w:pPr>
        <w:spacing w:after="0" w:line="240" w:lineRule="auto"/>
        <w:ind w:firstLine="708"/>
        <w:rPr>
          <w:b/>
          <w:sz w:val="24"/>
          <w:szCs w:val="24"/>
          <w:u w:val="single"/>
        </w:rPr>
      </w:pPr>
      <w:r w:rsidRPr="0030244B">
        <w:rPr>
          <w:b/>
          <w:sz w:val="24"/>
          <w:szCs w:val="24"/>
          <w:u w:val="single"/>
        </w:rPr>
        <w:t>2. Умови постачання товару (талонів):</w:t>
      </w:r>
    </w:p>
    <w:p w:rsidR="0030244B" w:rsidRPr="0030244B" w:rsidRDefault="0030244B" w:rsidP="0030244B">
      <w:pPr>
        <w:spacing w:after="0" w:line="240" w:lineRule="auto"/>
        <w:rPr>
          <w:sz w:val="24"/>
          <w:szCs w:val="24"/>
        </w:rPr>
      </w:pPr>
      <w:r w:rsidRPr="0030244B">
        <w:rPr>
          <w:sz w:val="24"/>
          <w:szCs w:val="24"/>
        </w:rPr>
        <w:t>2.1. Поставка Товару Постачальником здійснюється однією партією на підставі листа-замовлення Покупця з подальшим фактичним відпуском (відвантаженням) через Мережу АЗС згідно умов договору.</w:t>
      </w:r>
    </w:p>
    <w:p w:rsidR="0030244B" w:rsidRPr="0030244B" w:rsidRDefault="0030244B" w:rsidP="0030244B">
      <w:pPr>
        <w:spacing w:after="0" w:line="240" w:lineRule="auto"/>
        <w:rPr>
          <w:sz w:val="24"/>
          <w:szCs w:val="24"/>
        </w:rPr>
      </w:pPr>
      <w:r w:rsidRPr="0030244B">
        <w:rPr>
          <w:sz w:val="24"/>
          <w:szCs w:val="24"/>
        </w:rPr>
        <w:t xml:space="preserve"> 2.2. Термін поставки Товару протягом 2026 р. згідно умов договору.</w:t>
      </w:r>
    </w:p>
    <w:p w:rsidR="0030244B" w:rsidRPr="0030244B" w:rsidRDefault="0030244B" w:rsidP="0030244B">
      <w:pPr>
        <w:spacing w:after="0" w:line="240" w:lineRule="auto"/>
        <w:rPr>
          <w:sz w:val="24"/>
          <w:szCs w:val="24"/>
        </w:rPr>
      </w:pPr>
      <w:r w:rsidRPr="0030244B">
        <w:rPr>
          <w:sz w:val="24"/>
          <w:szCs w:val="24"/>
        </w:rPr>
        <w:t>2.3. Термін відстрочки платежу 30 (тридцять) банківських днів з моменту підписання акту прийомки або видаткової накладної, але не раніше реєстрації податкової накладної.</w:t>
      </w:r>
    </w:p>
    <w:p w:rsidR="0030244B" w:rsidRPr="0030244B" w:rsidRDefault="0030244B" w:rsidP="0030244B">
      <w:pPr>
        <w:spacing w:after="0" w:line="240" w:lineRule="auto"/>
        <w:ind w:firstLine="709"/>
        <w:rPr>
          <w:b/>
          <w:sz w:val="24"/>
          <w:szCs w:val="24"/>
          <w:u w:val="single"/>
        </w:rPr>
      </w:pPr>
    </w:p>
    <w:p w:rsidR="0030244B" w:rsidRPr="0030244B" w:rsidRDefault="0030244B" w:rsidP="0030244B">
      <w:pPr>
        <w:spacing w:after="0" w:line="240" w:lineRule="auto"/>
        <w:ind w:firstLine="709"/>
        <w:rPr>
          <w:b/>
          <w:sz w:val="24"/>
          <w:szCs w:val="24"/>
        </w:rPr>
      </w:pPr>
      <w:r w:rsidRPr="0030244B">
        <w:rPr>
          <w:b/>
          <w:sz w:val="24"/>
          <w:szCs w:val="24"/>
          <w:u w:val="single"/>
        </w:rPr>
        <w:t>3. Місце постачання:</w:t>
      </w:r>
      <w:r w:rsidRPr="0030244B">
        <w:rPr>
          <w:b/>
          <w:sz w:val="24"/>
          <w:szCs w:val="24"/>
        </w:rPr>
        <w:t xml:space="preserve"> </w:t>
      </w:r>
    </w:p>
    <w:p w:rsidR="0030244B" w:rsidRPr="0030244B" w:rsidRDefault="0030244B" w:rsidP="0030244B">
      <w:pPr>
        <w:pStyle w:val="a9"/>
        <w:numPr>
          <w:ilvl w:val="1"/>
          <w:numId w:val="43"/>
        </w:numPr>
        <w:contextualSpacing/>
      </w:pPr>
      <w:r w:rsidRPr="0030244B">
        <w:t xml:space="preserve">Місце постачання Талонів: 03057, м. Київ, вул. Сім’ї Бродських, 10, Державне підприємство «Державний експертний центр Міністерства охорони здоров’я України», </w:t>
      </w:r>
    </w:p>
    <w:p w:rsidR="0030244B" w:rsidRPr="0030244B" w:rsidRDefault="0030244B" w:rsidP="0030244B">
      <w:pPr>
        <w:pStyle w:val="a9"/>
        <w:numPr>
          <w:ilvl w:val="1"/>
          <w:numId w:val="43"/>
        </w:numPr>
        <w:contextualSpacing/>
      </w:pPr>
      <w:r w:rsidRPr="0030244B">
        <w:t xml:space="preserve"> Місце постачання Товару: Мережа АЗС  визначена Договором.</w:t>
      </w:r>
    </w:p>
    <w:p w:rsidR="0030244B" w:rsidRPr="0030244B" w:rsidRDefault="0030244B" w:rsidP="0030244B">
      <w:pPr>
        <w:spacing w:after="0" w:line="240" w:lineRule="auto"/>
        <w:ind w:firstLine="708"/>
        <w:rPr>
          <w:b/>
          <w:sz w:val="24"/>
          <w:szCs w:val="24"/>
          <w:u w:val="single"/>
        </w:rPr>
      </w:pPr>
    </w:p>
    <w:p w:rsidR="0030244B" w:rsidRPr="0030244B" w:rsidRDefault="0030244B" w:rsidP="0030244B">
      <w:pPr>
        <w:spacing w:after="0" w:line="240" w:lineRule="auto"/>
        <w:ind w:firstLine="708"/>
        <w:rPr>
          <w:b/>
          <w:sz w:val="24"/>
          <w:szCs w:val="24"/>
          <w:u w:val="single"/>
        </w:rPr>
      </w:pPr>
      <w:r w:rsidRPr="0030244B">
        <w:rPr>
          <w:b/>
          <w:sz w:val="24"/>
          <w:szCs w:val="24"/>
          <w:u w:val="single"/>
        </w:rPr>
        <w:t>4. Мережа АЗС:</w:t>
      </w:r>
    </w:p>
    <w:p w:rsidR="0030244B" w:rsidRPr="0030244B" w:rsidRDefault="0030244B" w:rsidP="0030244B">
      <w:pPr>
        <w:spacing w:after="0" w:line="240" w:lineRule="auto"/>
        <w:jc w:val="both"/>
        <w:rPr>
          <w:sz w:val="24"/>
          <w:szCs w:val="24"/>
        </w:rPr>
      </w:pPr>
      <w:r w:rsidRPr="0030244B">
        <w:rPr>
          <w:sz w:val="24"/>
          <w:szCs w:val="24"/>
        </w:rPr>
        <w:t xml:space="preserve">4.1. Наявність мінімум 1 (однієї) працюючої АЗС розташованої на відстані не більше 3,0 (три) км (розраховується найближчий маршрут по автомобільних дорогах) від місця розташування Державного експертного центру МОЗ за адресою: </w:t>
      </w:r>
      <w:proofErr w:type="spellStart"/>
      <w:r w:rsidRPr="0030244B">
        <w:rPr>
          <w:sz w:val="24"/>
          <w:szCs w:val="24"/>
        </w:rPr>
        <w:t>м.Київ</w:t>
      </w:r>
      <w:proofErr w:type="spellEnd"/>
      <w:r w:rsidRPr="0030244B">
        <w:rPr>
          <w:sz w:val="24"/>
          <w:szCs w:val="24"/>
        </w:rPr>
        <w:t>, вул. Сім’ї Бродських, 10 (надати копію роздрібної ліцензії на пальне по цій АЗС), та наявність працюючих АЗС в наступних областях України.</w:t>
      </w:r>
    </w:p>
    <w:tbl>
      <w:tblPr>
        <w:tblW w:w="3860" w:type="dxa"/>
        <w:tblInd w:w="2479" w:type="dxa"/>
        <w:tblLook w:val="04A0" w:firstRow="1" w:lastRow="0" w:firstColumn="1" w:lastColumn="0" w:noHBand="0" w:noVBand="1"/>
      </w:tblPr>
      <w:tblGrid>
        <w:gridCol w:w="960"/>
        <w:gridCol w:w="2900"/>
      </w:tblGrid>
      <w:tr w:rsidR="0030244B" w:rsidRPr="0030244B" w:rsidTr="00BC143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1</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rPr>
                <w:sz w:val="24"/>
                <w:szCs w:val="24"/>
                <w:lang w:eastAsia="uk-UA"/>
              </w:rPr>
            </w:pPr>
            <w:r w:rsidRPr="0030244B">
              <w:rPr>
                <w:sz w:val="24"/>
                <w:szCs w:val="24"/>
                <w:lang w:eastAsia="uk-UA"/>
              </w:rPr>
              <w:t>м. Київ</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2</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Вінницька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3</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Волинська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4</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Житомирська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5</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Закарпатська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6</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Запорізька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7</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Івано-Франківська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8</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Київська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9</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Кіровоградська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10</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Львівська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11</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Миколаївська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12</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Одеська</w:t>
            </w:r>
          </w:p>
        </w:tc>
        <w:bookmarkStart w:id="0" w:name="_GoBack"/>
        <w:bookmarkEnd w:id="0"/>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13</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Полтавська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14</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Рівненська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15</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Сумська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16</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Тернопільська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17</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Харківська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18</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Херсонська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19</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Хмельницька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20</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Черкаська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21</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Чернівецька</w:t>
            </w:r>
          </w:p>
        </w:tc>
      </w:tr>
      <w:tr w:rsidR="0030244B" w:rsidRPr="0030244B" w:rsidTr="00BC14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0244B" w:rsidRPr="0030244B" w:rsidRDefault="0030244B" w:rsidP="0030244B">
            <w:pPr>
              <w:spacing w:after="0" w:line="240" w:lineRule="auto"/>
              <w:jc w:val="center"/>
              <w:rPr>
                <w:sz w:val="24"/>
                <w:szCs w:val="24"/>
                <w:lang w:eastAsia="uk-UA"/>
              </w:rPr>
            </w:pPr>
            <w:r w:rsidRPr="0030244B">
              <w:rPr>
                <w:sz w:val="24"/>
                <w:szCs w:val="24"/>
                <w:lang w:eastAsia="uk-UA"/>
              </w:rPr>
              <w:t>22</w:t>
            </w:r>
          </w:p>
        </w:tc>
        <w:tc>
          <w:tcPr>
            <w:tcW w:w="2900" w:type="dxa"/>
            <w:tcBorders>
              <w:top w:val="nil"/>
              <w:left w:val="nil"/>
              <w:bottom w:val="single" w:sz="4" w:space="0" w:color="auto"/>
              <w:right w:val="single" w:sz="4" w:space="0" w:color="auto"/>
            </w:tcBorders>
            <w:shd w:val="clear" w:color="auto" w:fill="auto"/>
            <w:vAlign w:val="center"/>
            <w:hideMark/>
          </w:tcPr>
          <w:p w:rsidR="0030244B" w:rsidRPr="0030244B" w:rsidRDefault="0030244B" w:rsidP="0030244B">
            <w:pPr>
              <w:spacing w:after="0" w:line="240" w:lineRule="auto"/>
              <w:rPr>
                <w:color w:val="202122"/>
                <w:sz w:val="24"/>
                <w:szCs w:val="24"/>
                <w:lang w:eastAsia="uk-UA"/>
              </w:rPr>
            </w:pPr>
            <w:r w:rsidRPr="0030244B">
              <w:rPr>
                <w:color w:val="202122"/>
                <w:sz w:val="24"/>
                <w:szCs w:val="24"/>
                <w:lang w:eastAsia="uk-UA"/>
              </w:rPr>
              <w:t>Чернігівська</w:t>
            </w:r>
          </w:p>
        </w:tc>
      </w:tr>
    </w:tbl>
    <w:p w:rsidR="0030244B" w:rsidRPr="0030244B" w:rsidRDefault="0030244B" w:rsidP="0030244B">
      <w:pPr>
        <w:spacing w:after="0" w:line="240" w:lineRule="auto"/>
        <w:rPr>
          <w:sz w:val="24"/>
          <w:szCs w:val="24"/>
        </w:rPr>
      </w:pPr>
    </w:p>
    <w:p w:rsidR="0030244B" w:rsidRPr="0030244B" w:rsidRDefault="0030244B" w:rsidP="0030244B">
      <w:pPr>
        <w:spacing w:after="0" w:line="240" w:lineRule="auto"/>
        <w:rPr>
          <w:sz w:val="24"/>
          <w:szCs w:val="24"/>
        </w:rPr>
      </w:pPr>
      <w:r w:rsidRPr="0030244B">
        <w:rPr>
          <w:sz w:val="24"/>
          <w:szCs w:val="24"/>
          <w:lang w:val="ru-RU"/>
        </w:rPr>
        <w:t xml:space="preserve">4.2. Не </w:t>
      </w:r>
      <w:proofErr w:type="spellStart"/>
      <w:r w:rsidRPr="0030244B">
        <w:rPr>
          <w:sz w:val="24"/>
          <w:szCs w:val="24"/>
          <w:lang w:val="ru-RU"/>
        </w:rPr>
        <w:t>менше</w:t>
      </w:r>
      <w:proofErr w:type="spellEnd"/>
      <w:r w:rsidRPr="0030244B">
        <w:rPr>
          <w:sz w:val="24"/>
          <w:szCs w:val="24"/>
          <w:lang w:val="ru-RU"/>
        </w:rPr>
        <w:t xml:space="preserve"> 5-ти АЗС по маршруту </w:t>
      </w:r>
      <w:proofErr w:type="spellStart"/>
      <w:r w:rsidRPr="0030244B">
        <w:rPr>
          <w:sz w:val="24"/>
          <w:szCs w:val="24"/>
          <w:lang w:val="ru-RU"/>
        </w:rPr>
        <w:t>Київ</w:t>
      </w:r>
      <w:proofErr w:type="spellEnd"/>
      <w:r w:rsidRPr="0030244B">
        <w:rPr>
          <w:sz w:val="24"/>
          <w:szCs w:val="24"/>
          <w:lang w:val="ru-RU"/>
        </w:rPr>
        <w:t>-Коростень-Ковель-</w:t>
      </w:r>
      <w:r w:rsidRPr="0030244B">
        <w:rPr>
          <w:sz w:val="24"/>
          <w:szCs w:val="24"/>
        </w:rPr>
        <w:t>Ягодин</w:t>
      </w:r>
    </w:p>
    <w:p w:rsidR="0030244B" w:rsidRPr="0030244B" w:rsidRDefault="0030244B" w:rsidP="0030244B">
      <w:pPr>
        <w:spacing w:after="0" w:line="240" w:lineRule="auto"/>
        <w:rPr>
          <w:sz w:val="24"/>
          <w:szCs w:val="24"/>
          <w:lang w:val="ru-RU"/>
        </w:rPr>
      </w:pPr>
      <w:r w:rsidRPr="0030244B">
        <w:rPr>
          <w:sz w:val="24"/>
          <w:szCs w:val="24"/>
          <w:lang w:val="ru-RU"/>
        </w:rPr>
        <w:t xml:space="preserve">4.3. Не </w:t>
      </w:r>
      <w:proofErr w:type="spellStart"/>
      <w:r w:rsidRPr="0030244B">
        <w:rPr>
          <w:sz w:val="24"/>
          <w:szCs w:val="24"/>
          <w:lang w:val="ru-RU"/>
        </w:rPr>
        <w:t>менше</w:t>
      </w:r>
      <w:proofErr w:type="spellEnd"/>
      <w:r w:rsidRPr="0030244B">
        <w:rPr>
          <w:sz w:val="24"/>
          <w:szCs w:val="24"/>
          <w:lang w:val="ru-RU"/>
        </w:rPr>
        <w:t xml:space="preserve"> 5-ти АЗС по маршруту </w:t>
      </w:r>
      <w:proofErr w:type="spellStart"/>
      <w:r w:rsidRPr="0030244B">
        <w:rPr>
          <w:sz w:val="24"/>
          <w:szCs w:val="24"/>
          <w:lang w:val="ru-RU"/>
        </w:rPr>
        <w:t>Київ</w:t>
      </w:r>
      <w:proofErr w:type="spellEnd"/>
      <w:r w:rsidRPr="0030244B">
        <w:rPr>
          <w:sz w:val="24"/>
          <w:szCs w:val="24"/>
          <w:lang w:val="ru-RU"/>
        </w:rPr>
        <w:t>-Житомир-</w:t>
      </w:r>
      <w:proofErr w:type="spellStart"/>
      <w:r w:rsidRPr="0030244B">
        <w:rPr>
          <w:sz w:val="24"/>
          <w:szCs w:val="24"/>
          <w:lang w:val="ru-RU"/>
        </w:rPr>
        <w:t>Львів</w:t>
      </w:r>
      <w:proofErr w:type="spellEnd"/>
      <w:r w:rsidRPr="0030244B">
        <w:rPr>
          <w:sz w:val="24"/>
          <w:szCs w:val="24"/>
          <w:lang w:val="ru-RU"/>
        </w:rPr>
        <w:t>-</w:t>
      </w:r>
      <w:proofErr w:type="spellStart"/>
      <w:r w:rsidRPr="0030244B">
        <w:rPr>
          <w:sz w:val="24"/>
          <w:szCs w:val="24"/>
          <w:lang w:val="ru-RU"/>
        </w:rPr>
        <w:t>Краковець</w:t>
      </w:r>
      <w:proofErr w:type="spellEnd"/>
    </w:p>
    <w:p w:rsidR="0030244B" w:rsidRPr="0030244B" w:rsidRDefault="0030244B" w:rsidP="0030244B">
      <w:pPr>
        <w:spacing w:after="0" w:line="240" w:lineRule="auto"/>
        <w:rPr>
          <w:sz w:val="24"/>
          <w:szCs w:val="24"/>
        </w:rPr>
      </w:pPr>
      <w:r w:rsidRPr="0030244B">
        <w:rPr>
          <w:sz w:val="24"/>
          <w:szCs w:val="24"/>
          <w:lang w:val="ru-RU"/>
        </w:rPr>
        <w:t xml:space="preserve">4.4. Не </w:t>
      </w:r>
      <w:proofErr w:type="spellStart"/>
      <w:r w:rsidRPr="0030244B">
        <w:rPr>
          <w:sz w:val="24"/>
          <w:szCs w:val="24"/>
          <w:lang w:val="ru-RU"/>
        </w:rPr>
        <w:t>менше</w:t>
      </w:r>
      <w:proofErr w:type="spellEnd"/>
      <w:r w:rsidRPr="0030244B">
        <w:rPr>
          <w:sz w:val="24"/>
          <w:szCs w:val="24"/>
          <w:lang w:val="ru-RU"/>
        </w:rPr>
        <w:t xml:space="preserve"> 5-ти АЗС по маршруту </w:t>
      </w:r>
      <w:proofErr w:type="spellStart"/>
      <w:r w:rsidRPr="0030244B">
        <w:rPr>
          <w:sz w:val="24"/>
          <w:szCs w:val="24"/>
          <w:lang w:val="ru-RU"/>
        </w:rPr>
        <w:t>Київ</w:t>
      </w:r>
      <w:proofErr w:type="spellEnd"/>
      <w:r w:rsidRPr="0030244B">
        <w:rPr>
          <w:sz w:val="24"/>
          <w:szCs w:val="24"/>
          <w:lang w:val="ru-RU"/>
        </w:rPr>
        <w:t>-Житомир-</w:t>
      </w:r>
      <w:proofErr w:type="spellStart"/>
      <w:r w:rsidRPr="0030244B">
        <w:rPr>
          <w:sz w:val="24"/>
          <w:szCs w:val="24"/>
          <w:lang w:val="ru-RU"/>
        </w:rPr>
        <w:t>Рівне</w:t>
      </w:r>
      <w:proofErr w:type="spellEnd"/>
      <w:r w:rsidRPr="0030244B">
        <w:rPr>
          <w:sz w:val="24"/>
          <w:szCs w:val="24"/>
          <w:lang w:val="ru-RU"/>
        </w:rPr>
        <w:t>-</w:t>
      </w:r>
      <w:proofErr w:type="spellStart"/>
      <w:r w:rsidRPr="0030244B">
        <w:rPr>
          <w:sz w:val="24"/>
          <w:szCs w:val="24"/>
          <w:lang w:val="ru-RU"/>
        </w:rPr>
        <w:t>Луцьк</w:t>
      </w:r>
      <w:proofErr w:type="spellEnd"/>
      <w:r w:rsidRPr="0030244B">
        <w:rPr>
          <w:sz w:val="24"/>
          <w:szCs w:val="24"/>
          <w:lang w:val="ru-RU"/>
        </w:rPr>
        <w:t>-Володимир</w:t>
      </w:r>
    </w:p>
    <w:p w:rsidR="0030244B" w:rsidRPr="0030244B" w:rsidRDefault="0030244B" w:rsidP="0030244B">
      <w:pPr>
        <w:spacing w:after="0" w:line="240" w:lineRule="auto"/>
        <w:rPr>
          <w:sz w:val="24"/>
          <w:szCs w:val="24"/>
          <w:lang w:val="ru-RU"/>
        </w:rPr>
      </w:pPr>
      <w:r w:rsidRPr="0030244B">
        <w:rPr>
          <w:sz w:val="24"/>
          <w:szCs w:val="24"/>
        </w:rPr>
        <w:t xml:space="preserve">4.5. </w:t>
      </w:r>
      <w:r w:rsidRPr="0030244B">
        <w:rPr>
          <w:sz w:val="24"/>
          <w:szCs w:val="24"/>
          <w:lang w:val="ru-RU"/>
        </w:rPr>
        <w:t xml:space="preserve">Не </w:t>
      </w:r>
      <w:proofErr w:type="spellStart"/>
      <w:r w:rsidRPr="0030244B">
        <w:rPr>
          <w:sz w:val="24"/>
          <w:szCs w:val="24"/>
          <w:lang w:val="ru-RU"/>
        </w:rPr>
        <w:t>менше</w:t>
      </w:r>
      <w:proofErr w:type="spellEnd"/>
      <w:r w:rsidRPr="0030244B">
        <w:rPr>
          <w:sz w:val="24"/>
          <w:szCs w:val="24"/>
          <w:lang w:val="ru-RU"/>
        </w:rPr>
        <w:t xml:space="preserve"> 5-ти АЗС по маршруту </w:t>
      </w:r>
      <w:proofErr w:type="spellStart"/>
      <w:r w:rsidRPr="0030244B">
        <w:rPr>
          <w:sz w:val="24"/>
          <w:szCs w:val="24"/>
          <w:lang w:val="ru-RU"/>
        </w:rPr>
        <w:t>Київ</w:t>
      </w:r>
      <w:proofErr w:type="spellEnd"/>
      <w:r w:rsidRPr="0030244B">
        <w:rPr>
          <w:sz w:val="24"/>
          <w:szCs w:val="24"/>
          <w:lang w:val="ru-RU"/>
        </w:rPr>
        <w:t>-Полтава-</w:t>
      </w:r>
      <w:proofErr w:type="spellStart"/>
      <w:r w:rsidRPr="0030244B">
        <w:rPr>
          <w:sz w:val="24"/>
          <w:szCs w:val="24"/>
          <w:lang w:val="ru-RU"/>
        </w:rPr>
        <w:t>Кобеляки</w:t>
      </w:r>
      <w:proofErr w:type="spellEnd"/>
      <w:r w:rsidRPr="0030244B">
        <w:rPr>
          <w:sz w:val="24"/>
          <w:szCs w:val="24"/>
          <w:lang w:val="ru-RU"/>
        </w:rPr>
        <w:t>-</w:t>
      </w:r>
      <w:proofErr w:type="spellStart"/>
      <w:r w:rsidRPr="0030244B">
        <w:rPr>
          <w:sz w:val="24"/>
          <w:szCs w:val="24"/>
          <w:lang w:val="ru-RU"/>
        </w:rPr>
        <w:t>Дніпро-Запоріжжя</w:t>
      </w:r>
      <w:proofErr w:type="spellEnd"/>
    </w:p>
    <w:p w:rsidR="0030244B" w:rsidRPr="0030244B" w:rsidRDefault="0030244B" w:rsidP="0030244B">
      <w:pPr>
        <w:spacing w:after="0" w:line="240" w:lineRule="auto"/>
        <w:rPr>
          <w:sz w:val="24"/>
          <w:szCs w:val="24"/>
          <w:lang w:val="ru-RU"/>
        </w:rPr>
      </w:pPr>
      <w:r w:rsidRPr="0030244B">
        <w:rPr>
          <w:sz w:val="24"/>
          <w:szCs w:val="24"/>
          <w:lang w:val="ru-RU"/>
        </w:rPr>
        <w:t xml:space="preserve">4.6. Не </w:t>
      </w:r>
      <w:proofErr w:type="spellStart"/>
      <w:r w:rsidRPr="0030244B">
        <w:rPr>
          <w:sz w:val="24"/>
          <w:szCs w:val="24"/>
          <w:lang w:val="ru-RU"/>
        </w:rPr>
        <w:t>менше</w:t>
      </w:r>
      <w:proofErr w:type="spellEnd"/>
      <w:r w:rsidRPr="0030244B">
        <w:rPr>
          <w:sz w:val="24"/>
          <w:szCs w:val="24"/>
          <w:lang w:val="ru-RU"/>
        </w:rPr>
        <w:t xml:space="preserve"> 5-ти АЗС по маршруту </w:t>
      </w:r>
      <w:proofErr w:type="spellStart"/>
      <w:r w:rsidRPr="0030244B">
        <w:rPr>
          <w:sz w:val="24"/>
          <w:szCs w:val="24"/>
          <w:lang w:val="ru-RU"/>
        </w:rPr>
        <w:t>Київ</w:t>
      </w:r>
      <w:proofErr w:type="spellEnd"/>
      <w:r w:rsidRPr="0030244B">
        <w:rPr>
          <w:sz w:val="24"/>
          <w:szCs w:val="24"/>
          <w:lang w:val="ru-RU"/>
        </w:rPr>
        <w:t>-Полтава-</w:t>
      </w:r>
      <w:proofErr w:type="spellStart"/>
      <w:r w:rsidRPr="0030244B">
        <w:rPr>
          <w:sz w:val="24"/>
          <w:szCs w:val="24"/>
          <w:lang w:val="ru-RU"/>
        </w:rPr>
        <w:t>Кобеляки</w:t>
      </w:r>
      <w:proofErr w:type="spellEnd"/>
      <w:r w:rsidRPr="0030244B">
        <w:rPr>
          <w:sz w:val="24"/>
          <w:szCs w:val="24"/>
          <w:lang w:val="ru-RU"/>
        </w:rPr>
        <w:t>-</w:t>
      </w:r>
      <w:proofErr w:type="spellStart"/>
      <w:r w:rsidRPr="0030244B">
        <w:rPr>
          <w:sz w:val="24"/>
          <w:szCs w:val="24"/>
          <w:lang w:val="ru-RU"/>
        </w:rPr>
        <w:t>Дніпро-Кривий</w:t>
      </w:r>
      <w:proofErr w:type="spellEnd"/>
      <w:r w:rsidRPr="0030244B">
        <w:rPr>
          <w:sz w:val="24"/>
          <w:szCs w:val="24"/>
          <w:lang w:val="ru-RU"/>
        </w:rPr>
        <w:t xml:space="preserve"> </w:t>
      </w:r>
      <w:proofErr w:type="spellStart"/>
      <w:r w:rsidRPr="0030244B">
        <w:rPr>
          <w:sz w:val="24"/>
          <w:szCs w:val="24"/>
          <w:lang w:val="ru-RU"/>
        </w:rPr>
        <w:t>Ріг</w:t>
      </w:r>
      <w:proofErr w:type="spellEnd"/>
    </w:p>
    <w:p w:rsidR="0030244B" w:rsidRPr="0030244B" w:rsidRDefault="0030244B" w:rsidP="0030244B">
      <w:pPr>
        <w:spacing w:after="0" w:line="240" w:lineRule="auto"/>
        <w:rPr>
          <w:sz w:val="24"/>
          <w:szCs w:val="24"/>
          <w:lang w:val="ru-RU"/>
        </w:rPr>
      </w:pPr>
      <w:r w:rsidRPr="0030244B">
        <w:rPr>
          <w:sz w:val="24"/>
          <w:szCs w:val="24"/>
          <w:lang w:val="ru-RU"/>
        </w:rPr>
        <w:t xml:space="preserve">4.7. Не </w:t>
      </w:r>
      <w:proofErr w:type="spellStart"/>
      <w:r w:rsidRPr="0030244B">
        <w:rPr>
          <w:sz w:val="24"/>
          <w:szCs w:val="24"/>
          <w:lang w:val="ru-RU"/>
        </w:rPr>
        <w:t>менше</w:t>
      </w:r>
      <w:proofErr w:type="spellEnd"/>
      <w:r w:rsidRPr="0030244B">
        <w:rPr>
          <w:sz w:val="24"/>
          <w:szCs w:val="24"/>
          <w:lang w:val="ru-RU"/>
        </w:rPr>
        <w:t xml:space="preserve"> 5-ти АЗС по маршруту </w:t>
      </w:r>
      <w:proofErr w:type="spellStart"/>
      <w:r w:rsidRPr="0030244B">
        <w:rPr>
          <w:sz w:val="24"/>
          <w:szCs w:val="24"/>
          <w:lang w:val="ru-RU"/>
        </w:rPr>
        <w:t>Київ-Біла</w:t>
      </w:r>
      <w:proofErr w:type="spellEnd"/>
      <w:r w:rsidRPr="0030244B">
        <w:rPr>
          <w:sz w:val="24"/>
          <w:szCs w:val="24"/>
          <w:lang w:val="ru-RU"/>
        </w:rPr>
        <w:t xml:space="preserve"> </w:t>
      </w:r>
      <w:proofErr w:type="spellStart"/>
      <w:r w:rsidRPr="0030244B">
        <w:rPr>
          <w:sz w:val="24"/>
          <w:szCs w:val="24"/>
          <w:lang w:val="ru-RU"/>
        </w:rPr>
        <w:t>Церква</w:t>
      </w:r>
      <w:proofErr w:type="spellEnd"/>
      <w:r w:rsidRPr="0030244B">
        <w:rPr>
          <w:sz w:val="24"/>
          <w:szCs w:val="24"/>
          <w:lang w:val="ru-RU"/>
        </w:rPr>
        <w:t>-</w:t>
      </w:r>
      <w:proofErr w:type="spellStart"/>
      <w:r w:rsidRPr="0030244B">
        <w:rPr>
          <w:sz w:val="24"/>
          <w:szCs w:val="24"/>
          <w:lang w:val="ru-RU"/>
        </w:rPr>
        <w:t>Жашків</w:t>
      </w:r>
      <w:proofErr w:type="spellEnd"/>
      <w:r w:rsidRPr="0030244B">
        <w:rPr>
          <w:sz w:val="24"/>
          <w:szCs w:val="24"/>
          <w:lang w:val="ru-RU"/>
        </w:rPr>
        <w:t>-Умань-Одеса</w:t>
      </w:r>
    </w:p>
    <w:p w:rsidR="0030244B" w:rsidRPr="0030244B" w:rsidRDefault="0030244B" w:rsidP="0030244B">
      <w:pPr>
        <w:spacing w:after="0" w:line="240" w:lineRule="auto"/>
        <w:rPr>
          <w:sz w:val="24"/>
          <w:szCs w:val="24"/>
          <w:lang w:val="ru-RU"/>
        </w:rPr>
      </w:pPr>
      <w:r w:rsidRPr="0030244B">
        <w:rPr>
          <w:sz w:val="24"/>
          <w:szCs w:val="24"/>
          <w:lang w:val="ru-RU"/>
        </w:rPr>
        <w:t xml:space="preserve">4.8. Не </w:t>
      </w:r>
      <w:proofErr w:type="spellStart"/>
      <w:r w:rsidRPr="0030244B">
        <w:rPr>
          <w:sz w:val="24"/>
          <w:szCs w:val="24"/>
          <w:lang w:val="ru-RU"/>
        </w:rPr>
        <w:t>менше</w:t>
      </w:r>
      <w:proofErr w:type="spellEnd"/>
      <w:r w:rsidRPr="0030244B">
        <w:rPr>
          <w:sz w:val="24"/>
          <w:szCs w:val="24"/>
          <w:lang w:val="ru-RU"/>
        </w:rPr>
        <w:t xml:space="preserve"> 5-ти АЗС по маршруту </w:t>
      </w:r>
      <w:proofErr w:type="spellStart"/>
      <w:r w:rsidRPr="0030244B">
        <w:rPr>
          <w:sz w:val="24"/>
          <w:szCs w:val="24"/>
          <w:lang w:val="ru-RU"/>
        </w:rPr>
        <w:t>Київ-Біла</w:t>
      </w:r>
      <w:proofErr w:type="spellEnd"/>
      <w:r w:rsidRPr="0030244B">
        <w:rPr>
          <w:sz w:val="24"/>
          <w:szCs w:val="24"/>
          <w:lang w:val="ru-RU"/>
        </w:rPr>
        <w:t xml:space="preserve"> </w:t>
      </w:r>
      <w:proofErr w:type="spellStart"/>
      <w:r w:rsidRPr="0030244B">
        <w:rPr>
          <w:sz w:val="24"/>
          <w:szCs w:val="24"/>
          <w:lang w:val="ru-RU"/>
        </w:rPr>
        <w:t>Церква</w:t>
      </w:r>
      <w:proofErr w:type="spellEnd"/>
      <w:r w:rsidRPr="0030244B">
        <w:rPr>
          <w:sz w:val="24"/>
          <w:szCs w:val="24"/>
          <w:lang w:val="ru-RU"/>
        </w:rPr>
        <w:t>-</w:t>
      </w:r>
      <w:proofErr w:type="spellStart"/>
      <w:r w:rsidRPr="0030244B">
        <w:rPr>
          <w:sz w:val="24"/>
          <w:szCs w:val="24"/>
          <w:lang w:val="ru-RU"/>
        </w:rPr>
        <w:t>Жашків</w:t>
      </w:r>
      <w:proofErr w:type="spellEnd"/>
      <w:r w:rsidRPr="0030244B">
        <w:rPr>
          <w:sz w:val="24"/>
          <w:szCs w:val="24"/>
          <w:lang w:val="ru-RU"/>
        </w:rPr>
        <w:t>-Умань-</w:t>
      </w:r>
      <w:proofErr w:type="spellStart"/>
      <w:r w:rsidRPr="0030244B">
        <w:rPr>
          <w:sz w:val="24"/>
          <w:szCs w:val="24"/>
          <w:lang w:val="ru-RU"/>
        </w:rPr>
        <w:t>Криве</w:t>
      </w:r>
      <w:proofErr w:type="spellEnd"/>
      <w:r w:rsidRPr="0030244B">
        <w:rPr>
          <w:sz w:val="24"/>
          <w:szCs w:val="24"/>
          <w:lang w:val="ru-RU"/>
        </w:rPr>
        <w:t xml:space="preserve"> Озеро-</w:t>
      </w:r>
      <w:proofErr w:type="spellStart"/>
      <w:r w:rsidRPr="0030244B">
        <w:rPr>
          <w:sz w:val="24"/>
          <w:szCs w:val="24"/>
          <w:lang w:val="ru-RU"/>
        </w:rPr>
        <w:t>Миколаїв</w:t>
      </w:r>
      <w:proofErr w:type="spellEnd"/>
    </w:p>
    <w:p w:rsidR="0030244B" w:rsidRPr="0030244B" w:rsidRDefault="0030244B" w:rsidP="0030244B">
      <w:pPr>
        <w:spacing w:after="0" w:line="240" w:lineRule="auto"/>
        <w:rPr>
          <w:sz w:val="24"/>
          <w:szCs w:val="24"/>
          <w:lang w:val="ru-RU"/>
        </w:rPr>
      </w:pPr>
    </w:p>
    <w:p w:rsidR="0030244B" w:rsidRPr="0030244B" w:rsidRDefault="0030244B" w:rsidP="0030244B">
      <w:pPr>
        <w:spacing w:after="0" w:line="240" w:lineRule="auto"/>
        <w:ind w:firstLine="708"/>
        <w:rPr>
          <w:b/>
          <w:sz w:val="24"/>
          <w:szCs w:val="24"/>
          <w:u w:val="single"/>
        </w:rPr>
      </w:pPr>
      <w:r w:rsidRPr="0030244B">
        <w:rPr>
          <w:b/>
          <w:sz w:val="24"/>
          <w:szCs w:val="24"/>
          <w:u w:val="single"/>
        </w:rPr>
        <w:t>5. Документація по якості:</w:t>
      </w:r>
    </w:p>
    <w:p w:rsidR="0030244B" w:rsidRPr="0030244B" w:rsidRDefault="0030244B" w:rsidP="0030244B">
      <w:pPr>
        <w:spacing w:after="0" w:line="240" w:lineRule="auto"/>
        <w:rPr>
          <w:sz w:val="24"/>
          <w:szCs w:val="24"/>
          <w:lang w:val="ru-RU"/>
        </w:rPr>
      </w:pPr>
      <w:r w:rsidRPr="0030244B">
        <w:rPr>
          <w:sz w:val="24"/>
          <w:szCs w:val="24"/>
        </w:rPr>
        <w:t>5.1.  Сертифікат (паспорт) якості із зазначенням технічних характеристик запропонованого Товару.</w:t>
      </w:r>
    </w:p>
    <w:p w:rsidR="0030244B" w:rsidRPr="0030244B" w:rsidRDefault="0030244B" w:rsidP="0030244B">
      <w:pPr>
        <w:spacing w:after="0" w:line="240" w:lineRule="auto"/>
        <w:jc w:val="both"/>
        <w:rPr>
          <w:sz w:val="24"/>
          <w:szCs w:val="24"/>
        </w:rPr>
      </w:pPr>
      <w:r w:rsidRPr="0030244B">
        <w:rPr>
          <w:sz w:val="24"/>
          <w:szCs w:val="24"/>
        </w:rPr>
        <w:t>5.2. Протокол випробувань палива,  виданий акредитованою лабораторією, що підтверджує технічні  характеристики, які зазначені у сертифікаті (паспорті) якості, наданого учасником у складі пропозиції щодо партії, яка пропонується до постачання Замовнику.</w:t>
      </w:r>
    </w:p>
    <w:p w:rsidR="0030244B" w:rsidRPr="0030244B" w:rsidRDefault="0030244B" w:rsidP="0030244B">
      <w:pPr>
        <w:spacing w:after="0" w:line="240" w:lineRule="auto"/>
        <w:jc w:val="both"/>
        <w:rPr>
          <w:b/>
          <w:sz w:val="24"/>
          <w:szCs w:val="24"/>
          <w:u w:val="single"/>
        </w:rPr>
      </w:pPr>
      <w:r w:rsidRPr="0030244B">
        <w:rPr>
          <w:sz w:val="24"/>
          <w:szCs w:val="24"/>
        </w:rPr>
        <w:t>5.3. Кожна партія товару при відвантажені має супроводжуватись документи, які підтверджують відповідність товару технічним, якісним, кількісним та іншим вимогам до предмета закупівлі.</w:t>
      </w:r>
    </w:p>
    <w:p w:rsidR="0030244B" w:rsidRPr="0030244B" w:rsidRDefault="0030244B" w:rsidP="0030244B">
      <w:pPr>
        <w:spacing w:after="0" w:line="240" w:lineRule="auto"/>
        <w:jc w:val="both"/>
        <w:rPr>
          <w:sz w:val="24"/>
          <w:szCs w:val="24"/>
        </w:rPr>
      </w:pPr>
      <w:r w:rsidRPr="0030244B">
        <w:rPr>
          <w:sz w:val="24"/>
          <w:szCs w:val="24"/>
        </w:rPr>
        <w:t>5.4. Надати  дані про продукцію у вигляді окремої довідки в табличній формі, які повинні відповідати вимогам до предмету закупівлі</w:t>
      </w:r>
    </w:p>
    <w:p w:rsidR="0030244B" w:rsidRPr="0030244B" w:rsidRDefault="0030244B" w:rsidP="0030244B">
      <w:pPr>
        <w:spacing w:after="0" w:line="240" w:lineRule="auto"/>
        <w:rPr>
          <w:bCs/>
          <w:sz w:val="24"/>
          <w:szCs w:val="24"/>
          <w:lang w:eastAsia="x-none"/>
        </w:rPr>
      </w:pPr>
      <w:r w:rsidRPr="0030244B">
        <w:rPr>
          <w:bCs/>
          <w:sz w:val="24"/>
          <w:szCs w:val="24"/>
          <w:lang w:eastAsia="x-none"/>
        </w:rPr>
        <w:t xml:space="preserve">                                            </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597"/>
        <w:gridCol w:w="1719"/>
        <w:gridCol w:w="1608"/>
        <w:gridCol w:w="1754"/>
        <w:gridCol w:w="1502"/>
        <w:gridCol w:w="1963"/>
        <w:gridCol w:w="1831"/>
      </w:tblGrid>
      <w:tr w:rsidR="0030244B" w:rsidRPr="0030244B" w:rsidTr="00BC1432">
        <w:trPr>
          <w:trHeight w:val="1976"/>
        </w:trPr>
        <w:tc>
          <w:tcPr>
            <w:tcW w:w="445" w:type="dxa"/>
          </w:tcPr>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rPr>
                <w:sz w:val="24"/>
                <w:szCs w:val="24"/>
              </w:rPr>
            </w:pPr>
          </w:p>
          <w:p w:rsidR="0030244B" w:rsidRPr="0030244B" w:rsidRDefault="0030244B" w:rsidP="0030244B">
            <w:pPr>
              <w:tabs>
                <w:tab w:val="left" w:pos="708"/>
              </w:tabs>
              <w:spacing w:after="0" w:line="240" w:lineRule="auto"/>
              <w:rPr>
                <w:sz w:val="24"/>
                <w:szCs w:val="24"/>
              </w:rPr>
            </w:pPr>
            <w:r w:rsidRPr="0030244B">
              <w:rPr>
                <w:sz w:val="24"/>
                <w:szCs w:val="24"/>
              </w:rPr>
              <w:t>№</w:t>
            </w:r>
          </w:p>
          <w:p w:rsidR="0030244B" w:rsidRPr="0030244B" w:rsidRDefault="0030244B" w:rsidP="0030244B">
            <w:pPr>
              <w:tabs>
                <w:tab w:val="left" w:pos="708"/>
              </w:tabs>
              <w:spacing w:after="0" w:line="240" w:lineRule="auto"/>
              <w:jc w:val="center"/>
              <w:rPr>
                <w:sz w:val="24"/>
                <w:szCs w:val="24"/>
              </w:rPr>
            </w:pPr>
          </w:p>
        </w:tc>
        <w:tc>
          <w:tcPr>
            <w:tcW w:w="1543" w:type="dxa"/>
          </w:tcPr>
          <w:p w:rsidR="0030244B" w:rsidRPr="0030244B" w:rsidRDefault="0030244B" w:rsidP="0030244B">
            <w:pPr>
              <w:tabs>
                <w:tab w:val="left" w:pos="708"/>
              </w:tabs>
              <w:spacing w:after="0" w:line="240" w:lineRule="auto"/>
              <w:ind w:left="-122" w:right="-54"/>
              <w:jc w:val="center"/>
              <w:rPr>
                <w:sz w:val="24"/>
                <w:szCs w:val="24"/>
              </w:rPr>
            </w:pPr>
          </w:p>
          <w:p w:rsidR="0030244B" w:rsidRPr="0030244B" w:rsidRDefault="0030244B" w:rsidP="0030244B">
            <w:pPr>
              <w:tabs>
                <w:tab w:val="left" w:pos="708"/>
              </w:tabs>
              <w:spacing w:after="0" w:line="240" w:lineRule="auto"/>
              <w:ind w:left="-122" w:right="-54"/>
              <w:jc w:val="center"/>
              <w:rPr>
                <w:sz w:val="24"/>
                <w:szCs w:val="24"/>
              </w:rPr>
            </w:pPr>
          </w:p>
          <w:p w:rsidR="0030244B" w:rsidRPr="0030244B" w:rsidRDefault="0030244B" w:rsidP="0030244B">
            <w:pPr>
              <w:tabs>
                <w:tab w:val="left" w:pos="708"/>
              </w:tabs>
              <w:spacing w:after="0" w:line="240" w:lineRule="auto"/>
              <w:ind w:left="-122" w:right="-54"/>
              <w:jc w:val="center"/>
              <w:rPr>
                <w:sz w:val="24"/>
                <w:szCs w:val="24"/>
              </w:rPr>
            </w:pPr>
          </w:p>
          <w:p w:rsidR="0030244B" w:rsidRPr="0030244B" w:rsidRDefault="0030244B" w:rsidP="0030244B">
            <w:pPr>
              <w:tabs>
                <w:tab w:val="left" w:pos="708"/>
              </w:tabs>
              <w:spacing w:after="0" w:line="240" w:lineRule="auto"/>
              <w:ind w:left="-122" w:right="-54"/>
              <w:jc w:val="center"/>
              <w:rPr>
                <w:sz w:val="24"/>
                <w:szCs w:val="24"/>
              </w:rPr>
            </w:pPr>
          </w:p>
          <w:p w:rsidR="0030244B" w:rsidRPr="0030244B" w:rsidRDefault="0030244B" w:rsidP="0030244B">
            <w:pPr>
              <w:tabs>
                <w:tab w:val="left" w:pos="708"/>
              </w:tabs>
              <w:spacing w:after="0" w:line="240" w:lineRule="auto"/>
              <w:ind w:left="-122" w:right="-54"/>
              <w:jc w:val="center"/>
              <w:rPr>
                <w:sz w:val="24"/>
                <w:szCs w:val="24"/>
              </w:rPr>
            </w:pPr>
          </w:p>
          <w:p w:rsidR="0030244B" w:rsidRPr="0030244B" w:rsidRDefault="0030244B" w:rsidP="0030244B">
            <w:pPr>
              <w:tabs>
                <w:tab w:val="left" w:pos="708"/>
              </w:tabs>
              <w:spacing w:after="0" w:line="240" w:lineRule="auto"/>
              <w:ind w:left="-122" w:right="-54"/>
              <w:jc w:val="center"/>
              <w:rPr>
                <w:sz w:val="24"/>
                <w:szCs w:val="24"/>
              </w:rPr>
            </w:pPr>
          </w:p>
          <w:p w:rsidR="0030244B" w:rsidRPr="0030244B" w:rsidRDefault="0030244B" w:rsidP="0030244B">
            <w:pPr>
              <w:tabs>
                <w:tab w:val="left" w:pos="708"/>
              </w:tabs>
              <w:spacing w:after="0" w:line="240" w:lineRule="auto"/>
              <w:ind w:left="-122" w:right="-54"/>
              <w:jc w:val="center"/>
              <w:rPr>
                <w:sz w:val="24"/>
                <w:szCs w:val="24"/>
              </w:rPr>
            </w:pPr>
          </w:p>
          <w:p w:rsidR="0030244B" w:rsidRPr="0030244B" w:rsidRDefault="0030244B" w:rsidP="0030244B">
            <w:pPr>
              <w:tabs>
                <w:tab w:val="left" w:pos="708"/>
              </w:tabs>
              <w:spacing w:after="0" w:line="240" w:lineRule="auto"/>
              <w:ind w:left="-122" w:right="-54"/>
              <w:jc w:val="center"/>
              <w:rPr>
                <w:sz w:val="24"/>
                <w:szCs w:val="24"/>
              </w:rPr>
            </w:pPr>
            <w:r w:rsidRPr="0030244B">
              <w:rPr>
                <w:sz w:val="24"/>
                <w:szCs w:val="24"/>
              </w:rPr>
              <w:t>Найменування продукції</w:t>
            </w:r>
          </w:p>
          <w:p w:rsidR="0030244B" w:rsidRPr="0030244B" w:rsidRDefault="0030244B" w:rsidP="0030244B">
            <w:pPr>
              <w:tabs>
                <w:tab w:val="left" w:pos="708"/>
              </w:tabs>
              <w:spacing w:after="0" w:line="240" w:lineRule="auto"/>
              <w:ind w:left="-122" w:right="-54"/>
              <w:jc w:val="center"/>
              <w:rPr>
                <w:sz w:val="24"/>
                <w:szCs w:val="24"/>
              </w:rPr>
            </w:pPr>
          </w:p>
        </w:tc>
        <w:tc>
          <w:tcPr>
            <w:tcW w:w="1719" w:type="dxa"/>
          </w:tcPr>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rPr>
                <w:sz w:val="24"/>
                <w:szCs w:val="24"/>
              </w:rPr>
            </w:pPr>
            <w:r w:rsidRPr="0030244B">
              <w:rPr>
                <w:sz w:val="24"/>
                <w:szCs w:val="24"/>
              </w:rPr>
              <w:t>Найменування виробника, місто/країна походження</w:t>
            </w:r>
          </w:p>
          <w:p w:rsidR="0030244B" w:rsidRPr="0030244B" w:rsidRDefault="0030244B" w:rsidP="0030244B">
            <w:pPr>
              <w:tabs>
                <w:tab w:val="left" w:pos="708"/>
              </w:tabs>
              <w:spacing w:after="0" w:line="240" w:lineRule="auto"/>
              <w:jc w:val="center"/>
              <w:rPr>
                <w:sz w:val="24"/>
                <w:szCs w:val="24"/>
              </w:rPr>
            </w:pPr>
          </w:p>
        </w:tc>
        <w:tc>
          <w:tcPr>
            <w:tcW w:w="1608" w:type="dxa"/>
          </w:tcPr>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p>
          <w:p w:rsidR="0030244B" w:rsidRPr="0030244B" w:rsidRDefault="0030244B" w:rsidP="0030244B">
            <w:pPr>
              <w:tabs>
                <w:tab w:val="left" w:pos="708"/>
              </w:tabs>
              <w:spacing w:after="0" w:line="240" w:lineRule="auto"/>
              <w:jc w:val="center"/>
              <w:rPr>
                <w:sz w:val="24"/>
                <w:szCs w:val="24"/>
              </w:rPr>
            </w:pPr>
            <w:r w:rsidRPr="0030244B">
              <w:rPr>
                <w:sz w:val="24"/>
                <w:szCs w:val="24"/>
              </w:rPr>
              <w:t xml:space="preserve">Дата виготовлення  </w:t>
            </w:r>
          </w:p>
          <w:p w:rsidR="0030244B" w:rsidRPr="0030244B" w:rsidRDefault="0030244B" w:rsidP="0030244B">
            <w:pPr>
              <w:tabs>
                <w:tab w:val="left" w:pos="708"/>
              </w:tabs>
              <w:spacing w:after="0" w:line="240" w:lineRule="auto"/>
              <w:jc w:val="center"/>
              <w:rPr>
                <w:sz w:val="24"/>
                <w:szCs w:val="24"/>
              </w:rPr>
            </w:pPr>
          </w:p>
        </w:tc>
        <w:tc>
          <w:tcPr>
            <w:tcW w:w="1754" w:type="dxa"/>
          </w:tcPr>
          <w:p w:rsidR="0030244B" w:rsidRPr="0030244B" w:rsidRDefault="0030244B" w:rsidP="0030244B">
            <w:pPr>
              <w:tabs>
                <w:tab w:val="left" w:pos="708"/>
              </w:tabs>
              <w:spacing w:after="0" w:line="240" w:lineRule="auto"/>
              <w:jc w:val="center"/>
              <w:rPr>
                <w:sz w:val="24"/>
                <w:szCs w:val="24"/>
              </w:rPr>
            </w:pPr>
            <w:r w:rsidRPr="0030244B">
              <w:rPr>
                <w:sz w:val="24"/>
                <w:szCs w:val="24"/>
              </w:rPr>
              <w:t>Супровідні документи на товар (найменування кожного документу та порядок надання кожного документу</w:t>
            </w:r>
          </w:p>
        </w:tc>
        <w:tc>
          <w:tcPr>
            <w:tcW w:w="1502" w:type="dxa"/>
          </w:tcPr>
          <w:p w:rsidR="0030244B" w:rsidRPr="0030244B" w:rsidRDefault="0030244B" w:rsidP="0030244B">
            <w:pPr>
              <w:tabs>
                <w:tab w:val="left" w:pos="708"/>
              </w:tabs>
              <w:spacing w:after="0" w:line="240" w:lineRule="auto"/>
              <w:jc w:val="center"/>
              <w:rPr>
                <w:sz w:val="24"/>
                <w:szCs w:val="24"/>
              </w:rPr>
            </w:pPr>
            <w:r w:rsidRPr="0030244B">
              <w:rPr>
                <w:sz w:val="24"/>
                <w:szCs w:val="24"/>
              </w:rPr>
              <w:t>Гарантійний термін              (термін експлуатації та термін зберігання)</w:t>
            </w:r>
          </w:p>
          <w:p w:rsidR="0030244B" w:rsidRPr="0030244B" w:rsidRDefault="0030244B" w:rsidP="0030244B">
            <w:pPr>
              <w:tabs>
                <w:tab w:val="left" w:pos="708"/>
              </w:tabs>
              <w:spacing w:after="0" w:line="240" w:lineRule="auto"/>
              <w:jc w:val="center"/>
              <w:rPr>
                <w:sz w:val="24"/>
                <w:szCs w:val="24"/>
              </w:rPr>
            </w:pPr>
          </w:p>
        </w:tc>
        <w:tc>
          <w:tcPr>
            <w:tcW w:w="1963" w:type="dxa"/>
          </w:tcPr>
          <w:p w:rsidR="0030244B" w:rsidRPr="0030244B" w:rsidRDefault="0030244B" w:rsidP="0030244B">
            <w:pPr>
              <w:tabs>
                <w:tab w:val="left" w:pos="708"/>
              </w:tabs>
              <w:spacing w:after="0" w:line="240" w:lineRule="auto"/>
              <w:jc w:val="center"/>
              <w:rPr>
                <w:sz w:val="24"/>
                <w:szCs w:val="24"/>
              </w:rPr>
            </w:pPr>
            <w:r w:rsidRPr="0030244B">
              <w:rPr>
                <w:sz w:val="24"/>
                <w:szCs w:val="24"/>
              </w:rPr>
              <w:t>Умови щодо транспортування партій продукції             (тара, пакування, кріплення, інше та вид транспорту (залізничний транспорт загального призначення, або автотранспорт)</w:t>
            </w:r>
          </w:p>
          <w:p w:rsidR="0030244B" w:rsidRPr="0030244B" w:rsidRDefault="0030244B" w:rsidP="0030244B">
            <w:pPr>
              <w:tabs>
                <w:tab w:val="left" w:pos="708"/>
              </w:tabs>
              <w:spacing w:after="0" w:line="240" w:lineRule="auto"/>
              <w:jc w:val="center"/>
              <w:rPr>
                <w:sz w:val="24"/>
                <w:szCs w:val="24"/>
              </w:rPr>
            </w:pPr>
          </w:p>
        </w:tc>
        <w:tc>
          <w:tcPr>
            <w:tcW w:w="236" w:type="dxa"/>
          </w:tcPr>
          <w:p w:rsidR="0030244B" w:rsidRPr="0030244B" w:rsidRDefault="0030244B" w:rsidP="0030244B">
            <w:pPr>
              <w:tabs>
                <w:tab w:val="left" w:pos="708"/>
              </w:tabs>
              <w:spacing w:after="0" w:line="240" w:lineRule="auto"/>
              <w:jc w:val="center"/>
              <w:rPr>
                <w:sz w:val="24"/>
                <w:szCs w:val="24"/>
              </w:rPr>
            </w:pPr>
            <w:r w:rsidRPr="0030244B">
              <w:rPr>
                <w:sz w:val="24"/>
                <w:szCs w:val="24"/>
              </w:rPr>
              <w:t>Технічні характеристики  продукції</w:t>
            </w:r>
          </w:p>
        </w:tc>
      </w:tr>
      <w:tr w:rsidR="0030244B" w:rsidRPr="0030244B" w:rsidTr="00BC1432">
        <w:trPr>
          <w:trHeight w:val="271"/>
        </w:trPr>
        <w:tc>
          <w:tcPr>
            <w:tcW w:w="445" w:type="dxa"/>
          </w:tcPr>
          <w:p w:rsidR="0030244B" w:rsidRPr="0030244B" w:rsidRDefault="0030244B" w:rsidP="0030244B">
            <w:pPr>
              <w:tabs>
                <w:tab w:val="left" w:pos="708"/>
              </w:tabs>
              <w:spacing w:after="0" w:line="240" w:lineRule="auto"/>
              <w:jc w:val="center"/>
              <w:rPr>
                <w:sz w:val="24"/>
                <w:szCs w:val="24"/>
              </w:rPr>
            </w:pPr>
            <w:r w:rsidRPr="0030244B">
              <w:rPr>
                <w:sz w:val="24"/>
                <w:szCs w:val="24"/>
              </w:rPr>
              <w:t>1</w:t>
            </w:r>
          </w:p>
        </w:tc>
        <w:tc>
          <w:tcPr>
            <w:tcW w:w="1543" w:type="dxa"/>
          </w:tcPr>
          <w:p w:rsidR="0030244B" w:rsidRPr="0030244B" w:rsidRDefault="0030244B" w:rsidP="0030244B">
            <w:pPr>
              <w:tabs>
                <w:tab w:val="left" w:pos="708"/>
              </w:tabs>
              <w:spacing w:after="0" w:line="240" w:lineRule="auto"/>
              <w:jc w:val="center"/>
              <w:rPr>
                <w:sz w:val="24"/>
                <w:szCs w:val="24"/>
              </w:rPr>
            </w:pPr>
            <w:r w:rsidRPr="0030244B">
              <w:rPr>
                <w:sz w:val="24"/>
                <w:szCs w:val="24"/>
              </w:rPr>
              <w:t>2</w:t>
            </w:r>
          </w:p>
        </w:tc>
        <w:tc>
          <w:tcPr>
            <w:tcW w:w="1719" w:type="dxa"/>
          </w:tcPr>
          <w:p w:rsidR="0030244B" w:rsidRPr="0030244B" w:rsidRDefault="0030244B" w:rsidP="0030244B">
            <w:pPr>
              <w:tabs>
                <w:tab w:val="left" w:pos="708"/>
              </w:tabs>
              <w:spacing w:after="0" w:line="240" w:lineRule="auto"/>
              <w:jc w:val="center"/>
              <w:rPr>
                <w:sz w:val="24"/>
                <w:szCs w:val="24"/>
              </w:rPr>
            </w:pPr>
            <w:r w:rsidRPr="0030244B">
              <w:rPr>
                <w:sz w:val="24"/>
                <w:szCs w:val="24"/>
              </w:rPr>
              <w:t>3</w:t>
            </w:r>
          </w:p>
        </w:tc>
        <w:tc>
          <w:tcPr>
            <w:tcW w:w="1608" w:type="dxa"/>
          </w:tcPr>
          <w:p w:rsidR="0030244B" w:rsidRPr="0030244B" w:rsidRDefault="0030244B" w:rsidP="0030244B">
            <w:pPr>
              <w:tabs>
                <w:tab w:val="left" w:pos="708"/>
              </w:tabs>
              <w:spacing w:after="0" w:line="240" w:lineRule="auto"/>
              <w:jc w:val="center"/>
              <w:rPr>
                <w:sz w:val="24"/>
                <w:szCs w:val="24"/>
              </w:rPr>
            </w:pPr>
            <w:r w:rsidRPr="0030244B">
              <w:rPr>
                <w:sz w:val="24"/>
                <w:szCs w:val="24"/>
              </w:rPr>
              <w:t>4</w:t>
            </w:r>
          </w:p>
        </w:tc>
        <w:tc>
          <w:tcPr>
            <w:tcW w:w="1754" w:type="dxa"/>
          </w:tcPr>
          <w:p w:rsidR="0030244B" w:rsidRPr="0030244B" w:rsidRDefault="0030244B" w:rsidP="0030244B">
            <w:pPr>
              <w:tabs>
                <w:tab w:val="left" w:pos="708"/>
              </w:tabs>
              <w:spacing w:after="0" w:line="240" w:lineRule="auto"/>
              <w:jc w:val="center"/>
              <w:rPr>
                <w:sz w:val="24"/>
                <w:szCs w:val="24"/>
              </w:rPr>
            </w:pPr>
            <w:r w:rsidRPr="0030244B">
              <w:rPr>
                <w:sz w:val="24"/>
                <w:szCs w:val="24"/>
              </w:rPr>
              <w:t>5</w:t>
            </w:r>
          </w:p>
        </w:tc>
        <w:tc>
          <w:tcPr>
            <w:tcW w:w="1502" w:type="dxa"/>
          </w:tcPr>
          <w:p w:rsidR="0030244B" w:rsidRPr="0030244B" w:rsidRDefault="0030244B" w:rsidP="0030244B">
            <w:pPr>
              <w:tabs>
                <w:tab w:val="left" w:pos="708"/>
              </w:tabs>
              <w:spacing w:after="0" w:line="240" w:lineRule="auto"/>
              <w:jc w:val="center"/>
              <w:rPr>
                <w:sz w:val="24"/>
                <w:szCs w:val="24"/>
              </w:rPr>
            </w:pPr>
            <w:r w:rsidRPr="0030244B">
              <w:rPr>
                <w:sz w:val="24"/>
                <w:szCs w:val="24"/>
              </w:rPr>
              <w:t>6</w:t>
            </w:r>
          </w:p>
        </w:tc>
        <w:tc>
          <w:tcPr>
            <w:tcW w:w="1963" w:type="dxa"/>
          </w:tcPr>
          <w:p w:rsidR="0030244B" w:rsidRPr="0030244B" w:rsidRDefault="0030244B" w:rsidP="0030244B">
            <w:pPr>
              <w:tabs>
                <w:tab w:val="left" w:pos="708"/>
              </w:tabs>
              <w:spacing w:after="0" w:line="240" w:lineRule="auto"/>
              <w:jc w:val="center"/>
              <w:rPr>
                <w:sz w:val="24"/>
                <w:szCs w:val="24"/>
              </w:rPr>
            </w:pPr>
            <w:r w:rsidRPr="0030244B">
              <w:rPr>
                <w:sz w:val="24"/>
                <w:szCs w:val="24"/>
              </w:rPr>
              <w:t>7</w:t>
            </w:r>
          </w:p>
        </w:tc>
        <w:tc>
          <w:tcPr>
            <w:tcW w:w="236" w:type="dxa"/>
          </w:tcPr>
          <w:p w:rsidR="0030244B" w:rsidRPr="0030244B" w:rsidRDefault="0030244B" w:rsidP="0030244B">
            <w:pPr>
              <w:tabs>
                <w:tab w:val="left" w:pos="708"/>
              </w:tabs>
              <w:spacing w:after="0" w:line="240" w:lineRule="auto"/>
              <w:jc w:val="center"/>
              <w:rPr>
                <w:sz w:val="24"/>
                <w:szCs w:val="24"/>
              </w:rPr>
            </w:pPr>
            <w:r w:rsidRPr="0030244B">
              <w:rPr>
                <w:sz w:val="24"/>
                <w:szCs w:val="24"/>
              </w:rPr>
              <w:t>8</w:t>
            </w:r>
          </w:p>
        </w:tc>
      </w:tr>
      <w:tr w:rsidR="0030244B" w:rsidRPr="0030244B" w:rsidTr="00BC1432">
        <w:trPr>
          <w:trHeight w:val="271"/>
        </w:trPr>
        <w:tc>
          <w:tcPr>
            <w:tcW w:w="445" w:type="dxa"/>
          </w:tcPr>
          <w:p w:rsidR="0030244B" w:rsidRPr="0030244B" w:rsidRDefault="0030244B" w:rsidP="0030244B">
            <w:pPr>
              <w:tabs>
                <w:tab w:val="left" w:pos="708"/>
              </w:tabs>
              <w:spacing w:after="0" w:line="240" w:lineRule="auto"/>
              <w:rPr>
                <w:sz w:val="24"/>
                <w:szCs w:val="24"/>
              </w:rPr>
            </w:pPr>
          </w:p>
        </w:tc>
        <w:tc>
          <w:tcPr>
            <w:tcW w:w="1543" w:type="dxa"/>
          </w:tcPr>
          <w:p w:rsidR="0030244B" w:rsidRPr="0030244B" w:rsidRDefault="0030244B" w:rsidP="0030244B">
            <w:pPr>
              <w:tabs>
                <w:tab w:val="left" w:pos="708"/>
              </w:tabs>
              <w:spacing w:after="0" w:line="240" w:lineRule="auto"/>
              <w:rPr>
                <w:sz w:val="24"/>
                <w:szCs w:val="24"/>
              </w:rPr>
            </w:pPr>
          </w:p>
        </w:tc>
        <w:tc>
          <w:tcPr>
            <w:tcW w:w="1719" w:type="dxa"/>
          </w:tcPr>
          <w:p w:rsidR="0030244B" w:rsidRPr="0030244B" w:rsidRDefault="0030244B" w:rsidP="0030244B">
            <w:pPr>
              <w:tabs>
                <w:tab w:val="left" w:pos="708"/>
              </w:tabs>
              <w:spacing w:after="0" w:line="240" w:lineRule="auto"/>
              <w:rPr>
                <w:sz w:val="24"/>
                <w:szCs w:val="24"/>
              </w:rPr>
            </w:pPr>
          </w:p>
        </w:tc>
        <w:tc>
          <w:tcPr>
            <w:tcW w:w="1608" w:type="dxa"/>
          </w:tcPr>
          <w:p w:rsidR="0030244B" w:rsidRPr="0030244B" w:rsidRDefault="0030244B" w:rsidP="0030244B">
            <w:pPr>
              <w:tabs>
                <w:tab w:val="left" w:pos="708"/>
              </w:tabs>
              <w:spacing w:after="0" w:line="240" w:lineRule="auto"/>
              <w:rPr>
                <w:sz w:val="24"/>
                <w:szCs w:val="24"/>
              </w:rPr>
            </w:pPr>
          </w:p>
        </w:tc>
        <w:tc>
          <w:tcPr>
            <w:tcW w:w="1754" w:type="dxa"/>
          </w:tcPr>
          <w:p w:rsidR="0030244B" w:rsidRPr="0030244B" w:rsidRDefault="0030244B" w:rsidP="0030244B">
            <w:pPr>
              <w:tabs>
                <w:tab w:val="left" w:pos="708"/>
              </w:tabs>
              <w:spacing w:after="0" w:line="240" w:lineRule="auto"/>
              <w:rPr>
                <w:sz w:val="24"/>
                <w:szCs w:val="24"/>
              </w:rPr>
            </w:pPr>
          </w:p>
        </w:tc>
        <w:tc>
          <w:tcPr>
            <w:tcW w:w="1502" w:type="dxa"/>
          </w:tcPr>
          <w:p w:rsidR="0030244B" w:rsidRPr="0030244B" w:rsidRDefault="0030244B" w:rsidP="0030244B">
            <w:pPr>
              <w:tabs>
                <w:tab w:val="left" w:pos="708"/>
              </w:tabs>
              <w:spacing w:after="0" w:line="240" w:lineRule="auto"/>
              <w:rPr>
                <w:sz w:val="24"/>
                <w:szCs w:val="24"/>
              </w:rPr>
            </w:pPr>
          </w:p>
        </w:tc>
        <w:tc>
          <w:tcPr>
            <w:tcW w:w="1963" w:type="dxa"/>
          </w:tcPr>
          <w:p w:rsidR="0030244B" w:rsidRPr="0030244B" w:rsidRDefault="0030244B" w:rsidP="0030244B">
            <w:pPr>
              <w:tabs>
                <w:tab w:val="left" w:pos="708"/>
              </w:tabs>
              <w:spacing w:after="0" w:line="240" w:lineRule="auto"/>
              <w:rPr>
                <w:sz w:val="24"/>
                <w:szCs w:val="24"/>
              </w:rPr>
            </w:pPr>
          </w:p>
        </w:tc>
        <w:tc>
          <w:tcPr>
            <w:tcW w:w="236" w:type="dxa"/>
          </w:tcPr>
          <w:p w:rsidR="0030244B" w:rsidRPr="0030244B" w:rsidRDefault="0030244B" w:rsidP="0030244B">
            <w:pPr>
              <w:tabs>
                <w:tab w:val="left" w:pos="708"/>
              </w:tabs>
              <w:spacing w:after="0" w:line="240" w:lineRule="auto"/>
              <w:rPr>
                <w:sz w:val="24"/>
                <w:szCs w:val="24"/>
              </w:rPr>
            </w:pPr>
          </w:p>
        </w:tc>
      </w:tr>
    </w:tbl>
    <w:p w:rsidR="0030244B" w:rsidRPr="0030244B" w:rsidRDefault="0030244B" w:rsidP="0030244B">
      <w:pPr>
        <w:widowControl w:val="0"/>
        <w:shd w:val="clear" w:color="auto" w:fill="FFFFFF"/>
        <w:tabs>
          <w:tab w:val="left" w:pos="708"/>
          <w:tab w:val="left" w:pos="1358"/>
        </w:tabs>
        <w:spacing w:after="0" w:line="240" w:lineRule="auto"/>
        <w:ind w:left="360"/>
        <w:jc w:val="both"/>
        <w:rPr>
          <w:sz w:val="24"/>
          <w:szCs w:val="24"/>
        </w:rPr>
      </w:pPr>
    </w:p>
    <w:p w:rsidR="0030244B" w:rsidRPr="0030244B" w:rsidRDefault="0030244B" w:rsidP="0030244B">
      <w:pPr>
        <w:widowControl w:val="0"/>
        <w:numPr>
          <w:ilvl w:val="0"/>
          <w:numId w:val="41"/>
        </w:numPr>
        <w:shd w:val="clear" w:color="auto" w:fill="FFFFFF"/>
        <w:tabs>
          <w:tab w:val="left" w:pos="708"/>
          <w:tab w:val="left" w:pos="1358"/>
        </w:tabs>
        <w:spacing w:after="0" w:line="240" w:lineRule="auto"/>
        <w:jc w:val="both"/>
        <w:rPr>
          <w:sz w:val="24"/>
          <w:szCs w:val="24"/>
        </w:rPr>
      </w:pPr>
      <w:r w:rsidRPr="0030244B">
        <w:rPr>
          <w:sz w:val="24"/>
          <w:szCs w:val="24"/>
          <w:u w:val="single"/>
        </w:rPr>
        <w:t>В колонці 2 зазначається повне найменування товару (назва, тип, вигляд, виконання тощо.) згідно з нормативною документацією;</w:t>
      </w:r>
    </w:p>
    <w:p w:rsidR="0030244B" w:rsidRPr="0030244B" w:rsidRDefault="0030244B" w:rsidP="0030244B">
      <w:pPr>
        <w:widowControl w:val="0"/>
        <w:numPr>
          <w:ilvl w:val="0"/>
          <w:numId w:val="41"/>
        </w:numPr>
        <w:shd w:val="clear" w:color="auto" w:fill="FFFFFF"/>
        <w:tabs>
          <w:tab w:val="left" w:pos="708"/>
          <w:tab w:val="left" w:pos="1358"/>
        </w:tabs>
        <w:spacing w:after="0" w:line="240" w:lineRule="auto"/>
        <w:jc w:val="both"/>
        <w:rPr>
          <w:sz w:val="24"/>
          <w:szCs w:val="24"/>
        </w:rPr>
      </w:pPr>
      <w:r w:rsidRPr="0030244B">
        <w:rPr>
          <w:sz w:val="24"/>
          <w:szCs w:val="24"/>
          <w:u w:val="single"/>
        </w:rPr>
        <w:t xml:space="preserve">В колонці 3 зазначається форма власності, найменування виробника, місто та країна походження продукції. Місто країни дальнього зарубіжжя може не вказуватися. Якщо виробників декілька їм присвоюються порядкові номери і вказуються у всіх колонках, в яких дані відрізняються. </w:t>
      </w:r>
    </w:p>
    <w:p w:rsidR="0030244B" w:rsidRPr="0030244B" w:rsidRDefault="0030244B" w:rsidP="0030244B">
      <w:pPr>
        <w:widowControl w:val="0"/>
        <w:numPr>
          <w:ilvl w:val="0"/>
          <w:numId w:val="41"/>
        </w:numPr>
        <w:shd w:val="clear" w:color="auto" w:fill="FFFFFF"/>
        <w:tabs>
          <w:tab w:val="left" w:pos="708"/>
          <w:tab w:val="left" w:pos="1358"/>
        </w:tabs>
        <w:spacing w:after="0" w:line="240" w:lineRule="auto"/>
        <w:jc w:val="both"/>
        <w:rPr>
          <w:i/>
          <w:iCs/>
          <w:sz w:val="24"/>
          <w:szCs w:val="24"/>
        </w:rPr>
      </w:pPr>
      <w:r w:rsidRPr="0030244B">
        <w:rPr>
          <w:sz w:val="24"/>
          <w:szCs w:val="24"/>
          <w:u w:val="single"/>
        </w:rPr>
        <w:t>В колонці 4 вказується дата виготовлення продукції (не раніше 2025 року) та нормативно-технічна документація, якій відповідає продукція;</w:t>
      </w:r>
    </w:p>
    <w:p w:rsidR="0030244B" w:rsidRPr="0030244B" w:rsidRDefault="0030244B" w:rsidP="0030244B">
      <w:pPr>
        <w:widowControl w:val="0"/>
        <w:numPr>
          <w:ilvl w:val="0"/>
          <w:numId w:val="41"/>
        </w:numPr>
        <w:shd w:val="clear" w:color="auto" w:fill="FFFFFF"/>
        <w:tabs>
          <w:tab w:val="left" w:pos="708"/>
          <w:tab w:val="left" w:pos="1358"/>
        </w:tabs>
        <w:spacing w:after="0" w:line="240" w:lineRule="auto"/>
        <w:jc w:val="both"/>
        <w:rPr>
          <w:sz w:val="24"/>
          <w:szCs w:val="24"/>
        </w:rPr>
      </w:pPr>
      <w:r w:rsidRPr="0030244B">
        <w:rPr>
          <w:sz w:val="24"/>
          <w:szCs w:val="24"/>
          <w:u w:val="single"/>
        </w:rPr>
        <w:t>В колонці 5 вказуються найменування всіх супровідних документів, що підтверджують якість продукції (виробника та інших органів) та зазначається порядок їх надання;</w:t>
      </w:r>
    </w:p>
    <w:p w:rsidR="0030244B" w:rsidRPr="0030244B" w:rsidRDefault="0030244B" w:rsidP="0030244B">
      <w:pPr>
        <w:widowControl w:val="0"/>
        <w:numPr>
          <w:ilvl w:val="0"/>
          <w:numId w:val="41"/>
        </w:numPr>
        <w:shd w:val="clear" w:color="auto" w:fill="FFFFFF"/>
        <w:tabs>
          <w:tab w:val="left" w:pos="708"/>
          <w:tab w:val="left" w:pos="1358"/>
        </w:tabs>
        <w:spacing w:after="0" w:line="240" w:lineRule="auto"/>
        <w:jc w:val="both"/>
        <w:rPr>
          <w:sz w:val="24"/>
          <w:szCs w:val="24"/>
        </w:rPr>
      </w:pPr>
      <w:r w:rsidRPr="0030244B">
        <w:rPr>
          <w:sz w:val="24"/>
          <w:szCs w:val="24"/>
          <w:u w:val="single"/>
        </w:rPr>
        <w:t>В колонці 6 вказується гарантійний термін експлуатації та зберігання (згідно нормативних документів).</w:t>
      </w:r>
    </w:p>
    <w:p w:rsidR="0030244B" w:rsidRPr="0030244B" w:rsidRDefault="0030244B" w:rsidP="0030244B">
      <w:pPr>
        <w:widowControl w:val="0"/>
        <w:numPr>
          <w:ilvl w:val="0"/>
          <w:numId w:val="41"/>
        </w:numPr>
        <w:shd w:val="clear" w:color="auto" w:fill="FFFFFF"/>
        <w:tabs>
          <w:tab w:val="left" w:pos="708"/>
          <w:tab w:val="left" w:pos="1358"/>
        </w:tabs>
        <w:spacing w:after="0" w:line="240" w:lineRule="auto"/>
        <w:jc w:val="both"/>
        <w:rPr>
          <w:sz w:val="24"/>
          <w:szCs w:val="24"/>
        </w:rPr>
      </w:pPr>
      <w:r w:rsidRPr="0030244B">
        <w:rPr>
          <w:sz w:val="24"/>
          <w:szCs w:val="24"/>
          <w:u w:val="single"/>
        </w:rPr>
        <w:t>В колонці 7 вказуються умови щодо транспортування партій продукції (вид транспорту, тара, кріплення та інше).</w:t>
      </w:r>
    </w:p>
    <w:p w:rsidR="0030244B" w:rsidRPr="0030244B" w:rsidRDefault="0030244B" w:rsidP="0030244B">
      <w:pPr>
        <w:widowControl w:val="0"/>
        <w:numPr>
          <w:ilvl w:val="0"/>
          <w:numId w:val="41"/>
        </w:numPr>
        <w:shd w:val="clear" w:color="auto" w:fill="FFFFFF"/>
        <w:tabs>
          <w:tab w:val="left" w:pos="708"/>
          <w:tab w:val="left" w:pos="1358"/>
        </w:tabs>
        <w:spacing w:after="0" w:line="240" w:lineRule="auto"/>
        <w:jc w:val="both"/>
        <w:rPr>
          <w:sz w:val="24"/>
          <w:szCs w:val="24"/>
        </w:rPr>
      </w:pPr>
      <w:r w:rsidRPr="0030244B">
        <w:rPr>
          <w:sz w:val="24"/>
          <w:szCs w:val="24"/>
          <w:u w:val="single"/>
        </w:rPr>
        <w:t>В колонці 8 вказуються технічні характеристики продукції.</w:t>
      </w:r>
    </w:p>
    <w:p w:rsidR="0030244B" w:rsidRPr="0030244B" w:rsidRDefault="0030244B" w:rsidP="0030244B">
      <w:pPr>
        <w:spacing w:after="0" w:line="240" w:lineRule="auto"/>
        <w:rPr>
          <w:sz w:val="24"/>
          <w:szCs w:val="24"/>
          <w:lang w:eastAsia="x-none"/>
        </w:rPr>
      </w:pPr>
    </w:p>
    <w:p w:rsidR="0030244B" w:rsidRPr="0030244B" w:rsidRDefault="0030244B" w:rsidP="0030244B">
      <w:pPr>
        <w:spacing w:after="0" w:line="240" w:lineRule="auto"/>
        <w:rPr>
          <w:b/>
          <w:sz w:val="24"/>
          <w:szCs w:val="24"/>
          <w:u w:val="single"/>
        </w:rPr>
      </w:pPr>
      <w:r w:rsidRPr="0030244B">
        <w:rPr>
          <w:b/>
          <w:sz w:val="24"/>
          <w:szCs w:val="24"/>
          <w:u w:val="single"/>
        </w:rPr>
        <w:t>6. Перелік документів, які мають надати учасники у складі тендерної пропозиції:</w:t>
      </w:r>
    </w:p>
    <w:p w:rsidR="0030244B" w:rsidRPr="0030244B" w:rsidRDefault="0030244B" w:rsidP="0030244B">
      <w:pPr>
        <w:autoSpaceDN w:val="0"/>
        <w:spacing w:after="0" w:line="240" w:lineRule="auto"/>
        <w:jc w:val="both"/>
        <w:textAlignment w:val="baseline"/>
        <w:rPr>
          <w:kern w:val="3"/>
          <w:sz w:val="24"/>
          <w:szCs w:val="24"/>
        </w:rPr>
      </w:pPr>
      <w:r w:rsidRPr="0030244B">
        <w:rPr>
          <w:kern w:val="3"/>
          <w:sz w:val="24"/>
          <w:szCs w:val="24"/>
        </w:rPr>
        <w:t>6.1. Інформаційна довідка про наявність власних (орендованих, партнерських, по договорам зберігання палива на АЗС) АЗС по всій території України з обов’язковою наявністю АЗС у вищезазначених областях України. У довідці Учасник зазначає місцезнаходження та адресу АЗС, графік роботи,  назва (бренд) АЗС на яких буде здійснюватися заправка транспорту по талонах.</w:t>
      </w:r>
    </w:p>
    <w:p w:rsidR="0030244B" w:rsidRPr="0030244B" w:rsidRDefault="0030244B" w:rsidP="0030244B">
      <w:pPr>
        <w:autoSpaceDN w:val="0"/>
        <w:spacing w:after="0" w:line="240" w:lineRule="auto"/>
        <w:jc w:val="both"/>
        <w:textAlignment w:val="baseline"/>
        <w:rPr>
          <w:kern w:val="3"/>
          <w:sz w:val="24"/>
          <w:szCs w:val="24"/>
        </w:rPr>
      </w:pPr>
      <w:r w:rsidRPr="0030244B">
        <w:rPr>
          <w:kern w:val="3"/>
          <w:sz w:val="24"/>
          <w:szCs w:val="24"/>
        </w:rPr>
        <w:t>6.2. До довідки про мережу АЗС учасники повинні надати скановані к</w:t>
      </w:r>
      <w:r w:rsidRPr="0030244B">
        <w:rPr>
          <w:bCs/>
          <w:iCs/>
          <w:kern w:val="3"/>
          <w:sz w:val="24"/>
          <w:szCs w:val="24"/>
        </w:rPr>
        <w:t>опії(-</w:t>
      </w:r>
      <w:proofErr w:type="spellStart"/>
      <w:r w:rsidRPr="0030244B">
        <w:rPr>
          <w:bCs/>
          <w:iCs/>
          <w:kern w:val="3"/>
          <w:sz w:val="24"/>
          <w:szCs w:val="24"/>
        </w:rPr>
        <w:t>ію</w:t>
      </w:r>
      <w:proofErr w:type="spellEnd"/>
      <w:r w:rsidRPr="0030244B">
        <w:rPr>
          <w:bCs/>
          <w:iCs/>
          <w:kern w:val="3"/>
          <w:sz w:val="24"/>
          <w:szCs w:val="24"/>
        </w:rPr>
        <w:t xml:space="preserve">) </w:t>
      </w:r>
      <w:r w:rsidRPr="0030244B">
        <w:rPr>
          <w:kern w:val="3"/>
          <w:sz w:val="24"/>
          <w:szCs w:val="24"/>
        </w:rPr>
        <w:t>чинних(-ого) протягом всього періоду поставки відповідно до умов тендерної документації</w:t>
      </w:r>
      <w:r w:rsidRPr="0030244B">
        <w:rPr>
          <w:bCs/>
          <w:iCs/>
          <w:kern w:val="3"/>
          <w:sz w:val="24"/>
          <w:szCs w:val="24"/>
        </w:rPr>
        <w:t>, договорів(-</w:t>
      </w:r>
      <w:proofErr w:type="spellStart"/>
      <w:r w:rsidRPr="0030244B">
        <w:rPr>
          <w:bCs/>
          <w:iCs/>
          <w:kern w:val="3"/>
          <w:sz w:val="24"/>
          <w:szCs w:val="24"/>
        </w:rPr>
        <w:t>ру</w:t>
      </w:r>
      <w:proofErr w:type="spellEnd"/>
      <w:r w:rsidRPr="0030244B">
        <w:rPr>
          <w:bCs/>
          <w:iCs/>
          <w:kern w:val="3"/>
          <w:sz w:val="24"/>
          <w:szCs w:val="24"/>
        </w:rPr>
        <w:t xml:space="preserve">), </w:t>
      </w:r>
      <w:r w:rsidRPr="0030244B">
        <w:rPr>
          <w:kern w:val="3"/>
          <w:sz w:val="24"/>
          <w:szCs w:val="24"/>
        </w:rPr>
        <w:t>укладених(-ого) між Учасником та власником АЗС, або партнером АЗС, або орендодавцем АЗС</w:t>
      </w:r>
      <w:r w:rsidRPr="0030244B">
        <w:rPr>
          <w:bCs/>
          <w:iCs/>
          <w:kern w:val="3"/>
          <w:sz w:val="24"/>
          <w:szCs w:val="24"/>
        </w:rPr>
        <w:t xml:space="preserve">, або </w:t>
      </w:r>
      <w:r w:rsidRPr="0030244B">
        <w:rPr>
          <w:kern w:val="3"/>
          <w:sz w:val="24"/>
          <w:szCs w:val="24"/>
        </w:rPr>
        <w:t>зберігачем палива на АЗС або партнером тощо</w:t>
      </w:r>
      <w:r w:rsidRPr="0030244B">
        <w:rPr>
          <w:bCs/>
          <w:iCs/>
          <w:kern w:val="3"/>
          <w:sz w:val="24"/>
          <w:szCs w:val="24"/>
        </w:rPr>
        <w:t xml:space="preserve"> </w:t>
      </w:r>
      <w:r w:rsidRPr="0030244B">
        <w:rPr>
          <w:kern w:val="3"/>
          <w:sz w:val="24"/>
          <w:szCs w:val="24"/>
        </w:rPr>
        <w:t>з оригіналом гарантійного листа від власника АЗС, або партнера АЗС, або орендодавця АЗС</w:t>
      </w:r>
      <w:r w:rsidRPr="0030244B">
        <w:rPr>
          <w:bCs/>
          <w:iCs/>
          <w:kern w:val="3"/>
          <w:sz w:val="24"/>
          <w:szCs w:val="24"/>
        </w:rPr>
        <w:t xml:space="preserve">, або </w:t>
      </w:r>
      <w:r w:rsidRPr="0030244B">
        <w:rPr>
          <w:kern w:val="3"/>
          <w:sz w:val="24"/>
          <w:szCs w:val="24"/>
        </w:rPr>
        <w:t xml:space="preserve">зберігача палива на АЗС тощо з гарантією цілодобового та безперебійного здійснення відпуску пального через мережу АЗС, через яку Учасником пропонується заправка автотранспорту, протягом  2025-2026 </w:t>
      </w:r>
      <w:proofErr w:type="spellStart"/>
      <w:r w:rsidRPr="0030244B">
        <w:rPr>
          <w:kern w:val="3"/>
          <w:sz w:val="24"/>
          <w:szCs w:val="24"/>
        </w:rPr>
        <w:t>р.р</w:t>
      </w:r>
      <w:proofErr w:type="spellEnd"/>
      <w:r w:rsidRPr="0030244B">
        <w:rPr>
          <w:kern w:val="3"/>
          <w:sz w:val="24"/>
          <w:szCs w:val="24"/>
        </w:rPr>
        <w:t xml:space="preserve">., за талонами зразка Учасника. Лист повинен бути виданий на ім’я Замовника та Учасника не раніше ЖОВТНЯ  2025 року та повинен містити зразок копій (або оригіналів) талонів за якими буде здійснюватися відпуск палива та перелік і місцезнаходження кожної АЗС. Лист повинен містити вихідний №, дату, ПІБ та номер телефону уповноваженої особи, що його підписала. </w:t>
      </w:r>
    </w:p>
    <w:p w:rsidR="0030244B" w:rsidRPr="0030244B" w:rsidRDefault="0030244B" w:rsidP="0030244B">
      <w:pPr>
        <w:autoSpaceDN w:val="0"/>
        <w:spacing w:after="0" w:line="240" w:lineRule="auto"/>
        <w:jc w:val="both"/>
        <w:textAlignment w:val="baseline"/>
        <w:rPr>
          <w:kern w:val="3"/>
          <w:sz w:val="24"/>
          <w:szCs w:val="24"/>
        </w:rPr>
      </w:pPr>
      <w:r w:rsidRPr="0030244B">
        <w:rPr>
          <w:kern w:val="3"/>
          <w:sz w:val="24"/>
          <w:szCs w:val="24"/>
        </w:rPr>
        <w:t>6.3. Копії лицьової та зворотної сторони талонів (єдиного зразка, єдиного бренду), що пропонуються Учасником та обслуговуються у мережі АЗС. Копії (зразки) наданих талонів повинні бути завірені підписом посадової особи</w:t>
      </w:r>
      <w:r w:rsidRPr="0030244B">
        <w:rPr>
          <w:b/>
          <w:kern w:val="3"/>
          <w:sz w:val="24"/>
          <w:szCs w:val="24"/>
        </w:rPr>
        <w:t xml:space="preserve"> </w:t>
      </w:r>
      <w:r w:rsidRPr="0030244B">
        <w:rPr>
          <w:kern w:val="3"/>
          <w:sz w:val="24"/>
          <w:szCs w:val="24"/>
        </w:rPr>
        <w:t>(із зазначенням посади та ПІБ) власника (емітента) талонів та завірені його печаткою (у разі використання).</w:t>
      </w:r>
    </w:p>
    <w:p w:rsidR="0030244B" w:rsidRPr="0030244B" w:rsidRDefault="0030244B" w:rsidP="0030244B">
      <w:pPr>
        <w:autoSpaceDN w:val="0"/>
        <w:spacing w:after="0" w:line="240" w:lineRule="auto"/>
        <w:jc w:val="both"/>
        <w:textAlignment w:val="baseline"/>
        <w:rPr>
          <w:kern w:val="3"/>
          <w:sz w:val="24"/>
          <w:szCs w:val="24"/>
        </w:rPr>
      </w:pPr>
      <w:r w:rsidRPr="0030244B">
        <w:rPr>
          <w:kern w:val="3"/>
          <w:sz w:val="24"/>
          <w:szCs w:val="24"/>
        </w:rPr>
        <w:t>6.4. Оригінал довідки, що містить інформацію про власника (емітента) талонів, що пропонуються до постачання.</w:t>
      </w:r>
    </w:p>
    <w:p w:rsidR="0030244B" w:rsidRPr="0030244B" w:rsidRDefault="0030244B" w:rsidP="0030244B">
      <w:pPr>
        <w:spacing w:after="0" w:line="240" w:lineRule="auto"/>
        <w:rPr>
          <w:sz w:val="24"/>
          <w:szCs w:val="24"/>
        </w:rPr>
      </w:pPr>
      <w:r w:rsidRPr="0030244B">
        <w:rPr>
          <w:sz w:val="24"/>
          <w:szCs w:val="24"/>
        </w:rPr>
        <w:t xml:space="preserve">6.5. Документ що підтверджує право використання Учасником торгових марок, зазначених на паливних картках (талонах) відповідно до чинного законодавства України.  </w:t>
      </w:r>
      <w:r w:rsidRPr="0030244B">
        <w:rPr>
          <w:sz w:val="24"/>
          <w:szCs w:val="24"/>
        </w:rPr>
        <w:br/>
        <w:t xml:space="preserve">6.6. Довідку в довільній формі із підтвердженням наявності в учасника відповідної ліцензії з посиланням на відкритий реєстр який містить таку інформацію (або ліцензію на провадження відповідної господарської діяльності) </w:t>
      </w:r>
      <w:r w:rsidRPr="0030244B">
        <w:rPr>
          <w:sz w:val="24"/>
          <w:szCs w:val="24"/>
        </w:rPr>
        <w:br/>
        <w:t>6.7. Документ, що підтверджує факт впровадження системи менеджменту інформаційної безпеки та системного аудиту такої системи менеджменту в організації Учасника.</w:t>
      </w:r>
    </w:p>
    <w:p w:rsidR="0030244B" w:rsidRPr="0030244B" w:rsidRDefault="0030244B" w:rsidP="0030244B">
      <w:pPr>
        <w:autoSpaceDN w:val="0"/>
        <w:spacing w:after="0" w:line="240" w:lineRule="auto"/>
        <w:jc w:val="both"/>
        <w:textAlignment w:val="baseline"/>
        <w:rPr>
          <w:kern w:val="3"/>
          <w:sz w:val="24"/>
          <w:szCs w:val="24"/>
        </w:rPr>
      </w:pPr>
    </w:p>
    <w:p w:rsidR="0030244B" w:rsidRPr="0030244B" w:rsidRDefault="0030244B" w:rsidP="0030244B">
      <w:pPr>
        <w:autoSpaceDN w:val="0"/>
        <w:spacing w:after="0" w:line="240" w:lineRule="auto"/>
        <w:ind w:firstLine="851"/>
        <w:jc w:val="both"/>
        <w:textAlignment w:val="baseline"/>
        <w:rPr>
          <w:kern w:val="3"/>
          <w:sz w:val="24"/>
          <w:szCs w:val="24"/>
        </w:rPr>
      </w:pPr>
      <w:r w:rsidRPr="0030244B">
        <w:rPr>
          <w:b/>
          <w:kern w:val="3"/>
          <w:sz w:val="24"/>
          <w:szCs w:val="24"/>
        </w:rPr>
        <w:t>7. Документи які надаються виключно учасниками - власниками (емітентами) талонів:</w:t>
      </w:r>
    </w:p>
    <w:p w:rsidR="0030244B" w:rsidRPr="0030244B" w:rsidRDefault="0030244B" w:rsidP="0030244B">
      <w:pPr>
        <w:autoSpaceDN w:val="0"/>
        <w:spacing w:after="0" w:line="240" w:lineRule="auto"/>
        <w:ind w:firstLine="851"/>
        <w:jc w:val="both"/>
        <w:textAlignment w:val="baseline"/>
        <w:rPr>
          <w:kern w:val="3"/>
          <w:sz w:val="24"/>
          <w:szCs w:val="24"/>
        </w:rPr>
      </w:pPr>
      <w:r w:rsidRPr="0030244B">
        <w:rPr>
          <w:kern w:val="3"/>
          <w:sz w:val="24"/>
          <w:szCs w:val="24"/>
        </w:rPr>
        <w:t>оригінал гарантійного листа від Учасника – власника (емітента) товару (талонів), з підтвердженням того, що:</w:t>
      </w:r>
    </w:p>
    <w:p w:rsidR="0030244B" w:rsidRPr="0030244B" w:rsidRDefault="0030244B" w:rsidP="0030244B">
      <w:pPr>
        <w:autoSpaceDN w:val="0"/>
        <w:spacing w:after="0" w:line="240" w:lineRule="auto"/>
        <w:ind w:firstLine="851"/>
        <w:jc w:val="both"/>
        <w:textAlignment w:val="baseline"/>
        <w:rPr>
          <w:kern w:val="3"/>
          <w:sz w:val="24"/>
          <w:szCs w:val="24"/>
        </w:rPr>
      </w:pPr>
      <w:r w:rsidRPr="0030244B">
        <w:rPr>
          <w:kern w:val="3"/>
          <w:sz w:val="24"/>
          <w:szCs w:val="24"/>
        </w:rPr>
        <w:t>- талони, копії (зразки) яких надані у складі тендерної пропозиції, мають строк дії з дати їх видачі (передачі) Замовнику не менше ніж 12 місяців;</w:t>
      </w:r>
    </w:p>
    <w:p w:rsidR="0030244B" w:rsidRPr="0030244B" w:rsidRDefault="0030244B" w:rsidP="0030244B">
      <w:pPr>
        <w:autoSpaceDN w:val="0"/>
        <w:spacing w:after="0" w:line="240" w:lineRule="auto"/>
        <w:ind w:firstLine="851"/>
        <w:jc w:val="both"/>
        <w:textAlignment w:val="baseline"/>
        <w:rPr>
          <w:kern w:val="3"/>
          <w:sz w:val="24"/>
          <w:szCs w:val="24"/>
        </w:rPr>
      </w:pPr>
      <w:r w:rsidRPr="0030244B">
        <w:rPr>
          <w:kern w:val="3"/>
          <w:sz w:val="24"/>
          <w:szCs w:val="24"/>
        </w:rPr>
        <w:t>- у разі переходу на талони нового зразку, Замовнику буде здійснено рівноцінний обмін талонів старого зразку, що залишилися у Замовника та не були використані, на талони нового зразку;</w:t>
      </w:r>
    </w:p>
    <w:p w:rsidR="0030244B" w:rsidRPr="0030244B" w:rsidRDefault="0030244B" w:rsidP="0030244B">
      <w:pPr>
        <w:autoSpaceDN w:val="0"/>
        <w:spacing w:after="0" w:line="240" w:lineRule="auto"/>
        <w:ind w:firstLine="851"/>
        <w:jc w:val="both"/>
        <w:textAlignment w:val="baseline"/>
        <w:rPr>
          <w:kern w:val="3"/>
          <w:sz w:val="24"/>
          <w:szCs w:val="24"/>
        </w:rPr>
      </w:pPr>
    </w:p>
    <w:p w:rsidR="0030244B" w:rsidRPr="0030244B" w:rsidRDefault="0030244B" w:rsidP="0030244B">
      <w:pPr>
        <w:autoSpaceDN w:val="0"/>
        <w:spacing w:after="0" w:line="240" w:lineRule="auto"/>
        <w:ind w:firstLine="708"/>
        <w:jc w:val="both"/>
        <w:textAlignment w:val="baseline"/>
        <w:rPr>
          <w:kern w:val="3"/>
          <w:sz w:val="24"/>
          <w:szCs w:val="24"/>
        </w:rPr>
      </w:pPr>
      <w:r w:rsidRPr="0030244B">
        <w:rPr>
          <w:b/>
          <w:kern w:val="3"/>
          <w:sz w:val="24"/>
          <w:szCs w:val="24"/>
        </w:rPr>
        <w:t xml:space="preserve">8. Документи, що надаються виключно Учасниками, які </w:t>
      </w:r>
      <w:r w:rsidRPr="0030244B">
        <w:rPr>
          <w:b/>
          <w:bCs/>
          <w:iCs/>
          <w:kern w:val="3"/>
          <w:sz w:val="24"/>
          <w:szCs w:val="24"/>
        </w:rPr>
        <w:t>здійснюють перепродаж талонів:</w:t>
      </w:r>
    </w:p>
    <w:p w:rsidR="0030244B" w:rsidRPr="0030244B" w:rsidRDefault="0030244B" w:rsidP="0030244B">
      <w:pPr>
        <w:autoSpaceDN w:val="0"/>
        <w:spacing w:after="0" w:line="240" w:lineRule="auto"/>
        <w:jc w:val="both"/>
        <w:textAlignment w:val="baseline"/>
        <w:rPr>
          <w:kern w:val="3"/>
          <w:sz w:val="24"/>
          <w:szCs w:val="24"/>
        </w:rPr>
      </w:pPr>
      <w:r w:rsidRPr="0030244B">
        <w:rPr>
          <w:kern w:val="3"/>
          <w:sz w:val="24"/>
          <w:szCs w:val="24"/>
        </w:rPr>
        <w:t>8.1 Копію(-ї) відповідного(</w:t>
      </w:r>
      <w:proofErr w:type="spellStart"/>
      <w:r w:rsidRPr="0030244B">
        <w:rPr>
          <w:kern w:val="3"/>
          <w:sz w:val="24"/>
          <w:szCs w:val="24"/>
        </w:rPr>
        <w:t>их</w:t>
      </w:r>
      <w:proofErr w:type="spellEnd"/>
      <w:r w:rsidRPr="0030244B">
        <w:rPr>
          <w:kern w:val="3"/>
          <w:sz w:val="24"/>
          <w:szCs w:val="24"/>
        </w:rPr>
        <w:t>) договору(-</w:t>
      </w:r>
      <w:proofErr w:type="spellStart"/>
      <w:r w:rsidRPr="0030244B">
        <w:rPr>
          <w:kern w:val="3"/>
          <w:sz w:val="24"/>
          <w:szCs w:val="24"/>
        </w:rPr>
        <w:t>ів</w:t>
      </w:r>
      <w:proofErr w:type="spellEnd"/>
      <w:r w:rsidRPr="0030244B">
        <w:rPr>
          <w:kern w:val="3"/>
          <w:sz w:val="24"/>
          <w:szCs w:val="24"/>
        </w:rPr>
        <w:t>) укладених(-ого) між учасником та власником (емітентом) талонів, на поставку (продаж) талонів чинних(-ого) протягом всього періоду поставки відповідно до умов тендерної документації з оригіналом листа від власника (емітента), що підтверджує чинність наданого договору(-</w:t>
      </w:r>
      <w:proofErr w:type="spellStart"/>
      <w:r w:rsidRPr="0030244B">
        <w:rPr>
          <w:kern w:val="3"/>
          <w:sz w:val="24"/>
          <w:szCs w:val="24"/>
        </w:rPr>
        <w:t>ів</w:t>
      </w:r>
      <w:proofErr w:type="spellEnd"/>
      <w:r w:rsidRPr="0030244B">
        <w:rPr>
          <w:kern w:val="3"/>
          <w:sz w:val="24"/>
          <w:szCs w:val="24"/>
        </w:rPr>
        <w:t>) та підтвердженням щодо права здійснювати учасником реалізацію товару (талонів) стороннім</w:t>
      </w:r>
      <w:r w:rsidRPr="0030244B">
        <w:rPr>
          <w:spacing w:val="-8"/>
          <w:kern w:val="3"/>
          <w:sz w:val="24"/>
          <w:szCs w:val="24"/>
        </w:rPr>
        <w:t xml:space="preserve"> </w:t>
      </w:r>
      <w:r w:rsidRPr="0030244B">
        <w:rPr>
          <w:kern w:val="3"/>
          <w:sz w:val="24"/>
          <w:szCs w:val="24"/>
        </w:rPr>
        <w:t xml:space="preserve">організаціям. Лист повинен бути виданий на ім’я Замовника та Учасника не раніше січня 2025 року та повинен містити зразок копій (або оригіналів) талонів, містити вихідний №, дату, ПІБ та номер телефону уповноваженої особи, що його підписала. </w:t>
      </w:r>
    </w:p>
    <w:p w:rsidR="0030244B" w:rsidRPr="0030244B" w:rsidRDefault="0030244B" w:rsidP="0030244B">
      <w:pPr>
        <w:autoSpaceDN w:val="0"/>
        <w:spacing w:after="0" w:line="240" w:lineRule="auto"/>
        <w:jc w:val="both"/>
        <w:textAlignment w:val="baseline"/>
        <w:rPr>
          <w:kern w:val="3"/>
          <w:sz w:val="24"/>
          <w:szCs w:val="24"/>
        </w:rPr>
      </w:pPr>
      <w:r w:rsidRPr="0030244B">
        <w:rPr>
          <w:kern w:val="3"/>
          <w:sz w:val="24"/>
          <w:szCs w:val="24"/>
        </w:rPr>
        <w:t>8.2. Оригінал гарантійного листа від власника (емітента) товару (талонів), з підтвердженням та гарантією того, що:</w:t>
      </w:r>
    </w:p>
    <w:p w:rsidR="0030244B" w:rsidRPr="0030244B" w:rsidRDefault="0030244B" w:rsidP="0030244B">
      <w:pPr>
        <w:autoSpaceDN w:val="0"/>
        <w:spacing w:after="0" w:line="240" w:lineRule="auto"/>
        <w:ind w:firstLine="851"/>
        <w:jc w:val="both"/>
        <w:textAlignment w:val="baseline"/>
        <w:rPr>
          <w:kern w:val="3"/>
          <w:sz w:val="24"/>
          <w:szCs w:val="24"/>
        </w:rPr>
      </w:pPr>
      <w:r w:rsidRPr="0030244B">
        <w:rPr>
          <w:kern w:val="3"/>
          <w:sz w:val="24"/>
          <w:szCs w:val="24"/>
        </w:rPr>
        <w:t>- талони, копії (зразки) яких надані у складі тендерної пропозиції, матимуть строк дії з дати їх видачі (передачі) Замовнику не менше ніж 12 місяців;</w:t>
      </w:r>
    </w:p>
    <w:p w:rsidR="0030244B" w:rsidRPr="0030244B" w:rsidRDefault="0030244B" w:rsidP="0030244B">
      <w:pPr>
        <w:autoSpaceDN w:val="0"/>
        <w:spacing w:after="0" w:line="240" w:lineRule="auto"/>
        <w:ind w:firstLine="851"/>
        <w:jc w:val="both"/>
        <w:textAlignment w:val="baseline"/>
        <w:rPr>
          <w:kern w:val="3"/>
          <w:sz w:val="24"/>
          <w:szCs w:val="24"/>
        </w:rPr>
      </w:pPr>
      <w:r w:rsidRPr="0030244B">
        <w:rPr>
          <w:kern w:val="3"/>
          <w:sz w:val="24"/>
          <w:szCs w:val="24"/>
        </w:rPr>
        <w:t>- у разі, якщо власник (емітент) талонів, здійснить перехід на талони нового зразку, власник (емітент) здійснить рівноцінний обмін талонів старого зразку на талони нового зразку Учаснику (що здійснює перепродаж талонів для здійснення заміни талонів, що залишилися у Замовника та не були використані;</w:t>
      </w:r>
    </w:p>
    <w:p w:rsidR="0030244B" w:rsidRPr="0030244B" w:rsidRDefault="0030244B" w:rsidP="0030244B">
      <w:pPr>
        <w:autoSpaceDN w:val="0"/>
        <w:spacing w:after="0" w:line="240" w:lineRule="auto"/>
        <w:ind w:firstLine="851"/>
        <w:jc w:val="both"/>
        <w:textAlignment w:val="baseline"/>
        <w:rPr>
          <w:sz w:val="24"/>
          <w:szCs w:val="24"/>
        </w:rPr>
      </w:pPr>
      <w:r w:rsidRPr="0030244B">
        <w:rPr>
          <w:sz w:val="24"/>
          <w:szCs w:val="24"/>
        </w:rPr>
        <w:t>Талони повинні бути єдиного уніфікованого зразка та мають прийматися на усіх АЗС, що надані в пропозиції учасника.</w:t>
      </w:r>
    </w:p>
    <w:p w:rsidR="0030244B" w:rsidRPr="0030244B" w:rsidRDefault="0030244B" w:rsidP="0030244B">
      <w:pPr>
        <w:autoSpaceDN w:val="0"/>
        <w:spacing w:after="0" w:line="240" w:lineRule="auto"/>
        <w:jc w:val="both"/>
        <w:textAlignment w:val="baseline"/>
        <w:rPr>
          <w:kern w:val="3"/>
          <w:sz w:val="24"/>
          <w:szCs w:val="24"/>
        </w:rPr>
      </w:pPr>
    </w:p>
    <w:p w:rsidR="0030244B" w:rsidRPr="0030244B" w:rsidRDefault="0030244B" w:rsidP="0030244B">
      <w:pPr>
        <w:autoSpaceDN w:val="0"/>
        <w:spacing w:after="0" w:line="240" w:lineRule="auto"/>
        <w:ind w:firstLine="851"/>
        <w:jc w:val="both"/>
        <w:textAlignment w:val="baseline"/>
        <w:rPr>
          <w:b/>
          <w:kern w:val="3"/>
          <w:sz w:val="24"/>
          <w:szCs w:val="24"/>
        </w:rPr>
      </w:pPr>
      <w:r w:rsidRPr="0030244B">
        <w:rPr>
          <w:b/>
          <w:kern w:val="3"/>
          <w:sz w:val="24"/>
          <w:szCs w:val="24"/>
        </w:rPr>
        <w:t>9. Довідка про наявність акредитованої лабораторії</w:t>
      </w:r>
    </w:p>
    <w:p w:rsidR="0030244B" w:rsidRPr="0030244B" w:rsidRDefault="0030244B" w:rsidP="0030244B">
      <w:pPr>
        <w:spacing w:after="0" w:line="240" w:lineRule="auto"/>
        <w:jc w:val="both"/>
        <w:rPr>
          <w:sz w:val="24"/>
          <w:szCs w:val="24"/>
        </w:rPr>
      </w:pPr>
      <w:r w:rsidRPr="0030244B">
        <w:rPr>
          <w:kern w:val="3"/>
          <w:sz w:val="24"/>
          <w:szCs w:val="24"/>
        </w:rPr>
        <w:t xml:space="preserve">9.1. </w:t>
      </w:r>
      <w:r w:rsidRPr="0030244B">
        <w:rPr>
          <w:sz w:val="24"/>
          <w:szCs w:val="24"/>
        </w:rPr>
        <w:t xml:space="preserve">Надати довідку у довільній формі, завірену підписом уповноваженої особи, що Учасник є власником акредитованої лабораторії або має укладений договір з акредитованою лабораторію щодо здійснення перевірки якості палива </w:t>
      </w:r>
      <w:r w:rsidRPr="0030244B">
        <w:rPr>
          <w:sz w:val="24"/>
          <w:szCs w:val="24"/>
          <w:u w:val="single"/>
        </w:rPr>
        <w:t>з обов’язковим завантаженням копії атестату акредитації цієї лабораторії</w:t>
      </w:r>
      <w:r w:rsidRPr="0030244B">
        <w:rPr>
          <w:sz w:val="24"/>
          <w:szCs w:val="24"/>
        </w:rPr>
        <w:t xml:space="preserve"> (атестат акредитованої лабораторії повинен бути дійсним на момент розкриття тендерних пропозицій);</w:t>
      </w:r>
    </w:p>
    <w:p w:rsidR="0030244B" w:rsidRPr="0030244B" w:rsidRDefault="0030244B" w:rsidP="0030244B">
      <w:pPr>
        <w:shd w:val="clear" w:color="auto" w:fill="FFFFFF"/>
        <w:spacing w:after="0" w:line="240" w:lineRule="auto"/>
        <w:jc w:val="both"/>
        <w:rPr>
          <w:b/>
          <w:sz w:val="24"/>
          <w:szCs w:val="24"/>
        </w:rPr>
      </w:pPr>
    </w:p>
    <w:p w:rsidR="0030244B" w:rsidRPr="0030244B" w:rsidRDefault="0030244B" w:rsidP="0030244B">
      <w:pPr>
        <w:shd w:val="clear" w:color="auto" w:fill="FFFFFF"/>
        <w:spacing w:after="0" w:line="240" w:lineRule="auto"/>
        <w:jc w:val="both"/>
        <w:rPr>
          <w:b/>
          <w:sz w:val="24"/>
          <w:szCs w:val="24"/>
        </w:rPr>
      </w:pPr>
      <w:r w:rsidRPr="0030244B">
        <w:rPr>
          <w:b/>
          <w:sz w:val="24"/>
          <w:szCs w:val="24"/>
        </w:rPr>
        <w:tab/>
        <w:t>10. Особистий кабінет:</w:t>
      </w:r>
    </w:p>
    <w:p w:rsidR="0030244B" w:rsidRPr="0030244B" w:rsidRDefault="0030244B" w:rsidP="0030244B">
      <w:pPr>
        <w:shd w:val="clear" w:color="auto" w:fill="FFFFFF"/>
        <w:spacing w:after="0" w:line="240" w:lineRule="auto"/>
        <w:jc w:val="both"/>
        <w:rPr>
          <w:sz w:val="24"/>
          <w:szCs w:val="24"/>
        </w:rPr>
      </w:pPr>
      <w:r w:rsidRPr="0030244B">
        <w:rPr>
          <w:sz w:val="24"/>
          <w:szCs w:val="24"/>
        </w:rPr>
        <w:t xml:space="preserve">10.1. Особистий кабінет - це електронний </w:t>
      </w:r>
      <w:proofErr w:type="spellStart"/>
      <w:r w:rsidRPr="0030244B">
        <w:rPr>
          <w:sz w:val="24"/>
          <w:szCs w:val="24"/>
        </w:rPr>
        <w:t>Web</w:t>
      </w:r>
      <w:proofErr w:type="spellEnd"/>
      <w:r w:rsidRPr="0030244B">
        <w:rPr>
          <w:sz w:val="24"/>
          <w:szCs w:val="24"/>
        </w:rPr>
        <w:t xml:space="preserve"> додаток з режимом роботи 24/7, який надає доступ Покупцю до об’ємів палива за який був здійснений розрахунок з Постачальником. Даний додаток дозволяє керувати об’ємами палива, розподіляти його між паливними картками (талонами) та будувати статистичні звіти по витратам. Особистий кабінет повинен мати окремий розділ який містить елементи керування паливними картками (талонами), блокування та розблокування доступу. Дана інформація повинна бути підтверджена шляхом надання відповідних </w:t>
      </w:r>
      <w:proofErr w:type="spellStart"/>
      <w:r w:rsidRPr="0030244B">
        <w:rPr>
          <w:sz w:val="24"/>
          <w:szCs w:val="24"/>
        </w:rPr>
        <w:t>скриншотів</w:t>
      </w:r>
      <w:proofErr w:type="spellEnd"/>
      <w:r w:rsidRPr="0030244B">
        <w:rPr>
          <w:sz w:val="24"/>
          <w:szCs w:val="24"/>
        </w:rPr>
        <w:t xml:space="preserve"> ресурсу із адресою такого ресурсу у мережі Інтернет.</w:t>
      </w:r>
    </w:p>
    <w:p w:rsidR="0030244B" w:rsidRPr="0030244B" w:rsidRDefault="0030244B" w:rsidP="0030244B">
      <w:pPr>
        <w:spacing w:after="0" w:line="240" w:lineRule="auto"/>
        <w:ind w:firstLine="708"/>
        <w:jc w:val="both"/>
        <w:rPr>
          <w:i/>
          <w:sz w:val="24"/>
          <w:szCs w:val="24"/>
        </w:rPr>
      </w:pPr>
    </w:p>
    <w:p w:rsidR="0030244B" w:rsidRPr="0030244B" w:rsidRDefault="0030244B" w:rsidP="0030244B">
      <w:pPr>
        <w:spacing w:after="0" w:line="240" w:lineRule="auto"/>
        <w:ind w:firstLine="708"/>
        <w:jc w:val="both"/>
        <w:rPr>
          <w:i/>
          <w:sz w:val="24"/>
          <w:szCs w:val="24"/>
        </w:rPr>
      </w:pPr>
      <w:r w:rsidRPr="0030244B">
        <w:rPr>
          <w:i/>
          <w:sz w:val="24"/>
          <w:szCs w:val="24"/>
        </w:rPr>
        <w:t>У випадку, якщо документація (інформація про необхідні технічні, якісні та кількісні характеристики предмета закупівлі) містить посилання на конкретні торговельну марку чи фірму, патент, конструкцію або тип обладнання, що є частиною предмета закупівлі, джерело його походження або виробника, учасникам процедури закупівлі слід мати на увазі, що, у своїх пропозиціях Законом не забороняється пропонувати відповідні еквіваленти. Учасником у разі якщо ним запропоновано відповідні еквіваленти, у складі тендерної пропозиції обов’язково надає таблиці з зазначенням порівняльних характеристик відносно предмету закупівлі.</w:t>
      </w:r>
    </w:p>
    <w:p w:rsidR="00806E14" w:rsidRPr="00251C31" w:rsidRDefault="00806E14" w:rsidP="0030244B">
      <w:pPr>
        <w:tabs>
          <w:tab w:val="left" w:pos="708"/>
        </w:tabs>
        <w:spacing w:after="0" w:line="240" w:lineRule="auto"/>
        <w:jc w:val="center"/>
        <w:rPr>
          <w:sz w:val="24"/>
          <w:szCs w:val="24"/>
        </w:rPr>
      </w:pPr>
    </w:p>
    <w:sectPr w:rsidR="00806E14" w:rsidRPr="00251C31"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2"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11"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2"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4"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9"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3"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6"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28"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32"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33"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4"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36"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7"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39"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4"/>
  </w:num>
  <w:num w:numId="2">
    <w:abstractNumId w:val="20"/>
  </w:num>
  <w:num w:numId="3">
    <w:abstractNumId w:val="12"/>
  </w:num>
  <w:num w:numId="4">
    <w:abstractNumId w:val="11"/>
  </w:num>
  <w:num w:numId="5">
    <w:abstractNumId w:val="25"/>
  </w:num>
  <w:num w:numId="6">
    <w:abstractNumId w:val="17"/>
  </w:num>
  <w:num w:numId="7">
    <w:abstractNumId w:val="33"/>
  </w:num>
  <w:num w:numId="8">
    <w:abstractNumId w:val="4"/>
  </w:num>
  <w:num w:numId="9">
    <w:abstractNumId w:val="32"/>
  </w:num>
  <w:num w:numId="10">
    <w:abstractNumId w:val="18"/>
  </w:num>
  <w:num w:numId="11">
    <w:abstractNumId w:val="24"/>
  </w:num>
  <w:num w:numId="12">
    <w:abstractNumId w:val="9"/>
  </w:num>
  <w:num w:numId="13">
    <w:abstractNumId w:val="9"/>
    <w:lvlOverride w:ilvl="0">
      <w:startOverride w:val="1"/>
    </w:lvlOverride>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
  </w:num>
  <w:num w:numId="21">
    <w:abstractNumId w:val="31"/>
  </w:num>
  <w:num w:numId="22">
    <w:abstractNumId w:val="19"/>
  </w:num>
  <w:num w:numId="23">
    <w:abstractNumId w:val="16"/>
  </w:num>
  <w:num w:numId="24">
    <w:abstractNumId w:val="35"/>
  </w:num>
  <w:num w:numId="25">
    <w:abstractNumId w:val="22"/>
  </w:num>
  <w:num w:numId="26">
    <w:abstractNumId w:val="39"/>
  </w:num>
  <w:num w:numId="27">
    <w:abstractNumId w:val="8"/>
  </w:num>
  <w:num w:numId="28">
    <w:abstractNumId w:val="38"/>
  </w:num>
  <w:num w:numId="29">
    <w:abstractNumId w:val="6"/>
  </w:num>
  <w:num w:numId="30">
    <w:abstractNumId w:val="29"/>
  </w:num>
  <w:num w:numId="31">
    <w:abstractNumId w:val="34"/>
  </w:num>
  <w:num w:numId="32">
    <w:abstractNumId w:val="13"/>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7"/>
  </w:num>
  <w:num w:numId="36">
    <w:abstractNumId w:val="5"/>
  </w:num>
  <w:num w:numId="37">
    <w:abstractNumId w:val="3"/>
  </w:num>
  <w:num w:numId="38">
    <w:abstractNumId w:val="15"/>
  </w:num>
  <w:num w:numId="39">
    <w:abstractNumId w:val="7"/>
  </w:num>
  <w:num w:numId="40">
    <w:abstractNumId w:val="2"/>
  </w:num>
  <w:num w:numId="41">
    <w:abstractNumId w:val="26"/>
  </w:num>
  <w:num w:numId="42">
    <w:abstractNumId w:val="23"/>
  </w:num>
  <w:num w:numId="4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15FD4"/>
    <w:rsid w:val="00167F71"/>
    <w:rsid w:val="001C1CB9"/>
    <w:rsid w:val="001D0D29"/>
    <w:rsid w:val="00207502"/>
    <w:rsid w:val="00235A96"/>
    <w:rsid w:val="00251BB9"/>
    <w:rsid w:val="00251C31"/>
    <w:rsid w:val="0025250B"/>
    <w:rsid w:val="0026078A"/>
    <w:rsid w:val="00266751"/>
    <w:rsid w:val="002B2559"/>
    <w:rsid w:val="002D4A79"/>
    <w:rsid w:val="0030244B"/>
    <w:rsid w:val="00304DEC"/>
    <w:rsid w:val="003345FC"/>
    <w:rsid w:val="003469BD"/>
    <w:rsid w:val="00363AC9"/>
    <w:rsid w:val="00395743"/>
    <w:rsid w:val="003A4171"/>
    <w:rsid w:val="003B46D0"/>
    <w:rsid w:val="003C1091"/>
    <w:rsid w:val="003C4DE1"/>
    <w:rsid w:val="00420B73"/>
    <w:rsid w:val="004519A8"/>
    <w:rsid w:val="004B0A16"/>
    <w:rsid w:val="004B3364"/>
    <w:rsid w:val="00506864"/>
    <w:rsid w:val="0051489B"/>
    <w:rsid w:val="00515C81"/>
    <w:rsid w:val="00523BD6"/>
    <w:rsid w:val="00524EDC"/>
    <w:rsid w:val="0052592D"/>
    <w:rsid w:val="00573725"/>
    <w:rsid w:val="00591F5C"/>
    <w:rsid w:val="00610E3F"/>
    <w:rsid w:val="00617668"/>
    <w:rsid w:val="0067765C"/>
    <w:rsid w:val="006B0E8A"/>
    <w:rsid w:val="006E5F6B"/>
    <w:rsid w:val="006F0819"/>
    <w:rsid w:val="00702D29"/>
    <w:rsid w:val="007136D2"/>
    <w:rsid w:val="00763358"/>
    <w:rsid w:val="00770B70"/>
    <w:rsid w:val="007A4AC9"/>
    <w:rsid w:val="00806E14"/>
    <w:rsid w:val="008279C4"/>
    <w:rsid w:val="008603F4"/>
    <w:rsid w:val="00873C51"/>
    <w:rsid w:val="008B2B23"/>
    <w:rsid w:val="008C39DB"/>
    <w:rsid w:val="008E7E44"/>
    <w:rsid w:val="008F09A2"/>
    <w:rsid w:val="00900196"/>
    <w:rsid w:val="00981216"/>
    <w:rsid w:val="00A325D0"/>
    <w:rsid w:val="00A918D0"/>
    <w:rsid w:val="00AA284B"/>
    <w:rsid w:val="00AC2344"/>
    <w:rsid w:val="00AF27C1"/>
    <w:rsid w:val="00B028FB"/>
    <w:rsid w:val="00B324D2"/>
    <w:rsid w:val="00B73D05"/>
    <w:rsid w:val="00BD35C2"/>
    <w:rsid w:val="00BF7B07"/>
    <w:rsid w:val="00C0225E"/>
    <w:rsid w:val="00C2174A"/>
    <w:rsid w:val="00C21785"/>
    <w:rsid w:val="00C24D83"/>
    <w:rsid w:val="00C25AD4"/>
    <w:rsid w:val="00C43F94"/>
    <w:rsid w:val="00C46AE5"/>
    <w:rsid w:val="00CB73C8"/>
    <w:rsid w:val="00CC46F9"/>
    <w:rsid w:val="00D11A3C"/>
    <w:rsid w:val="00DA363A"/>
    <w:rsid w:val="00DD535D"/>
    <w:rsid w:val="00E13D98"/>
    <w:rsid w:val="00EA4C52"/>
    <w:rsid w:val="00EA5531"/>
    <w:rsid w:val="00F13298"/>
    <w:rsid w:val="00F16D38"/>
    <w:rsid w:val="00F24F6A"/>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055C"/>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1-16-01222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1869</Words>
  <Characters>10657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83</cp:revision>
  <dcterms:created xsi:type="dcterms:W3CDTF">2025-06-13T10:22:00Z</dcterms:created>
  <dcterms:modified xsi:type="dcterms:W3CDTF">2026-01-22T14:39:00Z</dcterms:modified>
</cp:coreProperties>
</file>