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115FD4" w:rsidRPr="00115FD4">
              <w:rPr>
                <w:b/>
                <w:bCs/>
                <w:color w:val="000000" w:themeColor="text1"/>
                <w:sz w:val="24"/>
                <w:szCs w:val="24"/>
                <w:lang w:val="ru-RU"/>
              </w:rPr>
              <w:t>15510000-6 Молоко та вершки</w:t>
            </w:r>
          </w:p>
          <w:p w:rsidR="00BD35C2" w:rsidRDefault="00251BB9" w:rsidP="000B3AB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115FD4" w:rsidRPr="00115FD4">
              <w:rPr>
                <w:b/>
                <w:color w:val="000000" w:themeColor="text1"/>
                <w:sz w:val="24"/>
                <w:szCs w:val="24"/>
              </w:rPr>
              <w:t>15510000-6 — Молоко та вершки</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115FD4">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115FD4" w:rsidRPr="00115FD4">
              <w:rPr>
                <w:b/>
                <w:color w:val="000000" w:themeColor="text1"/>
                <w:sz w:val="24"/>
                <w:szCs w:val="24"/>
              </w:rPr>
              <w:t>433 405</w:t>
            </w:r>
            <w:r w:rsidR="00770B70">
              <w:rPr>
                <w:b/>
                <w:color w:val="000000" w:themeColor="text1"/>
                <w:sz w:val="24"/>
                <w:szCs w:val="24"/>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115FD4">
              <w:rPr>
                <w:b/>
                <w:color w:val="000000" w:themeColor="text1"/>
                <w:sz w:val="24"/>
                <w:szCs w:val="24"/>
                <w:lang w:val="ru-RU"/>
              </w:rPr>
              <w:t>19</w:t>
            </w:r>
            <w:r w:rsidRPr="000C5D9C">
              <w:rPr>
                <w:b/>
                <w:color w:val="000000" w:themeColor="text1"/>
                <w:sz w:val="24"/>
                <w:szCs w:val="24"/>
                <w:lang w:val="ru-RU"/>
              </w:rPr>
              <w:t xml:space="preserve"> </w:t>
            </w:r>
            <w:proofErr w:type="spellStart"/>
            <w:r w:rsidR="000C5D9C" w:rsidRPr="000C5D9C">
              <w:rPr>
                <w:b/>
                <w:color w:val="000000" w:themeColor="text1"/>
                <w:sz w:val="24"/>
                <w:szCs w:val="24"/>
                <w:lang w:val="ru-RU"/>
              </w:rPr>
              <w:t>грудня</w:t>
            </w:r>
            <w:proofErr w:type="spellEnd"/>
            <w:r w:rsidRPr="00304DEC">
              <w:rPr>
                <w:b/>
                <w:color w:val="000000" w:themeColor="text1"/>
                <w:sz w:val="24"/>
                <w:szCs w:val="24"/>
                <w:lang w:val="ru-RU"/>
              </w:rPr>
              <w:t xml:space="preserve"> 2025 року</w:t>
            </w:r>
          </w:p>
          <w:p w:rsidR="006B0E8A"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B2B23">
              <w:rPr>
                <w:color w:val="000000" w:themeColor="text1"/>
                <w:sz w:val="24"/>
                <w:szCs w:val="24"/>
                <w:lang w:val="ru-RU"/>
              </w:rPr>
              <w:t>:</w:t>
            </w:r>
            <w:r w:rsidRPr="00115FD4">
              <w:rPr>
                <w:sz w:val="24"/>
                <w:szCs w:val="24"/>
                <w:lang w:val="ru-RU"/>
              </w:rPr>
              <w:t xml:space="preserve"> </w:t>
            </w:r>
            <w:hyperlink r:id="rId5" w:history="1">
              <w:r w:rsidR="00115FD4" w:rsidRPr="00115FD4">
                <w:rPr>
                  <w:rStyle w:val="a7"/>
                  <w:sz w:val="24"/>
                  <w:szCs w:val="24"/>
                </w:rPr>
                <w:t>https://prozorro.gov.ua/uk/tender/UA-2025-12-19-020345-a</w:t>
              </w:r>
            </w:hyperlink>
          </w:p>
          <w:p w:rsidR="00115FD4" w:rsidRPr="00F26FC9" w:rsidRDefault="00115FD4" w:rsidP="00F26FC9">
            <w:pPr>
              <w:spacing w:after="0" w:line="240" w:lineRule="auto"/>
              <w:rPr>
                <w:sz w:val="24"/>
                <w:szCs w:val="24"/>
              </w:rPr>
            </w:pPr>
          </w:p>
          <w:p w:rsidR="00F26FC9" w:rsidRDefault="00F26FC9" w:rsidP="00F26FC9">
            <w:pPr>
              <w:spacing w:after="0" w:line="240" w:lineRule="auto"/>
            </w:pPr>
          </w:p>
          <w:p w:rsidR="00F26FC9" w:rsidRPr="006B0E8A" w:rsidRDefault="00F26FC9" w:rsidP="00F26FC9">
            <w:pPr>
              <w:spacing w:after="0" w:line="240" w:lineRule="auto"/>
            </w:pPr>
          </w:p>
        </w:tc>
      </w:tr>
    </w:tbl>
    <w:p w:rsidR="00F26FC9" w:rsidRDefault="00F26FC9" w:rsidP="00F26FC9">
      <w:pPr>
        <w:jc w:val="center"/>
        <w:rPr>
          <w:b/>
        </w:rPr>
      </w:pPr>
    </w:p>
    <w:p w:rsidR="00F26FC9" w:rsidRDefault="00F26FC9" w:rsidP="00115FD4">
      <w:pPr>
        <w:spacing w:after="0" w:line="240" w:lineRule="auto"/>
        <w:jc w:val="center"/>
        <w:rPr>
          <w:b/>
          <w:sz w:val="24"/>
          <w:szCs w:val="24"/>
        </w:rPr>
      </w:pPr>
      <w:r w:rsidRPr="00F26FC9">
        <w:rPr>
          <w:b/>
          <w:sz w:val="24"/>
          <w:szCs w:val="24"/>
        </w:rPr>
        <w:t>ТЕХНІЧНІ, ЯКІСНІ ТА КІЛЬКІСНІ ХАРАКТЕРИСТИКИ ПРЕДМЕТА ЗАКУПІВЛІ</w:t>
      </w:r>
    </w:p>
    <w:p w:rsidR="00115FD4" w:rsidRDefault="00115FD4" w:rsidP="00115FD4">
      <w:pPr>
        <w:shd w:val="clear" w:color="auto" w:fill="FFFFFF"/>
        <w:spacing w:after="0" w:line="300" w:lineRule="atLeast"/>
        <w:rPr>
          <w:color w:val="000000" w:themeColor="text1"/>
          <w:sz w:val="24"/>
          <w:szCs w:val="24"/>
          <w:lang w:val="ru-RU"/>
        </w:rPr>
      </w:pPr>
      <w:r w:rsidRPr="00115FD4">
        <w:rPr>
          <w:color w:val="000000" w:themeColor="text1"/>
          <w:sz w:val="24"/>
          <w:szCs w:val="24"/>
          <w:lang w:val="ru-RU"/>
        </w:rPr>
        <w:t xml:space="preserve">Характеристики товару: </w:t>
      </w:r>
    </w:p>
    <w:p w:rsidR="00115FD4" w:rsidRDefault="00115FD4" w:rsidP="00115FD4">
      <w:pPr>
        <w:shd w:val="clear" w:color="auto" w:fill="FFFFFF"/>
        <w:spacing w:after="0" w:line="300" w:lineRule="atLeast"/>
        <w:rPr>
          <w:color w:val="000000" w:themeColor="text1"/>
          <w:sz w:val="24"/>
          <w:szCs w:val="24"/>
          <w:lang w:val="ru-RU"/>
        </w:rPr>
      </w:pPr>
      <w:r w:rsidRPr="00115FD4">
        <w:rPr>
          <w:color w:val="000000" w:themeColor="text1"/>
          <w:sz w:val="24"/>
          <w:szCs w:val="24"/>
          <w:lang w:val="ru-RU"/>
        </w:rPr>
        <w:t xml:space="preserve">Бренд: НА ЗДОРОВ'Я </w:t>
      </w:r>
    </w:p>
    <w:p w:rsidR="00115FD4" w:rsidRDefault="00115FD4" w:rsidP="00115FD4">
      <w:pPr>
        <w:shd w:val="clear" w:color="auto" w:fill="FFFFFF"/>
        <w:spacing w:after="0" w:line="300" w:lineRule="atLeast"/>
        <w:rPr>
          <w:color w:val="000000" w:themeColor="text1"/>
          <w:sz w:val="24"/>
          <w:szCs w:val="24"/>
          <w:lang w:val="ru-RU"/>
        </w:rPr>
      </w:pPr>
      <w:r w:rsidRPr="00115FD4">
        <w:rPr>
          <w:color w:val="000000" w:themeColor="text1"/>
          <w:sz w:val="24"/>
          <w:szCs w:val="24"/>
          <w:lang w:val="ru-RU"/>
        </w:rPr>
        <w:t xml:space="preserve">Вид: </w:t>
      </w:r>
      <w:proofErr w:type="spellStart"/>
      <w:r w:rsidRPr="00115FD4">
        <w:rPr>
          <w:color w:val="000000" w:themeColor="text1"/>
          <w:sz w:val="24"/>
          <w:szCs w:val="24"/>
          <w:lang w:val="ru-RU"/>
        </w:rPr>
        <w:t>ультрапастеризоване</w:t>
      </w:r>
      <w:proofErr w:type="spellEnd"/>
      <w:r w:rsidRPr="00115FD4">
        <w:rPr>
          <w:color w:val="000000" w:themeColor="text1"/>
          <w:sz w:val="24"/>
          <w:szCs w:val="24"/>
          <w:lang w:val="ru-RU"/>
        </w:rPr>
        <w:t xml:space="preserve"> </w:t>
      </w:r>
    </w:p>
    <w:p w:rsidR="00115FD4" w:rsidRDefault="00115FD4" w:rsidP="00115FD4">
      <w:pPr>
        <w:shd w:val="clear" w:color="auto" w:fill="FFFFFF"/>
        <w:spacing w:after="0" w:line="300" w:lineRule="atLeast"/>
        <w:rPr>
          <w:color w:val="000000" w:themeColor="text1"/>
          <w:sz w:val="24"/>
          <w:szCs w:val="24"/>
          <w:lang w:val="ru-RU"/>
        </w:rPr>
      </w:pPr>
      <w:r w:rsidRPr="00115FD4">
        <w:rPr>
          <w:color w:val="000000" w:themeColor="text1"/>
          <w:sz w:val="24"/>
          <w:szCs w:val="24"/>
          <w:lang w:val="ru-RU"/>
        </w:rPr>
        <w:t xml:space="preserve">Характеристики не </w:t>
      </w:r>
      <w:proofErr w:type="spellStart"/>
      <w:r w:rsidRPr="00115FD4">
        <w:rPr>
          <w:color w:val="000000" w:themeColor="text1"/>
          <w:sz w:val="24"/>
          <w:szCs w:val="24"/>
          <w:lang w:val="ru-RU"/>
        </w:rPr>
        <w:t>суперечать</w:t>
      </w:r>
      <w:proofErr w:type="spellEnd"/>
      <w:r w:rsidRPr="00115FD4">
        <w:rPr>
          <w:color w:val="000000" w:themeColor="text1"/>
          <w:sz w:val="24"/>
          <w:szCs w:val="24"/>
          <w:lang w:val="ru-RU"/>
        </w:rPr>
        <w:t xml:space="preserve"> ДСТУ 2661: так </w:t>
      </w:r>
    </w:p>
    <w:p w:rsidR="00115FD4" w:rsidRDefault="00115FD4" w:rsidP="00115FD4">
      <w:pPr>
        <w:shd w:val="clear" w:color="auto" w:fill="FFFFFF"/>
        <w:spacing w:after="0" w:line="300" w:lineRule="atLeast"/>
        <w:rPr>
          <w:color w:val="000000" w:themeColor="text1"/>
          <w:sz w:val="24"/>
          <w:szCs w:val="24"/>
          <w:lang w:val="ru-RU"/>
        </w:rPr>
      </w:pPr>
      <w:proofErr w:type="spellStart"/>
      <w:r w:rsidRPr="00115FD4">
        <w:rPr>
          <w:color w:val="000000" w:themeColor="text1"/>
          <w:sz w:val="24"/>
          <w:szCs w:val="24"/>
          <w:lang w:val="ru-RU"/>
        </w:rPr>
        <w:t>Маса</w:t>
      </w:r>
      <w:proofErr w:type="spellEnd"/>
      <w:r w:rsidRPr="00115FD4">
        <w:rPr>
          <w:color w:val="000000" w:themeColor="text1"/>
          <w:sz w:val="24"/>
          <w:szCs w:val="24"/>
          <w:lang w:val="ru-RU"/>
        </w:rPr>
        <w:t xml:space="preserve"> нетто, г: 500 </w:t>
      </w:r>
    </w:p>
    <w:p w:rsidR="00115FD4" w:rsidRDefault="00115FD4" w:rsidP="00115FD4">
      <w:pPr>
        <w:shd w:val="clear" w:color="auto" w:fill="FFFFFF"/>
        <w:spacing w:after="0" w:line="300" w:lineRule="atLeast"/>
        <w:rPr>
          <w:color w:val="000000" w:themeColor="text1"/>
          <w:sz w:val="24"/>
          <w:szCs w:val="24"/>
          <w:lang w:val="ru-RU"/>
        </w:rPr>
      </w:pPr>
      <w:proofErr w:type="spellStart"/>
      <w:r w:rsidRPr="00115FD4">
        <w:rPr>
          <w:color w:val="000000" w:themeColor="text1"/>
          <w:sz w:val="24"/>
          <w:szCs w:val="24"/>
          <w:lang w:val="ru-RU"/>
        </w:rPr>
        <w:t>Масова</w:t>
      </w:r>
      <w:proofErr w:type="spellEnd"/>
      <w:r w:rsidRPr="00115FD4">
        <w:rPr>
          <w:color w:val="000000" w:themeColor="text1"/>
          <w:sz w:val="24"/>
          <w:szCs w:val="24"/>
          <w:lang w:val="ru-RU"/>
        </w:rPr>
        <w:t xml:space="preserve"> </w:t>
      </w:r>
      <w:proofErr w:type="spellStart"/>
      <w:r w:rsidRPr="00115FD4">
        <w:rPr>
          <w:color w:val="000000" w:themeColor="text1"/>
          <w:sz w:val="24"/>
          <w:szCs w:val="24"/>
          <w:lang w:val="ru-RU"/>
        </w:rPr>
        <w:t>частка</w:t>
      </w:r>
      <w:proofErr w:type="spellEnd"/>
      <w:r w:rsidRPr="00115FD4">
        <w:rPr>
          <w:color w:val="000000" w:themeColor="text1"/>
          <w:sz w:val="24"/>
          <w:szCs w:val="24"/>
          <w:lang w:val="ru-RU"/>
        </w:rPr>
        <w:t xml:space="preserve"> жиру, %: 3.2 </w:t>
      </w:r>
    </w:p>
    <w:p w:rsidR="00115FD4" w:rsidRDefault="00115FD4" w:rsidP="00115FD4">
      <w:pPr>
        <w:shd w:val="clear" w:color="auto" w:fill="FFFFFF"/>
        <w:spacing w:after="0" w:line="300" w:lineRule="atLeast"/>
        <w:rPr>
          <w:color w:val="000000" w:themeColor="text1"/>
          <w:sz w:val="24"/>
          <w:szCs w:val="24"/>
          <w:lang w:val="ru-RU"/>
        </w:rPr>
      </w:pPr>
      <w:proofErr w:type="spellStart"/>
      <w:r w:rsidRPr="00115FD4">
        <w:rPr>
          <w:color w:val="000000" w:themeColor="text1"/>
          <w:sz w:val="24"/>
          <w:szCs w:val="24"/>
          <w:lang w:val="ru-RU"/>
        </w:rPr>
        <w:t>Наявність</w:t>
      </w:r>
      <w:proofErr w:type="spellEnd"/>
      <w:r w:rsidRPr="00115FD4">
        <w:rPr>
          <w:color w:val="000000" w:themeColor="text1"/>
          <w:sz w:val="24"/>
          <w:szCs w:val="24"/>
          <w:lang w:val="ru-RU"/>
        </w:rPr>
        <w:t xml:space="preserve"> </w:t>
      </w:r>
      <w:proofErr w:type="spellStart"/>
      <w:r w:rsidRPr="00115FD4">
        <w:rPr>
          <w:color w:val="000000" w:themeColor="text1"/>
          <w:sz w:val="24"/>
          <w:szCs w:val="24"/>
          <w:lang w:val="ru-RU"/>
        </w:rPr>
        <w:t>кришки</w:t>
      </w:r>
      <w:proofErr w:type="spellEnd"/>
      <w:r w:rsidRPr="00115FD4">
        <w:rPr>
          <w:color w:val="000000" w:themeColor="text1"/>
          <w:sz w:val="24"/>
          <w:szCs w:val="24"/>
          <w:lang w:val="ru-RU"/>
        </w:rPr>
        <w:t xml:space="preserve"> (закрутка </w:t>
      </w:r>
      <w:proofErr w:type="spellStart"/>
      <w:r w:rsidRPr="00115FD4">
        <w:rPr>
          <w:color w:val="000000" w:themeColor="text1"/>
          <w:sz w:val="24"/>
          <w:szCs w:val="24"/>
          <w:lang w:val="ru-RU"/>
        </w:rPr>
        <w:t>або</w:t>
      </w:r>
      <w:proofErr w:type="spellEnd"/>
      <w:r w:rsidRPr="00115FD4">
        <w:rPr>
          <w:color w:val="000000" w:themeColor="text1"/>
          <w:sz w:val="24"/>
          <w:szCs w:val="24"/>
          <w:lang w:val="ru-RU"/>
        </w:rPr>
        <w:t xml:space="preserve"> клапан): є </w:t>
      </w:r>
    </w:p>
    <w:p w:rsidR="00115FD4" w:rsidRDefault="00115FD4" w:rsidP="00115FD4">
      <w:pPr>
        <w:shd w:val="clear" w:color="auto" w:fill="FFFFFF"/>
        <w:spacing w:after="0" w:line="300" w:lineRule="atLeast"/>
        <w:rPr>
          <w:color w:val="000000" w:themeColor="text1"/>
          <w:sz w:val="24"/>
          <w:szCs w:val="24"/>
          <w:lang w:val="ru-RU"/>
        </w:rPr>
      </w:pPr>
      <w:r w:rsidRPr="00115FD4">
        <w:rPr>
          <w:color w:val="000000" w:themeColor="text1"/>
          <w:sz w:val="24"/>
          <w:szCs w:val="24"/>
          <w:lang w:val="ru-RU"/>
        </w:rPr>
        <w:t xml:space="preserve">Упаковка: </w:t>
      </w:r>
      <w:proofErr w:type="spellStart"/>
      <w:r w:rsidRPr="00115FD4">
        <w:rPr>
          <w:color w:val="000000" w:themeColor="text1"/>
          <w:sz w:val="24"/>
          <w:szCs w:val="24"/>
          <w:lang w:val="ru-RU"/>
        </w:rPr>
        <w:t>пляшка</w:t>
      </w:r>
      <w:proofErr w:type="spellEnd"/>
      <w:r w:rsidRPr="00115FD4">
        <w:rPr>
          <w:color w:val="000000" w:themeColor="text1"/>
          <w:sz w:val="24"/>
          <w:szCs w:val="24"/>
          <w:lang w:val="ru-RU"/>
        </w:rPr>
        <w:t xml:space="preserve"> </w:t>
      </w:r>
      <w:proofErr w:type="spellStart"/>
      <w:r w:rsidRPr="00115FD4">
        <w:rPr>
          <w:color w:val="000000" w:themeColor="text1"/>
          <w:sz w:val="24"/>
          <w:szCs w:val="24"/>
          <w:lang w:val="ru-RU"/>
        </w:rPr>
        <w:t>картонна</w:t>
      </w:r>
      <w:proofErr w:type="spellEnd"/>
      <w:r w:rsidRPr="00115FD4">
        <w:rPr>
          <w:color w:val="000000" w:themeColor="text1"/>
          <w:sz w:val="24"/>
          <w:szCs w:val="24"/>
          <w:lang w:val="ru-RU"/>
        </w:rPr>
        <w:t xml:space="preserve"> </w:t>
      </w:r>
    </w:p>
    <w:p w:rsidR="00115FD4" w:rsidRPr="00115FD4" w:rsidRDefault="00115FD4" w:rsidP="00115FD4">
      <w:pPr>
        <w:shd w:val="clear" w:color="auto" w:fill="FFFFFF"/>
        <w:spacing w:after="0" w:line="300" w:lineRule="atLeast"/>
        <w:rPr>
          <w:color w:val="000000" w:themeColor="text1"/>
          <w:sz w:val="24"/>
          <w:szCs w:val="24"/>
          <w:lang w:val="ru-RU"/>
        </w:rPr>
      </w:pPr>
      <w:proofErr w:type="spellStart"/>
      <w:r w:rsidRPr="00115FD4">
        <w:rPr>
          <w:color w:val="000000" w:themeColor="text1"/>
          <w:sz w:val="24"/>
          <w:szCs w:val="24"/>
          <w:lang w:val="ru-RU"/>
        </w:rPr>
        <w:t>Безлактозне</w:t>
      </w:r>
      <w:proofErr w:type="spellEnd"/>
      <w:r w:rsidRPr="00115FD4">
        <w:rPr>
          <w:color w:val="000000" w:themeColor="text1"/>
          <w:sz w:val="24"/>
          <w:szCs w:val="24"/>
          <w:lang w:val="ru-RU"/>
        </w:rPr>
        <w:t xml:space="preserve">: </w:t>
      </w:r>
      <w:proofErr w:type="spellStart"/>
      <w:r w:rsidRPr="00115FD4">
        <w:rPr>
          <w:color w:val="000000" w:themeColor="text1"/>
          <w:sz w:val="24"/>
          <w:szCs w:val="24"/>
          <w:lang w:val="ru-RU"/>
        </w:rPr>
        <w:t>ні</w:t>
      </w:r>
      <w:bookmarkStart w:id="0" w:name="_GoBack"/>
      <w:bookmarkEnd w:id="0"/>
      <w:proofErr w:type="spellEnd"/>
    </w:p>
    <w:p w:rsidR="00115FD4" w:rsidRPr="00115FD4" w:rsidRDefault="00115FD4" w:rsidP="00115FD4">
      <w:pPr>
        <w:shd w:val="clear" w:color="auto" w:fill="FFFFFF"/>
        <w:spacing w:after="0" w:line="300" w:lineRule="atLeast"/>
        <w:rPr>
          <w:rFonts w:ascii="Arial" w:eastAsia="Times New Roman" w:hAnsi="Arial" w:cs="Arial"/>
          <w:color w:val="242638"/>
          <w:sz w:val="21"/>
          <w:szCs w:val="21"/>
          <w:lang w:val="ru-RU"/>
        </w:rPr>
      </w:pPr>
    </w:p>
    <w:tbl>
      <w:tblPr>
        <w:tblW w:w="7371" w:type="dxa"/>
        <w:tblCellMar>
          <w:top w:w="15" w:type="dxa"/>
          <w:left w:w="15" w:type="dxa"/>
          <w:bottom w:w="15" w:type="dxa"/>
          <w:right w:w="15" w:type="dxa"/>
        </w:tblCellMar>
        <w:tblLook w:val="04A0" w:firstRow="1" w:lastRow="0" w:firstColumn="1" w:lastColumn="0" w:noHBand="0" w:noVBand="1"/>
      </w:tblPr>
      <w:tblGrid>
        <w:gridCol w:w="994"/>
        <w:gridCol w:w="1688"/>
        <w:gridCol w:w="2129"/>
        <w:gridCol w:w="1195"/>
        <w:gridCol w:w="1179"/>
        <w:gridCol w:w="186"/>
      </w:tblGrid>
      <w:tr w:rsidR="00115FD4" w:rsidRPr="00115FD4" w:rsidTr="00115FD4">
        <w:trPr>
          <w:gridAfter w:val="1"/>
          <w:wAfter w:w="186" w:type="dxa"/>
          <w:trHeight w:val="2027"/>
          <w:tblHeader/>
        </w:trPr>
        <w:tc>
          <w:tcPr>
            <w:tcW w:w="0" w:type="auto"/>
            <w:tcMar>
              <w:top w:w="180" w:type="dxa"/>
              <w:left w:w="0" w:type="dxa"/>
              <w:bottom w:w="180" w:type="dxa"/>
              <w:right w:w="120" w:type="dxa"/>
            </w:tcMar>
            <w:vAlign w:val="center"/>
            <w:hideMark/>
          </w:tcPr>
          <w:p w:rsidR="00115FD4" w:rsidRPr="00115FD4" w:rsidRDefault="00115FD4" w:rsidP="00115FD4">
            <w:pPr>
              <w:spacing w:after="0" w:line="300" w:lineRule="atLeast"/>
              <w:rPr>
                <w:rFonts w:ascii="Arial" w:eastAsia="Times New Roman" w:hAnsi="Arial" w:cs="Arial"/>
                <w:b/>
                <w:bCs/>
                <w:color w:val="242638"/>
                <w:sz w:val="21"/>
                <w:szCs w:val="21"/>
                <w:lang w:val="en-US"/>
              </w:rPr>
            </w:pPr>
            <w:proofErr w:type="spellStart"/>
            <w:r w:rsidRPr="00115FD4">
              <w:rPr>
                <w:rFonts w:ascii="Arial" w:eastAsia="Times New Roman" w:hAnsi="Arial" w:cs="Arial"/>
                <w:b/>
                <w:bCs/>
                <w:color w:val="242638"/>
                <w:sz w:val="21"/>
                <w:szCs w:val="21"/>
                <w:lang w:val="en-US"/>
              </w:rPr>
              <w:t>Назва</w:t>
            </w:r>
            <w:proofErr w:type="spellEnd"/>
          </w:p>
        </w:tc>
        <w:tc>
          <w:tcPr>
            <w:tcW w:w="0" w:type="auto"/>
            <w:tcMar>
              <w:top w:w="180" w:type="dxa"/>
              <w:left w:w="120" w:type="dxa"/>
              <w:bottom w:w="180" w:type="dxa"/>
              <w:right w:w="120" w:type="dxa"/>
            </w:tcMar>
            <w:vAlign w:val="center"/>
            <w:hideMark/>
          </w:tcPr>
          <w:p w:rsidR="00115FD4" w:rsidRPr="00115FD4" w:rsidRDefault="00115FD4" w:rsidP="00115FD4">
            <w:pPr>
              <w:spacing w:after="0" w:line="300" w:lineRule="atLeast"/>
              <w:rPr>
                <w:rFonts w:ascii="Arial" w:eastAsia="Times New Roman" w:hAnsi="Arial" w:cs="Arial"/>
                <w:b/>
                <w:bCs/>
                <w:color w:val="242638"/>
                <w:sz w:val="21"/>
                <w:szCs w:val="21"/>
                <w:lang w:val="ru-RU"/>
              </w:rPr>
            </w:pPr>
            <w:proofErr w:type="spellStart"/>
            <w:r w:rsidRPr="00115FD4">
              <w:rPr>
                <w:rFonts w:ascii="Arial" w:eastAsia="Times New Roman" w:hAnsi="Arial" w:cs="Arial"/>
                <w:b/>
                <w:bCs/>
                <w:color w:val="242638"/>
                <w:sz w:val="21"/>
                <w:szCs w:val="21"/>
                <w:lang w:val="ru-RU"/>
              </w:rPr>
              <w:t>Класифікатор</w:t>
            </w:r>
            <w:proofErr w:type="spellEnd"/>
            <w:r w:rsidRPr="00115FD4">
              <w:rPr>
                <w:rFonts w:ascii="Arial" w:eastAsia="Times New Roman" w:hAnsi="Arial" w:cs="Arial"/>
                <w:b/>
                <w:bCs/>
                <w:color w:val="242638"/>
                <w:sz w:val="21"/>
                <w:szCs w:val="21"/>
                <w:lang w:val="ru-RU"/>
              </w:rPr>
              <w:t xml:space="preserve"> та </w:t>
            </w:r>
            <w:proofErr w:type="spellStart"/>
            <w:r w:rsidRPr="00115FD4">
              <w:rPr>
                <w:rFonts w:ascii="Arial" w:eastAsia="Times New Roman" w:hAnsi="Arial" w:cs="Arial"/>
                <w:b/>
                <w:bCs/>
                <w:color w:val="242638"/>
                <w:sz w:val="21"/>
                <w:szCs w:val="21"/>
                <w:lang w:val="ru-RU"/>
              </w:rPr>
              <w:t>його</w:t>
            </w:r>
            <w:proofErr w:type="spellEnd"/>
            <w:r w:rsidRPr="00115FD4">
              <w:rPr>
                <w:rFonts w:ascii="Arial" w:eastAsia="Times New Roman" w:hAnsi="Arial" w:cs="Arial"/>
                <w:b/>
                <w:bCs/>
                <w:color w:val="242638"/>
                <w:sz w:val="21"/>
                <w:szCs w:val="21"/>
                <w:lang w:val="ru-RU"/>
              </w:rPr>
              <w:t xml:space="preserve"> </w:t>
            </w:r>
            <w:proofErr w:type="spellStart"/>
            <w:r w:rsidRPr="00115FD4">
              <w:rPr>
                <w:rFonts w:ascii="Arial" w:eastAsia="Times New Roman" w:hAnsi="Arial" w:cs="Arial"/>
                <w:b/>
                <w:bCs/>
                <w:color w:val="242638"/>
                <w:sz w:val="21"/>
                <w:szCs w:val="21"/>
                <w:lang w:val="ru-RU"/>
              </w:rPr>
              <w:t>відповідний</w:t>
            </w:r>
            <w:proofErr w:type="spellEnd"/>
            <w:r w:rsidRPr="00115FD4">
              <w:rPr>
                <w:rFonts w:ascii="Arial" w:eastAsia="Times New Roman" w:hAnsi="Arial" w:cs="Arial"/>
                <w:b/>
                <w:bCs/>
                <w:color w:val="242638"/>
                <w:sz w:val="21"/>
                <w:szCs w:val="21"/>
                <w:lang w:val="ru-RU"/>
              </w:rPr>
              <w:t xml:space="preserve"> код</w:t>
            </w:r>
          </w:p>
        </w:tc>
        <w:tc>
          <w:tcPr>
            <w:tcW w:w="0" w:type="auto"/>
            <w:tcMar>
              <w:top w:w="180" w:type="dxa"/>
              <w:left w:w="120" w:type="dxa"/>
              <w:bottom w:w="180" w:type="dxa"/>
              <w:right w:w="120" w:type="dxa"/>
            </w:tcMar>
            <w:vAlign w:val="center"/>
            <w:hideMark/>
          </w:tcPr>
          <w:p w:rsidR="00115FD4" w:rsidRPr="00115FD4" w:rsidRDefault="00115FD4" w:rsidP="00115FD4">
            <w:pPr>
              <w:spacing w:after="0" w:line="300" w:lineRule="atLeast"/>
              <w:rPr>
                <w:rFonts w:ascii="Arial" w:eastAsia="Times New Roman" w:hAnsi="Arial" w:cs="Arial"/>
                <w:b/>
                <w:bCs/>
                <w:color w:val="242638"/>
                <w:sz w:val="21"/>
                <w:szCs w:val="21"/>
                <w:lang w:val="en-US"/>
              </w:rPr>
            </w:pPr>
            <w:proofErr w:type="spellStart"/>
            <w:r w:rsidRPr="00115FD4">
              <w:rPr>
                <w:rFonts w:ascii="Arial" w:eastAsia="Times New Roman" w:hAnsi="Arial" w:cs="Arial"/>
                <w:b/>
                <w:bCs/>
                <w:color w:val="242638"/>
                <w:sz w:val="21"/>
                <w:szCs w:val="21"/>
                <w:lang w:val="en-US"/>
              </w:rPr>
              <w:t>Кількість</w:t>
            </w:r>
            <w:proofErr w:type="spellEnd"/>
            <w:r w:rsidRPr="00115FD4">
              <w:rPr>
                <w:rFonts w:ascii="Arial" w:eastAsia="Times New Roman" w:hAnsi="Arial" w:cs="Arial"/>
                <w:b/>
                <w:bCs/>
                <w:color w:val="242638"/>
                <w:sz w:val="21"/>
                <w:szCs w:val="21"/>
                <w:lang w:val="en-US"/>
              </w:rPr>
              <w:t>/</w:t>
            </w:r>
            <w:proofErr w:type="spellStart"/>
            <w:r w:rsidRPr="00115FD4">
              <w:rPr>
                <w:rFonts w:ascii="Arial" w:eastAsia="Times New Roman" w:hAnsi="Arial" w:cs="Arial"/>
                <w:b/>
                <w:bCs/>
                <w:color w:val="242638"/>
                <w:sz w:val="21"/>
                <w:szCs w:val="21"/>
                <w:lang w:val="en-US"/>
              </w:rPr>
              <w:t>Одиниці</w:t>
            </w:r>
            <w:proofErr w:type="spellEnd"/>
            <w:r w:rsidRPr="00115FD4">
              <w:rPr>
                <w:rFonts w:ascii="Arial" w:eastAsia="Times New Roman" w:hAnsi="Arial" w:cs="Arial"/>
                <w:b/>
                <w:bCs/>
                <w:color w:val="242638"/>
                <w:sz w:val="21"/>
                <w:szCs w:val="21"/>
                <w:lang w:val="en-US"/>
              </w:rPr>
              <w:t xml:space="preserve"> </w:t>
            </w:r>
            <w:proofErr w:type="spellStart"/>
            <w:r w:rsidRPr="00115FD4">
              <w:rPr>
                <w:rFonts w:ascii="Arial" w:eastAsia="Times New Roman" w:hAnsi="Arial" w:cs="Arial"/>
                <w:b/>
                <w:bCs/>
                <w:color w:val="242638"/>
                <w:sz w:val="21"/>
                <w:szCs w:val="21"/>
                <w:lang w:val="en-US"/>
              </w:rPr>
              <w:t>виміру</w:t>
            </w:r>
            <w:proofErr w:type="spellEnd"/>
          </w:p>
        </w:tc>
        <w:tc>
          <w:tcPr>
            <w:tcW w:w="0" w:type="auto"/>
            <w:tcMar>
              <w:top w:w="180" w:type="dxa"/>
              <w:left w:w="120" w:type="dxa"/>
              <w:bottom w:w="180" w:type="dxa"/>
              <w:right w:w="120" w:type="dxa"/>
            </w:tcMar>
            <w:vAlign w:val="center"/>
            <w:hideMark/>
          </w:tcPr>
          <w:p w:rsidR="00115FD4" w:rsidRPr="00115FD4" w:rsidRDefault="00115FD4" w:rsidP="00115FD4">
            <w:pPr>
              <w:spacing w:after="0" w:line="300" w:lineRule="atLeast"/>
              <w:rPr>
                <w:rFonts w:ascii="Arial" w:eastAsia="Times New Roman" w:hAnsi="Arial" w:cs="Arial"/>
                <w:b/>
                <w:bCs/>
                <w:color w:val="242638"/>
                <w:sz w:val="21"/>
                <w:szCs w:val="21"/>
                <w:lang w:val="en-US"/>
              </w:rPr>
            </w:pPr>
            <w:proofErr w:type="spellStart"/>
            <w:r w:rsidRPr="00115FD4">
              <w:rPr>
                <w:rFonts w:ascii="Arial" w:eastAsia="Times New Roman" w:hAnsi="Arial" w:cs="Arial"/>
                <w:b/>
                <w:bCs/>
                <w:color w:val="242638"/>
                <w:sz w:val="21"/>
                <w:szCs w:val="21"/>
                <w:lang w:val="en-US"/>
              </w:rPr>
              <w:t>Місце</w:t>
            </w:r>
            <w:proofErr w:type="spellEnd"/>
            <w:r w:rsidRPr="00115FD4">
              <w:rPr>
                <w:rFonts w:ascii="Arial" w:eastAsia="Times New Roman" w:hAnsi="Arial" w:cs="Arial"/>
                <w:b/>
                <w:bCs/>
                <w:color w:val="242638"/>
                <w:sz w:val="21"/>
                <w:szCs w:val="21"/>
                <w:lang w:val="en-US"/>
              </w:rPr>
              <w:t xml:space="preserve"> </w:t>
            </w:r>
            <w:proofErr w:type="spellStart"/>
            <w:r w:rsidRPr="00115FD4">
              <w:rPr>
                <w:rFonts w:ascii="Arial" w:eastAsia="Times New Roman" w:hAnsi="Arial" w:cs="Arial"/>
                <w:b/>
                <w:bCs/>
                <w:color w:val="242638"/>
                <w:sz w:val="21"/>
                <w:szCs w:val="21"/>
                <w:lang w:val="en-US"/>
              </w:rPr>
              <w:t>поставки</w:t>
            </w:r>
            <w:proofErr w:type="spellEnd"/>
          </w:p>
        </w:tc>
        <w:tc>
          <w:tcPr>
            <w:tcW w:w="0" w:type="auto"/>
            <w:tcMar>
              <w:top w:w="180" w:type="dxa"/>
              <w:left w:w="120" w:type="dxa"/>
              <w:bottom w:w="180" w:type="dxa"/>
              <w:right w:w="0" w:type="dxa"/>
            </w:tcMar>
            <w:vAlign w:val="center"/>
            <w:hideMark/>
          </w:tcPr>
          <w:p w:rsidR="00115FD4" w:rsidRPr="00115FD4" w:rsidRDefault="00115FD4" w:rsidP="00115FD4">
            <w:pPr>
              <w:spacing w:after="0" w:line="300" w:lineRule="atLeast"/>
              <w:rPr>
                <w:rFonts w:ascii="Arial" w:eastAsia="Times New Roman" w:hAnsi="Arial" w:cs="Arial"/>
                <w:b/>
                <w:bCs/>
                <w:color w:val="242638"/>
                <w:sz w:val="21"/>
                <w:szCs w:val="21"/>
                <w:lang w:val="en-US"/>
              </w:rPr>
            </w:pPr>
            <w:proofErr w:type="spellStart"/>
            <w:r w:rsidRPr="00115FD4">
              <w:rPr>
                <w:rFonts w:ascii="Arial" w:eastAsia="Times New Roman" w:hAnsi="Arial" w:cs="Arial"/>
                <w:b/>
                <w:bCs/>
                <w:color w:val="242638"/>
                <w:sz w:val="21"/>
                <w:szCs w:val="21"/>
                <w:lang w:val="en-US"/>
              </w:rPr>
              <w:t>Дата</w:t>
            </w:r>
            <w:proofErr w:type="spellEnd"/>
            <w:r w:rsidRPr="00115FD4">
              <w:rPr>
                <w:rFonts w:ascii="Arial" w:eastAsia="Times New Roman" w:hAnsi="Arial" w:cs="Arial"/>
                <w:b/>
                <w:bCs/>
                <w:color w:val="242638"/>
                <w:sz w:val="21"/>
                <w:szCs w:val="21"/>
                <w:lang w:val="en-US"/>
              </w:rPr>
              <w:t xml:space="preserve"> </w:t>
            </w:r>
            <w:proofErr w:type="spellStart"/>
            <w:r w:rsidRPr="00115FD4">
              <w:rPr>
                <w:rFonts w:ascii="Arial" w:eastAsia="Times New Roman" w:hAnsi="Arial" w:cs="Arial"/>
                <w:b/>
                <w:bCs/>
                <w:color w:val="242638"/>
                <w:sz w:val="21"/>
                <w:szCs w:val="21"/>
                <w:lang w:val="en-US"/>
              </w:rPr>
              <w:t>поставки</w:t>
            </w:r>
            <w:proofErr w:type="spellEnd"/>
          </w:p>
        </w:tc>
      </w:tr>
      <w:tr w:rsidR="00115FD4" w:rsidRPr="00115FD4" w:rsidTr="00115FD4">
        <w:trPr>
          <w:trHeight w:val="4054"/>
        </w:trPr>
        <w:tc>
          <w:tcPr>
            <w:tcW w:w="0" w:type="auto"/>
            <w:tcMar>
              <w:top w:w="240" w:type="dxa"/>
              <w:left w:w="0" w:type="dxa"/>
              <w:bottom w:w="240" w:type="dxa"/>
              <w:right w:w="60" w:type="dxa"/>
            </w:tcMar>
            <w:hideMark/>
          </w:tcPr>
          <w:p w:rsidR="00115FD4" w:rsidRPr="00115FD4" w:rsidRDefault="00115FD4" w:rsidP="00115FD4">
            <w:pPr>
              <w:spacing w:after="0" w:line="300" w:lineRule="atLeast"/>
              <w:rPr>
                <w:rFonts w:ascii="Arial" w:eastAsia="Times New Roman" w:hAnsi="Arial" w:cs="Arial"/>
                <w:color w:val="242638"/>
                <w:sz w:val="21"/>
                <w:szCs w:val="21"/>
                <w:lang w:val="en-US"/>
              </w:rPr>
            </w:pPr>
            <w:proofErr w:type="spellStart"/>
            <w:r w:rsidRPr="00115FD4">
              <w:rPr>
                <w:rFonts w:ascii="Arial" w:eastAsia="Times New Roman" w:hAnsi="Arial" w:cs="Arial"/>
                <w:color w:val="242638"/>
                <w:sz w:val="21"/>
                <w:szCs w:val="21"/>
                <w:lang w:val="en-US"/>
              </w:rPr>
              <w:t>Молоко</w:t>
            </w:r>
            <w:proofErr w:type="spellEnd"/>
            <w:r w:rsidRPr="00115FD4">
              <w:rPr>
                <w:rFonts w:ascii="Arial" w:eastAsia="Times New Roman" w:hAnsi="Arial" w:cs="Arial"/>
                <w:color w:val="242638"/>
                <w:sz w:val="21"/>
                <w:szCs w:val="21"/>
                <w:lang w:val="en-US"/>
              </w:rPr>
              <w:t xml:space="preserve"> </w:t>
            </w:r>
            <w:proofErr w:type="spellStart"/>
            <w:r w:rsidRPr="00115FD4">
              <w:rPr>
                <w:rFonts w:ascii="Arial" w:eastAsia="Times New Roman" w:hAnsi="Arial" w:cs="Arial"/>
                <w:color w:val="242638"/>
                <w:sz w:val="21"/>
                <w:szCs w:val="21"/>
                <w:lang w:val="en-US"/>
              </w:rPr>
              <w:t>коров'яче</w:t>
            </w:r>
            <w:proofErr w:type="spellEnd"/>
          </w:p>
        </w:tc>
        <w:tc>
          <w:tcPr>
            <w:tcW w:w="0" w:type="auto"/>
            <w:tcMar>
              <w:top w:w="240" w:type="dxa"/>
              <w:left w:w="120" w:type="dxa"/>
              <w:bottom w:w="240" w:type="dxa"/>
              <w:right w:w="60" w:type="dxa"/>
            </w:tcMar>
            <w:hideMark/>
          </w:tcPr>
          <w:p w:rsidR="00115FD4" w:rsidRPr="00115FD4" w:rsidRDefault="00115FD4" w:rsidP="00115FD4">
            <w:pPr>
              <w:spacing w:after="0" w:line="300" w:lineRule="atLeast"/>
              <w:rPr>
                <w:rFonts w:ascii="Arial" w:eastAsia="Times New Roman" w:hAnsi="Arial" w:cs="Arial"/>
                <w:color w:val="242638"/>
                <w:sz w:val="21"/>
                <w:szCs w:val="21"/>
                <w:lang w:val="en-US"/>
              </w:rPr>
            </w:pPr>
            <w:r w:rsidRPr="00115FD4">
              <w:rPr>
                <w:rFonts w:ascii="Arial" w:eastAsia="Times New Roman" w:hAnsi="Arial" w:cs="Arial"/>
                <w:color w:val="242638"/>
                <w:sz w:val="21"/>
                <w:szCs w:val="21"/>
                <w:lang w:val="en-US"/>
              </w:rPr>
              <w:t xml:space="preserve">ДК 021:2015: 15510000-6 — </w:t>
            </w:r>
            <w:proofErr w:type="spellStart"/>
            <w:r w:rsidRPr="00115FD4">
              <w:rPr>
                <w:rFonts w:ascii="Arial" w:eastAsia="Times New Roman" w:hAnsi="Arial" w:cs="Arial"/>
                <w:color w:val="242638"/>
                <w:sz w:val="21"/>
                <w:szCs w:val="21"/>
                <w:lang w:val="en-US"/>
              </w:rPr>
              <w:t>Молоко</w:t>
            </w:r>
            <w:proofErr w:type="spellEnd"/>
            <w:r w:rsidRPr="00115FD4">
              <w:rPr>
                <w:rFonts w:ascii="Arial" w:eastAsia="Times New Roman" w:hAnsi="Arial" w:cs="Arial"/>
                <w:color w:val="242638"/>
                <w:sz w:val="21"/>
                <w:szCs w:val="21"/>
                <w:lang w:val="en-US"/>
              </w:rPr>
              <w:t xml:space="preserve"> </w:t>
            </w:r>
            <w:proofErr w:type="spellStart"/>
            <w:r w:rsidRPr="00115FD4">
              <w:rPr>
                <w:rFonts w:ascii="Arial" w:eastAsia="Times New Roman" w:hAnsi="Arial" w:cs="Arial"/>
                <w:color w:val="242638"/>
                <w:sz w:val="21"/>
                <w:szCs w:val="21"/>
                <w:lang w:val="en-US"/>
              </w:rPr>
              <w:t>та</w:t>
            </w:r>
            <w:proofErr w:type="spellEnd"/>
            <w:r w:rsidRPr="00115FD4">
              <w:rPr>
                <w:rFonts w:ascii="Arial" w:eastAsia="Times New Roman" w:hAnsi="Arial" w:cs="Arial"/>
                <w:color w:val="242638"/>
                <w:sz w:val="21"/>
                <w:szCs w:val="21"/>
                <w:lang w:val="en-US"/>
              </w:rPr>
              <w:t xml:space="preserve"> </w:t>
            </w:r>
            <w:proofErr w:type="spellStart"/>
            <w:r w:rsidRPr="00115FD4">
              <w:rPr>
                <w:rFonts w:ascii="Arial" w:eastAsia="Times New Roman" w:hAnsi="Arial" w:cs="Arial"/>
                <w:color w:val="242638"/>
                <w:sz w:val="21"/>
                <w:szCs w:val="21"/>
                <w:lang w:val="en-US"/>
              </w:rPr>
              <w:t>вершки</w:t>
            </w:r>
            <w:proofErr w:type="spellEnd"/>
          </w:p>
        </w:tc>
        <w:tc>
          <w:tcPr>
            <w:tcW w:w="0" w:type="auto"/>
            <w:tcMar>
              <w:top w:w="240" w:type="dxa"/>
              <w:left w:w="120" w:type="dxa"/>
              <w:bottom w:w="240" w:type="dxa"/>
              <w:right w:w="60" w:type="dxa"/>
            </w:tcMar>
            <w:hideMark/>
          </w:tcPr>
          <w:p w:rsidR="00115FD4" w:rsidRPr="00115FD4" w:rsidRDefault="00115FD4" w:rsidP="00115FD4">
            <w:pPr>
              <w:spacing w:after="0" w:line="300" w:lineRule="atLeast"/>
              <w:rPr>
                <w:rFonts w:ascii="Arial" w:eastAsia="Times New Roman" w:hAnsi="Arial" w:cs="Arial"/>
                <w:color w:val="242638"/>
                <w:sz w:val="21"/>
                <w:szCs w:val="21"/>
                <w:lang w:val="en-US"/>
              </w:rPr>
            </w:pPr>
            <w:r w:rsidRPr="00115FD4">
              <w:rPr>
                <w:rFonts w:ascii="Arial" w:eastAsia="Times New Roman" w:hAnsi="Arial" w:cs="Arial"/>
                <w:color w:val="242638"/>
                <w:sz w:val="21"/>
                <w:szCs w:val="21"/>
                <w:lang w:val="en-US"/>
              </w:rPr>
              <w:t xml:space="preserve">5164.5 </w:t>
            </w:r>
            <w:proofErr w:type="spellStart"/>
            <w:r w:rsidRPr="00115FD4">
              <w:rPr>
                <w:rFonts w:ascii="Arial" w:eastAsia="Times New Roman" w:hAnsi="Arial" w:cs="Arial"/>
                <w:color w:val="242638"/>
                <w:sz w:val="21"/>
                <w:szCs w:val="21"/>
                <w:lang w:val="en-US"/>
              </w:rPr>
              <w:t>кілограм</w:t>
            </w:r>
            <w:proofErr w:type="spellEnd"/>
          </w:p>
        </w:tc>
        <w:tc>
          <w:tcPr>
            <w:tcW w:w="1195" w:type="dxa"/>
            <w:tcMar>
              <w:top w:w="240" w:type="dxa"/>
              <w:left w:w="120" w:type="dxa"/>
              <w:bottom w:w="240" w:type="dxa"/>
              <w:right w:w="60" w:type="dxa"/>
            </w:tcMar>
            <w:hideMark/>
          </w:tcPr>
          <w:p w:rsidR="00115FD4" w:rsidRPr="00115FD4" w:rsidRDefault="00115FD4" w:rsidP="00115FD4">
            <w:pPr>
              <w:spacing w:after="0" w:line="300" w:lineRule="atLeast"/>
              <w:rPr>
                <w:rFonts w:ascii="Arial" w:eastAsia="Times New Roman" w:hAnsi="Arial" w:cs="Arial"/>
                <w:color w:val="242638"/>
                <w:sz w:val="21"/>
                <w:szCs w:val="21"/>
                <w:lang w:val="en-US"/>
              </w:rPr>
            </w:pPr>
            <w:proofErr w:type="spellStart"/>
            <w:r w:rsidRPr="00115FD4">
              <w:rPr>
                <w:rFonts w:ascii="Arial" w:eastAsia="Times New Roman" w:hAnsi="Arial" w:cs="Arial"/>
                <w:color w:val="242638"/>
                <w:sz w:val="21"/>
                <w:szCs w:val="21"/>
                <w:lang w:val="en-US"/>
              </w:rPr>
              <w:t>Україна</w:t>
            </w:r>
            <w:proofErr w:type="spellEnd"/>
            <w:r w:rsidRPr="00115FD4">
              <w:rPr>
                <w:rFonts w:ascii="Arial" w:eastAsia="Times New Roman" w:hAnsi="Arial" w:cs="Arial"/>
                <w:color w:val="242638"/>
                <w:sz w:val="21"/>
                <w:szCs w:val="21"/>
                <w:lang w:val="en-US"/>
              </w:rPr>
              <w:t xml:space="preserve">, м. </w:t>
            </w:r>
            <w:proofErr w:type="spellStart"/>
            <w:r w:rsidRPr="00115FD4">
              <w:rPr>
                <w:rFonts w:ascii="Arial" w:eastAsia="Times New Roman" w:hAnsi="Arial" w:cs="Arial"/>
                <w:color w:val="242638"/>
                <w:sz w:val="21"/>
                <w:szCs w:val="21"/>
                <w:lang w:val="en-US"/>
              </w:rPr>
              <w:t>Київ</w:t>
            </w:r>
            <w:proofErr w:type="spellEnd"/>
          </w:p>
        </w:tc>
        <w:tc>
          <w:tcPr>
            <w:tcW w:w="1179" w:type="dxa"/>
            <w:tcMar>
              <w:top w:w="240" w:type="dxa"/>
              <w:left w:w="120" w:type="dxa"/>
              <w:bottom w:w="240" w:type="dxa"/>
              <w:right w:w="60" w:type="dxa"/>
            </w:tcMar>
            <w:hideMark/>
          </w:tcPr>
          <w:p w:rsidR="00115FD4" w:rsidRPr="00115FD4" w:rsidRDefault="00115FD4" w:rsidP="00115FD4">
            <w:pPr>
              <w:spacing w:after="0" w:line="300" w:lineRule="atLeast"/>
              <w:rPr>
                <w:rFonts w:ascii="Arial" w:eastAsia="Times New Roman" w:hAnsi="Arial" w:cs="Arial"/>
                <w:color w:val="242638"/>
                <w:sz w:val="21"/>
                <w:szCs w:val="21"/>
                <w:lang w:val="en-US"/>
              </w:rPr>
            </w:pPr>
            <w:r w:rsidRPr="00115FD4">
              <w:rPr>
                <w:rFonts w:ascii="Arial" w:eastAsia="Times New Roman" w:hAnsi="Arial" w:cs="Arial"/>
                <w:color w:val="242638"/>
                <w:sz w:val="21"/>
                <w:szCs w:val="21"/>
                <w:lang w:val="en-US"/>
              </w:rPr>
              <w:t xml:space="preserve">з 1 </w:t>
            </w:r>
            <w:proofErr w:type="spellStart"/>
            <w:r w:rsidRPr="00115FD4">
              <w:rPr>
                <w:rFonts w:ascii="Arial" w:eastAsia="Times New Roman" w:hAnsi="Arial" w:cs="Arial"/>
                <w:color w:val="242638"/>
                <w:sz w:val="21"/>
                <w:szCs w:val="21"/>
                <w:lang w:val="en-US"/>
              </w:rPr>
              <w:t>січня</w:t>
            </w:r>
            <w:proofErr w:type="spellEnd"/>
            <w:r w:rsidRPr="00115FD4">
              <w:rPr>
                <w:rFonts w:ascii="Arial" w:eastAsia="Times New Roman" w:hAnsi="Arial" w:cs="Arial"/>
                <w:color w:val="242638"/>
                <w:sz w:val="21"/>
                <w:szCs w:val="21"/>
                <w:lang w:val="en-US"/>
              </w:rPr>
              <w:t xml:space="preserve"> 2026до 31 </w:t>
            </w:r>
            <w:proofErr w:type="spellStart"/>
            <w:r w:rsidRPr="00115FD4">
              <w:rPr>
                <w:rFonts w:ascii="Arial" w:eastAsia="Times New Roman" w:hAnsi="Arial" w:cs="Arial"/>
                <w:color w:val="242638"/>
                <w:sz w:val="21"/>
                <w:szCs w:val="21"/>
                <w:lang w:val="en-US"/>
              </w:rPr>
              <w:t>грудня</w:t>
            </w:r>
            <w:proofErr w:type="spellEnd"/>
            <w:r w:rsidRPr="00115FD4">
              <w:rPr>
                <w:rFonts w:ascii="Arial" w:eastAsia="Times New Roman" w:hAnsi="Arial" w:cs="Arial"/>
                <w:color w:val="242638"/>
                <w:sz w:val="21"/>
                <w:szCs w:val="21"/>
                <w:lang w:val="en-US"/>
              </w:rPr>
              <w:t xml:space="preserve"> 2026</w:t>
            </w:r>
          </w:p>
        </w:tc>
        <w:tc>
          <w:tcPr>
            <w:tcW w:w="186" w:type="dxa"/>
            <w:tcMar>
              <w:top w:w="240" w:type="dxa"/>
              <w:left w:w="120" w:type="dxa"/>
              <w:bottom w:w="240" w:type="dxa"/>
              <w:right w:w="60" w:type="dxa"/>
            </w:tcMar>
            <w:hideMark/>
          </w:tcPr>
          <w:p w:rsidR="00115FD4" w:rsidRPr="00115FD4" w:rsidRDefault="00115FD4" w:rsidP="00115FD4">
            <w:pPr>
              <w:spacing w:after="0" w:line="300" w:lineRule="atLeast"/>
              <w:rPr>
                <w:rFonts w:ascii="Arial" w:eastAsia="Times New Roman" w:hAnsi="Arial" w:cs="Arial"/>
                <w:color w:val="242638"/>
                <w:sz w:val="21"/>
                <w:szCs w:val="21"/>
                <w:lang w:val="en-US"/>
              </w:rPr>
            </w:pPr>
          </w:p>
        </w:tc>
      </w:tr>
    </w:tbl>
    <w:p w:rsidR="00115FD4" w:rsidRPr="00115FD4" w:rsidRDefault="00115FD4" w:rsidP="00115FD4">
      <w:pPr>
        <w:spacing w:after="0" w:line="240" w:lineRule="auto"/>
        <w:jc w:val="center"/>
        <w:rPr>
          <w:b/>
          <w:sz w:val="24"/>
          <w:szCs w:val="24"/>
        </w:rPr>
      </w:pPr>
    </w:p>
    <w:sectPr w:rsidR="00115FD4" w:rsidRPr="00115FD4"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9"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0"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3"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5"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1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2"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4"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2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6"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8"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29"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1"/>
  </w:num>
  <w:num w:numId="2">
    <w:abstractNumId w:val="16"/>
  </w:num>
  <w:num w:numId="3">
    <w:abstractNumId w:val="10"/>
  </w:num>
  <w:num w:numId="4">
    <w:abstractNumId w:val="9"/>
  </w:num>
  <w:num w:numId="5">
    <w:abstractNumId w:val="20"/>
  </w:num>
  <w:num w:numId="6">
    <w:abstractNumId w:val="13"/>
  </w:num>
  <w:num w:numId="7">
    <w:abstractNumId w:val="25"/>
  </w:num>
  <w:num w:numId="8">
    <w:abstractNumId w:val="3"/>
  </w:num>
  <w:num w:numId="9">
    <w:abstractNumId w:val="24"/>
  </w:num>
  <w:num w:numId="10">
    <w:abstractNumId w:val="14"/>
  </w:num>
  <w:num w:numId="11">
    <w:abstractNumId w:val="19"/>
  </w:num>
  <w:num w:numId="12">
    <w:abstractNumId w:val="7"/>
  </w:num>
  <w:num w:numId="13">
    <w:abstractNumId w:val="7"/>
    <w:lvlOverride w:ilvl="0">
      <w:startOverride w:val="1"/>
    </w:lvlOverride>
  </w:num>
  <w:num w:numId="14">
    <w:abstractNumId w:val="1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23"/>
  </w:num>
  <w:num w:numId="22">
    <w:abstractNumId w:val="15"/>
  </w:num>
  <w:num w:numId="23">
    <w:abstractNumId w:val="12"/>
  </w:num>
  <w:num w:numId="24">
    <w:abstractNumId w:val="27"/>
  </w:num>
  <w:num w:numId="25">
    <w:abstractNumId w:val="18"/>
  </w:num>
  <w:num w:numId="26">
    <w:abstractNumId w:val="29"/>
  </w:num>
  <w:num w:numId="27">
    <w:abstractNumId w:val="6"/>
  </w:num>
  <w:num w:numId="28">
    <w:abstractNumId w:val="28"/>
  </w:num>
  <w:num w:numId="29">
    <w:abstractNumId w:val="4"/>
  </w:num>
  <w:num w:numId="30">
    <w:abstractNumId w:val="22"/>
  </w:num>
  <w:num w:numId="3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C1CB9"/>
    <w:rsid w:val="001D0D29"/>
    <w:rsid w:val="00207502"/>
    <w:rsid w:val="00235A96"/>
    <w:rsid w:val="00251BB9"/>
    <w:rsid w:val="0025250B"/>
    <w:rsid w:val="0026078A"/>
    <w:rsid w:val="002B2559"/>
    <w:rsid w:val="002D4A79"/>
    <w:rsid w:val="00304DEC"/>
    <w:rsid w:val="003469BD"/>
    <w:rsid w:val="00363AC9"/>
    <w:rsid w:val="00395743"/>
    <w:rsid w:val="003B46D0"/>
    <w:rsid w:val="003C1091"/>
    <w:rsid w:val="003C4DE1"/>
    <w:rsid w:val="004519A8"/>
    <w:rsid w:val="004B0A16"/>
    <w:rsid w:val="004B3364"/>
    <w:rsid w:val="00515C81"/>
    <w:rsid w:val="00523BD6"/>
    <w:rsid w:val="00524EDC"/>
    <w:rsid w:val="0052592D"/>
    <w:rsid w:val="00573725"/>
    <w:rsid w:val="00591F5C"/>
    <w:rsid w:val="00610E3F"/>
    <w:rsid w:val="00617668"/>
    <w:rsid w:val="006B0E8A"/>
    <w:rsid w:val="006E5F6B"/>
    <w:rsid w:val="006F0819"/>
    <w:rsid w:val="007136D2"/>
    <w:rsid w:val="00763358"/>
    <w:rsid w:val="00770B70"/>
    <w:rsid w:val="008279C4"/>
    <w:rsid w:val="008603F4"/>
    <w:rsid w:val="00873C51"/>
    <w:rsid w:val="008B2B23"/>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4D83"/>
    <w:rsid w:val="00C25AD4"/>
    <w:rsid w:val="00C43F94"/>
    <w:rsid w:val="00C46AE5"/>
    <w:rsid w:val="00CC46F9"/>
    <w:rsid w:val="00D11A3C"/>
    <w:rsid w:val="00DA363A"/>
    <w:rsid w:val="00DD535D"/>
    <w:rsid w:val="00E13D98"/>
    <w:rsid w:val="00EA4C52"/>
    <w:rsid w:val="00EA5531"/>
    <w:rsid w:val="00F13298"/>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240D"/>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2-19-02034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140</Words>
  <Characters>801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65</cp:revision>
  <dcterms:created xsi:type="dcterms:W3CDTF">2025-06-13T10:22:00Z</dcterms:created>
  <dcterms:modified xsi:type="dcterms:W3CDTF">2026-01-22T13:24:00Z</dcterms:modified>
</cp:coreProperties>
</file>