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956" w:rsidRDefault="00697F31">
      <w:r>
        <w:t xml:space="preserve">                                                                                                                                                       Додаток </w:t>
      </w:r>
      <w:r w:rsidRPr="006D103C">
        <w:rPr>
          <w:lang w:val="ru-RU"/>
        </w:rPr>
        <w:t>1</w:t>
      </w:r>
    </w:p>
    <w:p w:rsidR="00CE1909" w:rsidRDefault="00697F3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CE1909">
        <w:t>«Про затвердження суттєвих поправок до протоколів клінічних випробувань»</w:t>
      </w:r>
    </w:p>
    <w:p w:rsidR="00844956" w:rsidRDefault="00BC4F9B">
      <w:pPr>
        <w:ind w:left="9072"/>
      </w:pPr>
      <w:r>
        <w:rPr>
          <w:u w:val="single"/>
        </w:rPr>
        <w:t>від 26.02.2026</w:t>
      </w:r>
      <w:r w:rsidR="00697F31"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 w:rsidTr="00081CB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 xml:space="preserve">Оновлений протокол клінічного випробування, версія 12.0 від 08 серпня 2025 року англійською мовою; Брошура дослідника досліджуваного лікарського засобу </w:t>
            </w:r>
            <w:proofErr w:type="spellStart"/>
            <w:r w:rsidRPr="00FD03A4">
              <w:t>Достарлімаб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Dostarlimab</w:t>
            </w:r>
            <w:proofErr w:type="spellEnd"/>
            <w:r w:rsidRPr="00FD03A4">
              <w:t xml:space="preserve">) (GSK4057190 (також відомого як TSR-042)), версія 10 від 02 липня 2025 року англійською мовою; Брошура дослідника досліджуваного лікарського засобу </w:t>
            </w:r>
            <w:proofErr w:type="spellStart"/>
            <w:r w:rsidRPr="00FD03A4">
              <w:t>Нірапаріб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Niraparib</w:t>
            </w:r>
            <w:proofErr w:type="spellEnd"/>
            <w:r w:rsidRPr="00FD03A4">
              <w:t xml:space="preserve">)/ </w:t>
            </w:r>
            <w:proofErr w:type="spellStart"/>
            <w:r w:rsidRPr="00FD03A4">
              <w:t>Зеджула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Zejula</w:t>
            </w:r>
            <w:proofErr w:type="spellEnd"/>
            <w:r w:rsidRPr="00FD03A4">
              <w:t xml:space="preserve">) (GSK3985771, MK-4827), версія 17 від 20 червня 2025 року англійською мовою; Інформаційний листок пацієнта та форма інформованої згоди, версія 14.0 від 22 серпня 2025 року українською та російською мовами; Включення додаткового досліджуваного лікарського засобу – </w:t>
            </w:r>
            <w:proofErr w:type="spellStart"/>
            <w:r w:rsidRPr="00FD03A4">
              <w:t>Нірапаріб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Niraparib</w:t>
            </w:r>
            <w:proofErr w:type="spellEnd"/>
            <w:r w:rsidRPr="00FD03A4">
              <w:t xml:space="preserve">) (L-001946812-005R, MK-4827, C1508283, GSK3985771), таблетки, вкриті плівковою оболонкою, 100 мг, виробники: </w:t>
            </w:r>
            <w:r w:rsidR="001F0A4C" w:rsidRPr="006D103C">
              <w:t xml:space="preserve">               </w:t>
            </w:r>
            <w:proofErr w:type="spellStart"/>
            <w:r w:rsidRPr="00FD03A4">
              <w:t>Catalent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Greenville</w:t>
            </w:r>
            <w:proofErr w:type="spellEnd"/>
            <w:r w:rsidRPr="00FD03A4">
              <w:t xml:space="preserve">, </w:t>
            </w:r>
            <w:proofErr w:type="spellStart"/>
            <w:r w:rsidRPr="00FD03A4">
              <w:t>Inc</w:t>
            </w:r>
            <w:proofErr w:type="spellEnd"/>
            <w:r w:rsidRPr="00FD03A4">
              <w:t xml:space="preserve">., США; </w:t>
            </w:r>
            <w:proofErr w:type="spellStart"/>
            <w:r w:rsidRPr="00FD03A4">
              <w:t>Wuxi</w:t>
            </w:r>
            <w:proofErr w:type="spellEnd"/>
            <w:r w:rsidRPr="00FD03A4">
              <w:t xml:space="preserve"> STA </w:t>
            </w:r>
            <w:proofErr w:type="spellStart"/>
            <w:r w:rsidRPr="00FD03A4">
              <w:t>Pharmaceutical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Co</w:t>
            </w:r>
            <w:proofErr w:type="spellEnd"/>
            <w:r w:rsidRPr="00FD03A4">
              <w:t xml:space="preserve">., </w:t>
            </w:r>
            <w:proofErr w:type="spellStart"/>
            <w:r w:rsidRPr="00FD03A4">
              <w:t>Ltd</w:t>
            </w:r>
            <w:proofErr w:type="spellEnd"/>
            <w:r w:rsidRPr="00FD03A4">
              <w:t xml:space="preserve">., Китай; </w:t>
            </w:r>
            <w:proofErr w:type="spellStart"/>
            <w:r w:rsidRPr="00FD03A4">
              <w:t>Almac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Clinical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Services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Limited</w:t>
            </w:r>
            <w:proofErr w:type="spellEnd"/>
            <w:r w:rsidRPr="00FD03A4">
              <w:t xml:space="preserve">, Великобританія; </w:t>
            </w:r>
            <w:proofErr w:type="spellStart"/>
            <w:r w:rsidRPr="00FD03A4">
              <w:t>Almac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Clinical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Services</w:t>
            </w:r>
            <w:proofErr w:type="spellEnd"/>
            <w:r w:rsidRPr="00FD03A4">
              <w:t xml:space="preserve">, США; </w:t>
            </w:r>
            <w:proofErr w:type="spellStart"/>
            <w:r w:rsidRPr="00FD03A4">
              <w:t>Almac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Clinical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Services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Ireland</w:t>
            </w:r>
            <w:proofErr w:type="spellEnd"/>
            <w:r w:rsidRPr="00FD03A4">
              <w:t xml:space="preserve">) </w:t>
            </w:r>
            <w:proofErr w:type="spellStart"/>
            <w:r w:rsidRPr="00FD03A4">
              <w:t>Limited</w:t>
            </w:r>
            <w:proofErr w:type="spellEnd"/>
            <w:r w:rsidRPr="00FD03A4">
              <w:t xml:space="preserve">, Ірландія; </w:t>
            </w:r>
            <w:proofErr w:type="spellStart"/>
            <w:r w:rsidRPr="00FD03A4">
              <w:t>GlaxoSmithKline</w:t>
            </w:r>
            <w:proofErr w:type="spellEnd"/>
            <w:r w:rsidRPr="00FD03A4">
              <w:t xml:space="preserve"> LLC, США; </w:t>
            </w:r>
            <w:proofErr w:type="spellStart"/>
            <w:r w:rsidRPr="00FD03A4">
              <w:t>GlaxoSmithKline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Research</w:t>
            </w:r>
            <w:proofErr w:type="spellEnd"/>
            <w:r w:rsidRPr="00FD03A4">
              <w:t xml:space="preserve"> &amp; </w:t>
            </w:r>
            <w:proofErr w:type="spellStart"/>
            <w:r w:rsidRPr="00FD03A4">
              <w:t>Development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Limited</w:t>
            </w:r>
            <w:proofErr w:type="spellEnd"/>
            <w:r w:rsidRPr="00FD03A4">
              <w:t xml:space="preserve">, Великобританія; Досьє досліджуваного лікарського засобу </w:t>
            </w:r>
            <w:proofErr w:type="spellStart"/>
            <w:r w:rsidRPr="00FD03A4">
              <w:t>Нірапаріб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Niraparib</w:t>
            </w:r>
            <w:proofErr w:type="spellEnd"/>
            <w:r w:rsidRPr="00FD03A4">
              <w:t xml:space="preserve">) у таблетках, версія 2.0 від липня 2020 року англійською мовою; Спрощене Досьє досліджуваного лікарського засобу </w:t>
            </w:r>
            <w:proofErr w:type="spellStart"/>
            <w:r w:rsidRPr="00FD03A4">
              <w:t>Нірапаріб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Niraparib</w:t>
            </w:r>
            <w:proofErr w:type="spellEnd"/>
            <w:r w:rsidRPr="00FD03A4">
              <w:t xml:space="preserve">) у таблетках, версія 1 англійською мовою; Зразок маркування для первинної упаковки для </w:t>
            </w:r>
            <w:proofErr w:type="spellStart"/>
            <w:r w:rsidRPr="00FD03A4">
              <w:t>Нірапарібу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Niraparib</w:t>
            </w:r>
            <w:proofErr w:type="spellEnd"/>
            <w:r w:rsidRPr="00FD03A4">
              <w:t xml:space="preserve">), таблетки, вкриті плівковою оболонкою, 100 мг, від 28 серпня 2025 року українською мовою; </w:t>
            </w:r>
            <w:r w:rsidR="001F0A4C" w:rsidRPr="006D103C">
              <w:t xml:space="preserve">                     </w:t>
            </w:r>
            <w:r w:rsidRPr="00FD03A4">
              <w:t xml:space="preserve">Зразок маркування для первинної упаковки для </w:t>
            </w:r>
            <w:proofErr w:type="spellStart"/>
            <w:r w:rsidRPr="00FD03A4">
              <w:t>Нірапарібу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Niraparib</w:t>
            </w:r>
            <w:proofErr w:type="spellEnd"/>
            <w:r w:rsidRPr="00FD03A4">
              <w:t xml:space="preserve">), капсули; 100 мг, </w:t>
            </w:r>
            <w:r w:rsidR="001F0A4C" w:rsidRPr="006D103C">
              <w:t xml:space="preserve">                 </w:t>
            </w:r>
            <w:r w:rsidRPr="00FD03A4">
              <w:t xml:space="preserve">від 28 серпня 2025 року українською мовою; Спрощене Досьє з якості досліджуваного лікарського засобу </w:t>
            </w:r>
            <w:proofErr w:type="spellStart"/>
            <w:r w:rsidRPr="00FD03A4">
              <w:t>Достарлімаб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Dostarlimab</w:t>
            </w:r>
            <w:proofErr w:type="spellEnd"/>
            <w:r w:rsidRPr="00FD03A4">
              <w:t xml:space="preserve">), 50 мг/мл, версія 3 від 30 липня 2025 року англійською мовою; Зміна назви виробничої ділянки з </w:t>
            </w:r>
            <w:proofErr w:type="spellStart"/>
            <w:r w:rsidRPr="00FD03A4">
              <w:t>Ajinomoto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Althea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Incorporated</w:t>
            </w:r>
            <w:proofErr w:type="spellEnd"/>
            <w:r w:rsidRPr="00FD03A4">
              <w:t xml:space="preserve">, США </w:t>
            </w:r>
            <w:r w:rsidR="001F0A4C" w:rsidRPr="006D103C">
              <w:t xml:space="preserve">   </w:t>
            </w:r>
            <w:r w:rsidRPr="00FD03A4">
              <w:t xml:space="preserve">на PCI </w:t>
            </w:r>
            <w:proofErr w:type="spellStart"/>
            <w:r w:rsidRPr="00FD03A4">
              <w:t>San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Diego</w:t>
            </w:r>
            <w:proofErr w:type="spellEnd"/>
            <w:r w:rsidRPr="00FD03A4">
              <w:t xml:space="preserve">, </w:t>
            </w:r>
            <w:proofErr w:type="spellStart"/>
            <w:r w:rsidRPr="00FD03A4">
              <w:t>Inc</w:t>
            </w:r>
            <w:proofErr w:type="spellEnd"/>
            <w:r w:rsidRPr="00FD03A4">
              <w:t xml:space="preserve">., США для досліджуваного лікарського засобу TSR-042 (TSR-042, </w:t>
            </w:r>
            <w:r w:rsidR="001F0A4C" w:rsidRPr="006D103C">
              <w:t xml:space="preserve">               </w:t>
            </w:r>
            <w:r w:rsidRPr="00FD03A4">
              <w:t xml:space="preserve">WBP-285, GSK4057190; </w:t>
            </w:r>
            <w:proofErr w:type="spellStart"/>
            <w:r w:rsidRPr="00FD03A4">
              <w:t>Достарлімаб</w:t>
            </w:r>
            <w:proofErr w:type="spellEnd"/>
            <w:r w:rsidRPr="00FD03A4">
              <w:t>/</w:t>
            </w:r>
            <w:proofErr w:type="spellStart"/>
            <w:r w:rsidRPr="00FD03A4">
              <w:t>Dostarlimab</w:t>
            </w:r>
            <w:proofErr w:type="spellEnd"/>
            <w:r w:rsidRPr="00FD03A4">
              <w:t xml:space="preserve">; Анти-PD-1 (білок запрограмованої смерті клітини 1) </w:t>
            </w:r>
            <w:proofErr w:type="spellStart"/>
            <w:r w:rsidRPr="00FD03A4">
              <w:t>моноклональних</w:t>
            </w:r>
            <w:proofErr w:type="spellEnd"/>
            <w:r w:rsidRPr="00FD03A4">
              <w:t xml:space="preserve"> антитіл, IgG4), розчин для </w:t>
            </w:r>
            <w:proofErr w:type="spellStart"/>
            <w:r w:rsidRPr="00FD03A4">
              <w:t>інфузій</w:t>
            </w:r>
            <w:proofErr w:type="spellEnd"/>
            <w:r w:rsidRPr="00FD03A4">
              <w:t xml:space="preserve">; 500 мг/10 мл (50 мг/мл); </w:t>
            </w:r>
            <w:r w:rsidR="001F0A4C" w:rsidRPr="006D103C">
              <w:t xml:space="preserve">                 </w:t>
            </w:r>
            <w:r w:rsidRPr="00FD03A4">
              <w:t xml:space="preserve">Зміна назви коду до опису досліджуваного лікарського засобу: TSR-042 (TSR-042, WBP-285; </w:t>
            </w:r>
            <w:proofErr w:type="spellStart"/>
            <w:r w:rsidRPr="00FD03A4">
              <w:t>Достарлімаб</w:t>
            </w:r>
            <w:proofErr w:type="spellEnd"/>
            <w:r w:rsidRPr="00FD03A4">
              <w:t>/</w:t>
            </w:r>
            <w:proofErr w:type="spellStart"/>
            <w:r w:rsidRPr="00FD03A4">
              <w:t>Dostarlimab</w:t>
            </w:r>
            <w:proofErr w:type="spellEnd"/>
            <w:r w:rsidRPr="00FD03A4">
              <w:t>; Анти-PD-1 (білок</w:t>
            </w:r>
            <w:r w:rsidR="006D103C">
              <w:t xml:space="preserve"> запрограмованої смерті клітини </w:t>
            </w:r>
            <w:r w:rsidRPr="00FD03A4">
              <w:t xml:space="preserve">1) </w:t>
            </w:r>
            <w:proofErr w:type="spellStart"/>
            <w:r w:rsidRPr="00FD03A4">
              <w:t>моноклональних</w:t>
            </w:r>
            <w:proofErr w:type="spellEnd"/>
            <w:r w:rsidRPr="00FD03A4">
              <w:t xml:space="preserve"> антитіл, IgG4), розчин для </w:t>
            </w:r>
            <w:proofErr w:type="spellStart"/>
            <w:r w:rsidRPr="00FD03A4">
              <w:t>інфузій</w:t>
            </w:r>
            <w:proofErr w:type="spellEnd"/>
            <w:r w:rsidRPr="00FD03A4">
              <w:t xml:space="preserve">, 500 мг/10 мл (50 мг/мл) </w:t>
            </w:r>
            <w:r w:rsidR="00ED752C">
              <w:t xml:space="preserve">                                               </w:t>
            </w:r>
            <w:r w:rsidRPr="00FD03A4">
              <w:t>з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GSK4057190А</w:t>
            </w:r>
            <w:r w:rsidR="00FD03A4" w:rsidRPr="00FD03A4">
              <w:rPr>
                <w:color w:val="000000"/>
              </w:rPr>
              <w:t>»</w:t>
            </w:r>
            <w:r w:rsidRPr="00FD03A4">
              <w:t xml:space="preserve"> на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GSK4057190</w:t>
            </w:r>
            <w:r w:rsidR="00FD03A4" w:rsidRPr="00FD03A4">
              <w:rPr>
                <w:color w:val="000000"/>
              </w:rPr>
              <w:t>»</w:t>
            </w:r>
            <w:r w:rsidRPr="00FD03A4">
              <w:t xml:space="preserve"> </w:t>
            </w:r>
          </w:p>
        </w:tc>
      </w:tr>
    </w:tbl>
    <w:p w:rsidR="00081CB5" w:rsidRDefault="00081CB5">
      <w:r>
        <w:br w:type="page"/>
      </w:r>
    </w:p>
    <w:p w:rsidR="00081CB5" w:rsidRDefault="00081CB5">
      <w:r>
        <w:lastRenderedPageBreak/>
        <w:t xml:space="preserve">                                                                                                                       2                                                              </w:t>
      </w:r>
      <w:proofErr w:type="spellStart"/>
      <w:r>
        <w:rPr>
          <w:lang w:val="ru-RU"/>
        </w:rPr>
        <w:t>продовження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додатка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fldChar w:fldCharType="begin"/>
      </w:r>
      <w:r>
        <w:rPr>
          <w:lang w:val="ru-RU"/>
        </w:rPr>
        <w:instrText xml:space="preserve"> SECTION  \* Arabic  \* MERGEFORMAT </w:instrText>
      </w:r>
      <w:r>
        <w:rPr>
          <w:lang w:val="ru-RU"/>
        </w:rPr>
        <w:fldChar w:fldCharType="separate"/>
      </w:r>
      <w:r>
        <w:rPr>
          <w:lang w:val="ru-RU"/>
        </w:rPr>
        <w:t>1</w:t>
      </w:r>
      <w:r>
        <w:rPr>
          <w:lang w:val="ru-RU"/>
        </w:rPr>
        <w:fldChar w:fldCharType="end"/>
      </w:r>
    </w:p>
    <w:p w:rsidR="00081CB5" w:rsidRDefault="00081CB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 w:rsidTr="00081CB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№ 415 від 18.02.2019 </w:t>
            </w:r>
          </w:p>
        </w:tc>
      </w:tr>
      <w:tr w:rsidR="00844956" w:rsidRPr="00FD03A4" w:rsidTr="00081CB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, подвійно сліпе дослідження фази 3 порівняння </w:t>
            </w:r>
            <w:proofErr w:type="spellStart"/>
            <w:r w:rsidR="00697F31" w:rsidRPr="00FD03A4">
              <w:t>платиновмісної</w:t>
            </w:r>
            <w:proofErr w:type="spellEnd"/>
            <w:r w:rsidR="00697F31" w:rsidRPr="00FD03A4">
              <w:t xml:space="preserve"> терапії із препаратом TSR-042 та </w:t>
            </w:r>
            <w:proofErr w:type="spellStart"/>
            <w:r w:rsidR="00697F31" w:rsidRPr="00FD03A4">
              <w:t>нірапарібом</w:t>
            </w:r>
            <w:proofErr w:type="spellEnd"/>
            <w:r w:rsidR="00697F31" w:rsidRPr="00FD03A4">
              <w:t xml:space="preserve"> зі стандартною </w:t>
            </w:r>
            <w:proofErr w:type="spellStart"/>
            <w:r w:rsidR="00697F31" w:rsidRPr="00FD03A4">
              <w:t>платиновмісною</w:t>
            </w:r>
            <w:proofErr w:type="spellEnd"/>
            <w:r w:rsidR="00697F31" w:rsidRPr="00FD03A4">
              <w:t xml:space="preserve"> терапією в якості 1-ї лінії лікування </w:t>
            </w:r>
            <w:proofErr w:type="spellStart"/>
            <w:r w:rsidR="00697F31" w:rsidRPr="00FD03A4">
              <w:t>немуцинозного</w:t>
            </w:r>
            <w:proofErr w:type="spellEnd"/>
            <w:r w:rsidR="00697F31" w:rsidRPr="00FD03A4">
              <w:t xml:space="preserve"> епітеліального раку яєчників III або IV стадії</w:t>
            </w:r>
            <w:r w:rsidRPr="00FD03A4">
              <w:rPr>
                <w:color w:val="000000"/>
              </w:rPr>
              <w:t>»</w:t>
            </w:r>
            <w:r w:rsidR="00697F31" w:rsidRPr="00FD03A4">
              <w:t xml:space="preserve">, </w:t>
            </w:r>
            <w:r w:rsidR="00ED752C">
              <w:t xml:space="preserve">                                   </w:t>
            </w:r>
            <w:r w:rsidR="00697F31" w:rsidRPr="00FD03A4">
              <w:t>3000-03-005/ENGOT-OV44, версія 11.0 від 03 березня 2025 року</w:t>
            </w:r>
          </w:p>
        </w:tc>
      </w:tr>
      <w:tr w:rsidR="00844956" w:rsidRPr="00FD03A4" w:rsidTr="00081CB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ТОВАРИСТВО З ОБМЕЖЕНОЮ ВІДПОВІДАЛЬНІСТЮ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ФАРМАСЬЮТІКАЛ РІСЕРЧ АССОУШИЕЙТС УКРАЇНА</w:t>
            </w:r>
            <w:r w:rsidR="00FD03A4" w:rsidRPr="00FD03A4">
              <w:rPr>
                <w:color w:val="000000"/>
              </w:rPr>
              <w:t>»</w:t>
            </w:r>
            <w:r w:rsidRPr="00FD03A4">
              <w:t xml:space="preserve"> (ТОВ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ФРА УКРАЇНА</w:t>
            </w:r>
            <w:r w:rsidR="00FD03A4" w:rsidRPr="00FD03A4">
              <w:rPr>
                <w:color w:val="000000"/>
              </w:rPr>
              <w:t>»</w:t>
            </w:r>
            <w:r w:rsidRPr="00FD03A4">
              <w:t>)</w:t>
            </w:r>
          </w:p>
        </w:tc>
      </w:tr>
      <w:tr w:rsidR="00844956" w:rsidRPr="00FD03A4" w:rsidTr="00081CB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TESARO, </w:t>
            </w:r>
            <w:proofErr w:type="spellStart"/>
            <w:r w:rsidRPr="00FD03A4">
              <w:t>Inc</w:t>
            </w:r>
            <w:proofErr w:type="spellEnd"/>
            <w:r w:rsidRPr="00FD03A4">
              <w:t>., США</w:t>
            </w:r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844956" w:rsidRDefault="009411D6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D03A4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03A4" w:rsidRPr="00FD03A4" w:rsidRDefault="00FD03A4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D03A4" w:rsidRPr="00ED752C" w:rsidRDefault="00FD03A4" w:rsidP="00ED752C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>Залучення нових місць про</w:t>
            </w:r>
            <w:r w:rsidR="00ED752C">
              <w:t>ведення клінічного випробування</w:t>
            </w:r>
            <w:r w:rsidRPr="00FD03A4">
              <w:t>:</w:t>
            </w:r>
          </w:p>
          <w:tbl>
            <w:tblPr>
              <w:tblW w:w="9518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8930"/>
            </w:tblGrid>
            <w:tr w:rsidR="00ED752C" w:rsidRPr="00FD03A4" w:rsidTr="00ED752C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FD03A4">
                  <w:pPr>
                    <w:pStyle w:val="cs2e86d3a6"/>
                  </w:pP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FD03A4">
                  <w:pPr>
                    <w:pStyle w:val="cs2e86d3a6"/>
                  </w:pP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ED752C" w:rsidRPr="00FD03A4" w:rsidRDefault="00ED752C" w:rsidP="00FD03A4">
                  <w:pPr>
                    <w:pStyle w:val="cs2e86d3a6"/>
                  </w:pP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ED752C" w:rsidRPr="00FD03A4" w:rsidTr="00ED752C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ED752C">
                  <w:pPr>
                    <w:pStyle w:val="cs2e86d3a6"/>
                  </w:pP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</w:t>
                  </w: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9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FD03A4">
                  <w:pPr>
                    <w:pStyle w:val="cs80d9435b"/>
                  </w:pP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 Олексик О.Т.</w:t>
                  </w:r>
                </w:p>
                <w:p w:rsidR="00ED752C" w:rsidRPr="00FD03A4" w:rsidRDefault="00ED752C" w:rsidP="00FD03A4">
                  <w:pPr>
                    <w:pStyle w:val="cs80d9435b"/>
                  </w:pP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«Закарпатська </w:t>
                  </w: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Ендоклініка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», Медичний центр «</w:t>
                  </w: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Ендоклінік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», м. Ужгород</w:t>
                  </w:r>
                </w:p>
              </w:tc>
            </w:tr>
            <w:tr w:rsidR="00ED752C" w:rsidRPr="00FD03A4" w:rsidTr="00ED752C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ED752C">
                  <w:pPr>
                    <w:pStyle w:val="cs2e86d3a6"/>
                  </w:pP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2</w:t>
                  </w: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9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FD03A4">
                  <w:pPr>
                    <w:pStyle w:val="cs80d9435b"/>
                  </w:pP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., проф. Корж О.М.</w:t>
                  </w:r>
                </w:p>
                <w:p w:rsidR="00ED752C" w:rsidRPr="00FD03A4" w:rsidRDefault="00ED752C" w:rsidP="00FD03A4">
                  <w:pPr>
                    <w:pStyle w:val="cs80d9435b"/>
                  </w:pP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</w:t>
                  </w: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Базисмед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», Медичний центр, м. Чернівці</w:t>
                  </w:r>
                </w:p>
              </w:tc>
            </w:tr>
            <w:tr w:rsidR="00ED752C" w:rsidRPr="00FD03A4" w:rsidTr="00ED752C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ED752C">
                  <w:pPr>
                    <w:pStyle w:val="cs2e86d3a6"/>
                  </w:pP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3</w:t>
                  </w: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9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FD03A4">
                  <w:pPr>
                    <w:pStyle w:val="cs80d9435b"/>
                  </w:pP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Вишнивецький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І.І.</w:t>
                  </w:r>
                </w:p>
                <w:p w:rsidR="00ED752C" w:rsidRPr="00FD03A4" w:rsidRDefault="00ED752C" w:rsidP="00FD03A4">
                  <w:pPr>
                    <w:pStyle w:val="cs80d9435b"/>
                  </w:pP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      </w:r>
                </w:p>
              </w:tc>
            </w:tr>
            <w:tr w:rsidR="00ED752C" w:rsidRPr="00FD03A4" w:rsidTr="00ED752C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ED752C">
                  <w:pPr>
                    <w:pStyle w:val="cs2e86d3a6"/>
                  </w:pP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4</w:t>
                  </w: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9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FD03A4">
                  <w:pPr>
                    <w:pStyle w:val="cs80d9435b"/>
                  </w:pP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., проф. Лозинський С.Е.</w:t>
                  </w:r>
                </w:p>
                <w:p w:rsidR="00ED752C" w:rsidRPr="00FD03A4" w:rsidRDefault="00ED752C" w:rsidP="00FD03A4">
                  <w:pPr>
                    <w:pStyle w:val="cs80d9435b"/>
                  </w:pP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</w:t>
                  </w: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Салютем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», Лікувально-діагностичний відділ медичного це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нтру, </w:t>
                  </w: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  <w:tr w:rsidR="00ED752C" w:rsidRPr="00FD03A4" w:rsidTr="00ED752C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ED752C">
                  <w:pPr>
                    <w:pStyle w:val="cs2e86d3a6"/>
                  </w:pP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5</w:t>
                  </w: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9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752C" w:rsidRPr="00FD03A4" w:rsidRDefault="00ED752C" w:rsidP="00FD03A4">
                  <w:pPr>
                    <w:pStyle w:val="cs80d9435b"/>
                  </w:pP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Решотько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Д.О. </w:t>
                  </w:r>
                </w:p>
                <w:p w:rsidR="00ED752C" w:rsidRPr="00FD03A4" w:rsidRDefault="00ED752C" w:rsidP="00FD03A4">
                  <w:pPr>
                    <w:pStyle w:val="cs80d9435b"/>
                  </w:pPr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Медичний центр товариства з обмеженою відповідальністю «Медичний центр «Консиліум </w:t>
                  </w:r>
                  <w:proofErr w:type="spellStart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Медікал</w:t>
                  </w:r>
                  <w:proofErr w:type="spellEnd"/>
                  <w:r w:rsidRPr="00FD03A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», Клініко-консультативне відділення, м. Київ</w:t>
                  </w:r>
                </w:p>
              </w:tc>
            </w:tr>
          </w:tbl>
          <w:p w:rsidR="00FD03A4" w:rsidRPr="00FD03A4" w:rsidRDefault="00FD03A4" w:rsidP="006D0074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№ 52 від 15.01.2026 </w:t>
            </w: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, подвійне сліпе, плацебо-контрольоване, </w:t>
            </w:r>
            <w:proofErr w:type="spellStart"/>
            <w:r w:rsidR="00697F31" w:rsidRPr="00FD03A4">
              <w:t>подійно</w:t>
            </w:r>
            <w:proofErr w:type="spellEnd"/>
            <w:r w:rsidR="00697F31" w:rsidRPr="00FD03A4">
              <w:t xml:space="preserve">-орієнтоване дослідження ІІІ фази з метою вивчення впливу </w:t>
            </w:r>
            <w:proofErr w:type="spellStart"/>
            <w:r w:rsidR="00697F31" w:rsidRPr="00FD03A4">
              <w:t>орфоргліпрону</w:t>
            </w:r>
            <w:proofErr w:type="spellEnd"/>
            <w:r w:rsidR="00697F31" w:rsidRPr="00FD03A4">
              <w:t xml:space="preserve"> на частоту виникнення значних несприятливих явищ з боку серцево-судинної системи у пацієнтів з встановленим атеросклеротичним серцево-судинним захворюванням і/або хронічним захворюванням нирок</w:t>
            </w:r>
            <w:r w:rsidRPr="00FD03A4">
              <w:rPr>
                <w:color w:val="000000"/>
              </w:rPr>
              <w:t>»</w:t>
            </w:r>
            <w:r w:rsidR="00697F31" w:rsidRPr="00FD03A4">
              <w:t>, J2A-MC-GZPW, версія з поправкою (а) від 26 вересня 2025 року</w:t>
            </w:r>
          </w:p>
        </w:tc>
      </w:tr>
    </w:tbl>
    <w:p w:rsidR="00081CB5" w:rsidRDefault="00081CB5">
      <w:r>
        <w:br w:type="page"/>
      </w:r>
    </w:p>
    <w:p w:rsidR="00081CB5" w:rsidRDefault="00081CB5" w:rsidP="00081CB5">
      <w:r>
        <w:lastRenderedPageBreak/>
        <w:t xml:space="preserve">                                                                                                                       2                                                              </w:t>
      </w:r>
      <w:proofErr w:type="spellStart"/>
      <w:r>
        <w:rPr>
          <w:lang w:val="ru-RU"/>
        </w:rPr>
        <w:t>продовження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додатка</w:t>
      </w:r>
      <w:proofErr w:type="spellEnd"/>
      <w:r>
        <w:rPr>
          <w:lang w:val="ru-RU"/>
        </w:rPr>
        <w:t xml:space="preserve"> 2</w:t>
      </w:r>
    </w:p>
    <w:p w:rsidR="00081CB5" w:rsidRDefault="00081CB5"/>
    <w:p w:rsidR="00081CB5" w:rsidRDefault="00081CB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</w:pPr>
            <w:r w:rsidRPr="00FD03A4">
              <w:rPr>
                <w:color w:val="000000"/>
              </w:rPr>
              <w:t>«</w:t>
            </w:r>
            <w:r w:rsidR="00697F31" w:rsidRPr="00FD03A4">
              <w:t>Елі Ліллі Восток СА</w:t>
            </w:r>
            <w:r w:rsidRPr="00FD03A4">
              <w:rPr>
                <w:color w:val="000000"/>
              </w:rPr>
              <w:t>»</w:t>
            </w:r>
            <w:r w:rsidR="00697F31" w:rsidRPr="00FD03A4">
              <w:t>, Швейцарія</w:t>
            </w: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Елі Ліллі </w:t>
            </w:r>
            <w:proofErr w:type="spellStart"/>
            <w:r w:rsidRPr="00FD03A4">
              <w:t>енд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Компані</w:t>
            </w:r>
            <w:proofErr w:type="spellEnd"/>
            <w:r w:rsidRPr="00FD03A4">
              <w:t xml:space="preserve">, США / </w:t>
            </w:r>
            <w:proofErr w:type="spellStart"/>
            <w:r w:rsidRPr="00FD03A4">
              <w:t>Eli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Lilly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and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Company</w:t>
            </w:r>
            <w:proofErr w:type="spellEnd"/>
            <w:r w:rsidRPr="00FD03A4">
              <w:t>, USA</w:t>
            </w:r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844956" w:rsidRDefault="006D07D0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D03A4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03A4" w:rsidRPr="00FD03A4" w:rsidRDefault="00FD03A4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D03A4" w:rsidRPr="006374C8" w:rsidRDefault="00FD03A4" w:rsidP="006374C8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 xml:space="preserve">Стислий виклад протоколу клінічного випробування (синопсис): SL-3R2A, версія 2.0 від </w:t>
            </w:r>
            <w:r w:rsidR="006374C8">
              <w:t xml:space="preserve">                 </w:t>
            </w:r>
            <w:r w:rsidRPr="00FD03A4">
              <w:t xml:space="preserve">03 грудня 2025 року, українською мовою; Протокол клінічного випробування: SL-3R2A, версія 2.0 від 03 грудня 2025 року, англійською мовою; Брошура дослідника, версія 02 від </w:t>
            </w:r>
            <w:r w:rsidR="006374C8">
              <w:t xml:space="preserve">                  </w:t>
            </w:r>
            <w:r w:rsidRPr="00FD03A4">
              <w:t>03 грудня 2025 року, англійською мовою; Інформація для пацієнтів та Форма інформованої згоди, версія 2.0 від 03 грудня 2025 року, українською мовою; Залучення додаткового місця про</w:t>
            </w:r>
            <w:r w:rsidR="006374C8">
              <w:t>ведення клінічного випробування</w:t>
            </w:r>
            <w:r w:rsidRPr="00FD03A4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8953"/>
            </w:tblGrid>
            <w:tr w:rsidR="00FD03A4" w:rsidRPr="00FD03A4" w:rsidTr="006374C8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03A4" w:rsidRPr="00FD03A4" w:rsidRDefault="00FD03A4" w:rsidP="00FD03A4">
                  <w:pPr>
                    <w:pStyle w:val="cs2e86d3a6"/>
                  </w:pPr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03A4" w:rsidRPr="00FD03A4" w:rsidRDefault="00FD03A4" w:rsidP="00FD03A4">
                  <w:pPr>
                    <w:pStyle w:val="cs202b20ac"/>
                  </w:pPr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FD03A4" w:rsidRPr="00FD03A4" w:rsidRDefault="00FD03A4" w:rsidP="00FD03A4">
                  <w:pPr>
                    <w:pStyle w:val="cs2e86d3a6"/>
                  </w:pPr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FD03A4" w:rsidRPr="00FD03A4" w:rsidTr="006374C8">
              <w:tc>
                <w:tcPr>
                  <w:tcW w:w="58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03A4" w:rsidRPr="00FD03A4" w:rsidRDefault="00FD03A4" w:rsidP="006374C8">
                  <w:pPr>
                    <w:pStyle w:val="cs2e86d3a6"/>
                  </w:pPr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03A4" w:rsidRPr="00FD03A4" w:rsidRDefault="00FD03A4" w:rsidP="00FD03A4">
                  <w:pPr>
                    <w:pStyle w:val="csf06cd379"/>
                  </w:pPr>
                  <w:proofErr w:type="spellStart"/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Московенко</w:t>
                  </w:r>
                  <w:proofErr w:type="spellEnd"/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О.Д.</w:t>
                  </w:r>
                </w:p>
                <w:p w:rsidR="00FD03A4" w:rsidRPr="00FD03A4" w:rsidRDefault="00FD03A4" w:rsidP="00FD03A4">
                  <w:pPr>
                    <w:pStyle w:val="cs80d9435b"/>
                  </w:pPr>
                  <w:r w:rsidRPr="00FD03A4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«Лікувально-діагностичний центр «Адоніс плюс», лікувально профілактичний підрозділ, м. Київ</w:t>
                  </w:r>
                </w:p>
              </w:tc>
            </w:tr>
          </w:tbl>
          <w:p w:rsidR="00FD03A4" w:rsidRPr="00FD03A4" w:rsidRDefault="00FD03A4" w:rsidP="005C1005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№ 1910 від 18.12.2025 </w:t>
            </w: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r w:rsidR="00697F31" w:rsidRPr="00FD03A4">
              <w:t xml:space="preserve">Фаза ІІ-III випробування для оцінки ефективності та безпеки </w:t>
            </w:r>
            <w:proofErr w:type="spellStart"/>
            <w:r w:rsidR="00697F31" w:rsidRPr="00FD03A4">
              <w:t>сублінгвальної</w:t>
            </w:r>
            <w:proofErr w:type="spellEnd"/>
            <w:r w:rsidR="00697F31" w:rsidRPr="00FD03A4">
              <w:t xml:space="preserve"> імунотерапії у пацієнтів, що страждають на алергію на кліща домашнього пилу</w:t>
            </w:r>
            <w:r w:rsidRPr="00FD03A4">
              <w:rPr>
                <w:color w:val="000000"/>
              </w:rPr>
              <w:t>»</w:t>
            </w:r>
            <w:r w:rsidR="00697F31" w:rsidRPr="00FD03A4">
              <w:t xml:space="preserve">, SL-3R2A, версія 1.0 від </w:t>
            </w:r>
            <w:r w:rsidR="006374C8">
              <w:t xml:space="preserve">               </w:t>
            </w:r>
            <w:r w:rsidR="00697F31" w:rsidRPr="00FD03A4">
              <w:t>31 липня 2025 року</w:t>
            </w: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Товариство з обмеженою відповідальністю</w:t>
            </w:r>
            <w:r w:rsidR="00FD03A4" w:rsidRPr="00FD03A4">
              <w:rPr>
                <w:color w:val="000000"/>
              </w:rPr>
              <w:t xml:space="preserve"> «</w:t>
            </w:r>
            <w:proofErr w:type="spellStart"/>
            <w:r w:rsidRPr="00FD03A4">
              <w:t>Фармаксі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Клінікал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Рисерч</w:t>
            </w:r>
            <w:proofErr w:type="spellEnd"/>
            <w:r w:rsidR="00FD03A4" w:rsidRPr="00FD03A4">
              <w:rPr>
                <w:color w:val="000000"/>
              </w:rPr>
              <w:t>»</w:t>
            </w:r>
            <w:r w:rsidRPr="00FD03A4">
              <w:t xml:space="preserve">, Україна </w:t>
            </w: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РОКСАЛЛ </w:t>
            </w:r>
            <w:proofErr w:type="spellStart"/>
            <w:r w:rsidRPr="00FD03A4">
              <w:t>Медіцін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ГмбХ</w:t>
            </w:r>
            <w:proofErr w:type="spellEnd"/>
            <w:r w:rsidRPr="00FD03A4">
              <w:t xml:space="preserve">, Німеччина / ROXALL </w:t>
            </w:r>
            <w:proofErr w:type="spellStart"/>
            <w:r w:rsidRPr="00FD03A4">
              <w:t>Medizin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GmbH</w:t>
            </w:r>
            <w:proofErr w:type="spellEnd"/>
            <w:r w:rsidRPr="00FD03A4">
              <w:t xml:space="preserve">, </w:t>
            </w:r>
            <w:proofErr w:type="spellStart"/>
            <w:r w:rsidRPr="00FD03A4">
              <w:t>Germany</w:t>
            </w:r>
            <w:proofErr w:type="spellEnd"/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844956" w:rsidRDefault="006D07D0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D03A4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03A4" w:rsidRPr="00FD03A4" w:rsidRDefault="00FD03A4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D03A4" w:rsidRPr="006374C8" w:rsidRDefault="00FD03A4" w:rsidP="006374C8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 xml:space="preserve">Оновлений протокол клінічного дослідження CLI-05993AA3-06, версія 4.0 від 11 грудня </w:t>
            </w:r>
            <w:r w:rsidR="006374C8">
              <w:t xml:space="preserve">              </w:t>
            </w:r>
            <w:r w:rsidRPr="00FD03A4">
              <w:t>2025 року англійською мовою; Зміна назви місця про</w:t>
            </w:r>
            <w:r w:rsidR="006374C8">
              <w:t>ведення клінічного випробування</w:t>
            </w:r>
            <w:r w:rsidRPr="00FD03A4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D03A4" w:rsidRPr="00FD03A4" w:rsidTr="0098018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03A4" w:rsidRPr="00FD03A4" w:rsidRDefault="00FD03A4" w:rsidP="00FD03A4">
                  <w:pPr>
                    <w:pStyle w:val="cs2e86d3a6"/>
                  </w:pPr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03A4" w:rsidRPr="00FD03A4" w:rsidRDefault="00FD03A4" w:rsidP="00FD03A4">
                  <w:pPr>
                    <w:pStyle w:val="cs2e86d3a6"/>
                  </w:pPr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FD03A4" w:rsidRPr="00FD03A4" w:rsidTr="0098018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03A4" w:rsidRPr="00FD03A4" w:rsidRDefault="00FD03A4" w:rsidP="00FD03A4">
                  <w:pPr>
                    <w:pStyle w:val="cs80d9435b"/>
                  </w:pPr>
                  <w:proofErr w:type="spellStart"/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., проф. Шевчук С.В. </w:t>
                  </w:r>
                </w:p>
                <w:p w:rsidR="00FD03A4" w:rsidRPr="00FD03A4" w:rsidRDefault="00FD03A4" w:rsidP="00FD03A4">
                  <w:pPr>
                    <w:pStyle w:val="cs80d9435b"/>
                  </w:pPr>
                  <w:r w:rsidRPr="00FD03A4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</w:t>
                  </w:r>
                  <w:r w:rsidR="006D103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ситету </w:t>
                  </w:r>
                  <w:r w:rsidRPr="00FD03A4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ім. М.І. Пирогова, </w:t>
                  </w:r>
                  <w:proofErr w:type="spellStart"/>
                  <w:r w:rsidRPr="00FD03A4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пульмонологічне</w:t>
                  </w:r>
                  <w:proofErr w:type="spellEnd"/>
                  <w:r w:rsidRPr="00FD03A4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 відділення</w:t>
                  </w:r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, Вінницький національний медичний університет </w:t>
                  </w:r>
                  <w:r w:rsidR="006374C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                     </w:t>
                  </w:r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ім. М.І. Пирогова, кафедра внутрішньої медицини №2,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03A4" w:rsidRPr="00FD03A4" w:rsidRDefault="00FD03A4" w:rsidP="00FD03A4">
                  <w:pPr>
                    <w:pStyle w:val="cs80d9435b"/>
                  </w:pPr>
                  <w:proofErr w:type="spellStart"/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., проф. Шевчук С.В. </w:t>
                  </w:r>
                </w:p>
                <w:p w:rsidR="00FD03A4" w:rsidRPr="00FD03A4" w:rsidRDefault="00FD03A4" w:rsidP="00FD03A4">
                  <w:pPr>
                    <w:pStyle w:val="cs80d9435b"/>
                  </w:pPr>
                  <w:r w:rsidRPr="00FD03A4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     ім. М.І. Пирогова (лікувально-навчально-науковий центр), терапевтичне відділення</w:t>
                  </w:r>
                  <w:r w:rsidRPr="00FD03A4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Вінницький національний медичний університет ім. М.І. Пирогова, кафедра внутрішньої медицини №2, м. Вінниця</w:t>
                  </w:r>
                </w:p>
              </w:tc>
            </w:tr>
          </w:tbl>
          <w:p w:rsidR="00FD03A4" w:rsidRPr="00FD03A4" w:rsidRDefault="00FD03A4" w:rsidP="00841AC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№ 1752 від 14.10.2024 </w:t>
            </w: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6D103C" w:rsidRDefault="00FD03A4">
            <w:pPr>
              <w:jc w:val="both"/>
            </w:pPr>
            <w:r w:rsidRPr="00FD03A4">
              <w:rPr>
                <w:color w:val="000000"/>
              </w:rPr>
              <w:t>«</w:t>
            </w:r>
            <w:r w:rsidR="00697F31" w:rsidRPr="00FD03A4">
              <w:t xml:space="preserve">Міжнародне, 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, 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>, подвійне сліпе дослідження фази III у 2 паралельних групах тривалістю 52 тижні з метою порівняння ефективності, безпеки та переносимості фіксованих доз потрійної комбінації</w:t>
            </w:r>
            <w:r w:rsidRPr="00FD03A4">
              <w:rPr>
                <w:color w:val="000000"/>
              </w:rPr>
              <w:t xml:space="preserve"> «</w:t>
            </w:r>
            <w:proofErr w:type="spellStart"/>
            <w:r w:rsidR="00697F31" w:rsidRPr="00FD03A4">
              <w:t>беклометазон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дипропіонат</w:t>
            </w:r>
            <w:proofErr w:type="spellEnd"/>
            <w:r w:rsidR="00697F31" w:rsidRPr="00FD03A4">
              <w:t xml:space="preserve">, </w:t>
            </w:r>
            <w:proofErr w:type="spellStart"/>
            <w:r w:rsidR="00697F31" w:rsidRPr="00FD03A4">
              <w:t>формотерол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фумарат</w:t>
            </w:r>
            <w:proofErr w:type="spellEnd"/>
            <w:r w:rsidR="00697F31" w:rsidRPr="00FD03A4">
              <w:t xml:space="preserve"> і </w:t>
            </w:r>
            <w:proofErr w:type="spellStart"/>
            <w:r w:rsidR="00697F31" w:rsidRPr="00FD03A4">
              <w:t>глікопіроній</w:t>
            </w:r>
            <w:proofErr w:type="spellEnd"/>
            <w:r w:rsidR="00697F31" w:rsidRPr="00FD03A4">
              <w:t xml:space="preserve"> бромід</w:t>
            </w:r>
            <w:r w:rsidRPr="00FD03A4">
              <w:rPr>
                <w:color w:val="000000"/>
              </w:rPr>
              <w:t>»</w:t>
            </w:r>
            <w:r w:rsidR="00697F31" w:rsidRPr="00FD03A4">
              <w:t xml:space="preserve"> (CHF 5993) і фіксованих доз подвійної комбінації</w:t>
            </w:r>
            <w:r w:rsidRPr="00FD03A4">
              <w:rPr>
                <w:color w:val="000000"/>
              </w:rPr>
              <w:t xml:space="preserve"> «</w:t>
            </w:r>
            <w:proofErr w:type="spellStart"/>
            <w:r w:rsidR="00697F31" w:rsidRPr="00FD03A4">
              <w:t>беклометазон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дипропіонат</w:t>
            </w:r>
            <w:proofErr w:type="spellEnd"/>
            <w:r w:rsidR="00697F31" w:rsidRPr="00FD03A4">
              <w:t xml:space="preserve"> і </w:t>
            </w:r>
            <w:proofErr w:type="spellStart"/>
            <w:r w:rsidR="00697F31" w:rsidRPr="00FD03A4">
              <w:t>формотерол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фумарат</w:t>
            </w:r>
            <w:proofErr w:type="spellEnd"/>
            <w:r w:rsidRPr="00FD03A4">
              <w:rPr>
                <w:color w:val="000000"/>
              </w:rPr>
              <w:t>»</w:t>
            </w:r>
            <w:r w:rsidR="00697F31" w:rsidRPr="00FD03A4">
              <w:t xml:space="preserve"> (CHF 1535), обидві з яких вводяться через інгалятор </w:t>
            </w:r>
            <w:proofErr w:type="spellStart"/>
            <w:r w:rsidR="00697F31" w:rsidRPr="00FD03A4">
              <w:t>pMDI</w:t>
            </w:r>
            <w:proofErr w:type="spellEnd"/>
            <w:r w:rsidR="00697F31" w:rsidRPr="00FD03A4">
              <w:t>, у пацієнтів із хронічним обструктивним захворюванням легень (ХОЗЛ)</w:t>
            </w:r>
            <w:r w:rsidRPr="00FD03A4">
              <w:rPr>
                <w:color w:val="000000"/>
              </w:rPr>
              <w:t>»</w:t>
            </w:r>
            <w:r w:rsidR="00697F31" w:rsidRPr="00FD03A4">
              <w:t>, CLI-05993AA3-06, версія 3.0 від 08 листопада 2024 року</w:t>
            </w: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ТОВ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ФОРТРІА ДЕВЕЛОПМЕНТ УКРАЇНА</w:t>
            </w:r>
            <w:r w:rsidR="00FD03A4" w:rsidRPr="00FD03A4">
              <w:rPr>
                <w:color w:val="000000"/>
              </w:rPr>
              <w:t>»</w:t>
            </w:r>
          </w:p>
        </w:tc>
      </w:tr>
      <w:tr w:rsidR="00844956" w:rsidRPr="00FD03A4" w:rsidTr="00FD03A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К’єзі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Фармацевтічі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С.п.А</w:t>
            </w:r>
            <w:proofErr w:type="spellEnd"/>
            <w:r w:rsidR="00697F31" w:rsidRPr="00FD03A4">
              <w:t>.</w:t>
            </w:r>
            <w:r w:rsidRPr="00FD03A4">
              <w:rPr>
                <w:color w:val="000000"/>
              </w:rPr>
              <w:t>»</w:t>
            </w:r>
            <w:r w:rsidR="00697F31" w:rsidRPr="00FD03A4">
              <w:t xml:space="preserve"> [</w:t>
            </w:r>
            <w:proofErr w:type="spellStart"/>
            <w:r w:rsidR="00697F31" w:rsidRPr="00FD03A4">
              <w:t>Chiesi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Farmaceutici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S.p.A</w:t>
            </w:r>
            <w:proofErr w:type="spellEnd"/>
            <w:r w:rsidR="00697F31" w:rsidRPr="00FD03A4">
              <w:t>.], Італія</w:t>
            </w:r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844956" w:rsidRDefault="006D07D0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 xml:space="preserve">Оновлена брошура дослідника для </w:t>
            </w:r>
            <w:proofErr w:type="spellStart"/>
            <w:r w:rsidRPr="00FD03A4">
              <w:t>трастузумабу</w:t>
            </w:r>
            <w:proofErr w:type="spellEnd"/>
            <w:r w:rsidRPr="00FD03A4">
              <w:t xml:space="preserve"> (RO0452317), версія 26 від жовтня 2025 р.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C8" w:rsidRPr="006374C8" w:rsidRDefault="006374C8">
            <w:pPr>
              <w:jc w:val="both"/>
              <w:rPr>
                <w:lang w:val="en-US"/>
              </w:rPr>
            </w:pPr>
            <w:r w:rsidRPr="00FD03A4">
              <w:t>№ 1403 від 14.06.2019</w:t>
            </w:r>
            <w:r>
              <w:rPr>
                <w:lang w:val="en-US"/>
              </w:rPr>
              <w:t>;</w:t>
            </w:r>
          </w:p>
          <w:p w:rsidR="00844956" w:rsidRPr="00FD03A4" w:rsidRDefault="006374C8" w:rsidP="006374C8">
            <w:pPr>
              <w:jc w:val="both"/>
            </w:pPr>
            <w:r>
              <w:t>№ 1012 від 24.05.2021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, в одній групі схеми лікування, відкрите продовжене дослідження </w:t>
            </w:r>
            <w:proofErr w:type="spellStart"/>
            <w:r w:rsidR="00697F31" w:rsidRPr="00FD03A4">
              <w:t>пертузумабу</w:t>
            </w:r>
            <w:proofErr w:type="spellEnd"/>
            <w:r w:rsidR="00697F31" w:rsidRPr="00FD03A4">
              <w:t xml:space="preserve"> в режимі </w:t>
            </w:r>
            <w:proofErr w:type="spellStart"/>
            <w:r w:rsidR="00697F31" w:rsidRPr="00FD03A4">
              <w:t>монотерапії</w:t>
            </w:r>
            <w:proofErr w:type="spellEnd"/>
            <w:r w:rsidR="00697F31" w:rsidRPr="00FD03A4">
              <w:t xml:space="preserve"> або у комбінації з іншими протипухлинними засобами у пацієнтів, що раніше приймали участь у випробуваннях </w:t>
            </w:r>
            <w:proofErr w:type="spellStart"/>
            <w:r w:rsidR="00697F31" w:rsidRPr="00FD03A4">
              <w:t>пертузумабу</w:t>
            </w:r>
            <w:proofErr w:type="spellEnd"/>
            <w:r w:rsidR="00697F31" w:rsidRPr="00FD03A4">
              <w:t xml:space="preserve">, спонсором яких виступала компанія </w:t>
            </w:r>
            <w:proofErr w:type="spellStart"/>
            <w:r w:rsidR="00697F31" w:rsidRPr="00FD03A4">
              <w:t>Хоффман</w:t>
            </w:r>
            <w:proofErr w:type="spellEnd"/>
            <w:r w:rsidR="00697F31" w:rsidRPr="00FD03A4">
              <w:t xml:space="preserve">-Ла </w:t>
            </w:r>
            <w:proofErr w:type="spellStart"/>
            <w:r w:rsidR="00697F31" w:rsidRPr="00FD03A4">
              <w:t>Рош</w:t>
            </w:r>
            <w:proofErr w:type="spellEnd"/>
            <w:r w:rsidRPr="00FD03A4">
              <w:rPr>
                <w:color w:val="000000"/>
              </w:rPr>
              <w:t>»</w:t>
            </w:r>
            <w:r w:rsidR="00697F31" w:rsidRPr="00FD03A4">
              <w:t>, MO29406, версія 4 від 04 квітня 2025 р;</w:t>
            </w:r>
            <w:r w:rsidRPr="00FD03A4">
              <w:rPr>
                <w:color w:val="000000"/>
              </w:rPr>
              <w:t xml:space="preserve"> «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, подвійне сліпе, плацебо-контрольоване дослідження фази ІІІ для оцінки ефективності та безпечності </w:t>
            </w:r>
            <w:proofErr w:type="spellStart"/>
            <w:r w:rsidR="00697F31" w:rsidRPr="00FD03A4">
              <w:t>ад’ювантної</w:t>
            </w:r>
            <w:proofErr w:type="spellEnd"/>
            <w:r w:rsidR="00697F31" w:rsidRPr="00FD03A4">
              <w:t xml:space="preserve"> терапії </w:t>
            </w:r>
            <w:proofErr w:type="spellStart"/>
            <w:r w:rsidR="00697F31" w:rsidRPr="00FD03A4">
              <w:t>атезолізумабом</w:t>
            </w:r>
            <w:proofErr w:type="spellEnd"/>
            <w:r w:rsidR="00697F31" w:rsidRPr="00FD03A4">
              <w:t xml:space="preserve"> або плацебо у комбінації з </w:t>
            </w:r>
            <w:proofErr w:type="spellStart"/>
            <w:r w:rsidR="00697F31" w:rsidRPr="00FD03A4">
              <w:t>трастузумабом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емтансином</w:t>
            </w:r>
            <w:proofErr w:type="spellEnd"/>
            <w:r w:rsidR="00697F31" w:rsidRPr="00FD03A4">
              <w:t xml:space="preserve"> у пацієнтів із HER2-позитивним раком молочної залози з високим ризиком рецидиву після передопераційної терапії</w:t>
            </w:r>
            <w:r w:rsidRPr="00FD03A4">
              <w:rPr>
                <w:color w:val="000000"/>
              </w:rPr>
              <w:t>»</w:t>
            </w:r>
            <w:r w:rsidR="00697F31" w:rsidRPr="00FD03A4">
              <w:t>, WO42633, версія 6 від 05 лютого 2025 р.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Товариство з обмеженою відповідальністю</w:t>
            </w:r>
            <w:r w:rsidR="00FD03A4" w:rsidRPr="00FD03A4">
              <w:rPr>
                <w:color w:val="000000"/>
              </w:rPr>
              <w:t xml:space="preserve"> «</w:t>
            </w:r>
            <w:proofErr w:type="spellStart"/>
            <w:r w:rsidRPr="00FD03A4">
              <w:t>Рош</w:t>
            </w:r>
            <w:proofErr w:type="spellEnd"/>
            <w:r w:rsidRPr="00FD03A4">
              <w:t xml:space="preserve"> Україна</w:t>
            </w:r>
            <w:r w:rsidR="00FD03A4" w:rsidRPr="00FD03A4">
              <w:rPr>
                <w:color w:val="000000"/>
              </w:rPr>
              <w:t>»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proofErr w:type="spellStart"/>
            <w:r w:rsidRPr="00FD03A4">
              <w:t>Ф.Хоффманн</w:t>
            </w:r>
            <w:proofErr w:type="spellEnd"/>
            <w:r w:rsidRPr="00FD03A4">
              <w:t xml:space="preserve">-Ля </w:t>
            </w:r>
            <w:proofErr w:type="spellStart"/>
            <w:r w:rsidRPr="00FD03A4">
              <w:t>Рош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Лтд</w:t>
            </w:r>
            <w:proofErr w:type="spellEnd"/>
            <w:r w:rsidRPr="00FD03A4">
              <w:t>, Швейцарія</w:t>
            </w:r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844956" w:rsidRDefault="006D07D0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 w:rsidTr="001B126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 xml:space="preserve">Оновлене Досьє досліджуваного лікарського засобу </w:t>
            </w:r>
            <w:proofErr w:type="spellStart"/>
            <w:r w:rsidRPr="00FD03A4">
              <w:t>дувакітуг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duvakitug</w:t>
            </w:r>
            <w:proofErr w:type="spellEnd"/>
            <w:r w:rsidRPr="00FD03A4">
              <w:t xml:space="preserve">) та відповідне Плацебо (англійською мовою): </w:t>
            </w:r>
            <w:proofErr w:type="spellStart"/>
            <w:r w:rsidRPr="00FD03A4">
              <w:t>Duvakitug</w:t>
            </w:r>
            <w:proofErr w:type="spellEnd"/>
            <w:r w:rsidRPr="00FD03A4">
              <w:t xml:space="preserve">, </w:t>
            </w:r>
            <w:proofErr w:type="spellStart"/>
            <w:r w:rsidRPr="00FD03A4">
              <w:t>Drug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Product</w:t>
            </w:r>
            <w:proofErr w:type="spellEnd"/>
            <w:r w:rsidRPr="00FD03A4">
              <w:t xml:space="preserve">, видання від січня 2026 року; QUALITY DATA, </w:t>
            </w:r>
            <w:proofErr w:type="spellStart"/>
            <w:r w:rsidRPr="00FD03A4">
              <w:t>Duvakitug</w:t>
            </w:r>
            <w:proofErr w:type="spellEnd"/>
            <w:r w:rsidRPr="00FD03A4">
              <w:t xml:space="preserve">, </w:t>
            </w:r>
            <w:proofErr w:type="spellStart"/>
            <w:r w:rsidRPr="00FD03A4">
              <w:t>Prefilled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Syringe</w:t>
            </w:r>
            <w:proofErr w:type="spellEnd"/>
            <w:r w:rsidRPr="00FD03A4">
              <w:t xml:space="preserve"> (PFS), PL. PLACEBO PRODUCT, видання від січня 2026 року; Подовження терміну придатності досліджуваного лікарського засобу </w:t>
            </w:r>
            <w:proofErr w:type="spellStart"/>
            <w:r w:rsidRPr="00FD03A4">
              <w:t>Duvakitug</w:t>
            </w:r>
            <w:proofErr w:type="spellEnd"/>
            <w:r w:rsidRPr="00FD03A4">
              <w:t xml:space="preserve"> (SAR447189) 440 мг/2.1 мл розчину (210 мг/мл), розчин для ін'єкцій у попередньо наповненому шприці, та відповідного плацебо, з 12 до 18 місяців </w:t>
            </w:r>
          </w:p>
        </w:tc>
      </w:tr>
      <w:tr w:rsidR="00844956" w:rsidRPr="00FD03A4" w:rsidTr="001B126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C8" w:rsidRDefault="00697F31">
            <w:pPr>
              <w:jc w:val="both"/>
              <w:rPr>
                <w:lang w:val="en-US"/>
              </w:rPr>
            </w:pPr>
            <w:r w:rsidRPr="00FD03A4">
              <w:t>№ 54 від 15.01.2026</w:t>
            </w:r>
            <w:r w:rsidR="006374C8">
              <w:rPr>
                <w:lang w:val="en-US"/>
              </w:rPr>
              <w:t>;</w:t>
            </w:r>
          </w:p>
          <w:p w:rsidR="006374C8" w:rsidRDefault="006374C8">
            <w:pPr>
              <w:jc w:val="both"/>
            </w:pPr>
            <w:r w:rsidRPr="00FD03A4">
              <w:t>№ 54 від 15.01.2026</w:t>
            </w:r>
            <w:r>
              <w:rPr>
                <w:lang w:val="en-US"/>
              </w:rPr>
              <w:t>;</w:t>
            </w:r>
            <w:r w:rsidRPr="00FD03A4">
              <w:t xml:space="preserve"> </w:t>
            </w:r>
          </w:p>
          <w:p w:rsidR="006374C8" w:rsidRDefault="006374C8">
            <w:pPr>
              <w:jc w:val="both"/>
            </w:pPr>
            <w:r w:rsidRPr="00FD03A4">
              <w:t>№ 54 від 15.01.2026</w:t>
            </w:r>
            <w:r>
              <w:rPr>
                <w:lang w:val="en-US"/>
              </w:rPr>
              <w:t>;</w:t>
            </w:r>
            <w:r w:rsidRPr="00FD03A4">
              <w:t xml:space="preserve"> </w:t>
            </w:r>
          </w:p>
          <w:p w:rsidR="00844956" w:rsidRPr="00FD03A4" w:rsidRDefault="006374C8">
            <w:pPr>
              <w:jc w:val="both"/>
            </w:pPr>
            <w:r w:rsidRPr="00FD03A4">
              <w:t>№ 54 від 15.01.2026</w:t>
            </w:r>
            <w:r w:rsidR="00697F31" w:rsidRPr="00FD03A4">
              <w:t xml:space="preserve"> </w:t>
            </w:r>
          </w:p>
        </w:tc>
      </w:tr>
      <w:tr w:rsidR="00844956" w:rsidRPr="00FD03A4" w:rsidTr="001B126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C8" w:rsidRDefault="00FD03A4">
            <w:pPr>
              <w:jc w:val="both"/>
              <w:rPr>
                <w:color w:val="000000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 міжнародне 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 подвійно сліпе плацебо-контрольоване дослідження ІІІ фази з оцінки ефективності та безпечності індукційної терапії </w:t>
            </w:r>
            <w:proofErr w:type="spellStart"/>
            <w:r w:rsidR="00697F31" w:rsidRPr="00FD03A4">
              <w:t>дувакітугом</w:t>
            </w:r>
            <w:proofErr w:type="spellEnd"/>
            <w:r w:rsidR="00697F31" w:rsidRPr="00FD03A4">
              <w:t xml:space="preserve"> в учасників із </w:t>
            </w:r>
            <w:proofErr w:type="spellStart"/>
            <w:r w:rsidR="00697F31" w:rsidRPr="00FD03A4">
              <w:t>середньотяжким</w:t>
            </w:r>
            <w:proofErr w:type="spellEnd"/>
            <w:r w:rsidR="00697F31" w:rsidRPr="00FD03A4">
              <w:t xml:space="preserve"> або тяжким перебігом виразкового коліту в активній формі</w:t>
            </w:r>
            <w:r w:rsidRPr="00FD03A4">
              <w:rPr>
                <w:color w:val="000000"/>
              </w:rPr>
              <w:t>»</w:t>
            </w:r>
            <w:r w:rsidR="00697F31" w:rsidRPr="00FD03A4">
              <w:t>, EFC18325, з поправкою 01, версія 1 від 01 вересня 2025 року;</w:t>
            </w:r>
            <w:r w:rsidRPr="00FD03A4">
              <w:rPr>
                <w:color w:val="000000"/>
              </w:rPr>
              <w:t xml:space="preserve"> </w:t>
            </w:r>
          </w:p>
          <w:p w:rsidR="006374C8" w:rsidRDefault="00FD03A4">
            <w:pPr>
              <w:jc w:val="both"/>
              <w:rPr>
                <w:color w:val="000000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 міжнародне 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 подвійно сліпе плацебо-контрольоване дослідження ІІІ фази з оцінки ефективності та безпечності індукційної терапії </w:t>
            </w:r>
            <w:proofErr w:type="spellStart"/>
            <w:r w:rsidR="00697F31" w:rsidRPr="00FD03A4">
              <w:t>дувакітугом</w:t>
            </w:r>
            <w:proofErr w:type="spellEnd"/>
            <w:r w:rsidR="00697F31" w:rsidRPr="00FD03A4">
              <w:t xml:space="preserve"> в учасників із </w:t>
            </w:r>
            <w:proofErr w:type="spellStart"/>
            <w:r w:rsidR="00697F31" w:rsidRPr="00FD03A4">
              <w:t>середньотяжким</w:t>
            </w:r>
            <w:proofErr w:type="spellEnd"/>
            <w:r w:rsidR="00697F31" w:rsidRPr="00FD03A4">
              <w:t xml:space="preserve"> або тяжким перебігом хвороби Крона в активній формі</w:t>
            </w:r>
            <w:r w:rsidRPr="00FD03A4">
              <w:rPr>
                <w:color w:val="000000"/>
              </w:rPr>
              <w:t>»</w:t>
            </w:r>
            <w:r w:rsidR="00697F31" w:rsidRPr="00FD03A4">
              <w:t>, EFC18326, з поправкою 01, версія 1 від 01 вересня 2025 року;</w:t>
            </w:r>
            <w:r w:rsidRPr="00FD03A4">
              <w:rPr>
                <w:color w:val="000000"/>
              </w:rPr>
              <w:t xml:space="preserve"> </w:t>
            </w:r>
          </w:p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 міжнародне 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 подвійно сліпе плацебо-контрольоване дослідження ІІІ фази з оцінки ефективності та безпечності підтримувальної терапії </w:t>
            </w:r>
            <w:proofErr w:type="spellStart"/>
            <w:r w:rsidR="00697F31" w:rsidRPr="00FD03A4">
              <w:t>дувакітугом</w:t>
            </w:r>
            <w:proofErr w:type="spellEnd"/>
            <w:r w:rsidR="00697F31" w:rsidRPr="00FD03A4">
              <w:t xml:space="preserve"> в учасників із </w:t>
            </w:r>
            <w:proofErr w:type="spellStart"/>
            <w:r w:rsidR="00697F31" w:rsidRPr="00FD03A4">
              <w:t>середньотяжким</w:t>
            </w:r>
            <w:proofErr w:type="spellEnd"/>
            <w:r w:rsidR="00697F31" w:rsidRPr="00FD03A4">
              <w:t xml:space="preserve"> або тяжким перебігом виразкового коліту в активній формі</w:t>
            </w:r>
            <w:r w:rsidRPr="00FD03A4">
              <w:rPr>
                <w:color w:val="000000"/>
              </w:rPr>
              <w:t>»</w:t>
            </w:r>
            <w:r w:rsidR="00697F31" w:rsidRPr="00FD03A4">
              <w:t>, EFC18359, з поправкою 01, версія 1 від 01 вересня 2025 року;</w:t>
            </w:r>
            <w:r w:rsidRPr="00FD03A4">
              <w:rPr>
                <w:color w:val="000000"/>
              </w:rPr>
              <w:t xml:space="preserve"> «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 міжнародне 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 подвійно сліпе плацебо-контрольоване дослідження ІІІ фази з оцінки ефективності та безпечності підтримувальної терапії </w:t>
            </w:r>
            <w:proofErr w:type="spellStart"/>
            <w:r w:rsidR="00697F31" w:rsidRPr="00FD03A4">
              <w:t>дувакітугом</w:t>
            </w:r>
            <w:proofErr w:type="spellEnd"/>
            <w:r w:rsidR="00697F31" w:rsidRPr="00FD03A4">
              <w:t xml:space="preserve"> в учасників із </w:t>
            </w:r>
            <w:proofErr w:type="spellStart"/>
            <w:r w:rsidR="00697F31" w:rsidRPr="00FD03A4">
              <w:t>середньотяжким</w:t>
            </w:r>
            <w:proofErr w:type="spellEnd"/>
            <w:r w:rsidR="00697F31" w:rsidRPr="00FD03A4">
              <w:t xml:space="preserve"> або тяжким перебігом хвороби Крона в активній формі</w:t>
            </w:r>
            <w:r w:rsidRPr="00FD03A4">
              <w:rPr>
                <w:color w:val="000000"/>
              </w:rPr>
              <w:t>»</w:t>
            </w:r>
            <w:r w:rsidR="00697F31" w:rsidRPr="00FD03A4">
              <w:t xml:space="preserve">, EFC18327, з поправкою 01, версія 1 від 01 вересня 2025 року </w:t>
            </w:r>
          </w:p>
        </w:tc>
      </w:tr>
    </w:tbl>
    <w:p w:rsidR="001B1268" w:rsidRDefault="001B1268">
      <w:r>
        <w:br w:type="page"/>
      </w:r>
    </w:p>
    <w:p w:rsidR="001B1268" w:rsidRDefault="001B1268" w:rsidP="001B1268">
      <w:r>
        <w:lastRenderedPageBreak/>
        <w:t xml:space="preserve">                                                                                                                       2                                                              </w:t>
      </w:r>
      <w:proofErr w:type="spellStart"/>
      <w:r>
        <w:rPr>
          <w:lang w:val="ru-RU"/>
        </w:rPr>
        <w:t>продовження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додатка</w:t>
      </w:r>
      <w:proofErr w:type="spellEnd"/>
      <w:r>
        <w:rPr>
          <w:lang w:val="ru-RU"/>
        </w:rPr>
        <w:t xml:space="preserve"> 6</w:t>
      </w:r>
    </w:p>
    <w:p w:rsidR="001B1268" w:rsidRDefault="001B1268"/>
    <w:p w:rsidR="001B1268" w:rsidRDefault="001B1268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 w:rsidTr="001B126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ТОВ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ПАРЕКСЕЛ Україна</w:t>
            </w:r>
            <w:r w:rsidR="00FD03A4" w:rsidRPr="00FD03A4">
              <w:rPr>
                <w:color w:val="000000"/>
              </w:rPr>
              <w:t>»</w:t>
            </w:r>
          </w:p>
        </w:tc>
      </w:tr>
      <w:tr w:rsidR="00844956" w:rsidRPr="00FD03A4" w:rsidTr="001B126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proofErr w:type="spellStart"/>
            <w:r w:rsidRPr="00FD03A4">
              <w:t>Sanofi-Aventis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Recherche</w:t>
            </w:r>
            <w:proofErr w:type="spellEnd"/>
            <w:r w:rsidRPr="00FD03A4">
              <w:t xml:space="preserve"> &amp; </w:t>
            </w:r>
            <w:proofErr w:type="spellStart"/>
            <w:r w:rsidRPr="00FD03A4">
              <w:t>Developpement</w:t>
            </w:r>
            <w:proofErr w:type="spellEnd"/>
            <w:r w:rsidRPr="00FD03A4">
              <w:t xml:space="preserve">, </w:t>
            </w:r>
            <w:proofErr w:type="spellStart"/>
            <w:r w:rsidRPr="00FD03A4">
              <w:t>France</w:t>
            </w:r>
            <w:proofErr w:type="spellEnd"/>
            <w:r w:rsidRPr="00FD03A4">
              <w:t xml:space="preserve"> (</w:t>
            </w:r>
            <w:proofErr w:type="spellStart"/>
            <w:r w:rsidRPr="00FD03A4">
              <w:t>Санофі-Авентіс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Решерш</w:t>
            </w:r>
            <w:proofErr w:type="spellEnd"/>
            <w:r w:rsidRPr="00FD03A4">
              <w:t xml:space="preserve"> е </w:t>
            </w:r>
            <w:proofErr w:type="spellStart"/>
            <w:r w:rsidRPr="00FD03A4">
              <w:t>Девелопман</w:t>
            </w:r>
            <w:proofErr w:type="spellEnd"/>
            <w:r w:rsidRPr="00FD03A4">
              <w:t>, Франція)</w:t>
            </w:r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 w:rsidSect="006374C8">
          <w:pgSz w:w="16838" w:h="11906" w:orient="landscape"/>
          <w:pgMar w:top="426" w:right="1245" w:bottom="851" w:left="2127" w:header="709" w:footer="709" w:gutter="0"/>
          <w:cols w:space="720"/>
          <w:titlePg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844956" w:rsidRDefault="00B06822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 xml:space="preserve">Інструкції щодо поводження з досліджуваним препаратом для учасників дослідження, версія 4.0 від 16 січня 2026 року, українською мовою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№ 1397 від 08.08.2024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, подвійне сліпе, плацебо-контрольоване, 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 дослідження </w:t>
            </w:r>
            <w:proofErr w:type="spellStart"/>
            <w:r w:rsidR="00697F31" w:rsidRPr="00FD03A4">
              <w:t>мавориксафору</w:t>
            </w:r>
            <w:proofErr w:type="spellEnd"/>
            <w:r w:rsidR="00697F31" w:rsidRPr="00FD03A4">
              <w:t xml:space="preserve"> фази III серед учасників з вродженими та набутими первинними </w:t>
            </w:r>
            <w:proofErr w:type="spellStart"/>
            <w:r w:rsidR="00697F31" w:rsidRPr="00FD03A4">
              <w:t>аутоімунними</w:t>
            </w:r>
            <w:proofErr w:type="spellEnd"/>
            <w:r w:rsidR="00697F31" w:rsidRPr="00FD03A4">
              <w:t xml:space="preserve"> та </w:t>
            </w:r>
            <w:proofErr w:type="spellStart"/>
            <w:r w:rsidR="00697F31" w:rsidRPr="00FD03A4">
              <w:t>ідіопатичними</w:t>
            </w:r>
            <w:proofErr w:type="spellEnd"/>
            <w:r w:rsidR="00697F31" w:rsidRPr="00FD03A4">
              <w:t xml:space="preserve"> хронічними </w:t>
            </w:r>
            <w:proofErr w:type="spellStart"/>
            <w:r w:rsidR="00697F31" w:rsidRPr="00FD03A4">
              <w:t>нейтропенічними</w:t>
            </w:r>
            <w:proofErr w:type="spellEnd"/>
            <w:r w:rsidR="00697F31" w:rsidRPr="00FD03A4">
              <w:t xml:space="preserve"> розладами, що страждають на </w:t>
            </w:r>
            <w:proofErr w:type="spellStart"/>
            <w:r w:rsidR="00697F31" w:rsidRPr="00FD03A4">
              <w:t>рецидивуючі</w:t>
            </w:r>
            <w:proofErr w:type="spellEnd"/>
            <w:r w:rsidR="00697F31" w:rsidRPr="00FD03A4">
              <w:t xml:space="preserve"> та/або серйозні інфекції</w:t>
            </w:r>
            <w:r w:rsidRPr="00FD03A4">
              <w:rPr>
                <w:color w:val="000000"/>
              </w:rPr>
              <w:t>»</w:t>
            </w:r>
            <w:r w:rsidR="00697F31" w:rsidRPr="00FD03A4">
              <w:t>, X4P-001-110, версія 4.0 від 05 жовтня 2025 року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НОВОТЕК КЛІНІКАЛ РІСЬОЧ (КІПР) ЛІМІТЕД, Кіпр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X4 </w:t>
            </w:r>
            <w:proofErr w:type="spellStart"/>
            <w:r w:rsidRPr="00FD03A4">
              <w:t>Pharmaceuticals</w:t>
            </w:r>
            <w:proofErr w:type="spellEnd"/>
            <w:r w:rsidRPr="00FD03A4">
              <w:t xml:space="preserve">, </w:t>
            </w:r>
            <w:proofErr w:type="spellStart"/>
            <w:r w:rsidRPr="00FD03A4">
              <w:t>Inc</w:t>
            </w:r>
            <w:proofErr w:type="spellEnd"/>
            <w:r w:rsidRPr="00FD03A4">
              <w:t xml:space="preserve">., USA / Ікс4 </w:t>
            </w:r>
            <w:proofErr w:type="spellStart"/>
            <w:r w:rsidRPr="00FD03A4">
              <w:t>Фармасьютікалз</w:t>
            </w:r>
            <w:proofErr w:type="spellEnd"/>
            <w:r w:rsidRPr="00FD03A4">
              <w:t xml:space="preserve">, Інк., США </w:t>
            </w:r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697F31">
        <w:t xml:space="preserve"> </w:t>
      </w:r>
    </w:p>
    <w:p w:rsidR="00844956" w:rsidRDefault="00B06822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>Досьє досліджуваного лікарського засобу (IMPD) [</w:t>
            </w:r>
            <w:proofErr w:type="spellStart"/>
            <w:r w:rsidRPr="00FD03A4">
              <w:t>Ublituximab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Drug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Substance</w:t>
            </w:r>
            <w:proofErr w:type="spellEnd"/>
            <w:r w:rsidRPr="00FD03A4">
              <w:t xml:space="preserve">]: </w:t>
            </w:r>
            <w:proofErr w:type="spellStart"/>
            <w:r w:rsidRPr="00FD03A4">
              <w:t>Ublituximab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high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concentration</w:t>
            </w:r>
            <w:proofErr w:type="spellEnd"/>
            <w:r w:rsidRPr="00FD03A4">
              <w:t xml:space="preserve"> 200mg/</w:t>
            </w:r>
            <w:proofErr w:type="spellStart"/>
            <w:r w:rsidRPr="00FD03A4">
              <w:t>mL</w:t>
            </w:r>
            <w:proofErr w:type="spellEnd"/>
            <w:r w:rsidRPr="00FD03A4">
              <w:t xml:space="preserve"> від грудня 2025 р. (v06-IMPD-DS); Досьє досліджуваного лікарського засобу (IMPD) [</w:t>
            </w:r>
            <w:proofErr w:type="spellStart"/>
            <w:r w:rsidRPr="00FD03A4">
              <w:t>Ublituximab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Drug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Product</w:t>
            </w:r>
            <w:proofErr w:type="spellEnd"/>
            <w:r w:rsidRPr="00FD03A4">
              <w:t xml:space="preserve">]: </w:t>
            </w:r>
            <w:proofErr w:type="spellStart"/>
            <w:r w:rsidRPr="00FD03A4">
              <w:t>Ublituximab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Solution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for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injection</w:t>
            </w:r>
            <w:proofErr w:type="spellEnd"/>
            <w:r w:rsidRPr="00FD03A4">
              <w:t xml:space="preserve"> </w:t>
            </w:r>
            <w:r w:rsidR="006374C8" w:rsidRPr="006D103C">
              <w:t xml:space="preserve">                </w:t>
            </w:r>
            <w:r w:rsidRPr="00FD03A4">
              <w:t xml:space="preserve">(200 </w:t>
            </w:r>
            <w:proofErr w:type="spellStart"/>
            <w:r w:rsidRPr="00FD03A4">
              <w:t>mg</w:t>
            </w:r>
            <w:proofErr w:type="spellEnd"/>
            <w:r w:rsidRPr="00FD03A4">
              <w:t>/ml) від грудня 2025 р. (v06-IMPD-DP); Досьє досліджуваного лікарського засобу (IMPD) [</w:t>
            </w:r>
            <w:proofErr w:type="spellStart"/>
            <w:r w:rsidRPr="00FD03A4">
              <w:t>Ublituximab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Solution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for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injection</w:t>
            </w:r>
            <w:proofErr w:type="spellEnd"/>
            <w:r w:rsidRPr="00FD03A4">
              <w:t xml:space="preserve"> 200 </w:t>
            </w:r>
            <w:proofErr w:type="spellStart"/>
            <w:r w:rsidRPr="00FD03A4">
              <w:t>mg</w:t>
            </w:r>
            <w:proofErr w:type="spellEnd"/>
            <w:r w:rsidRPr="00FD03A4">
              <w:t>/</w:t>
            </w:r>
            <w:proofErr w:type="spellStart"/>
            <w:r w:rsidRPr="00FD03A4">
              <w:t>mL</w:t>
            </w:r>
            <w:proofErr w:type="spellEnd"/>
            <w:r w:rsidRPr="00FD03A4">
              <w:t xml:space="preserve">] </w:t>
            </w:r>
            <w:proofErr w:type="spellStart"/>
            <w:r w:rsidRPr="00FD03A4">
              <w:t>Appendices</w:t>
            </w:r>
            <w:proofErr w:type="spellEnd"/>
            <w:r w:rsidRPr="00FD03A4">
              <w:t xml:space="preserve"> від грудня 2025 р. </w:t>
            </w:r>
            <w:r w:rsidR="006374C8" w:rsidRPr="006D103C">
              <w:t xml:space="preserve">                      </w:t>
            </w:r>
            <w:r w:rsidRPr="00FD03A4">
              <w:t xml:space="preserve">(v02-IMPD-AP); Подовження терміну придатності досліджуваного лікарського засобу </w:t>
            </w:r>
            <w:proofErr w:type="spellStart"/>
            <w:r w:rsidRPr="00FD03A4">
              <w:t>Ублітуксимаб</w:t>
            </w:r>
            <w:proofErr w:type="spellEnd"/>
            <w:r w:rsidRPr="00FD03A4">
              <w:t xml:space="preserve"> (TG-1101), розчин для ін’єкцій, 400 мг/2 мл (200 мг/мл) з 12 до 24 місяців; Опитувальник про задоволеність способом проведення терапії (TASQ-SC) © українською мовою, версія від 19 січня 2026 р. [TASQ-SC - </w:t>
            </w:r>
            <w:proofErr w:type="spellStart"/>
            <w:r w:rsidRPr="00FD03A4">
              <w:t>Ukraine</w:t>
            </w:r>
            <w:proofErr w:type="spellEnd"/>
            <w:r w:rsidRPr="00FD03A4">
              <w:t>/</w:t>
            </w:r>
            <w:proofErr w:type="spellStart"/>
            <w:r w:rsidRPr="00FD03A4">
              <w:t>Ukrainian</w:t>
            </w:r>
            <w:proofErr w:type="spellEnd"/>
            <w:r w:rsidRPr="00FD03A4">
              <w:t xml:space="preserve"> - </w:t>
            </w:r>
            <w:proofErr w:type="spellStart"/>
            <w:r w:rsidRPr="00FD03A4">
              <w:t>Version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of</w:t>
            </w:r>
            <w:proofErr w:type="spellEnd"/>
            <w:r w:rsidRPr="00FD03A4">
              <w:t xml:space="preserve"> 19 </w:t>
            </w:r>
            <w:proofErr w:type="spellStart"/>
            <w:r w:rsidRPr="00FD03A4">
              <w:t>Jan</w:t>
            </w:r>
            <w:proofErr w:type="spellEnd"/>
            <w:r w:rsidRPr="00FD03A4">
              <w:t xml:space="preserve"> </w:t>
            </w:r>
            <w:r w:rsidR="006374C8" w:rsidRPr="006D103C">
              <w:t xml:space="preserve">                           </w:t>
            </w:r>
            <w:r w:rsidRPr="00FD03A4">
              <w:t xml:space="preserve">2026 – ICON]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№123 від 04.02.2026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 дослідження II фази, що проводиться з метою оцінки </w:t>
            </w:r>
            <w:proofErr w:type="spellStart"/>
            <w:r w:rsidR="00697F31" w:rsidRPr="00FD03A4">
              <w:t>фармакокінетичних</w:t>
            </w:r>
            <w:proofErr w:type="spellEnd"/>
            <w:r w:rsidR="00697F31" w:rsidRPr="00FD03A4">
              <w:t xml:space="preserve"> параметрів і безпечності </w:t>
            </w:r>
            <w:proofErr w:type="spellStart"/>
            <w:r w:rsidR="00697F31" w:rsidRPr="00FD03A4">
              <w:t>ублітуксимабу</w:t>
            </w:r>
            <w:proofErr w:type="spellEnd"/>
            <w:r w:rsidR="00697F31" w:rsidRPr="00FD03A4">
              <w:t xml:space="preserve"> при підшкірному введенні в різні ділянки, а також визначення його відносної </w:t>
            </w:r>
            <w:proofErr w:type="spellStart"/>
            <w:r w:rsidR="00697F31" w:rsidRPr="00FD03A4">
              <w:t>біодоступності</w:t>
            </w:r>
            <w:proofErr w:type="spellEnd"/>
            <w:r w:rsidR="00697F31" w:rsidRPr="00FD03A4">
              <w:t xml:space="preserve"> при введенні за допомогою </w:t>
            </w:r>
            <w:proofErr w:type="spellStart"/>
            <w:r w:rsidR="00697F31" w:rsidRPr="00FD03A4">
              <w:t>автоінжектора</w:t>
            </w:r>
            <w:proofErr w:type="spellEnd"/>
            <w:r w:rsidR="00697F31" w:rsidRPr="00FD03A4">
              <w:t xml:space="preserve"> порівняно зі шприцом пацієнтам із розсіяним склерозом</w:t>
            </w:r>
            <w:r w:rsidRPr="00FD03A4">
              <w:rPr>
                <w:color w:val="000000"/>
              </w:rPr>
              <w:t>»</w:t>
            </w:r>
            <w:r w:rsidR="00697F31" w:rsidRPr="00FD03A4">
              <w:t>, TG1101-RMS-SC201, редакція 1.0 від 24 вересня 2025 р.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ТОВАРИСТВО З ОБМЕЖЕНОЮ ВІДПОВІДАЛЬНІСТЮ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ПІ ЕС АЙ-УКРАЇНА</w:t>
            </w:r>
            <w:r w:rsidR="00FD03A4" w:rsidRPr="00FD03A4">
              <w:rPr>
                <w:color w:val="000000"/>
              </w:rPr>
              <w:t>»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ТіДжи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Терап’ютікс</w:t>
            </w:r>
            <w:proofErr w:type="spellEnd"/>
            <w:r w:rsidR="00697F31" w:rsidRPr="00FD03A4">
              <w:t>, Інк.</w:t>
            </w:r>
            <w:r w:rsidRPr="00FD03A4">
              <w:rPr>
                <w:color w:val="000000"/>
              </w:rPr>
              <w:t>»</w:t>
            </w:r>
            <w:r w:rsidR="00697F31" w:rsidRPr="00FD03A4">
              <w:t xml:space="preserve"> [TG </w:t>
            </w:r>
            <w:proofErr w:type="spellStart"/>
            <w:r w:rsidR="00697F31" w:rsidRPr="00FD03A4">
              <w:t>Therapeutics</w:t>
            </w:r>
            <w:proofErr w:type="spellEnd"/>
            <w:r w:rsidR="00697F31" w:rsidRPr="00FD03A4">
              <w:t xml:space="preserve">, </w:t>
            </w:r>
            <w:proofErr w:type="spellStart"/>
            <w:r w:rsidR="00697F31" w:rsidRPr="00FD03A4">
              <w:t>Inc</w:t>
            </w:r>
            <w:proofErr w:type="spellEnd"/>
            <w:r w:rsidR="00697F31" w:rsidRPr="00FD03A4">
              <w:t>.], США</w:t>
            </w:r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844956" w:rsidRDefault="00B06822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</w:p>
    <w:p w:rsidR="00844956" w:rsidRDefault="0084495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 xml:space="preserve">Брошура для дослідника з препарату </w:t>
            </w:r>
            <w:proofErr w:type="spellStart"/>
            <w:r w:rsidRPr="00FD03A4">
              <w:t>Бреловітуг</w:t>
            </w:r>
            <w:proofErr w:type="spellEnd"/>
            <w:r w:rsidRPr="00FD03A4">
              <w:t xml:space="preserve">, редакція 4 від 04 грудня 2025 р.; Інформація для учасника дослідження і форма інформованої згоди, остаточна редакція 2.0 для України від 09 січня 2026 р., остаточний переклад з англійської мови на українську мову від 21 січня 2026 р.; Інформація про </w:t>
            </w:r>
            <w:proofErr w:type="spellStart"/>
            <w:r w:rsidRPr="00FD03A4">
              <w:t>бреловітуг</w:t>
            </w:r>
            <w:proofErr w:type="spellEnd"/>
            <w:r w:rsidRPr="00FD03A4">
              <w:t xml:space="preserve"> (BJT-778), редакція 2.0 від 02 січня 2026 р., переклад з англійської мови на українську мову від 15 січня 2026 р.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№ 1723 від 14.11.2025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Рандомізоване</w:t>
            </w:r>
            <w:proofErr w:type="spellEnd"/>
            <w:r w:rsidR="00697F31" w:rsidRPr="00FD03A4">
              <w:t xml:space="preserve"> відкрите 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 xml:space="preserve"> дослідження III фази з оцінки </w:t>
            </w:r>
            <w:proofErr w:type="spellStart"/>
            <w:r w:rsidR="00697F31" w:rsidRPr="00FD03A4">
              <w:t>бреловітугу</w:t>
            </w:r>
            <w:proofErr w:type="spellEnd"/>
            <w:r w:rsidR="00697F31" w:rsidRPr="00FD03A4">
              <w:t xml:space="preserve"> в порівнянні з відстроченою терапією при лікуванні хронічного вірусного гепатиту D </w:t>
            </w:r>
            <w:r w:rsidR="006374C8" w:rsidRPr="006D103C">
              <w:rPr>
                <w:lang w:val="ru-RU"/>
              </w:rPr>
              <w:t xml:space="preserve">                     </w:t>
            </w:r>
            <w:r w:rsidR="00697F31" w:rsidRPr="00FD03A4">
              <w:t>(кодове позначення: AZURE-4)</w:t>
            </w:r>
            <w:r w:rsidRPr="00FD03A4">
              <w:rPr>
                <w:color w:val="000000"/>
              </w:rPr>
              <w:t>»</w:t>
            </w:r>
            <w:r w:rsidR="00697F31" w:rsidRPr="00FD03A4">
              <w:t>, BJT-778-304, редакція 2.0 від 20 серпня 2025 р.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ТОВАРИСТВО З ОБМЕЖЕНОЮ ВІДПОВІДАЛЬНІСТЮ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ПІ ЕС АЙ-УКРАЇНА</w:t>
            </w:r>
            <w:r w:rsidR="00FD03A4" w:rsidRPr="00FD03A4">
              <w:rPr>
                <w:color w:val="000000"/>
              </w:rPr>
              <w:t>»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Блуджей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Терап’ютікс</w:t>
            </w:r>
            <w:proofErr w:type="spellEnd"/>
            <w:r w:rsidR="00697F31" w:rsidRPr="00FD03A4">
              <w:t>, Інк.</w:t>
            </w:r>
            <w:r w:rsidRPr="00FD03A4">
              <w:rPr>
                <w:color w:val="000000"/>
              </w:rPr>
              <w:t>»</w:t>
            </w:r>
            <w:r w:rsidR="00697F31" w:rsidRPr="00FD03A4">
              <w:t xml:space="preserve"> [</w:t>
            </w:r>
            <w:proofErr w:type="spellStart"/>
            <w:r w:rsidR="00697F31" w:rsidRPr="00FD03A4">
              <w:t>Bluejay</w:t>
            </w:r>
            <w:proofErr w:type="spellEnd"/>
            <w:r w:rsidR="00697F31" w:rsidRPr="00FD03A4">
              <w:t xml:space="preserve"> </w:t>
            </w:r>
            <w:proofErr w:type="spellStart"/>
            <w:r w:rsidR="00697F31" w:rsidRPr="00FD03A4">
              <w:t>Therapeutics</w:t>
            </w:r>
            <w:proofErr w:type="spellEnd"/>
            <w:r w:rsidR="00697F31" w:rsidRPr="00FD03A4">
              <w:t xml:space="preserve">, </w:t>
            </w:r>
            <w:proofErr w:type="spellStart"/>
            <w:r w:rsidR="00697F31" w:rsidRPr="00FD03A4">
              <w:t>Inc</w:t>
            </w:r>
            <w:proofErr w:type="spellEnd"/>
            <w:r w:rsidR="00697F31" w:rsidRPr="00FD03A4">
              <w:t>.], США</w:t>
            </w:r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844956" w:rsidRDefault="00844956">
      <w:pPr>
        <w:tabs>
          <w:tab w:val="clear" w:pos="708"/>
        </w:tabs>
        <w:rPr>
          <w:lang w:val="ru-RU" w:eastAsia="en-US"/>
        </w:rPr>
        <w:sectPr w:rsidR="0084495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44956" w:rsidRDefault="00697F31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844956" w:rsidRDefault="00CE190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697F31">
        <w:t xml:space="preserve"> </w:t>
      </w:r>
    </w:p>
    <w:p w:rsidR="00844956" w:rsidRDefault="00B06822">
      <w:pPr>
        <w:ind w:left="9072"/>
      </w:pPr>
      <w:r>
        <w:rPr>
          <w:u w:val="single"/>
        </w:rPr>
        <w:t>від 26.02.2026</w:t>
      </w:r>
      <w:r>
        <w:t xml:space="preserve"> № </w:t>
      </w:r>
      <w:r w:rsidRPr="00BC4F9B">
        <w:rPr>
          <w:u w:val="single"/>
        </w:rPr>
        <w:t>245</w:t>
      </w:r>
      <w:bookmarkStart w:id="0" w:name="_GoBack"/>
      <w:bookmarkEnd w:id="0"/>
    </w:p>
    <w:p w:rsidR="00844956" w:rsidRDefault="0084495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44956" w:rsidRPr="00FD03A4" w:rsidRDefault="00697F31">
            <w:pPr>
              <w:jc w:val="both"/>
              <w:rPr>
                <w:rFonts w:asciiTheme="minorHAnsi" w:hAnsiTheme="minorHAnsi"/>
                <w:sz w:val="22"/>
              </w:rPr>
            </w:pPr>
            <w:r w:rsidRPr="00FD03A4">
              <w:t xml:space="preserve">Оновлений Протокол клінічного дослідження NAPISTAR 1-01, глобальна версія 4.0 від </w:t>
            </w:r>
            <w:r w:rsidR="006374C8" w:rsidRPr="006D103C">
              <w:t xml:space="preserve">                     </w:t>
            </w:r>
            <w:r w:rsidRPr="00FD03A4">
              <w:t xml:space="preserve">16 січня 2026 року, англійською мовою; Форма інформованої згоди учасника дослідження та дозвіл на використання і розголошення захищеної медичної інформації, версія 4.0 від 20 січня 2026 року для України, на основі Майстер-версії Форми інформованої згоди, версія 5.0 від </w:t>
            </w:r>
            <w:r w:rsidR="006374C8" w:rsidRPr="006D103C">
              <w:t xml:space="preserve">              </w:t>
            </w:r>
            <w:r w:rsidRPr="00FD03A4">
              <w:t xml:space="preserve">16 січня 2026 року, англійською та українською мовами; Форма інформованої згоди для учасника </w:t>
            </w:r>
            <w:proofErr w:type="spellStart"/>
            <w:r w:rsidRPr="00FD03A4">
              <w:t>прескринінгу</w:t>
            </w:r>
            <w:proofErr w:type="spellEnd"/>
            <w:r w:rsidRPr="00FD03A4">
              <w:t xml:space="preserve">, версія 2.0 від 20 січня 2026 року для України, на основі Майстер-версії Форми інформованої згоди для учасника </w:t>
            </w:r>
            <w:proofErr w:type="spellStart"/>
            <w:r w:rsidRPr="00FD03A4">
              <w:t>прескринінгу</w:t>
            </w:r>
            <w:proofErr w:type="spellEnd"/>
            <w:r w:rsidRPr="00FD03A4">
              <w:t xml:space="preserve">, версія 3.0 від 16 січня </w:t>
            </w:r>
            <w:r w:rsidR="006374C8" w:rsidRPr="006D103C">
              <w:t xml:space="preserve">                            </w:t>
            </w:r>
            <w:r w:rsidRPr="00FD03A4">
              <w:t xml:space="preserve">2026 року, англійською та українською мовами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r w:rsidRPr="00FD03A4">
              <w:rPr>
                <w:szCs w:val="24"/>
                <w:lang w:val="ru-RU"/>
              </w:rPr>
              <w:t xml:space="preserve">Номер та дата наказу МОЗ </w:t>
            </w:r>
            <w:r w:rsidRPr="00FD03A4">
              <w:rPr>
                <w:szCs w:val="24"/>
              </w:rPr>
              <w:t>про</w:t>
            </w:r>
            <w:r w:rsidRPr="00FD03A4">
              <w:rPr>
                <w:szCs w:val="24"/>
                <w:lang w:val="ru-RU"/>
              </w:rPr>
              <w:t xml:space="preserve"> </w:t>
            </w:r>
            <w:r w:rsidRPr="00FD03A4">
              <w:rPr>
                <w:szCs w:val="24"/>
              </w:rPr>
              <w:t>проведення</w:t>
            </w:r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 xml:space="preserve">№ 854 від 22.05.2025 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  <w:lang w:val="ru-RU"/>
              </w:rPr>
            </w:pPr>
            <w:proofErr w:type="spellStart"/>
            <w:r w:rsidRPr="00FD03A4">
              <w:rPr>
                <w:szCs w:val="24"/>
                <w:lang w:val="ru-RU"/>
              </w:rPr>
              <w:t>Назва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клінічного</w:t>
            </w:r>
            <w:proofErr w:type="spellEnd"/>
            <w:r w:rsidRPr="00FD03A4">
              <w:rPr>
                <w:szCs w:val="24"/>
                <w:lang w:val="ru-RU"/>
              </w:rPr>
              <w:t xml:space="preserve"> </w:t>
            </w:r>
            <w:proofErr w:type="spellStart"/>
            <w:r w:rsidRPr="00FD03A4">
              <w:rPr>
                <w:szCs w:val="24"/>
                <w:lang w:val="ru-RU"/>
              </w:rPr>
              <w:t>випробування</w:t>
            </w:r>
            <w:proofErr w:type="spellEnd"/>
            <w:r w:rsidRPr="00FD03A4">
              <w:rPr>
                <w:szCs w:val="24"/>
                <w:lang w:val="ru-RU"/>
              </w:rPr>
              <w:t xml:space="preserve">, код, </w:t>
            </w:r>
            <w:proofErr w:type="spellStart"/>
            <w:r w:rsidRPr="00FD03A4">
              <w:rPr>
                <w:szCs w:val="24"/>
                <w:lang w:val="ru-RU"/>
              </w:rPr>
              <w:t>версія</w:t>
            </w:r>
            <w:proofErr w:type="spellEnd"/>
            <w:r w:rsidRPr="00FD03A4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FD03A4">
            <w:pPr>
              <w:jc w:val="both"/>
              <w:rPr>
                <w:lang w:val="ru-RU"/>
              </w:rPr>
            </w:pPr>
            <w:r w:rsidRPr="00FD03A4">
              <w:rPr>
                <w:color w:val="000000"/>
              </w:rPr>
              <w:t>«</w:t>
            </w:r>
            <w:proofErr w:type="spellStart"/>
            <w:r w:rsidR="00697F31" w:rsidRPr="00FD03A4">
              <w:t>Багатоцентрове</w:t>
            </w:r>
            <w:proofErr w:type="spellEnd"/>
            <w:r w:rsidR="00697F31" w:rsidRPr="00FD03A4">
              <w:t>, з першим застосуванням препарату у людини дослідження I/</w:t>
            </w:r>
            <w:proofErr w:type="spellStart"/>
            <w:r w:rsidR="00697F31" w:rsidRPr="00FD03A4">
              <w:t>IIa</w:t>
            </w:r>
            <w:proofErr w:type="spellEnd"/>
            <w:r w:rsidR="00697F31" w:rsidRPr="00FD03A4">
              <w:t xml:space="preserve"> фази з підвищенням та оптимізацією дозування для оцінки безпечності, переносимості, фармакокінетики та ефективності </w:t>
            </w:r>
            <w:proofErr w:type="spellStart"/>
            <w:r w:rsidR="00697F31" w:rsidRPr="00FD03A4">
              <w:t>кон’югату</w:t>
            </w:r>
            <w:proofErr w:type="spellEnd"/>
            <w:r w:rsidR="00697F31" w:rsidRPr="00FD03A4">
              <w:t xml:space="preserve"> антитіла до NaPi2b з лікарським засобом </w:t>
            </w:r>
            <w:r w:rsidR="006374C8" w:rsidRPr="006D103C">
              <w:rPr>
                <w:lang w:val="ru-RU"/>
              </w:rPr>
              <w:t xml:space="preserve">                 </w:t>
            </w:r>
            <w:r w:rsidR="00697F31" w:rsidRPr="00FD03A4">
              <w:t xml:space="preserve">TUB-040 у пацієнтів з резистентним до препаратів платини раком яєчників (РПРЯ) високого ступеня злоякісності або </w:t>
            </w:r>
            <w:proofErr w:type="spellStart"/>
            <w:r w:rsidR="00697F31" w:rsidRPr="00FD03A4">
              <w:t>рецидивуючою</w:t>
            </w:r>
            <w:proofErr w:type="spellEnd"/>
            <w:r w:rsidR="00697F31" w:rsidRPr="00FD03A4">
              <w:t>/рефрактерною аденокарциномою – недрібноклітинним раком легень (НДКРЛ) (NAPISTAR 1-01)</w:t>
            </w:r>
            <w:r w:rsidRPr="00FD03A4">
              <w:rPr>
                <w:color w:val="000000"/>
              </w:rPr>
              <w:t>»</w:t>
            </w:r>
            <w:r w:rsidR="00697F31" w:rsidRPr="00FD03A4">
              <w:t>, NAPISTAR 1-01, глобальна версія 3.0 від 22 вересня 2025 року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  <w:lang w:val="ru-RU"/>
              </w:rPr>
              <w:t>За</w:t>
            </w:r>
            <w:proofErr w:type="spellStart"/>
            <w:r w:rsidRPr="00FD03A4">
              <w:rPr>
                <w:szCs w:val="24"/>
              </w:rPr>
              <w:t>явник</w:t>
            </w:r>
            <w:proofErr w:type="spellEnd"/>
            <w:r w:rsidRPr="00FD03A4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r w:rsidRPr="00FD03A4">
              <w:t>ТОВ</w:t>
            </w:r>
            <w:r w:rsidR="00FD03A4" w:rsidRPr="00FD03A4">
              <w:rPr>
                <w:color w:val="000000"/>
              </w:rPr>
              <w:t xml:space="preserve"> «</w:t>
            </w:r>
            <w:r w:rsidRPr="00FD03A4">
              <w:t>АРЕНСІЯ ЕКСПЛОРАТОРІ МЕДІСІН</w:t>
            </w:r>
            <w:r w:rsidR="00FD03A4" w:rsidRPr="00FD03A4">
              <w:rPr>
                <w:color w:val="000000"/>
              </w:rPr>
              <w:t>»</w:t>
            </w:r>
            <w:r w:rsidRPr="00FD03A4">
              <w:t>, Україна</w:t>
            </w:r>
          </w:p>
        </w:tc>
      </w:tr>
      <w:tr w:rsidR="00844956" w:rsidRPr="00FD03A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rPr>
                <w:szCs w:val="24"/>
              </w:rPr>
            </w:pPr>
            <w:r w:rsidRPr="00FD03A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56" w:rsidRPr="00FD03A4" w:rsidRDefault="00697F31">
            <w:pPr>
              <w:jc w:val="both"/>
            </w:pPr>
            <w:proofErr w:type="spellStart"/>
            <w:r w:rsidRPr="00FD03A4">
              <w:t>Тубуліс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ГмбХ</w:t>
            </w:r>
            <w:proofErr w:type="spellEnd"/>
            <w:r w:rsidRPr="00FD03A4">
              <w:t xml:space="preserve">, Німеччина / </w:t>
            </w:r>
            <w:proofErr w:type="spellStart"/>
            <w:r w:rsidRPr="00FD03A4">
              <w:t>Tubulis</w:t>
            </w:r>
            <w:proofErr w:type="spellEnd"/>
            <w:r w:rsidRPr="00FD03A4">
              <w:t xml:space="preserve"> </w:t>
            </w:r>
            <w:proofErr w:type="spellStart"/>
            <w:r w:rsidRPr="00FD03A4">
              <w:t>GmbH</w:t>
            </w:r>
            <w:proofErr w:type="spellEnd"/>
            <w:r w:rsidRPr="00FD03A4">
              <w:t xml:space="preserve">, </w:t>
            </w:r>
            <w:proofErr w:type="spellStart"/>
            <w:r w:rsidRPr="00FD03A4">
              <w:t>Germany</w:t>
            </w:r>
            <w:proofErr w:type="spellEnd"/>
          </w:p>
        </w:tc>
      </w:tr>
    </w:tbl>
    <w:p w:rsidR="00844956" w:rsidRDefault="0084495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956" w:rsidRDefault="00697F3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4495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956" w:rsidRDefault="0084495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956" w:rsidRDefault="00697F3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697F31" w:rsidRDefault="00697F31" w:rsidP="006374C8"/>
    <w:sectPr w:rsidR="00697F31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F31" w:rsidRDefault="00697F31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697F31" w:rsidRDefault="00697F31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F31" w:rsidRDefault="00697F31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697F31" w:rsidRDefault="00697F31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56" w:rsidRDefault="00697F31">
    <w:pPr>
      <w:jc w:val="right"/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95"/>
    <w:rsid w:val="00030D95"/>
    <w:rsid w:val="00081CB5"/>
    <w:rsid w:val="001B1268"/>
    <w:rsid w:val="001C53DF"/>
    <w:rsid w:val="001F0A4C"/>
    <w:rsid w:val="002C3758"/>
    <w:rsid w:val="005B42AD"/>
    <w:rsid w:val="006374C8"/>
    <w:rsid w:val="00697F31"/>
    <w:rsid w:val="006D07D0"/>
    <w:rsid w:val="006D103C"/>
    <w:rsid w:val="00844956"/>
    <w:rsid w:val="009411D6"/>
    <w:rsid w:val="00B06822"/>
    <w:rsid w:val="00BC4F9B"/>
    <w:rsid w:val="00C10C95"/>
    <w:rsid w:val="00CE1909"/>
    <w:rsid w:val="00ED752C"/>
    <w:rsid w:val="00FD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61EA7B"/>
  <w15:chartTrackingRefBased/>
  <w15:docId w15:val="{D8B180FB-1BF1-4141-92C4-7A11F92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FD03A4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FD03A4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a16174ba2">
    <w:name w:val="csa16174ba2"/>
    <w:basedOn w:val="a0"/>
    <w:rsid w:val="00FD03A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FD03A4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FD03A4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a16174ba3">
    <w:name w:val="csa16174ba3"/>
    <w:basedOn w:val="a0"/>
    <w:rsid w:val="00FD03A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FD03A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FD03A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081CB5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081CB5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93764-37DA-4E87-9AF2-91E83B44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2248</Words>
  <Characters>18332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7</cp:revision>
  <dcterms:created xsi:type="dcterms:W3CDTF">2026-02-27T08:07:00Z</dcterms:created>
  <dcterms:modified xsi:type="dcterms:W3CDTF">2026-02-27T08:15:00Z</dcterms:modified>
</cp:coreProperties>
</file>