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FD6853" w:rsidRPr="00740BEB"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7D5B34">
              <w:rPr>
                <w:b/>
                <w:bCs/>
                <w:color w:val="000000" w:themeColor="text1"/>
                <w:sz w:val="24"/>
                <w:szCs w:val="24"/>
                <w:lang w:val="ru-RU"/>
              </w:rPr>
              <w:t>Ролети</w:t>
            </w:r>
            <w:proofErr w:type="spellEnd"/>
          </w:p>
          <w:p w:rsidR="000E68F9"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7D5B34" w:rsidRPr="007D5B34">
              <w:rPr>
                <w:b/>
                <w:color w:val="000000" w:themeColor="text1"/>
                <w:sz w:val="24"/>
                <w:szCs w:val="24"/>
              </w:rPr>
              <w:t>39510000-0 — Вироби домашнього текстилю</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D96F51">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7D5B34" w:rsidRPr="007D5B34">
              <w:rPr>
                <w:b/>
                <w:color w:val="000000" w:themeColor="text1"/>
                <w:sz w:val="24"/>
                <w:szCs w:val="24"/>
              </w:rPr>
              <w:t>9 540,00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7D5B34">
              <w:rPr>
                <w:b/>
                <w:color w:val="000000" w:themeColor="text1"/>
                <w:sz w:val="24"/>
                <w:szCs w:val="24"/>
              </w:rPr>
              <w:t>13</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F60007" w:rsidRPr="007D5B34" w:rsidRDefault="00251BB9" w:rsidP="007D5B34">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B956F0">
              <w:rPr>
                <w:color w:val="000000" w:themeColor="text1"/>
                <w:sz w:val="24"/>
                <w:szCs w:val="24"/>
                <w:lang w:val="ru-RU"/>
              </w:rPr>
              <w:t>:</w:t>
            </w:r>
            <w:r w:rsidRPr="00CD38D8">
              <w:rPr>
                <w:sz w:val="24"/>
                <w:szCs w:val="24"/>
                <w:lang w:val="ru-RU"/>
              </w:rPr>
              <w:t xml:space="preserve"> </w:t>
            </w:r>
            <w:hyperlink r:id="rId5" w:history="1">
              <w:r w:rsidR="007D5B34" w:rsidRPr="007D5B34">
                <w:rPr>
                  <w:rStyle w:val="a7"/>
                  <w:sz w:val="24"/>
                  <w:szCs w:val="24"/>
                </w:rPr>
                <w:t>https://prozorro.gov.ua/uk/tender/UA-2026-04-13-004563-a</w:t>
              </w:r>
            </w:hyperlink>
          </w:p>
          <w:p w:rsidR="007D5B34" w:rsidRPr="006B0E8A" w:rsidRDefault="007D5B34" w:rsidP="007D5B34">
            <w:pPr>
              <w:spacing w:after="0" w:line="240" w:lineRule="auto"/>
            </w:pPr>
          </w:p>
        </w:tc>
      </w:tr>
    </w:tbl>
    <w:p w:rsidR="00B956F0" w:rsidRPr="007D5B34" w:rsidRDefault="00B956F0" w:rsidP="007D5B34">
      <w:pPr>
        <w:tabs>
          <w:tab w:val="left" w:pos="708"/>
        </w:tabs>
        <w:spacing w:after="0" w:line="240" w:lineRule="auto"/>
        <w:jc w:val="center"/>
        <w:rPr>
          <w:b/>
          <w:sz w:val="24"/>
          <w:szCs w:val="24"/>
        </w:rPr>
      </w:pPr>
      <w:bookmarkStart w:id="0" w:name="_Hlk120054312"/>
    </w:p>
    <w:p w:rsidR="007D5B34" w:rsidRPr="007D5B34" w:rsidRDefault="007D5B34" w:rsidP="007D5B34">
      <w:pPr>
        <w:spacing w:line="240" w:lineRule="auto"/>
        <w:ind w:left="291" w:right="-23"/>
        <w:jc w:val="center"/>
        <w:rPr>
          <w:rFonts w:eastAsia="Arial"/>
          <w:b/>
          <w:bCs/>
          <w:sz w:val="24"/>
          <w:szCs w:val="24"/>
        </w:rPr>
      </w:pPr>
      <w:r w:rsidRPr="007D5B34">
        <w:rPr>
          <w:rFonts w:eastAsia="Arial"/>
          <w:b/>
          <w:bCs/>
          <w:sz w:val="24"/>
          <w:szCs w:val="24"/>
        </w:rPr>
        <w:t xml:space="preserve">ІНФОРМАЦІЯ ПРО НЕОБХІДНІ ТЕХНІЧНІ, ЯКІСНІ ТА КІЛЬКІСНІ ХАРАКТЕРИСТИКИ ПРЕДМЕТА ЗАКУПІВЛІ </w:t>
      </w:r>
    </w:p>
    <w:p w:rsidR="007D5B34" w:rsidRPr="007D5B34" w:rsidRDefault="007D5B34" w:rsidP="007D5B34">
      <w:pPr>
        <w:tabs>
          <w:tab w:val="left" w:pos="993"/>
        </w:tabs>
        <w:suppressAutoHyphens/>
        <w:spacing w:line="240" w:lineRule="auto"/>
        <w:ind w:firstLine="567"/>
        <w:contextualSpacing/>
        <w:jc w:val="both"/>
        <w:rPr>
          <w:b/>
          <w:spacing w:val="2"/>
          <w:sz w:val="24"/>
          <w:szCs w:val="24"/>
        </w:rPr>
      </w:pPr>
    </w:p>
    <w:p w:rsidR="007D5B34" w:rsidRPr="007D5B34" w:rsidRDefault="007D5B34" w:rsidP="007D5B34">
      <w:pPr>
        <w:tabs>
          <w:tab w:val="left" w:pos="993"/>
        </w:tabs>
        <w:suppressAutoHyphens/>
        <w:spacing w:line="240" w:lineRule="auto"/>
        <w:ind w:firstLine="567"/>
        <w:contextualSpacing/>
        <w:jc w:val="center"/>
        <w:rPr>
          <w:b/>
          <w:sz w:val="24"/>
          <w:szCs w:val="24"/>
        </w:rPr>
      </w:pPr>
      <w:r w:rsidRPr="007D5B34">
        <w:rPr>
          <w:b/>
          <w:sz w:val="24"/>
          <w:szCs w:val="24"/>
        </w:rPr>
        <w:t>Ролети</w:t>
      </w:r>
    </w:p>
    <w:p w:rsidR="007D5B34" w:rsidRPr="007D5B34" w:rsidRDefault="007D5B34" w:rsidP="007D5B34">
      <w:pPr>
        <w:tabs>
          <w:tab w:val="left" w:pos="993"/>
        </w:tabs>
        <w:suppressAutoHyphens/>
        <w:spacing w:line="240" w:lineRule="auto"/>
        <w:ind w:firstLine="567"/>
        <w:contextualSpacing/>
        <w:jc w:val="center"/>
        <w:rPr>
          <w:b/>
          <w:spacing w:val="2"/>
          <w:sz w:val="24"/>
          <w:szCs w:val="24"/>
        </w:rPr>
      </w:pPr>
      <w:r w:rsidRPr="007D5B34">
        <w:rPr>
          <w:sz w:val="24"/>
          <w:szCs w:val="24"/>
        </w:rPr>
        <w:t>Код ДК 021:2015 – 39510000-0 Вироби домашнього текстилю</w:t>
      </w:r>
    </w:p>
    <w:p w:rsidR="007D5B34" w:rsidRPr="007D5B34" w:rsidRDefault="007D5B34" w:rsidP="007D5B34">
      <w:pPr>
        <w:tabs>
          <w:tab w:val="left" w:pos="993"/>
        </w:tabs>
        <w:suppressAutoHyphens/>
        <w:spacing w:line="240" w:lineRule="auto"/>
        <w:ind w:firstLine="567"/>
        <w:contextualSpacing/>
        <w:jc w:val="center"/>
        <w:rPr>
          <w:b/>
          <w:spacing w:val="2"/>
          <w:sz w:val="24"/>
          <w:szCs w:val="24"/>
        </w:rPr>
      </w:pPr>
    </w:p>
    <w:p w:rsidR="007D5B34" w:rsidRPr="007D5B34" w:rsidRDefault="007D5B34" w:rsidP="007D5B34">
      <w:pPr>
        <w:spacing w:line="240" w:lineRule="auto"/>
        <w:jc w:val="center"/>
        <w:rPr>
          <w:b/>
          <w:sz w:val="24"/>
          <w:szCs w:val="24"/>
        </w:rPr>
      </w:pPr>
    </w:p>
    <w:p w:rsidR="007D5B34" w:rsidRPr="007D5B34" w:rsidRDefault="007D5B34" w:rsidP="007D5B34">
      <w:pPr>
        <w:spacing w:line="240" w:lineRule="auto"/>
        <w:jc w:val="center"/>
        <w:rPr>
          <w:sz w:val="24"/>
          <w:szCs w:val="24"/>
        </w:rPr>
      </w:pPr>
      <w:r w:rsidRPr="007D5B34">
        <w:rPr>
          <w:b/>
          <w:sz w:val="24"/>
          <w:szCs w:val="24"/>
        </w:rPr>
        <w:t>ТЕХНІЧНА СПЕЦИФІКАЦІЯ</w:t>
      </w:r>
    </w:p>
    <w:p w:rsidR="007D5B34" w:rsidRPr="007D5B34" w:rsidRDefault="007D5B34" w:rsidP="007D5B34">
      <w:pPr>
        <w:spacing w:line="240" w:lineRule="auto"/>
        <w:rPr>
          <w:sz w:val="24"/>
          <w:szCs w:val="24"/>
        </w:rPr>
      </w:pPr>
      <w:r w:rsidRPr="007D5B34">
        <w:rPr>
          <w:sz w:val="24"/>
          <w:szCs w:val="24"/>
        </w:rPr>
        <w:t xml:space="preserve">    </w:t>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r>
      <w:r w:rsidRPr="007D5B34">
        <w:rPr>
          <w:sz w:val="24"/>
          <w:szCs w:val="24"/>
        </w:rPr>
        <w:tab/>
        <w:t>Таблиця 1</w:t>
      </w:r>
    </w:p>
    <w:p w:rsidR="007D5B34" w:rsidRPr="007D5B34" w:rsidRDefault="007D5B34" w:rsidP="007D5B34">
      <w:pPr>
        <w:widowControl w:val="0"/>
        <w:tabs>
          <w:tab w:val="left" w:pos="142"/>
          <w:tab w:val="left" w:pos="360"/>
          <w:tab w:val="num" w:pos="426"/>
        </w:tabs>
        <w:autoSpaceDE w:val="0"/>
        <w:autoSpaceDN w:val="0"/>
        <w:spacing w:line="240" w:lineRule="auto"/>
        <w:jc w:val="both"/>
        <w:rPr>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48"/>
        <w:gridCol w:w="3863"/>
        <w:gridCol w:w="1694"/>
        <w:gridCol w:w="1276"/>
      </w:tblGrid>
      <w:tr w:rsidR="007D5B34" w:rsidRPr="007D5B34" w:rsidTr="007700D0">
        <w:tc>
          <w:tcPr>
            <w:tcW w:w="712" w:type="dxa"/>
            <w:shd w:val="clear" w:color="auto" w:fill="auto"/>
          </w:tcPr>
          <w:p w:rsidR="007D5B34" w:rsidRPr="007D5B34" w:rsidRDefault="007D5B34" w:rsidP="007D5B34">
            <w:pPr>
              <w:widowControl w:val="0"/>
              <w:tabs>
                <w:tab w:val="left" w:pos="1020"/>
              </w:tabs>
              <w:suppressAutoHyphens/>
              <w:spacing w:after="0" w:line="240" w:lineRule="auto"/>
              <w:jc w:val="center"/>
              <w:rPr>
                <w:sz w:val="24"/>
                <w:szCs w:val="24"/>
                <w:lang w:eastAsia="uk-UA"/>
              </w:rPr>
            </w:pPr>
            <w:r w:rsidRPr="007D5B34">
              <w:rPr>
                <w:b/>
                <w:bCs/>
                <w:sz w:val="24"/>
                <w:szCs w:val="24"/>
                <w:lang w:eastAsia="uk-UA"/>
              </w:rPr>
              <w:t>№ з/п</w:t>
            </w:r>
          </w:p>
        </w:tc>
        <w:tc>
          <w:tcPr>
            <w:tcW w:w="1948" w:type="dxa"/>
            <w:shd w:val="clear" w:color="auto" w:fill="auto"/>
          </w:tcPr>
          <w:p w:rsidR="007D5B34" w:rsidRPr="007D5B34" w:rsidRDefault="007D5B34" w:rsidP="007D5B34">
            <w:pPr>
              <w:widowControl w:val="0"/>
              <w:suppressAutoHyphens/>
              <w:spacing w:after="0" w:line="240" w:lineRule="auto"/>
              <w:jc w:val="center"/>
              <w:rPr>
                <w:b/>
                <w:bCs/>
                <w:sz w:val="24"/>
                <w:szCs w:val="24"/>
                <w:lang w:val="en-US" w:eastAsia="uk-UA"/>
              </w:rPr>
            </w:pPr>
            <w:r w:rsidRPr="007D5B34">
              <w:rPr>
                <w:b/>
                <w:sz w:val="24"/>
                <w:szCs w:val="24"/>
              </w:rPr>
              <w:t>Найменування товару</w:t>
            </w:r>
          </w:p>
        </w:tc>
        <w:tc>
          <w:tcPr>
            <w:tcW w:w="3863" w:type="dxa"/>
            <w:shd w:val="clear" w:color="auto" w:fill="auto"/>
          </w:tcPr>
          <w:p w:rsidR="007D5B34" w:rsidRPr="007D5B34" w:rsidRDefault="007D5B34" w:rsidP="007D5B34">
            <w:pPr>
              <w:widowControl w:val="0"/>
              <w:suppressAutoHyphens/>
              <w:spacing w:after="0" w:line="240" w:lineRule="auto"/>
              <w:rPr>
                <w:b/>
                <w:bCs/>
                <w:sz w:val="24"/>
                <w:szCs w:val="24"/>
                <w:lang w:val="en-US" w:eastAsia="uk-UA"/>
              </w:rPr>
            </w:pPr>
            <w:r w:rsidRPr="007D5B34">
              <w:rPr>
                <w:b/>
                <w:sz w:val="24"/>
                <w:szCs w:val="24"/>
              </w:rPr>
              <w:t>Технічні, якісні характеристики Товару</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7D5B34" w:rsidRPr="007D5B34" w:rsidRDefault="007D5B34" w:rsidP="007D5B34">
            <w:pPr>
              <w:spacing w:after="0" w:line="240" w:lineRule="auto"/>
              <w:jc w:val="center"/>
              <w:rPr>
                <w:b/>
                <w:sz w:val="24"/>
                <w:szCs w:val="24"/>
              </w:rPr>
            </w:pPr>
            <w:r w:rsidRPr="007D5B34">
              <w:rPr>
                <w:b/>
                <w:sz w:val="24"/>
                <w:szCs w:val="24"/>
              </w:rPr>
              <w:t>Одиниця виміру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5B34" w:rsidRPr="007D5B34" w:rsidRDefault="007D5B34" w:rsidP="007D5B34">
            <w:pPr>
              <w:spacing w:after="0" w:line="240" w:lineRule="auto"/>
              <w:jc w:val="center"/>
              <w:rPr>
                <w:b/>
                <w:sz w:val="24"/>
                <w:szCs w:val="24"/>
              </w:rPr>
            </w:pPr>
            <w:r w:rsidRPr="007D5B34">
              <w:rPr>
                <w:b/>
                <w:sz w:val="24"/>
                <w:szCs w:val="24"/>
              </w:rPr>
              <w:t>К-сть</w:t>
            </w:r>
          </w:p>
        </w:tc>
      </w:tr>
      <w:tr w:rsidR="007D5B34" w:rsidRPr="007D5B34" w:rsidTr="007700D0">
        <w:trPr>
          <w:trHeight w:val="2083"/>
        </w:trPr>
        <w:tc>
          <w:tcPr>
            <w:tcW w:w="712" w:type="dxa"/>
            <w:shd w:val="clear" w:color="auto" w:fill="auto"/>
          </w:tcPr>
          <w:p w:rsidR="007D5B34" w:rsidRPr="007D5B34" w:rsidRDefault="007D5B34" w:rsidP="007D5B34">
            <w:pPr>
              <w:widowControl w:val="0"/>
              <w:suppressAutoHyphens/>
              <w:spacing w:after="0" w:line="240" w:lineRule="auto"/>
              <w:jc w:val="center"/>
              <w:rPr>
                <w:sz w:val="24"/>
                <w:szCs w:val="24"/>
                <w:lang w:val="ru-RU" w:eastAsia="uk-UA"/>
              </w:rPr>
            </w:pPr>
            <w:r w:rsidRPr="007D5B34">
              <w:rPr>
                <w:sz w:val="24"/>
                <w:szCs w:val="24"/>
                <w:lang w:val="ru-RU" w:eastAsia="uk-UA"/>
              </w:rPr>
              <w:t>1</w:t>
            </w:r>
          </w:p>
        </w:tc>
        <w:tc>
          <w:tcPr>
            <w:tcW w:w="1948" w:type="dxa"/>
            <w:shd w:val="clear" w:color="auto" w:fill="auto"/>
          </w:tcPr>
          <w:p w:rsidR="007D5B34" w:rsidRPr="007D5B34" w:rsidRDefault="007D5B34" w:rsidP="007D5B34">
            <w:pPr>
              <w:widowControl w:val="0"/>
              <w:suppressAutoHyphens/>
              <w:spacing w:after="0" w:line="240" w:lineRule="auto"/>
              <w:jc w:val="center"/>
              <w:rPr>
                <w:sz w:val="24"/>
                <w:szCs w:val="24"/>
                <w:lang w:val="en-US" w:eastAsia="uk-UA"/>
              </w:rPr>
            </w:pPr>
            <w:r w:rsidRPr="007D5B34">
              <w:rPr>
                <w:bCs/>
                <w:sz w:val="24"/>
                <w:szCs w:val="24"/>
                <w:lang w:eastAsia="uk-UA"/>
              </w:rPr>
              <w:t xml:space="preserve">Ролети </w:t>
            </w:r>
            <w:proofErr w:type="spellStart"/>
            <w:r w:rsidRPr="007D5B34">
              <w:rPr>
                <w:bCs/>
                <w:sz w:val="24"/>
                <w:szCs w:val="24"/>
                <w:lang w:eastAsia="uk-UA"/>
              </w:rPr>
              <w:t>тканеві</w:t>
            </w:r>
            <w:proofErr w:type="spellEnd"/>
            <w:r w:rsidRPr="007D5B34">
              <w:rPr>
                <w:sz w:val="24"/>
                <w:szCs w:val="24"/>
                <w:lang w:val="en-US" w:eastAsia="uk-UA"/>
              </w:rPr>
              <w:t xml:space="preserve"> </w:t>
            </w:r>
          </w:p>
          <w:p w:rsidR="007D5B34" w:rsidRPr="007D5B34" w:rsidRDefault="007D5B34" w:rsidP="007D5B34">
            <w:pPr>
              <w:widowControl w:val="0"/>
              <w:suppressAutoHyphens/>
              <w:spacing w:after="0" w:line="240" w:lineRule="auto"/>
              <w:jc w:val="center"/>
              <w:rPr>
                <w:sz w:val="24"/>
                <w:szCs w:val="24"/>
                <w:lang w:val="ru-RU" w:eastAsia="uk-UA"/>
              </w:rPr>
            </w:pPr>
          </w:p>
        </w:tc>
        <w:tc>
          <w:tcPr>
            <w:tcW w:w="3863" w:type="dxa"/>
            <w:shd w:val="clear" w:color="auto" w:fill="auto"/>
          </w:tcPr>
          <w:p w:rsidR="007D5B34" w:rsidRPr="007D5B34" w:rsidRDefault="007D5B34" w:rsidP="007D5B34">
            <w:pPr>
              <w:autoSpaceDE w:val="0"/>
              <w:autoSpaceDN w:val="0"/>
              <w:adjustRightInd w:val="0"/>
              <w:spacing w:after="0" w:line="240" w:lineRule="auto"/>
              <w:rPr>
                <w:bCs/>
                <w:sz w:val="24"/>
                <w:szCs w:val="24"/>
              </w:rPr>
            </w:pPr>
            <w:r w:rsidRPr="007D5B34">
              <w:rPr>
                <w:bCs/>
                <w:sz w:val="24"/>
                <w:szCs w:val="24"/>
              </w:rPr>
              <w:t>Колір: білий</w:t>
            </w:r>
          </w:p>
          <w:p w:rsidR="007D5B34" w:rsidRPr="007D5B34" w:rsidRDefault="007D5B34" w:rsidP="007D5B34">
            <w:pPr>
              <w:autoSpaceDE w:val="0"/>
              <w:autoSpaceDN w:val="0"/>
              <w:adjustRightInd w:val="0"/>
              <w:spacing w:after="0" w:line="240" w:lineRule="auto"/>
              <w:rPr>
                <w:sz w:val="24"/>
                <w:szCs w:val="24"/>
              </w:rPr>
            </w:pPr>
            <w:r w:rsidRPr="007D5B34">
              <w:rPr>
                <w:sz w:val="24"/>
                <w:szCs w:val="24"/>
              </w:rPr>
              <w:t>Розмір 495</w:t>
            </w:r>
            <w:r w:rsidRPr="007D5B34">
              <w:rPr>
                <w:sz w:val="24"/>
                <w:szCs w:val="24"/>
                <w:lang w:val="en-US"/>
              </w:rPr>
              <w:t>h</w:t>
            </w:r>
            <w:r w:rsidRPr="007D5B34">
              <w:rPr>
                <w:sz w:val="24"/>
                <w:szCs w:val="24"/>
              </w:rPr>
              <w:t>*1285 мм.</w:t>
            </w:r>
            <w:r w:rsidRPr="007D5B34">
              <w:rPr>
                <w:sz w:val="24"/>
                <w:szCs w:val="24"/>
                <w:lang w:val="ru-RU"/>
              </w:rPr>
              <w:t xml:space="preserve"> (2 шт.)</w:t>
            </w:r>
          </w:p>
          <w:p w:rsidR="007D5B34" w:rsidRPr="007D5B34" w:rsidRDefault="007D5B34" w:rsidP="007D5B34">
            <w:pPr>
              <w:autoSpaceDE w:val="0"/>
              <w:autoSpaceDN w:val="0"/>
              <w:adjustRightInd w:val="0"/>
              <w:spacing w:after="0" w:line="240" w:lineRule="auto"/>
              <w:rPr>
                <w:sz w:val="24"/>
                <w:szCs w:val="24"/>
              </w:rPr>
            </w:pPr>
            <w:r w:rsidRPr="007D5B34">
              <w:rPr>
                <w:sz w:val="24"/>
                <w:szCs w:val="24"/>
              </w:rPr>
              <w:t>Розмір 1337h*1285 мм. (2 шт.)</w:t>
            </w:r>
          </w:p>
          <w:p w:rsidR="007D5B34" w:rsidRPr="007D5B34" w:rsidRDefault="007D5B34" w:rsidP="007D5B34">
            <w:pPr>
              <w:autoSpaceDE w:val="0"/>
              <w:autoSpaceDN w:val="0"/>
              <w:adjustRightInd w:val="0"/>
              <w:spacing w:after="0" w:line="240" w:lineRule="auto"/>
              <w:rPr>
                <w:sz w:val="24"/>
                <w:szCs w:val="24"/>
              </w:rPr>
            </w:pPr>
            <w:r w:rsidRPr="007D5B34">
              <w:rPr>
                <w:sz w:val="24"/>
                <w:szCs w:val="24"/>
              </w:rPr>
              <w:t>Розмір 495h*960 мм. (1 шт.)</w:t>
            </w:r>
          </w:p>
          <w:p w:rsidR="007D5B34" w:rsidRPr="007D5B34" w:rsidRDefault="007D5B34" w:rsidP="007D5B34">
            <w:pPr>
              <w:autoSpaceDE w:val="0"/>
              <w:autoSpaceDN w:val="0"/>
              <w:adjustRightInd w:val="0"/>
              <w:spacing w:after="0" w:line="240" w:lineRule="auto"/>
              <w:rPr>
                <w:sz w:val="24"/>
                <w:szCs w:val="24"/>
              </w:rPr>
            </w:pPr>
            <w:r w:rsidRPr="007D5B34">
              <w:rPr>
                <w:sz w:val="24"/>
                <w:szCs w:val="24"/>
              </w:rPr>
              <w:t>Розмір 1234h*857 мм. (1 шт.)</w:t>
            </w:r>
          </w:p>
          <w:p w:rsidR="007D5B34" w:rsidRPr="007D5B34" w:rsidRDefault="007D5B34" w:rsidP="007D5B34">
            <w:pPr>
              <w:autoSpaceDE w:val="0"/>
              <w:autoSpaceDN w:val="0"/>
              <w:adjustRightInd w:val="0"/>
              <w:spacing w:after="0" w:line="240" w:lineRule="auto"/>
              <w:rPr>
                <w:sz w:val="24"/>
                <w:szCs w:val="24"/>
              </w:rPr>
            </w:pPr>
            <w:r w:rsidRPr="007D5B34">
              <w:rPr>
                <w:sz w:val="24"/>
                <w:szCs w:val="24"/>
              </w:rPr>
              <w:t>Колір: Льон 555</w:t>
            </w:r>
            <w:bookmarkStart w:id="1" w:name="_GoBack"/>
            <w:bookmarkEnd w:id="1"/>
          </w:p>
          <w:p w:rsidR="007D5B34" w:rsidRPr="007D5B34" w:rsidRDefault="007D5B34" w:rsidP="007D5B34">
            <w:pPr>
              <w:spacing w:after="0" w:line="240" w:lineRule="auto"/>
              <w:rPr>
                <w:sz w:val="24"/>
                <w:szCs w:val="24"/>
                <w:lang w:val="ru-RU"/>
              </w:rPr>
            </w:pPr>
            <w:proofErr w:type="spellStart"/>
            <w:r w:rsidRPr="007D5B34">
              <w:rPr>
                <w:bCs/>
                <w:sz w:val="24"/>
                <w:szCs w:val="24"/>
                <w:lang w:val="ru-RU"/>
              </w:rPr>
              <w:t>Тканеві</w:t>
            </w:r>
            <w:proofErr w:type="spellEnd"/>
            <w:r w:rsidRPr="007D5B34">
              <w:rPr>
                <w:bCs/>
                <w:sz w:val="24"/>
                <w:szCs w:val="24"/>
                <w:lang w:val="ru-RU"/>
              </w:rPr>
              <w:t xml:space="preserve"> </w:t>
            </w:r>
            <w:proofErr w:type="spellStart"/>
            <w:r w:rsidRPr="007D5B34">
              <w:rPr>
                <w:bCs/>
                <w:sz w:val="24"/>
                <w:szCs w:val="24"/>
                <w:lang w:val="ru-RU"/>
              </w:rPr>
              <w:t>ролети</w:t>
            </w:r>
            <w:proofErr w:type="spellEnd"/>
            <w:r w:rsidRPr="007D5B34">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7D5B34" w:rsidRPr="007D5B34" w:rsidRDefault="007D5B34" w:rsidP="007D5B34">
            <w:pPr>
              <w:spacing w:after="0" w:line="240" w:lineRule="auto"/>
              <w:rPr>
                <w:b/>
                <w:sz w:val="24"/>
                <w:szCs w:val="24"/>
              </w:rPr>
            </w:pPr>
            <w:r w:rsidRPr="007D5B34">
              <w:rPr>
                <w:b/>
                <w:sz w:val="24"/>
                <w:szCs w:val="24"/>
              </w:rPr>
              <w:t xml:space="preserve"> Комплектність:</w:t>
            </w:r>
          </w:p>
          <w:p w:rsidR="007D5B34" w:rsidRPr="007D5B34" w:rsidRDefault="007D5B34" w:rsidP="007D5B34">
            <w:pPr>
              <w:spacing w:after="0" w:line="240" w:lineRule="auto"/>
              <w:rPr>
                <w:sz w:val="24"/>
                <w:szCs w:val="24"/>
              </w:rPr>
            </w:pPr>
            <w:r w:rsidRPr="007D5B34">
              <w:rPr>
                <w:sz w:val="24"/>
                <w:szCs w:val="24"/>
              </w:rPr>
              <w:t xml:space="preserve">    1) тканина;</w:t>
            </w:r>
          </w:p>
          <w:p w:rsidR="007D5B34" w:rsidRPr="007D5B34" w:rsidRDefault="007D5B34" w:rsidP="007D5B34">
            <w:pPr>
              <w:spacing w:after="0" w:line="240" w:lineRule="auto"/>
              <w:rPr>
                <w:sz w:val="24"/>
                <w:szCs w:val="24"/>
              </w:rPr>
            </w:pPr>
            <w:r w:rsidRPr="007D5B34">
              <w:rPr>
                <w:sz w:val="24"/>
                <w:szCs w:val="24"/>
              </w:rPr>
              <w:t xml:space="preserve">    2) короб алюмінієвий; </w:t>
            </w:r>
          </w:p>
          <w:p w:rsidR="007D5B34" w:rsidRPr="007D5B34" w:rsidRDefault="007D5B34" w:rsidP="007D5B34">
            <w:pPr>
              <w:spacing w:after="0" w:line="240" w:lineRule="auto"/>
              <w:rPr>
                <w:sz w:val="24"/>
                <w:szCs w:val="24"/>
                <w:lang w:val="ru-RU"/>
              </w:rPr>
            </w:pPr>
            <w:r w:rsidRPr="007D5B34">
              <w:rPr>
                <w:sz w:val="24"/>
                <w:szCs w:val="24"/>
              </w:rPr>
              <w:t xml:space="preserve">    3) механізм керування;</w:t>
            </w:r>
          </w:p>
          <w:p w:rsidR="007D5B34" w:rsidRPr="007D5B34" w:rsidRDefault="007D5B34" w:rsidP="007D5B34">
            <w:pPr>
              <w:spacing w:after="0" w:line="240" w:lineRule="auto"/>
              <w:rPr>
                <w:sz w:val="24"/>
                <w:szCs w:val="24"/>
              </w:rPr>
            </w:pPr>
            <w:r w:rsidRPr="007D5B34">
              <w:rPr>
                <w:sz w:val="24"/>
                <w:szCs w:val="24"/>
              </w:rPr>
              <w:t xml:space="preserve">    4) вал алюмінієвий;</w:t>
            </w:r>
          </w:p>
          <w:p w:rsidR="007D5B34" w:rsidRPr="007D5B34" w:rsidRDefault="007D5B34" w:rsidP="007D5B34">
            <w:pPr>
              <w:spacing w:after="0" w:line="240" w:lineRule="auto"/>
              <w:rPr>
                <w:sz w:val="24"/>
                <w:szCs w:val="24"/>
              </w:rPr>
            </w:pPr>
            <w:r w:rsidRPr="007D5B34">
              <w:rPr>
                <w:sz w:val="24"/>
                <w:szCs w:val="24"/>
              </w:rPr>
              <w:t xml:space="preserve">    5) нижня планка алюмінієва;</w:t>
            </w:r>
          </w:p>
          <w:p w:rsidR="007D5B34" w:rsidRPr="007D5B34" w:rsidRDefault="007D5B34" w:rsidP="007D5B34">
            <w:pPr>
              <w:spacing w:after="0" w:line="240" w:lineRule="auto"/>
              <w:rPr>
                <w:sz w:val="24"/>
                <w:szCs w:val="24"/>
              </w:rPr>
            </w:pPr>
            <w:r w:rsidRPr="007D5B34">
              <w:rPr>
                <w:sz w:val="24"/>
                <w:szCs w:val="24"/>
              </w:rPr>
              <w:t xml:space="preserve">    6) П-образні направляючи.</w:t>
            </w:r>
          </w:p>
          <w:p w:rsidR="007D5B34" w:rsidRPr="007D5B34" w:rsidRDefault="007D5B34" w:rsidP="007D5B34">
            <w:pPr>
              <w:widowControl w:val="0"/>
              <w:suppressAutoHyphens/>
              <w:spacing w:after="0" w:line="240" w:lineRule="auto"/>
              <w:rPr>
                <w:sz w:val="24"/>
                <w:szCs w:val="24"/>
                <w:lang w:val="ru-RU" w:eastAsia="uk-UA"/>
              </w:rPr>
            </w:pPr>
            <w:r w:rsidRPr="007D5B34">
              <w:rPr>
                <w:sz w:val="24"/>
                <w:szCs w:val="24"/>
              </w:rPr>
              <w:t xml:space="preserve">    В комплект входять кріпильні деталі та </w:t>
            </w:r>
            <w:proofErr w:type="spellStart"/>
            <w:r w:rsidRPr="007D5B34">
              <w:rPr>
                <w:sz w:val="24"/>
                <w:szCs w:val="24"/>
              </w:rPr>
              <w:t>метизні</w:t>
            </w:r>
            <w:proofErr w:type="spellEnd"/>
            <w:r w:rsidRPr="007D5B34">
              <w:rPr>
                <w:sz w:val="24"/>
                <w:szCs w:val="24"/>
              </w:rPr>
              <w:t xml:space="preserve"> вироби.</w:t>
            </w:r>
          </w:p>
        </w:tc>
        <w:tc>
          <w:tcPr>
            <w:tcW w:w="1694" w:type="dxa"/>
            <w:shd w:val="clear" w:color="auto" w:fill="auto"/>
          </w:tcPr>
          <w:p w:rsidR="007D5B34" w:rsidRPr="007D5B34" w:rsidRDefault="007D5B34" w:rsidP="007D5B34">
            <w:pPr>
              <w:widowControl w:val="0"/>
              <w:suppressAutoHyphens/>
              <w:spacing w:after="0" w:line="240" w:lineRule="auto"/>
              <w:jc w:val="center"/>
              <w:rPr>
                <w:sz w:val="24"/>
                <w:szCs w:val="24"/>
                <w:lang w:val="ru-RU" w:eastAsia="uk-UA"/>
              </w:rPr>
            </w:pPr>
            <w:r w:rsidRPr="007D5B34">
              <w:rPr>
                <w:bCs/>
                <w:sz w:val="24"/>
                <w:szCs w:val="24"/>
              </w:rPr>
              <w:t>комплект</w:t>
            </w:r>
          </w:p>
        </w:tc>
        <w:tc>
          <w:tcPr>
            <w:tcW w:w="1276" w:type="dxa"/>
            <w:shd w:val="clear" w:color="auto" w:fill="auto"/>
          </w:tcPr>
          <w:p w:rsidR="007D5B34" w:rsidRPr="007D5B34" w:rsidRDefault="007D5B34" w:rsidP="007D5B34">
            <w:pPr>
              <w:widowControl w:val="0"/>
              <w:suppressAutoHyphens/>
              <w:spacing w:after="0" w:line="240" w:lineRule="auto"/>
              <w:jc w:val="center"/>
              <w:rPr>
                <w:sz w:val="24"/>
                <w:szCs w:val="24"/>
                <w:lang w:val="en-US" w:eastAsia="uk-UA"/>
              </w:rPr>
            </w:pPr>
            <w:r w:rsidRPr="007D5B34">
              <w:rPr>
                <w:sz w:val="24"/>
                <w:szCs w:val="24"/>
                <w:lang w:val="en-US" w:eastAsia="uk-UA"/>
              </w:rPr>
              <w:t>6</w:t>
            </w:r>
          </w:p>
        </w:tc>
      </w:tr>
    </w:tbl>
    <w:p w:rsidR="007D5B34" w:rsidRPr="007D5B34" w:rsidRDefault="007D5B34" w:rsidP="007D5B34">
      <w:pPr>
        <w:widowControl w:val="0"/>
        <w:tabs>
          <w:tab w:val="left" w:pos="142"/>
          <w:tab w:val="left" w:pos="360"/>
          <w:tab w:val="num" w:pos="426"/>
        </w:tabs>
        <w:autoSpaceDE w:val="0"/>
        <w:autoSpaceDN w:val="0"/>
        <w:spacing w:line="240" w:lineRule="auto"/>
        <w:jc w:val="both"/>
        <w:rPr>
          <w:b/>
          <w:sz w:val="24"/>
          <w:szCs w:val="24"/>
        </w:rPr>
      </w:pPr>
    </w:p>
    <w:p w:rsidR="007D5B34" w:rsidRPr="007D5B34" w:rsidRDefault="007D5B34" w:rsidP="007D5B34">
      <w:pPr>
        <w:widowControl w:val="0"/>
        <w:tabs>
          <w:tab w:val="left" w:pos="142"/>
          <w:tab w:val="left" w:pos="360"/>
          <w:tab w:val="num" w:pos="426"/>
        </w:tabs>
        <w:autoSpaceDE w:val="0"/>
        <w:autoSpaceDN w:val="0"/>
        <w:spacing w:line="240" w:lineRule="auto"/>
        <w:jc w:val="both"/>
        <w:rPr>
          <w:b/>
          <w:sz w:val="24"/>
          <w:szCs w:val="24"/>
        </w:rPr>
      </w:pPr>
    </w:p>
    <w:p w:rsidR="007D5B34" w:rsidRPr="007D5B34" w:rsidRDefault="007D5B34" w:rsidP="007D5B34">
      <w:pPr>
        <w:widowControl w:val="0"/>
        <w:tabs>
          <w:tab w:val="left" w:pos="142"/>
          <w:tab w:val="left" w:pos="360"/>
          <w:tab w:val="num" w:pos="426"/>
        </w:tabs>
        <w:autoSpaceDE w:val="0"/>
        <w:autoSpaceDN w:val="0"/>
        <w:spacing w:line="240" w:lineRule="auto"/>
        <w:jc w:val="both"/>
        <w:rPr>
          <w:rFonts w:eastAsia="Tahoma"/>
          <w:b/>
          <w:color w:val="00000A"/>
          <w:sz w:val="24"/>
          <w:szCs w:val="24"/>
          <w:lang w:bidi="hi-IN"/>
        </w:rPr>
      </w:pPr>
      <w:r w:rsidRPr="007D5B34">
        <w:rPr>
          <w:b/>
          <w:sz w:val="24"/>
          <w:szCs w:val="24"/>
        </w:rPr>
        <w:t xml:space="preserve">Примітка: </w:t>
      </w:r>
      <w:r w:rsidRPr="007D5B34">
        <w:rPr>
          <w:rFonts w:eastAsia="Tahoma"/>
          <w:b/>
          <w:color w:val="00000A"/>
          <w:sz w:val="24"/>
          <w:szCs w:val="24"/>
          <w:lang w:bidi="hi-IN"/>
        </w:rPr>
        <w:t>у разі наявності в Таблиці 1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7D5B34" w:rsidRPr="007D5B34" w:rsidRDefault="007D5B34" w:rsidP="007D5B34">
      <w:pPr>
        <w:spacing w:line="240" w:lineRule="auto"/>
        <w:contextualSpacing/>
        <w:rPr>
          <w:sz w:val="24"/>
          <w:szCs w:val="24"/>
        </w:rPr>
      </w:pPr>
    </w:p>
    <w:p w:rsidR="007D5B34" w:rsidRPr="007D5B34" w:rsidRDefault="007D5B34" w:rsidP="007D5B34">
      <w:pPr>
        <w:tabs>
          <w:tab w:val="left" w:pos="993"/>
        </w:tabs>
        <w:spacing w:line="240" w:lineRule="auto"/>
        <w:contextualSpacing/>
        <w:jc w:val="both"/>
        <w:rPr>
          <w:b/>
          <w:sz w:val="24"/>
          <w:szCs w:val="24"/>
        </w:rPr>
      </w:pPr>
      <w:r w:rsidRPr="007D5B34">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7D5B34" w:rsidRPr="007D5B34" w:rsidRDefault="007D5B34" w:rsidP="007D5B34">
      <w:pPr>
        <w:spacing w:line="240" w:lineRule="auto"/>
        <w:jc w:val="both"/>
        <w:rPr>
          <w:rFonts w:eastAsia="SimSun"/>
          <w:noProof/>
          <w:sz w:val="24"/>
          <w:szCs w:val="24"/>
        </w:rPr>
      </w:pPr>
    </w:p>
    <w:p w:rsidR="007D5B34" w:rsidRPr="007D5B34" w:rsidRDefault="007D5B34" w:rsidP="007D5B34">
      <w:pPr>
        <w:numPr>
          <w:ilvl w:val="0"/>
          <w:numId w:val="16"/>
        </w:numPr>
        <w:spacing w:after="0" w:line="240" w:lineRule="auto"/>
        <w:contextualSpacing/>
        <w:jc w:val="both"/>
        <w:rPr>
          <w:rFonts w:eastAsia="SimSun"/>
          <w:sz w:val="24"/>
          <w:szCs w:val="24"/>
        </w:rPr>
      </w:pPr>
      <w:r w:rsidRPr="007D5B34">
        <w:rPr>
          <w:rFonts w:eastAsia="SimSun"/>
          <w:sz w:val="24"/>
          <w:szCs w:val="24"/>
        </w:rPr>
        <w:t>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 на тканину, з якої буде виготовлений Товар</w:t>
      </w:r>
      <w:r w:rsidRPr="007D5B34">
        <w:rPr>
          <w:rFonts w:eastAsia="SimSun"/>
          <w:noProof/>
          <w:sz w:val="24"/>
          <w:szCs w:val="24"/>
        </w:rPr>
        <w:t>.</w:t>
      </w:r>
      <w:r w:rsidRPr="007D5B34">
        <w:rPr>
          <w:rFonts w:eastAsia="SimSun"/>
          <w:sz w:val="24"/>
          <w:szCs w:val="24"/>
        </w:rPr>
        <w:t xml:space="preserve">  </w:t>
      </w:r>
    </w:p>
    <w:p w:rsidR="007D5B34" w:rsidRPr="007D5B34" w:rsidRDefault="007D5B34" w:rsidP="007D5B34">
      <w:pPr>
        <w:numPr>
          <w:ilvl w:val="0"/>
          <w:numId w:val="16"/>
        </w:numPr>
        <w:spacing w:after="0" w:line="240" w:lineRule="auto"/>
        <w:contextualSpacing/>
        <w:jc w:val="both"/>
        <w:rPr>
          <w:rFonts w:eastAsia="SimSun"/>
          <w:sz w:val="24"/>
          <w:szCs w:val="24"/>
        </w:rPr>
      </w:pPr>
      <w:r w:rsidRPr="007D5B34">
        <w:rPr>
          <w:rFonts w:eastAsia="SimSun"/>
          <w:bCs/>
          <w:sz w:val="24"/>
          <w:szCs w:val="24"/>
        </w:rPr>
        <w:t xml:space="preserve">У складі цінової пропозиції Учасник повинен надати лист, що підтверджує гарантійний строк на Товар, що вимагається Замовником - 18 місяців. Лист повинен бути дійсний в період подачі пропозицій, мати вихідний номер та дату із зазначенням номеру закупівлі. </w:t>
      </w:r>
    </w:p>
    <w:p w:rsidR="007D5B34" w:rsidRPr="007D5B34" w:rsidRDefault="007D5B34" w:rsidP="007D5B34">
      <w:pPr>
        <w:numPr>
          <w:ilvl w:val="0"/>
          <w:numId w:val="16"/>
        </w:numPr>
        <w:spacing w:after="0" w:line="240" w:lineRule="auto"/>
        <w:contextualSpacing/>
        <w:rPr>
          <w:sz w:val="24"/>
          <w:szCs w:val="24"/>
        </w:rPr>
      </w:pPr>
      <w:r w:rsidRPr="007D5B34">
        <w:rPr>
          <w:rFonts w:eastAsia="SimSun"/>
          <w:sz w:val="24"/>
          <w:szCs w:val="24"/>
        </w:rPr>
        <w:t>Учаснику необхідно, особисто відвідати та оглянути місце постачання та монтажу Товару, здійснити всі необхідні заміри, оцінити можливості поставки товару та надання послуг з  монтажу Товару, їх види та обсяги. Виконання цієї вимоги повинно бути документально зафіксовано, для чого Учасники закупівлі надають у складі тендерної пропозиції підписаний уповноваженою особою замовника та представником учасника Акт огляду об’єкта.</w:t>
      </w:r>
    </w:p>
    <w:p w:rsidR="007D5B34" w:rsidRPr="007D5B34" w:rsidRDefault="007D5B34" w:rsidP="007D5B34">
      <w:pPr>
        <w:spacing w:line="240" w:lineRule="auto"/>
        <w:contextualSpacing/>
        <w:rPr>
          <w:sz w:val="24"/>
          <w:szCs w:val="24"/>
          <w:highlight w:val="yellow"/>
        </w:rPr>
      </w:pPr>
    </w:p>
    <w:p w:rsidR="007D5B34" w:rsidRPr="007D5B34" w:rsidRDefault="007D5B34" w:rsidP="007D5B34">
      <w:pPr>
        <w:spacing w:line="240" w:lineRule="auto"/>
        <w:ind w:firstLine="567"/>
        <w:jc w:val="both"/>
        <w:rPr>
          <w:sz w:val="24"/>
          <w:szCs w:val="24"/>
        </w:rPr>
      </w:pPr>
      <w:r w:rsidRPr="007D5B34">
        <w:rPr>
          <w:rFonts w:eastAsia="Times New Roman CYR"/>
          <w:sz w:val="24"/>
          <w:szCs w:val="24"/>
        </w:rPr>
        <w:t>Приймання-передача Товару здійснюється протягом 10 (десяти) робочих днів з дня отримання заявки від Покупця</w:t>
      </w:r>
      <w:r w:rsidRPr="007D5B34">
        <w:rPr>
          <w:sz w:val="24"/>
          <w:szCs w:val="24"/>
        </w:rPr>
        <w:t>.</w:t>
      </w:r>
    </w:p>
    <w:p w:rsidR="007D5B34" w:rsidRPr="007D5B34" w:rsidRDefault="007D5B34" w:rsidP="007D5B34">
      <w:pPr>
        <w:spacing w:line="240" w:lineRule="auto"/>
        <w:ind w:firstLine="567"/>
        <w:jc w:val="both"/>
        <w:rPr>
          <w:sz w:val="24"/>
          <w:szCs w:val="24"/>
        </w:rPr>
      </w:pPr>
      <w:r w:rsidRPr="007D5B34">
        <w:rPr>
          <w:sz w:val="24"/>
          <w:szCs w:val="24"/>
        </w:rPr>
        <w:t>Місце поставки: м. Київ, вул. Сім’ї Бродських 10, Державне підприємство «Державний експертний центр Міністерства охорони здоров’я України».</w:t>
      </w:r>
    </w:p>
    <w:p w:rsidR="007D5B34" w:rsidRPr="007D5B34" w:rsidRDefault="007D5B34" w:rsidP="007D5B34">
      <w:pPr>
        <w:spacing w:line="240" w:lineRule="auto"/>
        <w:ind w:firstLine="567"/>
        <w:jc w:val="both"/>
        <w:rPr>
          <w:rFonts w:eastAsia="Times New Roman CYR"/>
          <w:sz w:val="24"/>
          <w:szCs w:val="24"/>
        </w:rPr>
      </w:pPr>
      <w:r w:rsidRPr="007D5B34">
        <w:rPr>
          <w:sz w:val="24"/>
          <w:szCs w:val="24"/>
        </w:rPr>
        <w:t>Оплата за поставлений та встановлений товар здійснюється Покупцем  протягом 30 (тридцяти) банківських днів від дати підписання Сторонами видаткових накладних</w:t>
      </w:r>
      <w:r w:rsidRPr="007D5B34">
        <w:rPr>
          <w:rFonts w:eastAsia="Times New Roman CYR"/>
          <w:sz w:val="24"/>
          <w:szCs w:val="24"/>
        </w:rPr>
        <w:t>.</w:t>
      </w:r>
    </w:p>
    <w:p w:rsidR="007D5B34" w:rsidRPr="007D5B34" w:rsidRDefault="007D5B34" w:rsidP="007D5B34">
      <w:pPr>
        <w:spacing w:line="240" w:lineRule="auto"/>
        <w:jc w:val="both"/>
        <w:rPr>
          <w:sz w:val="24"/>
          <w:szCs w:val="24"/>
          <w:lang w:val="ru-RU" w:eastAsia="x-none"/>
        </w:rPr>
      </w:pPr>
    </w:p>
    <w:p w:rsidR="007D5B34" w:rsidRPr="007D5B34" w:rsidRDefault="007D5B34" w:rsidP="007D5B34">
      <w:pPr>
        <w:spacing w:line="240" w:lineRule="auto"/>
        <w:ind w:firstLine="709"/>
        <w:jc w:val="both"/>
        <w:rPr>
          <w:b/>
          <w:sz w:val="24"/>
          <w:szCs w:val="24"/>
        </w:rPr>
      </w:pPr>
      <w:r w:rsidRPr="007D5B34">
        <w:rPr>
          <w:b/>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7D5B34" w:rsidRPr="007D5B34" w:rsidRDefault="007D5B34" w:rsidP="007D5B34">
      <w:pPr>
        <w:spacing w:line="240" w:lineRule="auto"/>
        <w:ind w:firstLine="709"/>
        <w:jc w:val="both"/>
        <w:rPr>
          <w:sz w:val="24"/>
          <w:szCs w:val="24"/>
        </w:rPr>
      </w:pPr>
      <w:r w:rsidRPr="007D5B34">
        <w:rPr>
          <w:sz w:val="24"/>
          <w:szCs w:val="24"/>
        </w:rPr>
        <w:t>- не порушувати екологічні права і законні інтереси Замовника;</w:t>
      </w:r>
    </w:p>
    <w:p w:rsidR="007D5B34" w:rsidRPr="007D5B34" w:rsidRDefault="007D5B34" w:rsidP="007D5B34">
      <w:pPr>
        <w:spacing w:line="240" w:lineRule="auto"/>
        <w:ind w:firstLine="709"/>
        <w:jc w:val="both"/>
        <w:rPr>
          <w:sz w:val="24"/>
          <w:szCs w:val="24"/>
        </w:rPr>
      </w:pPr>
      <w:r w:rsidRPr="007D5B34">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7D5B34" w:rsidRPr="007D5B34" w:rsidRDefault="007D5B34" w:rsidP="007D5B34">
      <w:pPr>
        <w:spacing w:line="240" w:lineRule="auto"/>
        <w:ind w:firstLine="709"/>
        <w:jc w:val="both"/>
        <w:rPr>
          <w:sz w:val="24"/>
          <w:szCs w:val="24"/>
        </w:rPr>
      </w:pPr>
      <w:r w:rsidRPr="007D5B34">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F60007" w:rsidRPr="007D5B34" w:rsidRDefault="007D5B34" w:rsidP="007D5B34">
      <w:pPr>
        <w:spacing w:before="100" w:beforeAutospacing="1" w:after="0" w:line="240" w:lineRule="auto"/>
        <w:ind w:left="567"/>
        <w:contextualSpacing/>
        <w:rPr>
          <w:sz w:val="24"/>
          <w:szCs w:val="24"/>
          <w:lang w:eastAsia="uk-UA"/>
        </w:rPr>
      </w:pPr>
      <w:r w:rsidRPr="007D5B34">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F675B9" w:rsidRPr="00CD38D8" w:rsidRDefault="00F675B9" w:rsidP="00CD38D8">
      <w:pPr>
        <w:tabs>
          <w:tab w:val="left" w:pos="993"/>
        </w:tabs>
        <w:suppressAutoHyphens/>
        <w:spacing w:after="0" w:line="240" w:lineRule="auto"/>
        <w:contextualSpacing/>
        <w:jc w:val="both"/>
        <w:rPr>
          <w:bCs/>
          <w:spacing w:val="2"/>
          <w:sz w:val="24"/>
          <w:szCs w:val="24"/>
        </w:rPr>
      </w:pPr>
    </w:p>
    <w:p w:rsidR="0049211F" w:rsidRPr="0049211F" w:rsidRDefault="0049211F" w:rsidP="0049211F">
      <w:pPr>
        <w:tabs>
          <w:tab w:val="left" w:pos="0"/>
        </w:tabs>
        <w:spacing w:after="0" w:line="240" w:lineRule="auto"/>
        <w:ind w:firstLine="709"/>
        <w:rPr>
          <w:sz w:val="24"/>
          <w:szCs w:val="24"/>
        </w:rPr>
      </w:pPr>
    </w:p>
    <w:p w:rsidR="00EC1E70" w:rsidRPr="000D4A4E" w:rsidRDefault="00EC1E70" w:rsidP="000D4A4E">
      <w:pPr>
        <w:spacing w:after="0" w:line="240" w:lineRule="auto"/>
        <w:ind w:left="291" w:right="-23"/>
        <w:jc w:val="center"/>
        <w:rPr>
          <w:i/>
          <w:sz w:val="24"/>
          <w:szCs w:val="24"/>
        </w:rPr>
      </w:pPr>
    </w:p>
    <w:bookmarkEnd w:id="0"/>
    <w:sectPr w:rsidR="00EC1E70" w:rsidRPr="000D4A4E"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D5B34"/>
    <w:rsid w:val="007E5109"/>
    <w:rsid w:val="00806E14"/>
    <w:rsid w:val="008279C4"/>
    <w:rsid w:val="008603F4"/>
    <w:rsid w:val="00867E59"/>
    <w:rsid w:val="00873C51"/>
    <w:rsid w:val="008B2B23"/>
    <w:rsid w:val="008C39DB"/>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956F0"/>
    <w:rsid w:val="00BA77BA"/>
    <w:rsid w:val="00BD35C2"/>
    <w:rsid w:val="00BF7B07"/>
    <w:rsid w:val="00C0225E"/>
    <w:rsid w:val="00C2174A"/>
    <w:rsid w:val="00C21785"/>
    <w:rsid w:val="00C24D83"/>
    <w:rsid w:val="00C25AD4"/>
    <w:rsid w:val="00C43F94"/>
    <w:rsid w:val="00C46AE5"/>
    <w:rsid w:val="00C55C69"/>
    <w:rsid w:val="00C63E6D"/>
    <w:rsid w:val="00CB73C8"/>
    <w:rsid w:val="00CC46F9"/>
    <w:rsid w:val="00CC494F"/>
    <w:rsid w:val="00CD38D8"/>
    <w:rsid w:val="00D11A3C"/>
    <w:rsid w:val="00D96F51"/>
    <w:rsid w:val="00DA363A"/>
    <w:rsid w:val="00DD535D"/>
    <w:rsid w:val="00E13A4B"/>
    <w:rsid w:val="00E13D98"/>
    <w:rsid w:val="00E26CF7"/>
    <w:rsid w:val="00E6579E"/>
    <w:rsid w:val="00EA402F"/>
    <w:rsid w:val="00EA4C52"/>
    <w:rsid w:val="00EA5531"/>
    <w:rsid w:val="00EB0BA7"/>
    <w:rsid w:val="00EC1E70"/>
    <w:rsid w:val="00F05B15"/>
    <w:rsid w:val="00F13298"/>
    <w:rsid w:val="00F16D38"/>
    <w:rsid w:val="00F24F6A"/>
    <w:rsid w:val="00F26FC9"/>
    <w:rsid w:val="00F4436B"/>
    <w:rsid w:val="00F60007"/>
    <w:rsid w:val="00F675B9"/>
    <w:rsid w:val="00FD68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8F66"/>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13-00456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128</cp:revision>
  <dcterms:created xsi:type="dcterms:W3CDTF">2025-06-13T10:22:00Z</dcterms:created>
  <dcterms:modified xsi:type="dcterms:W3CDTF">2026-04-21T10:18:00Z</dcterms:modified>
</cp:coreProperties>
</file>