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3451C" w:rsidRPr="0063451C" w:rsidTr="006542CE">
        <w:trPr>
          <w:trHeight w:val="1257"/>
        </w:trPr>
        <w:tc>
          <w:tcPr>
            <w:tcW w:w="4785" w:type="dxa"/>
          </w:tcPr>
          <w:p w:rsidR="0063451C" w:rsidRPr="0063451C" w:rsidRDefault="0063451C" w:rsidP="006542CE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63451C" w:rsidRPr="00D9285A" w:rsidRDefault="0063451C" w:rsidP="006542C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9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Annex</w:t>
            </w:r>
            <w:r w:rsidRPr="00D928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16 </w:t>
            </w:r>
          </w:p>
          <w:p w:rsidR="0063451C" w:rsidRPr="0063451C" w:rsidRDefault="0063451C" w:rsidP="006542CE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D928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D9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928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D9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D9285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Procedure for Conducting Clinical Trials of Medicinal Products and Expert Evaluation of Materials Pertinent to Clinical Trials</w:t>
            </w:r>
            <w:r w:rsidRPr="0063451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63451C" w:rsidRPr="0063451C" w:rsidRDefault="0063451C" w:rsidP="0063451C">
      <w:pPr>
        <w:pStyle w:val="BodyText1"/>
        <w:widowControl/>
        <w:spacing w:line="240" w:lineRule="auto"/>
        <w:rPr>
          <w:rFonts w:ascii="Times New Roman" w:hAnsi="Times New Roman"/>
          <w:caps/>
          <w:lang w:val="en-US"/>
        </w:rPr>
      </w:pPr>
    </w:p>
    <w:p w:rsidR="00D9285A" w:rsidRDefault="0063451C" w:rsidP="0063451C">
      <w:pPr>
        <w:pStyle w:val="BodyText1"/>
        <w:widowControl/>
        <w:spacing w:line="240" w:lineRule="auto"/>
        <w:rPr>
          <w:rFonts w:ascii="Times New Roman" w:hAnsi="Times New Roman"/>
          <w:caps/>
        </w:rPr>
      </w:pPr>
      <w:r w:rsidRPr="0063451C">
        <w:rPr>
          <w:rFonts w:ascii="Times New Roman" w:hAnsi="Times New Roman"/>
          <w:caps/>
          <w:lang w:val="en-US"/>
        </w:rPr>
        <w:t>Requirements</w:t>
      </w:r>
      <w:r w:rsidRPr="0063451C">
        <w:rPr>
          <w:rFonts w:ascii="Times New Roman" w:hAnsi="Times New Roman"/>
          <w:caps/>
        </w:rPr>
        <w:t xml:space="preserve"> </w:t>
      </w:r>
    </w:p>
    <w:p w:rsidR="0063451C" w:rsidRPr="0063451C" w:rsidRDefault="00D9285A" w:rsidP="0063451C">
      <w:pPr>
        <w:pStyle w:val="BodyText1"/>
        <w:widowControl/>
        <w:spacing w:line="240" w:lineRule="auto"/>
        <w:rPr>
          <w:rFonts w:ascii="Times New Roman" w:hAnsi="Times New Roman"/>
          <w:caps/>
          <w:lang w:val="en-US"/>
        </w:rPr>
      </w:pPr>
      <w:r>
        <w:rPr>
          <w:rFonts w:ascii="Times New Roman" w:hAnsi="Times New Roman"/>
          <w:lang w:val="en-US"/>
        </w:rPr>
        <w:t>t</w:t>
      </w:r>
      <w:r w:rsidRPr="0063451C">
        <w:rPr>
          <w:rFonts w:ascii="Times New Roman" w:hAnsi="Times New Roman"/>
          <w:lang w:val="en-US"/>
        </w:rPr>
        <w:t>o</w:t>
      </w:r>
      <w:r w:rsidR="0063451C"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lang w:val="en-US"/>
        </w:rPr>
        <w:t>development safety</w:t>
      </w:r>
      <w:r w:rsidR="0063451C"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lang w:val="en-US"/>
        </w:rPr>
        <w:t>update</w:t>
      </w:r>
      <w:r w:rsidR="0063451C"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lang w:val="en-US"/>
        </w:rPr>
        <w:t>report</w:t>
      </w:r>
      <w:r w:rsidR="0063451C" w:rsidRPr="0063451C">
        <w:rPr>
          <w:rFonts w:ascii="Times New Roman" w:hAnsi="Times New Roman"/>
          <w:caps/>
        </w:rPr>
        <w:t xml:space="preserve"> </w:t>
      </w:r>
      <w:r w:rsidRPr="0063451C">
        <w:rPr>
          <w:rFonts w:ascii="Times New Roman" w:hAnsi="Times New Roman"/>
          <w:lang w:val="en-US"/>
        </w:rPr>
        <w:t>about investigational medicinal product (hereinafter - DSUR</w:t>
      </w:r>
      <w:r w:rsidR="0063451C" w:rsidRPr="0063451C">
        <w:rPr>
          <w:rFonts w:ascii="Times New Roman" w:hAnsi="Times New Roman"/>
          <w:caps/>
          <w:lang w:val="en-US"/>
        </w:rPr>
        <w:t>)</w:t>
      </w:r>
    </w:p>
    <w:p w:rsidR="0063451C" w:rsidRPr="0063451C" w:rsidRDefault="0063451C" w:rsidP="0063451C">
      <w:pPr>
        <w:jc w:val="center"/>
        <w:rPr>
          <w:rFonts w:ascii="Times New Roman" w:hAnsi="Times New Roman"/>
          <w:b/>
          <w:sz w:val="28"/>
        </w:rPr>
      </w:pPr>
    </w:p>
    <w:p w:rsidR="0063451C" w:rsidRPr="00D9285A" w:rsidRDefault="0063451C" w:rsidP="0063451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DSUR shall </w:t>
      </w:r>
      <w:r w:rsidRPr="00D9285A">
        <w:rPr>
          <w:rFonts w:ascii="Times New Roman" w:hAnsi="Times New Roman"/>
          <w:sz w:val="26"/>
          <w:szCs w:val="26"/>
          <w:lang w:val="en-GB"/>
        </w:rPr>
        <w:t>consist of</w:t>
      </w:r>
      <w:r w:rsidRPr="00D9285A">
        <w:rPr>
          <w:rFonts w:ascii="Times New Roman" w:hAnsi="Times New Roman"/>
          <w:sz w:val="26"/>
          <w:szCs w:val="26"/>
          <w:lang w:val="en-US"/>
        </w:rPr>
        <w:t xml:space="preserve"> 20 sections: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Introduction.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Worldwide authorization/registration status.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>Actions taken in the reporting period for safety reasons.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>Changes to reference safety information.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Inventory of clinical trials ongoing and completed during the reporting period.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 xml:space="preserve"> Estimated cumulative exposure (overall effect):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Cumulative exposure in the development program.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Patient exposure (patient effect) from marketing experience.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Data in line listings and summary tabulations: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Reference information.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Line listings of serious adverse reactions during the reporting period.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Cumulative/summary tabulations of serious adverse events.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 xml:space="preserve"> Significant findings from clinical trials during the reporting period:</w:t>
      </w:r>
    </w:p>
    <w:p w:rsidR="0063451C" w:rsidRPr="00D9285A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.</w:t>
      </w:r>
      <w:r w:rsidR="007B3595" w:rsidRPr="00D9285A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9285A">
        <w:rPr>
          <w:rFonts w:ascii="Times New Roman" w:hAnsi="Times New Roman"/>
          <w:sz w:val="26"/>
          <w:szCs w:val="26"/>
          <w:lang w:val="en-US"/>
        </w:rPr>
        <w:t>Completed clinical trials.</w:t>
      </w:r>
    </w:p>
    <w:p w:rsidR="0063451C" w:rsidRPr="00D9285A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. Ongoing clinical trials.</w:t>
      </w:r>
    </w:p>
    <w:p w:rsidR="0063451C" w:rsidRPr="00D9285A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. Long-term control (follow-up).</w:t>
      </w:r>
    </w:p>
    <w:p w:rsidR="0063451C" w:rsidRPr="00D9285A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. Other therapeutic use of investigational medicinal product.</w:t>
      </w:r>
    </w:p>
    <w:p w:rsidR="0063451C" w:rsidRPr="00D9285A" w:rsidRDefault="0063451C" w:rsidP="0063451C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. New safety data related to the combination therapies.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Safety findings from non-interventional studies.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Other clinical trial safety information.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Safety findings from marketing experience. 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Non-clinical data.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Literature.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 xml:space="preserve"> Other DSURs.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 xml:space="preserve"> Lack of efficacy.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 xml:space="preserve"> Region-specific information.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GB"/>
        </w:rPr>
        <w:t xml:space="preserve"> Late-breaking information.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Overall safety assessment: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Evaluation of the risks.</w:t>
      </w:r>
    </w:p>
    <w:p w:rsidR="0063451C" w:rsidRPr="00D9285A" w:rsidRDefault="0063451C" w:rsidP="0063451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>Benefit/risk considerations.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Summary of important risks.</w:t>
      </w:r>
    </w:p>
    <w:p w:rsidR="0063451C" w:rsidRPr="00D9285A" w:rsidRDefault="0063451C" w:rsidP="0063451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285A">
        <w:rPr>
          <w:rFonts w:ascii="Times New Roman" w:hAnsi="Times New Roman"/>
          <w:sz w:val="26"/>
          <w:szCs w:val="26"/>
          <w:lang w:val="en-US"/>
        </w:rPr>
        <w:t xml:space="preserve"> Conclusions.</w:t>
      </w:r>
    </w:p>
    <w:p w:rsidR="00D9285A" w:rsidRDefault="00D9285A" w:rsidP="00D9285A">
      <w:pPr>
        <w:ind w:left="5103"/>
        <w:rPr>
          <w:rStyle w:val="rvts46"/>
          <w:rFonts w:ascii="Times New Roman" w:hAnsi="Times New Roman"/>
          <w:i/>
          <w:sz w:val="24"/>
          <w:szCs w:val="24"/>
          <w:lang w:val="en-US"/>
        </w:rPr>
      </w:pPr>
      <w:bookmarkStart w:id="1" w:name="n740"/>
      <w:bookmarkEnd w:id="1"/>
    </w:p>
    <w:p w:rsidR="0063451C" w:rsidRPr="0063451C" w:rsidRDefault="0063451C" w:rsidP="00553B2C">
      <w:pPr>
        <w:ind w:left="5103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 w:rsidRPr="00D9285A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{Annex in wording of MoH Ukraine Order </w:t>
      </w:r>
      <w:r w:rsidR="00F376B2">
        <w:rPr>
          <w:rFonts w:ascii="Times New Roman" w:hAnsi="Times New Roman"/>
          <w:i/>
          <w:sz w:val="24"/>
          <w:szCs w:val="24"/>
          <w:lang w:val="en-US"/>
        </w:rPr>
        <w:t xml:space="preserve">№ 523 </w:t>
      </w:r>
      <w:r w:rsidRPr="00D9285A">
        <w:rPr>
          <w:rFonts w:ascii="Times New Roman" w:hAnsi="Times New Roman"/>
          <w:i/>
          <w:sz w:val="24"/>
          <w:szCs w:val="24"/>
          <w:lang w:val="en-US"/>
        </w:rPr>
        <w:t>of 12.07.2012</w:t>
      </w:r>
      <w:bookmarkStart w:id="2" w:name="n455"/>
      <w:bookmarkEnd w:id="2"/>
      <w:r w:rsidRPr="00D9285A">
        <w:rPr>
          <w:rStyle w:val="rvts46"/>
          <w:rFonts w:ascii="Times New Roman" w:hAnsi="Times New Roman"/>
          <w:i/>
          <w:color w:val="000000"/>
          <w:sz w:val="24"/>
          <w:szCs w:val="24"/>
        </w:rPr>
        <w:t>}</w:t>
      </w:r>
    </w:p>
    <w:sectPr w:rsidR="0063451C" w:rsidRPr="0063451C" w:rsidSect="006542CE">
      <w:headerReference w:type="even" r:id="rId7"/>
      <w:headerReference w:type="default" r:id="rId8"/>
      <w:footerReference w:type="even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A3" w:rsidRDefault="00A05BA3" w:rsidP="0063451C">
      <w:pPr>
        <w:spacing w:after="0" w:line="240" w:lineRule="auto"/>
      </w:pPr>
      <w:r>
        <w:separator/>
      </w:r>
    </w:p>
  </w:endnote>
  <w:endnote w:type="continuationSeparator" w:id="0">
    <w:p w:rsidR="00A05BA3" w:rsidRDefault="00A05BA3" w:rsidP="0063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CE" w:rsidRDefault="006542CE" w:rsidP="006542C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2CE" w:rsidRDefault="006542CE" w:rsidP="006542C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A3" w:rsidRDefault="00A05BA3" w:rsidP="0063451C">
      <w:pPr>
        <w:spacing w:after="0" w:line="240" w:lineRule="auto"/>
      </w:pPr>
      <w:r>
        <w:separator/>
      </w:r>
    </w:p>
  </w:footnote>
  <w:footnote w:type="continuationSeparator" w:id="0">
    <w:p w:rsidR="00A05BA3" w:rsidRDefault="00A05BA3" w:rsidP="0063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CE" w:rsidRDefault="006542CE" w:rsidP="00654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42CE" w:rsidRDefault="006542CE" w:rsidP="006542C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CE" w:rsidRDefault="006542CE" w:rsidP="006542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3B2C">
      <w:rPr>
        <w:rStyle w:val="a5"/>
        <w:noProof/>
      </w:rPr>
      <w:t>2</w:t>
    </w:r>
    <w:r>
      <w:rPr>
        <w:rStyle w:val="a5"/>
      </w:rPr>
      <w:fldChar w:fldCharType="end"/>
    </w:r>
  </w:p>
  <w:p w:rsidR="006542CE" w:rsidRPr="005B618E" w:rsidRDefault="006542CE" w:rsidP="0063451C">
    <w:pPr>
      <w:pStyle w:val="a3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65D"/>
    <w:multiLevelType w:val="multilevel"/>
    <w:tmpl w:val="65EA62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6E6A1A25"/>
    <w:multiLevelType w:val="multilevel"/>
    <w:tmpl w:val="684A712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51C"/>
    <w:rsid w:val="002E5069"/>
    <w:rsid w:val="00426590"/>
    <w:rsid w:val="00553B2C"/>
    <w:rsid w:val="0063451C"/>
    <w:rsid w:val="006542CE"/>
    <w:rsid w:val="00737B58"/>
    <w:rsid w:val="007B3595"/>
    <w:rsid w:val="008C6C6D"/>
    <w:rsid w:val="00A05BA3"/>
    <w:rsid w:val="00B24A51"/>
    <w:rsid w:val="00D9285A"/>
    <w:rsid w:val="00DC5F40"/>
    <w:rsid w:val="00F376B2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F38209-5836-40C8-9CA3-101FACC5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5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link w:val="a3"/>
    <w:rsid w:val="0063451C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page number"/>
    <w:rsid w:val="0063451C"/>
  </w:style>
  <w:style w:type="paragraph" w:styleId="a6">
    <w:name w:val="footer"/>
    <w:basedOn w:val="a"/>
    <w:link w:val="a7"/>
    <w:rsid w:val="006345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Нижній колонтитул Знак"/>
    <w:link w:val="a6"/>
    <w:rsid w:val="0063451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634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63451C"/>
    <w:rPr>
      <w:rFonts w:ascii="Courier New" w:eastAsia="Times New Roman" w:hAnsi="Courier New" w:cs="Courier New"/>
    </w:rPr>
  </w:style>
  <w:style w:type="paragraph" w:customStyle="1" w:styleId="BodyText1">
    <w:name w:val="Body Text1"/>
    <w:basedOn w:val="a"/>
    <w:rsid w:val="0063451C"/>
    <w:pPr>
      <w:widowControl w:val="0"/>
      <w:spacing w:after="0" w:line="360" w:lineRule="auto"/>
      <w:jc w:val="center"/>
    </w:pPr>
    <w:rPr>
      <w:rFonts w:ascii="TimesET" w:eastAsia="Times New Roman" w:hAnsi="TimesET"/>
      <w:b/>
      <w:sz w:val="28"/>
      <w:szCs w:val="20"/>
      <w:lang w:eastAsia="ru-RU"/>
    </w:rPr>
  </w:style>
  <w:style w:type="character" w:customStyle="1" w:styleId="rvts46">
    <w:name w:val="rvts46"/>
    <w:rsid w:val="00634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6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76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991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