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929" w:rsidRDefault="00490876">
      <w:r>
        <w:t xml:space="preserve">                                                                                                                                                       Додаток </w:t>
      </w:r>
      <w:r>
        <w:rPr>
          <w:lang w:val="en-US"/>
        </w:rPr>
        <w:t>1</w:t>
      </w:r>
    </w:p>
    <w:p w:rsidR="002A0929" w:rsidRDefault="00490876" w:rsidP="000C17D9">
      <w:pPr>
        <w:ind w:left="9072"/>
      </w:pPr>
      <w:r>
        <w:t>до наказу Міністерства охорони здоров’я</w:t>
      </w:r>
      <w:r>
        <w:rPr>
          <w:rFonts w:eastAsia="Times New Roman"/>
          <w:szCs w:val="24"/>
        </w:rPr>
        <w:t xml:space="preserve"> України</w:t>
      </w:r>
      <w:r>
        <w:t xml:space="preserve"> </w:t>
      </w:r>
      <w:r w:rsidR="00E569D8">
        <w:t>«Про затвердження суттєвих</w:t>
      </w:r>
      <w:r w:rsidR="000C17D9">
        <w:t xml:space="preserve"> </w:t>
      </w:r>
      <w:r w:rsidR="00E569D8">
        <w:t>поправок до протоколів</w:t>
      </w:r>
      <w:r w:rsidR="000C17D9">
        <w:t xml:space="preserve"> </w:t>
      </w:r>
      <w:r w:rsidR="00E569D8">
        <w:t>клінічних випробувань»</w:t>
      </w:r>
    </w:p>
    <w:p w:rsidR="002A0929" w:rsidRPr="00BB6F07" w:rsidRDefault="00BB6F07">
      <w:pPr>
        <w:ind w:left="9072"/>
        <w:rPr>
          <w:u w:val="single"/>
        </w:rPr>
      </w:pPr>
      <w:r w:rsidRPr="00BB6F07">
        <w:rPr>
          <w:u w:val="single"/>
        </w:rPr>
        <w:t>26.03.2026</w:t>
      </w:r>
      <w:r>
        <w:t xml:space="preserve">  </w:t>
      </w:r>
      <w:r w:rsidR="00490876">
        <w:t xml:space="preserve">№ </w:t>
      </w:r>
      <w:r w:rsidRPr="00BB6F07">
        <w:rPr>
          <w:u w:val="single"/>
        </w:rPr>
        <w:t>402</w:t>
      </w:r>
    </w:p>
    <w:p w:rsidR="002A0929" w:rsidRDefault="002A0929">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rPr>
                <w:szCs w:val="24"/>
              </w:rPr>
            </w:pPr>
            <w:r w:rsidRPr="0028645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jc w:val="both"/>
              <w:rPr>
                <w:rFonts w:asciiTheme="minorHAnsi" w:hAnsiTheme="minorHAnsi"/>
                <w:sz w:val="22"/>
              </w:rPr>
            </w:pPr>
            <w:r w:rsidRPr="0028645F">
              <w:t xml:space="preserve">Протокол клінічного дослідження PR200-104 (MK-7240-007), версія 5.0 від 29 вересня </w:t>
            </w:r>
            <w:r w:rsidR="005D7037">
              <w:t xml:space="preserve">                  </w:t>
            </w:r>
            <w:r w:rsidRPr="0028645F">
              <w:t>2025 року, англійською мовою; Досьє досліджуваного лікарського засобу MK-7240/PRA023 – Модуль</w:t>
            </w:r>
            <w:r w:rsidR="0028645F" w:rsidRPr="0028645F">
              <w:rPr>
                <w:color w:val="000000"/>
              </w:rPr>
              <w:t xml:space="preserve"> «</w:t>
            </w:r>
            <w:r w:rsidRPr="0028645F">
              <w:t>Якість</w:t>
            </w:r>
            <w:r w:rsidR="0028645F" w:rsidRPr="0028645F">
              <w:rPr>
                <w:color w:val="000000"/>
              </w:rPr>
              <w:t>»</w:t>
            </w:r>
            <w:r w:rsidRPr="0028645F">
              <w:t xml:space="preserve">, версія 08Z08B, від 23 жовтня 2025 року, англійською мовою; Залучення додаткової концентрації та об’єму флакону лікарського засобу MK-7240/PRA023, концентрат для розчину для інфузій, 500 мг, 100 мг/мл, 5 мл; Залучення виробничих майданчиків для виробництва лікарського засобу MK-7240/PRA023, концентрат для розчину для інфузій, </w:t>
            </w:r>
            <w:r w:rsidR="005D7037">
              <w:t xml:space="preserve">                   </w:t>
            </w:r>
            <w:r w:rsidRPr="0028645F">
              <w:t xml:space="preserve">500 мг, 100 мг/мл, 5 мл: Catalent Pharma Solutions, LLC, 726 Heartland Trail, Madison, WI 53717, USA; Catalent Indiana, LLC, 1300 South Patterson Drive, Bloomington, IN, 47403-4828, USA; MSD International GmbH, Dublin Road, Carlow, R93 KF74, Ireland; Catalent CTS, LLC, </w:t>
            </w:r>
            <w:r w:rsidR="005D7037">
              <w:t xml:space="preserve">                     </w:t>
            </w:r>
            <w:r w:rsidRPr="0028645F">
              <w:t xml:space="preserve">10245 Hickman Mills Drive, Kansas City, MO 64137, USA; Merck Sharp &amp; Dohme LLC, </w:t>
            </w:r>
            <w:r w:rsidR="005D7037">
              <w:t xml:space="preserve">                       </w:t>
            </w:r>
            <w:r w:rsidRPr="0028645F">
              <w:t xml:space="preserve">770 Sumneytown Pike, West Point, PA 19486, USA; Werthenstein BioPharma GmbH, Industrie Nord 1, 6105 Schachen, Switzerland; Merck Sharp &amp; Dohme LLC, 126 East Lincoln Ave, Rahway, NJ 07065, USA; Fisher Clinical Services Inc., 7554 Schantz Road, Allentown, PA 18106, USA; Fisher Clinical Services UK Limited, Langhurstwood Road, Horsham, RH12 4QD, UK; </w:t>
            </w:r>
            <w:r w:rsidR="005D7037">
              <w:t xml:space="preserve">                         </w:t>
            </w:r>
            <w:r w:rsidRPr="0028645F">
              <w:t xml:space="preserve">Fisher Clinical Services GmbH, Steinbuhlweg 69, 4123 Allschwil, Switzerland; Almac Clinical Services, Ltd, 9 Charlestown Road, Seagoe Industrial Estate, Craigavon, Armagh BT63 5PW, UK; Almac Clinical Services, 25 Fretz Road, Souderton, PA 18964, USA; Зразок маркування картонної упаковки досліджуваного лікарського засобу MK-7240/PRA023, стерильний розчин для внутрішньовенних інфузій, 500 мг, 100 мг/мл, 5 мл, англійською та українською мовами, від 01 жовтня 2025 року; Зразок маркування флакону досліджуваного лікарського засобу MK-7240/PRA023, стерильний розчин для внутрішньовенних інфузій, 500 мг, </w:t>
            </w:r>
            <w:r w:rsidR="005D7037">
              <w:t xml:space="preserve">                        </w:t>
            </w:r>
            <w:r w:rsidRPr="0028645F">
              <w:t xml:space="preserve">100 мг/мл, 5 мл, англійською та українською мовами, від 01 жовтня 2025 року; Інформація для пацієнта та форма інформованої згоди для України, англійською мовою, версія 6.0 від </w:t>
            </w:r>
            <w:r w:rsidR="005D7037">
              <w:t xml:space="preserve">                 </w:t>
            </w:r>
            <w:r w:rsidRPr="0028645F">
              <w:t xml:space="preserve">28 жовтня 2025 року; Інформація для пацієнта та форма інформованої згоди для України, українською мовою, версія 6.0 від 28 жовтня 2025 року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1752 від 14.10.2024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lastRenderedPageBreak/>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Подвійне сліпе, рандомізоване, плацебо-контрольоване дослідження для оцінки ефективності та безпечності MK-7240/PRA023 у пацієнтів із системною склеродермією, пов’язаною з інтерстиціальним захворюванням легень (ССД-ІЗЛ)</w:t>
            </w:r>
            <w:r w:rsidRPr="0028645F">
              <w:rPr>
                <w:color w:val="000000"/>
              </w:rPr>
              <w:t>»</w:t>
            </w:r>
            <w:r w:rsidR="00490876" w:rsidRPr="0028645F">
              <w:t xml:space="preserve">, </w:t>
            </w:r>
            <w:r w:rsidR="005D7037">
              <w:t xml:space="preserve">                                                    </w:t>
            </w:r>
            <w:r w:rsidR="00490876" w:rsidRPr="0028645F">
              <w:t>PR200-104 (MK-7240-007), версія 4.0 від 22 листопада 2023 р.</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ТОВАРИСТВО З ОБМЕЖЕНОЮ ВІДПОВІДАЛЬНІСТЮ</w:t>
            </w:r>
            <w:r w:rsidR="0028645F" w:rsidRPr="0028645F">
              <w:rPr>
                <w:color w:val="000000"/>
              </w:rPr>
              <w:t xml:space="preserve"> «</w:t>
            </w:r>
            <w:r w:rsidRPr="0028645F">
              <w:t>ПіПіДі ЮКРЕЙН</w:t>
            </w:r>
            <w:r w:rsidR="0028645F" w:rsidRPr="0028645F">
              <w:rPr>
                <w:color w:val="000000"/>
              </w:rPr>
              <w:t>»</w:t>
            </w:r>
            <w:r w:rsidRPr="0028645F">
              <w:t>, Україна</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pPr>
            <w:r w:rsidRPr="0028645F">
              <w:rPr>
                <w:color w:val="000000"/>
              </w:rPr>
              <w:t>«</w:t>
            </w:r>
            <w:r w:rsidR="00490876" w:rsidRPr="0028645F">
              <w:t>Прометеус Біосайнсез, Інк.</w:t>
            </w:r>
            <w:r w:rsidRPr="0028645F">
              <w:rPr>
                <w:color w:val="000000"/>
              </w:rPr>
              <w:t>»</w:t>
            </w:r>
            <w:r w:rsidR="00490876" w:rsidRPr="0028645F">
              <w:t xml:space="preserve"> (Prometheus Biosciences, Inc.), дочірнє підприємство компанії</w:t>
            </w:r>
            <w:r w:rsidRPr="0028645F">
              <w:rPr>
                <w:color w:val="000000"/>
              </w:rPr>
              <w:t xml:space="preserve"> «</w:t>
            </w:r>
            <w:r w:rsidR="00490876" w:rsidRPr="0028645F">
              <w:t>Мерк енд Ко., Інк.</w:t>
            </w:r>
            <w:r w:rsidRPr="0028645F">
              <w:rPr>
                <w:color w:val="000000"/>
              </w:rPr>
              <w:t>»</w:t>
            </w:r>
            <w:r w:rsidR="00490876" w:rsidRPr="0028645F">
              <w:t xml:space="preserve"> (Merck &amp; Co., Inc.), США (USA) </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headerReference w:type="default" r:id="rId7"/>
          <w:pgSz w:w="16838" w:h="11906" w:orient="landscape"/>
          <w:pgMar w:top="851" w:right="1245" w:bottom="851" w:left="2127" w:header="709" w:footer="709" w:gutter="0"/>
          <w:cols w:space="708"/>
          <w:titlePg/>
          <w:docGrid w:linePitch="360"/>
        </w:sectPr>
      </w:pPr>
    </w:p>
    <w:p w:rsidR="002A0929" w:rsidRDefault="00490876">
      <w:r>
        <w:lastRenderedPageBreak/>
        <w:t xml:space="preserve">                                                                                                                                                       Додаток </w:t>
      </w:r>
      <w:r>
        <w:rPr>
          <w:lang w:val="en-US"/>
        </w:rPr>
        <w:t>2</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rPr>
                <w:szCs w:val="24"/>
              </w:rPr>
            </w:pPr>
            <w:r w:rsidRPr="0028645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jc w:val="both"/>
              <w:rPr>
                <w:rFonts w:asciiTheme="minorHAnsi" w:hAnsiTheme="minorHAnsi"/>
                <w:sz w:val="22"/>
              </w:rPr>
            </w:pPr>
            <w:r w:rsidRPr="0028645F">
              <w:t xml:space="preserve">Оновлений Протокол клінічного випробування OMS906-PNH-003, Поправка 04 від 18 грудня 2025 року, англійською мовою; Інформація для пацієнта та Форма інформованої згоди, Основне дослідження, версія 4.0 від 16 лютого 2026 року, для України, англійською та українською мовами, на основі Майстер-версії Інформації для пацієнта та ФІЗ англійською мовою, версія 5.0 від 14 січня 2026 року; Інформаційний листок та Форма інформованої згоди для збору інформації про вагітність і результат вагітності, версія 3.0 від 16 лютого 2026 року, для України, англійською та українською мовами, на основі Майстер-версії ФІЗ для збору інформації про вагітність і результат вагітності англійською мовою, версія 4.0 від 14 січня 2026 року; Опитувальник FACIT Шкала втоми (Варіант 4), Copyright 1987, 1997, </w:t>
            </w:r>
            <w:r w:rsidR="005D7037">
              <w:t xml:space="preserve">                                   від </w:t>
            </w:r>
            <w:r w:rsidRPr="0028645F">
              <w:t xml:space="preserve">16 листопада 2007 року, англійською мовою; Опитувальник FACIT Шкала втоми (Варіант 4), Copyright 1987, 1997, від 07 липня 2012 року, українською мовою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2204 від 26.12.2023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Відкрите дослідження для оцінки довгострокової безпеки, переносимості та ефективності препарату OMS906 у пацієнтів і з пароксизмальною нічною гемоглобінурією (ПНГ)</w:t>
            </w:r>
            <w:r w:rsidRPr="0028645F">
              <w:rPr>
                <w:color w:val="000000"/>
              </w:rPr>
              <w:t>»</w:t>
            </w:r>
            <w:r w:rsidR="00490876" w:rsidRPr="0028645F">
              <w:t>, OMS906-PNH-003, Поправка 03 від 24 березня 2025 року</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w:t>
            </w:r>
            <w:r w:rsidR="0028645F" w:rsidRPr="0028645F">
              <w:rPr>
                <w:color w:val="000000"/>
              </w:rPr>
              <w:t xml:space="preserve"> «</w:t>
            </w:r>
            <w:r w:rsidRPr="0028645F">
              <w:t>АРЕНСІЯ ЕКСПЛОРАТОРІ МЕДІСІН</w:t>
            </w:r>
            <w:r w:rsidR="0028645F" w:rsidRPr="0028645F">
              <w:rPr>
                <w:color w:val="000000"/>
              </w:rPr>
              <w:t>»</w:t>
            </w:r>
            <w:r w:rsidRPr="0028645F">
              <w:t>, Україна</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Омерос Корпорейшн, США / Omeros Corporation, USA</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3</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rPr>
                <w:szCs w:val="24"/>
              </w:rPr>
            </w:pPr>
            <w:r w:rsidRPr="0028645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jc w:val="both"/>
              <w:rPr>
                <w:rFonts w:asciiTheme="minorHAnsi" w:hAnsiTheme="minorHAnsi"/>
                <w:sz w:val="22"/>
              </w:rPr>
            </w:pPr>
            <w:r w:rsidRPr="0028645F">
              <w:t xml:space="preserve">Досьє з якості досліджуваного лікарського засобу (IMPD) IDOR-1117-2520, версія 2 від </w:t>
            </w:r>
            <w:r w:rsidR="005D7037">
              <w:t xml:space="preserve">                    </w:t>
            </w:r>
            <w:r w:rsidRPr="0028645F">
              <w:t xml:space="preserve">26 листопада 2025 року, англійською мовою; Залучення додаткової виробничої ділянки для досліджуваного лікарського засобу IDOR-1117-2520 та плацебо: Creapharm Clinical Supplies, Za Air Space, Avenue De Magudas, Le Haillan, 33185, France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1910 від 18.12.2025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Багатоцентрове, подвійне сліпе, рандомізоване, плацебо-контрольоване дослідження в паралельних групах для підтвердження концепції, з 12-тижневим лікуванням, з метою вивчення ефективності та безпечності препарату IDOR-1117-2520 у дорослих пацієнтів з хронічним бляшковим псоріазом від середнього до важкого ступеня тяжкості, з псоріатичним артритом або без нього</w:t>
            </w:r>
            <w:r w:rsidRPr="0028645F">
              <w:rPr>
                <w:color w:val="000000"/>
              </w:rPr>
              <w:t>»</w:t>
            </w:r>
            <w:r w:rsidR="00490876" w:rsidRPr="0028645F">
              <w:t>, ID-091A201, версія 2 від 26 листопада 2025 року</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w:t>
            </w:r>
            <w:r w:rsidR="0028645F" w:rsidRPr="0028645F">
              <w:rPr>
                <w:color w:val="000000"/>
              </w:rPr>
              <w:t xml:space="preserve"> «</w:t>
            </w:r>
            <w:r w:rsidRPr="0028645F">
              <w:t>АРЕНСІЯ ЕКСПЛОРАТОРІ МЕДІСІН</w:t>
            </w:r>
            <w:r w:rsidR="0028645F" w:rsidRPr="0028645F">
              <w:rPr>
                <w:color w:val="000000"/>
              </w:rPr>
              <w:t>»</w:t>
            </w:r>
            <w:r w:rsidRPr="0028645F">
              <w:t>, Україна</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Ідорсія Фармасютікалс Лтд, Швейцарія /Idorsia Pharmaceuticals Ltd, Switzerland</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4</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rPr>
                <w:szCs w:val="24"/>
              </w:rPr>
            </w:pPr>
            <w:r w:rsidRPr="0028645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jc w:val="both"/>
              <w:rPr>
                <w:rFonts w:asciiTheme="minorHAnsi" w:hAnsiTheme="minorHAnsi"/>
                <w:sz w:val="22"/>
              </w:rPr>
            </w:pPr>
            <w:r w:rsidRPr="0028645F">
              <w:t xml:space="preserve">Брошура дослідника Акалабрутініб (ACP-196), видання 15.0 від 02 лютого 2026 року, англійською мовою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109 від 10.02.2017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Рандомізоване, багатоцентрове, відкрите дослідження ІІІ фази Акалабрутінібу (АСР-196) в порівнянні з або Іделалісібом у поєднанні з Ритуксимабом, або Бендамустіном у поєднанні з Ритуксимабом, на вибір дослідника, у пацієнтів з рецидивуючою або рефракторною хронічною лімфоцитарною лейкемією</w:t>
            </w:r>
            <w:r w:rsidRPr="0028645F">
              <w:rPr>
                <w:color w:val="000000"/>
              </w:rPr>
              <w:t>»</w:t>
            </w:r>
            <w:r w:rsidR="00490876" w:rsidRPr="0028645F">
              <w:t xml:space="preserve">, ACE-CL-309, з інкорпорованою поправкою, версія 8.0 від 26 травня 2021 року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Підприємство з 100% іноземною інвестицією</w:t>
            </w:r>
            <w:r w:rsidR="0028645F" w:rsidRPr="0028645F">
              <w:rPr>
                <w:color w:val="000000"/>
              </w:rPr>
              <w:t xml:space="preserve"> «</w:t>
            </w:r>
            <w:r w:rsidRPr="0028645F">
              <w:t>АЙК’ЮВІА РДС Україна</w:t>
            </w:r>
            <w:r w:rsidR="0028645F" w:rsidRPr="0028645F">
              <w:rPr>
                <w:color w:val="000000"/>
              </w:rPr>
              <w:t>»</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Acerta Pharma BV, Нідерланди</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5</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rPr>
                <w:szCs w:val="24"/>
              </w:rPr>
            </w:pPr>
            <w:r w:rsidRPr="0028645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jc w:val="both"/>
              <w:rPr>
                <w:rFonts w:asciiTheme="minorHAnsi" w:hAnsiTheme="minorHAnsi"/>
                <w:sz w:val="22"/>
              </w:rPr>
            </w:pPr>
            <w:r w:rsidRPr="0028645F">
              <w:t xml:space="preserve">Подовження терміну придатності досліджуваного лікарського засобу LFD-200 (150 мг/мл, розчин для ін'єкцій) до 24 місяців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№123 від 04.02.2026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Рандомізоване, подвійне сліпе дослідження фази 1a/1b, з плацебо-контролем і активним контролем, з однократним і багатократним застосуванням досліджуваного препарату у зростаючих дозах для порівняльної оцінки безпечності, переносимості, фармакокінетики і фармакодинаміки препарату LFD-200 у дорослих учасників, які є здоровими особами або мають ревматоїдний артрит від середньоважкого до важкого ступеня тяжкості</w:t>
            </w:r>
            <w:r w:rsidRPr="0028645F">
              <w:rPr>
                <w:color w:val="000000"/>
              </w:rPr>
              <w:t>»</w:t>
            </w:r>
            <w:r w:rsidR="00490876" w:rsidRPr="0028645F">
              <w:t>, LFD200A11, Поправка 1, версія 2.0 від 16 вересня 2025 року</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w:t>
            </w:r>
            <w:r w:rsidR="0028645F" w:rsidRPr="0028645F">
              <w:rPr>
                <w:color w:val="000000"/>
              </w:rPr>
              <w:t xml:space="preserve"> «</w:t>
            </w:r>
            <w:r w:rsidRPr="0028645F">
              <w:t>АРЕНСІЯ ЕКСПЛОРАТОРІ МЕДІСІН</w:t>
            </w:r>
            <w:r w:rsidR="0028645F" w:rsidRPr="0028645F">
              <w:rPr>
                <w:color w:val="000000"/>
              </w:rPr>
              <w:t>»</w:t>
            </w:r>
            <w:r w:rsidRPr="0028645F">
              <w:t>, Україна</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Ліфорді Іммунотерап'ютікс, Інк., США [Lifordi Immunotherapeutics, Inc.], USA</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6</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rPr>
                <w:szCs w:val="24"/>
              </w:rPr>
            </w:pPr>
            <w:r w:rsidRPr="0028645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jc w:val="both"/>
              <w:rPr>
                <w:rFonts w:asciiTheme="minorHAnsi" w:hAnsiTheme="minorHAnsi"/>
                <w:sz w:val="22"/>
              </w:rPr>
            </w:pPr>
            <w:r w:rsidRPr="0028645F">
              <w:t xml:space="preserve">Оновлений протокол 230LE301, версія 5.0 від 15 грудня 2025 року; Інформаційний листок і форма інформованої згоди, версія V9.0UKR(uk)1.0 від 06 лютого 2026 року, переклад українською мовою від 11 лютого 2026 року; Інформаційний листок і форма згоди на майбутні наукові дослідження, версія V3.0UKR(uk)1.0 від 06 лютого 2026 року, переклад українською мовою від 11 лютого 2026 року; Інформаційний листок і форма згоди на проведення необов’язкового дослідження біоптату, версія V1.0UKR(uk)1.0 від 06 лютого 2026 року, переклад українською мовою від 11 лютого 2026 року; Зразок маркування електронного пристрою, версія 1 від 27 січня 2026 року, українською мовою; Інформаційний листок і форма згоди на необов'язкове використання зображень, версія 2.1UKR(uk)1.1 від </w:t>
            </w:r>
            <w:r w:rsidR="005D7037">
              <w:t xml:space="preserve">                </w:t>
            </w:r>
            <w:r w:rsidRPr="0028645F">
              <w:t xml:space="preserve">26 лютого 2026 року, переклад українською мовою від 26 лютого 2026 року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54 від 15.01.2026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46116C" w:rsidRDefault="0028645F">
            <w:pPr>
              <w:jc w:val="both"/>
            </w:pPr>
            <w:r w:rsidRPr="0028645F">
              <w:rPr>
                <w:color w:val="000000"/>
              </w:rPr>
              <w:t>«</w:t>
            </w:r>
            <w:r w:rsidR="00490876" w:rsidRPr="0028645F">
              <w:t>Рандомізоване, подвійне сліпе, плацебо-контрольоване, багатоцентрове дослідження, що складається з двох частин, з безперервним переходом між частиною A (фаза 2) та частиною B (фаза 3) для оцінки ефективності та безпечності препарату BIIB059 в учасників з активним підгострим шкірним червоним вовчаком та (або) хронічним шкірним червоним вовчаком з системними проявами або без них, а також з рефрактерністю та (або) непереносимістю антималярійної терапії (AMETHYST)</w:t>
            </w:r>
            <w:r w:rsidRPr="0028645F">
              <w:rPr>
                <w:color w:val="000000"/>
              </w:rPr>
              <w:t>»</w:t>
            </w:r>
            <w:r w:rsidR="00490876" w:rsidRPr="0028645F">
              <w:t>, 230LE301, версія 4.0 від 18 вересня 2024 року</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Підприємство з 100% іноземною інвестицією</w:t>
            </w:r>
            <w:r w:rsidR="0028645F" w:rsidRPr="0028645F">
              <w:rPr>
                <w:color w:val="000000"/>
              </w:rPr>
              <w:t xml:space="preserve"> «</w:t>
            </w:r>
            <w:r w:rsidRPr="0028645F">
              <w:t>АЙК’ЮВІА РДС Україна</w:t>
            </w:r>
            <w:r w:rsidR="0028645F" w:rsidRPr="0028645F">
              <w:rPr>
                <w:color w:val="000000"/>
              </w:rPr>
              <w:t>»</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Biogen Idec Research Limited, United Kingdom</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7</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rPr>
                <w:szCs w:val="24"/>
              </w:rPr>
            </w:pPr>
            <w:r w:rsidRPr="0028645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jc w:val="both"/>
              <w:rPr>
                <w:rFonts w:asciiTheme="minorHAnsi" w:hAnsiTheme="minorHAnsi"/>
                <w:sz w:val="22"/>
              </w:rPr>
            </w:pPr>
            <w:r w:rsidRPr="0028645F">
              <w:t xml:space="preserve">Оновлений протокол клінічного випробування M14-430 з інкорпорованими Адміністративними змінами 5, 6, 7 і 8 (лише для Китаю) і Поправками 1, 2, 3, 4, 5, 6, 7, 7.01 (лише для Канади), 7.02 (лише для Угорщини), 7.04 (лише для Японії), 8, 8.01 (лише для Китаю), 9, 10, 10.01 (лише для Китаю) і 11 від 10 грудня 2025 року; Інформація для пацієнта та інформована згода на участь у науковому дослідженні та необов’язковому дослідженні, версія 12.0 для України від 07 січня 2026 року, українською й англійською мовами; Форма інформованої згоди для продовження лікування учасників випробування [ФІЗ (продовження розширеної частини лікування) для учасників випробування], для України версії 2.0 від </w:t>
            </w:r>
            <w:r w:rsidR="005D7037">
              <w:t xml:space="preserve">                     </w:t>
            </w:r>
            <w:r w:rsidRPr="0028645F">
              <w:t xml:space="preserve">07 січня 2026 року, українською й англійською мовами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1465 від 08.08.2018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 xml:space="preserve">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Упадацитинібу (ABT-494) у пацієнтів з хворобою Крона, які завершили дослідження </w:t>
            </w:r>
            <w:r w:rsidR="005D7037">
              <w:t xml:space="preserve">                     </w:t>
            </w:r>
            <w:r w:rsidR="00490876" w:rsidRPr="0028645F">
              <w:t>M14-431 чи M14-433</w:t>
            </w:r>
            <w:r w:rsidRPr="0028645F">
              <w:rPr>
                <w:color w:val="000000"/>
              </w:rPr>
              <w:t>»</w:t>
            </w:r>
            <w:r w:rsidR="00490876" w:rsidRPr="0028645F">
              <w:t>, M14-430, з інкорпорованими Адміністративними змінами 5,6 і 7 і Поправками 1, 2, 3, 4, 5, 6, 7, 7.01, 7.02, 7.04, 8, 8.01, 9 та 10 від 11 березня 2024 року</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pPr>
            <w:r w:rsidRPr="0028645F">
              <w:rPr>
                <w:color w:val="000000"/>
              </w:rPr>
              <w:t>«</w:t>
            </w:r>
            <w:r w:rsidR="00490876" w:rsidRPr="0028645F">
              <w:t>ЕббВі Біофармасьютікалз ГмбХ</w:t>
            </w:r>
            <w:r w:rsidRPr="0028645F">
              <w:rPr>
                <w:color w:val="000000"/>
              </w:rPr>
              <w:t>»</w:t>
            </w:r>
            <w:r w:rsidR="00490876" w:rsidRPr="0028645F">
              <w:t>, Швейцарія</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AbbVie Inc., USA</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8</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28645F" w:rsidRPr="0028645F" w:rsidTr="0028645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28645F" w:rsidRPr="0028645F" w:rsidRDefault="0028645F">
            <w:pPr>
              <w:rPr>
                <w:szCs w:val="24"/>
              </w:rPr>
            </w:pPr>
            <w:r w:rsidRPr="0028645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28645F" w:rsidRPr="005D7037" w:rsidRDefault="0028645F" w:rsidP="005D7037">
            <w:pPr>
              <w:jc w:val="both"/>
              <w:rPr>
                <w:rFonts w:asciiTheme="minorHAnsi" w:hAnsiTheme="minorHAnsi"/>
                <w:sz w:val="22"/>
              </w:rPr>
            </w:pPr>
            <w:r w:rsidRPr="0028645F">
              <w:t xml:space="preserve">Оновлене Досьє досліджуваного лікарського засобу MK-7240, версія 08ZPW5 від </w:t>
            </w:r>
            <w:r w:rsidR="005D7037">
              <w:t xml:space="preserve">                                 </w:t>
            </w:r>
            <w:r w:rsidRPr="0028645F">
              <w:t>16 листопада 2025 року, англійською мовою; Подовження терміну придатності плацебо до MK-7240 у флаконі та в попередньо заповненому шприці до 36 місяців; Збільшення кількості досліджуваних в Україні з 180 до 210 осіб; Зміна назви місця про</w:t>
            </w:r>
            <w:r w:rsidR="005D7037">
              <w:t>ведення клінічного випробування</w:t>
            </w:r>
            <w:r w:rsidRPr="0028645F">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8645F" w:rsidRPr="0028645F" w:rsidTr="005D7037">
              <w:trPr>
                <w:trHeight w:val="213"/>
              </w:trPr>
              <w:tc>
                <w:tcPr>
                  <w:tcW w:w="4770" w:type="dxa"/>
                  <w:tcMar>
                    <w:top w:w="0" w:type="dxa"/>
                    <w:left w:w="108" w:type="dxa"/>
                    <w:bottom w:w="0" w:type="dxa"/>
                    <w:right w:w="108" w:type="dxa"/>
                  </w:tcMar>
                  <w:hideMark/>
                </w:tcPr>
                <w:p w:rsidR="0028645F" w:rsidRPr="0028645F" w:rsidRDefault="0028645F" w:rsidP="0028645F">
                  <w:pPr>
                    <w:pStyle w:val="cs2e86d3a6"/>
                  </w:pPr>
                  <w:r w:rsidRPr="0028645F">
                    <w:rPr>
                      <w:rStyle w:val="csa16174ba8"/>
                      <w:rFonts w:ascii="Times New Roman" w:hAnsi="Times New Roman" w:cs="Times New Roman"/>
                      <w:sz w:val="24"/>
                    </w:rPr>
                    <w:t>БУЛО</w:t>
                  </w:r>
                </w:p>
              </w:tc>
              <w:tc>
                <w:tcPr>
                  <w:tcW w:w="4771" w:type="dxa"/>
                  <w:tcMar>
                    <w:top w:w="0" w:type="dxa"/>
                    <w:left w:w="108" w:type="dxa"/>
                    <w:bottom w:w="0" w:type="dxa"/>
                    <w:right w:w="108" w:type="dxa"/>
                  </w:tcMar>
                  <w:hideMark/>
                </w:tcPr>
                <w:p w:rsidR="0028645F" w:rsidRPr="0028645F" w:rsidRDefault="0028645F" w:rsidP="0028645F">
                  <w:pPr>
                    <w:pStyle w:val="cs2e86d3a6"/>
                  </w:pPr>
                  <w:r w:rsidRPr="0028645F">
                    <w:rPr>
                      <w:rStyle w:val="csa16174ba8"/>
                      <w:rFonts w:ascii="Times New Roman" w:hAnsi="Times New Roman" w:cs="Times New Roman"/>
                      <w:sz w:val="24"/>
                    </w:rPr>
                    <w:t xml:space="preserve">СТАЛО </w:t>
                  </w:r>
                </w:p>
              </w:tc>
            </w:tr>
            <w:tr w:rsidR="0028645F" w:rsidRPr="0028645F" w:rsidTr="005D7037">
              <w:trPr>
                <w:trHeight w:val="213"/>
              </w:trPr>
              <w:tc>
                <w:tcPr>
                  <w:tcW w:w="4770" w:type="dxa"/>
                  <w:tcMar>
                    <w:top w:w="0" w:type="dxa"/>
                    <w:left w:w="108" w:type="dxa"/>
                    <w:bottom w:w="0" w:type="dxa"/>
                    <w:right w:w="108" w:type="dxa"/>
                  </w:tcMar>
                  <w:hideMark/>
                </w:tcPr>
                <w:p w:rsidR="0028645F" w:rsidRPr="0028645F" w:rsidRDefault="0028645F" w:rsidP="0028645F">
                  <w:pPr>
                    <w:pStyle w:val="cs80d9435b"/>
                  </w:pPr>
                  <w:r w:rsidRPr="0028645F">
                    <w:rPr>
                      <w:rStyle w:val="csa16174ba8"/>
                      <w:rFonts w:ascii="Times New Roman" w:hAnsi="Times New Roman" w:cs="Times New Roman"/>
                      <w:sz w:val="24"/>
                    </w:rPr>
                    <w:t>д.м.н., проф. Шевчук С.В.</w:t>
                  </w:r>
                </w:p>
                <w:p w:rsidR="0028645F" w:rsidRPr="0028645F" w:rsidRDefault="0028645F" w:rsidP="0028645F">
                  <w:pPr>
                    <w:pStyle w:val="cs80d9435b"/>
                  </w:pPr>
                  <w:r w:rsidRPr="0028645F">
                    <w:rPr>
                      <w:rStyle w:val="cs5e98e9308"/>
                      <w:rFonts w:ascii="Times New Roman" w:hAnsi="Times New Roman" w:cs="Times New Roman"/>
                      <w:b w:val="0"/>
                      <w:sz w:val="24"/>
                    </w:rPr>
                    <w:t>Університетська лікарня Вінницького національного медичного університету                           ім. М.І. Пирогова</w:t>
                  </w:r>
                  <w:r w:rsidRPr="0028645F">
                    <w:rPr>
                      <w:rStyle w:val="csa16174ba8"/>
                      <w:rFonts w:ascii="Times New Roman" w:hAnsi="Times New Roman" w:cs="Times New Roman"/>
                      <w:sz w:val="24"/>
                    </w:rPr>
                    <w:t>, терапевтичне відділення, Вінницький національний медичний університет ім. М.І. Пирогова, кафедра внутрішньої медицини №2, м. Вінниця</w:t>
                  </w:r>
                </w:p>
              </w:tc>
              <w:tc>
                <w:tcPr>
                  <w:tcW w:w="4771" w:type="dxa"/>
                  <w:tcMar>
                    <w:top w:w="0" w:type="dxa"/>
                    <w:left w:w="108" w:type="dxa"/>
                    <w:bottom w:w="0" w:type="dxa"/>
                    <w:right w:w="108" w:type="dxa"/>
                  </w:tcMar>
                  <w:hideMark/>
                </w:tcPr>
                <w:p w:rsidR="0028645F" w:rsidRPr="0028645F" w:rsidRDefault="0028645F" w:rsidP="0028645F">
                  <w:pPr>
                    <w:pStyle w:val="cs80d9435b"/>
                  </w:pPr>
                  <w:r w:rsidRPr="0028645F">
                    <w:rPr>
                      <w:rStyle w:val="csa16174ba8"/>
                      <w:rFonts w:ascii="Times New Roman" w:hAnsi="Times New Roman" w:cs="Times New Roman"/>
                      <w:sz w:val="24"/>
                    </w:rPr>
                    <w:t>д.м.н., проф. Шевчук С.В.</w:t>
                  </w:r>
                </w:p>
                <w:p w:rsidR="0028645F" w:rsidRPr="0028645F" w:rsidRDefault="0028645F" w:rsidP="0028645F">
                  <w:pPr>
                    <w:pStyle w:val="cs80d9435b"/>
                  </w:pPr>
                  <w:r w:rsidRPr="0028645F">
                    <w:rPr>
                      <w:rStyle w:val="cs5e98e9308"/>
                      <w:rFonts w:ascii="Times New Roman" w:hAnsi="Times New Roman" w:cs="Times New Roman"/>
                      <w:b w:val="0"/>
                      <w:sz w:val="24"/>
                    </w:rPr>
                    <w:t>«Університетська клініка» Вінницького національного медичного університету                           ім. М.І. Пирогова (лікувально-навчально-науковий центр),</w:t>
                  </w:r>
                  <w:r w:rsidRPr="0028645F">
                    <w:rPr>
                      <w:rStyle w:val="csa16174ba8"/>
                      <w:rFonts w:ascii="Times New Roman" w:hAnsi="Times New Roman" w:cs="Times New Roman"/>
                      <w:sz w:val="24"/>
                    </w:rPr>
                    <w:t xml:space="preserve"> терапевтичне відділення, Вінницький національний медичний університет ім. М.І. Пирогова, кафедра внутрішньої медицини №2, м. Вінниця</w:t>
                  </w:r>
                </w:p>
              </w:tc>
            </w:tr>
          </w:tbl>
          <w:p w:rsidR="0028645F" w:rsidRPr="0028645F" w:rsidRDefault="0028645F" w:rsidP="005D7037">
            <w:pPr>
              <w:jc w:val="both"/>
              <w:rPr>
                <w:rFonts w:asciiTheme="minorHAnsi" w:hAnsiTheme="minorHAnsi"/>
                <w:sz w:val="22"/>
              </w:rPr>
            </w:pP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1598 від 17.09.2024 </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Програма рандомізованих, подвійних сліпих, плацебо-контрольованих досліджень ІІІ фази для оцінки ефективності та безпеки тулісокібарту в учасників із середньо-тяжкою хворобою Крона в активній формі</w:t>
            </w:r>
            <w:r w:rsidRPr="0028645F">
              <w:rPr>
                <w:color w:val="000000"/>
              </w:rPr>
              <w:t>»</w:t>
            </w:r>
            <w:r w:rsidR="00490876" w:rsidRPr="0028645F">
              <w:t xml:space="preserve">, MK-7240-008, з інкорпорованою поправкою 02 від 18 лютого </w:t>
            </w:r>
            <w:r w:rsidR="005D7037">
              <w:t xml:space="preserve">                 </w:t>
            </w:r>
            <w:r w:rsidR="00490876" w:rsidRPr="0028645F">
              <w:t>2025 року</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Товариство з обмеженою відповідальністю</w:t>
            </w:r>
            <w:r w:rsidR="0028645F" w:rsidRPr="0028645F">
              <w:rPr>
                <w:color w:val="000000"/>
              </w:rPr>
              <w:t xml:space="preserve"> «</w:t>
            </w:r>
            <w:r w:rsidRPr="0028645F">
              <w:t>МСД Україна</w:t>
            </w:r>
            <w:r w:rsidR="0028645F" w:rsidRPr="0028645F">
              <w:rPr>
                <w:color w:val="000000"/>
              </w:rPr>
              <w:t>»</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 Мерк Шарп енд Доум, США (Merck Sharp &amp; Dohme LLC, USA)</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9</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tbl>
      <w:tblPr>
        <w:tblStyle w:val="af1"/>
        <w:tblW w:w="13462" w:type="dxa"/>
        <w:tblInd w:w="0" w:type="dxa"/>
        <w:tblLayout w:type="fixed"/>
        <w:tblLook w:val="04A0" w:firstRow="1" w:lastRow="0" w:firstColumn="1" w:lastColumn="0" w:noHBand="0" w:noVBand="1"/>
      </w:tblPr>
      <w:tblGrid>
        <w:gridCol w:w="3682"/>
        <w:gridCol w:w="9780"/>
      </w:tblGrid>
      <w:tr w:rsidR="0028645F" w:rsidRPr="0028645F" w:rsidTr="0028645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28645F" w:rsidRPr="0028645F" w:rsidRDefault="0028645F">
            <w:pPr>
              <w:rPr>
                <w:szCs w:val="24"/>
              </w:rPr>
            </w:pPr>
            <w:r w:rsidRPr="0028645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28645F" w:rsidRPr="005D7037" w:rsidRDefault="0028645F" w:rsidP="005D7037">
            <w:pPr>
              <w:jc w:val="both"/>
              <w:rPr>
                <w:rFonts w:asciiTheme="minorHAnsi" w:hAnsiTheme="minorHAnsi"/>
                <w:sz w:val="22"/>
              </w:rPr>
            </w:pPr>
            <w:r w:rsidRPr="0028645F">
              <w:t xml:space="preserve">Форма інформованої згоди, версія 7.0 для України українською мовою від 12 січня 2026 р. На основі майстер-версії форми інформованої згоди для дослідження GN41851, версія 10, </w:t>
            </w:r>
            <w:r w:rsidR="005D7037">
              <w:t xml:space="preserve">                        </w:t>
            </w:r>
            <w:r w:rsidRPr="0028645F">
              <w:t>від 04 грудня 2025 р.; Зміна назви місця про</w:t>
            </w:r>
            <w:r w:rsidR="005D7037">
              <w:t>ведення клінічного випробування</w:t>
            </w:r>
            <w:r w:rsidRPr="0028645F">
              <w:t>:</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8645F" w:rsidRPr="0028645F" w:rsidTr="005D7037">
              <w:trPr>
                <w:trHeight w:val="213"/>
              </w:trPr>
              <w:tc>
                <w:tcPr>
                  <w:tcW w:w="4770" w:type="dxa"/>
                  <w:tcMar>
                    <w:top w:w="0" w:type="dxa"/>
                    <w:left w:w="108" w:type="dxa"/>
                    <w:bottom w:w="0" w:type="dxa"/>
                    <w:right w:w="108" w:type="dxa"/>
                  </w:tcMar>
                  <w:hideMark/>
                </w:tcPr>
                <w:p w:rsidR="0028645F" w:rsidRPr="0028645F" w:rsidRDefault="0028645F" w:rsidP="0028645F">
                  <w:pPr>
                    <w:pStyle w:val="cs2e86d3a6"/>
                  </w:pPr>
                  <w:r w:rsidRPr="0028645F">
                    <w:rPr>
                      <w:rStyle w:val="csa16174ba9"/>
                      <w:rFonts w:ascii="Times New Roman" w:hAnsi="Times New Roman" w:cs="Times New Roman"/>
                      <w:sz w:val="24"/>
                    </w:rPr>
                    <w:t>БУЛО</w:t>
                  </w:r>
                </w:p>
              </w:tc>
              <w:tc>
                <w:tcPr>
                  <w:tcW w:w="4771" w:type="dxa"/>
                  <w:tcMar>
                    <w:top w:w="0" w:type="dxa"/>
                    <w:left w:w="108" w:type="dxa"/>
                    <w:bottom w:w="0" w:type="dxa"/>
                    <w:right w:w="108" w:type="dxa"/>
                  </w:tcMar>
                  <w:hideMark/>
                </w:tcPr>
                <w:p w:rsidR="0028645F" w:rsidRPr="0028645F" w:rsidRDefault="0028645F" w:rsidP="0028645F">
                  <w:pPr>
                    <w:pStyle w:val="cs2e86d3a6"/>
                  </w:pPr>
                  <w:r w:rsidRPr="0028645F">
                    <w:rPr>
                      <w:rStyle w:val="csa16174ba9"/>
                      <w:rFonts w:ascii="Times New Roman" w:hAnsi="Times New Roman" w:cs="Times New Roman"/>
                      <w:sz w:val="24"/>
                    </w:rPr>
                    <w:t xml:space="preserve">СТАЛО </w:t>
                  </w:r>
                </w:p>
              </w:tc>
            </w:tr>
            <w:tr w:rsidR="0028645F" w:rsidRPr="0028645F" w:rsidTr="005D7037">
              <w:trPr>
                <w:trHeight w:val="213"/>
              </w:trPr>
              <w:tc>
                <w:tcPr>
                  <w:tcW w:w="4770" w:type="dxa"/>
                  <w:tcMar>
                    <w:top w:w="0" w:type="dxa"/>
                    <w:left w:w="108" w:type="dxa"/>
                    <w:bottom w:w="0" w:type="dxa"/>
                    <w:right w:w="108" w:type="dxa"/>
                  </w:tcMar>
                  <w:hideMark/>
                </w:tcPr>
                <w:p w:rsidR="0028645F" w:rsidRPr="0028645F" w:rsidRDefault="0028645F" w:rsidP="0028645F">
                  <w:pPr>
                    <w:pStyle w:val="cs80d9435b"/>
                  </w:pPr>
                  <w:r w:rsidRPr="0028645F">
                    <w:rPr>
                      <w:rStyle w:val="csa16174ba9"/>
                      <w:rFonts w:ascii="Times New Roman" w:hAnsi="Times New Roman" w:cs="Times New Roman"/>
                      <w:sz w:val="24"/>
                    </w:rPr>
                    <w:t>д.м.н., проф. Негрич Т.І.</w:t>
                  </w:r>
                </w:p>
                <w:p w:rsidR="0028645F" w:rsidRPr="0028645F" w:rsidRDefault="0028645F" w:rsidP="0028645F">
                  <w:pPr>
                    <w:pStyle w:val="cs80d9435b"/>
                  </w:pPr>
                  <w:r w:rsidRPr="0028645F">
                    <w:rPr>
                      <w:rStyle w:val="cs5e98e9309"/>
                      <w:rFonts w:ascii="Times New Roman" w:hAnsi="Times New Roman" w:cs="Times New Roman"/>
                      <w:b w:val="0"/>
                      <w:sz w:val="24"/>
                    </w:rPr>
                    <w:t>Комунальне некомерційне підприємство Львівської обласної ради «Львівська обласна клінічна лікарня», неврологічне відділення</w:t>
                  </w:r>
                  <w:r w:rsidRPr="0028645F">
                    <w:rPr>
                      <w:rStyle w:val="csa16174ba9"/>
                      <w:rFonts w:ascii="Times New Roman" w:hAnsi="Times New Roman" w:cs="Times New Roman"/>
                      <w:sz w:val="24"/>
                    </w:rPr>
                    <w:t>,   м. Львів</w:t>
                  </w:r>
                </w:p>
              </w:tc>
              <w:tc>
                <w:tcPr>
                  <w:tcW w:w="4771" w:type="dxa"/>
                  <w:tcMar>
                    <w:top w:w="0" w:type="dxa"/>
                    <w:left w:w="108" w:type="dxa"/>
                    <w:bottom w:w="0" w:type="dxa"/>
                    <w:right w:w="108" w:type="dxa"/>
                  </w:tcMar>
                  <w:hideMark/>
                </w:tcPr>
                <w:p w:rsidR="0028645F" w:rsidRPr="0028645F" w:rsidRDefault="0028645F" w:rsidP="0028645F">
                  <w:pPr>
                    <w:pStyle w:val="cs80d9435b"/>
                  </w:pPr>
                  <w:r w:rsidRPr="0028645F">
                    <w:rPr>
                      <w:rStyle w:val="csa16174ba9"/>
                      <w:rFonts w:ascii="Times New Roman" w:hAnsi="Times New Roman" w:cs="Times New Roman"/>
                      <w:sz w:val="24"/>
                    </w:rPr>
                    <w:t>д.м.н., проф. Негрич Т.І.</w:t>
                  </w:r>
                </w:p>
                <w:p w:rsidR="0028645F" w:rsidRPr="0028645F" w:rsidRDefault="0028645F" w:rsidP="0028645F">
                  <w:pPr>
                    <w:pStyle w:val="cs80d9435b"/>
                  </w:pPr>
                  <w:r w:rsidRPr="0028645F">
                    <w:rPr>
                      <w:rStyle w:val="cs5e98e9309"/>
                      <w:rFonts w:ascii="Times New Roman" w:hAnsi="Times New Roman" w:cs="Times New Roman"/>
                      <w:b w:val="0"/>
                      <w:sz w:val="24"/>
                    </w:rPr>
                    <w:t>Університетська лікарня державного некомерційного підприємства «Львівський національний медичний університет                      імені Данила Галицького», Клініка неврології та нейрохірургії, неврологічне відділення кампусу імені Мар’яна Панчишина, Державне некомерційне підприємство «Львівський національний медичний університет                      імені Данила Галицького», кафедра неврології</w:t>
                  </w:r>
                  <w:r w:rsidRPr="0028645F">
                    <w:rPr>
                      <w:rStyle w:val="csa16174ba9"/>
                      <w:rFonts w:ascii="Times New Roman" w:hAnsi="Times New Roman" w:cs="Times New Roman"/>
                      <w:sz w:val="24"/>
                    </w:rPr>
                    <w:t xml:space="preserve">, </w:t>
                  </w:r>
                  <w:r w:rsidR="005D7037">
                    <w:rPr>
                      <w:rStyle w:val="csa16174ba9"/>
                      <w:rFonts w:ascii="Times New Roman" w:hAnsi="Times New Roman" w:cs="Times New Roman"/>
                      <w:sz w:val="24"/>
                    </w:rPr>
                    <w:t xml:space="preserve">             </w:t>
                  </w:r>
                  <w:r w:rsidRPr="0028645F">
                    <w:rPr>
                      <w:rStyle w:val="csa16174ba9"/>
                      <w:rFonts w:ascii="Times New Roman" w:hAnsi="Times New Roman" w:cs="Times New Roman"/>
                      <w:sz w:val="24"/>
                    </w:rPr>
                    <w:t>м. Львів</w:t>
                  </w:r>
                </w:p>
              </w:tc>
            </w:tr>
          </w:tbl>
          <w:p w:rsidR="0028645F" w:rsidRPr="0028645F" w:rsidRDefault="0028645F" w:rsidP="005D7037">
            <w:pPr>
              <w:jc w:val="both"/>
              <w:rPr>
                <w:rFonts w:asciiTheme="minorHAnsi" w:hAnsiTheme="minorHAnsi"/>
                <w:sz w:val="22"/>
              </w:rPr>
            </w:pP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762 від 20.04.2021 </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w:t>
            </w:r>
            <w:r w:rsidRPr="0028645F">
              <w:rPr>
                <w:color w:val="000000"/>
              </w:rPr>
              <w:t>»</w:t>
            </w:r>
            <w:r w:rsidR="00490876" w:rsidRPr="0028645F">
              <w:t>, GN41851, версія 8 від 13 лютого 2025 р.</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Товариство з обмеженою відповідальністю</w:t>
            </w:r>
            <w:r w:rsidR="0028645F" w:rsidRPr="0028645F">
              <w:rPr>
                <w:color w:val="000000"/>
              </w:rPr>
              <w:t xml:space="preserve"> «</w:t>
            </w:r>
            <w:r w:rsidRPr="0028645F">
              <w:t>Рош Україна</w:t>
            </w:r>
            <w:r w:rsidR="0028645F" w:rsidRPr="0028645F">
              <w:rPr>
                <w:color w:val="000000"/>
              </w:rPr>
              <w:t>»</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Ф.Хоффманн-Ля Рош Лтд, Швейцарія</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10</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rPr>
                <w:szCs w:val="24"/>
              </w:rPr>
            </w:pPr>
            <w:r w:rsidRPr="0028645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jc w:val="both"/>
              <w:rPr>
                <w:rFonts w:asciiTheme="minorHAnsi" w:hAnsiTheme="minorHAnsi"/>
                <w:sz w:val="22"/>
              </w:rPr>
            </w:pPr>
            <w:r w:rsidRPr="0028645F">
              <w:t>Україна, MK-2140-003, Інформація та документ про інформовану згоду для пацієнта на надання необов’язкових послуг (компанією</w:t>
            </w:r>
            <w:r w:rsidR="0028645F" w:rsidRPr="0028645F">
              <w:rPr>
                <w:color w:val="000000"/>
              </w:rPr>
              <w:t xml:space="preserve"> «</w:t>
            </w:r>
            <w:r w:rsidRPr="0028645F">
              <w:t>Greenphire</w:t>
            </w:r>
            <w:r w:rsidR="0028645F" w:rsidRPr="0028645F">
              <w:rPr>
                <w:color w:val="000000"/>
              </w:rPr>
              <w:t>»</w:t>
            </w:r>
            <w:r w:rsidRPr="0028645F">
              <w:t xml:space="preserve">), версія 01 від 03 лютого 2026 р., українською мовою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1598 від 17.09.2024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46116C" w:rsidRDefault="0028645F">
            <w:pPr>
              <w:jc w:val="both"/>
            </w:pPr>
            <w:r w:rsidRPr="0028645F">
              <w:rPr>
                <w:color w:val="000000"/>
              </w:rPr>
              <w:t>«</w:t>
            </w:r>
            <w:r w:rsidR="00490876" w:rsidRPr="0028645F">
              <w:t xml:space="preserve">Багатоцентрове, відкрите, рандомізоване, з активним контролем дослідження 2/3 фази зиловертамабу ведотину (MK-2140) у комбінації із стандартним лікуванням у пацієнтів з рецидивуючою або рефрактерною дифузною В-великоклітинною лімфомою </w:t>
            </w:r>
            <w:r w:rsidR="005D7037">
              <w:t xml:space="preserve">                              </w:t>
            </w:r>
            <w:r w:rsidR="00490876" w:rsidRPr="0028645F">
              <w:t>(waveLINE-003)</w:t>
            </w:r>
            <w:r w:rsidRPr="0028645F">
              <w:rPr>
                <w:color w:val="000000"/>
              </w:rPr>
              <w:t>»</w:t>
            </w:r>
            <w:r w:rsidR="00490876" w:rsidRPr="0028645F">
              <w:t>, MK-2140-003, з інкорпорованою поправкою 07 від 09 квітня 2025 року</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Товариство з обмеженою відповідальністю</w:t>
            </w:r>
            <w:r w:rsidR="0028645F" w:rsidRPr="0028645F">
              <w:rPr>
                <w:color w:val="000000"/>
              </w:rPr>
              <w:t xml:space="preserve"> «</w:t>
            </w:r>
            <w:r w:rsidRPr="0028645F">
              <w:t>МСД Україна</w:t>
            </w:r>
            <w:r w:rsidR="0028645F" w:rsidRPr="0028645F">
              <w:rPr>
                <w:color w:val="000000"/>
              </w:rPr>
              <w:t>»</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 Мерк Шарп енд Доум, США (Merck Sharp &amp; Dohme LLC, USA)</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11</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rPr>
                <w:szCs w:val="24"/>
              </w:rPr>
            </w:pPr>
            <w:r w:rsidRPr="0028645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jc w:val="both"/>
              <w:rPr>
                <w:rFonts w:asciiTheme="minorHAnsi" w:hAnsiTheme="minorHAnsi"/>
                <w:sz w:val="22"/>
              </w:rPr>
            </w:pPr>
            <w:r w:rsidRPr="0028645F">
              <w:t xml:space="preserve">Оновлений протокол клінічного випробування МK-1084-001, версія з інкорпорованою поправкою 13 від 17 жовтня 2025 року, англійською мовою; Оновлений протокол клінічного випробування МK-1084-001, версія з інкорпорованою поправкою 14 від 07 січня 2026 року, англійською мовою; Брошура дослідника MK-1084, видання 6 від 11 грудня 2025 року, англійською мовою; Україна, MK-1084-001, Інформація та документ про інформовану згоду для пацієнта, версія 05 від 02 лютого 2026 р., українською мовою; Україна_MK-1084-001, Інформація та документ про інформовану згоду для пацієнта на необов’язковий обмежений скринінг, версія 00 від 02 лютого 2026 р., українською мовою; Збільшення кількості досліджуваних в Україні: скринованих з 200 до 300 осіб, рандомізованих з 10 до 23 осіб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1397 від 08.08.2024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46116C" w:rsidRDefault="0028645F">
            <w:pPr>
              <w:jc w:val="both"/>
            </w:pPr>
            <w:r w:rsidRPr="0028645F">
              <w:rPr>
                <w:color w:val="000000"/>
              </w:rPr>
              <w:t>«</w:t>
            </w:r>
            <w:r w:rsidR="00490876" w:rsidRPr="0028645F">
              <w:t>Відкрите, багатоцентрове дослідження I фази для оцінки безпеки, переносимості, фармакокінетики та ефективності MK-1084 як монотерапії та як частини різних комбінацій лікування у пацієнтів із розповсюдженими солідними пухлинами з мутацією KRAS G12C</w:t>
            </w:r>
            <w:r w:rsidRPr="0028645F">
              <w:rPr>
                <w:color w:val="000000"/>
              </w:rPr>
              <w:t>»</w:t>
            </w:r>
            <w:r w:rsidR="00490876" w:rsidRPr="0028645F">
              <w:t>, MK-1084-001, версія з інкорпорованою поправкою 12 від 04 червня 2025 року</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Товариство з обмеженою відповідальністю</w:t>
            </w:r>
            <w:r w:rsidR="0028645F" w:rsidRPr="0028645F">
              <w:rPr>
                <w:color w:val="000000"/>
              </w:rPr>
              <w:t xml:space="preserve"> «</w:t>
            </w:r>
            <w:r w:rsidRPr="0028645F">
              <w:t>МСД Україна</w:t>
            </w:r>
            <w:r w:rsidR="0028645F" w:rsidRPr="0028645F">
              <w:rPr>
                <w:color w:val="000000"/>
              </w:rPr>
              <w:t>»</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ТОВ Мерк Шарп енд Доум, США (Merck Sharp &amp; Dohme LLC, USA) </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12</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28645F" w:rsidRPr="0028645F" w:rsidTr="0028645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28645F" w:rsidRPr="0028645F" w:rsidRDefault="0028645F">
            <w:pPr>
              <w:rPr>
                <w:szCs w:val="24"/>
              </w:rPr>
            </w:pPr>
            <w:r w:rsidRPr="0028645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28645F" w:rsidRPr="005D7037" w:rsidRDefault="0028645F" w:rsidP="005D7037">
            <w:pPr>
              <w:jc w:val="both"/>
              <w:rPr>
                <w:rFonts w:asciiTheme="minorHAnsi" w:hAnsiTheme="minorHAnsi"/>
                <w:sz w:val="22"/>
              </w:rPr>
            </w:pPr>
            <w:r w:rsidRPr="0028645F">
              <w:t xml:space="preserve">Оновлений протокол клінічного випробування ID-064A303, фінальна версія 3 від 13 серпня 2025 р., англійською мовою; Зміна спонсора з Idorsia Pharmaceuticals Ltd, Switzerland на VIATRIS Innovation GmbH, Switzerland; Брошура дослідника на досліджуваний лікарський засіб Cenerimod, версія 16 від серпня 2025 р, англійською мовою; Інформаційний лист учасника та форма інформованої згоди, адаптована для України версія 2.0 від 04 вересня </w:t>
            </w:r>
            <w:r w:rsidR="005D7037">
              <w:t xml:space="preserve">              </w:t>
            </w:r>
            <w:r w:rsidRPr="0028645F">
              <w:t>2025 р., англійською та українською мовами та версія 2.1 від 20 лютого 2026 р., російською мовою; Інформаційний лист учасника та форма інформованої згоди для жінок, які завагітніли під час дослідження, адаптована для України версія 2.0 від 04 вересня 2025 р., англійською та українською мовами та версія 2.1 від 20 лютого 2026 р., російською мовою; Інформаційний лист та форма інформованої згоди на збір даних щодо вагітності та пологів у жінки, партнер якої бере участь в дослідженні, адаптована для України версія 2.0 від 04 вересня 2025 р., англійською та українською мовами та версія 2.1 від 20 лютого 2026 р., російською мовою; Інформаційний листок і форма інформованої згоди для отримання відшкодування, що його сплачуватиме компанія Scout Clinical, адаптована для України версія 2.0 від 11 листопада 2025 р., англійською та українською мовами та версія 2.1 від 20 лютого 2026 р., російською мовою; Картка учасника клінічного дослідження, версія для України 2.0 від 02 вересня 2025., англійською, українською та російською мовами; Брошура щодо послуг від Scout Clinical, версія 2.0 від 11 грудня 2025, англійською, українською та російською мовами; Досьє досліджуваного лікарського засобу Cenerimod - якість, версія 3.1 від 01 жовтня 2025 р., англійською мовою; Зразок етикеток досліджуваного лікарського засобу, версія 2 від 15 січня 2026 р., українською та російською мовами; Включення додаткових місць про</w:t>
            </w:r>
            <w:r w:rsidR="005D7037">
              <w:t>ведення клінічного випробування</w:t>
            </w:r>
            <w:r w:rsidRPr="0028645F">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2"/>
              <w:gridCol w:w="8949"/>
            </w:tblGrid>
            <w:tr w:rsidR="0028645F" w:rsidRPr="0028645F" w:rsidTr="005D7037">
              <w:tc>
                <w:tcPr>
                  <w:tcW w:w="592" w:type="dxa"/>
                  <w:tcMar>
                    <w:top w:w="0" w:type="dxa"/>
                    <w:left w:w="108" w:type="dxa"/>
                    <w:bottom w:w="0" w:type="dxa"/>
                    <w:right w:w="108" w:type="dxa"/>
                  </w:tcMar>
                  <w:hideMark/>
                </w:tcPr>
                <w:p w:rsidR="0028645F" w:rsidRPr="0028645F" w:rsidRDefault="0028645F" w:rsidP="0028645F">
                  <w:pPr>
                    <w:pStyle w:val="cs2e86d3a6"/>
                  </w:pPr>
                  <w:r w:rsidRPr="0028645F">
                    <w:rPr>
                      <w:rStyle w:val="csa16174ba12"/>
                      <w:rFonts w:ascii="Times New Roman" w:hAnsi="Times New Roman" w:cs="Times New Roman"/>
                      <w:sz w:val="24"/>
                    </w:rPr>
                    <w:t>№ п/п</w:t>
                  </w:r>
                </w:p>
              </w:tc>
              <w:tc>
                <w:tcPr>
                  <w:tcW w:w="8949" w:type="dxa"/>
                  <w:tcMar>
                    <w:top w:w="0" w:type="dxa"/>
                    <w:left w:w="108" w:type="dxa"/>
                    <w:bottom w:w="0" w:type="dxa"/>
                    <w:right w:w="108" w:type="dxa"/>
                  </w:tcMar>
                  <w:hideMark/>
                </w:tcPr>
                <w:p w:rsidR="0028645F" w:rsidRPr="0028645F" w:rsidRDefault="0028645F" w:rsidP="0028645F">
                  <w:pPr>
                    <w:pStyle w:val="cs2e86d3a6"/>
                  </w:pPr>
                  <w:r w:rsidRPr="0028645F">
                    <w:rPr>
                      <w:rStyle w:val="csa16174ba12"/>
                      <w:rFonts w:ascii="Times New Roman" w:hAnsi="Times New Roman" w:cs="Times New Roman"/>
                      <w:sz w:val="24"/>
                    </w:rPr>
                    <w:t>П.І.Б. відповідального дослідника</w:t>
                  </w:r>
                </w:p>
                <w:p w:rsidR="0028645F" w:rsidRPr="0028645F" w:rsidRDefault="0028645F" w:rsidP="0028645F">
                  <w:pPr>
                    <w:pStyle w:val="cs2e86d3a6"/>
                  </w:pPr>
                  <w:r w:rsidRPr="0028645F">
                    <w:rPr>
                      <w:rStyle w:val="csa16174ba12"/>
                      <w:rFonts w:ascii="Times New Roman" w:hAnsi="Times New Roman" w:cs="Times New Roman"/>
                      <w:sz w:val="24"/>
                    </w:rPr>
                    <w:t>Назва місця проведення клінічного випробування</w:t>
                  </w:r>
                </w:p>
              </w:tc>
            </w:tr>
            <w:tr w:rsidR="0028645F" w:rsidRPr="0028645F" w:rsidTr="005D7037">
              <w:tc>
                <w:tcPr>
                  <w:tcW w:w="592" w:type="dxa"/>
                  <w:tcMar>
                    <w:top w:w="0" w:type="dxa"/>
                    <w:left w:w="108" w:type="dxa"/>
                    <w:bottom w:w="0" w:type="dxa"/>
                    <w:right w:w="108" w:type="dxa"/>
                  </w:tcMar>
                  <w:hideMark/>
                </w:tcPr>
                <w:p w:rsidR="0028645F" w:rsidRPr="0028645F" w:rsidRDefault="0028645F" w:rsidP="003D08B8">
                  <w:pPr>
                    <w:pStyle w:val="cs2e86d3a6"/>
                  </w:pPr>
                  <w:r w:rsidRPr="0028645F">
                    <w:rPr>
                      <w:rStyle w:val="csa16174ba12"/>
                      <w:rFonts w:ascii="Times New Roman" w:hAnsi="Times New Roman" w:cs="Times New Roman"/>
                      <w:sz w:val="24"/>
                    </w:rPr>
                    <w:t>1.</w:t>
                  </w:r>
                </w:p>
              </w:tc>
              <w:tc>
                <w:tcPr>
                  <w:tcW w:w="8949" w:type="dxa"/>
                  <w:tcMar>
                    <w:top w:w="0" w:type="dxa"/>
                    <w:left w:w="108" w:type="dxa"/>
                    <w:bottom w:w="0" w:type="dxa"/>
                    <w:right w:w="108" w:type="dxa"/>
                  </w:tcMar>
                  <w:hideMark/>
                </w:tcPr>
                <w:p w:rsidR="0028645F" w:rsidRPr="0028645F" w:rsidRDefault="0028645F" w:rsidP="0028645F">
                  <w:pPr>
                    <w:pStyle w:val="cs80d9435b"/>
                  </w:pPr>
                  <w:r w:rsidRPr="0028645F">
                    <w:rPr>
                      <w:rStyle w:val="csa16174ba12"/>
                      <w:rFonts w:ascii="Times New Roman" w:hAnsi="Times New Roman" w:cs="Times New Roman"/>
                      <w:sz w:val="24"/>
                    </w:rPr>
                    <w:t>к.м.н. Клебан Я.І.</w:t>
                  </w:r>
                </w:p>
                <w:p w:rsidR="0028645F" w:rsidRPr="0028645F" w:rsidRDefault="0028645F" w:rsidP="0028645F">
                  <w:pPr>
                    <w:pStyle w:val="cs80d9435b"/>
                  </w:pPr>
                  <w:r w:rsidRPr="0028645F">
                    <w:rPr>
                      <w:rStyle w:val="csa16174ba12"/>
                      <w:rFonts w:ascii="Times New Roman" w:hAnsi="Times New Roman" w:cs="Times New Roman"/>
                      <w:sz w:val="24"/>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r>
            <w:tr w:rsidR="0028645F" w:rsidRPr="0028645F" w:rsidTr="005D7037">
              <w:tc>
                <w:tcPr>
                  <w:tcW w:w="592" w:type="dxa"/>
                  <w:tcMar>
                    <w:top w:w="0" w:type="dxa"/>
                    <w:left w:w="108" w:type="dxa"/>
                    <w:bottom w:w="0" w:type="dxa"/>
                    <w:right w:w="108" w:type="dxa"/>
                  </w:tcMar>
                  <w:hideMark/>
                </w:tcPr>
                <w:p w:rsidR="0028645F" w:rsidRPr="0028645F" w:rsidRDefault="0028645F" w:rsidP="003D08B8">
                  <w:pPr>
                    <w:pStyle w:val="cs2e86d3a6"/>
                  </w:pPr>
                  <w:r w:rsidRPr="0028645F">
                    <w:rPr>
                      <w:rStyle w:val="csa16174ba12"/>
                      <w:rFonts w:ascii="Times New Roman" w:hAnsi="Times New Roman" w:cs="Times New Roman"/>
                      <w:sz w:val="24"/>
                    </w:rPr>
                    <w:lastRenderedPageBreak/>
                    <w:t>2.</w:t>
                  </w:r>
                </w:p>
              </w:tc>
              <w:tc>
                <w:tcPr>
                  <w:tcW w:w="8949" w:type="dxa"/>
                  <w:tcMar>
                    <w:top w:w="0" w:type="dxa"/>
                    <w:left w:w="108" w:type="dxa"/>
                    <w:bottom w:w="0" w:type="dxa"/>
                    <w:right w:w="108" w:type="dxa"/>
                  </w:tcMar>
                  <w:hideMark/>
                </w:tcPr>
                <w:p w:rsidR="0028645F" w:rsidRPr="0028645F" w:rsidRDefault="0028645F" w:rsidP="0028645F">
                  <w:pPr>
                    <w:pStyle w:val="cs80d9435b"/>
                  </w:pPr>
                  <w:r w:rsidRPr="0028645F">
                    <w:rPr>
                      <w:rStyle w:val="csa16174ba12"/>
                      <w:rFonts w:ascii="Times New Roman" w:hAnsi="Times New Roman" w:cs="Times New Roman"/>
                      <w:sz w:val="24"/>
                    </w:rPr>
                    <w:t>к.м.н. Вишнивецький І.І.</w:t>
                  </w:r>
                </w:p>
                <w:p w:rsidR="0028645F" w:rsidRPr="0028645F" w:rsidRDefault="0028645F" w:rsidP="0028645F">
                  <w:pPr>
                    <w:pStyle w:val="cs80d9435b"/>
                  </w:pPr>
                  <w:r w:rsidRPr="0028645F">
                    <w:rPr>
                      <w:rStyle w:val="csa16174ba12"/>
                      <w:rFonts w:ascii="Times New Roman" w:hAnsi="Times New Roman" w:cs="Times New Roman"/>
                      <w:sz w:val="24"/>
                    </w:rPr>
                    <w:t>Комунальне підприємство «Лікарня №1» Житомирської міської ради, консультативно-лікувальне відділення «Науково-дослідницький центр», м. Житомир</w:t>
                  </w:r>
                </w:p>
              </w:tc>
            </w:tr>
            <w:tr w:rsidR="0028645F" w:rsidRPr="0028645F" w:rsidTr="005D7037">
              <w:tc>
                <w:tcPr>
                  <w:tcW w:w="592" w:type="dxa"/>
                  <w:tcMar>
                    <w:top w:w="0" w:type="dxa"/>
                    <w:left w:w="108" w:type="dxa"/>
                    <w:bottom w:w="0" w:type="dxa"/>
                    <w:right w:w="108" w:type="dxa"/>
                  </w:tcMar>
                  <w:hideMark/>
                </w:tcPr>
                <w:p w:rsidR="0028645F" w:rsidRPr="0028645F" w:rsidRDefault="0028645F" w:rsidP="003D08B8">
                  <w:pPr>
                    <w:pStyle w:val="cs2e86d3a6"/>
                  </w:pPr>
                  <w:r w:rsidRPr="0028645F">
                    <w:rPr>
                      <w:rStyle w:val="csa16174ba12"/>
                      <w:rFonts w:ascii="Times New Roman" w:hAnsi="Times New Roman" w:cs="Times New Roman"/>
                      <w:sz w:val="24"/>
                    </w:rPr>
                    <w:t>3.</w:t>
                  </w:r>
                </w:p>
              </w:tc>
              <w:tc>
                <w:tcPr>
                  <w:tcW w:w="8949" w:type="dxa"/>
                  <w:tcMar>
                    <w:top w:w="0" w:type="dxa"/>
                    <w:left w:w="108" w:type="dxa"/>
                    <w:bottom w:w="0" w:type="dxa"/>
                    <w:right w:w="108" w:type="dxa"/>
                  </w:tcMar>
                  <w:hideMark/>
                </w:tcPr>
                <w:p w:rsidR="0028645F" w:rsidRPr="0028645F" w:rsidRDefault="0028645F" w:rsidP="0028645F">
                  <w:pPr>
                    <w:pStyle w:val="cs80d9435b"/>
                  </w:pPr>
                  <w:r w:rsidRPr="0028645F">
                    <w:rPr>
                      <w:rStyle w:val="csa16174ba12"/>
                      <w:rFonts w:ascii="Times New Roman" w:hAnsi="Times New Roman" w:cs="Times New Roman"/>
                      <w:sz w:val="24"/>
                    </w:rPr>
                    <w:t xml:space="preserve">доктор філософії «Медицина» Кулик А.В. </w:t>
                  </w:r>
                </w:p>
                <w:p w:rsidR="0028645F" w:rsidRPr="0028645F" w:rsidRDefault="0028645F" w:rsidP="0028645F">
                  <w:pPr>
                    <w:pStyle w:val="cs80d9435b"/>
                  </w:pPr>
                  <w:r w:rsidRPr="0028645F">
                    <w:rPr>
                      <w:rStyle w:val="csa16174ba12"/>
                      <w:rFonts w:ascii="Times New Roman" w:hAnsi="Times New Roman" w:cs="Times New Roman"/>
                      <w:sz w:val="24"/>
                    </w:rPr>
                    <w:t>Комунальне некомерційне підприємство «Черкаська обласна лікарня Черкаської обласної ради», кардіоревматологічне відділення, м. Черкаси</w:t>
                  </w:r>
                </w:p>
              </w:tc>
            </w:tr>
            <w:tr w:rsidR="0028645F" w:rsidRPr="0028645F" w:rsidTr="005D7037">
              <w:tc>
                <w:tcPr>
                  <w:tcW w:w="592" w:type="dxa"/>
                  <w:tcMar>
                    <w:top w:w="0" w:type="dxa"/>
                    <w:left w:w="108" w:type="dxa"/>
                    <w:bottom w:w="0" w:type="dxa"/>
                    <w:right w:w="108" w:type="dxa"/>
                  </w:tcMar>
                  <w:hideMark/>
                </w:tcPr>
                <w:p w:rsidR="0028645F" w:rsidRPr="0028645F" w:rsidRDefault="0028645F" w:rsidP="003D08B8">
                  <w:pPr>
                    <w:pStyle w:val="cs2e86d3a6"/>
                  </w:pPr>
                  <w:r w:rsidRPr="0028645F">
                    <w:rPr>
                      <w:rStyle w:val="csa16174ba12"/>
                      <w:rFonts w:ascii="Times New Roman" w:hAnsi="Times New Roman" w:cs="Times New Roman"/>
                      <w:sz w:val="24"/>
                    </w:rPr>
                    <w:t>4.</w:t>
                  </w:r>
                </w:p>
              </w:tc>
              <w:tc>
                <w:tcPr>
                  <w:tcW w:w="8949" w:type="dxa"/>
                  <w:tcMar>
                    <w:top w:w="0" w:type="dxa"/>
                    <w:left w:w="108" w:type="dxa"/>
                    <w:bottom w:w="0" w:type="dxa"/>
                    <w:right w:w="108" w:type="dxa"/>
                  </w:tcMar>
                  <w:hideMark/>
                </w:tcPr>
                <w:p w:rsidR="0028645F" w:rsidRPr="0028645F" w:rsidRDefault="0028645F" w:rsidP="0028645F">
                  <w:pPr>
                    <w:pStyle w:val="cs80d9435b"/>
                  </w:pPr>
                  <w:r w:rsidRPr="0028645F">
                    <w:rPr>
                      <w:rStyle w:val="csa16174ba12"/>
                      <w:rFonts w:ascii="Times New Roman" w:hAnsi="Times New Roman" w:cs="Times New Roman"/>
                      <w:sz w:val="24"/>
                    </w:rPr>
                    <w:t>лікар Зябченко М.Г.</w:t>
                  </w:r>
                </w:p>
                <w:p w:rsidR="0028645F" w:rsidRPr="0028645F" w:rsidRDefault="0028645F" w:rsidP="0028645F">
                  <w:pPr>
                    <w:pStyle w:val="cs80d9435b"/>
                  </w:pPr>
                  <w:r w:rsidRPr="0028645F">
                    <w:rPr>
                      <w:rStyle w:val="csa16174ba12"/>
                      <w:rFonts w:ascii="Times New Roman" w:hAnsi="Times New Roman" w:cs="Times New Roman"/>
                      <w:sz w:val="24"/>
                    </w:rPr>
                    <w:t xml:space="preserve">Приватне мале підприємство, медичний центр «Пульс», терапевтичне відділення, </w:t>
                  </w:r>
                  <w:r w:rsidR="005D7037">
                    <w:rPr>
                      <w:rStyle w:val="csa16174ba12"/>
                      <w:rFonts w:ascii="Times New Roman" w:hAnsi="Times New Roman" w:cs="Times New Roman"/>
                      <w:sz w:val="24"/>
                    </w:rPr>
                    <w:t xml:space="preserve">               </w:t>
                  </w:r>
                  <w:r w:rsidRPr="0028645F">
                    <w:rPr>
                      <w:rStyle w:val="csa16174ba12"/>
                      <w:rFonts w:ascii="Times New Roman" w:hAnsi="Times New Roman" w:cs="Times New Roman"/>
                      <w:sz w:val="24"/>
                    </w:rPr>
                    <w:t>м. Вінниця</w:t>
                  </w:r>
                </w:p>
              </w:tc>
            </w:tr>
            <w:tr w:rsidR="0028645F" w:rsidRPr="0028645F" w:rsidTr="005D7037">
              <w:tc>
                <w:tcPr>
                  <w:tcW w:w="592" w:type="dxa"/>
                  <w:tcMar>
                    <w:top w:w="0" w:type="dxa"/>
                    <w:left w:w="108" w:type="dxa"/>
                    <w:bottom w:w="0" w:type="dxa"/>
                    <w:right w:w="108" w:type="dxa"/>
                  </w:tcMar>
                  <w:hideMark/>
                </w:tcPr>
                <w:p w:rsidR="0028645F" w:rsidRPr="0028645F" w:rsidRDefault="0028645F" w:rsidP="003D08B8">
                  <w:pPr>
                    <w:pStyle w:val="cs2e86d3a6"/>
                  </w:pPr>
                  <w:r w:rsidRPr="0028645F">
                    <w:rPr>
                      <w:rStyle w:val="csa16174ba12"/>
                      <w:rFonts w:ascii="Times New Roman" w:hAnsi="Times New Roman" w:cs="Times New Roman"/>
                      <w:sz w:val="24"/>
                    </w:rPr>
                    <w:t>5.</w:t>
                  </w:r>
                </w:p>
              </w:tc>
              <w:tc>
                <w:tcPr>
                  <w:tcW w:w="8949" w:type="dxa"/>
                  <w:tcMar>
                    <w:top w:w="0" w:type="dxa"/>
                    <w:left w:w="108" w:type="dxa"/>
                    <w:bottom w:w="0" w:type="dxa"/>
                    <w:right w:w="108" w:type="dxa"/>
                  </w:tcMar>
                  <w:hideMark/>
                </w:tcPr>
                <w:p w:rsidR="0028645F" w:rsidRPr="0028645F" w:rsidRDefault="0028645F" w:rsidP="0028645F">
                  <w:pPr>
                    <w:pStyle w:val="cs80d9435b"/>
                  </w:pPr>
                  <w:r w:rsidRPr="0028645F">
                    <w:rPr>
                      <w:rStyle w:val="csa16174ba12"/>
                      <w:rFonts w:ascii="Times New Roman" w:hAnsi="Times New Roman" w:cs="Times New Roman"/>
                      <w:sz w:val="24"/>
                    </w:rPr>
                    <w:t>д.м.н., проф. Хіміон Л.В.</w:t>
                  </w:r>
                </w:p>
                <w:p w:rsidR="0028645F" w:rsidRPr="0028645F" w:rsidRDefault="0028645F" w:rsidP="0028645F">
                  <w:pPr>
                    <w:pStyle w:val="cs80d9435b"/>
                  </w:pPr>
                  <w:r w:rsidRPr="0028645F">
                    <w:rPr>
                      <w:rStyle w:val="csa16174ba12"/>
                      <w:rFonts w:ascii="Times New Roman" w:hAnsi="Times New Roman" w:cs="Times New Roman"/>
                      <w:sz w:val="24"/>
                    </w:rPr>
                    <w:t>Комунальне некомерційне підприємство Київської обласної ради «Київська обласна клінічна лікарня», консультативно-діагностичний центр, м. Київ</w:t>
                  </w:r>
                </w:p>
              </w:tc>
            </w:tr>
            <w:tr w:rsidR="0028645F" w:rsidRPr="0028645F" w:rsidTr="005D7037">
              <w:tc>
                <w:tcPr>
                  <w:tcW w:w="592" w:type="dxa"/>
                  <w:tcMar>
                    <w:top w:w="0" w:type="dxa"/>
                    <w:left w:w="108" w:type="dxa"/>
                    <w:bottom w:w="0" w:type="dxa"/>
                    <w:right w:w="108" w:type="dxa"/>
                  </w:tcMar>
                  <w:hideMark/>
                </w:tcPr>
                <w:p w:rsidR="0028645F" w:rsidRPr="0028645F" w:rsidRDefault="0028645F" w:rsidP="003D08B8">
                  <w:pPr>
                    <w:pStyle w:val="cs2e86d3a6"/>
                  </w:pPr>
                  <w:r w:rsidRPr="0028645F">
                    <w:rPr>
                      <w:rStyle w:val="csa16174ba12"/>
                      <w:rFonts w:ascii="Times New Roman" w:hAnsi="Times New Roman" w:cs="Times New Roman"/>
                      <w:sz w:val="24"/>
                    </w:rPr>
                    <w:t>6.</w:t>
                  </w:r>
                </w:p>
              </w:tc>
              <w:tc>
                <w:tcPr>
                  <w:tcW w:w="8949" w:type="dxa"/>
                  <w:tcMar>
                    <w:top w:w="0" w:type="dxa"/>
                    <w:left w:w="108" w:type="dxa"/>
                    <w:bottom w:w="0" w:type="dxa"/>
                    <w:right w:w="108" w:type="dxa"/>
                  </w:tcMar>
                  <w:hideMark/>
                </w:tcPr>
                <w:p w:rsidR="0028645F" w:rsidRPr="0028645F" w:rsidRDefault="0028645F" w:rsidP="0028645F">
                  <w:pPr>
                    <w:pStyle w:val="cs80d9435b"/>
                  </w:pPr>
                  <w:r w:rsidRPr="0028645F">
                    <w:rPr>
                      <w:rStyle w:val="csa16174ba12"/>
                      <w:rFonts w:ascii="Times New Roman" w:hAnsi="Times New Roman" w:cs="Times New Roman"/>
                      <w:sz w:val="24"/>
                    </w:rPr>
                    <w:t>к.м.н. Урсол Н.Б.</w:t>
                  </w:r>
                </w:p>
                <w:p w:rsidR="0028645F" w:rsidRPr="0028645F" w:rsidRDefault="0028645F" w:rsidP="0028645F">
                  <w:pPr>
                    <w:pStyle w:val="cs80d9435b"/>
                  </w:pPr>
                  <w:r w:rsidRPr="0028645F">
                    <w:rPr>
                      <w:rStyle w:val="csa16174ba12"/>
                      <w:rFonts w:ascii="Times New Roman" w:hAnsi="Times New Roman" w:cs="Times New Roman"/>
                      <w:sz w:val="24"/>
                    </w:rPr>
                    <w:t>Комунальне некомерційне підприємство «Хмельницька обласна лікарня» Хмельницької обласної ради, ревматологічне відділення, м. Хмельницький</w:t>
                  </w:r>
                </w:p>
              </w:tc>
            </w:tr>
            <w:tr w:rsidR="0028645F" w:rsidRPr="0028645F" w:rsidTr="005D7037">
              <w:tc>
                <w:tcPr>
                  <w:tcW w:w="592" w:type="dxa"/>
                  <w:tcMar>
                    <w:top w:w="0" w:type="dxa"/>
                    <w:left w:w="108" w:type="dxa"/>
                    <w:bottom w:w="0" w:type="dxa"/>
                    <w:right w:w="108" w:type="dxa"/>
                  </w:tcMar>
                  <w:hideMark/>
                </w:tcPr>
                <w:p w:rsidR="0028645F" w:rsidRPr="0028645F" w:rsidRDefault="0028645F" w:rsidP="003D08B8">
                  <w:pPr>
                    <w:pStyle w:val="cs2e86d3a6"/>
                  </w:pPr>
                  <w:r w:rsidRPr="0028645F">
                    <w:rPr>
                      <w:rStyle w:val="csa16174ba12"/>
                      <w:rFonts w:ascii="Times New Roman" w:hAnsi="Times New Roman" w:cs="Times New Roman"/>
                      <w:sz w:val="24"/>
                    </w:rPr>
                    <w:t>7.</w:t>
                  </w:r>
                </w:p>
              </w:tc>
              <w:tc>
                <w:tcPr>
                  <w:tcW w:w="8949" w:type="dxa"/>
                  <w:tcMar>
                    <w:top w:w="0" w:type="dxa"/>
                    <w:left w:w="108" w:type="dxa"/>
                    <w:bottom w:w="0" w:type="dxa"/>
                    <w:right w:w="108" w:type="dxa"/>
                  </w:tcMar>
                  <w:hideMark/>
                </w:tcPr>
                <w:p w:rsidR="0028645F" w:rsidRPr="0028645F" w:rsidRDefault="0028645F" w:rsidP="0028645F">
                  <w:pPr>
                    <w:pStyle w:val="cs80d9435b"/>
                  </w:pPr>
                  <w:r w:rsidRPr="0028645F">
                    <w:rPr>
                      <w:rStyle w:val="csa16174ba12"/>
                      <w:rFonts w:ascii="Times New Roman" w:hAnsi="Times New Roman" w:cs="Times New Roman"/>
                      <w:sz w:val="24"/>
                    </w:rPr>
                    <w:t>д.м.н., проф. Чопяк В.В.</w:t>
                  </w:r>
                </w:p>
                <w:p w:rsidR="0028645F" w:rsidRPr="0028645F" w:rsidRDefault="0028645F" w:rsidP="0028645F">
                  <w:pPr>
                    <w:pStyle w:val="cs80d9435b"/>
                  </w:pPr>
                  <w:r w:rsidRPr="0028645F">
                    <w:rPr>
                      <w:rStyle w:val="csa16174ba12"/>
                      <w:rFonts w:ascii="Times New Roman" w:hAnsi="Times New Roman" w:cs="Times New Roman"/>
                      <w:sz w:val="24"/>
                    </w:rPr>
                    <w:t>Університетська лікарня державного некомерційного підприємства «Львівський національний медичний університет імені Данила Галицького», ревматологічне відділення к</w:t>
                  </w:r>
                  <w:r w:rsidR="005D7037">
                    <w:rPr>
                      <w:rStyle w:val="csa16174ba12"/>
                      <w:rFonts w:ascii="Times New Roman" w:hAnsi="Times New Roman" w:cs="Times New Roman"/>
                      <w:sz w:val="24"/>
                    </w:rPr>
                    <w:t xml:space="preserve">ампусу </w:t>
                  </w:r>
                  <w:r w:rsidRPr="0028645F">
                    <w:rPr>
                      <w:rStyle w:val="csa16174ba12"/>
                      <w:rFonts w:ascii="Times New Roman" w:hAnsi="Times New Roman" w:cs="Times New Roman"/>
                      <w:sz w:val="24"/>
                    </w:rPr>
                    <w:t>імені Мар’яна Панчишина, Державне некомерційне підприємство «Львівський національний медичний університет імені Данила Галицького», кафедра клінічної імунології та алергології,  м. Львів</w:t>
                  </w:r>
                </w:p>
              </w:tc>
            </w:tr>
            <w:tr w:rsidR="0028645F" w:rsidRPr="0028645F" w:rsidTr="005D7037">
              <w:tc>
                <w:tcPr>
                  <w:tcW w:w="592" w:type="dxa"/>
                  <w:tcMar>
                    <w:top w:w="0" w:type="dxa"/>
                    <w:left w:w="108" w:type="dxa"/>
                    <w:bottom w:w="0" w:type="dxa"/>
                    <w:right w:w="108" w:type="dxa"/>
                  </w:tcMar>
                  <w:hideMark/>
                </w:tcPr>
                <w:p w:rsidR="0028645F" w:rsidRPr="0028645F" w:rsidRDefault="0028645F" w:rsidP="003D08B8">
                  <w:pPr>
                    <w:pStyle w:val="cs2e86d3a6"/>
                  </w:pPr>
                  <w:r w:rsidRPr="0028645F">
                    <w:rPr>
                      <w:rStyle w:val="csa16174ba12"/>
                      <w:rFonts w:ascii="Times New Roman" w:hAnsi="Times New Roman" w:cs="Times New Roman"/>
                      <w:sz w:val="24"/>
                    </w:rPr>
                    <w:t>8.</w:t>
                  </w:r>
                </w:p>
              </w:tc>
              <w:tc>
                <w:tcPr>
                  <w:tcW w:w="8949" w:type="dxa"/>
                  <w:tcMar>
                    <w:top w:w="0" w:type="dxa"/>
                    <w:left w:w="108" w:type="dxa"/>
                    <w:bottom w:w="0" w:type="dxa"/>
                    <w:right w:w="108" w:type="dxa"/>
                  </w:tcMar>
                  <w:hideMark/>
                </w:tcPr>
                <w:p w:rsidR="0028645F" w:rsidRPr="0028645F" w:rsidRDefault="0028645F" w:rsidP="0028645F">
                  <w:pPr>
                    <w:pStyle w:val="cs80d9435b"/>
                  </w:pPr>
                  <w:r w:rsidRPr="0028645F">
                    <w:rPr>
                      <w:rStyle w:val="csa16174ba12"/>
                      <w:rFonts w:ascii="Times New Roman" w:hAnsi="Times New Roman" w:cs="Times New Roman"/>
                      <w:sz w:val="24"/>
                    </w:rPr>
                    <w:t>к.м.н. Адарічев В.В.</w:t>
                  </w:r>
                </w:p>
                <w:p w:rsidR="0028645F" w:rsidRPr="0028645F" w:rsidRDefault="0028645F" w:rsidP="0028645F">
                  <w:pPr>
                    <w:pStyle w:val="cs80d9435b"/>
                  </w:pPr>
                  <w:r w:rsidRPr="0028645F">
                    <w:rPr>
                      <w:rStyle w:val="csa16174ba12"/>
                      <w:rFonts w:ascii="Times New Roman" w:hAnsi="Times New Roman" w:cs="Times New Roman"/>
                      <w:sz w:val="24"/>
                    </w:rPr>
                    <w:t>Державна установа «Національний науковий центр «Інститут кардіології, клінічної та регенеративної медицини імені академіка М.Д. Стражеска» Національної академії медичних наук України», відділ некоронарних хвороб серця, ревматології та терапії, м. Київ</w:t>
                  </w:r>
                </w:p>
              </w:tc>
            </w:tr>
            <w:tr w:rsidR="0028645F" w:rsidRPr="0028645F" w:rsidTr="005D7037">
              <w:tc>
                <w:tcPr>
                  <w:tcW w:w="592" w:type="dxa"/>
                  <w:tcMar>
                    <w:top w:w="0" w:type="dxa"/>
                    <w:left w:w="108" w:type="dxa"/>
                    <w:bottom w:w="0" w:type="dxa"/>
                    <w:right w:w="108" w:type="dxa"/>
                  </w:tcMar>
                  <w:hideMark/>
                </w:tcPr>
                <w:p w:rsidR="0028645F" w:rsidRPr="0028645F" w:rsidRDefault="0028645F" w:rsidP="003D08B8">
                  <w:pPr>
                    <w:pStyle w:val="cs2e86d3a6"/>
                  </w:pPr>
                  <w:r w:rsidRPr="0028645F">
                    <w:rPr>
                      <w:rStyle w:val="csa16174ba12"/>
                      <w:rFonts w:ascii="Times New Roman" w:hAnsi="Times New Roman" w:cs="Times New Roman"/>
                      <w:sz w:val="24"/>
                    </w:rPr>
                    <w:t>9.</w:t>
                  </w:r>
                </w:p>
              </w:tc>
              <w:tc>
                <w:tcPr>
                  <w:tcW w:w="8949" w:type="dxa"/>
                  <w:tcMar>
                    <w:top w:w="0" w:type="dxa"/>
                    <w:left w:w="108" w:type="dxa"/>
                    <w:bottom w:w="0" w:type="dxa"/>
                    <w:right w:w="108" w:type="dxa"/>
                  </w:tcMar>
                  <w:hideMark/>
                </w:tcPr>
                <w:p w:rsidR="0028645F" w:rsidRPr="0028645F" w:rsidRDefault="0028645F" w:rsidP="0028645F">
                  <w:pPr>
                    <w:pStyle w:val="cs80d9435b"/>
                  </w:pPr>
                  <w:r w:rsidRPr="0028645F">
                    <w:rPr>
                      <w:rStyle w:val="csa16174ba12"/>
                      <w:rFonts w:ascii="Times New Roman" w:hAnsi="Times New Roman" w:cs="Times New Roman"/>
                      <w:sz w:val="24"/>
                    </w:rPr>
                    <w:t>д.м.н., проф. Абрагамович У.О.</w:t>
                  </w:r>
                </w:p>
                <w:p w:rsidR="0028645F" w:rsidRPr="0028645F" w:rsidRDefault="0028645F" w:rsidP="0028645F">
                  <w:pPr>
                    <w:pStyle w:val="cs80d9435b"/>
                  </w:pPr>
                  <w:r w:rsidRPr="0028645F">
                    <w:rPr>
                      <w:rStyle w:val="csa16174ba12"/>
                      <w:rFonts w:ascii="Times New Roman" w:hAnsi="Times New Roman" w:cs="Times New Roman"/>
                      <w:sz w:val="24"/>
                    </w:rPr>
                    <w:t>Товариство з обмеженою відповідальністю «Калина. Центр сучасної медицини», медичний центр, м. Львів</w:t>
                  </w:r>
                </w:p>
              </w:tc>
            </w:tr>
            <w:tr w:rsidR="0028645F" w:rsidRPr="0028645F" w:rsidTr="005D7037">
              <w:tc>
                <w:tcPr>
                  <w:tcW w:w="592" w:type="dxa"/>
                  <w:tcMar>
                    <w:top w:w="0" w:type="dxa"/>
                    <w:left w:w="108" w:type="dxa"/>
                    <w:bottom w:w="0" w:type="dxa"/>
                    <w:right w:w="108" w:type="dxa"/>
                  </w:tcMar>
                  <w:hideMark/>
                </w:tcPr>
                <w:p w:rsidR="0028645F" w:rsidRPr="0028645F" w:rsidRDefault="0028645F" w:rsidP="003D08B8">
                  <w:pPr>
                    <w:pStyle w:val="cs2e86d3a6"/>
                  </w:pPr>
                  <w:r w:rsidRPr="0028645F">
                    <w:rPr>
                      <w:rStyle w:val="csa16174ba12"/>
                      <w:rFonts w:ascii="Times New Roman" w:hAnsi="Times New Roman" w:cs="Times New Roman"/>
                      <w:sz w:val="24"/>
                    </w:rPr>
                    <w:t>10.</w:t>
                  </w:r>
                </w:p>
              </w:tc>
              <w:tc>
                <w:tcPr>
                  <w:tcW w:w="8949" w:type="dxa"/>
                  <w:tcMar>
                    <w:top w:w="0" w:type="dxa"/>
                    <w:left w:w="108" w:type="dxa"/>
                    <w:bottom w:w="0" w:type="dxa"/>
                    <w:right w:w="108" w:type="dxa"/>
                  </w:tcMar>
                  <w:hideMark/>
                </w:tcPr>
                <w:p w:rsidR="0028645F" w:rsidRPr="0028645F" w:rsidRDefault="0028645F" w:rsidP="0028645F">
                  <w:pPr>
                    <w:pStyle w:val="cs80d9435b"/>
                  </w:pPr>
                  <w:r w:rsidRPr="0028645F">
                    <w:rPr>
                      <w:rStyle w:val="csa16174ba12"/>
                      <w:rFonts w:ascii="Times New Roman" w:hAnsi="Times New Roman" w:cs="Times New Roman"/>
                      <w:sz w:val="24"/>
                    </w:rPr>
                    <w:t>к.м.н. Козак Н.П.</w:t>
                  </w:r>
                </w:p>
                <w:p w:rsidR="0028645F" w:rsidRPr="0028645F" w:rsidRDefault="0028645F" w:rsidP="0028645F">
                  <w:pPr>
                    <w:pStyle w:val="cs80d9435b"/>
                  </w:pPr>
                  <w:r w:rsidRPr="0028645F">
                    <w:rPr>
                      <w:rStyle w:val="csa16174ba12"/>
                      <w:rFonts w:ascii="Times New Roman" w:hAnsi="Times New Roman" w:cs="Times New Roman"/>
                      <w:sz w:val="24"/>
                    </w:rPr>
                    <w:t>Товариство з обмеженою відповідальністю «Капитал», клініко-консультативне відділення медичного центру «Універсальна клініка «Оберіг», м. Київ</w:t>
                  </w:r>
                </w:p>
              </w:tc>
            </w:tr>
          </w:tbl>
          <w:p w:rsidR="0028645F" w:rsidRPr="0028645F" w:rsidRDefault="005D7037">
            <w:r w:rsidRPr="0028645F">
              <w:t>Зміна назви місця про</w:t>
            </w:r>
            <w:r>
              <w:t>ведення клінічного випробування</w:t>
            </w:r>
            <w:r w:rsidR="0028645F" w:rsidRPr="0028645F">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8645F" w:rsidRPr="0028645F" w:rsidTr="005D7037">
              <w:trPr>
                <w:trHeight w:val="213"/>
              </w:trPr>
              <w:tc>
                <w:tcPr>
                  <w:tcW w:w="4770" w:type="dxa"/>
                  <w:tcMar>
                    <w:top w:w="0" w:type="dxa"/>
                    <w:left w:w="108" w:type="dxa"/>
                    <w:bottom w:w="0" w:type="dxa"/>
                    <w:right w:w="108" w:type="dxa"/>
                  </w:tcMar>
                  <w:hideMark/>
                </w:tcPr>
                <w:p w:rsidR="0028645F" w:rsidRPr="0028645F" w:rsidRDefault="0028645F" w:rsidP="0028645F">
                  <w:pPr>
                    <w:pStyle w:val="cs2e86d3a6"/>
                  </w:pPr>
                  <w:r w:rsidRPr="0028645F">
                    <w:rPr>
                      <w:rStyle w:val="csa16174ba12"/>
                      <w:rFonts w:ascii="Times New Roman" w:hAnsi="Times New Roman" w:cs="Times New Roman"/>
                      <w:sz w:val="24"/>
                    </w:rPr>
                    <w:t>БУЛО</w:t>
                  </w:r>
                </w:p>
              </w:tc>
              <w:tc>
                <w:tcPr>
                  <w:tcW w:w="4771" w:type="dxa"/>
                  <w:tcMar>
                    <w:top w:w="0" w:type="dxa"/>
                    <w:left w:w="108" w:type="dxa"/>
                    <w:bottom w:w="0" w:type="dxa"/>
                    <w:right w:w="108" w:type="dxa"/>
                  </w:tcMar>
                  <w:hideMark/>
                </w:tcPr>
                <w:p w:rsidR="0028645F" w:rsidRPr="0028645F" w:rsidRDefault="0028645F" w:rsidP="0028645F">
                  <w:pPr>
                    <w:pStyle w:val="cs2e86d3a6"/>
                  </w:pPr>
                  <w:r w:rsidRPr="0028645F">
                    <w:rPr>
                      <w:rStyle w:val="csa16174ba12"/>
                      <w:rFonts w:ascii="Times New Roman" w:hAnsi="Times New Roman" w:cs="Times New Roman"/>
                      <w:sz w:val="24"/>
                    </w:rPr>
                    <w:t xml:space="preserve">СТАЛО </w:t>
                  </w:r>
                </w:p>
              </w:tc>
            </w:tr>
            <w:tr w:rsidR="0028645F" w:rsidRPr="0028645F" w:rsidTr="005D7037">
              <w:trPr>
                <w:trHeight w:val="213"/>
              </w:trPr>
              <w:tc>
                <w:tcPr>
                  <w:tcW w:w="4770" w:type="dxa"/>
                  <w:tcMar>
                    <w:top w:w="0" w:type="dxa"/>
                    <w:left w:w="108" w:type="dxa"/>
                    <w:bottom w:w="0" w:type="dxa"/>
                    <w:right w:w="108" w:type="dxa"/>
                  </w:tcMar>
                  <w:hideMark/>
                </w:tcPr>
                <w:p w:rsidR="0028645F" w:rsidRPr="0028645F" w:rsidRDefault="0028645F" w:rsidP="0028645F">
                  <w:pPr>
                    <w:pStyle w:val="cs80d9435b"/>
                  </w:pPr>
                  <w:r w:rsidRPr="0028645F">
                    <w:rPr>
                      <w:rStyle w:val="csa16174ba12"/>
                      <w:rFonts w:ascii="Times New Roman" w:hAnsi="Times New Roman" w:cs="Times New Roman"/>
                      <w:sz w:val="24"/>
                    </w:rPr>
                    <w:lastRenderedPageBreak/>
                    <w:t xml:space="preserve">д.м.н., проф. Яременко О.Б. </w:t>
                  </w:r>
                </w:p>
                <w:p w:rsidR="0028645F" w:rsidRPr="0028645F" w:rsidRDefault="0028645F" w:rsidP="0028645F">
                  <w:pPr>
                    <w:pStyle w:val="cs80d9435b"/>
                  </w:pPr>
                  <w:r w:rsidRPr="0028645F">
                    <w:rPr>
                      <w:rStyle w:val="csa16174ba12"/>
                      <w:rFonts w:ascii="Times New Roman" w:hAnsi="Times New Roman" w:cs="Times New Roman"/>
                      <w:sz w:val="24"/>
                    </w:rPr>
                    <w:t xml:space="preserve">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відділення терапії, Національний медичний університет імені О.О. Богомольця, </w:t>
                  </w:r>
                  <w:r w:rsidRPr="0028645F">
                    <w:rPr>
                      <w:rStyle w:val="cs5e98e93012"/>
                      <w:rFonts w:ascii="Times New Roman" w:hAnsi="Times New Roman" w:cs="Times New Roman"/>
                      <w:b w:val="0"/>
                      <w:sz w:val="24"/>
                    </w:rPr>
                    <w:t>кафедра внутрішньої медицини №3</w:t>
                  </w:r>
                  <w:r w:rsidRPr="0028645F">
                    <w:rPr>
                      <w:rStyle w:val="csa16174ba12"/>
                      <w:rFonts w:ascii="Times New Roman" w:hAnsi="Times New Roman" w:cs="Times New Roman"/>
                      <w:sz w:val="24"/>
                    </w:rPr>
                    <w:t>, м. Київ</w:t>
                  </w:r>
                </w:p>
              </w:tc>
              <w:tc>
                <w:tcPr>
                  <w:tcW w:w="4771" w:type="dxa"/>
                  <w:tcMar>
                    <w:top w:w="0" w:type="dxa"/>
                    <w:left w:w="108" w:type="dxa"/>
                    <w:bottom w:w="0" w:type="dxa"/>
                    <w:right w:w="108" w:type="dxa"/>
                  </w:tcMar>
                  <w:hideMark/>
                </w:tcPr>
                <w:p w:rsidR="0028645F" w:rsidRPr="0028645F" w:rsidRDefault="0028645F" w:rsidP="0028645F">
                  <w:pPr>
                    <w:pStyle w:val="cs80d9435b"/>
                  </w:pPr>
                  <w:r w:rsidRPr="0028645F">
                    <w:rPr>
                      <w:rStyle w:val="csa16174ba12"/>
                      <w:rFonts w:ascii="Times New Roman" w:hAnsi="Times New Roman" w:cs="Times New Roman"/>
                      <w:sz w:val="24"/>
                    </w:rPr>
                    <w:t xml:space="preserve">д.м.н., проф. Яременко О.Б. </w:t>
                  </w:r>
                </w:p>
                <w:p w:rsidR="0028645F" w:rsidRPr="0028645F" w:rsidRDefault="0028645F" w:rsidP="0028645F">
                  <w:pPr>
                    <w:pStyle w:val="cs80d9435b"/>
                  </w:pPr>
                  <w:r w:rsidRPr="0028645F">
                    <w:rPr>
                      <w:rStyle w:val="csa16174ba12"/>
                      <w:rFonts w:ascii="Times New Roman" w:hAnsi="Times New Roman" w:cs="Times New Roman"/>
                      <w:sz w:val="24"/>
                    </w:rPr>
                    <w:t xml:space="preserve">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відділення терапії, Національний медичний університет імені О.О. Богомольця, </w:t>
                  </w:r>
                  <w:r w:rsidRPr="0028645F">
                    <w:rPr>
                      <w:rStyle w:val="cs5e98e93012"/>
                      <w:rFonts w:ascii="Times New Roman" w:hAnsi="Times New Roman" w:cs="Times New Roman"/>
                      <w:b w:val="0"/>
                      <w:sz w:val="24"/>
                    </w:rPr>
                    <w:t>кафедра внутрішньої медицини з курсом кардіології та ревматології</w:t>
                  </w:r>
                  <w:r w:rsidRPr="0028645F">
                    <w:rPr>
                      <w:rStyle w:val="csa16174ba12"/>
                      <w:rFonts w:ascii="Times New Roman" w:hAnsi="Times New Roman" w:cs="Times New Roman"/>
                      <w:sz w:val="24"/>
                    </w:rPr>
                    <w:t>, м. Київ</w:t>
                  </w:r>
                </w:p>
              </w:tc>
            </w:tr>
          </w:tbl>
          <w:p w:rsidR="0028645F" w:rsidRPr="0028645F" w:rsidRDefault="005D7037" w:rsidP="005D7037">
            <w:pPr>
              <w:jc w:val="both"/>
            </w:pPr>
            <w:r w:rsidRPr="0028645F">
              <w:t>Зміна відповідального дослідника та зміна назви місця проведення к</w:t>
            </w:r>
            <w:r>
              <w:t>лінічного випробування</w:t>
            </w:r>
            <w:r w:rsidR="0028645F" w:rsidRPr="0028645F">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8645F" w:rsidRPr="0028645F" w:rsidTr="005D7037">
              <w:trPr>
                <w:trHeight w:val="213"/>
              </w:trPr>
              <w:tc>
                <w:tcPr>
                  <w:tcW w:w="4770" w:type="dxa"/>
                  <w:tcMar>
                    <w:top w:w="0" w:type="dxa"/>
                    <w:left w:w="108" w:type="dxa"/>
                    <w:bottom w:w="0" w:type="dxa"/>
                    <w:right w:w="108" w:type="dxa"/>
                  </w:tcMar>
                </w:tcPr>
                <w:p w:rsidR="0028645F" w:rsidRPr="0028645F" w:rsidRDefault="0028645F" w:rsidP="0028645F">
                  <w:pPr>
                    <w:pStyle w:val="cs2e86d3a6"/>
                  </w:pPr>
                  <w:r w:rsidRPr="0028645F">
                    <w:rPr>
                      <w:rStyle w:val="csa16174ba12"/>
                      <w:rFonts w:ascii="Times New Roman" w:hAnsi="Times New Roman" w:cs="Times New Roman"/>
                      <w:sz w:val="24"/>
                    </w:rPr>
                    <w:t>БУЛО</w:t>
                  </w:r>
                </w:p>
              </w:tc>
              <w:tc>
                <w:tcPr>
                  <w:tcW w:w="4771" w:type="dxa"/>
                  <w:tcMar>
                    <w:top w:w="0" w:type="dxa"/>
                    <w:left w:w="108" w:type="dxa"/>
                    <w:bottom w:w="0" w:type="dxa"/>
                    <w:right w:w="108" w:type="dxa"/>
                  </w:tcMar>
                </w:tcPr>
                <w:p w:rsidR="0028645F" w:rsidRPr="0028645F" w:rsidRDefault="0028645F" w:rsidP="0028645F">
                  <w:pPr>
                    <w:pStyle w:val="cs2e86d3a6"/>
                  </w:pPr>
                  <w:r w:rsidRPr="0028645F">
                    <w:rPr>
                      <w:rStyle w:val="csa16174ba12"/>
                      <w:rFonts w:ascii="Times New Roman" w:hAnsi="Times New Roman" w:cs="Times New Roman"/>
                      <w:sz w:val="24"/>
                    </w:rPr>
                    <w:t xml:space="preserve">СТАЛО </w:t>
                  </w:r>
                </w:p>
              </w:tc>
            </w:tr>
            <w:tr w:rsidR="0028645F" w:rsidRPr="0028645F" w:rsidTr="005D7037">
              <w:trPr>
                <w:trHeight w:val="213"/>
              </w:trPr>
              <w:tc>
                <w:tcPr>
                  <w:tcW w:w="4770" w:type="dxa"/>
                  <w:tcMar>
                    <w:top w:w="0" w:type="dxa"/>
                    <w:left w:w="108" w:type="dxa"/>
                    <w:bottom w:w="0" w:type="dxa"/>
                    <w:right w:w="108" w:type="dxa"/>
                  </w:tcMar>
                  <w:hideMark/>
                </w:tcPr>
                <w:p w:rsidR="0028645F" w:rsidRPr="0028645F" w:rsidRDefault="0028645F" w:rsidP="0028645F">
                  <w:pPr>
                    <w:pStyle w:val="cs80d9435b"/>
                  </w:pPr>
                  <w:r w:rsidRPr="0028645F">
                    <w:rPr>
                      <w:rStyle w:val="cs5e98e93012"/>
                      <w:rFonts w:ascii="Times New Roman" w:hAnsi="Times New Roman" w:cs="Times New Roman"/>
                      <w:b w:val="0"/>
                      <w:sz w:val="24"/>
                    </w:rPr>
                    <w:t>д.м.н., проф. Денесюк В.І.</w:t>
                  </w:r>
                </w:p>
                <w:p w:rsidR="0028645F" w:rsidRPr="0028645F" w:rsidRDefault="0028645F" w:rsidP="0028645F">
                  <w:pPr>
                    <w:pStyle w:val="cs80d9435b"/>
                    <w:rPr>
                      <w:color w:val="000000"/>
                      <w:szCs w:val="20"/>
                    </w:rPr>
                  </w:pPr>
                  <w:r w:rsidRPr="0028645F">
                    <w:rPr>
                      <w:rStyle w:val="csa16174ba12"/>
                      <w:rFonts w:ascii="Times New Roman" w:hAnsi="Times New Roman" w:cs="Times New Roman"/>
                      <w:sz w:val="24"/>
                    </w:rPr>
                    <w:t xml:space="preserve">Комунальне некомерційне підприємство «Вінницька міська клінічна лікарня №1», </w:t>
                  </w:r>
                  <w:r w:rsidRPr="0028645F">
                    <w:rPr>
                      <w:rStyle w:val="cs5e98e93012"/>
                      <w:rFonts w:ascii="Times New Roman" w:hAnsi="Times New Roman" w:cs="Times New Roman"/>
                      <w:b w:val="0"/>
                      <w:sz w:val="24"/>
                    </w:rPr>
                    <w:t>відділення терапії №1</w:t>
                  </w:r>
                  <w:r w:rsidRPr="0028645F">
                    <w:rPr>
                      <w:rStyle w:val="csa16174ba12"/>
                      <w:rFonts w:ascii="Times New Roman" w:hAnsi="Times New Roman" w:cs="Times New Roman"/>
                      <w:sz w:val="24"/>
                    </w:rPr>
                    <w:t>, Вінницький національний медичний університет                                    ім. М.І. Пирогова, кафедра внутрішньої медицини №3, м. Вінниця</w:t>
                  </w:r>
                </w:p>
              </w:tc>
              <w:tc>
                <w:tcPr>
                  <w:tcW w:w="4771" w:type="dxa"/>
                  <w:tcMar>
                    <w:top w:w="0" w:type="dxa"/>
                    <w:left w:w="108" w:type="dxa"/>
                    <w:bottom w:w="0" w:type="dxa"/>
                    <w:right w:w="108" w:type="dxa"/>
                  </w:tcMar>
                  <w:hideMark/>
                </w:tcPr>
                <w:p w:rsidR="0028645F" w:rsidRPr="0028645F" w:rsidRDefault="0028645F" w:rsidP="0028645F">
                  <w:pPr>
                    <w:pStyle w:val="cs80d9435b"/>
                  </w:pPr>
                  <w:r w:rsidRPr="0028645F">
                    <w:rPr>
                      <w:rStyle w:val="cs5e98e93012"/>
                      <w:rFonts w:ascii="Times New Roman" w:hAnsi="Times New Roman" w:cs="Times New Roman"/>
                      <w:b w:val="0"/>
                      <w:sz w:val="24"/>
                    </w:rPr>
                    <w:t>к.м.н. Барська О.В.</w:t>
                  </w:r>
                </w:p>
                <w:p w:rsidR="0028645F" w:rsidRPr="0028645F" w:rsidRDefault="0028645F" w:rsidP="0028645F">
                  <w:pPr>
                    <w:pStyle w:val="cs80d9435b"/>
                  </w:pPr>
                  <w:r w:rsidRPr="0028645F">
                    <w:rPr>
                      <w:rStyle w:val="csa16174ba12"/>
                      <w:rFonts w:ascii="Times New Roman" w:hAnsi="Times New Roman" w:cs="Times New Roman"/>
                      <w:sz w:val="24"/>
                    </w:rPr>
                    <w:t xml:space="preserve">Комунальне некомерційне підприємство «Вінницька міська клінічна лікарня №1», </w:t>
                  </w:r>
                  <w:r w:rsidRPr="0028645F">
                    <w:rPr>
                      <w:rStyle w:val="cs5e98e93012"/>
                      <w:rFonts w:ascii="Times New Roman" w:hAnsi="Times New Roman" w:cs="Times New Roman"/>
                      <w:b w:val="0"/>
                      <w:sz w:val="24"/>
                    </w:rPr>
                    <w:t>клінічне терапевтичне відділення №1</w:t>
                  </w:r>
                  <w:r w:rsidRPr="0028645F">
                    <w:rPr>
                      <w:rStyle w:val="csa16174ba12"/>
                      <w:rFonts w:ascii="Times New Roman" w:hAnsi="Times New Roman" w:cs="Times New Roman"/>
                      <w:sz w:val="24"/>
                    </w:rPr>
                    <w:t>, Вінницький національний медичний універ</w:t>
                  </w:r>
                  <w:r w:rsidR="005D7037">
                    <w:rPr>
                      <w:rStyle w:val="csa16174ba12"/>
                      <w:rFonts w:ascii="Times New Roman" w:hAnsi="Times New Roman" w:cs="Times New Roman"/>
                      <w:sz w:val="24"/>
                    </w:rPr>
                    <w:t>ситет</w:t>
                  </w:r>
                  <w:r w:rsidRPr="0028645F">
                    <w:rPr>
                      <w:rStyle w:val="csa16174ba12"/>
                      <w:rFonts w:ascii="Times New Roman" w:hAnsi="Times New Roman" w:cs="Times New Roman"/>
                      <w:sz w:val="24"/>
                    </w:rPr>
                    <w:t xml:space="preserve"> ім. М.І. Пирогова, кафедра внутрішньої медицини №3, м. Вінниця</w:t>
                  </w:r>
                </w:p>
              </w:tc>
            </w:tr>
          </w:tbl>
          <w:p w:rsidR="0028645F" w:rsidRPr="0028645F" w:rsidRDefault="0028645F" w:rsidP="005D7037">
            <w:pPr>
              <w:rPr>
                <w:rFonts w:asciiTheme="minorHAnsi" w:hAnsiTheme="minorHAnsi"/>
                <w:sz w:val="22"/>
              </w:rPr>
            </w:pP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lastRenderedPageBreak/>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1832 від 02.12.2025 </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Фаза 3, багатоцентрове, відкрите, з однією групою, розширене дослідження для оцінки безпеки та переносимості при тривалому застосуванні Ценеримоду у дорослих пацієнтів з системним червоним вовчаком (СЧВ) середнього та тяжкого ступеня на фоні базової терапії</w:t>
            </w:r>
            <w:r w:rsidRPr="0028645F">
              <w:rPr>
                <w:color w:val="000000"/>
              </w:rPr>
              <w:t>»</w:t>
            </w:r>
            <w:r w:rsidR="00490876" w:rsidRPr="0028645F">
              <w:t>, ID-064A303, фінальна версія 2 від 17 січня 2025 р.</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w:t>
            </w:r>
            <w:r w:rsidR="0028645F" w:rsidRPr="0028645F">
              <w:rPr>
                <w:color w:val="000000"/>
              </w:rPr>
              <w:t xml:space="preserve"> «</w:t>
            </w:r>
            <w:r w:rsidRPr="0028645F">
              <w:t>СанаКліс</w:t>
            </w:r>
            <w:r w:rsidR="0028645F" w:rsidRPr="0028645F">
              <w:rPr>
                <w:color w:val="000000"/>
              </w:rPr>
              <w:t>»</w:t>
            </w:r>
            <w:r w:rsidRPr="0028645F">
              <w:t>, Україна</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Idorsia Pharmaceuticals Ltd, Switzerland</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13</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28645F" w:rsidRPr="0028645F" w:rsidTr="0028645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28645F" w:rsidRPr="0028645F" w:rsidRDefault="0028645F">
            <w:pPr>
              <w:rPr>
                <w:szCs w:val="24"/>
              </w:rPr>
            </w:pPr>
            <w:r w:rsidRPr="0028645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28645F" w:rsidRPr="0046116C" w:rsidRDefault="0028645F" w:rsidP="005D7037">
            <w:pPr>
              <w:jc w:val="both"/>
              <w:rPr>
                <w:rFonts w:asciiTheme="minorHAnsi" w:hAnsiTheme="minorHAnsi"/>
                <w:sz w:val="22"/>
              </w:rPr>
            </w:pPr>
            <w:r w:rsidRPr="0028645F">
              <w:t xml:space="preserve">Україна, МK-3475-587, Інформація та документ про інформовану згоду для пацієнта, версія 5.00 від 03 лютого 2026 р., українською мовою; Зразки зовнішнього та внутрішнього маркування досліджуваного лікарського засобу МК-3475, 25 мг/мл стерильний розчин для внутрішньовенних інфузій, Outer Package та Immediate container, від 18 жовтня 2024 р., англійською та українською мовою; Зразoк зовнішнього маркування досліджуваного лікарського засобу Ленватиніб, 10 мг, капсули, Outer Package від 10 листопада 2025 р., англійською та українською мовою; Зразoк зовнішнього маркування досліджуваного лікарського засобу Ленватиніб, 4 мг капсули, Outer Package від 02 грудня 2025 р., англійською та українською мовою; Зміна відповідального дослідника з к.м.н. Остапенко Ю.В. на </w:t>
            </w:r>
            <w:r w:rsidR="005D7037" w:rsidRPr="0046116C">
              <w:t xml:space="preserve">                  </w:t>
            </w:r>
            <w:r w:rsidRPr="0028645F">
              <w:t>Пацко В. В. та зміна назви місця пров</w:t>
            </w:r>
            <w:r w:rsidR="005D7037">
              <w:t>едення клінічного випробування</w:t>
            </w:r>
            <w:r w:rsidR="005D7037" w:rsidRPr="0046116C">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8645F" w:rsidRPr="0028645F" w:rsidTr="005D7037">
              <w:trPr>
                <w:trHeight w:val="213"/>
              </w:trPr>
              <w:tc>
                <w:tcPr>
                  <w:tcW w:w="4770" w:type="dxa"/>
                  <w:tcMar>
                    <w:top w:w="0" w:type="dxa"/>
                    <w:left w:w="108" w:type="dxa"/>
                    <w:bottom w:w="0" w:type="dxa"/>
                    <w:right w:w="108" w:type="dxa"/>
                  </w:tcMar>
                  <w:hideMark/>
                </w:tcPr>
                <w:p w:rsidR="0028645F" w:rsidRPr="0028645F" w:rsidRDefault="0028645F" w:rsidP="0028645F">
                  <w:pPr>
                    <w:pStyle w:val="cs2e86d3a6"/>
                  </w:pPr>
                  <w:r w:rsidRPr="0028645F">
                    <w:rPr>
                      <w:rStyle w:val="csa16174ba13"/>
                      <w:rFonts w:ascii="Times New Roman" w:hAnsi="Times New Roman" w:cs="Times New Roman"/>
                      <w:sz w:val="24"/>
                    </w:rPr>
                    <w:t>БУЛО</w:t>
                  </w:r>
                </w:p>
              </w:tc>
              <w:tc>
                <w:tcPr>
                  <w:tcW w:w="4771" w:type="dxa"/>
                  <w:tcMar>
                    <w:top w:w="0" w:type="dxa"/>
                    <w:left w:w="108" w:type="dxa"/>
                    <w:bottom w:w="0" w:type="dxa"/>
                    <w:right w:w="108" w:type="dxa"/>
                  </w:tcMar>
                  <w:hideMark/>
                </w:tcPr>
                <w:p w:rsidR="0028645F" w:rsidRPr="0028645F" w:rsidRDefault="0028645F" w:rsidP="0028645F">
                  <w:pPr>
                    <w:pStyle w:val="cs2e86d3a6"/>
                  </w:pPr>
                  <w:r w:rsidRPr="0028645F">
                    <w:rPr>
                      <w:rStyle w:val="csa16174ba13"/>
                      <w:rFonts w:ascii="Times New Roman" w:hAnsi="Times New Roman" w:cs="Times New Roman"/>
                      <w:sz w:val="24"/>
                    </w:rPr>
                    <w:t xml:space="preserve">СТАЛО </w:t>
                  </w:r>
                </w:p>
              </w:tc>
            </w:tr>
            <w:tr w:rsidR="0028645F" w:rsidRPr="0028645F" w:rsidTr="005D7037">
              <w:trPr>
                <w:trHeight w:val="213"/>
              </w:trPr>
              <w:tc>
                <w:tcPr>
                  <w:tcW w:w="4770" w:type="dxa"/>
                  <w:tcMar>
                    <w:top w:w="0" w:type="dxa"/>
                    <w:left w:w="108" w:type="dxa"/>
                    <w:bottom w:w="0" w:type="dxa"/>
                    <w:right w:w="108" w:type="dxa"/>
                  </w:tcMar>
                  <w:hideMark/>
                </w:tcPr>
                <w:p w:rsidR="0028645F" w:rsidRPr="0028645F" w:rsidRDefault="0028645F" w:rsidP="0028645F">
                  <w:pPr>
                    <w:pStyle w:val="cs80d9435b"/>
                  </w:pPr>
                  <w:r w:rsidRPr="0028645F">
                    <w:rPr>
                      <w:rStyle w:val="cs5e98e93013"/>
                      <w:rFonts w:ascii="Times New Roman" w:hAnsi="Times New Roman" w:cs="Times New Roman"/>
                      <w:b w:val="0"/>
                      <w:sz w:val="24"/>
                    </w:rPr>
                    <w:t>зав.від., к.м.н. Остапенко Ю.В.</w:t>
                  </w:r>
                </w:p>
                <w:p w:rsidR="0028645F" w:rsidRPr="0028645F" w:rsidRDefault="0028645F" w:rsidP="0028645F">
                  <w:pPr>
                    <w:pStyle w:val="cs80d9435b"/>
                  </w:pPr>
                  <w:r w:rsidRPr="0028645F">
                    <w:rPr>
                      <w:rStyle w:val="csa16174ba13"/>
                      <w:rFonts w:ascii="Times New Roman" w:hAnsi="Times New Roman" w:cs="Times New Roman"/>
                      <w:sz w:val="24"/>
                    </w:rPr>
                    <w:t xml:space="preserve">Державне некомерційне підприємство «Національний інститут раку», </w:t>
                  </w:r>
                  <w:r w:rsidRPr="0028645F">
                    <w:rPr>
                      <w:rStyle w:val="cs5e98e93013"/>
                      <w:rFonts w:ascii="Times New Roman" w:hAnsi="Times New Roman" w:cs="Times New Roman"/>
                      <w:b w:val="0"/>
                      <w:sz w:val="24"/>
                    </w:rPr>
                    <w:t>відділення малоінвазивної та ендоскопічної хірургії, інтервенційної радіології</w:t>
                  </w:r>
                  <w:r w:rsidRPr="0028645F">
                    <w:rPr>
                      <w:rStyle w:val="csa16174ba13"/>
                      <w:rFonts w:ascii="Times New Roman" w:hAnsi="Times New Roman" w:cs="Times New Roman"/>
                      <w:sz w:val="24"/>
                    </w:rPr>
                    <w:t>, м. Київ</w:t>
                  </w:r>
                </w:p>
              </w:tc>
              <w:tc>
                <w:tcPr>
                  <w:tcW w:w="4771" w:type="dxa"/>
                  <w:tcMar>
                    <w:top w:w="0" w:type="dxa"/>
                    <w:left w:w="108" w:type="dxa"/>
                    <w:bottom w:w="0" w:type="dxa"/>
                    <w:right w:w="108" w:type="dxa"/>
                  </w:tcMar>
                  <w:hideMark/>
                </w:tcPr>
                <w:p w:rsidR="0028645F" w:rsidRPr="0028645F" w:rsidRDefault="0028645F" w:rsidP="0028645F">
                  <w:pPr>
                    <w:pStyle w:val="cs80d9435b"/>
                  </w:pPr>
                  <w:r w:rsidRPr="0028645F">
                    <w:rPr>
                      <w:rStyle w:val="cs5e98e93013"/>
                      <w:rFonts w:ascii="Times New Roman" w:hAnsi="Times New Roman" w:cs="Times New Roman"/>
                      <w:b w:val="0"/>
                      <w:sz w:val="24"/>
                    </w:rPr>
                    <w:t>лікар Пацко В.В.</w:t>
                  </w:r>
                </w:p>
                <w:p w:rsidR="0028645F" w:rsidRPr="0028645F" w:rsidRDefault="0028645F" w:rsidP="0028645F">
                  <w:pPr>
                    <w:pStyle w:val="cs80d9435b"/>
                  </w:pPr>
                  <w:r w:rsidRPr="0028645F">
                    <w:rPr>
                      <w:rStyle w:val="csa16174ba13"/>
                      <w:rFonts w:ascii="Times New Roman" w:hAnsi="Times New Roman" w:cs="Times New Roman"/>
                      <w:sz w:val="24"/>
                    </w:rPr>
                    <w:t xml:space="preserve">Державне некомерційне підприємство «Національний інститут раку», </w:t>
                  </w:r>
                  <w:r w:rsidRPr="0028645F">
                    <w:rPr>
                      <w:rStyle w:val="cs5e98e93013"/>
                      <w:rFonts w:ascii="Times New Roman" w:hAnsi="Times New Roman" w:cs="Times New Roman"/>
                      <w:b w:val="0"/>
                      <w:sz w:val="24"/>
                    </w:rPr>
                    <w:t>клініка онкогематології та клінічної онкології, відділення клінічної онкології</w:t>
                  </w:r>
                  <w:r w:rsidRPr="0028645F">
                    <w:rPr>
                      <w:rStyle w:val="csa16174ba13"/>
                      <w:rFonts w:ascii="Times New Roman" w:hAnsi="Times New Roman" w:cs="Times New Roman"/>
                      <w:sz w:val="24"/>
                    </w:rPr>
                    <w:t>, м. Київ</w:t>
                  </w:r>
                </w:p>
              </w:tc>
            </w:tr>
          </w:tbl>
          <w:p w:rsidR="0028645F" w:rsidRPr="005D7037" w:rsidRDefault="005D7037" w:rsidP="005D7037">
            <w:pPr>
              <w:jc w:val="both"/>
              <w:rPr>
                <w:rFonts w:asciiTheme="minorHAnsi" w:hAnsiTheme="minorHAnsi"/>
                <w:sz w:val="22"/>
              </w:rPr>
            </w:pPr>
            <w:r w:rsidRPr="0028645F">
              <w:t>Зміна назви місця про</w:t>
            </w:r>
            <w:r>
              <w:t>ведення клінічного випробування</w:t>
            </w:r>
            <w:r w:rsidR="0028645F" w:rsidRPr="0028645F">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8645F" w:rsidRPr="0028645F" w:rsidTr="005D7037">
              <w:trPr>
                <w:trHeight w:val="213"/>
              </w:trPr>
              <w:tc>
                <w:tcPr>
                  <w:tcW w:w="4770" w:type="dxa"/>
                  <w:tcMar>
                    <w:top w:w="0" w:type="dxa"/>
                    <w:left w:w="108" w:type="dxa"/>
                    <w:bottom w:w="0" w:type="dxa"/>
                    <w:right w:w="108" w:type="dxa"/>
                  </w:tcMar>
                </w:tcPr>
                <w:p w:rsidR="0028645F" w:rsidRPr="0028645F" w:rsidRDefault="0028645F" w:rsidP="0028645F">
                  <w:pPr>
                    <w:pStyle w:val="cs2e86d3a6"/>
                  </w:pPr>
                  <w:r w:rsidRPr="0028645F">
                    <w:rPr>
                      <w:rStyle w:val="csa16174ba13"/>
                      <w:rFonts w:ascii="Times New Roman" w:hAnsi="Times New Roman" w:cs="Times New Roman"/>
                      <w:sz w:val="24"/>
                    </w:rPr>
                    <w:t>БУЛО</w:t>
                  </w:r>
                </w:p>
              </w:tc>
              <w:tc>
                <w:tcPr>
                  <w:tcW w:w="4771" w:type="dxa"/>
                  <w:tcMar>
                    <w:top w:w="0" w:type="dxa"/>
                    <w:left w:w="108" w:type="dxa"/>
                    <w:bottom w:w="0" w:type="dxa"/>
                    <w:right w:w="108" w:type="dxa"/>
                  </w:tcMar>
                </w:tcPr>
                <w:p w:rsidR="0028645F" w:rsidRPr="0028645F" w:rsidRDefault="0028645F" w:rsidP="0028645F">
                  <w:pPr>
                    <w:pStyle w:val="cs2e86d3a6"/>
                  </w:pPr>
                  <w:r w:rsidRPr="0028645F">
                    <w:rPr>
                      <w:rStyle w:val="csa16174ba13"/>
                      <w:rFonts w:ascii="Times New Roman" w:hAnsi="Times New Roman" w:cs="Times New Roman"/>
                      <w:sz w:val="24"/>
                    </w:rPr>
                    <w:t xml:space="preserve">СТАЛО </w:t>
                  </w:r>
                </w:p>
              </w:tc>
            </w:tr>
            <w:tr w:rsidR="0028645F" w:rsidRPr="0028645F" w:rsidTr="005D7037">
              <w:trPr>
                <w:trHeight w:val="213"/>
              </w:trPr>
              <w:tc>
                <w:tcPr>
                  <w:tcW w:w="4770" w:type="dxa"/>
                  <w:tcMar>
                    <w:top w:w="0" w:type="dxa"/>
                    <w:left w:w="108" w:type="dxa"/>
                    <w:bottom w:w="0" w:type="dxa"/>
                    <w:right w:w="108" w:type="dxa"/>
                  </w:tcMar>
                  <w:hideMark/>
                </w:tcPr>
                <w:p w:rsidR="0028645F" w:rsidRPr="0028645F" w:rsidRDefault="0028645F" w:rsidP="0028645F">
                  <w:pPr>
                    <w:pStyle w:val="cs80d9435b"/>
                  </w:pPr>
                  <w:r w:rsidRPr="0028645F">
                    <w:rPr>
                      <w:rStyle w:val="csa16174ba13"/>
                      <w:rFonts w:ascii="Times New Roman" w:hAnsi="Times New Roman" w:cs="Times New Roman"/>
                      <w:sz w:val="24"/>
                    </w:rPr>
                    <w:t>к.м.н. Адамчук Г.А.</w:t>
                  </w:r>
                </w:p>
                <w:p w:rsidR="0028645F" w:rsidRPr="0028645F" w:rsidRDefault="0028645F" w:rsidP="0028645F">
                  <w:pPr>
                    <w:pStyle w:val="cs80d9435b"/>
                  </w:pPr>
                  <w:r w:rsidRPr="0028645F">
                    <w:rPr>
                      <w:rStyle w:val="cs5e98e93013"/>
                      <w:rFonts w:ascii="Times New Roman" w:hAnsi="Times New Roman" w:cs="Times New Roman"/>
                      <w:b w:val="0"/>
                      <w:sz w:val="24"/>
                    </w:rPr>
                    <w:t>Комунальне підприємство «Криворізький онкологічний диспансер» Дніпропетровської обласної ради»</w:t>
                  </w:r>
                  <w:r w:rsidRPr="0028645F">
                    <w:rPr>
                      <w:rStyle w:val="csa16174ba13"/>
                      <w:rFonts w:ascii="Times New Roman" w:hAnsi="Times New Roman" w:cs="Times New Roman"/>
                      <w:sz w:val="24"/>
                    </w:rPr>
                    <w:t>, хіміотерапевтичне відділення, м. Кривий Ріг</w:t>
                  </w:r>
                </w:p>
              </w:tc>
              <w:tc>
                <w:tcPr>
                  <w:tcW w:w="4771" w:type="dxa"/>
                  <w:tcMar>
                    <w:top w:w="0" w:type="dxa"/>
                    <w:left w:w="108" w:type="dxa"/>
                    <w:bottom w:w="0" w:type="dxa"/>
                    <w:right w:w="108" w:type="dxa"/>
                  </w:tcMar>
                  <w:hideMark/>
                </w:tcPr>
                <w:p w:rsidR="0028645F" w:rsidRPr="0028645F" w:rsidRDefault="0028645F" w:rsidP="0028645F">
                  <w:pPr>
                    <w:pStyle w:val="cs80d9435b"/>
                  </w:pPr>
                  <w:r w:rsidRPr="0028645F">
                    <w:rPr>
                      <w:rStyle w:val="csa16174ba13"/>
                      <w:rFonts w:ascii="Times New Roman" w:hAnsi="Times New Roman" w:cs="Times New Roman"/>
                      <w:sz w:val="24"/>
                    </w:rPr>
                    <w:t>к.м.н. Адамчук Г.А.</w:t>
                  </w:r>
                </w:p>
                <w:p w:rsidR="0028645F" w:rsidRPr="0028645F" w:rsidRDefault="0028645F" w:rsidP="0028645F">
                  <w:pPr>
                    <w:pStyle w:val="cs80d9435b"/>
                  </w:pPr>
                  <w:r w:rsidRPr="0028645F">
                    <w:rPr>
                      <w:rStyle w:val="cs5e98e93013"/>
                      <w:rFonts w:ascii="Times New Roman" w:hAnsi="Times New Roman" w:cs="Times New Roman"/>
                      <w:b w:val="0"/>
                      <w:sz w:val="24"/>
                    </w:rPr>
                    <w:t>Комунальне некомерційне товариство «Криворізький онкологічний диспансер» Дніпропетровської обласної ради»</w:t>
                  </w:r>
                  <w:r w:rsidRPr="0028645F">
                    <w:rPr>
                      <w:rStyle w:val="csa16174ba13"/>
                      <w:rFonts w:ascii="Times New Roman" w:hAnsi="Times New Roman" w:cs="Times New Roman"/>
                      <w:sz w:val="24"/>
                    </w:rPr>
                    <w:t>, хіміотерапевтичне відділення, м. Кривий Ріг</w:t>
                  </w:r>
                </w:p>
              </w:tc>
            </w:tr>
          </w:tbl>
          <w:p w:rsidR="0028645F" w:rsidRPr="0028645F" w:rsidRDefault="0028645F" w:rsidP="005D7037">
            <w:pPr>
              <w:rPr>
                <w:rFonts w:asciiTheme="minorHAnsi" w:hAnsiTheme="minorHAnsi"/>
                <w:sz w:val="22"/>
              </w:rPr>
            </w:pP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1326 від 02.07.2021 </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 xml:space="preserve">Багатоцентрове, відкрите дослідження ІІІ фази для оцінки довгострокової безпечності та ефективності в учасників, яким наразі проводиться лікування або спостереження у </w:t>
            </w:r>
            <w:r w:rsidR="00490876" w:rsidRPr="0028645F">
              <w:lastRenderedPageBreak/>
              <w:t>дослідженнях, що включають пембролізумаб</w:t>
            </w:r>
            <w:r w:rsidRPr="0028645F">
              <w:rPr>
                <w:color w:val="000000"/>
              </w:rPr>
              <w:t>»</w:t>
            </w:r>
            <w:r w:rsidR="00490876" w:rsidRPr="0028645F">
              <w:t>, MK-3475-587, з інкорпорованою поправкою 08 від 25 лютого 2025 року</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lastRenderedPageBreak/>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Товариство з обмеженою відповідальністю</w:t>
            </w:r>
            <w:r w:rsidR="0028645F" w:rsidRPr="0028645F">
              <w:rPr>
                <w:color w:val="000000"/>
              </w:rPr>
              <w:t xml:space="preserve"> «</w:t>
            </w:r>
            <w:r w:rsidRPr="0028645F">
              <w:t>МСД Україна</w:t>
            </w:r>
            <w:r w:rsidR="0028645F" w:rsidRPr="0028645F">
              <w:rPr>
                <w:color w:val="000000"/>
              </w:rPr>
              <w:t>»</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 Мерк Шарп енд Доум, США (Merck Sharp &amp; Dohme LLC, USA)</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14</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28645F" w:rsidRPr="0028645F" w:rsidTr="0028645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28645F" w:rsidRPr="0028645F" w:rsidRDefault="0028645F">
            <w:pPr>
              <w:rPr>
                <w:szCs w:val="24"/>
              </w:rPr>
            </w:pPr>
            <w:r w:rsidRPr="0028645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28645F" w:rsidRPr="00D520B6" w:rsidRDefault="0028645F" w:rsidP="00D520B6">
            <w:pPr>
              <w:jc w:val="both"/>
              <w:rPr>
                <w:rFonts w:asciiTheme="minorHAnsi" w:hAnsiTheme="minorHAnsi"/>
                <w:sz w:val="22"/>
              </w:rPr>
            </w:pPr>
            <w:r w:rsidRPr="0028645F">
              <w:t>Зміна відповідального дослідника; 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8645F" w:rsidRPr="0028645F" w:rsidTr="005D7037">
              <w:trPr>
                <w:trHeight w:val="213"/>
              </w:trPr>
              <w:tc>
                <w:tcPr>
                  <w:tcW w:w="4770" w:type="dxa"/>
                  <w:tcMar>
                    <w:top w:w="0" w:type="dxa"/>
                    <w:left w:w="108" w:type="dxa"/>
                    <w:bottom w:w="0" w:type="dxa"/>
                    <w:right w:w="108" w:type="dxa"/>
                  </w:tcMar>
                  <w:hideMark/>
                </w:tcPr>
                <w:p w:rsidR="0028645F" w:rsidRPr="0028645F" w:rsidRDefault="0028645F" w:rsidP="0028645F">
                  <w:pPr>
                    <w:pStyle w:val="cs2e86d3a6"/>
                  </w:pPr>
                  <w:r w:rsidRPr="0028645F">
                    <w:rPr>
                      <w:rStyle w:val="csa16174ba14"/>
                      <w:rFonts w:ascii="Times New Roman" w:hAnsi="Times New Roman" w:cs="Times New Roman"/>
                      <w:sz w:val="24"/>
                    </w:rPr>
                    <w:t>БУЛО</w:t>
                  </w:r>
                </w:p>
              </w:tc>
              <w:tc>
                <w:tcPr>
                  <w:tcW w:w="4771" w:type="dxa"/>
                  <w:tcMar>
                    <w:top w:w="0" w:type="dxa"/>
                    <w:left w:w="108" w:type="dxa"/>
                    <w:bottom w:w="0" w:type="dxa"/>
                    <w:right w:w="108" w:type="dxa"/>
                  </w:tcMar>
                  <w:hideMark/>
                </w:tcPr>
                <w:p w:rsidR="0028645F" w:rsidRPr="0028645F" w:rsidRDefault="0028645F" w:rsidP="0028645F">
                  <w:pPr>
                    <w:pStyle w:val="cs2e86d3a6"/>
                  </w:pPr>
                  <w:r w:rsidRPr="0028645F">
                    <w:rPr>
                      <w:rStyle w:val="csa16174ba14"/>
                      <w:rFonts w:ascii="Times New Roman" w:hAnsi="Times New Roman" w:cs="Times New Roman"/>
                      <w:sz w:val="24"/>
                    </w:rPr>
                    <w:t xml:space="preserve">СТАЛО </w:t>
                  </w:r>
                </w:p>
              </w:tc>
            </w:tr>
            <w:tr w:rsidR="0028645F" w:rsidRPr="0028645F" w:rsidTr="005D7037">
              <w:trPr>
                <w:trHeight w:val="213"/>
              </w:trPr>
              <w:tc>
                <w:tcPr>
                  <w:tcW w:w="4770" w:type="dxa"/>
                  <w:tcMar>
                    <w:top w:w="0" w:type="dxa"/>
                    <w:left w:w="108" w:type="dxa"/>
                    <w:bottom w:w="0" w:type="dxa"/>
                    <w:right w:w="108" w:type="dxa"/>
                  </w:tcMar>
                  <w:hideMark/>
                </w:tcPr>
                <w:p w:rsidR="0028645F" w:rsidRPr="0028645F" w:rsidRDefault="0028645F" w:rsidP="0028645F">
                  <w:pPr>
                    <w:pStyle w:val="cs80d9435b"/>
                  </w:pPr>
                  <w:r w:rsidRPr="0028645F">
                    <w:rPr>
                      <w:rStyle w:val="cs5e98e93014"/>
                      <w:rFonts w:ascii="Times New Roman" w:hAnsi="Times New Roman" w:cs="Times New Roman"/>
                      <w:b w:val="0"/>
                      <w:sz w:val="24"/>
                    </w:rPr>
                    <w:t>к.м.н. Остапенко Ю.В.</w:t>
                  </w:r>
                </w:p>
                <w:p w:rsidR="0028645F" w:rsidRPr="0028645F" w:rsidRDefault="0028645F" w:rsidP="0028645F">
                  <w:pPr>
                    <w:pStyle w:val="cs80d9435b"/>
                  </w:pPr>
                  <w:r w:rsidRPr="0028645F">
                    <w:rPr>
                      <w:rStyle w:val="csa16174ba14"/>
                      <w:rFonts w:ascii="Times New Roman" w:hAnsi="Times New Roman" w:cs="Times New Roman"/>
                      <w:sz w:val="24"/>
                    </w:rPr>
                    <w:t xml:space="preserve">Державне некомерційне підприємство «Національний інститут раку», </w:t>
                  </w:r>
                  <w:r w:rsidRPr="0028645F">
                    <w:rPr>
                      <w:rStyle w:val="cs5e98e93014"/>
                      <w:rFonts w:ascii="Times New Roman" w:hAnsi="Times New Roman" w:cs="Times New Roman"/>
                      <w:b w:val="0"/>
                      <w:sz w:val="24"/>
                    </w:rPr>
                    <w:t>відділення малоінвазивної та ендоскопічної хірургії, інтервенційної радіології</w:t>
                  </w:r>
                  <w:r w:rsidRPr="0028645F">
                    <w:rPr>
                      <w:rStyle w:val="csa16174ba14"/>
                      <w:rFonts w:ascii="Times New Roman" w:hAnsi="Times New Roman" w:cs="Times New Roman"/>
                      <w:sz w:val="24"/>
                    </w:rPr>
                    <w:t xml:space="preserve">, м. Київ </w:t>
                  </w:r>
                </w:p>
              </w:tc>
              <w:tc>
                <w:tcPr>
                  <w:tcW w:w="4771" w:type="dxa"/>
                  <w:tcMar>
                    <w:top w:w="0" w:type="dxa"/>
                    <w:left w:w="108" w:type="dxa"/>
                    <w:bottom w:w="0" w:type="dxa"/>
                    <w:right w:w="108" w:type="dxa"/>
                  </w:tcMar>
                  <w:hideMark/>
                </w:tcPr>
                <w:p w:rsidR="0028645F" w:rsidRPr="0028645F" w:rsidRDefault="0028645F" w:rsidP="0028645F">
                  <w:pPr>
                    <w:pStyle w:val="cs80d9435b"/>
                  </w:pPr>
                  <w:r w:rsidRPr="0028645F">
                    <w:rPr>
                      <w:rStyle w:val="cs5e98e93014"/>
                      <w:rFonts w:ascii="Times New Roman" w:hAnsi="Times New Roman" w:cs="Times New Roman"/>
                      <w:b w:val="0"/>
                      <w:sz w:val="24"/>
                    </w:rPr>
                    <w:t>лікар Пацко В.В.</w:t>
                  </w:r>
                </w:p>
                <w:p w:rsidR="0028645F" w:rsidRPr="0028645F" w:rsidRDefault="0028645F" w:rsidP="0028645F">
                  <w:pPr>
                    <w:pStyle w:val="cs80d9435b"/>
                  </w:pPr>
                  <w:r w:rsidRPr="0028645F">
                    <w:rPr>
                      <w:rStyle w:val="csa16174ba14"/>
                      <w:rFonts w:ascii="Times New Roman" w:hAnsi="Times New Roman" w:cs="Times New Roman"/>
                      <w:sz w:val="24"/>
                    </w:rPr>
                    <w:t xml:space="preserve">Державне некомерційне підприємство «Національний інститут раку», </w:t>
                  </w:r>
                  <w:r w:rsidRPr="0028645F">
                    <w:rPr>
                      <w:rStyle w:val="cs5e98e93014"/>
                      <w:rFonts w:ascii="Times New Roman" w:hAnsi="Times New Roman" w:cs="Times New Roman"/>
                      <w:b w:val="0"/>
                      <w:sz w:val="24"/>
                    </w:rPr>
                    <w:t>клініка онкогематології та клінічної онкології, відділення клінічної онкології</w:t>
                  </w:r>
                  <w:r w:rsidRPr="0028645F">
                    <w:rPr>
                      <w:rStyle w:val="csa16174ba14"/>
                      <w:rFonts w:ascii="Times New Roman" w:hAnsi="Times New Roman" w:cs="Times New Roman"/>
                      <w:sz w:val="24"/>
                    </w:rPr>
                    <w:t xml:space="preserve">, м. Київ </w:t>
                  </w:r>
                </w:p>
              </w:tc>
            </w:tr>
          </w:tbl>
          <w:p w:rsidR="0028645F" w:rsidRPr="0028645F" w:rsidRDefault="0028645F" w:rsidP="005D7037">
            <w:pPr>
              <w:jc w:val="both"/>
              <w:rPr>
                <w:rFonts w:asciiTheme="minorHAnsi" w:hAnsiTheme="minorHAnsi"/>
                <w:sz w:val="22"/>
              </w:rPr>
            </w:pP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1468 від 26.06.2020 </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Дослідження ІІІ фази пембролізумабу (MK-3475)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III стадії (НДРЛ)</w:t>
            </w:r>
            <w:r w:rsidRPr="0028645F">
              <w:rPr>
                <w:color w:val="000000"/>
              </w:rPr>
              <w:t>»</w:t>
            </w:r>
            <w:r w:rsidR="00490876" w:rsidRPr="0028645F">
              <w:t>, MK-7339-012, з інкорпорованою поправкою 08 від 15 квітня 2024 року</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Товариство з обмеженою відповідальністю</w:t>
            </w:r>
            <w:r w:rsidR="0028645F" w:rsidRPr="0028645F">
              <w:rPr>
                <w:color w:val="000000"/>
              </w:rPr>
              <w:t xml:space="preserve"> «</w:t>
            </w:r>
            <w:r w:rsidRPr="0028645F">
              <w:t>МСД Україна</w:t>
            </w:r>
            <w:r w:rsidR="0028645F" w:rsidRPr="0028645F">
              <w:rPr>
                <w:color w:val="000000"/>
              </w:rPr>
              <w:t>»</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 Мерк Шарп енд Доум, США (Merck Sharp &amp; Dohme LLC, USA)</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15</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28645F" w:rsidRPr="0028645F" w:rsidTr="0028645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28645F" w:rsidRPr="0028645F" w:rsidRDefault="0028645F">
            <w:pPr>
              <w:rPr>
                <w:szCs w:val="24"/>
              </w:rPr>
            </w:pPr>
            <w:r w:rsidRPr="0028645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28645F" w:rsidRPr="0046116C" w:rsidRDefault="0028645F" w:rsidP="00D520B6">
            <w:pPr>
              <w:jc w:val="both"/>
              <w:rPr>
                <w:rFonts w:asciiTheme="minorHAnsi" w:hAnsiTheme="minorHAnsi"/>
                <w:sz w:val="22"/>
              </w:rPr>
            </w:pPr>
            <w:r w:rsidRPr="0028645F">
              <w:t>Зміна назви дослідження</w:t>
            </w:r>
            <w:r w:rsidRPr="0028645F">
              <w:rPr>
                <w:color w:val="000000"/>
              </w:rPr>
              <w:t xml:space="preserve"> «</w:t>
            </w:r>
            <w:r w:rsidRPr="0028645F">
              <w:t>Рандомізоване, подвійне сліпе, плацебо-контрольоване, подійно-орієнтоване дослідження ІІІ фази з метою вивчення впливу орфоргліпрону на частоту виникнення значних несприятливих явищ з боку серцево-судинної системи у пацієнтів з встановленим атеросклеротичним серцево-судинним захворюванням і/або хронічним захворюванням нирок (ATTAIN-Outcomes)</w:t>
            </w:r>
            <w:r w:rsidRPr="0028645F">
              <w:rPr>
                <w:color w:val="000000"/>
              </w:rPr>
              <w:t>»</w:t>
            </w:r>
            <w:r w:rsidRPr="0028645F">
              <w:t xml:space="preserve">; Комплект пацієнтських матеріалів: Посібник із подолання побічних ефектів із боку шлунково-кишкового тракту (ШКТ), версія 1 від </w:t>
            </w:r>
            <w:r w:rsidR="0046116C" w:rsidRPr="0046116C">
              <w:t xml:space="preserve">                          </w:t>
            </w:r>
            <w:r w:rsidRPr="0028645F">
              <w:t>02 жовтня 2025 року українською мовою (CT_GI-AE-Brochure_Master_v1_02Oct2025_CZ-UK); Посібник із подолання побічних ефектів із боку шлунково-кишкового тракту (ШКТ),</w:t>
            </w:r>
            <w:r w:rsidR="0046116C">
              <w:t xml:space="preserve"> версія</w:t>
            </w:r>
            <w:r w:rsidR="0046116C" w:rsidRPr="0046116C">
              <w:t xml:space="preserve"> </w:t>
            </w:r>
            <w:r w:rsidRPr="0028645F">
              <w:t>1 від 21 червня 2025 року англійською мовою (CT_GI-AE-Brochure_Master_v1_21Jun2024_GB-EN); Форма</w:t>
            </w:r>
            <w:r w:rsidRPr="0028645F">
              <w:rPr>
                <w:color w:val="000000"/>
              </w:rPr>
              <w:t xml:space="preserve"> «</w:t>
            </w:r>
            <w:r w:rsidRPr="0028645F">
              <w:t>Список покупок</w:t>
            </w:r>
            <w:r w:rsidRPr="0028645F">
              <w:rPr>
                <w:color w:val="000000"/>
              </w:rPr>
              <w:t>»</w:t>
            </w:r>
            <w:r w:rsidRPr="0028645F">
              <w:t xml:space="preserve"> версія 1 від 30 січня </w:t>
            </w:r>
            <w:r w:rsidR="0046116C" w:rsidRPr="0046116C">
              <w:t xml:space="preserve">                     </w:t>
            </w:r>
            <w:r w:rsidRPr="0028645F">
              <w:t>2023 року українською та англійською мовами (CWM_SHOPPING-LI</w:t>
            </w:r>
            <w:r w:rsidR="00D520B6">
              <w:t>ST_MASTER_V1_ 30JAN2023_UA(UK))</w:t>
            </w:r>
            <w:r w:rsidR="00D520B6" w:rsidRPr="0046116C">
              <w:t>;</w:t>
            </w:r>
            <w:r w:rsidR="00D520B6" w:rsidRPr="0046116C">
              <w:rPr>
                <w:rFonts w:asciiTheme="minorHAnsi" w:hAnsiTheme="minorHAnsi"/>
                <w:sz w:val="22"/>
              </w:rPr>
              <w:t xml:space="preserve"> </w:t>
            </w:r>
            <w:r w:rsidR="00D520B6" w:rsidRPr="0028645F">
              <w:t>Залучення нових місць про</w:t>
            </w:r>
            <w:r w:rsidR="00D520B6">
              <w:t>ведення клінічного випробування</w:t>
            </w:r>
            <w:r w:rsidRPr="0028645F">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2"/>
              <w:gridCol w:w="8949"/>
            </w:tblGrid>
            <w:tr w:rsidR="0028645F" w:rsidRPr="0028645F" w:rsidTr="00D520B6">
              <w:tc>
                <w:tcPr>
                  <w:tcW w:w="592" w:type="dxa"/>
                  <w:tcMar>
                    <w:top w:w="0" w:type="dxa"/>
                    <w:left w:w="108" w:type="dxa"/>
                    <w:bottom w:w="0" w:type="dxa"/>
                    <w:right w:w="108" w:type="dxa"/>
                  </w:tcMar>
                  <w:hideMark/>
                </w:tcPr>
                <w:p w:rsidR="0028645F" w:rsidRPr="0028645F" w:rsidRDefault="0028645F" w:rsidP="0028645F">
                  <w:pPr>
                    <w:pStyle w:val="cs2e86d3a6"/>
                  </w:pPr>
                  <w:r w:rsidRPr="0028645F">
                    <w:rPr>
                      <w:rStyle w:val="csa16174ba15"/>
                      <w:rFonts w:ascii="Times New Roman" w:hAnsi="Times New Roman" w:cs="Times New Roman"/>
                      <w:sz w:val="24"/>
                    </w:rPr>
                    <w:t>№ п/п</w:t>
                  </w:r>
                </w:p>
              </w:tc>
              <w:tc>
                <w:tcPr>
                  <w:tcW w:w="8949" w:type="dxa"/>
                  <w:tcMar>
                    <w:top w:w="0" w:type="dxa"/>
                    <w:left w:w="108" w:type="dxa"/>
                    <w:bottom w:w="0" w:type="dxa"/>
                    <w:right w:w="108" w:type="dxa"/>
                  </w:tcMar>
                  <w:hideMark/>
                </w:tcPr>
                <w:p w:rsidR="0028645F" w:rsidRPr="0028645F" w:rsidRDefault="0028645F" w:rsidP="0028645F">
                  <w:pPr>
                    <w:pStyle w:val="cs2e86d3a6"/>
                  </w:pPr>
                  <w:r w:rsidRPr="0028645F">
                    <w:rPr>
                      <w:rStyle w:val="csa16174ba15"/>
                      <w:rFonts w:ascii="Times New Roman" w:hAnsi="Times New Roman" w:cs="Times New Roman"/>
                      <w:sz w:val="24"/>
                    </w:rPr>
                    <w:t>П.І.Б. відповідального дослідника</w:t>
                  </w:r>
                </w:p>
                <w:p w:rsidR="0028645F" w:rsidRPr="0028645F" w:rsidRDefault="0028645F" w:rsidP="0028645F">
                  <w:pPr>
                    <w:pStyle w:val="cs2e86d3a6"/>
                  </w:pPr>
                  <w:r w:rsidRPr="0028645F">
                    <w:rPr>
                      <w:rStyle w:val="csa16174ba15"/>
                      <w:rFonts w:ascii="Times New Roman" w:hAnsi="Times New Roman" w:cs="Times New Roman"/>
                      <w:sz w:val="24"/>
                    </w:rPr>
                    <w:t>Назва місця проведення клінічного випробування</w:t>
                  </w:r>
                </w:p>
              </w:tc>
            </w:tr>
            <w:tr w:rsidR="0028645F" w:rsidRPr="0028645F" w:rsidTr="00D520B6">
              <w:tc>
                <w:tcPr>
                  <w:tcW w:w="592" w:type="dxa"/>
                  <w:tcMar>
                    <w:top w:w="0" w:type="dxa"/>
                    <w:left w:w="108" w:type="dxa"/>
                    <w:bottom w:w="0" w:type="dxa"/>
                    <w:right w:w="108" w:type="dxa"/>
                  </w:tcMar>
                  <w:hideMark/>
                </w:tcPr>
                <w:p w:rsidR="0028645F" w:rsidRPr="0028645F" w:rsidRDefault="0028645F" w:rsidP="00D520B6">
                  <w:pPr>
                    <w:pStyle w:val="cs2e86d3a6"/>
                  </w:pPr>
                  <w:r w:rsidRPr="0028645F">
                    <w:rPr>
                      <w:rStyle w:val="csa16174ba15"/>
                      <w:rFonts w:ascii="Times New Roman" w:hAnsi="Times New Roman" w:cs="Times New Roman"/>
                      <w:sz w:val="24"/>
                    </w:rPr>
                    <w:t>1.</w:t>
                  </w:r>
                </w:p>
              </w:tc>
              <w:tc>
                <w:tcPr>
                  <w:tcW w:w="8949" w:type="dxa"/>
                  <w:tcMar>
                    <w:top w:w="0" w:type="dxa"/>
                    <w:left w:w="108" w:type="dxa"/>
                    <w:bottom w:w="0" w:type="dxa"/>
                    <w:right w:w="108" w:type="dxa"/>
                  </w:tcMar>
                  <w:hideMark/>
                </w:tcPr>
                <w:p w:rsidR="0028645F" w:rsidRPr="0028645F" w:rsidRDefault="0028645F" w:rsidP="0028645F">
                  <w:pPr>
                    <w:pStyle w:val="cs80d9435b"/>
                  </w:pPr>
                  <w:r w:rsidRPr="0028645F">
                    <w:rPr>
                      <w:rStyle w:val="csa16174ba15"/>
                      <w:rFonts w:ascii="Times New Roman" w:hAnsi="Times New Roman" w:cs="Times New Roman"/>
                      <w:sz w:val="24"/>
                    </w:rPr>
                    <w:t>д.м.н., проф. Комісаренко Ю.І.</w:t>
                  </w:r>
                </w:p>
                <w:p w:rsidR="0028645F" w:rsidRPr="0028645F" w:rsidRDefault="0028645F" w:rsidP="0028645F">
                  <w:pPr>
                    <w:pStyle w:val="cs80d9435b"/>
                  </w:pPr>
                  <w:r w:rsidRPr="0028645F">
                    <w:rPr>
                      <w:rStyle w:val="csa16174ba15"/>
                      <w:rFonts w:ascii="Times New Roman" w:hAnsi="Times New Roman" w:cs="Times New Roman"/>
                      <w:sz w:val="24"/>
                    </w:rPr>
                    <w:t xml:space="preserve">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Ендокринологічний центр, Національний медичний університет </w:t>
                  </w:r>
                  <w:r w:rsidR="0046116C" w:rsidRPr="0046116C">
                    <w:rPr>
                      <w:rStyle w:val="csa16174ba15"/>
                      <w:rFonts w:ascii="Times New Roman" w:hAnsi="Times New Roman" w:cs="Times New Roman"/>
                      <w:sz w:val="24"/>
                    </w:rPr>
                    <w:t xml:space="preserve">                </w:t>
                  </w:r>
                  <w:r w:rsidRPr="0028645F">
                    <w:rPr>
                      <w:rStyle w:val="csa16174ba15"/>
                      <w:rFonts w:ascii="Times New Roman" w:hAnsi="Times New Roman" w:cs="Times New Roman"/>
                      <w:sz w:val="24"/>
                    </w:rPr>
                    <w:t>імені О.О. Богомольця, кафедра ен</w:t>
                  </w:r>
                  <w:r w:rsidR="00D520B6">
                    <w:rPr>
                      <w:rStyle w:val="csa16174ba15"/>
                      <w:rFonts w:ascii="Times New Roman" w:hAnsi="Times New Roman" w:cs="Times New Roman"/>
                      <w:sz w:val="24"/>
                    </w:rPr>
                    <w:t xml:space="preserve">докринології, </w:t>
                  </w:r>
                  <w:r w:rsidRPr="0028645F">
                    <w:rPr>
                      <w:rStyle w:val="csa16174ba15"/>
                      <w:rFonts w:ascii="Times New Roman" w:hAnsi="Times New Roman" w:cs="Times New Roman"/>
                      <w:sz w:val="24"/>
                    </w:rPr>
                    <w:t xml:space="preserve">м. Київ </w:t>
                  </w:r>
                </w:p>
              </w:tc>
            </w:tr>
            <w:tr w:rsidR="0028645F" w:rsidRPr="0028645F" w:rsidTr="00D520B6">
              <w:tc>
                <w:tcPr>
                  <w:tcW w:w="592" w:type="dxa"/>
                  <w:tcMar>
                    <w:top w:w="0" w:type="dxa"/>
                    <w:left w:w="108" w:type="dxa"/>
                    <w:bottom w:w="0" w:type="dxa"/>
                    <w:right w:w="108" w:type="dxa"/>
                  </w:tcMar>
                  <w:hideMark/>
                </w:tcPr>
                <w:p w:rsidR="0028645F" w:rsidRPr="0028645F" w:rsidRDefault="0028645F" w:rsidP="00D520B6">
                  <w:pPr>
                    <w:pStyle w:val="cs2e86d3a6"/>
                  </w:pPr>
                  <w:r w:rsidRPr="0028645F">
                    <w:rPr>
                      <w:rStyle w:val="csa16174ba15"/>
                      <w:rFonts w:ascii="Times New Roman" w:hAnsi="Times New Roman" w:cs="Times New Roman"/>
                      <w:sz w:val="24"/>
                    </w:rPr>
                    <w:t>2.</w:t>
                  </w:r>
                </w:p>
              </w:tc>
              <w:tc>
                <w:tcPr>
                  <w:tcW w:w="8949" w:type="dxa"/>
                  <w:tcMar>
                    <w:top w:w="0" w:type="dxa"/>
                    <w:left w:w="108" w:type="dxa"/>
                    <w:bottom w:w="0" w:type="dxa"/>
                    <w:right w:w="108" w:type="dxa"/>
                  </w:tcMar>
                  <w:hideMark/>
                </w:tcPr>
                <w:p w:rsidR="0028645F" w:rsidRPr="0028645F" w:rsidRDefault="0028645F" w:rsidP="0028645F">
                  <w:pPr>
                    <w:pStyle w:val="cs80d9435b"/>
                  </w:pPr>
                  <w:r w:rsidRPr="0028645F">
                    <w:rPr>
                      <w:rStyle w:val="csa16174ba15"/>
                      <w:rFonts w:ascii="Times New Roman" w:hAnsi="Times New Roman" w:cs="Times New Roman"/>
                      <w:sz w:val="24"/>
                    </w:rPr>
                    <w:t>д.м.н., проф. Сергієнко О.О.</w:t>
                  </w:r>
                </w:p>
                <w:p w:rsidR="0028645F" w:rsidRPr="0028645F" w:rsidRDefault="0028645F" w:rsidP="0028645F">
                  <w:pPr>
                    <w:pStyle w:val="cs80d9435b"/>
                  </w:pPr>
                  <w:r w:rsidRPr="0028645F">
                    <w:rPr>
                      <w:rStyle w:val="csa16174ba15"/>
                      <w:rFonts w:ascii="Times New Roman" w:hAnsi="Times New Roman" w:cs="Times New Roman"/>
                      <w:sz w:val="24"/>
                    </w:rPr>
                    <w:t>Університетська лікарня державного некомерційного підприємства «Львівський національний медичний університет імені Данила Галицького», Клініка внутрішніх хвороб, гастроентерологічне відділення кампусу імені Мар’яна Панчишина, Державне некомерційне підприємство «Львівський національний медичний університет імені Данила Галицького», кафедра ендокринології, м. Львів</w:t>
                  </w:r>
                </w:p>
              </w:tc>
            </w:tr>
          </w:tbl>
          <w:p w:rsidR="0028645F" w:rsidRPr="0028645F" w:rsidRDefault="0028645F" w:rsidP="005D7037">
            <w:pPr>
              <w:rPr>
                <w:rFonts w:asciiTheme="minorHAnsi" w:hAnsiTheme="minorHAnsi"/>
                <w:sz w:val="22"/>
              </w:rPr>
            </w:pP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52 від 15.01.2026 </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lastRenderedPageBreak/>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Рандомізоване, подвійне сліпе, плацебо-контрольоване, подійно-орієнтоване дослідження ІІІ фази з метою вивчення впливу орфоргліпрону на частоту виникнення значних несприятливих явищ з боку серцево-судинної системи у пацієнтів з встановленим атеросклеротичним серцево-судинним захворюванням і/або хронічним захворюванням нирок</w:t>
            </w:r>
            <w:r w:rsidRPr="0028645F">
              <w:rPr>
                <w:color w:val="000000"/>
              </w:rPr>
              <w:t>»</w:t>
            </w:r>
            <w:r w:rsidR="00490876" w:rsidRPr="0028645F">
              <w:t>, J2A-MC-GZPW, версія з поправкою (а) від 26 вересня 2025 року</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pPr>
            <w:r w:rsidRPr="0028645F">
              <w:rPr>
                <w:color w:val="000000"/>
              </w:rPr>
              <w:t>«</w:t>
            </w:r>
            <w:r w:rsidR="00490876" w:rsidRPr="0028645F">
              <w:t>Елі Ліллі Восток СА</w:t>
            </w:r>
            <w:r w:rsidRPr="0028645F">
              <w:rPr>
                <w:color w:val="000000"/>
              </w:rPr>
              <w:t>»</w:t>
            </w:r>
            <w:r w:rsidR="00490876" w:rsidRPr="0028645F">
              <w:t>, Швейцарія</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Елі Ліллі енд Компані, США / Eli Lilly and Company, USA</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16</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tbl>
      <w:tblPr>
        <w:tblStyle w:val="af1"/>
        <w:tblW w:w="13462" w:type="dxa"/>
        <w:tblInd w:w="0" w:type="dxa"/>
        <w:tblLayout w:type="fixed"/>
        <w:tblLook w:val="04A0" w:firstRow="1" w:lastRow="0" w:firstColumn="1" w:lastColumn="0" w:noHBand="0" w:noVBand="1"/>
      </w:tblPr>
      <w:tblGrid>
        <w:gridCol w:w="3682"/>
        <w:gridCol w:w="9780"/>
      </w:tblGrid>
      <w:tr w:rsidR="0028645F" w:rsidRPr="0028645F" w:rsidTr="0028645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28645F" w:rsidRPr="0028645F" w:rsidRDefault="0028645F">
            <w:pPr>
              <w:rPr>
                <w:szCs w:val="24"/>
              </w:rPr>
            </w:pPr>
            <w:r w:rsidRPr="0028645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28645F" w:rsidRPr="00D520B6" w:rsidRDefault="0028645F" w:rsidP="00D520B6">
            <w:pPr>
              <w:jc w:val="both"/>
              <w:rPr>
                <w:rFonts w:asciiTheme="minorHAnsi" w:hAnsiTheme="minorHAnsi"/>
                <w:sz w:val="22"/>
              </w:rPr>
            </w:pPr>
            <w:r w:rsidRPr="0028645F">
              <w:t>Матеріали для пацієнтів: EFC18325/EFC18359. Інструкція зі збору зразків калу в домашніх умовах, ред. 1.0 від 19 січня 2026 р.,</w:t>
            </w:r>
            <w:r w:rsidR="00D520B6" w:rsidRPr="0046116C">
              <w:t xml:space="preserve"> </w:t>
            </w:r>
            <w:r w:rsidRPr="0028645F">
              <w:t>остаточний переклад з англійської мови на українську мову від 02 лю</w:t>
            </w:r>
            <w:r w:rsidR="00D520B6">
              <w:t>того 2026 р., українською мовою</w:t>
            </w:r>
            <w:r w:rsidR="00D520B6" w:rsidRPr="0046116C">
              <w:t xml:space="preserve">; </w:t>
            </w:r>
            <w:r w:rsidRPr="0028645F">
              <w:t>Включення додаткового місця проведення клінічного випробування:</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2"/>
              <w:gridCol w:w="8959"/>
            </w:tblGrid>
            <w:tr w:rsidR="0028645F" w:rsidRPr="0028645F" w:rsidTr="00D520B6">
              <w:tc>
                <w:tcPr>
                  <w:tcW w:w="582" w:type="dxa"/>
                  <w:tcMar>
                    <w:top w:w="0" w:type="dxa"/>
                    <w:left w:w="108" w:type="dxa"/>
                    <w:bottom w:w="0" w:type="dxa"/>
                    <w:right w:w="108" w:type="dxa"/>
                  </w:tcMar>
                  <w:hideMark/>
                </w:tcPr>
                <w:p w:rsidR="0028645F" w:rsidRPr="0028645F" w:rsidRDefault="0028645F" w:rsidP="0028645F">
                  <w:pPr>
                    <w:pStyle w:val="cs2e86d3a6"/>
                  </w:pPr>
                  <w:r w:rsidRPr="0028645F">
                    <w:rPr>
                      <w:rStyle w:val="csa16174ba16"/>
                      <w:rFonts w:ascii="Times New Roman" w:hAnsi="Times New Roman" w:cs="Times New Roman"/>
                      <w:sz w:val="24"/>
                    </w:rPr>
                    <w:t>№ п/п</w:t>
                  </w:r>
                </w:p>
              </w:tc>
              <w:tc>
                <w:tcPr>
                  <w:tcW w:w="8959" w:type="dxa"/>
                  <w:tcMar>
                    <w:top w:w="0" w:type="dxa"/>
                    <w:left w:w="108" w:type="dxa"/>
                    <w:bottom w:w="0" w:type="dxa"/>
                    <w:right w:w="108" w:type="dxa"/>
                  </w:tcMar>
                  <w:hideMark/>
                </w:tcPr>
                <w:p w:rsidR="0028645F" w:rsidRPr="0028645F" w:rsidRDefault="0028645F" w:rsidP="0028645F">
                  <w:pPr>
                    <w:pStyle w:val="cs2e86d3a6"/>
                  </w:pPr>
                  <w:r w:rsidRPr="0028645F">
                    <w:rPr>
                      <w:rStyle w:val="csa16174ba16"/>
                      <w:rFonts w:ascii="Times New Roman" w:hAnsi="Times New Roman" w:cs="Times New Roman"/>
                      <w:sz w:val="24"/>
                    </w:rPr>
                    <w:t>П.І.Б. відповідального дослідника</w:t>
                  </w:r>
                </w:p>
                <w:p w:rsidR="0028645F" w:rsidRPr="0028645F" w:rsidRDefault="0028645F" w:rsidP="0028645F">
                  <w:pPr>
                    <w:pStyle w:val="cs2e86d3a6"/>
                  </w:pPr>
                  <w:r w:rsidRPr="0028645F">
                    <w:rPr>
                      <w:rStyle w:val="csa16174ba16"/>
                      <w:rFonts w:ascii="Times New Roman" w:hAnsi="Times New Roman" w:cs="Times New Roman"/>
                      <w:sz w:val="24"/>
                    </w:rPr>
                    <w:t>Назва місця проведення клінічного випробування</w:t>
                  </w:r>
                </w:p>
              </w:tc>
            </w:tr>
            <w:tr w:rsidR="0028645F" w:rsidRPr="0028645F" w:rsidTr="00D520B6">
              <w:tc>
                <w:tcPr>
                  <w:tcW w:w="582" w:type="dxa"/>
                  <w:tcMar>
                    <w:top w:w="0" w:type="dxa"/>
                    <w:left w:w="108" w:type="dxa"/>
                    <w:bottom w:w="0" w:type="dxa"/>
                    <w:right w:w="108" w:type="dxa"/>
                  </w:tcMar>
                  <w:hideMark/>
                </w:tcPr>
                <w:p w:rsidR="0028645F" w:rsidRPr="0028645F" w:rsidRDefault="0028645F" w:rsidP="00D520B6">
                  <w:pPr>
                    <w:pStyle w:val="cs2e86d3a6"/>
                  </w:pPr>
                  <w:r w:rsidRPr="0028645F">
                    <w:rPr>
                      <w:rStyle w:val="csa16174ba16"/>
                      <w:rFonts w:ascii="Times New Roman" w:hAnsi="Times New Roman" w:cs="Times New Roman"/>
                      <w:sz w:val="24"/>
                    </w:rPr>
                    <w:t>1.</w:t>
                  </w:r>
                </w:p>
              </w:tc>
              <w:tc>
                <w:tcPr>
                  <w:tcW w:w="8959" w:type="dxa"/>
                  <w:tcMar>
                    <w:top w:w="0" w:type="dxa"/>
                    <w:left w:w="108" w:type="dxa"/>
                    <w:bottom w:w="0" w:type="dxa"/>
                    <w:right w:w="108" w:type="dxa"/>
                  </w:tcMar>
                  <w:hideMark/>
                </w:tcPr>
                <w:p w:rsidR="0028645F" w:rsidRPr="0028645F" w:rsidRDefault="0028645F" w:rsidP="0028645F">
                  <w:pPr>
                    <w:pStyle w:val="cs80d9435b"/>
                  </w:pPr>
                  <w:r w:rsidRPr="0028645F">
                    <w:rPr>
                      <w:rStyle w:val="csa16174ba16"/>
                      <w:rFonts w:ascii="Times New Roman" w:hAnsi="Times New Roman" w:cs="Times New Roman"/>
                      <w:sz w:val="24"/>
                    </w:rPr>
                    <w:t>лікар Скибало С.А.</w:t>
                  </w:r>
                </w:p>
                <w:p w:rsidR="0028645F" w:rsidRPr="0028645F" w:rsidRDefault="0028645F" w:rsidP="0028645F">
                  <w:pPr>
                    <w:pStyle w:val="cs80d9435b"/>
                  </w:pPr>
                  <w:r w:rsidRPr="0028645F">
                    <w:rPr>
                      <w:rStyle w:val="csa16174ba16"/>
                      <w:rFonts w:ascii="Times New Roman" w:hAnsi="Times New Roman" w:cs="Times New Roman"/>
                      <w:sz w:val="24"/>
                    </w:rPr>
                    <w:t>Товариство з обмеженою відповідальністю «Міжнародний інститут клінічних досліджень», відділ гастроентерології та гепатології стаціонарного відділення Медичного центру «Ок</w:t>
                  </w:r>
                  <w:r w:rsidR="00D520B6">
                    <w:rPr>
                      <w:rStyle w:val="csa16174ba16"/>
                      <w:rFonts w:ascii="Times New Roman" w:hAnsi="Times New Roman" w:cs="Times New Roman"/>
                      <w:sz w:val="24"/>
                    </w:rPr>
                    <w:t xml:space="preserve">!Клінік+», </w:t>
                  </w:r>
                  <w:r w:rsidRPr="0028645F">
                    <w:rPr>
                      <w:rStyle w:val="csa16174ba16"/>
                      <w:rFonts w:ascii="Times New Roman" w:hAnsi="Times New Roman" w:cs="Times New Roman"/>
                      <w:sz w:val="24"/>
                    </w:rPr>
                    <w:t>м. Київ</w:t>
                  </w:r>
                </w:p>
              </w:tc>
            </w:tr>
          </w:tbl>
          <w:p w:rsidR="0028645F" w:rsidRPr="0028645F" w:rsidRDefault="0028645F" w:rsidP="005D7037">
            <w:pPr>
              <w:jc w:val="both"/>
              <w:rPr>
                <w:rFonts w:asciiTheme="minorHAnsi" w:hAnsiTheme="minorHAnsi"/>
                <w:sz w:val="22"/>
              </w:rPr>
            </w:pP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54 від 15.01.2026 </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Багатоцентрове міжнародне рандомізоване подвійно сліпе плацебо-контрольоване дослідження ІІІ фази з оцінки ефективності та безпечності підтримувальної терапії дувакітугом в учасників із середньотяжким або тяжким перебігом виразкового коліту в активній формі</w:t>
            </w:r>
            <w:r w:rsidRPr="0028645F">
              <w:rPr>
                <w:color w:val="000000"/>
              </w:rPr>
              <w:t>»</w:t>
            </w:r>
            <w:r w:rsidR="00490876" w:rsidRPr="0028645F">
              <w:t>, EFC18359, з поправкою 01, версія 1 від 01 вересня 2025 року</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w:t>
            </w:r>
            <w:r w:rsidR="0028645F" w:rsidRPr="0028645F">
              <w:rPr>
                <w:color w:val="000000"/>
              </w:rPr>
              <w:t xml:space="preserve"> «</w:t>
            </w:r>
            <w:r w:rsidRPr="0028645F">
              <w:t>ПАРЕКСЕЛ Україна</w:t>
            </w:r>
            <w:r w:rsidR="0028645F" w:rsidRPr="0028645F">
              <w:rPr>
                <w:color w:val="000000"/>
              </w:rPr>
              <w:t>»</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Sanofi-Aventis Recherche &amp; Developpement, France (Санофі-Авентіс Решерш е Девелопман, Франція)</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17</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28645F" w:rsidRPr="0028645F" w:rsidTr="0028645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28645F" w:rsidRPr="0028645F" w:rsidRDefault="0028645F">
            <w:pPr>
              <w:rPr>
                <w:szCs w:val="24"/>
              </w:rPr>
            </w:pPr>
            <w:r w:rsidRPr="0028645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28645F" w:rsidRPr="00D520B6" w:rsidRDefault="0028645F" w:rsidP="00D520B6">
            <w:pPr>
              <w:jc w:val="both"/>
              <w:rPr>
                <w:rFonts w:asciiTheme="minorHAnsi" w:hAnsiTheme="minorHAnsi"/>
                <w:sz w:val="22"/>
              </w:rPr>
            </w:pPr>
            <w:r w:rsidRPr="0028645F">
              <w:t>Матеріали для пацієнтів: EFC18326/EFC18327. Інструкція зі збору зразків калу в домашніх умовах, ред. 1.0 від 19 січня 2026 р., остаточний переклад з англійської мови на українську мову від 02 лю</w:t>
            </w:r>
            <w:r w:rsidR="00D520B6">
              <w:t>того 2026 р., українською мовою</w:t>
            </w:r>
            <w:r w:rsidR="00D520B6" w:rsidRPr="0046116C">
              <w:t xml:space="preserve">; </w:t>
            </w:r>
            <w:r w:rsidRPr="0028645F">
              <w:t>Включення додаткового місця проведення клінічного випробування:</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8974"/>
            </w:tblGrid>
            <w:tr w:rsidR="0028645F" w:rsidRPr="0028645F" w:rsidTr="00D520B6">
              <w:tc>
                <w:tcPr>
                  <w:tcW w:w="567" w:type="dxa"/>
                  <w:tcMar>
                    <w:top w:w="0" w:type="dxa"/>
                    <w:left w:w="108" w:type="dxa"/>
                    <w:bottom w:w="0" w:type="dxa"/>
                    <w:right w:w="108" w:type="dxa"/>
                  </w:tcMar>
                  <w:hideMark/>
                </w:tcPr>
                <w:p w:rsidR="0028645F" w:rsidRPr="0028645F" w:rsidRDefault="0028645F" w:rsidP="0028645F">
                  <w:pPr>
                    <w:pStyle w:val="cs2e86d3a6"/>
                  </w:pPr>
                  <w:r w:rsidRPr="0028645F">
                    <w:rPr>
                      <w:rStyle w:val="csa16174ba17"/>
                      <w:rFonts w:ascii="Times New Roman" w:hAnsi="Times New Roman" w:cs="Times New Roman"/>
                      <w:sz w:val="24"/>
                    </w:rPr>
                    <w:t>№ п/п</w:t>
                  </w:r>
                </w:p>
              </w:tc>
              <w:tc>
                <w:tcPr>
                  <w:tcW w:w="8974" w:type="dxa"/>
                  <w:tcMar>
                    <w:top w:w="0" w:type="dxa"/>
                    <w:left w:w="108" w:type="dxa"/>
                    <w:bottom w:w="0" w:type="dxa"/>
                    <w:right w:w="108" w:type="dxa"/>
                  </w:tcMar>
                  <w:hideMark/>
                </w:tcPr>
                <w:p w:rsidR="0028645F" w:rsidRPr="0028645F" w:rsidRDefault="0028645F" w:rsidP="0028645F">
                  <w:pPr>
                    <w:pStyle w:val="cs202b20ac"/>
                  </w:pPr>
                  <w:r w:rsidRPr="0028645F">
                    <w:rPr>
                      <w:rStyle w:val="csa16174ba17"/>
                      <w:rFonts w:ascii="Times New Roman" w:hAnsi="Times New Roman" w:cs="Times New Roman"/>
                      <w:sz w:val="24"/>
                    </w:rPr>
                    <w:t>П.І.Б. відповідального дослідника</w:t>
                  </w:r>
                </w:p>
                <w:p w:rsidR="0028645F" w:rsidRPr="0028645F" w:rsidRDefault="0028645F" w:rsidP="0028645F">
                  <w:pPr>
                    <w:pStyle w:val="cs2e86d3a6"/>
                  </w:pPr>
                  <w:r w:rsidRPr="0028645F">
                    <w:rPr>
                      <w:rStyle w:val="csa16174ba17"/>
                      <w:rFonts w:ascii="Times New Roman" w:hAnsi="Times New Roman" w:cs="Times New Roman"/>
                      <w:sz w:val="24"/>
                    </w:rPr>
                    <w:t>Назва місця проведення клінічного випробування</w:t>
                  </w:r>
                </w:p>
              </w:tc>
            </w:tr>
            <w:tr w:rsidR="0028645F" w:rsidRPr="0028645F" w:rsidTr="00D520B6">
              <w:tc>
                <w:tcPr>
                  <w:tcW w:w="567" w:type="dxa"/>
                  <w:tcMar>
                    <w:top w:w="0" w:type="dxa"/>
                    <w:left w:w="108" w:type="dxa"/>
                    <w:bottom w:w="0" w:type="dxa"/>
                    <w:right w:w="108" w:type="dxa"/>
                  </w:tcMar>
                  <w:hideMark/>
                </w:tcPr>
                <w:p w:rsidR="0028645F" w:rsidRPr="0028645F" w:rsidRDefault="0028645F" w:rsidP="00D520B6">
                  <w:pPr>
                    <w:pStyle w:val="cs2e86d3a6"/>
                  </w:pPr>
                  <w:r w:rsidRPr="0028645F">
                    <w:rPr>
                      <w:rStyle w:val="csa16174ba17"/>
                      <w:rFonts w:ascii="Times New Roman" w:hAnsi="Times New Roman" w:cs="Times New Roman"/>
                      <w:sz w:val="24"/>
                    </w:rPr>
                    <w:t>1.</w:t>
                  </w:r>
                </w:p>
              </w:tc>
              <w:tc>
                <w:tcPr>
                  <w:tcW w:w="8974" w:type="dxa"/>
                  <w:tcMar>
                    <w:top w:w="0" w:type="dxa"/>
                    <w:left w:w="108" w:type="dxa"/>
                    <w:bottom w:w="0" w:type="dxa"/>
                    <w:right w:w="108" w:type="dxa"/>
                  </w:tcMar>
                  <w:hideMark/>
                </w:tcPr>
                <w:p w:rsidR="0028645F" w:rsidRPr="0028645F" w:rsidRDefault="0028645F" w:rsidP="0028645F">
                  <w:pPr>
                    <w:pStyle w:val="csf06cd379"/>
                  </w:pPr>
                  <w:r w:rsidRPr="0028645F">
                    <w:rPr>
                      <w:rStyle w:val="csa16174ba17"/>
                      <w:rFonts w:ascii="Times New Roman" w:hAnsi="Times New Roman" w:cs="Times New Roman"/>
                      <w:sz w:val="24"/>
                    </w:rPr>
                    <w:t>лікар Скибало С.А.</w:t>
                  </w:r>
                </w:p>
                <w:p w:rsidR="0028645F" w:rsidRPr="0028645F" w:rsidRDefault="0028645F" w:rsidP="0028645F">
                  <w:pPr>
                    <w:pStyle w:val="cs80d9435b"/>
                  </w:pPr>
                  <w:r w:rsidRPr="0028645F">
                    <w:rPr>
                      <w:rStyle w:val="csa16174ba17"/>
                      <w:rFonts w:ascii="Times New Roman" w:hAnsi="Times New Roman" w:cs="Times New Roman"/>
                      <w:sz w:val="24"/>
                    </w:rPr>
                    <w:t>Товариство з обмеженою відповідальністю «Міжнародний інститут клінічних досліджень», відділ гастроентерології та гепатології стаціонарного відділення Медичного центру «ОК!Клінік+», м. Київ</w:t>
                  </w:r>
                </w:p>
              </w:tc>
            </w:tr>
          </w:tbl>
          <w:p w:rsidR="0028645F" w:rsidRPr="0028645F" w:rsidRDefault="0028645F" w:rsidP="005D7037">
            <w:pPr>
              <w:jc w:val="both"/>
              <w:rPr>
                <w:rFonts w:asciiTheme="minorHAnsi" w:hAnsiTheme="minorHAnsi"/>
                <w:sz w:val="22"/>
              </w:rPr>
            </w:pP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54 від 15.01.2026 </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Багатоцентрове міжнародне рандомізоване подвійно сліпе плацебо-контрольоване дослідження ІІІ фази з оцінки ефективності та безпечності підтримувальної терапії дувакітугом в учасників із середньотяжким або тяжким перебігом хвороби Крона в активній формі</w:t>
            </w:r>
            <w:r w:rsidRPr="0028645F">
              <w:rPr>
                <w:color w:val="000000"/>
              </w:rPr>
              <w:t>»</w:t>
            </w:r>
            <w:r w:rsidR="00490876" w:rsidRPr="0028645F">
              <w:t xml:space="preserve">, EFC18327, з поправкою 01, версія 1 від 01 вересня 2025 року </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w:t>
            </w:r>
            <w:r w:rsidR="0028645F" w:rsidRPr="0028645F">
              <w:rPr>
                <w:color w:val="000000"/>
              </w:rPr>
              <w:t xml:space="preserve"> «</w:t>
            </w:r>
            <w:r w:rsidRPr="0028645F">
              <w:t>ПАРЕКСЕЛ Україна</w:t>
            </w:r>
            <w:r w:rsidR="0028645F" w:rsidRPr="0028645F">
              <w:rPr>
                <w:color w:val="000000"/>
              </w:rPr>
              <w:t>»</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Sanofi-Aventis Recherche &amp; Developpement, France (Санофі-Авентіс Решерш е Девелопман, Франція)</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18</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rPr>
                <w:szCs w:val="24"/>
              </w:rPr>
            </w:pPr>
            <w:r w:rsidRPr="0028645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jc w:val="both"/>
              <w:rPr>
                <w:rFonts w:asciiTheme="minorHAnsi" w:hAnsiTheme="minorHAnsi"/>
                <w:sz w:val="22"/>
              </w:rPr>
            </w:pPr>
            <w:r w:rsidRPr="0028645F">
              <w:t xml:space="preserve">Досьє досліджуваного лікарського засобу: CT-P51 (Пембролізумаб) версія 4.0 від 29 січня 2026 року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1397 від 08.08.2024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Подвійне сліпе, рандомізоване, контрольоване активним препаратом дослідження фази 1 у трьох паралельних групах для оцінки фармакокінетичної подібності трьох лікарських форм пембролізумабу (препарату CT-P51, препарату Кітруда, схваленого в ЄС, і препарату Кітруда, ліцензованого в США) в якості ад’ювантної терапії у пацієнтів із повністю видаленою меланомою стадії IIB, IIC та III</w:t>
            </w:r>
            <w:r w:rsidRPr="0028645F">
              <w:rPr>
                <w:color w:val="000000"/>
              </w:rPr>
              <w:t>»</w:t>
            </w:r>
            <w:r w:rsidR="00490876" w:rsidRPr="0028645F">
              <w:t>, CT-P51 1.1, поправка 5, версія 4.0 від 29 квітня 2025 р.</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w:t>
            </w:r>
            <w:r w:rsidR="0028645F" w:rsidRPr="0028645F">
              <w:rPr>
                <w:color w:val="000000"/>
              </w:rPr>
              <w:t xml:space="preserve"> «</w:t>
            </w:r>
            <w:r w:rsidRPr="0028645F">
              <w:t>Сінеос Хелс Україна</w:t>
            </w:r>
            <w:r w:rsidR="0028645F" w:rsidRPr="0028645F">
              <w:rPr>
                <w:color w:val="000000"/>
              </w:rPr>
              <w:t>»</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pPr>
            <w:r w:rsidRPr="0028645F">
              <w:rPr>
                <w:color w:val="000000"/>
              </w:rPr>
              <w:t>«</w:t>
            </w:r>
            <w:r w:rsidR="00490876" w:rsidRPr="0028645F">
              <w:t>СЕЛЛТРІОН, Інк.</w:t>
            </w:r>
            <w:r w:rsidRPr="0028645F">
              <w:rPr>
                <w:color w:val="000000"/>
              </w:rPr>
              <w:t>»</w:t>
            </w:r>
            <w:r w:rsidR="00490876" w:rsidRPr="0028645F">
              <w:t xml:space="preserve"> Республіка Корея (CELLTRION, Inc. Republic of Korea)</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19</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rPr>
                <w:szCs w:val="24"/>
              </w:rPr>
            </w:pPr>
            <w:r w:rsidRPr="0028645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jc w:val="both"/>
              <w:rPr>
                <w:rFonts w:asciiTheme="minorHAnsi" w:hAnsiTheme="minorHAnsi"/>
                <w:sz w:val="22"/>
              </w:rPr>
            </w:pPr>
            <w:r w:rsidRPr="0028645F">
              <w:t xml:space="preserve">Брошура дослідника MK- Сацитузумаб тирумотекан (МК-2870/SKB264), видання 8 від </w:t>
            </w:r>
            <w:r w:rsidR="00D520B6" w:rsidRPr="0046116C">
              <w:t xml:space="preserve">                      </w:t>
            </w:r>
            <w:r w:rsidRPr="0028645F">
              <w:t xml:space="preserve">30 січня 2026 року, англійською мовою; Україна, MK-2870-032, Інформація та документ про інформовану згоду для пацієнта, версія 03 від 17 лютого 2026 р., українською мовою; </w:t>
            </w:r>
            <w:r w:rsidR="00D520B6" w:rsidRPr="0046116C">
              <w:t xml:space="preserve">                 </w:t>
            </w:r>
            <w:r w:rsidRPr="0028645F">
              <w:t xml:space="preserve">Зразки зовнішнього та внутрішнього маркування досліджуваного лікарського засобу Паклітаксел 6 мг/мл, 16,7 мл концентрат для розчину для інфузій/флакон, Outer Package та Immеdiate Сontаiner від 5 грудня 2025 р., англійською та українською мовою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1019 від 26.06.2025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 xml:space="preserve">Рандомізоване, відкрите дослідження ІІІ фази для оцінки ефективності та безпечності </w:t>
            </w:r>
            <w:r w:rsidR="00D520B6" w:rsidRPr="0046116C">
              <w:rPr>
                <w:lang w:val="ru-RU"/>
              </w:rPr>
              <w:t xml:space="preserve">                  </w:t>
            </w:r>
            <w:r w:rsidR="00490876" w:rsidRPr="0028645F">
              <w:t>sac-TMT (Сацитузумаб тирумотекан, MK-2870), у поєднанні з карбоплатином/паклітакселом порівняно з хіміотерапією, обидва в комбінації з пембролізумабом в якості неоад’ювантної терапії для тричі негативного раку молочної залози з високим ризиком, на ранній стадії або гормональним рецептор-низьким позитивним раком молочної залози /раком молочної залози рецептор-2 негативним до людського епідермального фактору росту</w:t>
            </w:r>
            <w:r w:rsidRPr="0028645F">
              <w:rPr>
                <w:color w:val="000000"/>
              </w:rPr>
              <w:t>»</w:t>
            </w:r>
            <w:r w:rsidR="00490876" w:rsidRPr="0028645F">
              <w:t xml:space="preserve">, MK-2870-032, </w:t>
            </w:r>
            <w:r w:rsidR="00D520B6" w:rsidRPr="0046116C">
              <w:rPr>
                <w:lang w:val="ru-RU"/>
              </w:rPr>
              <w:t xml:space="preserve">                  </w:t>
            </w:r>
            <w:r w:rsidR="00490876" w:rsidRPr="0028645F">
              <w:t>версія 00 від 18 лютого 2025 року</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Товариство з обмеженою відповідальністю</w:t>
            </w:r>
            <w:r w:rsidR="0028645F" w:rsidRPr="0028645F">
              <w:rPr>
                <w:color w:val="000000"/>
              </w:rPr>
              <w:t xml:space="preserve"> «</w:t>
            </w:r>
            <w:r w:rsidRPr="0028645F">
              <w:t>МСД Україна</w:t>
            </w:r>
            <w:r w:rsidR="0028645F" w:rsidRPr="0028645F">
              <w:rPr>
                <w:color w:val="000000"/>
              </w:rPr>
              <w:t>»</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 Мерк Шарп енд Доум, США (Merck Sharp &amp; Dohme LLC, USA)</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20</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rPr>
                <w:szCs w:val="24"/>
              </w:rPr>
            </w:pPr>
            <w:r w:rsidRPr="0028645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jc w:val="both"/>
              <w:rPr>
                <w:rFonts w:asciiTheme="minorHAnsi" w:hAnsiTheme="minorHAnsi"/>
                <w:sz w:val="22"/>
              </w:rPr>
            </w:pPr>
            <w:r w:rsidRPr="0028645F">
              <w:t xml:space="preserve">Звіт зображень інтерфейсу опитувальника для пацієнта, МK-1026-008 для України, версія 1 від 20 червня 2022 року, російською мовою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153 від 30.01.2024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 xml:space="preserve">Рандомізоване дослідження ІІІ фази для порівняння ефективності та безпечності немтабрутинібу в порівнянні з хіміоімунотерапією при раніше нелікованому хронічному лімфоцитарному лейкозі/лімфомі з малих лімфоцитів без аберацій гена TP53 </w:t>
            </w:r>
            <w:r w:rsidR="00D845A1" w:rsidRPr="0046116C">
              <w:rPr>
                <w:lang w:val="ru-RU"/>
              </w:rPr>
              <w:t xml:space="preserve">                 </w:t>
            </w:r>
            <w:r w:rsidR="00490876" w:rsidRPr="0028645F">
              <w:t>(BELLWAVE-008)</w:t>
            </w:r>
            <w:r w:rsidRPr="0028645F">
              <w:rPr>
                <w:color w:val="000000"/>
              </w:rPr>
              <w:t>»</w:t>
            </w:r>
            <w:r w:rsidR="00490876" w:rsidRPr="0028645F">
              <w:t xml:space="preserve">, MK-1026-008, з інкорпорованою поправкою 02 від 20 вересня 2024 року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Товариство з обмеженою відповідальністю</w:t>
            </w:r>
            <w:r w:rsidR="0028645F" w:rsidRPr="0028645F">
              <w:rPr>
                <w:color w:val="000000"/>
              </w:rPr>
              <w:t xml:space="preserve"> «</w:t>
            </w:r>
            <w:r w:rsidRPr="0028645F">
              <w:t>МСД Україна</w:t>
            </w:r>
            <w:r w:rsidR="0028645F" w:rsidRPr="0028645F">
              <w:rPr>
                <w:color w:val="000000"/>
              </w:rPr>
              <w:t>»</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 Мерк Шарп енд Доум, США (Merck Sharp &amp; Dohme LLC, USA)</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21</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28645F" w:rsidRPr="0028645F" w:rsidTr="0028645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28645F" w:rsidRPr="0028645F" w:rsidRDefault="0028645F">
            <w:pPr>
              <w:rPr>
                <w:szCs w:val="24"/>
              </w:rPr>
            </w:pPr>
            <w:r w:rsidRPr="0028645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28645F" w:rsidRPr="00D845A1" w:rsidRDefault="0028645F" w:rsidP="00D845A1">
            <w:pPr>
              <w:jc w:val="both"/>
              <w:rPr>
                <w:rFonts w:asciiTheme="minorHAnsi" w:hAnsiTheme="minorHAnsi"/>
                <w:sz w:val="22"/>
              </w:rPr>
            </w:pPr>
            <w:r w:rsidRPr="0028645F">
              <w:t>Зміна назви місця про</w:t>
            </w:r>
            <w:r w:rsidR="00D845A1">
              <w:t>ведення клінічного випробування</w:t>
            </w:r>
            <w:r w:rsidRPr="0028645F">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8645F" w:rsidRPr="0028645F" w:rsidTr="005D7037">
              <w:trPr>
                <w:trHeight w:val="213"/>
              </w:trPr>
              <w:tc>
                <w:tcPr>
                  <w:tcW w:w="4770" w:type="dxa"/>
                  <w:tcMar>
                    <w:top w:w="0" w:type="dxa"/>
                    <w:left w:w="108" w:type="dxa"/>
                    <w:bottom w:w="0" w:type="dxa"/>
                    <w:right w:w="108" w:type="dxa"/>
                  </w:tcMar>
                  <w:hideMark/>
                </w:tcPr>
                <w:p w:rsidR="0028645F" w:rsidRPr="0028645F" w:rsidRDefault="0028645F" w:rsidP="0028645F">
                  <w:pPr>
                    <w:pStyle w:val="cs2e86d3a6"/>
                  </w:pPr>
                  <w:r w:rsidRPr="0028645F">
                    <w:rPr>
                      <w:rStyle w:val="csa16174ba21"/>
                      <w:rFonts w:ascii="Times New Roman" w:hAnsi="Times New Roman" w:cs="Times New Roman"/>
                      <w:sz w:val="24"/>
                    </w:rPr>
                    <w:t>БУЛО</w:t>
                  </w:r>
                </w:p>
              </w:tc>
              <w:tc>
                <w:tcPr>
                  <w:tcW w:w="4771" w:type="dxa"/>
                  <w:tcMar>
                    <w:top w:w="0" w:type="dxa"/>
                    <w:left w:w="108" w:type="dxa"/>
                    <w:bottom w:w="0" w:type="dxa"/>
                    <w:right w:w="108" w:type="dxa"/>
                  </w:tcMar>
                  <w:hideMark/>
                </w:tcPr>
                <w:p w:rsidR="0028645F" w:rsidRPr="0028645F" w:rsidRDefault="0028645F" w:rsidP="0028645F">
                  <w:pPr>
                    <w:pStyle w:val="cs2e86d3a6"/>
                  </w:pPr>
                  <w:r w:rsidRPr="0028645F">
                    <w:rPr>
                      <w:rStyle w:val="csa16174ba21"/>
                      <w:rFonts w:ascii="Times New Roman" w:hAnsi="Times New Roman" w:cs="Times New Roman"/>
                      <w:sz w:val="24"/>
                    </w:rPr>
                    <w:t xml:space="preserve">СТАЛО </w:t>
                  </w:r>
                </w:p>
              </w:tc>
            </w:tr>
            <w:tr w:rsidR="0028645F" w:rsidRPr="0028645F" w:rsidTr="005D7037">
              <w:trPr>
                <w:trHeight w:val="213"/>
              </w:trPr>
              <w:tc>
                <w:tcPr>
                  <w:tcW w:w="4770" w:type="dxa"/>
                  <w:tcMar>
                    <w:top w:w="0" w:type="dxa"/>
                    <w:left w:w="108" w:type="dxa"/>
                    <w:bottom w:w="0" w:type="dxa"/>
                    <w:right w:w="108" w:type="dxa"/>
                  </w:tcMar>
                  <w:hideMark/>
                </w:tcPr>
                <w:p w:rsidR="0028645F" w:rsidRPr="0028645F" w:rsidRDefault="0028645F" w:rsidP="0028645F">
                  <w:pPr>
                    <w:pStyle w:val="cs80d9435b"/>
                  </w:pPr>
                  <w:r w:rsidRPr="0028645F">
                    <w:rPr>
                      <w:rStyle w:val="csa16174ba21"/>
                      <w:rFonts w:ascii="Times New Roman" w:hAnsi="Times New Roman" w:cs="Times New Roman"/>
                      <w:sz w:val="24"/>
                    </w:rPr>
                    <w:t>д.м.н., проф. Володько Н.А.</w:t>
                  </w:r>
                </w:p>
                <w:p w:rsidR="0028645F" w:rsidRPr="0028645F" w:rsidRDefault="0028645F" w:rsidP="0028645F">
                  <w:pPr>
                    <w:pStyle w:val="cs80d9435b"/>
                  </w:pPr>
                  <w:r w:rsidRPr="0028645F">
                    <w:rPr>
                      <w:rStyle w:val="csa16174ba21"/>
                      <w:rFonts w:ascii="Times New Roman" w:hAnsi="Times New Roman" w:cs="Times New Roman"/>
                      <w:sz w:val="24"/>
                    </w:rPr>
                    <w:t xml:space="preserve">Комунальне некомерційне підприємство Львівської обласної ради «Львівський онкологічний регіональний лікувально-діагностичний центр», онкологічне гінекологічне відділення №1, </w:t>
                  </w:r>
                  <w:r w:rsidRPr="0028645F">
                    <w:rPr>
                      <w:rStyle w:val="cs5e98e93021"/>
                      <w:rFonts w:ascii="Times New Roman" w:hAnsi="Times New Roman" w:cs="Times New Roman"/>
                      <w:b w:val="0"/>
                      <w:sz w:val="24"/>
                    </w:rPr>
                    <w:t xml:space="preserve">Львівський національний медичний університет </w:t>
                  </w:r>
                  <w:r w:rsidR="00D845A1" w:rsidRPr="0046116C">
                    <w:rPr>
                      <w:rStyle w:val="cs5e98e93021"/>
                      <w:rFonts w:ascii="Times New Roman" w:hAnsi="Times New Roman" w:cs="Times New Roman"/>
                      <w:b w:val="0"/>
                      <w:sz w:val="24"/>
                    </w:rPr>
                    <w:t xml:space="preserve">                </w:t>
                  </w:r>
                  <w:r w:rsidR="00D845A1">
                    <w:rPr>
                      <w:rStyle w:val="cs5e98e93021"/>
                      <w:rFonts w:ascii="Times New Roman" w:hAnsi="Times New Roman" w:cs="Times New Roman"/>
                      <w:b w:val="0"/>
                      <w:sz w:val="24"/>
                    </w:rPr>
                    <w:t xml:space="preserve">імені </w:t>
                  </w:r>
                  <w:r w:rsidRPr="0028645F">
                    <w:rPr>
                      <w:rStyle w:val="cs5e98e93021"/>
                      <w:rFonts w:ascii="Times New Roman" w:hAnsi="Times New Roman" w:cs="Times New Roman"/>
                      <w:b w:val="0"/>
                      <w:sz w:val="24"/>
                    </w:rPr>
                    <w:t>Данила Галицького</w:t>
                  </w:r>
                  <w:r w:rsidRPr="0028645F">
                    <w:rPr>
                      <w:rStyle w:val="csa16174ba21"/>
                      <w:rFonts w:ascii="Times New Roman" w:hAnsi="Times New Roman" w:cs="Times New Roman"/>
                      <w:sz w:val="24"/>
                    </w:rPr>
                    <w:t>, кафедра онкології і радіології факультету післядипломн</w:t>
                  </w:r>
                  <w:r w:rsidR="00D845A1">
                    <w:rPr>
                      <w:rStyle w:val="csa16174ba21"/>
                      <w:rFonts w:ascii="Times New Roman" w:hAnsi="Times New Roman" w:cs="Times New Roman"/>
                      <w:sz w:val="24"/>
                    </w:rPr>
                    <w:t xml:space="preserve">ої освіти, </w:t>
                  </w:r>
                  <w:r w:rsidRPr="0028645F">
                    <w:rPr>
                      <w:rStyle w:val="csa16174ba21"/>
                      <w:rFonts w:ascii="Times New Roman" w:hAnsi="Times New Roman" w:cs="Times New Roman"/>
                      <w:sz w:val="24"/>
                    </w:rPr>
                    <w:t>м. Львів</w:t>
                  </w:r>
                </w:p>
              </w:tc>
              <w:tc>
                <w:tcPr>
                  <w:tcW w:w="4771" w:type="dxa"/>
                  <w:tcMar>
                    <w:top w:w="0" w:type="dxa"/>
                    <w:left w:w="108" w:type="dxa"/>
                    <w:bottom w:w="0" w:type="dxa"/>
                    <w:right w:w="108" w:type="dxa"/>
                  </w:tcMar>
                  <w:hideMark/>
                </w:tcPr>
                <w:p w:rsidR="0028645F" w:rsidRPr="0028645F" w:rsidRDefault="0028645F" w:rsidP="0028645F">
                  <w:pPr>
                    <w:pStyle w:val="cs80d9435b"/>
                  </w:pPr>
                  <w:r w:rsidRPr="0028645F">
                    <w:rPr>
                      <w:rStyle w:val="csa16174ba21"/>
                      <w:rFonts w:ascii="Times New Roman" w:hAnsi="Times New Roman" w:cs="Times New Roman"/>
                      <w:sz w:val="24"/>
                    </w:rPr>
                    <w:t>д.м.н., проф. Володько Н.А.</w:t>
                  </w:r>
                </w:p>
                <w:p w:rsidR="0028645F" w:rsidRPr="0028645F" w:rsidRDefault="0028645F" w:rsidP="00D845A1">
                  <w:pPr>
                    <w:pStyle w:val="cs80d9435b"/>
                  </w:pPr>
                  <w:r w:rsidRPr="0028645F">
                    <w:rPr>
                      <w:rStyle w:val="csa16174ba21"/>
                      <w:rFonts w:ascii="Times New Roman" w:hAnsi="Times New Roman" w:cs="Times New Roman"/>
                      <w:sz w:val="24"/>
                    </w:rPr>
                    <w:t xml:space="preserve">Комунальне некомерційне підприємство Львівської обласної ради «Львівський онкологічний регіональний лікувально-діагностичний центр», онкологічне гінекологічне відділення №1, </w:t>
                  </w:r>
                  <w:r w:rsidRPr="0028645F">
                    <w:rPr>
                      <w:rStyle w:val="cs5e98e93021"/>
                      <w:rFonts w:ascii="Times New Roman" w:hAnsi="Times New Roman" w:cs="Times New Roman"/>
                      <w:b w:val="0"/>
                      <w:sz w:val="24"/>
                    </w:rPr>
                    <w:t xml:space="preserve">Державне некомерційне підприємство «Львівський національний медичний університет </w:t>
                  </w:r>
                  <w:r w:rsidR="00D845A1" w:rsidRPr="0046116C">
                    <w:rPr>
                      <w:rStyle w:val="cs5e98e93021"/>
                      <w:rFonts w:ascii="Times New Roman" w:hAnsi="Times New Roman" w:cs="Times New Roman"/>
                      <w:b w:val="0"/>
                      <w:sz w:val="24"/>
                    </w:rPr>
                    <w:t xml:space="preserve">                </w:t>
                  </w:r>
                  <w:r w:rsidR="00D845A1">
                    <w:rPr>
                      <w:rStyle w:val="cs5e98e93021"/>
                      <w:rFonts w:ascii="Times New Roman" w:hAnsi="Times New Roman" w:cs="Times New Roman"/>
                      <w:b w:val="0"/>
                      <w:sz w:val="24"/>
                    </w:rPr>
                    <w:t>імені</w:t>
                  </w:r>
                  <w:r w:rsidR="00D845A1" w:rsidRPr="0046116C">
                    <w:rPr>
                      <w:rStyle w:val="cs5e98e93021"/>
                      <w:rFonts w:ascii="Times New Roman" w:hAnsi="Times New Roman" w:cs="Times New Roman"/>
                      <w:b w:val="0"/>
                      <w:sz w:val="24"/>
                    </w:rPr>
                    <w:t xml:space="preserve"> </w:t>
                  </w:r>
                  <w:r w:rsidRPr="0028645F">
                    <w:rPr>
                      <w:rStyle w:val="cs5e98e93021"/>
                      <w:rFonts w:ascii="Times New Roman" w:hAnsi="Times New Roman" w:cs="Times New Roman"/>
                      <w:b w:val="0"/>
                      <w:sz w:val="24"/>
                    </w:rPr>
                    <w:t>Данила Галицького»</w:t>
                  </w:r>
                  <w:r w:rsidRPr="0028645F">
                    <w:rPr>
                      <w:rStyle w:val="csa16174ba21"/>
                      <w:rFonts w:ascii="Times New Roman" w:hAnsi="Times New Roman" w:cs="Times New Roman"/>
                      <w:sz w:val="24"/>
                    </w:rPr>
                    <w:t>, кафедра онкології і радіології факультету післядипломної освіти, м. Львів</w:t>
                  </w:r>
                </w:p>
              </w:tc>
            </w:tr>
          </w:tbl>
          <w:p w:rsidR="0028645F" w:rsidRPr="0028645F" w:rsidRDefault="0028645F" w:rsidP="005D7037">
            <w:pPr>
              <w:jc w:val="both"/>
              <w:rPr>
                <w:rFonts w:asciiTheme="minorHAnsi" w:hAnsiTheme="minorHAnsi"/>
                <w:sz w:val="22"/>
              </w:rPr>
            </w:pP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1468 від 26.06.2020 </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Рандомізоване, подвійне сліпе дослідження ІІІ фази хіміорадіотерапії у комбінації з пембролізумабом або без нього для лікування локально розповсюдженого раку шийки матки з високим ступенем ризику (KEYNOTE-A18/ENGOT-cx11/GOG-3047)</w:t>
            </w:r>
            <w:r w:rsidRPr="0028645F">
              <w:rPr>
                <w:color w:val="000000"/>
              </w:rPr>
              <w:t>»</w:t>
            </w:r>
            <w:r w:rsidR="00490876" w:rsidRPr="0028645F">
              <w:t xml:space="preserve">, </w:t>
            </w:r>
            <w:r w:rsidR="00D845A1" w:rsidRPr="0046116C">
              <w:rPr>
                <w:lang w:val="ru-RU"/>
              </w:rPr>
              <w:t xml:space="preserve">                                               </w:t>
            </w:r>
            <w:r w:rsidR="00490876" w:rsidRPr="0028645F">
              <w:t>MK-3475-A18/ENGOT-cx11/GOG-3047, з інкорпорованою поправкою 04 від 08 листопада 2022 року</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Товариство з обмеженою відповідальністю</w:t>
            </w:r>
            <w:r w:rsidR="0028645F" w:rsidRPr="0028645F">
              <w:rPr>
                <w:color w:val="000000"/>
              </w:rPr>
              <w:t xml:space="preserve"> «</w:t>
            </w:r>
            <w:r w:rsidRPr="0028645F">
              <w:t>МСД Україна</w:t>
            </w:r>
            <w:r w:rsidR="0028645F" w:rsidRPr="0028645F">
              <w:rPr>
                <w:color w:val="000000"/>
              </w:rPr>
              <w:t>»</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 Мерк Шарп енд Доум, США (Merck Sharp &amp; Dohme LLC, USA)</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22</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rPr>
                <w:szCs w:val="24"/>
              </w:rPr>
            </w:pPr>
            <w:r w:rsidRPr="0028645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jc w:val="both"/>
              <w:rPr>
                <w:rFonts w:asciiTheme="minorHAnsi" w:hAnsiTheme="minorHAnsi"/>
                <w:sz w:val="22"/>
              </w:rPr>
            </w:pPr>
            <w:r w:rsidRPr="0028645F">
              <w:t xml:space="preserve">Збільшення запланованої кількості досліджуваних для включення у клінічне випробування в Україні з 25 до 30 осіб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1598 від 17.09.2024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46116C" w:rsidRDefault="0028645F">
            <w:pPr>
              <w:jc w:val="both"/>
            </w:pPr>
            <w:r w:rsidRPr="0028645F">
              <w:rPr>
                <w:color w:val="000000"/>
              </w:rPr>
              <w:t>«</w:t>
            </w:r>
            <w:r w:rsidR="00490876" w:rsidRPr="0028645F">
              <w:t xml:space="preserve">Багатоцентрове, відкрите, рандомізоване, з активним контролем дослідження 2/3 фази зиловертамабу ведотину (MK-2140) у комбінації із стандартним лікуванням у пацієнтів з рецидивуючою або рефрактерною дифузною В-великоклітинною лімфомою </w:t>
            </w:r>
            <w:r w:rsidR="00B33480" w:rsidRPr="0046116C">
              <w:t xml:space="preserve">                      </w:t>
            </w:r>
            <w:r w:rsidR="00490876" w:rsidRPr="0028645F">
              <w:t>(waveLINE-003)</w:t>
            </w:r>
            <w:r w:rsidRPr="0028645F">
              <w:rPr>
                <w:color w:val="000000"/>
              </w:rPr>
              <w:t>»</w:t>
            </w:r>
            <w:r w:rsidR="00490876" w:rsidRPr="0028645F">
              <w:t>, MK-2140-003, з інкорпорованою поправкою 07 від 09 квітня 2025 року</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Товариство з обмеженою відповідальністю</w:t>
            </w:r>
            <w:r w:rsidR="0028645F" w:rsidRPr="0028645F">
              <w:rPr>
                <w:color w:val="000000"/>
              </w:rPr>
              <w:t xml:space="preserve"> «</w:t>
            </w:r>
            <w:r w:rsidRPr="0028645F">
              <w:t>МСД Україна</w:t>
            </w:r>
            <w:r w:rsidR="0028645F" w:rsidRPr="0028645F">
              <w:rPr>
                <w:color w:val="000000"/>
              </w:rPr>
              <w:t>»</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 Мерк Шарп енд Доум, США (Merck Sharp &amp; Dohme LLC, USA)</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23</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rPr>
                <w:szCs w:val="24"/>
              </w:rPr>
            </w:pPr>
            <w:r w:rsidRPr="0028645F">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A0929" w:rsidRPr="0028645F" w:rsidRDefault="00490876">
            <w:pPr>
              <w:jc w:val="both"/>
              <w:rPr>
                <w:rFonts w:asciiTheme="minorHAnsi" w:hAnsiTheme="minorHAnsi"/>
                <w:sz w:val="22"/>
              </w:rPr>
            </w:pPr>
            <w:r w:rsidRPr="0028645F">
              <w:t>Картка для пацієнта щодо розсліплення лікування, версія 1.0 від 01 грудня 2025 року, українською мовою</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1773 від 20.08.2021 </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Багатоцентрове, рандомізоване, подвійне сліпе, плацебо-контрольоване дослідження фази 3 для оцінки ефективності та безпечності підшкірного введення аніфролумабу дорослим пацієнтам з системним червоним вовчаком</w:t>
            </w:r>
            <w:r w:rsidRPr="0028645F">
              <w:rPr>
                <w:color w:val="000000"/>
              </w:rPr>
              <w:t>»</w:t>
            </w:r>
            <w:r w:rsidR="00490876" w:rsidRPr="0028645F">
              <w:t>, D3465C00001, версія 4.0 від 14 червня 2023 року</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Підприємство з 100% іноземною інвестицією</w:t>
            </w:r>
            <w:r w:rsidR="0028645F" w:rsidRPr="0028645F">
              <w:rPr>
                <w:color w:val="000000"/>
              </w:rPr>
              <w:t xml:space="preserve"> «</w:t>
            </w:r>
            <w:r w:rsidRPr="0028645F">
              <w:t>АЙК’ЮВІА РДС Україна</w:t>
            </w:r>
            <w:r w:rsidR="0028645F" w:rsidRPr="0028645F">
              <w:rPr>
                <w:color w:val="000000"/>
              </w:rPr>
              <w:t>»</w:t>
            </w:r>
          </w:p>
        </w:tc>
      </w:tr>
      <w:tr w:rsidR="002A0929" w:rsidRPr="0028645F">
        <w:trPr>
          <w:trHeight w:val="20"/>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AstraZeneca AB, Sweden</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2A0929" w:rsidRDefault="002A0929">
      <w:pPr>
        <w:tabs>
          <w:tab w:val="clear" w:pos="708"/>
        </w:tabs>
        <w:rPr>
          <w:lang w:val="ru-RU" w:eastAsia="en-US"/>
        </w:rPr>
        <w:sectPr w:rsidR="002A0929">
          <w:pgSz w:w="16838" w:h="11906" w:orient="landscape"/>
          <w:pgMar w:top="851" w:right="1245" w:bottom="851" w:left="2127" w:header="709" w:footer="709" w:gutter="0"/>
          <w:cols w:space="720"/>
          <w:titlePg/>
        </w:sectPr>
      </w:pPr>
    </w:p>
    <w:p w:rsidR="002A0929" w:rsidRDefault="00490876">
      <w:r>
        <w:lastRenderedPageBreak/>
        <w:t xml:space="preserve">                                                                                                                                                       Додаток </w:t>
      </w:r>
      <w:r>
        <w:rPr>
          <w:lang w:val="en-US"/>
        </w:rPr>
        <w:t>24</w:t>
      </w:r>
    </w:p>
    <w:p w:rsidR="000C17D9" w:rsidRDefault="000C17D9" w:rsidP="000C17D9">
      <w:pPr>
        <w:ind w:left="9072"/>
      </w:pPr>
      <w:r>
        <w:t>до наказу Міністерства охорони здоров’я</w:t>
      </w:r>
      <w:r>
        <w:rPr>
          <w:rFonts w:eastAsia="Times New Roman"/>
          <w:szCs w:val="24"/>
        </w:rPr>
        <w:t xml:space="preserve"> України</w:t>
      </w:r>
      <w:r>
        <w:t xml:space="preserve"> «Про затвердження суттєвих поправок до протоколів клінічних випробувань»</w:t>
      </w:r>
    </w:p>
    <w:p w:rsidR="00BB6F07" w:rsidRPr="00BB6F07" w:rsidRDefault="00BB6F07" w:rsidP="00BB6F07">
      <w:pPr>
        <w:ind w:left="9072"/>
        <w:rPr>
          <w:u w:val="single"/>
        </w:rPr>
      </w:pPr>
      <w:r w:rsidRPr="00BB6F07">
        <w:rPr>
          <w:u w:val="single"/>
        </w:rPr>
        <w:t>26.03.2026</w:t>
      </w:r>
      <w:r>
        <w:t xml:space="preserve">  № </w:t>
      </w:r>
      <w:r w:rsidRPr="00BB6F07">
        <w:rPr>
          <w:u w:val="single"/>
        </w:rPr>
        <w:t>402</w:t>
      </w:r>
    </w:p>
    <w:p w:rsidR="002A0929" w:rsidRDefault="002A0929">
      <w:pPr>
        <w:rPr>
          <w:lang w:val="ru-RU"/>
        </w:rPr>
      </w:pPr>
      <w:bookmarkStart w:id="0" w:name="_GoBack"/>
      <w:bookmarkEnd w:id="0"/>
    </w:p>
    <w:tbl>
      <w:tblPr>
        <w:tblStyle w:val="af1"/>
        <w:tblW w:w="13462" w:type="dxa"/>
        <w:tblInd w:w="0" w:type="dxa"/>
        <w:tblLayout w:type="fixed"/>
        <w:tblLook w:val="04A0" w:firstRow="1" w:lastRow="0" w:firstColumn="1" w:lastColumn="0" w:noHBand="0" w:noVBand="1"/>
      </w:tblPr>
      <w:tblGrid>
        <w:gridCol w:w="3682"/>
        <w:gridCol w:w="9780"/>
      </w:tblGrid>
      <w:tr w:rsidR="0028645F" w:rsidRPr="0028645F" w:rsidTr="0028645F">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28645F" w:rsidRPr="0028645F" w:rsidRDefault="0028645F">
            <w:pPr>
              <w:rPr>
                <w:szCs w:val="24"/>
              </w:rPr>
            </w:pPr>
            <w:r w:rsidRPr="0028645F">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28645F" w:rsidRPr="00B33480" w:rsidRDefault="0028645F" w:rsidP="00B33480">
            <w:pPr>
              <w:jc w:val="both"/>
              <w:rPr>
                <w:rFonts w:asciiTheme="minorHAnsi" w:hAnsiTheme="minorHAnsi"/>
                <w:sz w:val="22"/>
              </w:rPr>
            </w:pPr>
            <w:r w:rsidRPr="0028645F">
              <w:t>Оновлений протокол версія № 3 від 19.01.2026 українською мовою; Оновлений Синопсис протоколу версія № 3 від 19.01.2026 українською мовою; Оновлена Індивідуальна реєстраційна форма, версія протоколу № 3 від 19.01.2026 українською мовою; Оновлена Інформація для учасника дослідження і Форма інформованої згоди, версія № 4 від 19.01.2026 українською мовою; Оновлений Щоденник пацієнта, версія протоколу № 3 від 19.01.2026 українською мовою; Зміна назви місця про</w:t>
            </w:r>
            <w:r w:rsidR="00B33480">
              <w:t>ведення клінічного випробування</w:t>
            </w:r>
            <w:r w:rsidRPr="0028645F">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28645F" w:rsidRPr="0028645F" w:rsidTr="005D7037">
              <w:trPr>
                <w:trHeight w:val="213"/>
              </w:trPr>
              <w:tc>
                <w:tcPr>
                  <w:tcW w:w="4770" w:type="dxa"/>
                  <w:tcMar>
                    <w:top w:w="0" w:type="dxa"/>
                    <w:left w:w="108" w:type="dxa"/>
                    <w:bottom w:w="0" w:type="dxa"/>
                    <w:right w:w="108" w:type="dxa"/>
                  </w:tcMar>
                  <w:hideMark/>
                </w:tcPr>
                <w:p w:rsidR="0028645F" w:rsidRPr="0028645F" w:rsidRDefault="0028645F" w:rsidP="0028645F">
                  <w:pPr>
                    <w:pStyle w:val="cs2e86d3a6"/>
                  </w:pPr>
                  <w:r w:rsidRPr="0028645F">
                    <w:rPr>
                      <w:rStyle w:val="csa16174ba24"/>
                      <w:rFonts w:ascii="Times New Roman" w:hAnsi="Times New Roman" w:cs="Times New Roman"/>
                      <w:sz w:val="24"/>
                    </w:rPr>
                    <w:t>БУЛО</w:t>
                  </w:r>
                </w:p>
              </w:tc>
              <w:tc>
                <w:tcPr>
                  <w:tcW w:w="4771" w:type="dxa"/>
                  <w:tcMar>
                    <w:top w:w="0" w:type="dxa"/>
                    <w:left w:w="108" w:type="dxa"/>
                    <w:bottom w:w="0" w:type="dxa"/>
                    <w:right w:w="108" w:type="dxa"/>
                  </w:tcMar>
                  <w:hideMark/>
                </w:tcPr>
                <w:p w:rsidR="0028645F" w:rsidRPr="0028645F" w:rsidRDefault="0028645F" w:rsidP="0028645F">
                  <w:pPr>
                    <w:pStyle w:val="cs2e86d3a6"/>
                  </w:pPr>
                  <w:r w:rsidRPr="0028645F">
                    <w:rPr>
                      <w:rStyle w:val="csa16174ba24"/>
                      <w:rFonts w:ascii="Times New Roman" w:hAnsi="Times New Roman" w:cs="Times New Roman"/>
                      <w:sz w:val="24"/>
                    </w:rPr>
                    <w:t xml:space="preserve">СТАЛО </w:t>
                  </w:r>
                </w:p>
              </w:tc>
            </w:tr>
            <w:tr w:rsidR="0028645F" w:rsidRPr="0028645F" w:rsidTr="005D7037">
              <w:trPr>
                <w:trHeight w:val="213"/>
              </w:trPr>
              <w:tc>
                <w:tcPr>
                  <w:tcW w:w="4770" w:type="dxa"/>
                  <w:tcMar>
                    <w:top w:w="0" w:type="dxa"/>
                    <w:left w:w="108" w:type="dxa"/>
                    <w:bottom w:w="0" w:type="dxa"/>
                    <w:right w:w="108" w:type="dxa"/>
                  </w:tcMar>
                  <w:hideMark/>
                </w:tcPr>
                <w:p w:rsidR="0028645F" w:rsidRPr="0028645F" w:rsidRDefault="0028645F" w:rsidP="0028645F">
                  <w:pPr>
                    <w:pStyle w:val="cs80d9435b"/>
                  </w:pPr>
                  <w:r w:rsidRPr="0028645F">
                    <w:rPr>
                      <w:rStyle w:val="csa16174ba24"/>
                      <w:rFonts w:ascii="Times New Roman" w:hAnsi="Times New Roman" w:cs="Times New Roman"/>
                      <w:sz w:val="24"/>
                    </w:rPr>
                    <w:t>д.м.н., проф. Власенко М.В.</w:t>
                  </w:r>
                </w:p>
                <w:p w:rsidR="0028645F" w:rsidRPr="0028645F" w:rsidRDefault="0028645F" w:rsidP="0028645F">
                  <w:pPr>
                    <w:pStyle w:val="cs80d9435b"/>
                  </w:pPr>
                  <w:r w:rsidRPr="0028645F">
                    <w:rPr>
                      <w:rStyle w:val="csa16174ba24"/>
                      <w:rFonts w:ascii="Times New Roman" w:hAnsi="Times New Roman" w:cs="Times New Roman"/>
                      <w:sz w:val="24"/>
                    </w:rPr>
                    <w:t xml:space="preserve">Комунальне некомерційне підприємство «Вінницький обласний клінічний ендокринологічний центр Вінницької обласної Ради», </w:t>
                  </w:r>
                  <w:r w:rsidRPr="0028645F">
                    <w:rPr>
                      <w:rStyle w:val="cs5e98e93024"/>
                      <w:rFonts w:ascii="Times New Roman" w:hAnsi="Times New Roman" w:cs="Times New Roman"/>
                      <w:b w:val="0"/>
                      <w:sz w:val="24"/>
                    </w:rPr>
                    <w:t>терапевтичне відділення консультативної поліклініки</w:t>
                  </w:r>
                  <w:r w:rsidRPr="0028645F">
                    <w:rPr>
                      <w:rStyle w:val="csa16174ba24"/>
                      <w:rFonts w:ascii="Times New Roman" w:hAnsi="Times New Roman" w:cs="Times New Roman"/>
                      <w:sz w:val="24"/>
                    </w:rPr>
                    <w:t>, м. Вінниця</w:t>
                  </w:r>
                </w:p>
              </w:tc>
              <w:tc>
                <w:tcPr>
                  <w:tcW w:w="4771" w:type="dxa"/>
                  <w:tcMar>
                    <w:top w:w="0" w:type="dxa"/>
                    <w:left w:w="108" w:type="dxa"/>
                    <w:bottom w:w="0" w:type="dxa"/>
                    <w:right w:w="108" w:type="dxa"/>
                  </w:tcMar>
                  <w:hideMark/>
                </w:tcPr>
                <w:p w:rsidR="0028645F" w:rsidRPr="0028645F" w:rsidRDefault="0028645F" w:rsidP="0028645F">
                  <w:pPr>
                    <w:pStyle w:val="cs80d9435b"/>
                  </w:pPr>
                  <w:r w:rsidRPr="0028645F">
                    <w:rPr>
                      <w:rStyle w:val="csa16174ba24"/>
                      <w:rFonts w:ascii="Times New Roman" w:hAnsi="Times New Roman" w:cs="Times New Roman"/>
                      <w:sz w:val="24"/>
                    </w:rPr>
                    <w:t>д.м.н., проф. Власенко М.В.</w:t>
                  </w:r>
                </w:p>
                <w:p w:rsidR="0028645F" w:rsidRPr="0028645F" w:rsidRDefault="0028645F" w:rsidP="0028645F">
                  <w:pPr>
                    <w:pStyle w:val="cs80d9435b"/>
                  </w:pPr>
                  <w:r w:rsidRPr="0028645F">
                    <w:rPr>
                      <w:rStyle w:val="csa16174ba24"/>
                      <w:rFonts w:ascii="Times New Roman" w:hAnsi="Times New Roman" w:cs="Times New Roman"/>
                      <w:sz w:val="24"/>
                    </w:rPr>
                    <w:t xml:space="preserve">Комунальне некомерційне підприємство «Вінницький обласний клінічний ендокринологічний центр Вінницької обласної Ради», </w:t>
                  </w:r>
                  <w:r w:rsidRPr="0028645F">
                    <w:rPr>
                      <w:rStyle w:val="cs5e98e93024"/>
                      <w:rFonts w:ascii="Times New Roman" w:hAnsi="Times New Roman" w:cs="Times New Roman"/>
                      <w:b w:val="0"/>
                      <w:sz w:val="24"/>
                    </w:rPr>
                    <w:t>терапевтичний відділ консультативної поліклініки</w:t>
                  </w:r>
                  <w:r w:rsidRPr="0028645F">
                    <w:rPr>
                      <w:rStyle w:val="csa16174ba24"/>
                      <w:rFonts w:ascii="Times New Roman" w:hAnsi="Times New Roman" w:cs="Times New Roman"/>
                      <w:sz w:val="24"/>
                    </w:rPr>
                    <w:t>, м. Вінниця</w:t>
                  </w:r>
                </w:p>
              </w:tc>
            </w:tr>
          </w:tbl>
          <w:p w:rsidR="0028645F" w:rsidRPr="0028645F" w:rsidRDefault="0028645F" w:rsidP="005D7037">
            <w:pPr>
              <w:jc w:val="both"/>
              <w:rPr>
                <w:rFonts w:asciiTheme="minorHAnsi" w:hAnsiTheme="minorHAnsi"/>
                <w:sz w:val="22"/>
              </w:rPr>
            </w:pP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 xml:space="preserve">Номер та дата наказу МОЗ </w:t>
            </w:r>
            <w:r w:rsidRPr="0028645F">
              <w:rPr>
                <w:szCs w:val="24"/>
              </w:rPr>
              <w:t>про</w:t>
            </w:r>
            <w:r w:rsidRPr="0028645F">
              <w:rPr>
                <w:szCs w:val="24"/>
                <w:lang w:val="ru-RU"/>
              </w:rPr>
              <w:t xml:space="preserve"> </w:t>
            </w:r>
            <w:r w:rsidRPr="0028645F">
              <w:rPr>
                <w:szCs w:val="24"/>
              </w:rPr>
              <w:t>проведення</w:t>
            </w:r>
            <w:r w:rsidRPr="0028645F">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 xml:space="preserve">№ 399 від 05.03.2025 </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lang w:val="ru-RU"/>
              </w:rPr>
            </w:pPr>
            <w:r w:rsidRPr="0028645F">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28645F">
            <w:pPr>
              <w:jc w:val="both"/>
              <w:rPr>
                <w:lang w:val="ru-RU"/>
              </w:rPr>
            </w:pPr>
            <w:r w:rsidRPr="0028645F">
              <w:rPr>
                <w:color w:val="000000"/>
              </w:rPr>
              <w:t>«</w:t>
            </w:r>
            <w:r w:rsidR="00490876" w:rsidRPr="0028645F">
              <w:t xml:space="preserve">Багатоцентрове, подвійне сліпе, рандомізоване, плацебо-контрольоване дослідження ефективності та переносимості препарату C007/І, таблетки по 1 та 2 мг, виробництва </w:t>
            </w:r>
            <w:r w:rsidR="00B33480" w:rsidRPr="0046116C">
              <w:rPr>
                <w:lang w:val="ru-RU"/>
              </w:rPr>
              <w:t xml:space="preserve">                   </w:t>
            </w:r>
            <w:r w:rsidR="00490876" w:rsidRPr="0028645F">
              <w:t>ТДВ</w:t>
            </w:r>
            <w:r w:rsidRPr="0028645F">
              <w:rPr>
                <w:color w:val="000000"/>
              </w:rPr>
              <w:t xml:space="preserve"> «</w:t>
            </w:r>
            <w:r w:rsidR="00490876" w:rsidRPr="0028645F">
              <w:t>ІНТЕРХІМ</w:t>
            </w:r>
            <w:r w:rsidRPr="0028645F">
              <w:rPr>
                <w:color w:val="000000"/>
              </w:rPr>
              <w:t>»</w:t>
            </w:r>
            <w:r w:rsidR="00490876" w:rsidRPr="0028645F">
              <w:t xml:space="preserve"> (Україна), у пацієнтів з больовою діабетичною полінейропатією</w:t>
            </w:r>
            <w:r w:rsidRPr="0028645F">
              <w:rPr>
                <w:color w:val="000000"/>
              </w:rPr>
              <w:t>»</w:t>
            </w:r>
            <w:r w:rsidR="00490876" w:rsidRPr="0028645F">
              <w:t xml:space="preserve">, </w:t>
            </w:r>
            <w:r w:rsidR="00B33480" w:rsidRPr="0046116C">
              <w:rPr>
                <w:lang w:val="ru-RU"/>
              </w:rPr>
              <w:t xml:space="preserve">                 </w:t>
            </w:r>
            <w:r w:rsidR="00490876" w:rsidRPr="0028645F">
              <w:t>IC- C007/І – DN/2, версія протоколу № 2 від 11.03.2025</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lang w:val="ru-RU"/>
              </w:rPr>
              <w:t>За</w:t>
            </w:r>
            <w:r w:rsidRPr="0028645F">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Товариство з додатковою відповідальністю</w:t>
            </w:r>
            <w:r w:rsidR="0028645F" w:rsidRPr="0028645F">
              <w:rPr>
                <w:color w:val="000000"/>
              </w:rPr>
              <w:t xml:space="preserve"> «</w:t>
            </w:r>
            <w:r w:rsidRPr="0028645F">
              <w:t>ІНТЕРХІМ</w:t>
            </w:r>
            <w:r w:rsidR="0028645F" w:rsidRPr="0028645F">
              <w:rPr>
                <w:color w:val="000000"/>
              </w:rPr>
              <w:t>»</w:t>
            </w:r>
            <w:r w:rsidRPr="0028645F">
              <w:t>, Україна</w:t>
            </w:r>
          </w:p>
        </w:tc>
      </w:tr>
      <w:tr w:rsidR="002A0929" w:rsidRPr="0028645F" w:rsidTr="0028645F">
        <w:trPr>
          <w:trHeight w:val="23"/>
        </w:trPr>
        <w:tc>
          <w:tcPr>
            <w:tcW w:w="3682" w:type="dxa"/>
            <w:tcBorders>
              <w:top w:val="single" w:sz="4" w:space="0" w:color="auto"/>
              <w:left w:val="single" w:sz="4" w:space="0" w:color="auto"/>
              <w:bottom w:val="single" w:sz="4" w:space="0" w:color="auto"/>
              <w:right w:val="single" w:sz="4" w:space="0" w:color="auto"/>
            </w:tcBorders>
            <w:hideMark/>
          </w:tcPr>
          <w:p w:rsidR="002A0929" w:rsidRPr="0028645F" w:rsidRDefault="00490876">
            <w:pPr>
              <w:rPr>
                <w:szCs w:val="24"/>
              </w:rPr>
            </w:pPr>
            <w:r w:rsidRPr="0028645F">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2A0929" w:rsidRPr="0028645F" w:rsidRDefault="00490876">
            <w:pPr>
              <w:jc w:val="both"/>
            </w:pPr>
            <w:r w:rsidRPr="0028645F">
              <w:t>Товариство з додатковою відповідальністю</w:t>
            </w:r>
            <w:r w:rsidR="0028645F" w:rsidRPr="0028645F">
              <w:rPr>
                <w:color w:val="000000"/>
              </w:rPr>
              <w:t xml:space="preserve"> «</w:t>
            </w:r>
            <w:r w:rsidRPr="0028645F">
              <w:t>ІНТЕРХІМ</w:t>
            </w:r>
            <w:r w:rsidR="0028645F" w:rsidRPr="0028645F">
              <w:rPr>
                <w:color w:val="000000"/>
              </w:rPr>
              <w:t>»</w:t>
            </w:r>
            <w:r w:rsidRPr="0028645F">
              <w:t xml:space="preserve">, Україна </w:t>
            </w:r>
          </w:p>
        </w:tc>
      </w:tr>
    </w:tbl>
    <w:p w:rsidR="002A0929" w:rsidRDefault="002A0929"/>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2A0929">
        <w:tc>
          <w:tcPr>
            <w:tcW w:w="5670" w:type="dxa"/>
            <w:tcMar>
              <w:top w:w="0" w:type="dxa"/>
              <w:left w:w="108" w:type="dxa"/>
              <w:bottom w:w="0" w:type="dxa"/>
              <w:right w:w="108" w:type="dxa"/>
            </w:tcMar>
            <w:hideMark/>
          </w:tcPr>
          <w:p w:rsidR="002A0929" w:rsidRDefault="00490876">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2A0929" w:rsidRDefault="002A0929">
            <w:pPr>
              <w:jc w:val="center"/>
            </w:pPr>
          </w:p>
        </w:tc>
        <w:tc>
          <w:tcPr>
            <w:tcW w:w="284" w:type="dxa"/>
            <w:tcMar>
              <w:top w:w="0" w:type="dxa"/>
              <w:left w:w="108" w:type="dxa"/>
              <w:bottom w:w="0" w:type="dxa"/>
              <w:right w:w="108" w:type="dxa"/>
            </w:tcMar>
          </w:tcPr>
          <w:p w:rsidR="002A0929" w:rsidRDefault="002A0929">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2A0929" w:rsidRDefault="00490876">
            <w:pPr>
              <w:jc w:val="center"/>
              <w:rPr>
                <w:b/>
                <w:bCs/>
                <w:iCs/>
              </w:rPr>
            </w:pPr>
            <w:r>
              <w:rPr>
                <w:rStyle w:val="cs72f7c9c5"/>
              </w:rPr>
              <w:t>Олександр ГРІЦЕНКО</w:t>
            </w:r>
          </w:p>
        </w:tc>
      </w:tr>
      <w:tr w:rsidR="002A0929">
        <w:tc>
          <w:tcPr>
            <w:tcW w:w="5670" w:type="dxa"/>
            <w:tcMar>
              <w:top w:w="0" w:type="dxa"/>
              <w:left w:w="108" w:type="dxa"/>
              <w:bottom w:w="0" w:type="dxa"/>
              <w:right w:w="108" w:type="dxa"/>
            </w:tcMar>
          </w:tcPr>
          <w:p w:rsidR="002A0929" w:rsidRDefault="002A0929"/>
        </w:tc>
        <w:tc>
          <w:tcPr>
            <w:tcW w:w="2835" w:type="dxa"/>
            <w:tcMar>
              <w:top w:w="0" w:type="dxa"/>
              <w:left w:w="108" w:type="dxa"/>
              <w:bottom w:w="0" w:type="dxa"/>
              <w:right w:w="108" w:type="dxa"/>
            </w:tcMar>
            <w:hideMark/>
          </w:tcPr>
          <w:p w:rsidR="002A0929" w:rsidRDefault="00490876">
            <w:pPr>
              <w:jc w:val="center"/>
              <w:rPr>
                <w:szCs w:val="24"/>
              </w:rPr>
            </w:pPr>
            <w:r>
              <w:rPr>
                <w:szCs w:val="24"/>
                <w:vertAlign w:val="superscript"/>
              </w:rPr>
              <w:t>(підпис)</w:t>
            </w:r>
          </w:p>
        </w:tc>
        <w:tc>
          <w:tcPr>
            <w:tcW w:w="284" w:type="dxa"/>
            <w:tcMar>
              <w:top w:w="0" w:type="dxa"/>
              <w:left w:w="108" w:type="dxa"/>
              <w:bottom w:w="0" w:type="dxa"/>
              <w:right w:w="108" w:type="dxa"/>
            </w:tcMar>
          </w:tcPr>
          <w:p w:rsidR="002A0929" w:rsidRDefault="002A0929">
            <w:pPr>
              <w:jc w:val="center"/>
              <w:rPr>
                <w:vertAlign w:val="superscript"/>
              </w:rPr>
            </w:pPr>
          </w:p>
        </w:tc>
        <w:tc>
          <w:tcPr>
            <w:tcW w:w="4678" w:type="dxa"/>
            <w:tcMar>
              <w:top w:w="0" w:type="dxa"/>
              <w:left w:w="108" w:type="dxa"/>
              <w:bottom w:w="0" w:type="dxa"/>
              <w:right w:w="108" w:type="dxa"/>
            </w:tcMar>
            <w:hideMark/>
          </w:tcPr>
          <w:p w:rsidR="002A0929" w:rsidRDefault="00490876">
            <w:pPr>
              <w:jc w:val="center"/>
              <w:rPr>
                <w:vertAlign w:val="superscript"/>
              </w:rPr>
            </w:pPr>
            <w:r>
              <w:rPr>
                <w:vertAlign w:val="superscript"/>
              </w:rPr>
              <w:t>(Власне ім’я ПРІЗВИЩЕ)</w:t>
            </w:r>
          </w:p>
        </w:tc>
      </w:tr>
    </w:tbl>
    <w:p w:rsidR="00490876" w:rsidRDefault="00490876" w:rsidP="00B33480"/>
    <w:sectPr w:rsidR="00490876">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9D8" w:rsidRDefault="00E569D8">
      <w:pPr>
        <w:rPr>
          <w:lang w:val="en-US"/>
        </w:rPr>
      </w:pPr>
      <w:r>
        <w:rPr>
          <w:lang w:val="en-US"/>
        </w:rPr>
        <w:separator/>
      </w:r>
    </w:p>
  </w:endnote>
  <w:endnote w:type="continuationSeparator" w:id="0">
    <w:p w:rsidR="00E569D8" w:rsidRDefault="00E569D8">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9D8" w:rsidRDefault="00E569D8">
      <w:pPr>
        <w:rPr>
          <w:lang w:val="en-US"/>
        </w:rPr>
      </w:pPr>
      <w:r>
        <w:rPr>
          <w:lang w:val="en-US"/>
        </w:rPr>
        <w:separator/>
      </w:r>
    </w:p>
  </w:footnote>
  <w:footnote w:type="continuationSeparator" w:id="0">
    <w:p w:rsidR="00E569D8" w:rsidRDefault="00E569D8">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9D8" w:rsidRDefault="00E569D8">
    <w:pPr>
      <w:jc w:val="right"/>
    </w:pPr>
    <w:r>
      <w:rPr>
        <w:lang w:val="ru-RU"/>
      </w:rPr>
      <w:t xml:space="preserve">продовження додатка </w:t>
    </w:r>
    <w:r>
      <w:rPr>
        <w:lang w:val="ru-RU"/>
      </w:rPr>
      <w:fldChar w:fldCharType="begin"/>
    </w:r>
    <w:r>
      <w:rPr>
        <w:lang w:val="ru-RU"/>
      </w:rPr>
      <w:instrText xml:space="preserve"> SECTION  \* Arabic  \* MERGEFORMAT </w:instrText>
    </w:r>
    <w:r>
      <w:rPr>
        <w:lang w:val="ru-RU"/>
      </w:rPr>
      <w:fldChar w:fldCharType="separate"/>
    </w:r>
    <w:r w:rsidR="00BB6F07">
      <w:rPr>
        <w:lang w:val="ru-RU"/>
      </w:rPr>
      <w:t>15</w:t>
    </w:r>
    <w:r>
      <w:rPr>
        <w:lang w:val="ru-RU"/>
      </w:rPr>
      <w:fldChar w:fldCharType="end"/>
    </w:r>
    <w:r>
      <w:rPr>
        <w:lang w:val="ru-RU"/>
      </w:rPr>
      <w:fldChar w:fldCharType="begin"/>
    </w:r>
    <w:r>
      <w:rPr>
        <w:lang w:val="ru-RU"/>
      </w:rPr>
      <w:instrText xml:space="preserve"> TITLE   \* MERGEFORMAT </w:instrText>
    </w:r>
    <w:r>
      <w:rPr>
        <w:lang w:val="ru-RU"/>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066"/>
    <w:rsid w:val="00007E81"/>
    <w:rsid w:val="000C17D9"/>
    <w:rsid w:val="0028645F"/>
    <w:rsid w:val="002A0929"/>
    <w:rsid w:val="003D08B8"/>
    <w:rsid w:val="0046116C"/>
    <w:rsid w:val="00490876"/>
    <w:rsid w:val="00545066"/>
    <w:rsid w:val="005D7037"/>
    <w:rsid w:val="00A932AD"/>
    <w:rsid w:val="00B33480"/>
    <w:rsid w:val="00BB6F07"/>
    <w:rsid w:val="00D520B6"/>
    <w:rsid w:val="00D845A1"/>
    <w:rsid w:val="00E569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4E751F"/>
  <w15:chartTrackingRefBased/>
  <w15:docId w15:val="{C43B45C8-EA6E-44A5-A797-2FD17873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basedOn w:val="a0"/>
    <w:link w:val="a4"/>
    <w:semiHidden/>
    <w:locked/>
    <w:rPr>
      <w:lang w:eastAsia="ru-RU"/>
    </w:rPr>
  </w:style>
  <w:style w:type="paragraph" w:customStyle="1" w:styleId="a4">
    <w:name w:val="Обычный (веб)"/>
    <w:aliases w:val="Обычный (Web)"/>
    <w:basedOn w:val="a"/>
    <w:link w:val="a3"/>
    <w:uiPriority w:val="99"/>
    <w:semiHidden/>
    <w:qFormat/>
    <w:pPr>
      <w:contextualSpacing/>
    </w:pPr>
    <w:rPr>
      <w:rFonts w:cs="Times New Roman"/>
      <w:b/>
      <w:bCs/>
      <w:color w:val="000000"/>
      <w:szCs w:val="24"/>
    </w:rPr>
  </w:style>
  <w:style w:type="character" w:customStyle="1" w:styleId="a5">
    <w:name w:val="Текст примечания Знак"/>
    <w:basedOn w:val="a0"/>
    <w:link w:val="a6"/>
    <w:uiPriority w:val="99"/>
    <w:semiHidden/>
    <w:locked/>
    <w:rPr>
      <w:rFonts w:ascii="Times New Roman" w:hAnsi="Times New Roman" w:cs="Times New Roman" w:hint="default"/>
    </w:rPr>
  </w:style>
  <w:style w:type="character" w:customStyle="1" w:styleId="a7">
    <w:name w:val="Верхний колонтитул Знак"/>
    <w:basedOn w:val="a0"/>
    <w:link w:val="a8"/>
    <w:uiPriority w:val="99"/>
    <w:locked/>
    <w:rPr>
      <w:rFonts w:ascii="Times New Roman" w:hAnsi="Times New Roman" w:cs="Times New Roman" w:hint="default"/>
      <w:sz w:val="24"/>
      <w:szCs w:val="22"/>
    </w:rPr>
  </w:style>
  <w:style w:type="character" w:customStyle="1" w:styleId="a9">
    <w:name w:val="Нижний колонтитул Знак"/>
    <w:basedOn w:val="a0"/>
    <w:link w:val="aa"/>
    <w:uiPriority w:val="99"/>
    <w:locked/>
    <w:rPr>
      <w:rFonts w:ascii="Times New Roman" w:hAnsi="Times New Roman" w:cs="Times New Roman" w:hint="default"/>
      <w:sz w:val="24"/>
      <w:szCs w:val="22"/>
    </w:rPr>
  </w:style>
  <w:style w:type="character" w:customStyle="1" w:styleId="ab">
    <w:name w:val="Текст выноски Знак"/>
    <w:basedOn w:val="a0"/>
    <w:link w:val="ac"/>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d">
    <w:name w:val="annotation reference"/>
    <w:basedOn w:val="a0"/>
    <w:uiPriority w:val="99"/>
    <w:semiHidden/>
    <w:unhideWhenUsed/>
    <w:rPr>
      <w:sz w:val="16"/>
      <w:szCs w:val="16"/>
    </w:rPr>
  </w:style>
  <w:style w:type="paragraph" w:customStyle="1" w:styleId="a6">
    <w:name w:val="Текст примечания"/>
    <w:basedOn w:val="a"/>
    <w:link w:val="a5"/>
  </w:style>
  <w:style w:type="paragraph" w:customStyle="1" w:styleId="a8">
    <w:name w:val="Верхний колонтитул"/>
    <w:basedOn w:val="a"/>
    <w:link w:val="a7"/>
  </w:style>
  <w:style w:type="paragraph" w:customStyle="1" w:styleId="aa">
    <w:name w:val="Нижний колонтитул"/>
    <w:basedOn w:val="a"/>
    <w:link w:val="a9"/>
  </w:style>
  <w:style w:type="character" w:customStyle="1" w:styleId="1">
    <w:name w:val="Текст примечания Знак1"/>
    <w:basedOn w:val="a0"/>
    <w:uiPriority w:val="99"/>
    <w:semiHidden/>
    <w:rPr>
      <w:rFonts w:ascii="Times New Roman" w:hAnsi="Times New Roman" w:cs="Times New Roman" w:hint="default"/>
    </w:rPr>
  </w:style>
  <w:style w:type="paragraph" w:customStyle="1" w:styleId="ae">
    <w:name w:val="Тема примечания"/>
    <w:basedOn w:val="a"/>
    <w:link w:val="af"/>
  </w:style>
  <w:style w:type="character" w:customStyle="1" w:styleId="af">
    <w:name w:val="Тема примечания Знак"/>
    <w:basedOn w:val="a5"/>
    <w:link w:val="ae"/>
    <w:uiPriority w:val="99"/>
    <w:semiHidden/>
    <w:locked/>
    <w:rPr>
      <w:rFonts w:ascii="Times New Roman" w:hAnsi="Times New Roman" w:cs="Times New Roman" w:hint="default"/>
      <w:b/>
      <w:bCs/>
    </w:rPr>
  </w:style>
  <w:style w:type="paragraph" w:customStyle="1" w:styleId="ac">
    <w:name w:val="Текст выноски"/>
    <w:basedOn w:val="a"/>
    <w:link w:val="ab"/>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character" w:customStyle="1" w:styleId="12">
    <w:name w:val="Тема примечания Знак1"/>
    <w:basedOn w:val="a5"/>
    <w:uiPriority w:val="99"/>
    <w:semiHidden/>
    <w:rPr>
      <w:rFonts w:ascii="Times New Roman" w:hAnsi="Times New Roman" w:cs="Times New Roman" w:hint="default"/>
      <w:b/>
      <w:bCs/>
    </w:rPr>
  </w:style>
  <w:style w:type="character" w:customStyle="1" w:styleId="13">
    <w:name w:val="Текст выноски Знак1"/>
    <w:basedOn w:val="a0"/>
    <w:uiPriority w:val="99"/>
    <w:semiHidden/>
    <w:rPr>
      <w:rFonts w:ascii="Segoe UI" w:hAnsi="Segoe UI" w:cs="Segoe UI" w:hint="default"/>
      <w:sz w:val="18"/>
      <w:szCs w:val="18"/>
    </w:rPr>
  </w:style>
  <w:style w:type="table" w:customStyle="1" w:styleId="af0">
    <w:name w:val="Обычная таблица"/>
    <w:uiPriority w:val="99"/>
    <w:semiHidden/>
    <w:tblPr>
      <w:tblCellMar>
        <w:top w:w="0" w:type="dxa"/>
        <w:left w:w="108" w:type="dxa"/>
        <w:bottom w:w="0" w:type="dxa"/>
        <w:right w:w="108" w:type="dxa"/>
      </w:tblCellMar>
    </w:tblPr>
  </w:style>
  <w:style w:type="table" w:customStyle="1" w:styleId="af1">
    <w:name w:val="Сетка таблицы"/>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styleId="af2">
    <w:name w:val="header"/>
    <w:basedOn w:val="a"/>
    <w:link w:val="af3"/>
    <w:uiPriority w:val="99"/>
    <w:unhideWhenUsed/>
    <w:pPr>
      <w:tabs>
        <w:tab w:val="clear" w:pos="708"/>
        <w:tab w:val="center" w:pos="4819"/>
        <w:tab w:val="right" w:pos="9639"/>
      </w:tabs>
    </w:pPr>
  </w:style>
  <w:style w:type="character" w:customStyle="1" w:styleId="af3">
    <w:name w:val="Верхній колонтитул Знак"/>
    <w:basedOn w:val="a0"/>
    <w:link w:val="af2"/>
    <w:uiPriority w:val="99"/>
    <w:rPr>
      <w:rFonts w:ascii="Times New Roman" w:hAnsi="Times New Roman"/>
      <w:sz w:val="24"/>
      <w:szCs w:val="22"/>
    </w:rPr>
  </w:style>
  <w:style w:type="paragraph" w:customStyle="1" w:styleId="cs80d9435b">
    <w:name w:val="cs80d9435b"/>
    <w:basedOn w:val="a"/>
    <w:rsid w:val="0028645F"/>
    <w:pPr>
      <w:tabs>
        <w:tab w:val="clear" w:pos="708"/>
      </w:tabs>
      <w:jc w:val="both"/>
    </w:pPr>
    <w:rPr>
      <w:rFonts w:eastAsiaTheme="minorEastAsia" w:cs="Times New Roman"/>
      <w:szCs w:val="24"/>
    </w:rPr>
  </w:style>
  <w:style w:type="paragraph" w:customStyle="1" w:styleId="cs2e86d3a6">
    <w:name w:val="cs2e86d3a6"/>
    <w:basedOn w:val="a"/>
    <w:rsid w:val="0028645F"/>
    <w:pPr>
      <w:tabs>
        <w:tab w:val="clear" w:pos="708"/>
      </w:tabs>
      <w:jc w:val="center"/>
    </w:pPr>
    <w:rPr>
      <w:rFonts w:eastAsiaTheme="minorEastAsia" w:cs="Times New Roman"/>
      <w:szCs w:val="24"/>
    </w:rPr>
  </w:style>
  <w:style w:type="character" w:customStyle="1" w:styleId="cs5e98e9308">
    <w:name w:val="cs5e98e9308"/>
    <w:basedOn w:val="a0"/>
    <w:rsid w:val="0028645F"/>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28645F"/>
    <w:rPr>
      <w:rFonts w:ascii="Arial" w:hAnsi="Arial" w:cs="Arial" w:hint="default"/>
      <w:b w:val="0"/>
      <w:bCs w:val="0"/>
      <w:i w:val="0"/>
      <w:iCs w:val="0"/>
      <w:color w:val="000000"/>
      <w:sz w:val="20"/>
      <w:szCs w:val="20"/>
      <w:shd w:val="clear" w:color="auto" w:fill="auto"/>
    </w:rPr>
  </w:style>
  <w:style w:type="character" w:customStyle="1" w:styleId="cs5e98e9309">
    <w:name w:val="cs5e98e9309"/>
    <w:basedOn w:val="a0"/>
    <w:rsid w:val="0028645F"/>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28645F"/>
    <w:rPr>
      <w:rFonts w:ascii="Arial" w:hAnsi="Arial" w:cs="Arial" w:hint="default"/>
      <w:b w:val="0"/>
      <w:bCs w:val="0"/>
      <w:i w:val="0"/>
      <w:iCs w:val="0"/>
      <w:color w:val="000000"/>
      <w:sz w:val="20"/>
      <w:szCs w:val="20"/>
      <w:shd w:val="clear" w:color="auto" w:fill="auto"/>
    </w:rPr>
  </w:style>
  <w:style w:type="character" w:customStyle="1" w:styleId="cs5e98e93012">
    <w:name w:val="cs5e98e93012"/>
    <w:basedOn w:val="a0"/>
    <w:rsid w:val="0028645F"/>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28645F"/>
    <w:rPr>
      <w:rFonts w:ascii="Arial" w:hAnsi="Arial" w:cs="Arial" w:hint="default"/>
      <w:b w:val="0"/>
      <w:bCs w:val="0"/>
      <w:i w:val="0"/>
      <w:iCs w:val="0"/>
      <w:color w:val="000000"/>
      <w:sz w:val="20"/>
      <w:szCs w:val="20"/>
      <w:shd w:val="clear" w:color="auto" w:fill="auto"/>
    </w:rPr>
  </w:style>
  <w:style w:type="character" w:customStyle="1" w:styleId="cs5e98e93013">
    <w:name w:val="cs5e98e93013"/>
    <w:basedOn w:val="a0"/>
    <w:rsid w:val="0028645F"/>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28645F"/>
    <w:rPr>
      <w:rFonts w:ascii="Arial" w:hAnsi="Arial" w:cs="Arial" w:hint="default"/>
      <w:b w:val="0"/>
      <w:bCs w:val="0"/>
      <w:i w:val="0"/>
      <w:iCs w:val="0"/>
      <w:color w:val="000000"/>
      <w:sz w:val="20"/>
      <w:szCs w:val="20"/>
      <w:shd w:val="clear" w:color="auto" w:fill="auto"/>
    </w:rPr>
  </w:style>
  <w:style w:type="character" w:customStyle="1" w:styleId="cs5e98e93014">
    <w:name w:val="cs5e98e93014"/>
    <w:basedOn w:val="a0"/>
    <w:rsid w:val="0028645F"/>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28645F"/>
    <w:rPr>
      <w:rFonts w:ascii="Arial" w:hAnsi="Arial" w:cs="Arial" w:hint="default"/>
      <w:b w:val="0"/>
      <w:bCs w:val="0"/>
      <w:i w:val="0"/>
      <w:iCs w:val="0"/>
      <w:color w:val="000000"/>
      <w:sz w:val="20"/>
      <w:szCs w:val="20"/>
      <w:shd w:val="clear" w:color="auto" w:fill="auto"/>
    </w:rPr>
  </w:style>
  <w:style w:type="character" w:customStyle="1" w:styleId="cs5e98e93015">
    <w:name w:val="cs5e98e93015"/>
    <w:basedOn w:val="a0"/>
    <w:rsid w:val="0028645F"/>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28645F"/>
    <w:rPr>
      <w:rFonts w:ascii="Arial" w:hAnsi="Arial" w:cs="Arial" w:hint="default"/>
      <w:b w:val="0"/>
      <w:bCs w:val="0"/>
      <w:i w:val="0"/>
      <w:iCs w:val="0"/>
      <w:color w:val="000000"/>
      <w:sz w:val="20"/>
      <w:szCs w:val="20"/>
      <w:shd w:val="clear" w:color="auto" w:fill="auto"/>
    </w:rPr>
  </w:style>
  <w:style w:type="character" w:customStyle="1" w:styleId="csa16174ba16">
    <w:name w:val="csa16174ba16"/>
    <w:basedOn w:val="a0"/>
    <w:rsid w:val="0028645F"/>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28645F"/>
    <w:pPr>
      <w:tabs>
        <w:tab w:val="clear" w:pos="708"/>
      </w:tabs>
      <w:jc w:val="center"/>
    </w:pPr>
    <w:rPr>
      <w:rFonts w:eastAsiaTheme="minorEastAsia" w:cs="Times New Roman"/>
      <w:szCs w:val="24"/>
    </w:rPr>
  </w:style>
  <w:style w:type="paragraph" w:customStyle="1" w:styleId="csf06cd379">
    <w:name w:val="csf06cd379"/>
    <w:basedOn w:val="a"/>
    <w:rsid w:val="0028645F"/>
    <w:pPr>
      <w:tabs>
        <w:tab w:val="clear" w:pos="708"/>
      </w:tabs>
      <w:jc w:val="both"/>
    </w:pPr>
    <w:rPr>
      <w:rFonts w:eastAsiaTheme="minorEastAsia" w:cs="Times New Roman"/>
      <w:szCs w:val="24"/>
    </w:rPr>
  </w:style>
  <w:style w:type="character" w:customStyle="1" w:styleId="csa16174ba17">
    <w:name w:val="csa16174ba17"/>
    <w:basedOn w:val="a0"/>
    <w:rsid w:val="0028645F"/>
    <w:rPr>
      <w:rFonts w:ascii="Arial" w:hAnsi="Arial" w:cs="Arial" w:hint="default"/>
      <w:b w:val="0"/>
      <w:bCs w:val="0"/>
      <w:i w:val="0"/>
      <w:iCs w:val="0"/>
      <w:color w:val="000000"/>
      <w:sz w:val="20"/>
      <w:szCs w:val="20"/>
      <w:shd w:val="clear" w:color="auto" w:fill="auto"/>
    </w:rPr>
  </w:style>
  <w:style w:type="character" w:customStyle="1" w:styleId="cs5e98e93021">
    <w:name w:val="cs5e98e93021"/>
    <w:basedOn w:val="a0"/>
    <w:rsid w:val="0028645F"/>
    <w:rPr>
      <w:rFonts w:ascii="Arial" w:hAnsi="Arial" w:cs="Arial" w:hint="default"/>
      <w:b/>
      <w:bCs/>
      <w:i w:val="0"/>
      <w:iCs w:val="0"/>
      <w:color w:val="000000"/>
      <w:sz w:val="20"/>
      <w:szCs w:val="20"/>
      <w:shd w:val="clear" w:color="auto" w:fill="auto"/>
    </w:rPr>
  </w:style>
  <w:style w:type="character" w:customStyle="1" w:styleId="csa16174ba21">
    <w:name w:val="csa16174ba21"/>
    <w:basedOn w:val="a0"/>
    <w:rsid w:val="0028645F"/>
    <w:rPr>
      <w:rFonts w:ascii="Arial" w:hAnsi="Arial" w:cs="Arial" w:hint="default"/>
      <w:b w:val="0"/>
      <w:bCs w:val="0"/>
      <w:i w:val="0"/>
      <w:iCs w:val="0"/>
      <w:color w:val="000000"/>
      <w:sz w:val="20"/>
      <w:szCs w:val="20"/>
      <w:shd w:val="clear" w:color="auto" w:fill="auto"/>
    </w:rPr>
  </w:style>
  <w:style w:type="character" w:customStyle="1" w:styleId="cs5e98e93024">
    <w:name w:val="cs5e98e93024"/>
    <w:basedOn w:val="a0"/>
    <w:rsid w:val="0028645F"/>
    <w:rPr>
      <w:rFonts w:ascii="Arial" w:hAnsi="Arial" w:cs="Arial" w:hint="default"/>
      <w:b/>
      <w:bCs/>
      <w:i w:val="0"/>
      <w:iCs w:val="0"/>
      <w:color w:val="000000"/>
      <w:sz w:val="20"/>
      <w:szCs w:val="20"/>
      <w:shd w:val="clear" w:color="auto" w:fill="auto"/>
    </w:rPr>
  </w:style>
  <w:style w:type="character" w:customStyle="1" w:styleId="csa16174ba24">
    <w:name w:val="csa16174ba24"/>
    <w:basedOn w:val="a0"/>
    <w:rsid w:val="0028645F"/>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BC2E6-CB60-4A0D-8498-F472529C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5332</Words>
  <Characters>42023</Characters>
  <Application>Microsoft Office Word</Application>
  <DocSecurity>0</DocSecurity>
  <Lines>350</Lines>
  <Paragraphs>94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 Олексіївна Сібгатуліна</cp:lastModifiedBy>
  <cp:revision>2</cp:revision>
  <dcterms:created xsi:type="dcterms:W3CDTF">2026-03-27T12:26:00Z</dcterms:created>
  <dcterms:modified xsi:type="dcterms:W3CDTF">2026-03-27T12:26:00Z</dcterms:modified>
</cp:coreProperties>
</file>