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843" w:rsidRDefault="00DB50DE"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Додаток </w:t>
      </w:r>
      <w:r w:rsidRPr="00960FF9">
        <w:rPr>
          <w:lang w:val="ru-RU"/>
        </w:rPr>
        <w:t>1</w:t>
      </w:r>
    </w:p>
    <w:p w:rsidR="00506843" w:rsidRDefault="00DB50DE" w:rsidP="006D34E3">
      <w:pPr>
        <w:ind w:left="9214"/>
        <w:jc w:val="both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 w:rsidR="006D34E3">
        <w:rPr>
          <w:rFonts w:eastAsia="Times New Roman"/>
          <w:szCs w:val="24"/>
        </w:rPr>
        <w:t xml:space="preserve"> «</w:t>
      </w:r>
      <w:r w:rsidR="006D34E3" w:rsidRPr="006D34E3">
        <w:rPr>
          <w:rFonts w:eastAsia="Times New Roman"/>
          <w:szCs w:val="24"/>
        </w:rPr>
        <w:t>Про проведення клінічного випробування лікарського засобу, затвердження суттєвих поправок та внесення змін до наказу Міністерства охорони здоров’я України від 14 травня 2026 року № 619</w:t>
      </w:r>
      <w:r w:rsidR="006D34E3">
        <w:rPr>
          <w:rFonts w:eastAsia="Times New Roman"/>
          <w:szCs w:val="24"/>
        </w:rPr>
        <w:t>»</w:t>
      </w:r>
    </w:p>
    <w:p w:rsidR="00506843" w:rsidRDefault="00E74BEF">
      <w:pPr>
        <w:ind w:left="9214"/>
      </w:pPr>
      <w:r w:rsidRPr="00E74BEF">
        <w:rPr>
          <w:u w:val="single"/>
        </w:rPr>
        <w:t>29.05.2026</w:t>
      </w:r>
      <w:r w:rsidR="00DB50DE">
        <w:t xml:space="preserve"> № </w:t>
      </w:r>
      <w:r w:rsidRPr="00E74BEF">
        <w:rPr>
          <w:u w:val="single"/>
        </w:rPr>
        <w:t>707</w:t>
      </w:r>
    </w:p>
    <w:p w:rsidR="00506843" w:rsidRDefault="00506843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50684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Default="00DB50DE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Default="00613C99">
            <w:pPr>
              <w:jc w:val="both"/>
              <w:rPr>
                <w:lang w:val="ru-RU"/>
              </w:rPr>
            </w:pPr>
            <w:r w:rsidRPr="00613C99">
              <w:rPr>
                <w:color w:val="000000"/>
              </w:rPr>
              <w:t>«</w:t>
            </w:r>
            <w:r w:rsidR="00DB50DE">
              <w:t>Проспективне, рандомізоване, багатоцентрове, активно контрольоване дослідження фази III для оцінки ефективності та безпечності препарату BV100 в комбінації з низькою дозою поліміксину В у порівнянні з колістином у комбінації з високою дозою ампіциліну/сульбактаму для лікування дорослих пацієнтів із внутрішньолікарняною бактеріальною пневмонією та вентилятор-асоційованою бактеріальною пневмонією, спричиненою резистентним до карбапенемів комплексом Acinetobacter baumannii-calcoaceticus</w:t>
            </w:r>
            <w:r w:rsidRPr="00613C99">
              <w:rPr>
                <w:color w:val="000000"/>
              </w:rPr>
              <w:t>»</w:t>
            </w:r>
            <w:r w:rsidR="00DB50DE">
              <w:rPr>
                <w:lang w:val="ru-RU"/>
              </w:rPr>
              <w:t xml:space="preserve">, код дослідження </w:t>
            </w:r>
            <w:r w:rsidR="00DB50DE">
              <w:t>BV100-010</w:t>
            </w:r>
            <w:r w:rsidR="00DB50DE">
              <w:rPr>
                <w:lang w:val="ru-RU"/>
              </w:rPr>
              <w:t xml:space="preserve">, </w:t>
            </w:r>
            <w:r w:rsidR="00DB50DE">
              <w:t>версія 1.0 від 06 листопада 2025 року</w:t>
            </w:r>
          </w:p>
        </w:tc>
      </w:tr>
      <w:tr w:rsidR="0050684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Default="00DB50D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Default="00DB50DE">
            <w:pPr>
              <w:jc w:val="both"/>
            </w:pPr>
            <w:r>
              <w:t>ТОВ</w:t>
            </w:r>
            <w:r w:rsidR="00613C99" w:rsidRPr="00613C99">
              <w:rPr>
                <w:color w:val="000000"/>
              </w:rPr>
              <w:t xml:space="preserve"> «</w:t>
            </w:r>
            <w:r>
              <w:t>ПАРЕКСЕЛ Україна</w:t>
            </w:r>
            <w:r w:rsidR="00613C99" w:rsidRPr="00613C99">
              <w:rPr>
                <w:color w:val="000000"/>
              </w:rPr>
              <w:t>»</w:t>
            </w:r>
          </w:p>
        </w:tc>
      </w:tr>
      <w:tr w:rsidR="0050684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Default="00DB50D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Default="00613C99">
            <w:pPr>
              <w:jc w:val="both"/>
            </w:pPr>
            <w:r w:rsidRPr="00613C99">
              <w:rPr>
                <w:color w:val="000000"/>
              </w:rPr>
              <w:t>«</w:t>
            </w:r>
            <w:r w:rsidR="00DB50DE">
              <w:t>БіоВерсис ЕсЕйЕс</w:t>
            </w:r>
            <w:r w:rsidRPr="00613C99">
              <w:rPr>
                <w:color w:val="000000"/>
              </w:rPr>
              <w:t>»</w:t>
            </w:r>
            <w:r w:rsidR="00DB50DE">
              <w:t xml:space="preserve"> (BioVersys SAS), Франція</w:t>
            </w:r>
          </w:p>
        </w:tc>
      </w:tr>
      <w:tr w:rsidR="00D61EC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CD" w:rsidRDefault="00D61ECD" w:rsidP="00D61ECD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CD" w:rsidRDefault="00D61ECD" w:rsidP="00D61ECD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BV100 vial1/ BV100 флакон1/ Rifabutin/ Рифабутин/ Concentrate solution of rifabutin in dimethyl isosorbide (DMI)/ Концентрований розчин рифабутину в диметилізосорбіді (ДМІ); </w:t>
            </w:r>
            <w:r>
              <w:rPr>
                <w:rFonts w:cstheme="minorBidi"/>
              </w:rPr>
              <w:t xml:space="preserve">BV100; Rifabutin, Рифабутин, Rifabutine; концентрат для розчину для інфузій;        </w:t>
            </w:r>
            <w:r w:rsidR="00960FF9">
              <w:rPr>
                <w:rFonts w:cstheme="minorBidi"/>
              </w:rPr>
              <w:t xml:space="preserve">                            300 </w:t>
            </w:r>
            <w:r>
              <w:rPr>
                <w:rFonts w:cstheme="minorBidi"/>
              </w:rPr>
              <w:t xml:space="preserve">мг/0.9мл; Instituto Biochimico Italiano Giovanni Lorenzini S.p.A., Італія;                                PAREXEL International GmbH, Німеччина; </w:t>
            </w:r>
          </w:p>
          <w:p w:rsidR="00D61ECD" w:rsidRDefault="00D61ECD" w:rsidP="00D61ECD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BV100 vial 2/ BV100 флакон 2/ Acetic acid/ Оцтова кислота/ Solution 4% w/v acetic acid solution in water for injections (WFI)/ 4% в/в розчин оцтової кислоти у воді для ін'єкцій; </w:t>
            </w:r>
            <w:r>
              <w:rPr>
                <w:rFonts w:cstheme="minorBidi"/>
              </w:rPr>
              <w:t xml:space="preserve">BV100; (Acetic acid/ Оцтова кислота, water for injections (WFI)/ вода для ін'єкцій); концентрат для розчину для інфузій; 28 мг/ 0,7 мл (4 %); Instituto Biochimico Italiano Giovanni Lorenzini S.p.A., Італія; PAREXEL International GmbH, Німеччина; </w:t>
            </w:r>
          </w:p>
          <w:p w:rsidR="00D61ECD" w:rsidRDefault="00D61ECD" w:rsidP="00D61ECD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Polymyxin B/ Поліміксин В (Polymyxin B/ Поліміксин В, Polymyxin B sulfate/ Поліміксин В сульфат); порошок для розчину для інфузій; 500 000 одиниць/флакон;                                      PAREXEL International GmbH, Німеччина</w:t>
            </w:r>
          </w:p>
        </w:tc>
      </w:tr>
    </w:tbl>
    <w:p w:rsidR="0042301C" w:rsidRDefault="0042301C">
      <w:r>
        <w:br w:type="page"/>
      </w:r>
    </w:p>
    <w:p w:rsidR="0042301C" w:rsidRDefault="0042301C">
      <w:r>
        <w:lastRenderedPageBreak/>
        <w:t xml:space="preserve">                                                                                                                        2                                                            продовження додатка 1</w:t>
      </w:r>
    </w:p>
    <w:p w:rsidR="0042301C" w:rsidRDefault="0042301C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D61EC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CD" w:rsidRDefault="00D61ECD" w:rsidP="00D61ECD">
            <w:pPr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Відповідальний (і) дослідник (и) та місце (я)</w:t>
            </w:r>
            <w:r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CD" w:rsidRPr="008A2676" w:rsidRDefault="00D61ECD" w:rsidP="00D61ECD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r w:rsidRPr="008A2676">
              <w:rPr>
                <w:rFonts w:cstheme="minorBidi"/>
              </w:rPr>
              <w:t>зав. відділення Яременко М.О.</w:t>
            </w:r>
          </w:p>
          <w:p w:rsidR="00D61ECD" w:rsidRDefault="00D61ECD" w:rsidP="00D61ECD">
            <w:pPr>
              <w:jc w:val="both"/>
              <w:rPr>
                <w:rFonts w:cstheme="minorBidi"/>
              </w:rPr>
            </w:pPr>
            <w:r w:rsidRPr="008A2676">
              <w:rPr>
                <w:rFonts w:cstheme="minorBidi"/>
              </w:rPr>
              <w:t>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адміністрації), відділення інтенсивної терапії невідкладних станів, м. Київ</w:t>
            </w:r>
          </w:p>
          <w:p w:rsidR="00D61ECD" w:rsidRPr="008A2676" w:rsidRDefault="00D61ECD" w:rsidP="00D61ECD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2) </w:t>
            </w:r>
            <w:r w:rsidRPr="008A2676">
              <w:rPr>
                <w:rFonts w:cstheme="minorBidi"/>
              </w:rPr>
              <w:t>д.м.н., проф. Підгірний Я.М.</w:t>
            </w:r>
          </w:p>
          <w:p w:rsidR="00D61ECD" w:rsidRDefault="00D61ECD" w:rsidP="00D61ECD">
            <w:pPr>
              <w:jc w:val="both"/>
              <w:rPr>
                <w:rFonts w:cstheme="minorBidi"/>
              </w:rPr>
            </w:pPr>
            <w:r w:rsidRPr="008A2676">
              <w:rPr>
                <w:rFonts w:cstheme="minorBidi"/>
              </w:rPr>
              <w:t>Університетська лікарня державного некомерційного товариства «Львівський національний медичний університет імені Данила Галицького», відділення анестезіології та інтенсивної терапії №1 кампусу імені Мар'яна Панчишина, Державне некомерційне товариство «Львівський національний медичний університет імені Данила Галицького», кафедра анестезіології та інтенсивної терапії, м. Львів</w:t>
            </w:r>
          </w:p>
          <w:p w:rsidR="00D61ECD" w:rsidRPr="008A2676" w:rsidRDefault="00D61ECD" w:rsidP="00D61ECD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3) </w:t>
            </w:r>
            <w:r w:rsidRPr="008A2676">
              <w:rPr>
                <w:rFonts w:cstheme="minorBidi"/>
              </w:rPr>
              <w:t>д.м.н., проф. Тітов І.І.</w:t>
            </w:r>
          </w:p>
          <w:p w:rsidR="00D61ECD" w:rsidRDefault="00D61ECD" w:rsidP="00D61ECD">
            <w:pPr>
              <w:jc w:val="both"/>
              <w:rPr>
                <w:rFonts w:eastAsia="Times New Roman" w:cstheme="minorBidi"/>
                <w:szCs w:val="24"/>
              </w:rPr>
            </w:pPr>
            <w:r w:rsidRPr="008A2676">
              <w:rPr>
                <w:rFonts w:cstheme="minorBidi"/>
              </w:rPr>
              <w:t>Комунальне некомерційне підприємство «Обласна клінічна лікарня Івано-Франківської обласної ради», відділення анестезіології та інтенсивної терапії, м. Івано-Франківськ</w:t>
            </w:r>
            <w:r w:rsidRPr="008A2676">
              <w:rPr>
                <w:rFonts w:eastAsia="Times New Roman" w:cstheme="minorBidi"/>
                <w:szCs w:val="24"/>
              </w:rPr>
              <w:t xml:space="preserve"> </w:t>
            </w:r>
          </w:p>
          <w:p w:rsidR="00D61ECD" w:rsidRPr="008A2676" w:rsidRDefault="00D61ECD" w:rsidP="00D61ECD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4) </w:t>
            </w:r>
            <w:r w:rsidRPr="008A2676">
              <w:rPr>
                <w:rFonts w:cstheme="minorBidi"/>
              </w:rPr>
              <w:t>к.м.н. Ліснича В.М.</w:t>
            </w:r>
          </w:p>
          <w:p w:rsidR="00D61ECD" w:rsidRDefault="00D61ECD" w:rsidP="00D61ECD">
            <w:pPr>
              <w:jc w:val="both"/>
              <w:rPr>
                <w:rFonts w:cstheme="minorBidi"/>
              </w:rPr>
            </w:pPr>
            <w:r w:rsidRPr="008A2676">
              <w:rPr>
                <w:rFonts w:cstheme="minorBidi"/>
              </w:rPr>
              <w:t>Комунальне некомерційне товариство «Дніпропетровська обласна клінічна лікарня</w:t>
            </w:r>
            <w:r>
              <w:rPr>
                <w:rFonts w:cstheme="minorBidi"/>
              </w:rPr>
              <w:t xml:space="preserve">                           </w:t>
            </w:r>
            <w:r w:rsidRPr="008A2676">
              <w:rPr>
                <w:rFonts w:cstheme="minorBidi"/>
              </w:rPr>
              <w:t>ім. І.І. Мечникова» Дніпропетровської обласної ради», відділення анестезіології та інтенсивної терапії гнійно-септичного профілю, м. Дніпро</w:t>
            </w:r>
          </w:p>
          <w:p w:rsidR="00D61ECD" w:rsidRPr="008A2676" w:rsidRDefault="00D61ECD" w:rsidP="00D61ECD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5) </w:t>
            </w:r>
            <w:r w:rsidRPr="008A2676">
              <w:rPr>
                <w:rFonts w:cstheme="minorBidi"/>
              </w:rPr>
              <w:t>д.м.н., проф. Дубров С.О.</w:t>
            </w:r>
          </w:p>
          <w:p w:rsidR="00D61ECD" w:rsidRDefault="00D61ECD" w:rsidP="00D61ECD">
            <w:pPr>
              <w:jc w:val="both"/>
              <w:rPr>
                <w:rFonts w:eastAsia="Times New Roman" w:cs="Times New Roman"/>
                <w:szCs w:val="24"/>
              </w:rPr>
            </w:pPr>
            <w:r w:rsidRPr="008A2676">
              <w:rPr>
                <w:rFonts w:cstheme="minorBidi"/>
              </w:rPr>
              <w:t>Комунальне некомерційне підприємство «Київська міська клінічна лікарня №12» виконавчого органу Київської міської ради (Київської міської державної адміністрації), відділення анестезіології та інтенсивної терапії №2, м. Київ</w:t>
            </w:r>
          </w:p>
        </w:tc>
      </w:tr>
      <w:tr w:rsidR="00D61EC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CD" w:rsidRDefault="00D61ECD" w:rsidP="00D61ECD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CD" w:rsidRDefault="00D61ECD" w:rsidP="00D61ECD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Colistin/ Колістин, Colistimethate sodium / колістиметат натрію (Colistimethate sodium / колістиметат натрію, Colistin/ Колістин, Colimycin, Coly-Mycin, Colisticina, Polymyxin E, Colivet); порошок для розчину для інфузій/флакон; 1 мільйон міжнародних одиниць (МО); PAREXEL International GmbH, Німеччина; </w:t>
            </w:r>
          </w:p>
          <w:p w:rsidR="00D61ECD" w:rsidRDefault="00D61ECD" w:rsidP="00D61ECD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Ampicillin-Sulbactam/ Ампіцилін-сульбактам (Ampicillin-Sulbactam/ Ампіцилін-сульбактам, Sulbactam-ampicillin mixt., Sulacillin, Ampicillin-sulbactam mixt., Duocid); порошок для розчину для інфузій; 2000 мг ампіциліну/ 1000 мг у флаконі; PAREXEL International GmbH, Німеччина</w:t>
            </w:r>
          </w:p>
        </w:tc>
      </w:tr>
    </w:tbl>
    <w:p w:rsidR="0042301C" w:rsidRDefault="0042301C">
      <w:r>
        <w:br w:type="page"/>
      </w:r>
    </w:p>
    <w:p w:rsidR="0042301C" w:rsidRPr="00003A9C" w:rsidRDefault="0042301C">
      <w:pPr>
        <w:rPr>
          <w:lang w:val="en-US"/>
        </w:rPr>
      </w:pPr>
      <w:r>
        <w:lastRenderedPageBreak/>
        <w:t xml:space="preserve">                                                                                                                        </w:t>
      </w:r>
      <w:r w:rsidR="00003A9C">
        <w:rPr>
          <w:lang w:val="en-US"/>
        </w:rPr>
        <w:t>3</w:t>
      </w:r>
      <w:r>
        <w:t xml:space="preserve">                                                            продовження додатка 1</w:t>
      </w:r>
    </w:p>
    <w:p w:rsidR="0042301C" w:rsidRDefault="0042301C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D61EC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CD" w:rsidRDefault="00D61ECD" w:rsidP="00D61EC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CD" w:rsidRDefault="00D61ECD" w:rsidP="00D61ECD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Rapid Diagnostic Tests (Швидкі діагностичні тести) від компанії BioMerieux;</w:t>
            </w:r>
          </w:p>
          <w:p w:rsidR="00D61ECD" w:rsidRDefault="00D61ECD" w:rsidP="00D61ECD">
            <w:pPr>
              <w:jc w:val="both"/>
              <w:rPr>
                <w:rFonts w:eastAsia="Times New Roman" w:cs="Times New Roman"/>
                <w:szCs w:val="24"/>
              </w:rPr>
            </w:pPr>
            <w:r w:rsidRPr="00FB2A42">
              <w:rPr>
                <w:rFonts w:eastAsia="Times New Roman" w:cs="Times New Roman"/>
                <w:szCs w:val="24"/>
              </w:rPr>
              <w:t>Meropenem/ Меропенем</w:t>
            </w:r>
            <w:r>
              <w:rPr>
                <w:rFonts w:eastAsia="Times New Roman" w:cs="Times New Roman"/>
                <w:szCs w:val="24"/>
              </w:rPr>
              <w:t>; (</w:t>
            </w:r>
            <w:r w:rsidRPr="008A2676">
              <w:rPr>
                <w:rFonts w:eastAsia="Times New Roman" w:cs="Times New Roman"/>
                <w:szCs w:val="24"/>
              </w:rPr>
              <w:t>Meropenem/ Меропенем, Meropen, Meronem, Merrem IV, Merrem, Mepem, Monan, Meroxan</w:t>
            </w:r>
            <w:r>
              <w:rPr>
                <w:rFonts w:eastAsia="Times New Roman" w:cs="Times New Roman"/>
                <w:szCs w:val="24"/>
              </w:rPr>
              <w:t xml:space="preserve">); </w:t>
            </w:r>
            <w:r w:rsidRPr="008A2676">
              <w:rPr>
                <w:rFonts w:eastAsia="Times New Roman" w:cs="Times New Roman"/>
                <w:szCs w:val="24"/>
              </w:rPr>
              <w:t>порошок для розчину для інфузій</w:t>
            </w:r>
            <w:r>
              <w:rPr>
                <w:rFonts w:eastAsia="Times New Roman" w:cs="Times New Roman"/>
                <w:szCs w:val="24"/>
              </w:rPr>
              <w:t xml:space="preserve">/флакон; 2 г;                                  </w:t>
            </w:r>
            <w:r w:rsidRPr="008A2676">
              <w:rPr>
                <w:rFonts w:eastAsia="Times New Roman" w:cs="Times New Roman"/>
                <w:szCs w:val="24"/>
              </w:rPr>
              <w:t>PAREXEL International GmbH, Німеччина</w:t>
            </w:r>
            <w:r>
              <w:rPr>
                <w:rFonts w:eastAsia="Times New Roman" w:cs="Times New Roman"/>
                <w:szCs w:val="24"/>
              </w:rPr>
              <w:t>;</w:t>
            </w:r>
          </w:p>
          <w:p w:rsidR="00D61ECD" w:rsidRDefault="00D61ECD" w:rsidP="00D61ECD">
            <w:pPr>
              <w:jc w:val="both"/>
              <w:rPr>
                <w:rFonts w:eastAsia="Times New Roman" w:cs="Times New Roman"/>
                <w:szCs w:val="24"/>
              </w:rPr>
            </w:pPr>
            <w:r w:rsidRPr="008A2676">
              <w:rPr>
                <w:rFonts w:eastAsia="Times New Roman" w:cs="Times New Roman"/>
                <w:szCs w:val="24"/>
              </w:rPr>
              <w:t>Vaborem/ Ваборем</w:t>
            </w:r>
            <w:r>
              <w:rPr>
                <w:rFonts w:eastAsia="Times New Roman" w:cs="Times New Roman"/>
                <w:szCs w:val="24"/>
              </w:rPr>
              <w:t>; (</w:t>
            </w:r>
            <w:r w:rsidRPr="008A2676">
              <w:rPr>
                <w:rFonts w:eastAsia="Times New Roman" w:cs="Times New Roman"/>
                <w:szCs w:val="24"/>
              </w:rPr>
              <w:t>Meropenem and Vaborbactam/ Меропенем та Ваборбактам, Vaborem, Vabomer</w:t>
            </w:r>
            <w:r>
              <w:rPr>
                <w:rFonts w:eastAsia="Times New Roman" w:cs="Times New Roman"/>
                <w:szCs w:val="24"/>
              </w:rPr>
              <w:t xml:space="preserve">); </w:t>
            </w:r>
            <w:r w:rsidRPr="008A2676">
              <w:rPr>
                <w:rFonts w:eastAsia="Times New Roman" w:cs="Times New Roman"/>
                <w:szCs w:val="24"/>
              </w:rPr>
              <w:t>порошок для приготування концентрату для розчину для інфузій</w:t>
            </w:r>
            <w:r>
              <w:rPr>
                <w:rFonts w:eastAsia="Times New Roman" w:cs="Times New Roman"/>
                <w:szCs w:val="24"/>
              </w:rPr>
              <w:t xml:space="preserve">/флакон;                        </w:t>
            </w:r>
            <w:r w:rsidRPr="008A2676">
              <w:rPr>
                <w:rFonts w:eastAsia="Times New Roman" w:cs="Times New Roman"/>
                <w:szCs w:val="24"/>
              </w:rPr>
              <w:t>1г меропенем/ 1г ваборбактам</w:t>
            </w:r>
            <w:r>
              <w:rPr>
                <w:rFonts w:eastAsia="Times New Roman" w:cs="Times New Roman"/>
                <w:szCs w:val="24"/>
              </w:rPr>
              <w:t xml:space="preserve">; </w:t>
            </w:r>
            <w:r w:rsidRPr="008A2676">
              <w:rPr>
                <w:rFonts w:eastAsia="Times New Roman" w:cs="Times New Roman"/>
                <w:szCs w:val="24"/>
              </w:rPr>
              <w:t>PAREXE</w:t>
            </w:r>
            <w:r>
              <w:rPr>
                <w:rFonts w:eastAsia="Times New Roman" w:cs="Times New Roman"/>
                <w:szCs w:val="24"/>
              </w:rPr>
              <w:t>L International GmbH, Німеччина</w:t>
            </w:r>
          </w:p>
        </w:tc>
      </w:tr>
    </w:tbl>
    <w:p w:rsidR="00506843" w:rsidRDefault="0050684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6843" w:rsidRDefault="00DB50D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06843" w:rsidRDefault="00506843">
      <w:pPr>
        <w:tabs>
          <w:tab w:val="clear" w:pos="708"/>
        </w:tabs>
        <w:rPr>
          <w:b/>
          <w:lang w:eastAsia="en-US"/>
        </w:rPr>
        <w:sectPr w:rsidR="00506843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506843" w:rsidRDefault="00DB50DE">
      <w:r>
        <w:lastRenderedPageBreak/>
        <w:t xml:space="preserve">                                                                                                                                                       </w:t>
      </w:r>
      <w:r w:rsidR="006D34E3">
        <w:t xml:space="preserve">  </w:t>
      </w:r>
      <w:r>
        <w:t>Додаток 2</w:t>
      </w:r>
    </w:p>
    <w:p w:rsidR="006D34E3" w:rsidRDefault="006D34E3" w:rsidP="006D34E3">
      <w:pPr>
        <w:ind w:left="9214"/>
        <w:jc w:val="both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6D34E3">
        <w:rPr>
          <w:rFonts w:eastAsia="Times New Roman"/>
          <w:szCs w:val="24"/>
        </w:rPr>
        <w:t>Про проведення клінічного випробування лікарського засобу, затвердження суттєвих поправок та внесення змін до наказу Міністерства охорони здоров’я України від 14 травня 2026 року № 619</w:t>
      </w:r>
      <w:r>
        <w:rPr>
          <w:rFonts w:eastAsia="Times New Roman"/>
          <w:szCs w:val="24"/>
        </w:rPr>
        <w:t>»</w:t>
      </w:r>
    </w:p>
    <w:p w:rsidR="00506843" w:rsidRDefault="006D34E3">
      <w:pPr>
        <w:ind w:left="9072"/>
      </w:pPr>
      <w:r>
        <w:t xml:space="preserve">   </w:t>
      </w:r>
      <w:r w:rsidR="00E74BEF" w:rsidRPr="00E74BEF">
        <w:rPr>
          <w:u w:val="single"/>
        </w:rPr>
        <w:t>29.05.2026</w:t>
      </w:r>
      <w:r w:rsidR="00E74BEF">
        <w:t xml:space="preserve"> № </w:t>
      </w:r>
      <w:r w:rsidR="00E74BEF" w:rsidRPr="00E74BEF">
        <w:rPr>
          <w:u w:val="single"/>
        </w:rPr>
        <w:t>707</w:t>
      </w:r>
    </w:p>
    <w:p w:rsidR="00506843" w:rsidRDefault="00506843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jc w:val="both"/>
              <w:rPr>
                <w:rFonts w:asciiTheme="minorHAnsi" w:hAnsiTheme="minorHAnsi"/>
                <w:sz w:val="22"/>
              </w:rPr>
            </w:pPr>
            <w:r w:rsidRPr="00613C99">
              <w:t xml:space="preserve">Зразки зображень на екрані електронного пристрою пацієнта, версія 1 від 09 квітня 2026 року, українською та англійською мовами; Зразки зображень на екрані електронного пристрою центру дослідження, версія 1 від 08 квітня 2026 року, англійською та українською мовами; Зразок маркування електронного пристрою, версія 1 від 10 квітня 2026 року, українською мовою 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 xml:space="preserve">Номер та дата наказу МОЗ </w:t>
            </w:r>
            <w:r w:rsidRPr="00613C99">
              <w:rPr>
                <w:szCs w:val="24"/>
              </w:rPr>
              <w:t>про</w:t>
            </w:r>
            <w:r w:rsidRPr="00613C99">
              <w:rPr>
                <w:szCs w:val="24"/>
                <w:lang w:val="ru-RU"/>
              </w:rPr>
              <w:t xml:space="preserve"> </w:t>
            </w:r>
            <w:r w:rsidRPr="00613C99">
              <w:rPr>
                <w:szCs w:val="24"/>
              </w:rPr>
              <w:t>проведення</w:t>
            </w:r>
            <w:r w:rsidRPr="00613C9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 xml:space="preserve">№ 512 від 16.04.2026 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613C99">
            <w:pPr>
              <w:jc w:val="both"/>
              <w:rPr>
                <w:lang w:val="ru-RU"/>
              </w:rPr>
            </w:pPr>
            <w:r w:rsidRPr="00613C99">
              <w:rPr>
                <w:color w:val="000000"/>
              </w:rPr>
              <w:t>«</w:t>
            </w:r>
            <w:r w:rsidR="00DB50DE" w:rsidRPr="00613C99">
              <w:t>Багатоцентрове, рандомізоване, довгострокове розширене дослідження фази 3 із засліпленою дозою для оцінки довготривалої безпечності та ефективності літіфілімабу (BIIB059) у дорослих учасників із активним системним червоним вовчаком</w:t>
            </w:r>
            <w:r w:rsidRPr="00613C99">
              <w:rPr>
                <w:color w:val="000000"/>
              </w:rPr>
              <w:t>»</w:t>
            </w:r>
            <w:r w:rsidR="00DB50DE" w:rsidRPr="00613C99">
              <w:t>, 230LE306, версія 3 від 04 листопада 2024 року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  <w:lang w:val="ru-RU"/>
              </w:rPr>
              <w:t>За</w:t>
            </w:r>
            <w:r w:rsidRPr="00613C9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Підприємство з 100% іноземною інвестицією</w:t>
            </w:r>
            <w:r w:rsidR="00613C99" w:rsidRPr="00613C99">
              <w:rPr>
                <w:color w:val="000000"/>
              </w:rPr>
              <w:t xml:space="preserve"> «</w:t>
            </w:r>
            <w:r w:rsidRPr="00613C99">
              <w:t>АЙК’ЮВІА РДС Україна</w:t>
            </w:r>
            <w:r w:rsidR="00613C99" w:rsidRPr="00613C99">
              <w:rPr>
                <w:color w:val="000000"/>
              </w:rPr>
              <w:t>»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Biogen Idec Research Limited, United Kingdom</w:t>
            </w:r>
          </w:p>
        </w:tc>
      </w:tr>
    </w:tbl>
    <w:p w:rsidR="00506843" w:rsidRDefault="0050684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6843" w:rsidRDefault="00DB50D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06843" w:rsidRDefault="00506843">
      <w:pPr>
        <w:tabs>
          <w:tab w:val="clear" w:pos="708"/>
        </w:tabs>
        <w:rPr>
          <w:lang w:val="ru-RU" w:eastAsia="en-US"/>
        </w:rPr>
        <w:sectPr w:rsidR="0050684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06843" w:rsidRDefault="00DB50DE">
      <w:r>
        <w:lastRenderedPageBreak/>
        <w:t xml:space="preserve">                                                                                                                                                       Додаток 3</w:t>
      </w:r>
    </w:p>
    <w:p w:rsidR="00506843" w:rsidRDefault="006D34E3">
      <w:pPr>
        <w:ind w:left="9072"/>
      </w:pPr>
      <w:r w:rsidRPr="006D34E3">
        <w:t>до наказу Міністерства охорони здоров’я України «Про проведення клінічного випробування лікарського засобу, затвердження суттєвих поправок та внесення змін до наказу Міністерства охорони здоров’я України від 14 травня 2026 року № 619»</w:t>
      </w:r>
    </w:p>
    <w:p w:rsidR="00506843" w:rsidRDefault="00E74BEF">
      <w:pPr>
        <w:ind w:left="9072"/>
      </w:pPr>
      <w:r w:rsidRPr="00E74BEF">
        <w:rPr>
          <w:u w:val="single"/>
        </w:rPr>
        <w:t>29.05.2026</w:t>
      </w:r>
      <w:r>
        <w:t xml:space="preserve"> № </w:t>
      </w:r>
      <w:r w:rsidRPr="00E74BEF">
        <w:rPr>
          <w:u w:val="single"/>
        </w:rPr>
        <w:t>707</w:t>
      </w:r>
    </w:p>
    <w:p w:rsidR="00506843" w:rsidRDefault="00506843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jc w:val="both"/>
              <w:rPr>
                <w:rFonts w:asciiTheme="minorHAnsi" w:hAnsiTheme="minorHAnsi"/>
                <w:sz w:val="22"/>
              </w:rPr>
            </w:pPr>
            <w:r w:rsidRPr="00613C99">
              <w:t>Оновлена брошура дослідника по препарату AZD1163, версія 3.1 від 04 грудня 2025 року англійською мовою; Буклет</w:t>
            </w:r>
            <w:r w:rsidR="00613C99" w:rsidRPr="00613C99">
              <w:rPr>
                <w:color w:val="000000"/>
              </w:rPr>
              <w:t xml:space="preserve"> «</w:t>
            </w:r>
            <w:r w:rsidRPr="00613C99">
              <w:t>Launch PAD-RA Ідемо в ногу з Вами</w:t>
            </w:r>
            <w:r w:rsidR="00613C99" w:rsidRPr="00613C99">
              <w:rPr>
                <w:color w:val="000000"/>
              </w:rPr>
              <w:t>»</w:t>
            </w:r>
            <w:r w:rsidRPr="00613C99">
              <w:t xml:space="preserve">, версія 1.0 від </w:t>
            </w:r>
            <w:r w:rsidR="00D61ECD">
              <w:t xml:space="preserve">                   </w:t>
            </w:r>
            <w:r w:rsidRPr="00613C99">
              <w:t>21.11.2025 року українською мовою; Постер</w:t>
            </w:r>
            <w:r w:rsidR="00613C99" w:rsidRPr="00613C99">
              <w:rPr>
                <w:color w:val="000000"/>
              </w:rPr>
              <w:t xml:space="preserve"> «</w:t>
            </w:r>
            <w:r w:rsidRPr="00613C99">
              <w:t>Launch PAD-RA Життя вирує. РА ставить його на паузу</w:t>
            </w:r>
            <w:r w:rsidR="00613C99" w:rsidRPr="00613C99">
              <w:rPr>
                <w:color w:val="000000"/>
              </w:rPr>
              <w:t>»</w:t>
            </w:r>
            <w:r w:rsidRPr="00613C99">
              <w:t>, версія 1.0 від 06.03.2026 року українською мовою; Розділ</w:t>
            </w:r>
            <w:r w:rsidR="00613C99" w:rsidRPr="00613C99">
              <w:rPr>
                <w:color w:val="000000"/>
              </w:rPr>
              <w:t xml:space="preserve"> «</w:t>
            </w:r>
            <w:r w:rsidRPr="00613C99">
              <w:t>Огляд змін до інформації про якість</w:t>
            </w:r>
            <w:r w:rsidR="00613C99" w:rsidRPr="00613C99">
              <w:rPr>
                <w:color w:val="000000"/>
              </w:rPr>
              <w:t>»</w:t>
            </w:r>
            <w:r w:rsidRPr="00613C99">
              <w:t xml:space="preserve"> Досьє досліджуваного лікарського засобу AZD1163, версія 1.0 від </w:t>
            </w:r>
            <w:r w:rsidR="00D61ECD">
              <w:t xml:space="preserve">                </w:t>
            </w:r>
            <w:r w:rsidRPr="00613C99">
              <w:t>06 березня 2026 року англійською мовою; Розділ</w:t>
            </w:r>
            <w:r w:rsidR="00613C99" w:rsidRPr="00613C99">
              <w:rPr>
                <w:color w:val="000000"/>
              </w:rPr>
              <w:t xml:space="preserve"> «</w:t>
            </w:r>
            <w:r w:rsidRPr="00613C99">
              <w:t>S.7.1 Резюме та висновки щодо стабільності</w:t>
            </w:r>
            <w:r w:rsidR="00613C99" w:rsidRPr="00613C99">
              <w:rPr>
                <w:color w:val="000000"/>
              </w:rPr>
              <w:t>»</w:t>
            </w:r>
            <w:r w:rsidRPr="00613C99">
              <w:t xml:space="preserve"> Досьє досліджуваного лікарського засобу AZD1163, версія 6.0 від 05 березня 2026 року англійською мовою; Розділ</w:t>
            </w:r>
            <w:r w:rsidR="00613C99" w:rsidRPr="00613C99">
              <w:rPr>
                <w:color w:val="000000"/>
              </w:rPr>
              <w:t xml:space="preserve"> «</w:t>
            </w:r>
            <w:r w:rsidRPr="00613C99">
              <w:t>Р.8.1 Резюме та висновки щодо стабільності</w:t>
            </w:r>
            <w:r w:rsidR="00613C99" w:rsidRPr="00613C99">
              <w:rPr>
                <w:color w:val="000000"/>
              </w:rPr>
              <w:t>»</w:t>
            </w:r>
            <w:r w:rsidRPr="00613C99">
              <w:t xml:space="preserve"> Досьє досліджуваного лікарського засобу AZD1163, версія 5.0 від 05 березня 2026 року англійською мовою; Збільшення терміну придатності досліджуваного лікарського засобу AZD1163 з 36 до 48 місяців; Залучення додаткового виробника плацебо до досліджуваного лікарського засобу AZD1163: ТОВ</w:t>
            </w:r>
            <w:r w:rsidR="00613C99" w:rsidRPr="00613C99">
              <w:rPr>
                <w:color w:val="000000"/>
              </w:rPr>
              <w:t xml:space="preserve"> «</w:t>
            </w:r>
            <w:r w:rsidRPr="00613C99">
              <w:t>ФАРМАСЕЛ</w:t>
            </w:r>
            <w:r w:rsidR="00613C99" w:rsidRPr="00613C99">
              <w:rPr>
                <w:color w:val="000000"/>
              </w:rPr>
              <w:t>»</w:t>
            </w:r>
            <w:r w:rsidRPr="00613C99">
              <w:t xml:space="preserve"> 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 xml:space="preserve">Номер та дата наказу МОЗ </w:t>
            </w:r>
            <w:r w:rsidRPr="00613C99">
              <w:rPr>
                <w:szCs w:val="24"/>
              </w:rPr>
              <w:t>про</w:t>
            </w:r>
            <w:r w:rsidRPr="00613C99">
              <w:rPr>
                <w:szCs w:val="24"/>
                <w:lang w:val="ru-RU"/>
              </w:rPr>
              <w:t xml:space="preserve"> </w:t>
            </w:r>
            <w:r w:rsidRPr="00613C99">
              <w:rPr>
                <w:szCs w:val="24"/>
              </w:rPr>
              <w:t>проведення</w:t>
            </w:r>
            <w:r w:rsidRPr="00613C9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 xml:space="preserve">№ 51 від 15.01.2026 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613C99">
            <w:pPr>
              <w:jc w:val="both"/>
              <w:rPr>
                <w:lang w:val="ru-RU"/>
              </w:rPr>
            </w:pPr>
            <w:r w:rsidRPr="00613C99">
              <w:rPr>
                <w:color w:val="000000"/>
              </w:rPr>
              <w:t>«</w:t>
            </w:r>
            <w:r w:rsidR="00DB50DE" w:rsidRPr="00613C99">
              <w:t>Багатоцентрове, в паралельних групах, рандомізоване, подвійне сліпе дослідження фази 2 в чотирьох групах для оцінки ефективності та безпеки AZD1163 у учасників з ревматоїдним артритом від помірної до високої активності (LaunchPAD-RA)</w:t>
            </w:r>
            <w:r w:rsidRPr="00613C99">
              <w:rPr>
                <w:color w:val="000000"/>
              </w:rPr>
              <w:t>»</w:t>
            </w:r>
            <w:r w:rsidR="00DB50DE" w:rsidRPr="00613C99">
              <w:t>, D9640C00003, версія 2.0 від 30 вересня 2025 року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  <w:lang w:val="ru-RU"/>
              </w:rPr>
              <w:t>За</w:t>
            </w:r>
            <w:r w:rsidRPr="00613C9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ТОВ</w:t>
            </w:r>
            <w:r w:rsidR="00613C99" w:rsidRPr="00613C99">
              <w:rPr>
                <w:color w:val="000000"/>
              </w:rPr>
              <w:t xml:space="preserve"> «</w:t>
            </w:r>
            <w:r w:rsidRPr="00613C99">
              <w:t>АСТРАЗЕНЕКА УКРАЇНА</w:t>
            </w:r>
            <w:r w:rsidR="00613C99" w:rsidRPr="00613C99">
              <w:rPr>
                <w:color w:val="000000"/>
              </w:rPr>
              <w:t>»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AstraZeneca AB, Sweden</w:t>
            </w:r>
          </w:p>
        </w:tc>
      </w:tr>
    </w:tbl>
    <w:p w:rsidR="00506843" w:rsidRDefault="0050684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6843" w:rsidRDefault="00DB50D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06843" w:rsidRDefault="00506843">
      <w:pPr>
        <w:tabs>
          <w:tab w:val="clear" w:pos="708"/>
        </w:tabs>
        <w:rPr>
          <w:lang w:val="ru-RU" w:eastAsia="en-US"/>
        </w:rPr>
        <w:sectPr w:rsidR="0050684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06843" w:rsidRDefault="00DB50DE">
      <w: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506843" w:rsidRDefault="006D34E3">
      <w:pPr>
        <w:ind w:left="9072"/>
      </w:pPr>
      <w:r w:rsidRPr="006D34E3">
        <w:t>до наказу Міністерства охорони здоров’я України «Про проведення клінічного випробування лікарського засобу, затвердження суттєвих поправок та внесення змін до наказу Міністерства охорони здоров’я України від 14 травня 2026 року № 619»</w:t>
      </w:r>
    </w:p>
    <w:p w:rsidR="00506843" w:rsidRDefault="00E74BEF">
      <w:pPr>
        <w:ind w:left="9072"/>
      </w:pPr>
      <w:r w:rsidRPr="00E74BEF">
        <w:rPr>
          <w:u w:val="single"/>
        </w:rPr>
        <w:t>29.05.2026</w:t>
      </w:r>
      <w:r>
        <w:t xml:space="preserve"> № </w:t>
      </w:r>
      <w:r w:rsidRPr="00E74BEF">
        <w:rPr>
          <w:u w:val="single"/>
        </w:rPr>
        <w:t>707</w:t>
      </w:r>
    </w:p>
    <w:p w:rsidR="00506843" w:rsidRDefault="00506843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jc w:val="both"/>
              <w:rPr>
                <w:rFonts w:asciiTheme="minorHAnsi" w:hAnsiTheme="minorHAnsi"/>
                <w:sz w:val="22"/>
              </w:rPr>
            </w:pPr>
            <w:r w:rsidRPr="00613C99">
              <w:t xml:space="preserve">Оновлене Досьє досліджуваного лікарського засобу MK-7240, версія 093SG5 від 06 квітня 2026 року, англійською мовою; Залучення додаткових виробничих ділянок досліджуваного лікарського засобу MK-7240 або плацебо у автоін’єкторі: MSD International GmbH, Ірландія (Dublin Road, Carlow, R93 KF74); PPD Development LP, США (8551 Research Way Suite 90, Middleton, WI, 53562-4664); Україна, MK-7240-015, Інформація та документ про інформовану згоду для пацієнта, версія 02 від 16 квітня 2026 р., українською мовою 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 xml:space="preserve">Номер та дата наказу МОЗ </w:t>
            </w:r>
            <w:r w:rsidRPr="00613C99">
              <w:rPr>
                <w:szCs w:val="24"/>
              </w:rPr>
              <w:t>про</w:t>
            </w:r>
            <w:r w:rsidRPr="00613C99">
              <w:rPr>
                <w:szCs w:val="24"/>
                <w:lang w:val="ru-RU"/>
              </w:rPr>
              <w:t xml:space="preserve"> </w:t>
            </w:r>
            <w:r w:rsidRPr="00613C99">
              <w:rPr>
                <w:szCs w:val="24"/>
              </w:rPr>
              <w:t>проведення</w:t>
            </w:r>
            <w:r w:rsidRPr="00613C9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 xml:space="preserve">№ 1336 від 26.08.2025 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613C99">
            <w:pPr>
              <w:jc w:val="both"/>
              <w:rPr>
                <w:lang w:val="ru-RU"/>
              </w:rPr>
            </w:pPr>
            <w:r w:rsidRPr="00613C99">
              <w:rPr>
                <w:color w:val="000000"/>
              </w:rPr>
              <w:t>«</w:t>
            </w:r>
            <w:r w:rsidR="00DB50DE" w:rsidRPr="00613C99">
              <w:t>Рандомізоване, подвійне сліпе, плацебо-контрольоване дослідження IIb фази для оцінки ефективності та безпеки тулісокібарту у учасників із псоріатичним артритом</w:t>
            </w:r>
            <w:r w:rsidRPr="00613C99">
              <w:rPr>
                <w:color w:val="000000"/>
              </w:rPr>
              <w:t>»</w:t>
            </w:r>
            <w:r w:rsidR="00DB50DE" w:rsidRPr="00613C99">
              <w:t>, MK-7240-015, з інкорпорованою поправкою 01 від 08 липня 2025 року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  <w:lang w:val="ru-RU"/>
              </w:rPr>
              <w:t>За</w:t>
            </w:r>
            <w:r w:rsidRPr="00613C9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Товариство з обмеженою відповідальністю</w:t>
            </w:r>
            <w:r w:rsidR="00613C99" w:rsidRPr="00613C99">
              <w:rPr>
                <w:color w:val="000000"/>
              </w:rPr>
              <w:t xml:space="preserve"> «</w:t>
            </w:r>
            <w:r w:rsidRPr="00613C99">
              <w:t>МСД Україна</w:t>
            </w:r>
            <w:r w:rsidR="00613C99" w:rsidRPr="00613C99">
              <w:rPr>
                <w:color w:val="000000"/>
              </w:rPr>
              <w:t>»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 xml:space="preserve">ТОВ Мерк Шарп енд Доум, США (Merck Sharp &amp; Dohme LLC, USA) </w:t>
            </w:r>
          </w:p>
        </w:tc>
      </w:tr>
    </w:tbl>
    <w:p w:rsidR="00506843" w:rsidRDefault="0050684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6843" w:rsidRDefault="00DB50D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06843" w:rsidRDefault="00506843">
      <w:pPr>
        <w:tabs>
          <w:tab w:val="clear" w:pos="708"/>
        </w:tabs>
        <w:rPr>
          <w:lang w:val="ru-RU" w:eastAsia="en-US"/>
        </w:rPr>
        <w:sectPr w:rsidR="0050684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06843" w:rsidRDefault="00DB50DE">
      <w: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506843" w:rsidRDefault="006D34E3">
      <w:pPr>
        <w:ind w:left="9072"/>
      </w:pPr>
      <w:r w:rsidRPr="006D34E3">
        <w:t>до наказу Міністерства охорони здоров’я України «Про проведення клінічного випробування лікарського засобу, затвердження суттєвих поправок та внесення змін до наказу Міністерства охорони здоров’я України від 14 травня 2026 року № 619»</w:t>
      </w:r>
    </w:p>
    <w:p w:rsidR="00506843" w:rsidRDefault="00E74BEF">
      <w:pPr>
        <w:ind w:left="9072"/>
      </w:pPr>
      <w:r w:rsidRPr="00E74BEF">
        <w:rPr>
          <w:u w:val="single"/>
        </w:rPr>
        <w:t>29.05.2026</w:t>
      </w:r>
      <w:r>
        <w:t xml:space="preserve"> № </w:t>
      </w:r>
      <w:r w:rsidRPr="00E74BEF">
        <w:rPr>
          <w:u w:val="single"/>
        </w:rPr>
        <w:t>707</w:t>
      </w:r>
    </w:p>
    <w:p w:rsidR="00506843" w:rsidRDefault="00506843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jc w:val="both"/>
              <w:rPr>
                <w:rFonts w:asciiTheme="minorHAnsi" w:hAnsiTheme="minorHAnsi"/>
                <w:sz w:val="22"/>
              </w:rPr>
            </w:pPr>
            <w:r w:rsidRPr="00613C99">
              <w:t xml:space="preserve">Оновлене Досьє досліджуваного лікарського засобу MK-7240, версія 093SGD від 06 квітня 2026 року, англійською мовою; Подовження терміну придатності досліджуваного лікарського засобу MK-7240 у флаконі до 24 місяців; Залучення додаткових виробничих ділянок досліджуваного лікарського засобу MK-7240 та плацебо у автоін’єкторі: MSD International GmbH, Ірландія (Dublin Road, Carlow, R93 KF74); PPD Development LP, США (8551 Research Way Suite 90, Middleton, WI, 53562-4664) 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 xml:space="preserve">Номер та дата наказу МОЗ </w:t>
            </w:r>
            <w:r w:rsidRPr="00613C99">
              <w:rPr>
                <w:szCs w:val="24"/>
              </w:rPr>
              <w:t>про</w:t>
            </w:r>
            <w:r w:rsidRPr="00613C99">
              <w:rPr>
                <w:szCs w:val="24"/>
                <w:lang w:val="ru-RU"/>
              </w:rPr>
              <w:t xml:space="preserve"> </w:t>
            </w:r>
            <w:r w:rsidRPr="00613C99">
              <w:rPr>
                <w:szCs w:val="24"/>
              </w:rPr>
              <w:t>проведення</w:t>
            </w:r>
            <w:r w:rsidRPr="00613C9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 xml:space="preserve">№ 1598 від 17.09.2024 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613C99">
            <w:pPr>
              <w:jc w:val="both"/>
              <w:rPr>
                <w:lang w:val="ru-RU"/>
              </w:rPr>
            </w:pPr>
            <w:r w:rsidRPr="00613C99">
              <w:rPr>
                <w:color w:val="000000"/>
              </w:rPr>
              <w:t>«</w:t>
            </w:r>
            <w:r w:rsidR="00DB50DE" w:rsidRPr="00613C99">
              <w:t>Програма рандомізованих, подвійних сліпих, плацебо-контрольованих досліджень ІІІ фази для оцінки ефективності та безпеки тулісокібарту в учасників із середньо-тяжкою хворобою Крона в активній формі</w:t>
            </w:r>
            <w:r w:rsidRPr="00613C99">
              <w:rPr>
                <w:color w:val="000000"/>
              </w:rPr>
              <w:t>»</w:t>
            </w:r>
            <w:r w:rsidR="00DB50DE" w:rsidRPr="00613C99">
              <w:t xml:space="preserve">, MK-7240-008, з інкорпорованою поправкою 02 від 18 лютого </w:t>
            </w:r>
            <w:r w:rsidR="00D61ECD">
              <w:t xml:space="preserve">                </w:t>
            </w:r>
            <w:r w:rsidR="00DB50DE" w:rsidRPr="00613C99">
              <w:t>2025 року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  <w:lang w:val="ru-RU"/>
              </w:rPr>
              <w:t>За</w:t>
            </w:r>
            <w:r w:rsidRPr="00613C9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Товариство з обмеженою відповідальністю</w:t>
            </w:r>
            <w:r w:rsidR="00613C99" w:rsidRPr="00613C99">
              <w:rPr>
                <w:color w:val="000000"/>
              </w:rPr>
              <w:t xml:space="preserve"> «</w:t>
            </w:r>
            <w:r w:rsidRPr="00613C99">
              <w:t>МСД Україна</w:t>
            </w:r>
            <w:r w:rsidR="00613C99" w:rsidRPr="00613C99">
              <w:rPr>
                <w:color w:val="000000"/>
              </w:rPr>
              <w:t>»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ТОВ Мерк Шарп енд Доум, США (Merck Sharp &amp; Dohme LLC, USA)</w:t>
            </w:r>
          </w:p>
        </w:tc>
      </w:tr>
    </w:tbl>
    <w:p w:rsidR="00506843" w:rsidRDefault="0050684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6843" w:rsidRDefault="00DB50D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06843" w:rsidRDefault="00506843">
      <w:pPr>
        <w:tabs>
          <w:tab w:val="clear" w:pos="708"/>
        </w:tabs>
        <w:rPr>
          <w:lang w:val="ru-RU" w:eastAsia="en-US"/>
        </w:rPr>
        <w:sectPr w:rsidR="0050684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06843" w:rsidRDefault="00DB50DE">
      <w: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506843" w:rsidRDefault="006D34E3">
      <w:pPr>
        <w:ind w:left="9072"/>
      </w:pPr>
      <w:r w:rsidRPr="006D34E3">
        <w:t>до наказу Міністерства охорони здоров’я України «Про проведення клінічного випробування лікарського засобу, затвердження суттєвих поправок та внесення змін до наказу Міністерства охорони здоров’я України від 14 травня 2026 року № 619»</w:t>
      </w:r>
    </w:p>
    <w:p w:rsidR="00506843" w:rsidRDefault="00E74BEF">
      <w:pPr>
        <w:ind w:left="9072"/>
      </w:pPr>
      <w:r w:rsidRPr="00E74BEF">
        <w:rPr>
          <w:u w:val="single"/>
        </w:rPr>
        <w:t>29.05.2026</w:t>
      </w:r>
      <w:r>
        <w:t xml:space="preserve"> № </w:t>
      </w:r>
      <w:r w:rsidRPr="00E74BEF">
        <w:rPr>
          <w:u w:val="single"/>
        </w:rPr>
        <w:t>707</w:t>
      </w:r>
    </w:p>
    <w:p w:rsidR="00506843" w:rsidRDefault="00506843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jc w:val="both"/>
              <w:rPr>
                <w:rFonts w:asciiTheme="minorHAnsi" w:hAnsiTheme="minorHAnsi"/>
                <w:sz w:val="22"/>
              </w:rPr>
            </w:pPr>
            <w:r w:rsidRPr="00613C99">
              <w:t xml:space="preserve">Оновлена Брошура дослідника досліджуваного лікарського засобу Абемацікліб (LY2835219), версія від 02 грудня 2025 року, англійською мовою 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 xml:space="preserve">Номер та дата наказу МОЗ </w:t>
            </w:r>
            <w:r w:rsidRPr="00613C99">
              <w:rPr>
                <w:szCs w:val="24"/>
              </w:rPr>
              <w:t>про</w:t>
            </w:r>
            <w:r w:rsidRPr="00613C99">
              <w:rPr>
                <w:szCs w:val="24"/>
                <w:lang w:val="ru-RU"/>
              </w:rPr>
              <w:t xml:space="preserve"> </w:t>
            </w:r>
            <w:r w:rsidRPr="00613C99">
              <w:rPr>
                <w:szCs w:val="24"/>
              </w:rPr>
              <w:t>проведення</w:t>
            </w:r>
            <w:r w:rsidRPr="00613C9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 xml:space="preserve">№ 1386 від 08.11.2017 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613C99">
            <w:pPr>
              <w:jc w:val="both"/>
              <w:rPr>
                <w:lang w:val="ru-RU"/>
              </w:rPr>
            </w:pPr>
            <w:r w:rsidRPr="00613C99">
              <w:rPr>
                <w:color w:val="000000"/>
              </w:rPr>
              <w:t>«</w:t>
            </w:r>
            <w:r w:rsidR="00DB50DE" w:rsidRPr="00613C99">
              <w:t>MonarchE: Рандомізоване, відкрите дослідження III фази терапії абемаціклібом в комбінації зі стандартною ад'ювантною гормонотерапією в порівнянні зі стандартною ад'ювантною гормональною монотерапією у пацієнтів із початковою стадією гормон-рецептор-позитивного, з негативним рецепторним статусом людського епідермального фактора росту 2-го типу, пахвових лімфатичних вузлів позитивного раку молочної залози високого ризику</w:t>
            </w:r>
            <w:r w:rsidRPr="00613C99">
              <w:rPr>
                <w:color w:val="000000"/>
              </w:rPr>
              <w:t>»</w:t>
            </w:r>
            <w:r w:rsidR="00DB50DE" w:rsidRPr="00613C99">
              <w:t>, I3Y-MC-JPCF, з інкорпорованою поправкою (h) від 20 лютого 2024 року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  <w:lang w:val="ru-RU"/>
              </w:rPr>
              <w:t>За</w:t>
            </w:r>
            <w:r w:rsidRPr="00613C9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613C99">
            <w:pPr>
              <w:jc w:val="both"/>
            </w:pPr>
            <w:r w:rsidRPr="00613C99">
              <w:rPr>
                <w:color w:val="000000"/>
              </w:rPr>
              <w:t>«</w:t>
            </w:r>
            <w:r w:rsidR="00DB50DE" w:rsidRPr="00613C99">
              <w:t>Елі Ліллі Восток СА</w:t>
            </w:r>
            <w:r w:rsidRPr="00613C99">
              <w:rPr>
                <w:color w:val="000000"/>
              </w:rPr>
              <w:t>»</w:t>
            </w:r>
            <w:r w:rsidR="00DB50DE" w:rsidRPr="00613C99">
              <w:t>, Швейцарія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Елі Ліллі енд Компані, США</w:t>
            </w:r>
          </w:p>
        </w:tc>
      </w:tr>
    </w:tbl>
    <w:p w:rsidR="00506843" w:rsidRDefault="0050684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6843" w:rsidRDefault="00DB50D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06843" w:rsidRDefault="00506843">
      <w:pPr>
        <w:tabs>
          <w:tab w:val="clear" w:pos="708"/>
        </w:tabs>
        <w:rPr>
          <w:lang w:val="ru-RU" w:eastAsia="en-US"/>
        </w:rPr>
        <w:sectPr w:rsidR="0050684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06843" w:rsidRDefault="00DB50DE">
      <w: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506843" w:rsidRDefault="006D34E3">
      <w:pPr>
        <w:ind w:left="9072"/>
      </w:pPr>
      <w:r w:rsidRPr="006D34E3">
        <w:t>до наказу Міністерства охорони здоров’я України «Про проведення клінічного випробування лікарського засобу, затвердження суттєвих поправок та внесення змін до наказу Міністерства охорони здоров’я України від 14 травня 2026 року № 619»</w:t>
      </w:r>
    </w:p>
    <w:p w:rsidR="00506843" w:rsidRDefault="00E74BEF">
      <w:pPr>
        <w:ind w:left="9072"/>
      </w:pPr>
      <w:r w:rsidRPr="00E74BEF">
        <w:rPr>
          <w:u w:val="single"/>
        </w:rPr>
        <w:t>29.05.2026</w:t>
      </w:r>
      <w:r>
        <w:t xml:space="preserve"> № </w:t>
      </w:r>
      <w:r w:rsidRPr="00E74BEF">
        <w:rPr>
          <w:u w:val="single"/>
        </w:rPr>
        <w:t>707</w:t>
      </w:r>
    </w:p>
    <w:p w:rsidR="00506843" w:rsidRDefault="00506843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13C99" w:rsidRPr="00613C99" w:rsidTr="00003A9C">
        <w:trPr>
          <w:trHeight w:val="6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13C99" w:rsidRPr="00613C99" w:rsidRDefault="00613C99">
            <w:pPr>
              <w:rPr>
                <w:szCs w:val="24"/>
              </w:rPr>
            </w:pPr>
            <w:r w:rsidRPr="00613C9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613C99" w:rsidRPr="00613C99" w:rsidRDefault="00613C99" w:rsidP="00D61ECD">
            <w:pPr>
              <w:jc w:val="both"/>
              <w:rPr>
                <w:rFonts w:asciiTheme="minorHAnsi" w:hAnsiTheme="minorHAnsi"/>
                <w:sz w:val="22"/>
              </w:rPr>
            </w:pPr>
            <w:r w:rsidRPr="00613C99">
              <w:t xml:space="preserve">Оновлене Досьє досліджуваного лікарського засобу MK-7240, версія 093SGD від 06 квітня 2026 року, англійською мовою; Подовження терміну придатності MK-7240 у флаконі до </w:t>
            </w:r>
            <w:r w:rsidR="00D61ECD">
              <w:t xml:space="preserve">                  </w:t>
            </w:r>
            <w:r w:rsidRPr="00613C99">
              <w:t xml:space="preserve">24 місяців; Залучення додаткових виробничих ділянок досліджуваного лікарського засобу MK-7240 або плацебо у автоін’єкторі: MSD International GmbH, Ірландія (Dublin Road, Carlow, R93 KF74); PPD Development LP, США (8551 Research Way Suite 90, Middleton, WI, </w:t>
            </w:r>
            <w:r w:rsidR="00D61ECD">
              <w:t xml:space="preserve">                    </w:t>
            </w:r>
            <w:r w:rsidRPr="00613C99">
              <w:t xml:space="preserve">53562-4664); Україна, MK-7240-001 – Дослідження 1, Інформація та документ про інформовану згоду для пацієнта, версія 1.03 від 01 квітня 2026 р., українською мовою; Україна, MK-7240-001 – Дослідження 2, Інформація та документ про інформовану згоду для пацієнта, версія 1.03 від 01 квітня 2026 р., українською мовою; Оновлені зразки зовнішнього та внутрішнього маркування досліджуваного лікарського засобу: MK-7240 200 мг/мл або плацебо, 1.2 мл стерильний розчин для підшкірних ін’єкцій/ 2 автоін’єктори, Outer Package, від 23 березня 2026 року, англійською та українською мовами; MK-7240 200 мг/мл або плацебо, 1.2 мл стерильний розчин для підшкірних ін’єкцій/Автоін’єктор 1, Immediate container, від 23 березня 2026 року, англійською та українською мовами; MK-7240 200 мг/мл або плацебо, 1.2 мл стерильний розчин для підшкірних ін’єкцій/Автоін’єктор 2, Immediate container, від 23 березня 2026 року, англійською та українською мовами; </w:t>
            </w:r>
            <w:r w:rsidR="00D61ECD">
              <w:t xml:space="preserve">                                               </w:t>
            </w:r>
            <w:r w:rsidRPr="00613C99">
              <w:t xml:space="preserve">MK-7240_Autoinjector, стерильний розчин для підшкірних ін’єкцій, Immediate container, версія 2.0 від 12 вересня 2024 року, англійською та українською мовами; MK-7240_Kit, стерильний розчин для підшкірних ін’єкцій/автоін’єктор, Outer Package, версія 2.0 від </w:t>
            </w:r>
            <w:r w:rsidR="00D61ECD">
              <w:t xml:space="preserve">                       </w:t>
            </w:r>
            <w:r w:rsidRPr="00613C99">
              <w:t xml:space="preserve">12 вересня 2024 року, англійською та українською мовами; </w:t>
            </w:r>
            <w:r w:rsidR="00D61ECD">
              <w:t xml:space="preserve">                                              </w:t>
            </w:r>
            <w:r w:rsidR="00F10A4F">
              <w:t xml:space="preserve">                          </w:t>
            </w:r>
            <w:r w:rsidRPr="00613C99">
              <w:t xml:space="preserve">MK-7240_or_Placebo_Autoinjector, стерильний розчин для підшкірних ін’єкцій, Immediate container, версія 2.0 від 13 лютого 2025 року, англійською та українською мовами; </w:t>
            </w:r>
            <w:r w:rsidR="00D61ECD">
              <w:t xml:space="preserve">                           </w:t>
            </w:r>
            <w:r w:rsidRPr="00613C99">
              <w:t>MK-7240_or_Placebo_Kit, стерильний розчин для підшкірних ін’єкцій/автоін’єктор, Outer</w:t>
            </w:r>
          </w:p>
        </w:tc>
      </w:tr>
    </w:tbl>
    <w:p w:rsidR="00003A9C" w:rsidRDefault="00003A9C">
      <w:r>
        <w:br w:type="page"/>
      </w:r>
    </w:p>
    <w:p w:rsidR="00003A9C" w:rsidRPr="008D5E1B" w:rsidRDefault="008D5E1B">
      <w:pPr>
        <w:rPr>
          <w:lang w:val="en-US"/>
        </w:rPr>
      </w:pPr>
      <w:r>
        <w:lastRenderedPageBreak/>
        <w:t xml:space="preserve">                                                                                                                        2                                                            продовження додатка </w:t>
      </w:r>
      <w:r>
        <w:rPr>
          <w:lang w:val="en-US"/>
        </w:rPr>
        <w:t>7</w:t>
      </w:r>
    </w:p>
    <w:p w:rsidR="00003A9C" w:rsidRDefault="00003A9C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03A9C" w:rsidRPr="00613C99" w:rsidTr="00F10A4F">
        <w:trPr>
          <w:trHeight w:val="5099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003A9C" w:rsidRPr="00613C99" w:rsidRDefault="00003A9C" w:rsidP="00003A9C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</w:tcPr>
          <w:p w:rsidR="00003A9C" w:rsidRPr="00D61ECD" w:rsidRDefault="00003A9C" w:rsidP="00D61ECD">
            <w:pPr>
              <w:jc w:val="both"/>
              <w:rPr>
                <w:rFonts w:asciiTheme="minorHAnsi" w:hAnsiTheme="minorHAnsi"/>
                <w:sz w:val="22"/>
              </w:rPr>
            </w:pPr>
            <w:r w:rsidRPr="00613C99">
              <w:t xml:space="preserve"> Package, версія 2.0 від 13 лютого 2025 року, англійською та українською мовами; MK-7240 or Placebo Kit, стерильний розчин для внутрішньовенних інфузій / флакон, Outer Package, версія 2.0 від 19 травня 2025 року, англійською та українською мовами; MK-7240 or Placebo Vial, стерильний розчин для внутрішньовенних інфузій, Immediate container, версія 2.0 від </w:t>
            </w:r>
            <w:r>
              <w:t xml:space="preserve">                         </w:t>
            </w:r>
            <w:r w:rsidRPr="00613C99">
              <w:t>19 травня 2025 року, англійською та українською мовами; MK-7240 Kit, стерильний розчин для внутрішньовенних інфузій / флакон, Outer Package, версія 2.0 від 15 травня 2025 року, англійською та українською мовами; MK-7240 Vial, стерильний розчин для внутрішньовенних інфузій, Immediate container, версія 2.0 від 15 травня 2025 року, англійською та українською мовами; Зміна назви місця про</w:t>
            </w:r>
            <w:r>
              <w:t>ведення клінічного випробування</w:t>
            </w:r>
            <w:r w:rsidRPr="00613C99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003A9C" w:rsidRPr="00613C99" w:rsidTr="00D61EC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3A9C" w:rsidRPr="00613C99" w:rsidRDefault="00003A9C" w:rsidP="00613C99">
                  <w:pPr>
                    <w:pStyle w:val="cs2e86d3a6"/>
                  </w:pPr>
                  <w:r w:rsidRPr="00613C9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3A9C" w:rsidRPr="00613C99" w:rsidRDefault="00003A9C" w:rsidP="00613C99">
                  <w:pPr>
                    <w:pStyle w:val="cs2e86d3a6"/>
                  </w:pPr>
                  <w:r w:rsidRPr="00613C9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003A9C" w:rsidRPr="00613C99" w:rsidTr="00D61EC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3A9C" w:rsidRPr="00613C99" w:rsidRDefault="00003A9C" w:rsidP="00613C99">
                  <w:pPr>
                    <w:pStyle w:val="cs80d9435b"/>
                  </w:pPr>
                  <w:r w:rsidRPr="00613C9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к.м.н. Леошик О.В.</w:t>
                  </w:r>
                </w:p>
                <w:p w:rsidR="00003A9C" w:rsidRPr="00613C99" w:rsidRDefault="00003A9C" w:rsidP="00613C99">
                  <w:pPr>
                    <w:pStyle w:val="cs80d9435b"/>
                  </w:pPr>
                  <w:r w:rsidRPr="00613C99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 Львівської обласної ради «Львівська обласна клінічна лікарня», проктологічне відділення, Львівський національний медичний університет імені Данила Галицького, кафедра хірургії №1</w:t>
                  </w:r>
                  <w:r w:rsidRPr="00613C9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, 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3A9C" w:rsidRPr="00613C99" w:rsidRDefault="00003A9C" w:rsidP="00613C99">
                  <w:pPr>
                    <w:pStyle w:val="cs80d9435b"/>
                  </w:pPr>
                  <w:r w:rsidRPr="00613C9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к.м.н. Леошик О.В.</w:t>
                  </w:r>
                </w:p>
                <w:p w:rsidR="00003A9C" w:rsidRPr="00613C99" w:rsidRDefault="00003A9C" w:rsidP="00613C99">
                  <w:pPr>
                    <w:pStyle w:val="cs80d9435b"/>
                  </w:pPr>
                  <w:r w:rsidRPr="00613C99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 державного некомерційного товариства «Львівський національний медичний університет                         імені Данила Галицького», клініка хірургії, проктологічне відділення кампусу                             імені Мар’яна Панчишина</w:t>
                  </w:r>
                  <w:r w:rsidRPr="00613C99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, м. Львів</w:t>
                  </w:r>
                </w:p>
              </w:tc>
            </w:tr>
          </w:tbl>
          <w:p w:rsidR="00003A9C" w:rsidRPr="00613C99" w:rsidRDefault="00003A9C" w:rsidP="00D61ECD">
            <w:pPr>
              <w:jc w:val="both"/>
            </w:pPr>
          </w:p>
        </w:tc>
      </w:tr>
      <w:tr w:rsidR="00506843" w:rsidRPr="00613C99" w:rsidTr="00613C9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 xml:space="preserve">Номер та дата наказу МОЗ </w:t>
            </w:r>
            <w:r w:rsidRPr="00613C99">
              <w:rPr>
                <w:szCs w:val="24"/>
              </w:rPr>
              <w:t>про</w:t>
            </w:r>
            <w:r w:rsidRPr="00613C99">
              <w:rPr>
                <w:szCs w:val="24"/>
                <w:lang w:val="ru-RU"/>
              </w:rPr>
              <w:t xml:space="preserve"> </w:t>
            </w:r>
            <w:r w:rsidRPr="00613C99">
              <w:rPr>
                <w:szCs w:val="24"/>
              </w:rPr>
              <w:t>проведення</w:t>
            </w:r>
            <w:r w:rsidRPr="00613C9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 xml:space="preserve">№ 216 від 07.02.2025 </w:t>
            </w:r>
          </w:p>
        </w:tc>
      </w:tr>
      <w:tr w:rsidR="00506843" w:rsidRPr="00613C99" w:rsidTr="00613C9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613C99">
            <w:pPr>
              <w:jc w:val="both"/>
              <w:rPr>
                <w:lang w:val="ru-RU"/>
              </w:rPr>
            </w:pPr>
            <w:r w:rsidRPr="00613C99">
              <w:rPr>
                <w:color w:val="000000"/>
              </w:rPr>
              <w:t>«</w:t>
            </w:r>
            <w:r w:rsidR="00DB50DE" w:rsidRPr="00613C99">
              <w:t>Програма рандомізованих, подвійних сліпих, плацебо-контрольованих досліджень ІІІ фази для оцінки ефективності та безпеки MK-7240 в учасників із середньо-тяжким виразковим колітом в активній формі</w:t>
            </w:r>
            <w:r w:rsidRPr="00613C99">
              <w:rPr>
                <w:color w:val="000000"/>
              </w:rPr>
              <w:t>»</w:t>
            </w:r>
            <w:r w:rsidR="00DB50DE" w:rsidRPr="00613C99">
              <w:t xml:space="preserve">, MK-7240-001, з інкорпорованою поправкою 04 від 04 грудня </w:t>
            </w:r>
            <w:r w:rsidR="00D61ECD">
              <w:t xml:space="preserve">                </w:t>
            </w:r>
            <w:r w:rsidR="00DB50DE" w:rsidRPr="00613C99">
              <w:t>2024 року</w:t>
            </w:r>
          </w:p>
        </w:tc>
      </w:tr>
      <w:tr w:rsidR="00506843" w:rsidRPr="00613C99" w:rsidTr="00613C9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  <w:lang w:val="ru-RU"/>
              </w:rPr>
              <w:t>За</w:t>
            </w:r>
            <w:r w:rsidRPr="00613C9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Товариство з обмеженою відповідальністю</w:t>
            </w:r>
            <w:r w:rsidR="00613C99" w:rsidRPr="00613C99">
              <w:rPr>
                <w:color w:val="000000"/>
              </w:rPr>
              <w:t xml:space="preserve"> «</w:t>
            </w:r>
            <w:r w:rsidRPr="00613C99">
              <w:t>МСД Україна</w:t>
            </w:r>
            <w:r w:rsidR="00613C99" w:rsidRPr="00613C99">
              <w:rPr>
                <w:color w:val="000000"/>
              </w:rPr>
              <w:t>»</w:t>
            </w:r>
          </w:p>
        </w:tc>
      </w:tr>
      <w:tr w:rsidR="00506843" w:rsidRPr="00613C99" w:rsidTr="00613C9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ТОВ Мерк Шарп енд Доум, США (Merck Sharp &amp; Dohme LLC, USA)</w:t>
            </w:r>
          </w:p>
        </w:tc>
      </w:tr>
    </w:tbl>
    <w:p w:rsidR="00506843" w:rsidRDefault="0050684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6843" w:rsidRDefault="00DB50D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06843" w:rsidRDefault="00506843">
      <w:pPr>
        <w:tabs>
          <w:tab w:val="clear" w:pos="708"/>
        </w:tabs>
        <w:rPr>
          <w:lang w:val="ru-RU" w:eastAsia="en-US"/>
        </w:rPr>
        <w:sectPr w:rsidR="0050684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06843" w:rsidRDefault="00DB50DE">
      <w: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506843" w:rsidRDefault="006D34E3">
      <w:pPr>
        <w:ind w:left="9072"/>
      </w:pPr>
      <w:r w:rsidRPr="006D34E3">
        <w:t>до наказу Міністерства охорони здоров’я України «Про проведення клінічного випробування лікарського засобу, затвердження суттєвих поправок та внесення змін до наказу Міністерства охорони здоров’я України від 14 травня 2026 року № 619»</w:t>
      </w:r>
    </w:p>
    <w:p w:rsidR="00506843" w:rsidRDefault="00E74BEF">
      <w:pPr>
        <w:ind w:left="9072"/>
      </w:pPr>
      <w:r w:rsidRPr="00E74BEF">
        <w:rPr>
          <w:u w:val="single"/>
        </w:rPr>
        <w:t>29.05.2026</w:t>
      </w:r>
      <w:r>
        <w:t xml:space="preserve"> № </w:t>
      </w:r>
      <w:r w:rsidRPr="00E74BEF">
        <w:rPr>
          <w:u w:val="single"/>
        </w:rPr>
        <w:t>707</w:t>
      </w:r>
    </w:p>
    <w:p w:rsidR="00506843" w:rsidRDefault="00506843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jc w:val="both"/>
              <w:rPr>
                <w:rFonts w:asciiTheme="minorHAnsi" w:hAnsiTheme="minorHAnsi"/>
                <w:sz w:val="22"/>
              </w:rPr>
            </w:pPr>
            <w:r w:rsidRPr="00613C99">
              <w:t xml:space="preserve">Подовження терміну проведення клінічного випробування в Україні до 28 лютого 2027 року 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 xml:space="preserve">Номер та дата наказу МОЗ </w:t>
            </w:r>
            <w:r w:rsidRPr="00613C99">
              <w:rPr>
                <w:szCs w:val="24"/>
              </w:rPr>
              <w:t>про</w:t>
            </w:r>
            <w:r w:rsidRPr="00613C99">
              <w:rPr>
                <w:szCs w:val="24"/>
                <w:lang w:val="ru-RU"/>
              </w:rPr>
              <w:t xml:space="preserve"> </w:t>
            </w:r>
            <w:r w:rsidRPr="00613C99">
              <w:rPr>
                <w:szCs w:val="24"/>
              </w:rPr>
              <w:t>проведення</w:t>
            </w:r>
            <w:r w:rsidRPr="00613C9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 xml:space="preserve">№ 545 від 19.05.2017 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613C99">
            <w:pPr>
              <w:jc w:val="both"/>
              <w:rPr>
                <w:lang w:val="ru-RU"/>
              </w:rPr>
            </w:pPr>
            <w:r w:rsidRPr="00613C99">
              <w:rPr>
                <w:color w:val="000000"/>
              </w:rPr>
              <w:t>«</w:t>
            </w:r>
            <w:r w:rsidR="00DB50DE" w:rsidRPr="00613C99">
              <w:t>Рандомізоване, подвійне-сліпе, плацебо контрольоване, багатоцентрове дослідження фази 3 з оцінки бендамустину та ритуксимабу (BR) окремо у порівнянні з їх комбінацією з акалабрутинібом (ACP-196) у пацієнтів з мантійноклітинною лімфомою, які раніше не отримували лікування</w:t>
            </w:r>
            <w:r w:rsidRPr="00613C99">
              <w:rPr>
                <w:color w:val="000000"/>
              </w:rPr>
              <w:t>»</w:t>
            </w:r>
            <w:r w:rsidR="00DB50DE" w:rsidRPr="00613C99">
              <w:t>, ACE-LY-308, версія 5.0 від 31 липня 2025 року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  <w:lang w:val="ru-RU"/>
              </w:rPr>
              <w:t>За</w:t>
            </w:r>
            <w:r w:rsidRPr="00613C9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ТОВ</w:t>
            </w:r>
            <w:r w:rsidR="00613C99" w:rsidRPr="00613C99">
              <w:rPr>
                <w:color w:val="000000"/>
              </w:rPr>
              <w:t xml:space="preserve"> «</w:t>
            </w:r>
            <w:r w:rsidRPr="00613C99">
              <w:t>Сінеос Хелс Україна</w:t>
            </w:r>
            <w:r w:rsidR="00613C99" w:rsidRPr="00613C99">
              <w:rPr>
                <w:color w:val="000000"/>
              </w:rPr>
              <w:t>»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Acerta Pharma BV, Нідерланди</w:t>
            </w:r>
          </w:p>
        </w:tc>
      </w:tr>
    </w:tbl>
    <w:p w:rsidR="00506843" w:rsidRDefault="0050684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6843" w:rsidRDefault="00DB50D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06843" w:rsidRDefault="00506843">
      <w:pPr>
        <w:tabs>
          <w:tab w:val="clear" w:pos="708"/>
        </w:tabs>
        <w:rPr>
          <w:lang w:val="ru-RU" w:eastAsia="en-US"/>
        </w:rPr>
        <w:sectPr w:rsidR="0050684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06843" w:rsidRDefault="00DB50DE">
      <w: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506843" w:rsidRDefault="006D34E3">
      <w:pPr>
        <w:ind w:left="9072"/>
      </w:pPr>
      <w:r w:rsidRPr="006D34E3">
        <w:t>до наказу Міністерства охорони здоров’я України «Про проведення клінічного випробування лікарського засобу, затвердження суттєвих поправок та внесення змін до наказу Міністерства охорони здоров’я України від 14 травня 2026 року № 619»</w:t>
      </w:r>
    </w:p>
    <w:p w:rsidR="00506843" w:rsidRDefault="00E74BEF">
      <w:pPr>
        <w:ind w:left="9072"/>
      </w:pPr>
      <w:r w:rsidRPr="00E74BEF">
        <w:rPr>
          <w:u w:val="single"/>
        </w:rPr>
        <w:t>29.05.2026</w:t>
      </w:r>
      <w:r>
        <w:t xml:space="preserve"> № </w:t>
      </w:r>
      <w:r w:rsidRPr="00E74BEF">
        <w:rPr>
          <w:u w:val="single"/>
        </w:rPr>
        <w:t>707</w:t>
      </w:r>
    </w:p>
    <w:p w:rsidR="00506843" w:rsidRDefault="00506843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13C99" w:rsidRPr="00613C99" w:rsidTr="00613C9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13C99" w:rsidRPr="00613C99" w:rsidRDefault="00613C99">
            <w:pPr>
              <w:rPr>
                <w:szCs w:val="24"/>
              </w:rPr>
            </w:pPr>
            <w:r w:rsidRPr="00613C9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613C99" w:rsidRPr="00D61ECD" w:rsidRDefault="00613C99" w:rsidP="00D61ECD">
            <w:pPr>
              <w:jc w:val="both"/>
              <w:rPr>
                <w:rFonts w:asciiTheme="minorHAnsi" w:hAnsiTheme="minorHAnsi"/>
                <w:sz w:val="22"/>
              </w:rPr>
            </w:pPr>
            <w:r w:rsidRPr="00613C99">
              <w:t>Залучен</w:t>
            </w:r>
            <w:r w:rsidR="00D61ECD">
              <w:t>ня додаткового місця проведення</w:t>
            </w:r>
            <w:r w:rsidRPr="00613C99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8945"/>
            </w:tblGrid>
            <w:tr w:rsidR="00613C99" w:rsidRPr="00613C99" w:rsidTr="00D61ECD">
              <w:tc>
                <w:tcPr>
                  <w:tcW w:w="5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3C99" w:rsidRPr="00613C99" w:rsidRDefault="00613C99" w:rsidP="00613C99">
                  <w:pPr>
                    <w:pStyle w:val="cs2e86d3a6"/>
                  </w:pPr>
                  <w:r w:rsidRPr="00613C99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№ п/п</w:t>
                  </w:r>
                </w:p>
              </w:tc>
              <w:tc>
                <w:tcPr>
                  <w:tcW w:w="89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3C99" w:rsidRPr="00613C99" w:rsidRDefault="00613C99" w:rsidP="00613C99">
                  <w:pPr>
                    <w:pStyle w:val="cs202b20ac"/>
                  </w:pPr>
                  <w:r w:rsidRPr="00613C99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П.І.Б. відповідального дослідника</w:t>
                  </w:r>
                </w:p>
                <w:p w:rsidR="00613C99" w:rsidRPr="00613C99" w:rsidRDefault="00613C99" w:rsidP="00613C99">
                  <w:pPr>
                    <w:pStyle w:val="cs2e86d3a6"/>
                  </w:pPr>
                  <w:r w:rsidRPr="00613C99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613C99" w:rsidRPr="00613C99" w:rsidTr="00D61ECD">
              <w:tc>
                <w:tcPr>
                  <w:tcW w:w="5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3C99" w:rsidRPr="00613C99" w:rsidRDefault="00613C99" w:rsidP="00D61ECD">
                  <w:pPr>
                    <w:pStyle w:val="cs2e86d3a6"/>
                  </w:pPr>
                  <w:r w:rsidRPr="00613C99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3C99" w:rsidRPr="00613C99" w:rsidRDefault="00613C99" w:rsidP="00613C99">
                  <w:pPr>
                    <w:pStyle w:val="csf06cd379"/>
                  </w:pPr>
                  <w:r w:rsidRPr="00613C99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лікар Зборівський Я.М.</w:t>
                  </w:r>
                </w:p>
                <w:p w:rsidR="00613C99" w:rsidRPr="00613C99" w:rsidRDefault="00613C99" w:rsidP="00613C99">
                  <w:pPr>
                    <w:pStyle w:val="cs80d9435b"/>
                  </w:pPr>
                  <w:r w:rsidRPr="00613C99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Університетська лікарня державного некомерційного товариства «Львівський національний медичний університет імені Данила Галицького», клініка хірургії, відділення невідкладної хірургії кампусу імені Мар`яна Панчишина, м. Львів</w:t>
                  </w:r>
                </w:p>
              </w:tc>
            </w:tr>
          </w:tbl>
          <w:p w:rsidR="00613C99" w:rsidRPr="00613C99" w:rsidRDefault="00613C99" w:rsidP="00D61ECD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506843" w:rsidRPr="00613C99" w:rsidTr="00613C9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 xml:space="preserve">Номер та дата наказу МОЗ </w:t>
            </w:r>
            <w:r w:rsidRPr="00613C99">
              <w:rPr>
                <w:szCs w:val="24"/>
              </w:rPr>
              <w:t>про</w:t>
            </w:r>
            <w:r w:rsidRPr="00613C99">
              <w:rPr>
                <w:szCs w:val="24"/>
                <w:lang w:val="ru-RU"/>
              </w:rPr>
              <w:t xml:space="preserve"> </w:t>
            </w:r>
            <w:r w:rsidRPr="00613C99">
              <w:rPr>
                <w:szCs w:val="24"/>
              </w:rPr>
              <w:t>проведення</w:t>
            </w:r>
            <w:r w:rsidRPr="00613C9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 xml:space="preserve">№ 299 від 09.03.2026 </w:t>
            </w:r>
          </w:p>
        </w:tc>
      </w:tr>
      <w:tr w:rsidR="00506843" w:rsidRPr="00613C99" w:rsidTr="00613C9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613C99">
            <w:pPr>
              <w:jc w:val="both"/>
              <w:rPr>
                <w:lang w:val="ru-RU"/>
              </w:rPr>
            </w:pPr>
            <w:r w:rsidRPr="00613C99">
              <w:rPr>
                <w:color w:val="000000"/>
              </w:rPr>
              <w:t>«</w:t>
            </w:r>
            <w:r w:rsidR="00DB50DE" w:rsidRPr="00613C99">
              <w:t>Багатоцентрове, подвійне сліпе, плацебо-контрольоване дослідження фази 1b/2a для оцінки безпечності, ефективності та фармакокінетики препарату MB-001 у пацієнтів із активним виразковим колітом від помірного до важкого ступеня тяжкості</w:t>
            </w:r>
            <w:r w:rsidRPr="00613C99">
              <w:rPr>
                <w:color w:val="000000"/>
              </w:rPr>
              <w:t>»</w:t>
            </w:r>
            <w:r w:rsidR="00DB50DE" w:rsidRPr="00613C99">
              <w:t>, MB-001-102, версія 02 від 21 листопада 2025 року</w:t>
            </w:r>
          </w:p>
        </w:tc>
      </w:tr>
      <w:tr w:rsidR="00506843" w:rsidRPr="00613C99" w:rsidTr="00613C9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  <w:lang w:val="ru-RU"/>
              </w:rPr>
              <w:t>За</w:t>
            </w:r>
            <w:r w:rsidRPr="00613C9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ТОВ</w:t>
            </w:r>
            <w:r w:rsidR="00613C99" w:rsidRPr="00613C99">
              <w:rPr>
                <w:color w:val="000000"/>
              </w:rPr>
              <w:t xml:space="preserve"> «</w:t>
            </w:r>
            <w:r w:rsidRPr="00613C99">
              <w:t>Біомапас</w:t>
            </w:r>
            <w:r w:rsidR="00613C99" w:rsidRPr="00613C99">
              <w:rPr>
                <w:color w:val="000000"/>
              </w:rPr>
              <w:t>»</w:t>
            </w:r>
            <w:r w:rsidRPr="00613C99">
              <w:t>, Україна</w:t>
            </w:r>
          </w:p>
        </w:tc>
      </w:tr>
      <w:tr w:rsidR="00506843" w:rsidRPr="00613C99" w:rsidTr="00613C9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613C99">
            <w:pPr>
              <w:jc w:val="both"/>
            </w:pPr>
            <w:r w:rsidRPr="00613C99">
              <w:rPr>
                <w:color w:val="000000"/>
              </w:rPr>
              <w:t>«</w:t>
            </w:r>
            <w:r w:rsidR="00DB50DE" w:rsidRPr="00613C99">
              <w:t>Мейдж Байолоджікс Інк./Mage Biologics Inc., США</w:t>
            </w:r>
          </w:p>
        </w:tc>
      </w:tr>
    </w:tbl>
    <w:p w:rsidR="00506843" w:rsidRDefault="0050684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6843" w:rsidRDefault="00DB50D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06843" w:rsidRDefault="00506843">
      <w:pPr>
        <w:tabs>
          <w:tab w:val="clear" w:pos="708"/>
        </w:tabs>
        <w:rPr>
          <w:lang w:val="ru-RU" w:eastAsia="en-US"/>
        </w:rPr>
        <w:sectPr w:rsidR="0050684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06843" w:rsidRDefault="00DB50DE">
      <w: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506843" w:rsidRDefault="006D34E3">
      <w:pPr>
        <w:ind w:left="9072"/>
      </w:pPr>
      <w:r w:rsidRPr="006D34E3">
        <w:t>до наказу Міністерства охорони здоров’я України «Про проведення клінічного випробування лікарського засобу, затвердження суттєвих поправок та внесення змін до наказу Міністерства охорони здоров’я України від 14 травня 2026 року № 619»</w:t>
      </w:r>
    </w:p>
    <w:p w:rsidR="00506843" w:rsidRDefault="00E74BEF">
      <w:pPr>
        <w:ind w:left="9072"/>
      </w:pPr>
      <w:r w:rsidRPr="00E74BEF">
        <w:rPr>
          <w:u w:val="single"/>
        </w:rPr>
        <w:t>29.05.2026</w:t>
      </w:r>
      <w:r>
        <w:t xml:space="preserve"> № </w:t>
      </w:r>
      <w:r w:rsidRPr="00E74BEF">
        <w:rPr>
          <w:u w:val="single"/>
        </w:rPr>
        <w:t>707</w:t>
      </w:r>
    </w:p>
    <w:p w:rsidR="00506843" w:rsidRDefault="00506843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jc w:val="both"/>
              <w:rPr>
                <w:rFonts w:asciiTheme="minorHAnsi" w:hAnsiTheme="minorHAnsi"/>
                <w:sz w:val="22"/>
              </w:rPr>
            </w:pPr>
            <w:r w:rsidRPr="00613C99">
              <w:t xml:space="preserve">Подовження тривалості клінічного випробування в Україні та світі до 15 вересня 2026 року 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 xml:space="preserve">Номер та дата наказу МОЗ </w:t>
            </w:r>
            <w:r w:rsidRPr="00613C99">
              <w:rPr>
                <w:szCs w:val="24"/>
              </w:rPr>
              <w:t>про</w:t>
            </w:r>
            <w:r w:rsidRPr="00613C99">
              <w:rPr>
                <w:szCs w:val="24"/>
                <w:lang w:val="ru-RU"/>
              </w:rPr>
              <w:t xml:space="preserve"> </w:t>
            </w:r>
            <w:r w:rsidRPr="00613C99">
              <w:rPr>
                <w:szCs w:val="24"/>
              </w:rPr>
              <w:t>проведення</w:t>
            </w:r>
            <w:r w:rsidRPr="00613C9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 xml:space="preserve">№ 80 від 19.01.2021 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613C99">
            <w:pPr>
              <w:jc w:val="both"/>
              <w:rPr>
                <w:lang w:val="ru-RU"/>
              </w:rPr>
            </w:pPr>
            <w:r w:rsidRPr="00613C99">
              <w:rPr>
                <w:color w:val="000000"/>
              </w:rPr>
              <w:t>«</w:t>
            </w:r>
            <w:r w:rsidR="00DB50DE" w:rsidRPr="00613C99">
              <w:t>Рандомізоване, подвійне сліпе дослідження III фази для оцінки пембролізумабу порівняно з плацебо у комбінації з ад'ювантною хіміотерапією з або без променевої терапії для лікування пацієнток з недавно діагностованим раком ендометрія з високим ризиком після операції з лікувальною метою (KEYNOTE-B21 / ENGOT-en11 / GOG-3053)</w:t>
            </w:r>
            <w:r w:rsidRPr="00613C99">
              <w:rPr>
                <w:color w:val="000000"/>
              </w:rPr>
              <w:t>»</w:t>
            </w:r>
            <w:r w:rsidR="00DB50DE" w:rsidRPr="00613C99">
              <w:t>, MK-3475-B21 / ENGOT-en11 / GOG-3053, з інкорпорованою поправкою 03 від 25 серпня 2022 року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  <w:lang w:val="ru-RU"/>
              </w:rPr>
              <w:t>За</w:t>
            </w:r>
            <w:r w:rsidRPr="00613C9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Товариство з обмеженою відповідальністю</w:t>
            </w:r>
            <w:r w:rsidR="00613C99" w:rsidRPr="00613C99">
              <w:rPr>
                <w:color w:val="000000"/>
              </w:rPr>
              <w:t xml:space="preserve"> «</w:t>
            </w:r>
            <w:r w:rsidRPr="00613C99">
              <w:t>МСД Україна</w:t>
            </w:r>
            <w:r w:rsidR="00613C99" w:rsidRPr="00613C99">
              <w:rPr>
                <w:color w:val="000000"/>
              </w:rPr>
              <w:t>»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ТОВ Мерк Шарп енд Доум, США (Merck Sharp &amp; Dohme LLC, USA)</w:t>
            </w:r>
          </w:p>
        </w:tc>
      </w:tr>
    </w:tbl>
    <w:p w:rsidR="00506843" w:rsidRDefault="0050684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6843" w:rsidRDefault="00DB50D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06843" w:rsidRDefault="00506843">
      <w:pPr>
        <w:tabs>
          <w:tab w:val="clear" w:pos="708"/>
        </w:tabs>
        <w:rPr>
          <w:lang w:val="ru-RU" w:eastAsia="en-US"/>
        </w:rPr>
        <w:sectPr w:rsidR="0050684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06843" w:rsidRDefault="00DB50DE">
      <w: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506843" w:rsidRDefault="006D34E3">
      <w:pPr>
        <w:ind w:left="9072"/>
      </w:pPr>
      <w:r w:rsidRPr="006D34E3">
        <w:t>до наказу Міністерства охорони здоров’я України «Про проведення клінічного випробування лікарського засобу, затвердження суттєвих поправок та внесення змін до наказу Міністерства охорони здоров’я України від 14 травня 2026 року № 619»</w:t>
      </w:r>
    </w:p>
    <w:p w:rsidR="00506843" w:rsidRDefault="00E74BEF">
      <w:pPr>
        <w:ind w:left="9072"/>
      </w:pPr>
      <w:r w:rsidRPr="00E74BEF">
        <w:rPr>
          <w:u w:val="single"/>
        </w:rPr>
        <w:t>29.05.2026</w:t>
      </w:r>
      <w:r>
        <w:t xml:space="preserve"> № </w:t>
      </w:r>
      <w:r w:rsidRPr="00E74BEF">
        <w:rPr>
          <w:u w:val="single"/>
        </w:rPr>
        <w:t>707</w:t>
      </w:r>
    </w:p>
    <w:p w:rsidR="00506843" w:rsidRDefault="00506843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13C99" w:rsidRPr="00613C99" w:rsidTr="008D5E1B">
        <w:trPr>
          <w:trHeight w:val="604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13C99" w:rsidRPr="00613C99" w:rsidRDefault="00613C99">
            <w:pPr>
              <w:rPr>
                <w:szCs w:val="24"/>
              </w:rPr>
            </w:pPr>
            <w:r w:rsidRPr="00613C9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613C99" w:rsidRPr="00613C99" w:rsidRDefault="00613C99" w:rsidP="00F275F6">
            <w:pPr>
              <w:jc w:val="both"/>
              <w:rPr>
                <w:rFonts w:asciiTheme="minorHAnsi" w:hAnsiTheme="minorHAnsi"/>
                <w:sz w:val="22"/>
              </w:rPr>
            </w:pPr>
            <w:r w:rsidRPr="00613C99">
              <w:t xml:space="preserve">Інструкції з користування, iSpiro® Ultrasonic Sensor (782200_iSpiro Ultrasonic Sensor_IFU_USEN_V04.00_2025-05-28), версія 04.00, від 09 лютого 2026 року, українською мовою; Знімки екрану електронного пристрою – 1.0 Syndication eCOA Handheld Screenshots, версія 1.00, від 25 лютого 2016 року, англійською та українською мовами; Знімки екрану електронного пристрою – ADSD eCOA Handheld Screenshots, версія 1.00, від 17 березня </w:t>
            </w:r>
            <w:r w:rsidR="00D61ECD">
              <w:t xml:space="preserve">               </w:t>
            </w:r>
            <w:r w:rsidRPr="00613C99">
              <w:t xml:space="preserve">2026 року, англійською та українською мовами; Знімки екрану електронного пристрою – Alarms eCOA Handheld Screenshots, версія 1.00, від 09 березня 2026 року, англійською та українською мовами; Знімки екрану електронного пристрою – ANSD eCOA Handheld Screenshots, версія 1.00, від 17 березня 2026 року, англійською та українською мовами; Знімки екрану електронного пристрою – EQ-5D-5L eCOA Handheld Screenshots, версія 1.00, від </w:t>
            </w:r>
            <w:r w:rsidR="00D61ECD">
              <w:t xml:space="preserve">                    </w:t>
            </w:r>
            <w:r w:rsidRPr="00613C99">
              <w:t xml:space="preserve">09 березня 2026 року, англійською та українською мовами; Знімки екрану електронного пристрою – GB-0895-302 Evening Diary eCOA Handheld Screenshots, версія 1.00, від 09 березня 2026 року, англійською та українською мовами; Знімки екрану електронного пристрою – </w:t>
            </w:r>
            <w:r w:rsidR="00D61ECD">
              <w:t xml:space="preserve">              </w:t>
            </w:r>
            <w:r w:rsidRPr="00613C99">
              <w:t xml:space="preserve">GB-0895-302 Morning Diary eCOA Handheld Screenshots, версія 1.00, від 09 березня 2026 року, англійською та українською мовами; Знімки екрану електронного пристрою – HH Training Module eCOA Handheld Screenshots, версія 1.00, від 06 листопада 2025 року, англійською та українською мовами; Знімки екрану електронного пристрою – iSpiro Training eCOA Handheld Screenshots, версія 1.00, від 09 березня 2026 року, англійською та українською мовами; Знімки екрану електронного пристрою – PGI-C eCOA Handheld Screenshots, версія 1.00, від </w:t>
            </w:r>
            <w:r w:rsidR="00D61ECD">
              <w:t xml:space="preserve">                           </w:t>
            </w:r>
            <w:r w:rsidRPr="00613C99">
              <w:t>03 березня 2026 року, англійською та українською мовами; Знімки екрану електронного пристрою – PGI-S eCOA Handheld Screenshots, версія 1.00, від 03 березня 2026 року англійською та українською мовами; Знімки екрану електронного пристрою – Register iSpiro</w:t>
            </w:r>
          </w:p>
        </w:tc>
      </w:tr>
    </w:tbl>
    <w:p w:rsidR="008D5E1B" w:rsidRDefault="008D5E1B">
      <w:r>
        <w:br w:type="page"/>
      </w:r>
    </w:p>
    <w:p w:rsidR="008D5E1B" w:rsidRPr="008D5E1B" w:rsidRDefault="008D5E1B" w:rsidP="008D5E1B">
      <w:pPr>
        <w:rPr>
          <w:lang w:val="en-US"/>
        </w:rPr>
      </w:pPr>
      <w:r>
        <w:lastRenderedPageBreak/>
        <w:t xml:space="preserve">                                                                                                                        2                                                            продовження додатка 1</w:t>
      </w:r>
      <w:r>
        <w:rPr>
          <w:lang w:val="en-US"/>
        </w:rPr>
        <w:t>1</w:t>
      </w:r>
    </w:p>
    <w:p w:rsidR="008D5E1B" w:rsidRDefault="008D5E1B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D5E1B" w:rsidRPr="00613C99" w:rsidTr="008D5E1B">
        <w:trPr>
          <w:trHeight w:val="615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8D5E1B" w:rsidRPr="00613C99" w:rsidRDefault="008D5E1B" w:rsidP="008D5E1B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</w:tcPr>
          <w:p w:rsidR="008D5E1B" w:rsidRPr="008D5E1B" w:rsidRDefault="008D5E1B" w:rsidP="00D61ECD">
            <w:pPr>
              <w:jc w:val="both"/>
              <w:rPr>
                <w:rFonts w:asciiTheme="minorHAnsi" w:hAnsiTheme="minorHAnsi"/>
                <w:sz w:val="22"/>
              </w:rPr>
            </w:pPr>
            <w:r w:rsidRPr="00613C99">
              <w:t xml:space="preserve"> eCOA Handheld Screenshots, версія 1.00, від 09 березня 2026 року, англійською та українською мовами; Знімки екрану електронного пристрою – Reminder Icon eCOA Handheld Screenshots, версія 1.00, від 03 березня 2026 року, англійською та українською мовами; Знімки екрану електронного пристрою – SGRQ eCOA Handheld Screenshots, версія 1.00, від 09 березня </w:t>
            </w:r>
            <w:r>
              <w:t xml:space="preserve"> </w:t>
            </w:r>
            <w:r w:rsidRPr="00613C99">
              <w:t xml:space="preserve">2026 року, англійською та українською мовами; Знімки екрану електронного пристрою – SNOT-22 eCOA Handheld Screenshots, версія 1.00, від 03 березня 2026 року, </w:t>
            </w:r>
            <w:r>
              <w:t xml:space="preserve">                  </w:t>
            </w:r>
            <w:r w:rsidRPr="00613C99">
              <w:t xml:space="preserve">англійською та українською мовами; Бланк листа від лікаря </w:t>
            </w:r>
            <w:r>
              <w:t xml:space="preserve">                                                                                                              </w:t>
            </w:r>
            <w:r w:rsidRPr="00613C99">
              <w:t xml:space="preserve">(GB-0895-302_DOCTOR_LETTER_UA_UK_v.1.1_29JAN2026), версія 1.1, від 29 січня </w:t>
            </w:r>
            <w:r>
              <w:t xml:space="preserve">                    </w:t>
            </w:r>
            <w:r w:rsidRPr="00613C99">
              <w:t xml:space="preserve">2026 року, українською мовою; Флаєр (GB-0895-302_FLYER_MASTER_UA_UK_v.1.1_29JAN2026), версія 1.1, від 29 січня 2026 року, українською мовою; Бланк листа до пацієнта (GB-0895-302_PATIENT_LETTER_UA_UK_v.1.1_29JAN2026), версія 1.1, від 29 січня 2026 року, українською мовою; Постер (GB-0895-302_POSTER_MASTER_UA_UK_v.1.1_29JAN2026), версія 1.1, від 29 січня 2026 року, українською мовою; Брошура щодо набору пацієнтів </w:t>
            </w:r>
            <w:r>
              <w:t xml:space="preserve">                   </w:t>
            </w:r>
            <w:r w:rsidRPr="00613C99">
              <w:t>GB-0895-302_RECRUITMENT_BROCHURE_MASTER_UA_UK_v.1.1_29JAN2026), версія 1.1, від 29 січня 2026 року, українською мовою; Керівництво з виконання візитів для пацієнтів (GB-0895-302_VISIT_GUIDE_MASTER_UA_UK_v.1.1_29JAN2026), версія 1.1, від 29 січня 2026 року, українською мовою; Знімки екрану електронного пристрою – ACQ-6 eCOA Handheld Screenshots, версія 1.00, від 07 квітня 2026 року, англійською та українською мовами; Знімки екрану електронного пристрою – AQLQS12 eCOA Handheld Screenshots, версія 1.00, від 07 квітня 2026 року, англійською та українською мовами; Залучення додаткових місць проведення клін</w:t>
            </w:r>
            <w:r>
              <w:t>ічного випробування</w:t>
            </w:r>
            <w:r w:rsidRPr="00613C99">
              <w:t>:</w:t>
            </w:r>
          </w:p>
        </w:tc>
      </w:tr>
    </w:tbl>
    <w:p w:rsidR="008D5E1B" w:rsidRDefault="008D5E1B">
      <w:r>
        <w:br w:type="page"/>
      </w:r>
    </w:p>
    <w:p w:rsidR="008D5E1B" w:rsidRPr="008D5E1B" w:rsidRDefault="008D5E1B" w:rsidP="008D5E1B">
      <w:pPr>
        <w:rPr>
          <w:lang w:val="en-US"/>
        </w:rPr>
      </w:pPr>
      <w:r>
        <w:lastRenderedPageBreak/>
        <w:t xml:space="preserve">                                                                                                                        </w:t>
      </w:r>
      <w:r>
        <w:rPr>
          <w:lang w:val="en-US"/>
        </w:rPr>
        <w:t>3</w:t>
      </w:r>
      <w:r>
        <w:t xml:space="preserve">                                                            продовження додатка 1</w:t>
      </w:r>
      <w:r>
        <w:rPr>
          <w:lang w:val="en-US"/>
        </w:rPr>
        <w:t>1</w:t>
      </w:r>
    </w:p>
    <w:p w:rsidR="008D5E1B" w:rsidRDefault="008D5E1B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D5E1B" w:rsidRPr="00613C99" w:rsidTr="00613C9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1B" w:rsidRPr="00613C99" w:rsidRDefault="008D5E1B">
            <w:pPr>
              <w:rPr>
                <w:szCs w:val="24"/>
                <w:lang w:val="ru-RU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8955"/>
            </w:tblGrid>
            <w:tr w:rsidR="008D5E1B" w:rsidRPr="00613C99" w:rsidTr="00A43F41">
              <w:tc>
                <w:tcPr>
                  <w:tcW w:w="5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5E1B" w:rsidRPr="00613C99" w:rsidRDefault="008D5E1B" w:rsidP="008D5E1B">
                  <w:pPr>
                    <w:pStyle w:val="cs2e86d3a6"/>
                    <w:rPr>
                      <w:szCs w:val="20"/>
                    </w:rPr>
                  </w:pPr>
                  <w:r w:rsidRPr="00613C99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5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5E1B" w:rsidRPr="00613C99" w:rsidRDefault="008D5E1B" w:rsidP="008D5E1B">
                  <w:pPr>
                    <w:pStyle w:val="cs2e86d3a6"/>
                    <w:rPr>
                      <w:szCs w:val="20"/>
                    </w:rPr>
                  </w:pPr>
                  <w:r w:rsidRPr="00613C99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8D5E1B" w:rsidRPr="00613C99" w:rsidRDefault="008D5E1B" w:rsidP="008D5E1B">
                  <w:pPr>
                    <w:pStyle w:val="cs2e86d3a6"/>
                    <w:rPr>
                      <w:szCs w:val="20"/>
                    </w:rPr>
                  </w:pPr>
                  <w:r w:rsidRPr="00613C99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8D5E1B" w:rsidRPr="00613C99" w:rsidTr="00A43F41">
              <w:tc>
                <w:tcPr>
                  <w:tcW w:w="5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5E1B" w:rsidRPr="00613C99" w:rsidRDefault="008D5E1B" w:rsidP="008D5E1B">
                  <w:pPr>
                    <w:pStyle w:val="cs2e86d3a6"/>
                    <w:rPr>
                      <w:szCs w:val="20"/>
                    </w:rPr>
                  </w:pPr>
                  <w:r w:rsidRPr="00613C99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5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5E1B" w:rsidRPr="00613C99" w:rsidRDefault="008D5E1B" w:rsidP="008D5E1B">
                  <w:pPr>
                    <w:pStyle w:val="cs80d9435b"/>
                    <w:rPr>
                      <w:szCs w:val="20"/>
                    </w:rPr>
                  </w:pPr>
                  <w:r w:rsidRPr="00613C99">
                    <w:rPr>
                      <w:rStyle w:val="csbf6fa7721"/>
                      <w:sz w:val="24"/>
                    </w:rPr>
                    <w:t>лікар Патюк Ю.О.</w:t>
                  </w:r>
                </w:p>
                <w:p w:rsidR="008D5E1B" w:rsidRPr="00613C99" w:rsidRDefault="008D5E1B" w:rsidP="008D5E1B">
                  <w:pPr>
                    <w:pStyle w:val="cs80d9435b"/>
                    <w:rPr>
                      <w:szCs w:val="20"/>
                    </w:rPr>
                  </w:pPr>
                  <w:r w:rsidRPr="00613C99">
                    <w:rPr>
                      <w:rStyle w:val="csbf6fa7721"/>
                      <w:sz w:val="24"/>
                    </w:rPr>
                    <w:t xml:space="preserve">ТОВАРИСТВО З ОБМЕЖЕНОЮ ВІДПОВІДАЛЬНІСТЮ «АРЕНСІЯ ЕКСПЛОРАТОРІ МЕДІСІН», відділ клінічних досліджень Медичного центру, </w:t>
                  </w:r>
                  <w:r>
                    <w:rPr>
                      <w:rStyle w:val="csbf6fa7721"/>
                      <w:sz w:val="24"/>
                    </w:rPr>
                    <w:t xml:space="preserve">                     </w:t>
                  </w:r>
                  <w:r w:rsidRPr="00613C99">
                    <w:rPr>
                      <w:rStyle w:val="csbf6fa7721"/>
                      <w:sz w:val="24"/>
                    </w:rPr>
                    <w:t>м. Київ</w:t>
                  </w:r>
                </w:p>
              </w:tc>
            </w:tr>
            <w:tr w:rsidR="008D5E1B" w:rsidRPr="00613C99" w:rsidTr="00A43F41">
              <w:tc>
                <w:tcPr>
                  <w:tcW w:w="5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5E1B" w:rsidRPr="00613C99" w:rsidRDefault="008D5E1B" w:rsidP="008D5E1B">
                  <w:pPr>
                    <w:pStyle w:val="cs2e86d3a6"/>
                    <w:rPr>
                      <w:szCs w:val="20"/>
                    </w:rPr>
                  </w:pPr>
                  <w:r w:rsidRPr="00613C99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895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5E1B" w:rsidRPr="00613C99" w:rsidRDefault="008D5E1B" w:rsidP="008D5E1B">
                  <w:pPr>
                    <w:pStyle w:val="cs80d9435b"/>
                    <w:rPr>
                      <w:szCs w:val="20"/>
                    </w:rPr>
                  </w:pPr>
                  <w:r w:rsidRPr="00613C99">
                    <w:rPr>
                      <w:rStyle w:val="csbf6fa7721"/>
                      <w:sz w:val="24"/>
                    </w:rPr>
                    <w:t>к.м.н. Бабаніна Т.В.</w:t>
                  </w:r>
                </w:p>
                <w:p w:rsidR="008D5E1B" w:rsidRPr="00613C99" w:rsidRDefault="008D5E1B" w:rsidP="008D5E1B">
                  <w:pPr>
                    <w:pStyle w:val="cs80d9435b"/>
                    <w:rPr>
                      <w:szCs w:val="20"/>
                    </w:rPr>
                  </w:pPr>
                  <w:r w:rsidRPr="00613C99">
                    <w:rPr>
                      <w:rStyle w:val="csbf6fa7721"/>
                      <w:sz w:val="24"/>
                    </w:rPr>
                    <w:t>Товариство з обмеженою відповідальністю «Капитал», клініко-консультативне відділення Медичного центру «Універсальна клініка «Оберіг», м. Київ</w:t>
                  </w:r>
                </w:p>
              </w:tc>
            </w:tr>
            <w:tr w:rsidR="008D5E1B" w:rsidRPr="00613C99" w:rsidTr="00A43F41">
              <w:tc>
                <w:tcPr>
                  <w:tcW w:w="5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5E1B" w:rsidRPr="00613C99" w:rsidRDefault="008D5E1B" w:rsidP="008D5E1B">
                  <w:pPr>
                    <w:pStyle w:val="cs2e86d3a6"/>
                    <w:rPr>
                      <w:szCs w:val="20"/>
                    </w:rPr>
                  </w:pPr>
                  <w:r w:rsidRPr="00613C99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3.</w:t>
                  </w:r>
                </w:p>
              </w:tc>
              <w:tc>
                <w:tcPr>
                  <w:tcW w:w="895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5E1B" w:rsidRPr="00613C99" w:rsidRDefault="008D5E1B" w:rsidP="008D5E1B">
                  <w:pPr>
                    <w:pStyle w:val="cs80d9435b"/>
                    <w:rPr>
                      <w:szCs w:val="20"/>
                    </w:rPr>
                  </w:pPr>
                  <w:r w:rsidRPr="00613C99">
                    <w:rPr>
                      <w:rStyle w:val="csbf6fa7721"/>
                      <w:sz w:val="24"/>
                    </w:rPr>
                    <w:t>д.м.н., проф. Герич П.Р.</w:t>
                  </w:r>
                </w:p>
                <w:p w:rsidR="008D5E1B" w:rsidRPr="00613C99" w:rsidRDefault="008D5E1B" w:rsidP="008D5E1B">
                  <w:pPr>
                    <w:pStyle w:val="cs80d9435b"/>
                    <w:rPr>
                      <w:szCs w:val="20"/>
                    </w:rPr>
                  </w:pPr>
                  <w:r w:rsidRPr="00613C99">
                    <w:rPr>
                      <w:rStyle w:val="csbf6fa7721"/>
                      <w:sz w:val="24"/>
                    </w:rPr>
                    <w:t>Комунальне некомерційне підприємство «Обласна клінічна лікарня Івано-Франківської обласної ради», Центр діагностики і лікування бронхолегеневих захворювань, клінічної імунології та алергології, Івано-Франківський національний медичний університет, кафедра внутрішньої медицини №1, клінічної імунології та алергології ім. академіка Є.М. Нейка, м. Івано-Франківськ</w:t>
                  </w:r>
                </w:p>
              </w:tc>
            </w:tr>
            <w:tr w:rsidR="008D5E1B" w:rsidRPr="00613C99" w:rsidTr="00A43F41">
              <w:tc>
                <w:tcPr>
                  <w:tcW w:w="5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5E1B" w:rsidRPr="00613C99" w:rsidRDefault="008D5E1B" w:rsidP="008D5E1B">
                  <w:pPr>
                    <w:pStyle w:val="cs2e86d3a6"/>
                    <w:rPr>
                      <w:szCs w:val="20"/>
                    </w:rPr>
                  </w:pPr>
                  <w:r w:rsidRPr="00613C99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4.</w:t>
                  </w:r>
                </w:p>
              </w:tc>
              <w:tc>
                <w:tcPr>
                  <w:tcW w:w="895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5E1B" w:rsidRPr="00613C99" w:rsidRDefault="008D5E1B" w:rsidP="008D5E1B">
                  <w:pPr>
                    <w:pStyle w:val="cs80d9435b"/>
                    <w:rPr>
                      <w:szCs w:val="20"/>
                    </w:rPr>
                  </w:pPr>
                  <w:r w:rsidRPr="00613C99">
                    <w:rPr>
                      <w:rStyle w:val="csbf6fa7721"/>
                      <w:sz w:val="24"/>
                    </w:rPr>
                    <w:t>д.м.н. проф. Дзюблик О.Я.</w:t>
                  </w:r>
                </w:p>
                <w:p w:rsidR="008D5E1B" w:rsidRPr="00613C99" w:rsidRDefault="008D5E1B" w:rsidP="008D5E1B">
                  <w:pPr>
                    <w:pStyle w:val="cs80d9435b"/>
                    <w:rPr>
                      <w:szCs w:val="20"/>
                    </w:rPr>
                  </w:pPr>
                  <w:r w:rsidRPr="00613C99">
                    <w:rPr>
                      <w:rStyle w:val="csbf6fa7721"/>
                      <w:sz w:val="24"/>
                    </w:rPr>
                    <w:t>Державна установа «Національний науковий центр фтизіатрії, пульмонології та алергології імені Ф.Г. Яновського Національної академії медичних наук України», відділення неспецифічних захворювань легень у хворих на туберкульоз, м. Київ</w:t>
                  </w:r>
                </w:p>
              </w:tc>
            </w:tr>
          </w:tbl>
          <w:p w:rsidR="008D5E1B" w:rsidRPr="00613C99" w:rsidRDefault="008D5E1B">
            <w:pPr>
              <w:jc w:val="both"/>
            </w:pPr>
          </w:p>
        </w:tc>
      </w:tr>
      <w:tr w:rsidR="00506843" w:rsidRPr="00613C99" w:rsidTr="00613C9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 xml:space="preserve">Номер та дата наказу МОЗ </w:t>
            </w:r>
            <w:r w:rsidRPr="00613C99">
              <w:rPr>
                <w:szCs w:val="24"/>
              </w:rPr>
              <w:t>про</w:t>
            </w:r>
            <w:r w:rsidRPr="00613C99">
              <w:rPr>
                <w:szCs w:val="24"/>
                <w:lang w:val="ru-RU"/>
              </w:rPr>
              <w:t xml:space="preserve"> </w:t>
            </w:r>
            <w:r w:rsidRPr="00613C99">
              <w:rPr>
                <w:szCs w:val="24"/>
              </w:rPr>
              <w:t>проведення</w:t>
            </w:r>
            <w:r w:rsidRPr="00613C9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 xml:space="preserve">№ 608 від 12.05.2026 </w:t>
            </w:r>
          </w:p>
        </w:tc>
      </w:tr>
      <w:tr w:rsidR="00506843" w:rsidRPr="00613C99" w:rsidTr="00613C9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613C99">
            <w:pPr>
              <w:jc w:val="both"/>
              <w:rPr>
                <w:lang w:val="ru-RU"/>
              </w:rPr>
            </w:pPr>
            <w:r w:rsidRPr="00613C99">
              <w:rPr>
                <w:color w:val="000000"/>
              </w:rPr>
              <w:t>«</w:t>
            </w:r>
            <w:r w:rsidR="00DB50DE" w:rsidRPr="00613C99">
              <w:t>Рандомізоване, подвійне сліпе, плацебо-контрольоване дослідження фази 3 для оцінки ефективності та безпечності додаткової терапії препаратом GB-0895 у дорослих та підлітків із важкою неконтрольованою бронхіальною астмою</w:t>
            </w:r>
            <w:r w:rsidRPr="00613C99">
              <w:rPr>
                <w:color w:val="000000"/>
              </w:rPr>
              <w:t>»</w:t>
            </w:r>
            <w:r w:rsidR="00DB50DE" w:rsidRPr="00613C99">
              <w:t xml:space="preserve">, GB-0895-302, версія 1.0 від 07 жовтня 2025 р. </w:t>
            </w:r>
          </w:p>
        </w:tc>
      </w:tr>
      <w:tr w:rsidR="00506843" w:rsidRPr="00613C99" w:rsidTr="00613C9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  <w:lang w:val="ru-RU"/>
              </w:rPr>
              <w:t>За</w:t>
            </w:r>
            <w:r w:rsidRPr="00613C9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ТОВАРИСТВО З ОБМЕЖЕНОЮ ВІДПОВІДАЛЬНІСТЮ</w:t>
            </w:r>
            <w:r w:rsidR="00613C99" w:rsidRPr="00613C99">
              <w:rPr>
                <w:color w:val="000000"/>
              </w:rPr>
              <w:t xml:space="preserve"> «</w:t>
            </w:r>
            <w:r w:rsidRPr="00613C99">
              <w:t>ПіПіДі ЮКРЕЙН</w:t>
            </w:r>
            <w:r w:rsidR="00613C99" w:rsidRPr="00613C99">
              <w:rPr>
                <w:color w:val="000000"/>
              </w:rPr>
              <w:t>»</w:t>
            </w:r>
            <w:r w:rsidRPr="00613C99">
              <w:t>, Україна</w:t>
            </w:r>
          </w:p>
        </w:tc>
      </w:tr>
      <w:tr w:rsidR="00506843" w:rsidRPr="00613C99" w:rsidTr="00613C9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613C99">
            <w:pPr>
              <w:jc w:val="both"/>
            </w:pPr>
            <w:r w:rsidRPr="00613C99">
              <w:rPr>
                <w:color w:val="000000"/>
              </w:rPr>
              <w:t>«</w:t>
            </w:r>
            <w:r w:rsidR="00DB50DE" w:rsidRPr="00613C99">
              <w:t>Дженерейт Байомедісінс, Інк.</w:t>
            </w:r>
            <w:r w:rsidRPr="00613C99">
              <w:rPr>
                <w:color w:val="000000"/>
              </w:rPr>
              <w:t>»</w:t>
            </w:r>
            <w:r w:rsidR="00DB50DE" w:rsidRPr="00613C99">
              <w:t>, США (Generate Biomedicines, Inc., USA)</w:t>
            </w:r>
          </w:p>
        </w:tc>
      </w:tr>
    </w:tbl>
    <w:p w:rsidR="00506843" w:rsidRDefault="0050684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6843" w:rsidRDefault="00DB50D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06843" w:rsidRDefault="00506843">
      <w:pPr>
        <w:tabs>
          <w:tab w:val="clear" w:pos="708"/>
        </w:tabs>
        <w:rPr>
          <w:lang w:val="ru-RU" w:eastAsia="en-US"/>
        </w:rPr>
        <w:sectPr w:rsidR="0050684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06843" w:rsidRDefault="00DB50DE">
      <w: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506843" w:rsidRDefault="006D34E3">
      <w:pPr>
        <w:ind w:left="9072"/>
      </w:pPr>
      <w:r w:rsidRPr="006D34E3">
        <w:t>до наказу Міністерства охорони здоров’я України «Про проведення клінічного випробування лікарського засобу, затвердження суттєвих поправок та внесення змін до наказу Міністерства охорони здоров’я України від 14 травня 2026 року № 619»</w:t>
      </w:r>
    </w:p>
    <w:p w:rsidR="00506843" w:rsidRDefault="00E74BEF">
      <w:pPr>
        <w:ind w:left="9072"/>
      </w:pPr>
      <w:r w:rsidRPr="00E74BEF">
        <w:rPr>
          <w:u w:val="single"/>
        </w:rPr>
        <w:t>29.05.2026</w:t>
      </w:r>
      <w:r>
        <w:t xml:space="preserve"> № </w:t>
      </w:r>
      <w:r w:rsidRPr="00E74BEF">
        <w:rPr>
          <w:u w:val="single"/>
        </w:rPr>
        <w:t>707</w:t>
      </w: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63F76" w:rsidRPr="00613C99" w:rsidTr="00613C99">
        <w:trPr>
          <w:trHeight w:val="23"/>
        </w:trPr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63F76" w:rsidRPr="00613C99" w:rsidRDefault="00763F76">
            <w:pPr>
              <w:rPr>
                <w:szCs w:val="24"/>
              </w:rPr>
            </w:pPr>
            <w:r w:rsidRPr="00613C9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763F76" w:rsidRPr="00613C99" w:rsidRDefault="00763F76" w:rsidP="00D61ECD">
            <w:pPr>
              <w:jc w:val="both"/>
              <w:rPr>
                <w:rFonts w:asciiTheme="minorHAnsi" w:hAnsiTheme="minorHAnsi"/>
                <w:sz w:val="22"/>
              </w:rPr>
            </w:pPr>
            <w:r w:rsidRPr="00613C99">
              <w:t xml:space="preserve">Брошура для дослідника з препарату Ублітуксимаб (TG-1101), редакція 17.0 від 23 лютого 2026 р.; Інформація для учасника та форма інформованої згоди на участь у науковому клінічному дослідженні, остаточна редакція 3.0 для України від 16 квітня 2026 р., остаточний переклад з англійської мови на українську мову від 23 квітня 2026 р.; Досьє досліджуваного лікарського засобу (IMPD) [Ublituximab Drug Substance]: Ublituximab high concentration 200mg/mL від лютого 2026 р. (v07-IMPD-DS); Досьє досліджуваного лікарського засобу (IMPD) [Ublituximab Drug Product]: Ublituximab Solution for injection (200 mg/ml) від лютого 2026 р. (v07-IMPD-DP); Досьє досліджуваного лікарського засобу (IMPD) [Ublituximab Drug Substance]: Ublituximab Drug Substance від квітня 2026 р. (v06-IMPD-DS); </w:t>
            </w:r>
            <w:r w:rsidRPr="00960FF9">
              <w:t xml:space="preserve">                                           </w:t>
            </w:r>
            <w:r w:rsidRPr="00613C99">
              <w:t>Досьє досліджуваного лікарського засобу (IMPD) [Ublituximab Drug Product]: Ublituximab Concentrate for Solution for Infusion (Injection for IV Administration, 150 mg/6 mL) від квітня 2026 р. (v07-IMPD-DP); Зміна назви місця про</w:t>
            </w:r>
            <w:r>
              <w:t>ведення клінічного випробування</w:t>
            </w:r>
            <w:r w:rsidRPr="00613C99">
              <w:t>:</w:t>
            </w:r>
          </w:p>
        </w:tc>
      </w:tr>
      <w:tr w:rsidR="00763F76" w:rsidRPr="00613C99" w:rsidTr="00987861">
        <w:trPr>
          <w:trHeight w:val="23"/>
        </w:trPr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6" w:rsidRPr="00E74BEF" w:rsidRDefault="00763F76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63F76" w:rsidRPr="00613C99" w:rsidTr="00A43F4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3F76" w:rsidRPr="00613C99" w:rsidRDefault="00763F76" w:rsidP="00694B71">
                  <w:pPr>
                    <w:pStyle w:val="cs2e86d3a6"/>
                  </w:pPr>
                  <w:r w:rsidRPr="00613C9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3F76" w:rsidRPr="00613C99" w:rsidRDefault="00763F76" w:rsidP="00694B71">
                  <w:pPr>
                    <w:pStyle w:val="cs2e86d3a6"/>
                  </w:pPr>
                  <w:r w:rsidRPr="00613C9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763F76" w:rsidRPr="00613C99" w:rsidTr="00A43F4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3F76" w:rsidRPr="00613C99" w:rsidRDefault="00763F76" w:rsidP="00694B71">
                  <w:pPr>
                    <w:pStyle w:val="cs80d9435b"/>
                  </w:pPr>
                  <w:r w:rsidRPr="00613C9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д.м.н., проф. Негрич Т.І.</w:t>
                  </w:r>
                </w:p>
                <w:p w:rsidR="00763F76" w:rsidRPr="00613C99" w:rsidRDefault="00763F76" w:rsidP="00694B71">
                  <w:pPr>
                    <w:pStyle w:val="cs80d9435b"/>
                  </w:pPr>
                  <w:r w:rsidRPr="00613C99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 Львівської обласної ради «Львівська обласна клінічна лікарня», неврологічне відділення</w:t>
                  </w:r>
                  <w:r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Pr="00613C9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3F76" w:rsidRPr="00613C99" w:rsidRDefault="00763F76" w:rsidP="00694B71">
                  <w:pPr>
                    <w:pStyle w:val="cs80d9435b"/>
                  </w:pPr>
                  <w:r w:rsidRPr="00613C9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д.м.н., проф. Негрич Т.І.</w:t>
                  </w:r>
                </w:p>
                <w:p w:rsidR="00763F76" w:rsidRPr="00613C99" w:rsidRDefault="00763F76" w:rsidP="00694B71">
                  <w:pPr>
                    <w:pStyle w:val="cs80d9435b"/>
                  </w:pPr>
                  <w:r w:rsidRPr="00613C99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 xml:space="preserve">Університетська лікарня державного некомерційного товариства «Львівський національний медичний університет                      імені Данила Галицького», Клініка неврології та нейрохірургії, неврологічне відділення кампусу імені </w:t>
                  </w:r>
                  <w:r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 xml:space="preserve">                                    </w:t>
                  </w:r>
                  <w:r w:rsidRPr="00613C99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>Мар'яна Панчишина, Державне некомерційне товариство «Львівський національний медичний університет                       імені Данила Галицького», кафедра неврології</w:t>
                  </w:r>
                  <w:r w:rsidRPr="00613C99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, м. Львів</w:t>
                  </w:r>
                </w:p>
              </w:tc>
            </w:tr>
          </w:tbl>
          <w:p w:rsidR="00763F76" w:rsidRPr="00613C99" w:rsidRDefault="00763F76">
            <w:pPr>
              <w:jc w:val="both"/>
            </w:pPr>
          </w:p>
        </w:tc>
      </w:tr>
    </w:tbl>
    <w:p w:rsidR="00216FC1" w:rsidRDefault="00216FC1">
      <w:r>
        <w:br w:type="page"/>
      </w:r>
    </w:p>
    <w:p w:rsidR="00694B71" w:rsidRDefault="00763F76">
      <w:pPr>
        <w:rPr>
          <w:lang w:val="en-US"/>
        </w:rPr>
      </w:pPr>
      <w:r>
        <w:lastRenderedPageBreak/>
        <w:t xml:space="preserve">                                                                                                                        2                                                            продовження додатка </w:t>
      </w:r>
      <w:r>
        <w:rPr>
          <w:lang w:val="en-US"/>
        </w:rPr>
        <w:t>12</w:t>
      </w:r>
    </w:p>
    <w:p w:rsidR="00763F76" w:rsidRDefault="00763F76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06843" w:rsidRPr="00613C99" w:rsidTr="00613C9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 xml:space="preserve">Номер та дата наказу МОЗ </w:t>
            </w:r>
            <w:r w:rsidRPr="00613C99">
              <w:rPr>
                <w:szCs w:val="24"/>
              </w:rPr>
              <w:t>про</w:t>
            </w:r>
            <w:r w:rsidRPr="00613C99">
              <w:rPr>
                <w:szCs w:val="24"/>
                <w:lang w:val="ru-RU"/>
              </w:rPr>
              <w:t xml:space="preserve"> </w:t>
            </w:r>
            <w:r w:rsidRPr="00613C99">
              <w:rPr>
                <w:szCs w:val="24"/>
              </w:rPr>
              <w:t>проведення</w:t>
            </w:r>
            <w:r w:rsidRPr="00613C9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 xml:space="preserve">№ 970 від 13.06.2025 </w:t>
            </w:r>
          </w:p>
        </w:tc>
      </w:tr>
      <w:tr w:rsidR="00506843" w:rsidRPr="00613C99" w:rsidTr="00613C9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613C99">
            <w:pPr>
              <w:jc w:val="both"/>
              <w:rPr>
                <w:lang w:val="ru-RU"/>
              </w:rPr>
            </w:pPr>
            <w:r w:rsidRPr="00613C99">
              <w:rPr>
                <w:color w:val="000000"/>
              </w:rPr>
              <w:t>«</w:t>
            </w:r>
            <w:r w:rsidR="00DB50DE" w:rsidRPr="00613C99">
              <w:t>Рандомізоване відкрите багатоцентрове дослідження III фази, що проводиться задля доведення не меншої ефективності, а також оцінки фармакокінетичних і фармакодинамічних параметрів, безпечності, радіологічних і клінічних ефектів ублітуксимабу для підшкірного введення порівняно з ублітуксимабом для внутрішньовенного введення в паралельних групах пацієнтів із розсіяним склерозом</w:t>
            </w:r>
            <w:r w:rsidRPr="00613C99">
              <w:rPr>
                <w:color w:val="000000"/>
              </w:rPr>
              <w:t>»</w:t>
            </w:r>
            <w:r w:rsidR="00DB50DE" w:rsidRPr="00613C99">
              <w:t>, TG1101-RMS-SC301, редакція 3.0 від 08 вересня 2025 р.</w:t>
            </w:r>
          </w:p>
        </w:tc>
      </w:tr>
      <w:tr w:rsidR="00506843" w:rsidRPr="00613C99" w:rsidTr="00613C9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  <w:lang w:val="ru-RU"/>
              </w:rPr>
              <w:t>За</w:t>
            </w:r>
            <w:r w:rsidRPr="00613C9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ТОВАРИСТВО З ОБМЕЖЕНОЮ ВІДПОВІДАЛЬНІСТЮ</w:t>
            </w:r>
            <w:r w:rsidR="00613C99" w:rsidRPr="00613C99">
              <w:rPr>
                <w:color w:val="000000"/>
              </w:rPr>
              <w:t xml:space="preserve"> «</w:t>
            </w:r>
            <w:r w:rsidRPr="00613C99">
              <w:t>ПІ ЕС АЙ-УКРАЇНА</w:t>
            </w:r>
            <w:r w:rsidR="00613C99" w:rsidRPr="00613C99">
              <w:rPr>
                <w:color w:val="000000"/>
              </w:rPr>
              <w:t>»</w:t>
            </w:r>
          </w:p>
        </w:tc>
      </w:tr>
      <w:tr w:rsidR="00506843" w:rsidRPr="00613C99" w:rsidTr="00613C9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613C99">
            <w:pPr>
              <w:jc w:val="both"/>
            </w:pPr>
            <w:r w:rsidRPr="00613C99">
              <w:rPr>
                <w:color w:val="000000"/>
              </w:rPr>
              <w:t>«</w:t>
            </w:r>
            <w:r w:rsidR="00DB50DE" w:rsidRPr="00613C99">
              <w:t>ТіДжи Терап’ютікс, Інк.</w:t>
            </w:r>
            <w:r w:rsidRPr="00613C99">
              <w:rPr>
                <w:color w:val="000000"/>
              </w:rPr>
              <w:t>»</w:t>
            </w:r>
            <w:r w:rsidR="00DB50DE" w:rsidRPr="00613C99">
              <w:t xml:space="preserve"> [TG Therapeutics, Inc.], США</w:t>
            </w:r>
          </w:p>
        </w:tc>
      </w:tr>
    </w:tbl>
    <w:p w:rsidR="00506843" w:rsidRDefault="0050684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6843" w:rsidRDefault="00DB50D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06843" w:rsidRDefault="00506843">
      <w:pPr>
        <w:tabs>
          <w:tab w:val="clear" w:pos="708"/>
        </w:tabs>
        <w:rPr>
          <w:lang w:val="ru-RU" w:eastAsia="en-US"/>
        </w:rPr>
        <w:sectPr w:rsidR="0050684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06843" w:rsidRDefault="00DB50DE">
      <w:r>
        <w:lastRenderedPageBreak/>
        <w:t xml:space="preserve">                                                                                                                                                       Додаток 13</w:t>
      </w:r>
    </w:p>
    <w:p w:rsidR="00506843" w:rsidRDefault="00982DB4">
      <w:pPr>
        <w:ind w:left="9072"/>
      </w:pPr>
      <w:r w:rsidRPr="00982DB4">
        <w:t>до наказу Міністерства охорони здоров’я України «Про проведення клінічного випробування лікарського засобу, затвердження суттєвих поправок та внесення змін до наказу Міністерства охорони здоров’я України від 14 травня 2026 року № 619»</w:t>
      </w:r>
    </w:p>
    <w:p w:rsidR="00506843" w:rsidRDefault="00E74BEF">
      <w:pPr>
        <w:ind w:left="9072"/>
      </w:pPr>
      <w:r w:rsidRPr="00E74BEF">
        <w:rPr>
          <w:u w:val="single"/>
        </w:rPr>
        <w:t>29.05.2026</w:t>
      </w:r>
      <w:r>
        <w:t xml:space="preserve"> № </w:t>
      </w:r>
      <w:r w:rsidRPr="00E74BEF">
        <w:rPr>
          <w:u w:val="single"/>
        </w:rPr>
        <w:t>707</w:t>
      </w:r>
    </w:p>
    <w:p w:rsidR="00506843" w:rsidRDefault="00506843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jc w:val="both"/>
              <w:rPr>
                <w:rFonts w:asciiTheme="minorHAnsi" w:hAnsiTheme="minorHAnsi"/>
                <w:sz w:val="22"/>
              </w:rPr>
            </w:pPr>
            <w:r w:rsidRPr="00613C99">
              <w:t xml:space="preserve">Досьє досліджуваного лікарського засобу Ублітуксимаб, від квітня 2026 року, англійською мовою; Брошура дослідника ублітуксимабу, версія 17.0 від 23 лютого 2026 року, англійською мовою; Інформаційний листок пацієнта та форма інформованої згоди, версія 10.0 для України від 02 квітня 2026 р. на основі глобальної майстер-версії від 18 березня 2026 р., англійською мовою та переклад українською та російською 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 xml:space="preserve">Номер та дата наказу МОЗ </w:t>
            </w:r>
            <w:r w:rsidRPr="00613C99">
              <w:rPr>
                <w:szCs w:val="24"/>
              </w:rPr>
              <w:t>про</w:t>
            </w:r>
            <w:r w:rsidRPr="00613C99">
              <w:rPr>
                <w:szCs w:val="24"/>
                <w:lang w:val="ru-RU"/>
              </w:rPr>
              <w:t xml:space="preserve"> </w:t>
            </w:r>
            <w:r w:rsidRPr="00613C99">
              <w:rPr>
                <w:szCs w:val="24"/>
              </w:rPr>
              <w:t>проведення</w:t>
            </w:r>
            <w:r w:rsidRPr="00613C9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 xml:space="preserve">№ 893 від 15.04.2020 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613C99">
            <w:pPr>
              <w:jc w:val="both"/>
              <w:rPr>
                <w:lang w:val="ru-RU"/>
              </w:rPr>
            </w:pPr>
            <w:r w:rsidRPr="00613C99">
              <w:rPr>
                <w:color w:val="000000"/>
              </w:rPr>
              <w:t>«</w:t>
            </w:r>
            <w:r w:rsidR="00DB50DE" w:rsidRPr="00613C99">
              <w:t>Відкрите подовжене дослідження ублітуксимабу у пацієнтів із рецидивним розсіяним склерозом</w:t>
            </w:r>
            <w:r w:rsidRPr="00613C99">
              <w:rPr>
                <w:color w:val="000000"/>
              </w:rPr>
              <w:t>»</w:t>
            </w:r>
            <w:r w:rsidR="00DB50DE" w:rsidRPr="00613C99">
              <w:t>, TG1101-RMS303, версія 5.0 від 24 жовтня 2025 року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  <w:lang w:val="ru-RU"/>
              </w:rPr>
              <w:t>За</w:t>
            </w:r>
            <w:r w:rsidRPr="00613C9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ТОВ</w:t>
            </w:r>
            <w:r w:rsidR="00613C99" w:rsidRPr="00613C99">
              <w:rPr>
                <w:color w:val="000000"/>
              </w:rPr>
              <w:t xml:space="preserve"> «</w:t>
            </w:r>
            <w:r w:rsidRPr="00613C99">
              <w:t>КЛІНІЧНІ ВИПРОБУВАННЯ</w:t>
            </w:r>
            <w:r w:rsidR="00613C99" w:rsidRPr="00613C99">
              <w:rPr>
                <w:color w:val="000000"/>
              </w:rPr>
              <w:t>»</w:t>
            </w:r>
            <w:r w:rsidRPr="00613C99">
              <w:t>, Україна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ТіДжи Терапьютикс, Інк., США (TG Therapeutics, Inc., USA)</w:t>
            </w:r>
          </w:p>
        </w:tc>
      </w:tr>
    </w:tbl>
    <w:p w:rsidR="00506843" w:rsidRDefault="0050684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6843" w:rsidRDefault="00DB50D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06843" w:rsidRDefault="00506843">
      <w:pPr>
        <w:tabs>
          <w:tab w:val="clear" w:pos="708"/>
        </w:tabs>
        <w:rPr>
          <w:lang w:val="ru-RU" w:eastAsia="en-US"/>
        </w:rPr>
        <w:sectPr w:rsidR="0050684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06843" w:rsidRDefault="00DB50DE">
      <w:r>
        <w:lastRenderedPageBreak/>
        <w:t xml:space="preserve">                                                                                                                                                       Додаток 14</w:t>
      </w:r>
    </w:p>
    <w:p w:rsidR="00506843" w:rsidRDefault="00982DB4">
      <w:pPr>
        <w:ind w:left="9072"/>
      </w:pPr>
      <w:r w:rsidRPr="00982DB4">
        <w:t>до наказу Міністерства охорони здоров’я України «Про проведення клінічного випробування лікарського засобу, затвердження суттєвих поправок та внесення змін до наказу Міністерства охорони здоров’я України від 14 травня 2026 року № 619»</w:t>
      </w:r>
    </w:p>
    <w:p w:rsidR="00506843" w:rsidRDefault="00E74BEF">
      <w:pPr>
        <w:ind w:left="9072"/>
      </w:pPr>
      <w:r w:rsidRPr="00E74BEF">
        <w:rPr>
          <w:u w:val="single"/>
        </w:rPr>
        <w:t>29.05.2026</w:t>
      </w:r>
      <w:r>
        <w:t xml:space="preserve"> № </w:t>
      </w:r>
      <w:r w:rsidRPr="00E74BEF">
        <w:rPr>
          <w:u w:val="single"/>
        </w:rPr>
        <w:t>707</w:t>
      </w:r>
    </w:p>
    <w:p w:rsidR="00506843" w:rsidRDefault="00506843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jc w:val="both"/>
              <w:rPr>
                <w:rFonts w:asciiTheme="minorHAnsi" w:hAnsiTheme="minorHAnsi"/>
                <w:sz w:val="22"/>
              </w:rPr>
            </w:pPr>
            <w:r w:rsidRPr="00613C99">
              <w:t xml:space="preserve">Оновлена Брошура дослідника [JNJ-67896049 / ACT-293987 / NS-304 UPTRAVI® (cелексипаг)], версія 21 від 06 лютого 2026 р. 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 xml:space="preserve">Номер та дата наказу МОЗ </w:t>
            </w:r>
            <w:r w:rsidRPr="00613C99">
              <w:rPr>
                <w:szCs w:val="24"/>
              </w:rPr>
              <w:t>про</w:t>
            </w:r>
            <w:r w:rsidRPr="00613C99">
              <w:rPr>
                <w:szCs w:val="24"/>
                <w:lang w:val="ru-RU"/>
              </w:rPr>
              <w:t xml:space="preserve"> </w:t>
            </w:r>
            <w:r w:rsidRPr="00613C99">
              <w:rPr>
                <w:szCs w:val="24"/>
              </w:rPr>
              <w:t>проведення</w:t>
            </w:r>
            <w:r w:rsidRPr="00613C9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 xml:space="preserve">№ 1962 від 29.10.2018 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613C99">
            <w:pPr>
              <w:jc w:val="both"/>
              <w:rPr>
                <w:lang w:val="ru-RU"/>
              </w:rPr>
            </w:pPr>
            <w:r w:rsidRPr="00613C99">
              <w:rPr>
                <w:color w:val="000000"/>
              </w:rPr>
              <w:t>«</w:t>
            </w:r>
            <w:r w:rsidR="00DB50DE" w:rsidRPr="00613C99">
              <w:t>Проспективне багатоцентрове відкрите непорівняльне дослідження II фази з метою вивчення безпеки, переносимості та фармакокінетики селексипагу в дітей з легеневою артеріальною гіпертензією</w:t>
            </w:r>
            <w:r w:rsidRPr="00613C99">
              <w:rPr>
                <w:color w:val="000000"/>
              </w:rPr>
              <w:t>»</w:t>
            </w:r>
            <w:r w:rsidR="00DB50DE" w:rsidRPr="00613C99">
              <w:t>, AC-065A203, версія 9 від 11 лютого 2025 р.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  <w:lang w:val="ru-RU"/>
              </w:rPr>
              <w:t>За</w:t>
            </w:r>
            <w:r w:rsidRPr="00613C9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Товариство з обмеженою відповідальністю</w:t>
            </w:r>
            <w:r w:rsidR="00613C99" w:rsidRPr="00613C99">
              <w:rPr>
                <w:color w:val="000000"/>
              </w:rPr>
              <w:t xml:space="preserve"> «</w:t>
            </w:r>
            <w:r w:rsidRPr="00613C99">
              <w:t>АЛЮСЕНТ УКРАЇНА</w:t>
            </w:r>
            <w:r w:rsidR="00613C99" w:rsidRPr="00613C99">
              <w:rPr>
                <w:color w:val="000000"/>
              </w:rPr>
              <w:t>»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Актеліон Фармасьютікалс Лтд., Швейцарія (Actelion Pharmaceuticals Ltd, Switzerland)</w:t>
            </w:r>
          </w:p>
        </w:tc>
      </w:tr>
    </w:tbl>
    <w:p w:rsidR="00506843" w:rsidRDefault="0050684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6843" w:rsidRDefault="00DB50D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06843" w:rsidRDefault="00506843">
      <w:pPr>
        <w:tabs>
          <w:tab w:val="clear" w:pos="708"/>
        </w:tabs>
        <w:rPr>
          <w:lang w:val="ru-RU" w:eastAsia="en-US"/>
        </w:rPr>
        <w:sectPr w:rsidR="0050684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06843" w:rsidRDefault="00DB50DE">
      <w:r>
        <w:lastRenderedPageBreak/>
        <w:t xml:space="preserve">                                                                                                                                                       Додаток 15</w:t>
      </w:r>
    </w:p>
    <w:p w:rsidR="00506843" w:rsidRDefault="00982DB4">
      <w:pPr>
        <w:ind w:left="9072"/>
      </w:pPr>
      <w:r w:rsidRPr="00982DB4">
        <w:t>до наказу Міністерства охорони здоров’я України «Про проведення клінічного випробування лікарського засобу, затвердження суттєвих поправок та внесення змін до наказу Міністерства охорони здоров’я України від 14 травня 2026 року № 619»</w:t>
      </w:r>
    </w:p>
    <w:p w:rsidR="00506843" w:rsidRDefault="00E74BEF">
      <w:pPr>
        <w:ind w:left="9072"/>
      </w:pPr>
      <w:r w:rsidRPr="00E74BEF">
        <w:rPr>
          <w:u w:val="single"/>
        </w:rPr>
        <w:t>29.05.2026</w:t>
      </w:r>
      <w:r>
        <w:t xml:space="preserve"> № </w:t>
      </w:r>
      <w:r w:rsidRPr="00E74BEF">
        <w:rPr>
          <w:u w:val="single"/>
        </w:rPr>
        <w:t>707</w:t>
      </w:r>
    </w:p>
    <w:p w:rsidR="00506843" w:rsidRDefault="00506843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39"/>
        <w:gridCol w:w="9923"/>
      </w:tblGrid>
      <w:tr w:rsidR="00506843" w:rsidRPr="00613C99" w:rsidTr="007F19A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 w:rsidP="007F19AA">
            <w:pPr>
              <w:jc w:val="both"/>
              <w:rPr>
                <w:rFonts w:asciiTheme="minorHAnsi" w:hAnsiTheme="minorHAnsi"/>
                <w:sz w:val="22"/>
              </w:rPr>
            </w:pPr>
            <w:r w:rsidRPr="00613C99">
              <w:t>Брошура пацієнта MK-1084-013_PB</w:t>
            </w:r>
            <w:r w:rsidR="007F19AA">
              <w:t xml:space="preserve">_UKR_Ukrainian_V00.2_20Mar2026, </w:t>
            </w:r>
            <w:r w:rsidRPr="00613C99">
              <w:t xml:space="preserve">українською </w:t>
            </w:r>
            <w:r w:rsidR="009F5149">
              <w:t xml:space="preserve">   </w:t>
            </w:r>
            <w:r w:rsidRPr="00613C99">
              <w:t>мовою; Неоад’ювантна брошура для пацієнта MK-1084-013_NAB_UKR_ Ukrainian_V00.2_ 07Apr2026, українською мовою; Постер</w:t>
            </w:r>
            <w:r w:rsidR="007F19AA">
              <w:t xml:space="preserve"> </w:t>
            </w:r>
            <w:r w:rsidRPr="00613C99">
              <w:t xml:space="preserve">MK-1084-013_PP_UKR_Ukrainian_V00.1_20Mar2026, українською мовою </w:t>
            </w:r>
          </w:p>
        </w:tc>
      </w:tr>
      <w:tr w:rsidR="00506843" w:rsidRPr="00613C99" w:rsidTr="007F19A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 xml:space="preserve">Номер та дата наказу МОЗ </w:t>
            </w:r>
            <w:r w:rsidRPr="00613C99">
              <w:rPr>
                <w:szCs w:val="24"/>
              </w:rPr>
              <w:t>про</w:t>
            </w:r>
            <w:r w:rsidRPr="00613C99">
              <w:rPr>
                <w:szCs w:val="24"/>
                <w:lang w:val="ru-RU"/>
              </w:rPr>
              <w:t xml:space="preserve"> </w:t>
            </w:r>
            <w:r w:rsidRPr="00613C99">
              <w:rPr>
                <w:szCs w:val="24"/>
              </w:rPr>
              <w:t>проведення</w:t>
            </w:r>
            <w:r w:rsidRPr="00613C9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 xml:space="preserve">№ 123 від 04.02.2026 </w:t>
            </w:r>
          </w:p>
        </w:tc>
      </w:tr>
      <w:tr w:rsidR="00506843" w:rsidRPr="00613C99" w:rsidTr="007F19A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960FF9" w:rsidRDefault="00613C99">
            <w:pPr>
              <w:jc w:val="both"/>
            </w:pPr>
            <w:r w:rsidRPr="00613C99">
              <w:rPr>
                <w:color w:val="000000"/>
              </w:rPr>
              <w:t>«</w:t>
            </w:r>
            <w:r w:rsidR="00DB50DE" w:rsidRPr="00613C99">
              <w:t>Рандомізоване, подвійне сліпе дослідження ІІІ фази ад'ювантної терапії MK-1084 в комбінації з підшкірним введенням пембролізумабу та берагіалуронідази альфа (MK-3475A) порівняно з ад'ювантною терапією плацебо у комбінації з MK-3475A у учасників із повністю резектованим недрібноклітинним раком легенів (НДРЛ) стадії IIA-IIIB (N2) з мутацією KRAS G12C після отримання неоад’ювантної терапії пембролізумабом у поєднанні з хіміотерапією або ад’ювантної хіміотерапії (KANDLELIT-013)</w:t>
            </w:r>
            <w:r w:rsidRPr="00613C99">
              <w:rPr>
                <w:color w:val="000000"/>
              </w:rPr>
              <w:t>»</w:t>
            </w:r>
            <w:r w:rsidR="00DB50DE" w:rsidRPr="00613C99">
              <w:t xml:space="preserve">, MK-1084-013, версія 00 від 03 листопада </w:t>
            </w:r>
            <w:r w:rsidR="007F19AA">
              <w:t xml:space="preserve">        </w:t>
            </w:r>
            <w:r w:rsidR="00DB50DE" w:rsidRPr="00613C99">
              <w:t>2025 року</w:t>
            </w:r>
          </w:p>
        </w:tc>
      </w:tr>
      <w:tr w:rsidR="00506843" w:rsidRPr="00613C99" w:rsidTr="007F19A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  <w:lang w:val="ru-RU"/>
              </w:rPr>
              <w:t>За</w:t>
            </w:r>
            <w:r w:rsidRPr="00613C99">
              <w:rPr>
                <w:szCs w:val="24"/>
              </w:rPr>
              <w:t>явник, країна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Товариство з обмеженою відповідальністю</w:t>
            </w:r>
            <w:r w:rsidR="00613C99" w:rsidRPr="00613C99">
              <w:rPr>
                <w:color w:val="000000"/>
              </w:rPr>
              <w:t xml:space="preserve"> «</w:t>
            </w:r>
            <w:r w:rsidRPr="00613C99">
              <w:t>МСД Україна</w:t>
            </w:r>
            <w:r w:rsidR="00613C99" w:rsidRPr="00613C99">
              <w:rPr>
                <w:color w:val="000000"/>
              </w:rPr>
              <w:t>»</w:t>
            </w:r>
          </w:p>
        </w:tc>
      </w:tr>
      <w:tr w:rsidR="00506843" w:rsidRPr="00613C99" w:rsidTr="007F19A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Спонсор, країна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 xml:space="preserve">ТОВ Мерк Шарп енд Доум, США (Merck Sharp &amp; Dohme LLC), USA </w:t>
            </w:r>
          </w:p>
        </w:tc>
      </w:tr>
    </w:tbl>
    <w:p w:rsidR="00506843" w:rsidRDefault="0050684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6843" w:rsidRDefault="00DB50D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06843" w:rsidRDefault="00506843">
      <w:pPr>
        <w:tabs>
          <w:tab w:val="clear" w:pos="708"/>
        </w:tabs>
        <w:rPr>
          <w:lang w:val="ru-RU" w:eastAsia="en-US"/>
        </w:rPr>
        <w:sectPr w:rsidR="0050684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06843" w:rsidRDefault="00DB50DE">
      <w:r>
        <w:lastRenderedPageBreak/>
        <w:t xml:space="preserve">                                                                                                                                                       Додаток 16</w:t>
      </w:r>
    </w:p>
    <w:p w:rsidR="00506843" w:rsidRDefault="00982DB4">
      <w:pPr>
        <w:ind w:left="9072"/>
      </w:pPr>
      <w:r w:rsidRPr="00982DB4">
        <w:t>до наказу Міністерства охорони здоров’я України «Про проведення клінічного випробування лікарського засобу, затвердження суттєвих поправок та внесення змін до наказу Міністерства охорони здоров’я України від 14 травня 2026 року № 619»</w:t>
      </w:r>
    </w:p>
    <w:p w:rsidR="00506843" w:rsidRDefault="00E74BEF">
      <w:pPr>
        <w:ind w:left="9072"/>
      </w:pPr>
      <w:r w:rsidRPr="00E74BEF">
        <w:rPr>
          <w:u w:val="single"/>
        </w:rPr>
        <w:t>29.05.2026</w:t>
      </w:r>
      <w:r>
        <w:t xml:space="preserve"> № </w:t>
      </w:r>
      <w:r w:rsidRPr="00E74BEF">
        <w:rPr>
          <w:u w:val="single"/>
        </w:rPr>
        <w:t>707</w:t>
      </w:r>
    </w:p>
    <w:p w:rsidR="00506843" w:rsidRDefault="00506843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13C99" w:rsidRPr="00613C99" w:rsidTr="00613C9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13C99" w:rsidRPr="00613C99" w:rsidRDefault="00613C99">
            <w:pPr>
              <w:rPr>
                <w:szCs w:val="24"/>
              </w:rPr>
            </w:pPr>
            <w:r w:rsidRPr="00613C9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613C99" w:rsidRPr="00F275F6" w:rsidRDefault="00613C99" w:rsidP="00F275F6">
            <w:pPr>
              <w:jc w:val="both"/>
              <w:rPr>
                <w:rFonts w:asciiTheme="minorHAnsi" w:hAnsiTheme="minorHAnsi"/>
                <w:sz w:val="22"/>
              </w:rPr>
            </w:pPr>
            <w:r w:rsidRPr="00613C99">
              <w:t>Щоденник реєстрації прийому препарату MK-1084, версія 1.0 від 22 квітня 2026 року, українською мовою; Включення додаткового місця про</w:t>
            </w:r>
            <w:r w:rsidR="00F275F6">
              <w:t>ведення клінічного випробування</w:t>
            </w:r>
            <w:r w:rsidRPr="00613C99">
              <w:t>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8955"/>
            </w:tblGrid>
            <w:tr w:rsidR="00613C99" w:rsidRPr="00613C99" w:rsidTr="00F275F6">
              <w:tc>
                <w:tcPr>
                  <w:tcW w:w="5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3C99" w:rsidRPr="00613C99" w:rsidRDefault="00613C99" w:rsidP="00613C99">
                  <w:pPr>
                    <w:pStyle w:val="cs2e86d3a6"/>
                  </w:pPr>
                  <w:r w:rsidRPr="00613C99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5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3C99" w:rsidRPr="00613C99" w:rsidRDefault="00613C99" w:rsidP="00613C99">
                  <w:pPr>
                    <w:pStyle w:val="cs202b20ac"/>
                  </w:pPr>
                  <w:r w:rsidRPr="00613C99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613C99" w:rsidRPr="00613C99" w:rsidRDefault="00613C99" w:rsidP="00613C99">
                  <w:pPr>
                    <w:pStyle w:val="cs2e86d3a6"/>
                  </w:pPr>
                  <w:r w:rsidRPr="00613C99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613C99" w:rsidRPr="00613C99" w:rsidTr="00F275F6">
              <w:tc>
                <w:tcPr>
                  <w:tcW w:w="5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3C99" w:rsidRPr="00613C99" w:rsidRDefault="00613C99" w:rsidP="00F275F6">
                  <w:pPr>
                    <w:pStyle w:val="cs2e86d3a6"/>
                  </w:pPr>
                  <w:r w:rsidRPr="00613C99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5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3C99" w:rsidRPr="00613C99" w:rsidRDefault="00613C99" w:rsidP="00613C99">
                  <w:pPr>
                    <w:pStyle w:val="csf06cd379"/>
                  </w:pPr>
                  <w:r w:rsidRPr="00613C99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лікар Кобзєв О.І.</w:t>
                  </w:r>
                </w:p>
                <w:p w:rsidR="00613C99" w:rsidRPr="00613C99" w:rsidRDefault="00613C99" w:rsidP="00613C99">
                  <w:pPr>
                    <w:pStyle w:val="cs80d9435b"/>
                  </w:pPr>
                  <w:r w:rsidRPr="00613C99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Комунальне підприємство «Рівненський обласний протипухлинний центр» Рівненської обласної ради, абдомінальне відділення, м. Рівне</w:t>
                  </w:r>
                </w:p>
              </w:tc>
            </w:tr>
          </w:tbl>
          <w:p w:rsidR="00613C99" w:rsidRPr="00613C99" w:rsidRDefault="00613C99" w:rsidP="00D61ECD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506843" w:rsidRPr="00613C99" w:rsidTr="00613C9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 xml:space="preserve">Номер та дата наказу МОЗ </w:t>
            </w:r>
            <w:r w:rsidRPr="00613C99">
              <w:rPr>
                <w:szCs w:val="24"/>
              </w:rPr>
              <w:t>про</w:t>
            </w:r>
            <w:r w:rsidRPr="00613C99">
              <w:rPr>
                <w:szCs w:val="24"/>
                <w:lang w:val="ru-RU"/>
              </w:rPr>
              <w:t xml:space="preserve"> </w:t>
            </w:r>
            <w:r w:rsidRPr="00613C99">
              <w:rPr>
                <w:szCs w:val="24"/>
              </w:rPr>
              <w:t>проведення</w:t>
            </w:r>
            <w:r w:rsidRPr="00613C9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 w:rsidP="00F275F6">
            <w:pPr>
              <w:jc w:val="both"/>
            </w:pPr>
            <w:r w:rsidRPr="00613C99">
              <w:t xml:space="preserve">№ 1104 </w:t>
            </w:r>
            <w:r w:rsidR="00F275F6" w:rsidRPr="00613C99">
              <w:t xml:space="preserve">від 11.07.2025 </w:t>
            </w:r>
            <w:r w:rsidRPr="00613C99">
              <w:t xml:space="preserve">у редакції наказу МОЗ України № 1271 від 11.08.2025 </w:t>
            </w:r>
          </w:p>
        </w:tc>
      </w:tr>
      <w:tr w:rsidR="00506843" w:rsidRPr="00613C99" w:rsidTr="00613C9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960FF9" w:rsidRDefault="00613C99">
            <w:pPr>
              <w:jc w:val="both"/>
            </w:pPr>
            <w:r w:rsidRPr="00613C99">
              <w:rPr>
                <w:color w:val="000000"/>
              </w:rPr>
              <w:t>«</w:t>
            </w:r>
            <w:r w:rsidR="00DB50DE" w:rsidRPr="00613C99">
              <w:t>Рандомізоване, відкрите, багатоцентрове клінічне дослідження ІІІ фази для оцінки безпечності та ефективності MK-1084, цетуксимабу та схеми mFOLFOX6 порівняно зі схемою mFOLFOX6 з додаванням бевацизумабу або без нього в якості першої лінії терапії для учасників з локально розповсюдженим неоперабельним або метастатичним колоректальним раком з мутацією KRAS G12C (дослідження KANDLELIT-012)</w:t>
            </w:r>
            <w:r w:rsidRPr="00613C99">
              <w:rPr>
                <w:color w:val="000000"/>
              </w:rPr>
              <w:t>»</w:t>
            </w:r>
            <w:r w:rsidR="00DB50DE" w:rsidRPr="00613C99">
              <w:t xml:space="preserve">, </w:t>
            </w:r>
            <w:r w:rsidR="00F275F6">
              <w:t xml:space="preserve">                              </w:t>
            </w:r>
            <w:r w:rsidR="00DB50DE" w:rsidRPr="00613C99">
              <w:t>MK-1084-012, з інкорпорованою поправкою 02 від 07 листопада 2025 року</w:t>
            </w:r>
          </w:p>
        </w:tc>
      </w:tr>
      <w:tr w:rsidR="00506843" w:rsidRPr="00613C99" w:rsidTr="00613C9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  <w:lang w:val="ru-RU"/>
              </w:rPr>
              <w:t>За</w:t>
            </w:r>
            <w:r w:rsidRPr="00613C9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Товариство з обмеженою відповідальністю</w:t>
            </w:r>
            <w:r w:rsidR="00613C99" w:rsidRPr="00613C99">
              <w:rPr>
                <w:color w:val="000000"/>
              </w:rPr>
              <w:t xml:space="preserve"> «</w:t>
            </w:r>
            <w:r w:rsidRPr="00613C99">
              <w:t>МСД Україна</w:t>
            </w:r>
            <w:r w:rsidR="00613C99" w:rsidRPr="00613C99">
              <w:rPr>
                <w:color w:val="000000"/>
              </w:rPr>
              <w:t>»</w:t>
            </w:r>
          </w:p>
        </w:tc>
      </w:tr>
      <w:tr w:rsidR="00506843" w:rsidRPr="00613C99" w:rsidTr="00613C99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 xml:space="preserve">ТОВ Мерк Шарп енд Доум, США (Merck Sharp &amp; Dohme LLC, USA) </w:t>
            </w:r>
          </w:p>
        </w:tc>
      </w:tr>
    </w:tbl>
    <w:p w:rsidR="00506843" w:rsidRDefault="0050684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6843" w:rsidRDefault="00DB50D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06843" w:rsidRDefault="00506843">
      <w:pPr>
        <w:tabs>
          <w:tab w:val="clear" w:pos="708"/>
        </w:tabs>
        <w:rPr>
          <w:lang w:val="ru-RU" w:eastAsia="en-US"/>
        </w:rPr>
        <w:sectPr w:rsidR="0050684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06843" w:rsidRDefault="00DB50DE">
      <w:r>
        <w:lastRenderedPageBreak/>
        <w:t xml:space="preserve">                                                                                                                                                       Додаток 17</w:t>
      </w:r>
    </w:p>
    <w:p w:rsidR="00506843" w:rsidRDefault="00982DB4">
      <w:pPr>
        <w:ind w:left="9072"/>
      </w:pPr>
      <w:r w:rsidRPr="00982DB4">
        <w:t>до наказу Міністерства охорони здоров’я України «Про проведення клінічного випробування лікарського засобу, затвердження суттєвих поправок та внесення змін до наказу Міністерства охорони здоров’я України від 14 травня 2026 року № 619»</w:t>
      </w:r>
    </w:p>
    <w:p w:rsidR="00506843" w:rsidRDefault="00E74BEF">
      <w:pPr>
        <w:ind w:left="9072"/>
      </w:pPr>
      <w:r w:rsidRPr="00E74BEF">
        <w:rPr>
          <w:u w:val="single"/>
        </w:rPr>
        <w:t>29.05.2026</w:t>
      </w:r>
      <w:r>
        <w:t xml:space="preserve"> № </w:t>
      </w:r>
      <w:r w:rsidRPr="00E74BEF">
        <w:rPr>
          <w:u w:val="single"/>
        </w:rPr>
        <w:t>707</w:t>
      </w:r>
    </w:p>
    <w:p w:rsidR="00506843" w:rsidRDefault="00506843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06843" w:rsidRPr="00613C99" w:rsidTr="00763F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jc w:val="both"/>
              <w:rPr>
                <w:rFonts w:asciiTheme="minorHAnsi" w:hAnsiTheme="minorHAnsi"/>
                <w:sz w:val="22"/>
              </w:rPr>
            </w:pPr>
            <w:r w:rsidRPr="00613C99">
              <w:t xml:space="preserve">Оновлене Досьє досліджуваного лікарського засобу дувакітуг (duvakitug) та відповідного Плацебо (англійською мовою): Duvakitug, Drug Substance, видання від квітня 2026 року; Duvakitug, Drug Product, видання від квітня 2026 року; QUALITY DATA, Duvakitug, Prefilled Syringe (PFS), PL. PLACEBO PRODUCT, видання від квітня 2026 року; Подовження терміну придатності досліджуваного лікарського засобу Duvakitug (SAR447189) 440 мг/2.1 мл розчину (210 мг/мл), розчин для ін'єкцій у попередньо наповненому шприці, та відповідного плацебо, з 18 до 24 місяців </w:t>
            </w:r>
          </w:p>
        </w:tc>
      </w:tr>
      <w:tr w:rsidR="00506843" w:rsidRPr="00613C99" w:rsidTr="00763F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 xml:space="preserve">Номер та дата наказу МОЗ </w:t>
            </w:r>
            <w:r w:rsidRPr="00613C99">
              <w:rPr>
                <w:szCs w:val="24"/>
              </w:rPr>
              <w:t>про</w:t>
            </w:r>
            <w:r w:rsidRPr="00613C99">
              <w:rPr>
                <w:szCs w:val="24"/>
                <w:lang w:val="ru-RU"/>
              </w:rPr>
              <w:t xml:space="preserve"> </w:t>
            </w:r>
            <w:r w:rsidRPr="00613C99">
              <w:rPr>
                <w:szCs w:val="24"/>
              </w:rPr>
              <w:t>проведення</w:t>
            </w:r>
            <w:r w:rsidRPr="00613C9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F6" w:rsidRDefault="00DB50DE">
            <w:pPr>
              <w:jc w:val="both"/>
              <w:rPr>
                <w:lang w:val="en-US"/>
              </w:rPr>
            </w:pPr>
            <w:r w:rsidRPr="00613C99">
              <w:t>№ 54 від 15.01.2026</w:t>
            </w:r>
            <w:r w:rsidR="00F275F6">
              <w:rPr>
                <w:lang w:val="en-US"/>
              </w:rPr>
              <w:t>;</w:t>
            </w:r>
          </w:p>
          <w:p w:rsidR="00F275F6" w:rsidRDefault="00F275F6" w:rsidP="00F275F6">
            <w:pPr>
              <w:jc w:val="both"/>
              <w:rPr>
                <w:lang w:val="en-US"/>
              </w:rPr>
            </w:pPr>
            <w:r w:rsidRPr="00613C99">
              <w:t>№ 54 від 15.01.2026</w:t>
            </w:r>
            <w:r>
              <w:rPr>
                <w:lang w:val="en-US"/>
              </w:rPr>
              <w:t>;</w:t>
            </w:r>
          </w:p>
          <w:p w:rsidR="00F275F6" w:rsidRDefault="00F275F6" w:rsidP="00F275F6">
            <w:pPr>
              <w:jc w:val="both"/>
              <w:rPr>
                <w:lang w:val="en-US"/>
              </w:rPr>
            </w:pPr>
            <w:r w:rsidRPr="00613C99">
              <w:t>№ 54 від 15.01.2026</w:t>
            </w:r>
            <w:r>
              <w:rPr>
                <w:lang w:val="en-US"/>
              </w:rPr>
              <w:t>;</w:t>
            </w:r>
          </w:p>
          <w:p w:rsidR="00506843" w:rsidRPr="00F275F6" w:rsidRDefault="00F275F6">
            <w:pPr>
              <w:jc w:val="both"/>
              <w:rPr>
                <w:lang w:val="en-US"/>
              </w:rPr>
            </w:pPr>
            <w:r w:rsidRPr="00613C99">
              <w:t>№ 54 від 15.01.2026</w:t>
            </w:r>
          </w:p>
        </w:tc>
      </w:tr>
      <w:tr w:rsidR="00506843" w:rsidRPr="00613C99" w:rsidTr="00763F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5F6" w:rsidRDefault="00613C99">
            <w:pPr>
              <w:jc w:val="both"/>
              <w:rPr>
                <w:color w:val="000000"/>
              </w:rPr>
            </w:pPr>
            <w:r w:rsidRPr="00613C99">
              <w:rPr>
                <w:color w:val="000000"/>
              </w:rPr>
              <w:t>«</w:t>
            </w:r>
            <w:r w:rsidR="00DB50DE" w:rsidRPr="00613C99">
              <w:t>Багатоцентрове міжнародне рандомізоване подвійно сліпе плацебо-контрольоване дослідження ІІІ фази з оцінки ефективності та безпечності індукційної терапії дувакітугом в учасників із середньотяжким або тяжким перебігом виразкового коліту в активній формі</w:t>
            </w:r>
            <w:r w:rsidRPr="00613C99">
              <w:rPr>
                <w:color w:val="000000"/>
              </w:rPr>
              <w:t>»</w:t>
            </w:r>
            <w:r w:rsidR="00DB50DE" w:rsidRPr="00613C99">
              <w:t>, EFC18325, з поправкою 02, версія 1 від 13 січня 2026 року;</w:t>
            </w:r>
            <w:r w:rsidRPr="00613C99">
              <w:rPr>
                <w:color w:val="000000"/>
              </w:rPr>
              <w:t xml:space="preserve"> </w:t>
            </w:r>
          </w:p>
          <w:p w:rsidR="00F275F6" w:rsidRDefault="00613C99">
            <w:pPr>
              <w:jc w:val="both"/>
              <w:rPr>
                <w:color w:val="000000"/>
              </w:rPr>
            </w:pPr>
            <w:r w:rsidRPr="00613C99">
              <w:rPr>
                <w:color w:val="000000"/>
              </w:rPr>
              <w:t>«</w:t>
            </w:r>
            <w:r w:rsidR="00DB50DE" w:rsidRPr="00613C99">
              <w:t>Багатоцентрове міжнародне рандомізоване подвійно сліпе плацебо-контрольоване дослідження ІІІ фази з оцінки ефективності та безпечності індукційної терапії дувакітугом в учасників із середньотяжким або тяжким перебігом хвороби Крона в активній формі</w:t>
            </w:r>
            <w:r w:rsidRPr="00613C99">
              <w:rPr>
                <w:color w:val="000000"/>
              </w:rPr>
              <w:t>»</w:t>
            </w:r>
            <w:r w:rsidR="00DB50DE" w:rsidRPr="00613C99">
              <w:t>, EFC18326, з поправкою 02, версія 1 від 28 січня 2026 року;</w:t>
            </w:r>
            <w:r w:rsidRPr="00613C99">
              <w:rPr>
                <w:color w:val="000000"/>
              </w:rPr>
              <w:t xml:space="preserve"> </w:t>
            </w:r>
          </w:p>
          <w:p w:rsidR="00506843" w:rsidRPr="00613C99" w:rsidRDefault="00613C99">
            <w:pPr>
              <w:jc w:val="both"/>
              <w:rPr>
                <w:lang w:val="ru-RU"/>
              </w:rPr>
            </w:pPr>
            <w:r w:rsidRPr="00613C99">
              <w:rPr>
                <w:color w:val="000000"/>
              </w:rPr>
              <w:t>«</w:t>
            </w:r>
            <w:r w:rsidR="00DB50DE" w:rsidRPr="00613C99">
              <w:t>Багатоцентрове міжнародне рандомізоване подвійно сліпе плацебо-контрольоване дослідження ІІІ фази з оцінки ефективності та безпечності підтримувальної терапії дувакітугом в учасників із середньотяжким або тяжким перебігом виразкового коліту в активній формі</w:t>
            </w:r>
            <w:r w:rsidRPr="00613C99">
              <w:rPr>
                <w:color w:val="000000"/>
              </w:rPr>
              <w:t>»</w:t>
            </w:r>
            <w:r w:rsidR="00DB50DE" w:rsidRPr="00613C99">
              <w:t>, EFC18359, з поправкою 01, версія 1 від 01 вересня 2025 року;</w:t>
            </w:r>
            <w:r w:rsidRPr="00613C99">
              <w:rPr>
                <w:color w:val="000000"/>
              </w:rPr>
              <w:t xml:space="preserve"> «</w:t>
            </w:r>
            <w:r w:rsidR="00DB50DE" w:rsidRPr="00613C99">
              <w:t>Багатоцентрове міжнародне рандомізоване подвійно сліпе плацебо-контрольоване дослідження ІІІ фази з оцінки ефективності та безпечності підтримувальної терапії дувакітугом в учасників із середньотяжким або тяжким перебігом хвороби Крона в активній формі</w:t>
            </w:r>
            <w:r w:rsidRPr="00613C99">
              <w:rPr>
                <w:color w:val="000000"/>
              </w:rPr>
              <w:t>»</w:t>
            </w:r>
            <w:r w:rsidR="00DB50DE" w:rsidRPr="00613C99">
              <w:t>, EFC18327, з поправкою 02, версія 1 від 29 січня 2026 року</w:t>
            </w:r>
          </w:p>
        </w:tc>
      </w:tr>
    </w:tbl>
    <w:p w:rsidR="00763F76" w:rsidRDefault="00763F76">
      <w:r>
        <w:br w:type="page"/>
      </w:r>
    </w:p>
    <w:p w:rsidR="00763F76" w:rsidRDefault="00763F76">
      <w:r>
        <w:lastRenderedPageBreak/>
        <w:t xml:space="preserve">                                                                                                                        2                                                            продовження додатка </w:t>
      </w:r>
      <w:r>
        <w:rPr>
          <w:lang w:val="en-US"/>
        </w:rPr>
        <w:t>17</w:t>
      </w:r>
    </w:p>
    <w:p w:rsidR="00763F76" w:rsidRDefault="00763F76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06843" w:rsidRPr="00613C99" w:rsidTr="00763F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  <w:lang w:val="ru-RU"/>
              </w:rPr>
              <w:t>За</w:t>
            </w:r>
            <w:r w:rsidRPr="00613C9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ТОВ</w:t>
            </w:r>
            <w:r w:rsidR="00613C99" w:rsidRPr="00613C99">
              <w:rPr>
                <w:color w:val="000000"/>
              </w:rPr>
              <w:t xml:space="preserve"> «</w:t>
            </w:r>
            <w:r w:rsidRPr="00613C99">
              <w:t>ПАРЕКСЕЛ Україна</w:t>
            </w:r>
            <w:r w:rsidR="00613C99" w:rsidRPr="00613C99">
              <w:rPr>
                <w:color w:val="000000"/>
              </w:rPr>
              <w:t>»</w:t>
            </w:r>
          </w:p>
        </w:tc>
      </w:tr>
      <w:tr w:rsidR="00506843" w:rsidRPr="00613C99" w:rsidTr="00763F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Sanofi-Aventis Recherche &amp; Developpement, France (Санофі-Авентіс Решерш е Девелопман, Франція)</w:t>
            </w:r>
          </w:p>
        </w:tc>
      </w:tr>
    </w:tbl>
    <w:p w:rsidR="00506843" w:rsidRDefault="0050684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6843" w:rsidRDefault="00DB50D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06843" w:rsidRDefault="00506843">
      <w:pPr>
        <w:tabs>
          <w:tab w:val="clear" w:pos="708"/>
        </w:tabs>
        <w:rPr>
          <w:lang w:val="ru-RU" w:eastAsia="en-US"/>
        </w:rPr>
        <w:sectPr w:rsidR="00506843" w:rsidSect="002F0780">
          <w:pgSz w:w="16838" w:h="11906" w:orient="landscape"/>
          <w:pgMar w:top="284" w:right="1245" w:bottom="851" w:left="2127" w:header="709" w:footer="709" w:gutter="0"/>
          <w:cols w:space="720"/>
          <w:titlePg/>
        </w:sectPr>
      </w:pPr>
    </w:p>
    <w:p w:rsidR="00506843" w:rsidRDefault="00DB50DE">
      <w:r>
        <w:lastRenderedPageBreak/>
        <w:t xml:space="preserve">                                                                                                                                                       Додаток 18</w:t>
      </w:r>
    </w:p>
    <w:p w:rsidR="00506843" w:rsidRDefault="00982DB4">
      <w:pPr>
        <w:ind w:left="9072"/>
      </w:pPr>
      <w:r w:rsidRPr="00982DB4">
        <w:t>до наказу Міністерства охорони здоров’я України «Про проведення клінічного випробування лікарського засобу, затвердження суттєвих поправок та внесення змін до наказу Міністерства охорони здоров’я України від 14 травня 2026 року № 619»</w:t>
      </w:r>
    </w:p>
    <w:p w:rsidR="00506843" w:rsidRDefault="00E74BEF">
      <w:pPr>
        <w:ind w:left="9072"/>
      </w:pPr>
      <w:r w:rsidRPr="00E74BEF">
        <w:rPr>
          <w:u w:val="single"/>
        </w:rPr>
        <w:t>29.05.2026</w:t>
      </w:r>
      <w:r>
        <w:t xml:space="preserve"> № </w:t>
      </w:r>
      <w:r w:rsidRPr="00E74BEF">
        <w:rPr>
          <w:u w:val="single"/>
        </w:rPr>
        <w:t>707</w:t>
      </w:r>
    </w:p>
    <w:p w:rsidR="00506843" w:rsidRDefault="00506843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jc w:val="both"/>
              <w:rPr>
                <w:rFonts w:asciiTheme="minorHAnsi" w:hAnsiTheme="minorHAnsi"/>
                <w:sz w:val="22"/>
              </w:rPr>
            </w:pPr>
            <w:r w:rsidRPr="00613C99">
              <w:t xml:space="preserve">Збільшення кількості пацієнтів в Україні з 25 до 50 осіб 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 xml:space="preserve">Номер та дата наказу МОЗ </w:t>
            </w:r>
            <w:r w:rsidRPr="00613C99">
              <w:rPr>
                <w:szCs w:val="24"/>
              </w:rPr>
              <w:t>про</w:t>
            </w:r>
            <w:r w:rsidRPr="00613C99">
              <w:rPr>
                <w:szCs w:val="24"/>
                <w:lang w:val="ru-RU"/>
              </w:rPr>
              <w:t xml:space="preserve"> </w:t>
            </w:r>
            <w:r w:rsidRPr="00613C99">
              <w:rPr>
                <w:szCs w:val="24"/>
              </w:rPr>
              <w:t>проведення</w:t>
            </w:r>
            <w:r w:rsidRPr="00613C9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 xml:space="preserve">№ 216 від 07.02.2025 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613C99">
            <w:pPr>
              <w:jc w:val="both"/>
              <w:rPr>
                <w:lang w:val="ru-RU"/>
              </w:rPr>
            </w:pPr>
            <w:r w:rsidRPr="00613C99">
              <w:rPr>
                <w:color w:val="000000"/>
              </w:rPr>
              <w:t>«</w:t>
            </w:r>
            <w:r w:rsidR="00DB50DE" w:rsidRPr="00613C99">
              <w:t>Опорне, багатоцентрове, рандомізоване, подвійне сліпе, плацебо-контрольоване дослідження фази 2/3 з адаптивним дизайном для порівняння L-аннаміцину для ін’єкцій у комбінації з ін’єкціями цитарабіну та плацебо в комбінації з ін’єкціями цитарабіну в якості терапії другої лінії для індукції ремісії у дорослих пацієнтів з рефрактерним/рецидивуючим гострим мієлоїдним лейкозом</w:t>
            </w:r>
            <w:r w:rsidRPr="00613C99">
              <w:rPr>
                <w:color w:val="000000"/>
              </w:rPr>
              <w:t>»</w:t>
            </w:r>
            <w:r w:rsidR="00DB50DE" w:rsidRPr="00613C99">
              <w:t>, MB-108, версія 10 від 24 листопада 2025 року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  <w:lang w:val="ru-RU"/>
              </w:rPr>
              <w:t>За</w:t>
            </w:r>
            <w:r w:rsidRPr="00613C9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ТОВ</w:t>
            </w:r>
            <w:r w:rsidR="00613C99" w:rsidRPr="00613C99">
              <w:rPr>
                <w:color w:val="000000"/>
              </w:rPr>
              <w:t xml:space="preserve"> «</w:t>
            </w:r>
            <w:r w:rsidRPr="00613C99">
              <w:t>АРЕНСІЯ ЕКСПЛОРАТОРІ МЕДІСІН</w:t>
            </w:r>
            <w:r w:rsidR="00613C99" w:rsidRPr="00613C99">
              <w:rPr>
                <w:color w:val="000000"/>
              </w:rPr>
              <w:t>»</w:t>
            </w:r>
            <w:r w:rsidRPr="00613C99">
              <w:t>, Україна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Молекулін Біотех, Інк. (MBI), США / Moleculin Biotech, Inc. (MBI), USA</w:t>
            </w:r>
          </w:p>
        </w:tc>
      </w:tr>
    </w:tbl>
    <w:p w:rsidR="00506843" w:rsidRDefault="0050684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6843" w:rsidRDefault="00DB50D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06843" w:rsidRDefault="00506843">
      <w:pPr>
        <w:tabs>
          <w:tab w:val="clear" w:pos="708"/>
        </w:tabs>
        <w:rPr>
          <w:lang w:val="ru-RU" w:eastAsia="en-US"/>
        </w:rPr>
        <w:sectPr w:rsidR="0050684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06843" w:rsidRDefault="00DB50DE">
      <w:r>
        <w:lastRenderedPageBreak/>
        <w:t xml:space="preserve">                                                                                                                                                       Додаток 19</w:t>
      </w:r>
    </w:p>
    <w:p w:rsidR="00506843" w:rsidRDefault="00982DB4">
      <w:pPr>
        <w:ind w:left="9072"/>
      </w:pPr>
      <w:r w:rsidRPr="00982DB4">
        <w:t>до наказу Міністерства охорони здоров’я України «Про проведення клінічного випробування лікарського засобу, затвердження суттєвих поправок та внесення змін до наказу Міністерства охорони здоров’я України від 14 травня 2026 року № 619»</w:t>
      </w:r>
    </w:p>
    <w:p w:rsidR="00506843" w:rsidRDefault="00E74BEF">
      <w:pPr>
        <w:ind w:left="9072"/>
      </w:pPr>
      <w:r w:rsidRPr="00E74BEF">
        <w:rPr>
          <w:u w:val="single"/>
        </w:rPr>
        <w:t>29.05.2026</w:t>
      </w:r>
      <w:r>
        <w:t xml:space="preserve"> № </w:t>
      </w:r>
      <w:r w:rsidRPr="00E74BEF">
        <w:rPr>
          <w:u w:val="single"/>
        </w:rPr>
        <w:t>707</w:t>
      </w:r>
    </w:p>
    <w:p w:rsidR="00506843" w:rsidRDefault="00506843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jc w:val="both"/>
              <w:rPr>
                <w:rFonts w:asciiTheme="minorHAnsi" w:hAnsiTheme="minorHAnsi"/>
                <w:sz w:val="22"/>
              </w:rPr>
            </w:pPr>
            <w:r w:rsidRPr="00613C99">
              <w:t xml:space="preserve">Зразок маркування для досліджуваного лікарського засобу EXS73565 у вигляді буклету, таблетки 25 мг, від 17 квітня 2026 року, багатьма мовами, включаючи українську; Зразок маркування для досліджуваного лікарського засобу EXS73565 у вигляді буклету, таблетки 100 мг, від 17 квітня 2026 року, багатьма мовами, включаючи українську 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 xml:space="preserve">Номер та дата наказу МОЗ </w:t>
            </w:r>
            <w:r w:rsidRPr="00613C99">
              <w:rPr>
                <w:szCs w:val="24"/>
              </w:rPr>
              <w:t>про</w:t>
            </w:r>
            <w:r w:rsidRPr="00613C99">
              <w:rPr>
                <w:szCs w:val="24"/>
                <w:lang w:val="ru-RU"/>
              </w:rPr>
              <w:t xml:space="preserve"> </w:t>
            </w:r>
            <w:r w:rsidRPr="00613C99">
              <w:rPr>
                <w:szCs w:val="24"/>
              </w:rPr>
              <w:t>проведення</w:t>
            </w:r>
            <w:r w:rsidRPr="00613C9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 xml:space="preserve">№ 1910 від 18.12.2025 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613C99">
            <w:pPr>
              <w:jc w:val="both"/>
              <w:rPr>
                <w:lang w:val="ru-RU"/>
              </w:rPr>
            </w:pPr>
            <w:r w:rsidRPr="00613C99">
              <w:rPr>
                <w:color w:val="000000"/>
              </w:rPr>
              <w:t>«</w:t>
            </w:r>
            <w:r w:rsidR="00DB50DE" w:rsidRPr="00613C99">
              <w:t>Відкрите, багатоцентрове дослідження фази 1 з ескалацією дози, що проводиться з метою оцінки безпечності, переносимості, фармакокінетики, фармакодинаміки і попередньої оцінки ефективності досліджуваного препарату EXS73565 в учасників з рецидивуючими або рефрактерними В-клітинними злоякісними новоутвореннями</w:t>
            </w:r>
            <w:r w:rsidRPr="00613C99">
              <w:rPr>
                <w:color w:val="000000"/>
              </w:rPr>
              <w:t>»</w:t>
            </w:r>
            <w:r w:rsidR="00DB50DE" w:rsidRPr="00613C99">
              <w:t>, EXS73565-001, версія 2.0 від 08 серпня 2025 року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  <w:lang w:val="ru-RU"/>
              </w:rPr>
              <w:t>За</w:t>
            </w:r>
            <w:r w:rsidRPr="00613C99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ТОВ</w:t>
            </w:r>
            <w:r w:rsidR="00613C99" w:rsidRPr="00613C99">
              <w:rPr>
                <w:color w:val="000000"/>
              </w:rPr>
              <w:t xml:space="preserve"> «</w:t>
            </w:r>
            <w:r w:rsidRPr="00613C99">
              <w:t>АРЕНСІЯ ЕКСПЛОРАТОРІ МЕДІСІН</w:t>
            </w:r>
            <w:r w:rsidR="00613C99" w:rsidRPr="00613C99">
              <w:rPr>
                <w:color w:val="000000"/>
              </w:rPr>
              <w:t>»</w:t>
            </w:r>
            <w:r w:rsidRPr="00613C99">
              <w:t>, Україна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613C99">
            <w:pPr>
              <w:jc w:val="both"/>
            </w:pPr>
            <w:r w:rsidRPr="00613C99">
              <w:rPr>
                <w:color w:val="000000"/>
              </w:rPr>
              <w:t>«</w:t>
            </w:r>
            <w:r w:rsidR="00DB50DE" w:rsidRPr="00613C99">
              <w:t>Екссайєнша Ей-Ай Лтд</w:t>
            </w:r>
            <w:r w:rsidRPr="00613C99">
              <w:rPr>
                <w:color w:val="000000"/>
              </w:rPr>
              <w:t>»</w:t>
            </w:r>
            <w:r w:rsidR="00DB50DE" w:rsidRPr="00613C99">
              <w:t>, Шотландія (Сполучене Королівство) (дочірня компанія, що знаходиться у повній власності компанії</w:t>
            </w:r>
            <w:r w:rsidRPr="00613C99">
              <w:rPr>
                <w:color w:val="000000"/>
              </w:rPr>
              <w:t xml:space="preserve"> «</w:t>
            </w:r>
            <w:r w:rsidR="00DB50DE" w:rsidRPr="00613C99">
              <w:t>Рікершен Фармасьютікалз, Інк.</w:t>
            </w:r>
            <w:r w:rsidRPr="00613C99">
              <w:rPr>
                <w:color w:val="000000"/>
              </w:rPr>
              <w:t>»</w:t>
            </w:r>
            <w:r w:rsidR="00DB50DE" w:rsidRPr="00613C99">
              <w:t>) / Exscientia AI Ltd, Scotland (United Kingdom) (a wholly owned subsidiary of Recursion Pharmaceuticals, Inc.)</w:t>
            </w:r>
          </w:p>
        </w:tc>
      </w:tr>
    </w:tbl>
    <w:p w:rsidR="00506843" w:rsidRDefault="0050684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6843" w:rsidRDefault="00DB50D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06843" w:rsidRDefault="00506843">
      <w:pPr>
        <w:tabs>
          <w:tab w:val="clear" w:pos="708"/>
        </w:tabs>
        <w:rPr>
          <w:lang w:val="ru-RU" w:eastAsia="en-US"/>
        </w:rPr>
        <w:sectPr w:rsidR="0050684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06843" w:rsidRDefault="00F275F6">
      <w:pPr>
        <w:ind w:left="708"/>
      </w:pPr>
      <w:r>
        <w:rPr>
          <w:lang w:val="en-US"/>
        </w:rPr>
        <w:lastRenderedPageBreak/>
        <w:t xml:space="preserve"> </w:t>
      </w:r>
      <w:r w:rsidR="00DB50DE">
        <w:t xml:space="preserve">                                                                                                                                             Додаток 20</w:t>
      </w:r>
    </w:p>
    <w:p w:rsidR="00982DB4" w:rsidRDefault="00982DB4" w:rsidP="00982DB4">
      <w:pPr>
        <w:ind w:left="9214"/>
        <w:jc w:val="both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6D34E3">
        <w:rPr>
          <w:rFonts w:eastAsia="Times New Roman"/>
          <w:szCs w:val="24"/>
        </w:rPr>
        <w:t>Про проведення клінічного випробування лікарського засобу, затвердження суттєвих поправок та внесення змін до наказу Міністерства охорони здоров’я України від 14 травня 2026 року № 619</w:t>
      </w:r>
      <w:r>
        <w:rPr>
          <w:rFonts w:eastAsia="Times New Roman"/>
          <w:szCs w:val="24"/>
        </w:rPr>
        <w:t>»</w:t>
      </w:r>
    </w:p>
    <w:p w:rsidR="00506843" w:rsidRDefault="00E74BEF">
      <w:pPr>
        <w:ind w:left="9214"/>
      </w:pPr>
      <w:r w:rsidRPr="00E74BEF">
        <w:rPr>
          <w:u w:val="single"/>
        </w:rPr>
        <w:t>29.05.2026</w:t>
      </w:r>
      <w:r>
        <w:t xml:space="preserve"> № </w:t>
      </w:r>
      <w:r w:rsidRPr="00E74BEF">
        <w:rPr>
          <w:u w:val="single"/>
        </w:rPr>
        <w:t>707</w:t>
      </w:r>
    </w:p>
    <w:p w:rsidR="00506843" w:rsidRDefault="00506843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923"/>
      </w:tblGrid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06843" w:rsidRPr="00613C99" w:rsidRDefault="00DB50DE">
            <w:pPr>
              <w:jc w:val="both"/>
              <w:rPr>
                <w:rFonts w:asciiTheme="minorHAnsi" w:hAnsiTheme="minorHAnsi"/>
                <w:sz w:val="22"/>
              </w:rPr>
            </w:pPr>
            <w:r w:rsidRPr="00613C99">
              <w:t xml:space="preserve">Протокол клінічного випробування TX000045-003, Глобальна Поправка 7.0, від 16 квітня 2026, року, англійською мовою; Інформація для учасника дослідження / Форма інформованої згоди, версія 3.0 від 21 квітня 2026 року, для України, на основі Майстер-версії ІУД/ФІЗ, версія 5.0 від 15 січня 2026 року, українською та англійською мовами; Інформація і Форма інформованої згоди для вагітної партнерки, версія 3.0 від 21 квітня 2026 року, для України, на основі Майстер-версії І/ФІЗ для вагітної партнерки, версія 2.0 від 26 листопада 2025 року, українською та англійською мовами; Зміна адреси Спонсора Tectonic Operating Company, Inc., США: 490 Арсенал Вей, Офіс 200 Вотертаун, штат Массачусетс 02472, США; Збільшення кількості пацієнтів у світі у клінічному дослідженні TX000045-003 зі 180 до 260 осіб 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 xml:space="preserve">Номер та дата наказу МОЗ </w:t>
            </w:r>
            <w:r w:rsidRPr="00613C99">
              <w:rPr>
                <w:szCs w:val="24"/>
              </w:rPr>
              <w:t>про</w:t>
            </w:r>
            <w:r w:rsidRPr="00613C99">
              <w:rPr>
                <w:szCs w:val="24"/>
                <w:lang w:val="ru-RU"/>
              </w:rPr>
              <w:t xml:space="preserve"> </w:t>
            </w:r>
            <w:r w:rsidRPr="00613C99">
              <w:rPr>
                <w:szCs w:val="24"/>
              </w:rPr>
              <w:t>проведення</w:t>
            </w:r>
            <w:r w:rsidRPr="00613C99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 xml:space="preserve">№ 1659 від 03.11.2025 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  <w:lang w:val="ru-RU"/>
              </w:rPr>
            </w:pPr>
            <w:r w:rsidRPr="00613C99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613C99">
            <w:pPr>
              <w:jc w:val="both"/>
            </w:pPr>
            <w:r w:rsidRPr="00613C99">
              <w:rPr>
                <w:color w:val="000000"/>
              </w:rPr>
              <w:t>«</w:t>
            </w:r>
            <w:r w:rsidR="00DB50DE" w:rsidRPr="00613C99">
              <w:t>Подвійне сліпе, рандомізоване, плацебо-контрольоване дослідження фази 2 для оцінки ефективності і безпечності препарату TX000045 після 24 тижнів лікування у пацієнтів з легеневою гіпертензією, вторинною до серцевої недостатності зі збереженою фракцією викиду (ЛГ-СНзФВ)</w:t>
            </w:r>
            <w:r w:rsidRPr="00613C99">
              <w:rPr>
                <w:color w:val="000000"/>
              </w:rPr>
              <w:t>»</w:t>
            </w:r>
            <w:r w:rsidR="00DB50DE" w:rsidRPr="00613C99">
              <w:t>, TX000045-003, Глобальна Поправка 5.0, від 20 листопада 2025 року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Заявник, країна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ТОВ</w:t>
            </w:r>
            <w:r w:rsidR="00613C99" w:rsidRPr="00613C99">
              <w:rPr>
                <w:color w:val="000000"/>
              </w:rPr>
              <w:t xml:space="preserve"> «</w:t>
            </w:r>
            <w:r w:rsidRPr="00613C99">
              <w:t>АРЕНСІЯ ЕКСПЛОРАТОРІ МЕДІСІН</w:t>
            </w:r>
            <w:r w:rsidR="00613C99" w:rsidRPr="00613C99">
              <w:rPr>
                <w:color w:val="000000"/>
              </w:rPr>
              <w:t>»</w:t>
            </w:r>
            <w:r w:rsidRPr="00613C99">
              <w:t>, Україна</w:t>
            </w:r>
          </w:p>
        </w:tc>
      </w:tr>
      <w:tr w:rsidR="00506843" w:rsidRPr="00613C9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rPr>
                <w:szCs w:val="24"/>
              </w:rPr>
            </w:pPr>
            <w:r w:rsidRPr="00613C99">
              <w:rPr>
                <w:szCs w:val="24"/>
              </w:rPr>
              <w:t>Спонсор, країна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43" w:rsidRPr="00613C99" w:rsidRDefault="00DB50DE">
            <w:pPr>
              <w:jc w:val="both"/>
            </w:pPr>
            <w:r w:rsidRPr="00613C99">
              <w:t>Тектонік Оперейтінг Компані, Інк., США [Tectonic Operating Company, Inc., USA]</w:t>
            </w:r>
          </w:p>
        </w:tc>
      </w:tr>
    </w:tbl>
    <w:p w:rsidR="00506843" w:rsidRDefault="00506843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6843" w:rsidRDefault="00DB50D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0684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843" w:rsidRDefault="0050684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43" w:rsidRDefault="00DB50D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DB50DE" w:rsidRDefault="00DB50DE"/>
    <w:sectPr w:rsidR="00DB50DE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01C" w:rsidRDefault="0042301C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42301C" w:rsidRDefault="0042301C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01C" w:rsidRDefault="0042301C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42301C" w:rsidRDefault="0042301C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01C" w:rsidRDefault="0042301C">
    <w:pPr>
      <w:jc w:val="right"/>
    </w:pPr>
    <w:r>
      <w:rPr>
        <w:lang w:val="ru-RU"/>
      </w:rPr>
      <w:fldChar w:fldCharType="begin"/>
    </w:r>
    <w:r>
      <w:rPr>
        <w:lang w:val="ru-RU"/>
      </w:rPr>
      <w:instrText xml:space="preserve"> TITLE   \* MERGEFORMAT </w:instrText>
    </w:r>
    <w:r>
      <w:rPr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5A4"/>
    <w:rsid w:val="00003A9C"/>
    <w:rsid w:val="001930F6"/>
    <w:rsid w:val="001A1F47"/>
    <w:rsid w:val="00216FC1"/>
    <w:rsid w:val="002F0780"/>
    <w:rsid w:val="003875A4"/>
    <w:rsid w:val="00407033"/>
    <w:rsid w:val="0042301C"/>
    <w:rsid w:val="00506843"/>
    <w:rsid w:val="00613C99"/>
    <w:rsid w:val="00694B71"/>
    <w:rsid w:val="006D34E3"/>
    <w:rsid w:val="00741CBF"/>
    <w:rsid w:val="00763F76"/>
    <w:rsid w:val="007F19AA"/>
    <w:rsid w:val="008D5E1B"/>
    <w:rsid w:val="00903FD9"/>
    <w:rsid w:val="00960FF9"/>
    <w:rsid w:val="00982DB4"/>
    <w:rsid w:val="0099730A"/>
    <w:rsid w:val="009F5149"/>
    <w:rsid w:val="00A00433"/>
    <w:rsid w:val="00D61ECD"/>
    <w:rsid w:val="00DB50DE"/>
    <w:rsid w:val="00E74BEF"/>
    <w:rsid w:val="00F10A4F"/>
    <w:rsid w:val="00F128A7"/>
    <w:rsid w:val="00F275F6"/>
    <w:rsid w:val="00FC53D0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A8AE1611-F74D-4FEC-A7D5-0CEAD0BE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customStyle="1" w:styleId="a4">
    <w:name w:val="Обычный (веб)"/>
    <w:aliases w:val="Обычный (Web)"/>
    <w:basedOn w:val="a"/>
    <w:link w:val="a3"/>
    <w:uiPriority w:val="99"/>
    <w:semiHidden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6">
    <w:name w:val="Текст примечания"/>
    <w:basedOn w:val="a"/>
    <w:link w:val="a5"/>
  </w:style>
  <w:style w:type="paragraph" w:customStyle="1" w:styleId="a8">
    <w:name w:val="Верхний колонтитул"/>
    <w:basedOn w:val="a"/>
    <w:link w:val="a7"/>
  </w:style>
  <w:style w:type="paragraph" w:customStyle="1" w:styleId="aa">
    <w:name w:val="Нижний колонтитул"/>
    <w:basedOn w:val="a"/>
    <w:link w:val="a9"/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paragraph" w:customStyle="1" w:styleId="ae">
    <w:name w:val="Тема примечания"/>
    <w:basedOn w:val="a"/>
    <w:link w:val="af"/>
  </w:style>
  <w:style w:type="character" w:customStyle="1" w:styleId="af">
    <w:name w:val="Тема примечания Знак"/>
    <w:basedOn w:val="a5"/>
    <w:link w:val="ae"/>
    <w:uiPriority w:val="99"/>
    <w:semiHidden/>
    <w:locked/>
    <w:rPr>
      <w:rFonts w:ascii="Times New Roman" w:hAnsi="Times New Roman" w:cs="Times New Roman" w:hint="default"/>
      <w:b/>
      <w:bCs/>
    </w:rPr>
  </w:style>
  <w:style w:type="paragraph" w:customStyle="1" w:styleId="ac">
    <w:name w:val="Текст выноски"/>
    <w:basedOn w:val="a"/>
    <w:link w:val="ab"/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customStyle="1" w:styleId="af0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Сетка таблицы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styleId="af2">
    <w:name w:val="header"/>
    <w:basedOn w:val="a"/>
    <w:link w:val="af3"/>
    <w:uiPriority w:val="99"/>
    <w:unhideWhenUsed/>
    <w:pPr>
      <w:tabs>
        <w:tab w:val="clear" w:pos="708"/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Pr>
      <w:rFonts w:ascii="Times New Roman" w:hAnsi="Times New Roman"/>
      <w:sz w:val="24"/>
      <w:szCs w:val="22"/>
    </w:rPr>
  </w:style>
  <w:style w:type="paragraph" w:customStyle="1" w:styleId="cs80d9435b">
    <w:name w:val="cs80d9435b"/>
    <w:basedOn w:val="a"/>
    <w:rsid w:val="00613C99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613C99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character" w:customStyle="1" w:styleId="cs5e98e9306">
    <w:name w:val="cs5e98e9306"/>
    <w:basedOn w:val="a0"/>
    <w:rsid w:val="00613C9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613C9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613C99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613C99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character" w:customStyle="1" w:styleId="cs5e98e9308">
    <w:name w:val="cs5e98e9308"/>
    <w:basedOn w:val="a0"/>
    <w:rsid w:val="00613C9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613C9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613C9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f6fa7721">
    <w:name w:val="csbf6fa7721"/>
    <w:basedOn w:val="a0"/>
    <w:rsid w:val="00613C99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1">
    <w:name w:val="cs5e98e93011"/>
    <w:basedOn w:val="a0"/>
    <w:rsid w:val="00613C9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613C9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613C9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9">
    <w:name w:val="cs5e98e93019"/>
    <w:basedOn w:val="a0"/>
    <w:rsid w:val="00613C9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sid w:val="00613C9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styleId="af4">
    <w:name w:val="footer"/>
    <w:basedOn w:val="a"/>
    <w:link w:val="af5"/>
    <w:uiPriority w:val="99"/>
    <w:unhideWhenUsed/>
    <w:rsid w:val="0042301C"/>
    <w:pPr>
      <w:tabs>
        <w:tab w:val="clear" w:pos="708"/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42301C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8703F-C3B7-4751-BE61-B6947CF1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5108</Words>
  <Characters>40950</Characters>
  <Application>Microsoft Office Word</Application>
  <DocSecurity>0</DocSecurity>
  <Lines>341</Lines>
  <Paragraphs>91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2</cp:revision>
  <dcterms:created xsi:type="dcterms:W3CDTF">2026-05-29T13:38:00Z</dcterms:created>
  <dcterms:modified xsi:type="dcterms:W3CDTF">2026-05-29T13:38:00Z</dcterms:modified>
</cp:coreProperties>
</file>