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C0E" w:rsidRPr="00F512DA" w:rsidRDefault="006D2C0E" w:rsidP="006D2C0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</w:p>
    <w:p w:rsidR="006D2C0E" w:rsidRDefault="006D2C0E" w:rsidP="006D2C0E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="007A5F2C" w:rsidRPr="007A5F2C">
        <w:rPr>
          <w:rFonts w:eastAsia="Times New Roman"/>
          <w:szCs w:val="24"/>
          <w:lang w:val="uk-UA" w:eastAsia="uk-UA"/>
        </w:rPr>
        <w:t>Про затвердженн</w:t>
      </w:r>
      <w:r w:rsidR="00965E88">
        <w:rPr>
          <w:rFonts w:eastAsia="Times New Roman"/>
          <w:szCs w:val="24"/>
          <w:lang w:val="uk-UA" w:eastAsia="uk-UA"/>
        </w:rPr>
        <w:t>я</w:t>
      </w:r>
      <w:r w:rsidR="007A5F2C" w:rsidRPr="007A5F2C">
        <w:rPr>
          <w:rFonts w:eastAsia="Times New Roman"/>
          <w:szCs w:val="24"/>
          <w:lang w:val="uk-UA" w:eastAsia="uk-UA"/>
        </w:rPr>
        <w:t xml:space="preserve"> програми доступу суб'єктів дослідження (пацієнтів) до досліджуваного лікарського засобу після завершення клінічного випробування</w:t>
      </w:r>
      <w:r>
        <w:rPr>
          <w:rFonts w:eastAsia="Times New Roman"/>
          <w:szCs w:val="24"/>
          <w:lang w:val="uk-UA" w:eastAsia="uk-UA"/>
        </w:rPr>
        <w:t>»</w:t>
      </w:r>
    </w:p>
    <w:p w:rsidR="006D2C0E" w:rsidRDefault="00397F1F" w:rsidP="006D2C0E">
      <w:pPr>
        <w:ind w:left="9214"/>
        <w:rPr>
          <w:lang w:val="uk-UA"/>
        </w:rPr>
      </w:pPr>
      <w:r>
        <w:rPr>
          <w:u w:val="single"/>
          <w:lang w:val="uk-UA"/>
        </w:rPr>
        <w:t xml:space="preserve">від </w:t>
      </w:r>
      <w:r w:rsidR="00FA090D">
        <w:rPr>
          <w:u w:val="single"/>
          <w:lang w:val="uk-UA"/>
        </w:rPr>
        <w:t>16.06.2026</w:t>
      </w:r>
      <w:r w:rsidR="006D2C0E">
        <w:rPr>
          <w:lang w:val="uk-UA"/>
        </w:rPr>
        <w:t xml:space="preserve"> № </w:t>
      </w:r>
      <w:r w:rsidR="00EB738D">
        <w:rPr>
          <w:u w:val="single"/>
          <w:lang w:val="uk-UA"/>
        </w:rPr>
        <w:t>806</w:t>
      </w:r>
      <w:bookmarkStart w:id="0" w:name="_GoBack"/>
      <w:bookmarkEnd w:id="0"/>
    </w:p>
    <w:p w:rsidR="006D2C0E" w:rsidRDefault="006D2C0E" w:rsidP="006D2C0E">
      <w:pPr>
        <w:rPr>
          <w:lang w:val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61"/>
        <w:gridCol w:w="9695"/>
      </w:tblGrid>
      <w:tr w:rsidR="006D2C0E" w:rsidRPr="00FA090D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Назва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Програми</w:t>
            </w:r>
            <w:proofErr w:type="spellEnd"/>
            <w:r w:rsidRPr="000F21AF">
              <w:rPr>
                <w:szCs w:val="24"/>
                <w:lang w:val="ru-RU"/>
              </w:rPr>
              <w:t xml:space="preserve"> (за </w:t>
            </w:r>
            <w:proofErr w:type="spellStart"/>
            <w:r w:rsidRPr="000F21AF">
              <w:rPr>
                <w:szCs w:val="24"/>
                <w:lang w:val="ru-RU"/>
              </w:rPr>
              <w:t>наявност</w:t>
            </w:r>
            <w:proofErr w:type="spellEnd"/>
            <w:r w:rsidRPr="000F21AF">
              <w:rPr>
                <w:szCs w:val="24"/>
                <w:lang w:val="uk-UA"/>
              </w:rPr>
              <w:t>і</w:t>
            </w:r>
            <w:r w:rsidRPr="000F21AF">
              <w:rPr>
                <w:szCs w:val="24"/>
                <w:lang w:val="ru-RU"/>
              </w:rPr>
              <w:t>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3B667D" w:rsidRDefault="003B667D" w:rsidP="007170B6">
            <w:pPr>
              <w:jc w:val="both"/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 xml:space="preserve">Програма доступу суб'єктів дослідження (пацієнтів) до досліджуваного лікарського засобу </w:t>
            </w:r>
            <w:proofErr w:type="spellStart"/>
            <w:r>
              <w:rPr>
                <w:szCs w:val="24"/>
                <w:lang w:val="uk-UA"/>
              </w:rPr>
              <w:t>Окревус</w:t>
            </w:r>
            <w:proofErr w:type="spellEnd"/>
            <w:r>
              <w:rPr>
                <w:rFonts w:cs="Times New Roman"/>
                <w:szCs w:val="24"/>
                <w:lang w:val="uk-UA"/>
              </w:rPr>
              <w:t>®</w:t>
            </w:r>
            <w:r>
              <w:rPr>
                <w:szCs w:val="24"/>
                <w:lang w:val="uk-UA"/>
              </w:rPr>
              <w:t xml:space="preserve"> (</w:t>
            </w:r>
            <w:proofErr w:type="spellStart"/>
            <w:r>
              <w:rPr>
                <w:szCs w:val="24"/>
                <w:lang w:val="uk-UA"/>
              </w:rPr>
              <w:t>окрелізумаб</w:t>
            </w:r>
            <w:proofErr w:type="spellEnd"/>
            <w:r>
              <w:rPr>
                <w:szCs w:val="24"/>
                <w:lang w:val="uk-UA"/>
              </w:rPr>
              <w:t>)</w:t>
            </w:r>
            <w:r w:rsidRPr="000F21AF">
              <w:rPr>
                <w:szCs w:val="24"/>
                <w:lang w:val="uk-UA"/>
              </w:rPr>
              <w:t xml:space="preserve"> після завершення </w:t>
            </w:r>
            <w:r w:rsidR="00AB0D5A">
              <w:rPr>
                <w:szCs w:val="24"/>
                <w:lang w:val="uk-UA"/>
              </w:rPr>
              <w:t xml:space="preserve">ними участі у </w:t>
            </w:r>
            <w:r w:rsidRPr="000F21AF">
              <w:rPr>
                <w:szCs w:val="24"/>
                <w:lang w:val="uk-UA"/>
              </w:rPr>
              <w:t>клінічно</w:t>
            </w:r>
            <w:r w:rsidR="00AB0D5A">
              <w:rPr>
                <w:szCs w:val="24"/>
                <w:lang w:val="uk-UA"/>
              </w:rPr>
              <w:t>му</w:t>
            </w:r>
            <w:r w:rsidRPr="000F21AF">
              <w:rPr>
                <w:szCs w:val="24"/>
                <w:lang w:val="uk-UA"/>
              </w:rPr>
              <w:t xml:space="preserve"> випробуванн</w:t>
            </w:r>
            <w:r w:rsidR="00AB0D5A">
              <w:rPr>
                <w:szCs w:val="24"/>
                <w:lang w:val="uk-UA"/>
              </w:rPr>
              <w:t>і</w:t>
            </w:r>
          </w:p>
        </w:tc>
      </w:tr>
      <w:tr w:rsidR="006D2C0E" w:rsidRPr="00FA090D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В</w:t>
            </w:r>
            <w:r w:rsidRPr="0025585E">
              <w:rPr>
                <w:szCs w:val="24"/>
                <w:lang w:val="ru-RU"/>
              </w:rPr>
              <w:t>ид</w:t>
            </w:r>
            <w:r w:rsidRPr="003B0A35">
              <w:rPr>
                <w:szCs w:val="24"/>
                <w:lang w:val="ru-RU"/>
              </w:rPr>
              <w:t xml:space="preserve"> </w:t>
            </w:r>
            <w:proofErr w:type="spellStart"/>
            <w:r w:rsidRPr="0025585E">
              <w:rPr>
                <w:szCs w:val="24"/>
                <w:lang w:val="ru-RU"/>
              </w:rPr>
              <w:t>Програми</w:t>
            </w:r>
            <w:proofErr w:type="spellEnd"/>
            <w:r w:rsidRPr="000F21AF">
              <w:rPr>
                <w:szCs w:val="24"/>
                <w:lang w:val="uk-UA"/>
              </w:rPr>
              <w:t xml:space="preserve"> (програма розширеного доступу пацієнтів до незареєстрованих лікарських засобів або програма доступу </w:t>
            </w:r>
            <w:proofErr w:type="spellStart"/>
            <w:r w:rsidRPr="000F21AF">
              <w:rPr>
                <w:szCs w:val="24"/>
                <w:lang w:val="uk-UA"/>
              </w:rPr>
              <w:t>суб</w:t>
            </w:r>
            <w:proofErr w:type="spellEnd"/>
            <w:r w:rsidRPr="003B0A35">
              <w:rPr>
                <w:szCs w:val="24"/>
                <w:lang w:val="ru-RU"/>
              </w:rPr>
              <w:t>’</w:t>
            </w:r>
            <w:proofErr w:type="spellStart"/>
            <w:r w:rsidRPr="000F21AF">
              <w:rPr>
                <w:szCs w:val="24"/>
                <w:lang w:val="uk-UA"/>
              </w:rPr>
              <w:t>єктів</w:t>
            </w:r>
            <w:proofErr w:type="spellEnd"/>
            <w:r w:rsidRPr="000F21AF">
              <w:rPr>
                <w:szCs w:val="24"/>
                <w:lang w:val="uk-UA"/>
              </w:rPr>
              <w:t xml:space="preserve"> дослідження (пацієнтів) до досліджуваного лікарського засобу після завершення клінічного випробування)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jc w:val="both"/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Програма</w:t>
            </w:r>
            <w:proofErr w:type="spellEnd"/>
            <w:r w:rsidRPr="000F21AF">
              <w:rPr>
                <w:szCs w:val="24"/>
                <w:lang w:val="ru-RU"/>
              </w:rPr>
              <w:t xml:space="preserve"> доступу </w:t>
            </w:r>
            <w:proofErr w:type="spellStart"/>
            <w:r w:rsidRPr="000F21AF">
              <w:rPr>
                <w:szCs w:val="24"/>
                <w:lang w:val="ru-RU"/>
              </w:rPr>
              <w:t>суб’єктів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дослідження</w:t>
            </w:r>
            <w:proofErr w:type="spellEnd"/>
            <w:r w:rsidRPr="000F21AF">
              <w:rPr>
                <w:szCs w:val="24"/>
                <w:lang w:val="ru-RU"/>
              </w:rPr>
              <w:t xml:space="preserve"> (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) до </w:t>
            </w:r>
            <w:proofErr w:type="spellStart"/>
            <w:r w:rsidRPr="000F21AF">
              <w:rPr>
                <w:szCs w:val="24"/>
                <w:lang w:val="ru-RU"/>
              </w:rPr>
              <w:t>досліджуваного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лікарського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засобу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після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завершення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клінічного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випробування</w:t>
            </w:r>
            <w:proofErr w:type="spellEnd"/>
          </w:p>
        </w:tc>
      </w:tr>
      <w:tr w:rsidR="006D2C0E" w:rsidRPr="000F21AF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Код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7A5F2C" w:rsidRDefault="003B667D" w:rsidP="00AD1BBD">
            <w:pPr>
              <w:jc w:val="both"/>
              <w:rPr>
                <w:szCs w:val="24"/>
                <w:lang w:val="uk-UA"/>
              </w:rPr>
            </w:pPr>
            <w:r>
              <w:t>AG41814</w:t>
            </w:r>
          </w:p>
        </w:tc>
      </w:tr>
      <w:tr w:rsidR="006D2C0E" w:rsidRPr="00FA090D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Назву (за наявності) або ідентифікатор (за наявності), лікарську форму, силу дії/активність лікарського засобу, що надаватиметься в межах відповідної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B4" w:rsidRPr="00AB0D5A" w:rsidRDefault="00AB0D5A" w:rsidP="00CA4964">
            <w:pPr>
              <w:jc w:val="both"/>
              <w:rPr>
                <w:szCs w:val="24"/>
                <w:lang w:val="ru-RU"/>
              </w:rPr>
            </w:pPr>
            <w:proofErr w:type="spellStart"/>
            <w:r w:rsidRPr="00AB0D5A">
              <w:rPr>
                <w:lang w:val="ru-RU"/>
              </w:rPr>
              <w:t>Окревус</w:t>
            </w:r>
            <w:proofErr w:type="spellEnd"/>
            <w:r w:rsidRPr="00AB0D5A">
              <w:rPr>
                <w:lang w:val="ru-RU"/>
              </w:rPr>
              <w:t>® (</w:t>
            </w:r>
            <w:proofErr w:type="spellStart"/>
            <w:r w:rsidRPr="00AB0D5A">
              <w:rPr>
                <w:lang w:val="ru-RU"/>
              </w:rPr>
              <w:t>окрелізумаб</w:t>
            </w:r>
            <w:proofErr w:type="spellEnd"/>
            <w:r w:rsidRPr="00AB0D5A">
              <w:rPr>
                <w:lang w:val="ru-RU"/>
              </w:rPr>
              <w:t xml:space="preserve">), концентрат для </w:t>
            </w:r>
            <w:proofErr w:type="spellStart"/>
            <w:r w:rsidRPr="00AB0D5A">
              <w:rPr>
                <w:lang w:val="ru-RU"/>
              </w:rPr>
              <w:t>розчину</w:t>
            </w:r>
            <w:proofErr w:type="spellEnd"/>
            <w:r w:rsidRPr="00AB0D5A">
              <w:rPr>
                <w:lang w:val="ru-RU"/>
              </w:rPr>
              <w:t xml:space="preserve"> для </w:t>
            </w:r>
            <w:proofErr w:type="spellStart"/>
            <w:r w:rsidRPr="00AB0D5A">
              <w:rPr>
                <w:lang w:val="ru-RU"/>
              </w:rPr>
              <w:t>внутрішньовенних</w:t>
            </w:r>
            <w:proofErr w:type="spellEnd"/>
            <w:r w:rsidRPr="00AB0D5A">
              <w:rPr>
                <w:lang w:val="ru-RU"/>
              </w:rPr>
              <w:t xml:space="preserve"> </w:t>
            </w:r>
            <w:proofErr w:type="spellStart"/>
            <w:r w:rsidRPr="00AB0D5A">
              <w:rPr>
                <w:lang w:val="ru-RU"/>
              </w:rPr>
              <w:t>інфузій</w:t>
            </w:r>
            <w:proofErr w:type="spellEnd"/>
            <w:r w:rsidRPr="00AB0D5A">
              <w:rPr>
                <w:lang w:val="ru-RU"/>
              </w:rPr>
              <w:t xml:space="preserve">, 300 мг/10 мл; по 10 мл у </w:t>
            </w:r>
            <w:proofErr w:type="spellStart"/>
            <w:r w:rsidRPr="00AB0D5A">
              <w:rPr>
                <w:lang w:val="ru-RU"/>
              </w:rPr>
              <w:t>флаконі</w:t>
            </w:r>
            <w:proofErr w:type="spellEnd"/>
            <w:r w:rsidRPr="00AB0D5A">
              <w:rPr>
                <w:lang w:val="ru-RU"/>
              </w:rPr>
              <w:t>.</w:t>
            </w:r>
          </w:p>
        </w:tc>
      </w:tr>
      <w:tr w:rsidR="006D2C0E" w:rsidRPr="00FA090D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Виробник(а)/-</w:t>
            </w:r>
            <w:proofErr w:type="spellStart"/>
            <w:r w:rsidRPr="000F21AF">
              <w:rPr>
                <w:szCs w:val="24"/>
                <w:lang w:val="uk-UA"/>
              </w:rPr>
              <w:t>ів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8E" w:rsidRDefault="00921A8E" w:rsidP="00921A8E">
            <w:pPr>
              <w:jc w:val="both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Ф.Хоффманн</w:t>
            </w:r>
            <w:proofErr w:type="spellEnd"/>
            <w:r>
              <w:rPr>
                <w:szCs w:val="24"/>
                <w:lang w:val="uk-UA"/>
              </w:rPr>
              <w:t xml:space="preserve">-Ля </w:t>
            </w:r>
            <w:proofErr w:type="spellStart"/>
            <w:r>
              <w:rPr>
                <w:szCs w:val="24"/>
                <w:lang w:val="uk-UA"/>
              </w:rPr>
              <w:t>Рош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>
              <w:rPr>
                <w:szCs w:val="24"/>
                <w:lang w:val="uk-UA"/>
              </w:rPr>
              <w:t>Лтд</w:t>
            </w:r>
            <w:proofErr w:type="spellEnd"/>
            <w:r>
              <w:rPr>
                <w:szCs w:val="24"/>
                <w:lang w:val="uk-UA"/>
              </w:rPr>
              <w:t xml:space="preserve">, </w:t>
            </w:r>
            <w:proofErr w:type="spellStart"/>
            <w:r>
              <w:rPr>
                <w:szCs w:val="24"/>
                <w:lang w:val="uk-UA"/>
              </w:rPr>
              <w:t>Вурмісвег</w:t>
            </w:r>
            <w:proofErr w:type="spellEnd"/>
            <w:r>
              <w:rPr>
                <w:szCs w:val="24"/>
                <w:lang w:val="uk-UA"/>
              </w:rPr>
              <w:t xml:space="preserve">, 4303 </w:t>
            </w:r>
            <w:proofErr w:type="spellStart"/>
            <w:r>
              <w:rPr>
                <w:szCs w:val="24"/>
                <w:lang w:val="uk-UA"/>
              </w:rPr>
              <w:t>Кайсераугст</w:t>
            </w:r>
            <w:proofErr w:type="spellEnd"/>
            <w:r>
              <w:rPr>
                <w:szCs w:val="24"/>
                <w:lang w:val="uk-UA"/>
              </w:rPr>
              <w:t>, Швейцарія</w:t>
            </w:r>
          </w:p>
          <w:p w:rsidR="006D2C0E" w:rsidRPr="007170B6" w:rsidRDefault="00921A8E" w:rsidP="007170B6">
            <w:pPr>
              <w:jc w:val="both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Рош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>
              <w:rPr>
                <w:szCs w:val="24"/>
                <w:lang w:val="uk-UA"/>
              </w:rPr>
              <w:t>Діагностикс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>
              <w:rPr>
                <w:szCs w:val="24"/>
                <w:lang w:val="uk-UA"/>
              </w:rPr>
              <w:t>ГмбХ</w:t>
            </w:r>
            <w:proofErr w:type="spellEnd"/>
            <w:r>
              <w:rPr>
                <w:szCs w:val="24"/>
                <w:lang w:val="uk-UA"/>
              </w:rPr>
              <w:t xml:space="preserve">, </w:t>
            </w:r>
            <w:proofErr w:type="spellStart"/>
            <w:r>
              <w:rPr>
                <w:szCs w:val="24"/>
                <w:lang w:val="uk-UA"/>
              </w:rPr>
              <w:t>Сандхоферштрассе</w:t>
            </w:r>
            <w:proofErr w:type="spellEnd"/>
            <w:r>
              <w:rPr>
                <w:szCs w:val="24"/>
                <w:lang w:val="uk-UA"/>
              </w:rPr>
              <w:t xml:space="preserve"> 116, 68305 </w:t>
            </w:r>
            <w:proofErr w:type="spellStart"/>
            <w:r>
              <w:rPr>
                <w:szCs w:val="24"/>
                <w:lang w:val="uk-UA"/>
              </w:rPr>
              <w:t>Маннхайм</w:t>
            </w:r>
            <w:proofErr w:type="spellEnd"/>
            <w:r>
              <w:rPr>
                <w:szCs w:val="24"/>
                <w:lang w:val="uk-UA"/>
              </w:rPr>
              <w:t>, Німеччина</w:t>
            </w:r>
          </w:p>
        </w:tc>
      </w:tr>
      <w:tr w:rsidR="006D2C0E" w:rsidRPr="00FA090D" w:rsidTr="00AD1BBD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Заявник (найменування підприємства/установи/організації або прізвище, ім’я, по батькові (за наявності) громадянина України та його місце проживання (місцезнаходження)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8E" w:rsidRPr="0072749D" w:rsidRDefault="00921A8E" w:rsidP="00921A8E">
            <w:pPr>
              <w:jc w:val="both"/>
              <w:rPr>
                <w:szCs w:val="24"/>
                <w:lang w:val="uk-UA"/>
              </w:rPr>
            </w:pPr>
            <w:r w:rsidRPr="0072749D">
              <w:rPr>
                <w:szCs w:val="24"/>
                <w:lang w:val="uk-UA"/>
              </w:rPr>
              <w:t>Товариство з обмеженою відповідальністю «</w:t>
            </w:r>
            <w:proofErr w:type="spellStart"/>
            <w:r w:rsidRPr="0072749D">
              <w:rPr>
                <w:szCs w:val="24"/>
                <w:lang w:val="uk-UA"/>
              </w:rPr>
              <w:t>Рош</w:t>
            </w:r>
            <w:proofErr w:type="spellEnd"/>
            <w:r w:rsidRPr="0072749D">
              <w:rPr>
                <w:szCs w:val="24"/>
                <w:lang w:val="uk-UA"/>
              </w:rPr>
              <w:t xml:space="preserve"> Україна», Україна</w:t>
            </w:r>
          </w:p>
          <w:p w:rsidR="006D2C0E" w:rsidRPr="003B0A35" w:rsidRDefault="00921A8E" w:rsidP="00921A8E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м. </w:t>
            </w:r>
            <w:proofErr w:type="spellStart"/>
            <w:r>
              <w:rPr>
                <w:szCs w:val="24"/>
                <w:lang w:val="ru-RU"/>
              </w:rPr>
              <w:t>Київ</w:t>
            </w:r>
            <w:proofErr w:type="spellEnd"/>
            <w:r>
              <w:rPr>
                <w:szCs w:val="24"/>
                <w:lang w:val="ru-RU"/>
              </w:rPr>
              <w:t xml:space="preserve">, </w:t>
            </w:r>
            <w:proofErr w:type="spellStart"/>
            <w:r>
              <w:rPr>
                <w:szCs w:val="24"/>
                <w:lang w:val="ru-RU"/>
              </w:rPr>
              <w:t>вул</w:t>
            </w:r>
            <w:proofErr w:type="spellEnd"/>
            <w:r>
              <w:rPr>
                <w:szCs w:val="24"/>
                <w:lang w:val="ru-RU"/>
              </w:rPr>
              <w:t xml:space="preserve"> Велика </w:t>
            </w:r>
            <w:proofErr w:type="spellStart"/>
            <w:r>
              <w:rPr>
                <w:szCs w:val="24"/>
                <w:lang w:val="ru-RU"/>
              </w:rPr>
              <w:t>Васильківська</w:t>
            </w:r>
            <w:proofErr w:type="spellEnd"/>
            <w:r>
              <w:rPr>
                <w:szCs w:val="24"/>
                <w:lang w:val="ru-RU"/>
              </w:rPr>
              <w:t xml:space="preserve"> 139, 5 поверх, </w:t>
            </w:r>
            <w:proofErr w:type="spellStart"/>
            <w:r>
              <w:rPr>
                <w:szCs w:val="24"/>
                <w:lang w:val="ru-RU"/>
              </w:rPr>
              <w:t>контактний</w:t>
            </w:r>
            <w:proofErr w:type="spellEnd"/>
            <w:r>
              <w:rPr>
                <w:szCs w:val="24"/>
                <w:lang w:val="ru-RU"/>
              </w:rPr>
              <w:t xml:space="preserve"> телефон +380 44 29-888-33, 0800-501-501, </w:t>
            </w:r>
            <w:proofErr w:type="spellStart"/>
            <w:r>
              <w:rPr>
                <w:szCs w:val="24"/>
              </w:rPr>
              <w:t>ukraine</w:t>
            </w:r>
            <w:proofErr w:type="spellEnd"/>
            <w:r w:rsidRPr="003376BB">
              <w:rPr>
                <w:szCs w:val="24"/>
                <w:lang w:val="ru-RU"/>
              </w:rPr>
              <w:t>.</w:t>
            </w:r>
            <w:proofErr w:type="spellStart"/>
            <w:r>
              <w:rPr>
                <w:szCs w:val="24"/>
              </w:rPr>
              <w:t>cta</w:t>
            </w:r>
            <w:proofErr w:type="spellEnd"/>
            <w:r w:rsidRPr="003376BB">
              <w:rPr>
                <w:szCs w:val="24"/>
                <w:lang w:val="ru-RU"/>
              </w:rPr>
              <w:t>@</w:t>
            </w:r>
            <w:proofErr w:type="spellStart"/>
            <w:r>
              <w:rPr>
                <w:szCs w:val="24"/>
              </w:rPr>
              <w:t>roche</w:t>
            </w:r>
            <w:proofErr w:type="spellEnd"/>
            <w:r w:rsidRPr="003376BB">
              <w:rPr>
                <w:szCs w:val="24"/>
                <w:lang w:val="ru-RU"/>
              </w:rPr>
              <w:t>.</w:t>
            </w:r>
            <w:r>
              <w:rPr>
                <w:szCs w:val="24"/>
              </w:rPr>
              <w:t>com</w:t>
            </w:r>
          </w:p>
        </w:tc>
      </w:tr>
    </w:tbl>
    <w:p w:rsidR="006D2C0E" w:rsidRPr="007D4C3E" w:rsidRDefault="006D2C0E" w:rsidP="006D2C0E">
      <w:r w:rsidRPr="00821D55">
        <w:rPr>
          <w:lang w:val="uk-UA"/>
        </w:rP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           продовження додатка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61"/>
        <w:gridCol w:w="9695"/>
      </w:tblGrid>
      <w:tr w:rsidR="00214DF3" w:rsidRPr="00FA090D" w:rsidTr="00214DF3">
        <w:tc>
          <w:tcPr>
            <w:tcW w:w="3761" w:type="dxa"/>
          </w:tcPr>
          <w:p w:rsidR="00214DF3" w:rsidRPr="000F21AF" w:rsidRDefault="00214DF3" w:rsidP="00B57417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Н</w:t>
            </w:r>
            <w:r w:rsidRPr="00214DF3">
              <w:rPr>
                <w:szCs w:val="24"/>
                <w:lang w:val="uk-UA"/>
              </w:rPr>
              <w:t>адавач лікарського засобу (або його уповноважен</w:t>
            </w:r>
            <w:r>
              <w:rPr>
                <w:szCs w:val="24"/>
                <w:lang w:val="uk-UA"/>
              </w:rPr>
              <w:t>ий</w:t>
            </w:r>
            <w:r w:rsidRPr="00214DF3">
              <w:rPr>
                <w:szCs w:val="24"/>
                <w:lang w:val="uk-UA"/>
              </w:rPr>
              <w:t xml:space="preserve"> представник)</w:t>
            </w:r>
          </w:p>
        </w:tc>
        <w:tc>
          <w:tcPr>
            <w:tcW w:w="9695" w:type="dxa"/>
          </w:tcPr>
          <w:p w:rsidR="00214DF3" w:rsidRPr="007170B6" w:rsidRDefault="00AE2D82" w:rsidP="00B57417">
            <w:pPr>
              <w:jc w:val="both"/>
              <w:rPr>
                <w:lang w:val="uk-UA"/>
              </w:rPr>
            </w:pPr>
            <w:proofErr w:type="spellStart"/>
            <w:r w:rsidRPr="00AE2D82">
              <w:rPr>
                <w:lang w:val="uk-UA"/>
              </w:rPr>
              <w:t>Ф.Хоффманн</w:t>
            </w:r>
            <w:proofErr w:type="spellEnd"/>
            <w:r w:rsidRPr="00AE2D82">
              <w:rPr>
                <w:lang w:val="uk-UA"/>
              </w:rPr>
              <w:t xml:space="preserve">-Ля </w:t>
            </w:r>
            <w:proofErr w:type="spellStart"/>
            <w:r w:rsidRPr="00AE2D82">
              <w:rPr>
                <w:lang w:val="uk-UA"/>
              </w:rPr>
              <w:t>Рош</w:t>
            </w:r>
            <w:proofErr w:type="spellEnd"/>
            <w:r w:rsidRPr="00AE2D82">
              <w:rPr>
                <w:lang w:val="uk-UA"/>
              </w:rPr>
              <w:t xml:space="preserve"> </w:t>
            </w:r>
            <w:proofErr w:type="spellStart"/>
            <w:r w:rsidRPr="00AE2D82">
              <w:rPr>
                <w:lang w:val="uk-UA"/>
              </w:rPr>
              <w:t>Лтд</w:t>
            </w:r>
            <w:proofErr w:type="spellEnd"/>
            <w:r w:rsidRPr="00AE2D82">
              <w:rPr>
                <w:lang w:val="uk-UA"/>
              </w:rPr>
              <w:t>, Швейцарія</w:t>
            </w:r>
            <w:r>
              <w:rPr>
                <w:lang w:val="uk-UA"/>
              </w:rPr>
              <w:t xml:space="preserve">, </w:t>
            </w:r>
            <w:proofErr w:type="spellStart"/>
            <w:r w:rsidRPr="00AE2D82">
              <w:rPr>
                <w:lang w:val="uk-UA"/>
              </w:rPr>
              <w:t>Грензахерштрассе</w:t>
            </w:r>
            <w:proofErr w:type="spellEnd"/>
            <w:r w:rsidRPr="00AE2D82">
              <w:rPr>
                <w:lang w:val="uk-UA"/>
              </w:rPr>
              <w:t xml:space="preserve"> 124, Базель, 4058, </w:t>
            </w:r>
            <w:proofErr w:type="spellStart"/>
            <w:r w:rsidRPr="00AE2D82">
              <w:rPr>
                <w:lang w:val="uk-UA"/>
              </w:rPr>
              <w:t>Швейцарiя</w:t>
            </w:r>
            <w:proofErr w:type="spellEnd"/>
            <w:r>
              <w:rPr>
                <w:lang w:val="uk-UA"/>
              </w:rPr>
              <w:t xml:space="preserve">, </w:t>
            </w:r>
            <w:r w:rsidRPr="00AE2D82">
              <w:rPr>
                <w:lang w:val="uk-UA"/>
              </w:rPr>
              <w:t>+41 61 688 1111</w:t>
            </w:r>
            <w:r w:rsidR="005E54DF">
              <w:rPr>
                <w:lang w:val="uk-UA"/>
              </w:rPr>
              <w:t xml:space="preserve">, </w:t>
            </w:r>
            <w:proofErr w:type="spellStart"/>
            <w:r w:rsidR="005E54DF">
              <w:t>welwyn</w:t>
            </w:r>
            <w:proofErr w:type="spellEnd"/>
            <w:r w:rsidR="005E54DF" w:rsidRPr="005E54DF">
              <w:rPr>
                <w:lang w:val="ru-RU"/>
              </w:rPr>
              <w:t>.</w:t>
            </w:r>
            <w:proofErr w:type="spellStart"/>
            <w:r w:rsidR="005E54DF">
              <w:t>eudract</w:t>
            </w:r>
            <w:proofErr w:type="spellEnd"/>
            <w:r w:rsidR="005E54DF" w:rsidRPr="005E54DF">
              <w:rPr>
                <w:lang w:val="ru-RU"/>
              </w:rPr>
              <w:t>@</w:t>
            </w:r>
            <w:proofErr w:type="spellStart"/>
            <w:r w:rsidR="005E54DF">
              <w:t>roche</w:t>
            </w:r>
            <w:proofErr w:type="spellEnd"/>
            <w:r w:rsidR="005E54DF" w:rsidRPr="005E54DF">
              <w:rPr>
                <w:lang w:val="ru-RU"/>
              </w:rPr>
              <w:t>.</w:t>
            </w:r>
            <w:r w:rsidR="005E54DF">
              <w:t>com</w:t>
            </w:r>
          </w:p>
        </w:tc>
      </w:tr>
      <w:tr w:rsidR="006D2C0E" w:rsidRPr="000F21AF" w:rsidTr="00214DF3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Строк проведення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7A5F2C" w:rsidRDefault="00921A8E" w:rsidP="00AD1BBD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 (два)</w:t>
            </w:r>
            <w:r w:rsidR="003B0A35">
              <w:rPr>
                <w:szCs w:val="24"/>
                <w:lang w:val="uk-UA"/>
              </w:rPr>
              <w:t xml:space="preserve"> рок</w:t>
            </w:r>
            <w:r w:rsidR="00CA4964">
              <w:rPr>
                <w:szCs w:val="24"/>
                <w:lang w:val="uk-UA"/>
              </w:rPr>
              <w:t>и</w:t>
            </w:r>
          </w:p>
        </w:tc>
      </w:tr>
      <w:tr w:rsidR="006D2C0E" w:rsidRPr="00FA090D" w:rsidTr="00214DF3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F3" w:rsidRPr="000F21AF" w:rsidRDefault="00214DF3" w:rsidP="00AD1BBD">
            <w:pPr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Розрахована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кількість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досліджуваного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лікарського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засобу</w:t>
            </w:r>
            <w:proofErr w:type="spellEnd"/>
            <w:r>
              <w:rPr>
                <w:szCs w:val="24"/>
                <w:lang w:val="ru-RU"/>
              </w:rPr>
              <w:t xml:space="preserve"> на весь строк </w:t>
            </w:r>
            <w:proofErr w:type="spellStart"/>
            <w:r>
              <w:rPr>
                <w:szCs w:val="24"/>
                <w:lang w:val="ru-RU"/>
              </w:rPr>
              <w:t>проведення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Програми</w:t>
            </w:r>
            <w:proofErr w:type="spellEnd"/>
            <w:r>
              <w:rPr>
                <w:szCs w:val="24"/>
                <w:lang w:val="ru-RU"/>
              </w:rPr>
              <w:t xml:space="preserve"> для кожного </w:t>
            </w:r>
            <w:proofErr w:type="spellStart"/>
            <w:r>
              <w:rPr>
                <w:szCs w:val="24"/>
                <w:lang w:val="ru-RU"/>
              </w:rPr>
              <w:t>досліджуваного</w:t>
            </w:r>
            <w:proofErr w:type="spellEnd"/>
            <w:r>
              <w:rPr>
                <w:szCs w:val="24"/>
                <w:lang w:val="ru-RU"/>
              </w:rPr>
              <w:t xml:space="preserve"> (</w:t>
            </w:r>
            <w:proofErr w:type="spellStart"/>
            <w:r>
              <w:rPr>
                <w:szCs w:val="24"/>
                <w:lang w:val="ru-RU"/>
              </w:rPr>
              <w:t>пацієнта</w:t>
            </w:r>
            <w:proofErr w:type="spellEnd"/>
            <w:r>
              <w:rPr>
                <w:szCs w:val="24"/>
                <w:lang w:val="ru-RU"/>
              </w:rPr>
              <w:t>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F" w:rsidRDefault="005E54DF" w:rsidP="003B0A35">
            <w:pPr>
              <w:pStyle w:val="a6"/>
            </w:pPr>
            <w:r>
              <w:t xml:space="preserve">1. Пацієнт 20082: 4 упаковки (флакони) на рік лікування, 8 упаковок (флаконів) на весь строк проведення Програми; </w:t>
            </w:r>
          </w:p>
          <w:p w:rsidR="005E54DF" w:rsidRDefault="005E54DF" w:rsidP="003B0A35">
            <w:pPr>
              <w:pStyle w:val="a6"/>
            </w:pPr>
            <w:r>
              <w:t xml:space="preserve">2. Пацієнт 20107: 4 упаковки (флакони) на рік лікування, 8 упаковок (флаконів) на весь строк проведення Програми; </w:t>
            </w:r>
          </w:p>
          <w:p w:rsidR="005E54DF" w:rsidRDefault="005E54DF" w:rsidP="003B0A35">
            <w:pPr>
              <w:pStyle w:val="a6"/>
            </w:pPr>
            <w:r>
              <w:t xml:space="preserve">3. Пацієнт 20123: 4 упаковки (флакони) на рік лікування, 8 упаковок (флаконів) на весь строк проведення Програми; </w:t>
            </w:r>
          </w:p>
          <w:p w:rsidR="005E54DF" w:rsidRDefault="005E54DF" w:rsidP="003B0A35">
            <w:pPr>
              <w:pStyle w:val="a6"/>
            </w:pPr>
            <w:r>
              <w:t xml:space="preserve">4. Пацієнт 20144: 4 упаковки (флакони) на рік лікування, 8 упаковок (флаконів) на весь строк проведення Програми; </w:t>
            </w:r>
          </w:p>
          <w:p w:rsidR="005E54DF" w:rsidRDefault="005E54DF" w:rsidP="003B0A35">
            <w:pPr>
              <w:pStyle w:val="a6"/>
            </w:pPr>
            <w:r>
              <w:t xml:space="preserve">5. Пацієнт 20207: 4 упаковки (флакони) на рік лікування, 8 упаковок (флаконів) на весь строк проведення Програми; </w:t>
            </w:r>
          </w:p>
          <w:p w:rsidR="005E54DF" w:rsidRDefault="005E54DF" w:rsidP="003B0A35">
            <w:pPr>
              <w:pStyle w:val="a6"/>
            </w:pPr>
            <w:r>
              <w:t xml:space="preserve">6. Пацієнт 20141: 4 упаковки (флакони) на рік лікування, 8 упаковок (флаконів) на весь строк проведення Програми; </w:t>
            </w:r>
          </w:p>
          <w:p w:rsidR="005E54DF" w:rsidRDefault="005E54DF" w:rsidP="003B0A35">
            <w:pPr>
              <w:pStyle w:val="a6"/>
            </w:pPr>
            <w:r>
              <w:t xml:space="preserve">7. Пацієнт 20191: 4 упаковки (флакони) на рік лікування, 8 упаковок (флаконів) на весь строк проведення Програми; </w:t>
            </w:r>
          </w:p>
          <w:p w:rsidR="005E54DF" w:rsidRDefault="005E54DF" w:rsidP="003B0A35">
            <w:pPr>
              <w:pStyle w:val="a6"/>
            </w:pPr>
            <w:r>
              <w:t xml:space="preserve">8. Пацієнт 20199: 4 упаковки (флакони) на рік лікування, 8 упаковок (флаконів) на весь строк проведення Програми; </w:t>
            </w:r>
          </w:p>
          <w:p w:rsidR="007A5F2C" w:rsidRPr="00F9707D" w:rsidRDefault="005E54DF" w:rsidP="003B0A35">
            <w:pPr>
              <w:pStyle w:val="a6"/>
            </w:pPr>
            <w:r>
              <w:t>9. Пацієнт 20290: 4 упаковки (флакони) на рік лікування, 8 упаковок (флаконів) на весь строк проведення Програми.</w:t>
            </w:r>
          </w:p>
        </w:tc>
      </w:tr>
      <w:tr w:rsidR="006D2C0E" w:rsidRPr="00FA090D" w:rsidTr="00214DF3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Перелік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ЗОЗ,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лікаря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>(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ів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>) та/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або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лікаря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(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ів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)-ФОП,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які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залучені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до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проведення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DF" w:rsidRDefault="005E54DF" w:rsidP="00CA4964">
            <w:pPr>
              <w:jc w:val="both"/>
              <w:rPr>
                <w:lang w:val="ru-RU"/>
              </w:rPr>
            </w:pPr>
            <w:r w:rsidRPr="005E54DF">
              <w:rPr>
                <w:lang w:val="ru-RU"/>
              </w:rPr>
              <w:t xml:space="preserve">1. </w:t>
            </w:r>
            <w:proofErr w:type="spellStart"/>
            <w:r w:rsidRPr="005E54DF">
              <w:rPr>
                <w:lang w:val="ru-RU"/>
              </w:rPr>
              <w:t>Університетська</w:t>
            </w:r>
            <w:proofErr w:type="spellEnd"/>
            <w:r w:rsidRPr="005E54DF">
              <w:rPr>
                <w:lang w:val="ru-RU"/>
              </w:rPr>
              <w:t xml:space="preserve"> </w:t>
            </w:r>
            <w:proofErr w:type="spellStart"/>
            <w:r w:rsidRPr="005E54DF">
              <w:rPr>
                <w:lang w:val="ru-RU"/>
              </w:rPr>
              <w:t>лікарня</w:t>
            </w:r>
            <w:proofErr w:type="spellEnd"/>
            <w:r w:rsidRPr="005E54DF">
              <w:rPr>
                <w:lang w:val="ru-RU"/>
              </w:rPr>
              <w:t xml:space="preserve"> </w:t>
            </w:r>
            <w:proofErr w:type="spellStart"/>
            <w:r w:rsidRPr="005E54DF">
              <w:rPr>
                <w:lang w:val="ru-RU"/>
              </w:rPr>
              <w:t>Дніпровського</w:t>
            </w:r>
            <w:proofErr w:type="spellEnd"/>
            <w:r w:rsidRPr="005E54DF">
              <w:rPr>
                <w:lang w:val="ru-RU"/>
              </w:rPr>
              <w:t xml:space="preserve"> державного </w:t>
            </w:r>
            <w:proofErr w:type="spellStart"/>
            <w:r w:rsidRPr="005E54DF">
              <w:rPr>
                <w:lang w:val="ru-RU"/>
              </w:rPr>
              <w:t>медичного</w:t>
            </w:r>
            <w:proofErr w:type="spellEnd"/>
            <w:r w:rsidRPr="005E54DF">
              <w:rPr>
                <w:lang w:val="ru-RU"/>
              </w:rPr>
              <w:t xml:space="preserve"> </w:t>
            </w:r>
            <w:proofErr w:type="spellStart"/>
            <w:r w:rsidRPr="005E54DF">
              <w:rPr>
                <w:lang w:val="ru-RU"/>
              </w:rPr>
              <w:t>університету</w:t>
            </w:r>
            <w:proofErr w:type="spellEnd"/>
            <w:r w:rsidRPr="005E54DF">
              <w:rPr>
                <w:lang w:val="ru-RU"/>
              </w:rPr>
              <w:t xml:space="preserve">, м. </w:t>
            </w:r>
            <w:proofErr w:type="spellStart"/>
            <w:r w:rsidRPr="005E54DF">
              <w:rPr>
                <w:lang w:val="ru-RU"/>
              </w:rPr>
              <w:t>Дніпро</w:t>
            </w:r>
            <w:proofErr w:type="spellEnd"/>
            <w:r w:rsidRPr="005E54DF">
              <w:rPr>
                <w:lang w:val="ru-RU"/>
              </w:rPr>
              <w:t xml:space="preserve">; </w:t>
            </w:r>
            <w:proofErr w:type="spellStart"/>
            <w:r w:rsidRPr="005E54DF">
              <w:rPr>
                <w:lang w:val="ru-RU"/>
              </w:rPr>
              <w:t>лікар</w:t>
            </w:r>
            <w:proofErr w:type="spellEnd"/>
            <w:r w:rsidRPr="005E54DF">
              <w:rPr>
                <w:lang w:val="ru-RU"/>
              </w:rPr>
              <w:t xml:space="preserve"> - </w:t>
            </w:r>
            <w:proofErr w:type="spellStart"/>
            <w:r w:rsidRPr="005E54DF">
              <w:rPr>
                <w:lang w:val="ru-RU"/>
              </w:rPr>
              <w:t>Шастун</w:t>
            </w:r>
            <w:proofErr w:type="spellEnd"/>
            <w:r w:rsidRPr="005E54DF">
              <w:rPr>
                <w:lang w:val="ru-RU"/>
              </w:rPr>
              <w:t xml:space="preserve"> Наталя </w:t>
            </w:r>
            <w:proofErr w:type="spellStart"/>
            <w:r w:rsidRPr="005E54DF">
              <w:rPr>
                <w:lang w:val="ru-RU"/>
              </w:rPr>
              <w:t>Петрівна</w:t>
            </w:r>
            <w:proofErr w:type="spellEnd"/>
            <w:r w:rsidRPr="005E54DF">
              <w:rPr>
                <w:lang w:val="ru-RU"/>
              </w:rPr>
              <w:t xml:space="preserve">. </w:t>
            </w:r>
          </w:p>
          <w:p w:rsidR="005E54DF" w:rsidRDefault="005E54DF" w:rsidP="00CA4964">
            <w:pPr>
              <w:jc w:val="both"/>
              <w:rPr>
                <w:lang w:val="ru-RU"/>
              </w:rPr>
            </w:pPr>
            <w:r w:rsidRPr="005E54DF">
              <w:rPr>
                <w:lang w:val="ru-RU"/>
              </w:rPr>
              <w:t xml:space="preserve">2. </w:t>
            </w:r>
            <w:proofErr w:type="spellStart"/>
            <w:r w:rsidRPr="005E54DF">
              <w:rPr>
                <w:lang w:val="ru-RU"/>
              </w:rPr>
              <w:t>Товариство</w:t>
            </w:r>
            <w:proofErr w:type="spellEnd"/>
            <w:r w:rsidRPr="005E54DF">
              <w:rPr>
                <w:lang w:val="ru-RU"/>
              </w:rPr>
              <w:t xml:space="preserve"> з </w:t>
            </w:r>
            <w:proofErr w:type="spellStart"/>
            <w:r w:rsidRPr="005E54DF">
              <w:rPr>
                <w:lang w:val="ru-RU"/>
              </w:rPr>
              <w:t>обмеженою</w:t>
            </w:r>
            <w:proofErr w:type="spellEnd"/>
            <w:r w:rsidRPr="005E54DF">
              <w:rPr>
                <w:lang w:val="ru-RU"/>
              </w:rPr>
              <w:t xml:space="preserve"> </w:t>
            </w:r>
            <w:proofErr w:type="spellStart"/>
            <w:r w:rsidRPr="005E54DF">
              <w:rPr>
                <w:lang w:val="ru-RU"/>
              </w:rPr>
              <w:t>відповідальністю</w:t>
            </w:r>
            <w:proofErr w:type="spellEnd"/>
            <w:r w:rsidRPr="005E54DF">
              <w:rPr>
                <w:lang w:val="ru-RU"/>
              </w:rPr>
              <w:t xml:space="preserve"> «</w:t>
            </w:r>
            <w:proofErr w:type="spellStart"/>
            <w:r w:rsidRPr="005E54DF">
              <w:rPr>
                <w:lang w:val="ru-RU"/>
              </w:rPr>
              <w:t>Медичний</w:t>
            </w:r>
            <w:proofErr w:type="spellEnd"/>
            <w:r w:rsidRPr="005E54DF">
              <w:rPr>
                <w:lang w:val="ru-RU"/>
              </w:rPr>
              <w:t xml:space="preserve"> центр </w:t>
            </w:r>
            <w:proofErr w:type="spellStart"/>
            <w:r w:rsidRPr="005E54DF">
              <w:rPr>
                <w:lang w:val="ru-RU"/>
              </w:rPr>
              <w:t>Хелс</w:t>
            </w:r>
            <w:proofErr w:type="spellEnd"/>
            <w:r w:rsidRPr="005E54DF">
              <w:rPr>
                <w:lang w:val="ru-RU"/>
              </w:rPr>
              <w:t xml:space="preserve"> </w:t>
            </w:r>
            <w:proofErr w:type="spellStart"/>
            <w:r w:rsidRPr="005E54DF">
              <w:rPr>
                <w:lang w:val="ru-RU"/>
              </w:rPr>
              <w:t>Клінік</w:t>
            </w:r>
            <w:proofErr w:type="spellEnd"/>
            <w:r w:rsidRPr="005E54DF">
              <w:rPr>
                <w:lang w:val="ru-RU"/>
              </w:rPr>
              <w:t xml:space="preserve">», м. </w:t>
            </w:r>
            <w:proofErr w:type="spellStart"/>
            <w:r w:rsidRPr="005E54DF">
              <w:rPr>
                <w:lang w:val="ru-RU"/>
              </w:rPr>
              <w:t>Вінниця</w:t>
            </w:r>
            <w:proofErr w:type="spellEnd"/>
            <w:r w:rsidRPr="005E54DF">
              <w:rPr>
                <w:lang w:val="ru-RU"/>
              </w:rPr>
              <w:t xml:space="preserve">; </w:t>
            </w:r>
            <w:proofErr w:type="spellStart"/>
            <w:r w:rsidRPr="005E54DF">
              <w:rPr>
                <w:lang w:val="ru-RU"/>
              </w:rPr>
              <w:t>лікар</w:t>
            </w:r>
            <w:proofErr w:type="spellEnd"/>
            <w:r w:rsidRPr="005E54DF">
              <w:rPr>
                <w:lang w:val="ru-RU"/>
              </w:rPr>
              <w:t xml:space="preserve"> - Костюченко </w:t>
            </w:r>
            <w:proofErr w:type="spellStart"/>
            <w:r w:rsidRPr="005E54DF">
              <w:rPr>
                <w:lang w:val="ru-RU"/>
              </w:rPr>
              <w:t>Андрій</w:t>
            </w:r>
            <w:proofErr w:type="spellEnd"/>
            <w:r w:rsidRPr="005E54DF">
              <w:rPr>
                <w:lang w:val="ru-RU"/>
              </w:rPr>
              <w:t xml:space="preserve"> </w:t>
            </w:r>
            <w:proofErr w:type="spellStart"/>
            <w:r w:rsidRPr="005E54DF">
              <w:rPr>
                <w:lang w:val="ru-RU"/>
              </w:rPr>
              <w:t>Володимирович</w:t>
            </w:r>
            <w:proofErr w:type="spellEnd"/>
            <w:r w:rsidRPr="005E54DF">
              <w:rPr>
                <w:lang w:val="ru-RU"/>
              </w:rPr>
              <w:t xml:space="preserve">. </w:t>
            </w:r>
          </w:p>
          <w:p w:rsidR="005E54DF" w:rsidRDefault="005E54DF" w:rsidP="00CA4964">
            <w:pPr>
              <w:jc w:val="both"/>
              <w:rPr>
                <w:lang w:val="ru-RU"/>
              </w:rPr>
            </w:pPr>
            <w:r w:rsidRPr="005E54DF">
              <w:rPr>
                <w:lang w:val="ru-RU"/>
              </w:rPr>
              <w:t xml:space="preserve">3. </w:t>
            </w:r>
            <w:proofErr w:type="spellStart"/>
            <w:r w:rsidRPr="005E54DF">
              <w:rPr>
                <w:lang w:val="ru-RU"/>
              </w:rPr>
              <w:t>Товариство</w:t>
            </w:r>
            <w:proofErr w:type="spellEnd"/>
            <w:r w:rsidRPr="005E54DF">
              <w:rPr>
                <w:lang w:val="ru-RU"/>
              </w:rPr>
              <w:t xml:space="preserve"> з </w:t>
            </w:r>
            <w:proofErr w:type="spellStart"/>
            <w:r w:rsidRPr="005E54DF">
              <w:rPr>
                <w:lang w:val="ru-RU"/>
              </w:rPr>
              <w:t>обмеженою</w:t>
            </w:r>
            <w:proofErr w:type="spellEnd"/>
            <w:r w:rsidRPr="005E54DF">
              <w:rPr>
                <w:lang w:val="ru-RU"/>
              </w:rPr>
              <w:t xml:space="preserve"> </w:t>
            </w:r>
            <w:proofErr w:type="spellStart"/>
            <w:r w:rsidRPr="005E54DF">
              <w:rPr>
                <w:lang w:val="ru-RU"/>
              </w:rPr>
              <w:t>відповідальністю</w:t>
            </w:r>
            <w:proofErr w:type="spellEnd"/>
            <w:r w:rsidRPr="005E54DF">
              <w:rPr>
                <w:lang w:val="ru-RU"/>
              </w:rPr>
              <w:t xml:space="preserve"> «НЕЙРОФОКУС», м. </w:t>
            </w:r>
            <w:proofErr w:type="spellStart"/>
            <w:r w:rsidRPr="005E54DF">
              <w:rPr>
                <w:lang w:val="ru-RU"/>
              </w:rPr>
              <w:t>Львів</w:t>
            </w:r>
            <w:proofErr w:type="spellEnd"/>
            <w:r w:rsidRPr="005E54DF">
              <w:rPr>
                <w:lang w:val="ru-RU"/>
              </w:rPr>
              <w:t xml:space="preserve">; </w:t>
            </w:r>
            <w:proofErr w:type="spellStart"/>
            <w:r w:rsidRPr="005E54DF">
              <w:rPr>
                <w:lang w:val="ru-RU"/>
              </w:rPr>
              <w:t>лікар</w:t>
            </w:r>
            <w:proofErr w:type="spellEnd"/>
            <w:r w:rsidRPr="005E54DF">
              <w:rPr>
                <w:lang w:val="ru-RU"/>
              </w:rPr>
              <w:t xml:space="preserve"> - </w:t>
            </w:r>
            <w:proofErr w:type="spellStart"/>
            <w:r w:rsidRPr="005E54DF">
              <w:rPr>
                <w:lang w:val="ru-RU"/>
              </w:rPr>
              <w:t>Кузьмінська</w:t>
            </w:r>
            <w:proofErr w:type="spellEnd"/>
            <w:r w:rsidRPr="005E54DF">
              <w:rPr>
                <w:lang w:val="ru-RU"/>
              </w:rPr>
              <w:t xml:space="preserve"> </w:t>
            </w:r>
            <w:proofErr w:type="spellStart"/>
            <w:r w:rsidRPr="005E54DF">
              <w:rPr>
                <w:lang w:val="ru-RU"/>
              </w:rPr>
              <w:t>Ірина</w:t>
            </w:r>
            <w:proofErr w:type="spellEnd"/>
            <w:r w:rsidRPr="005E54DF">
              <w:rPr>
                <w:lang w:val="ru-RU"/>
              </w:rPr>
              <w:t xml:space="preserve"> </w:t>
            </w:r>
            <w:proofErr w:type="spellStart"/>
            <w:r w:rsidRPr="005E54DF">
              <w:rPr>
                <w:lang w:val="ru-RU"/>
              </w:rPr>
              <w:t>Тарасівна</w:t>
            </w:r>
            <w:proofErr w:type="spellEnd"/>
            <w:r w:rsidRPr="005E54DF">
              <w:rPr>
                <w:lang w:val="ru-RU"/>
              </w:rPr>
              <w:t xml:space="preserve">. </w:t>
            </w:r>
          </w:p>
          <w:p w:rsidR="006D2C0E" w:rsidRPr="005E54DF" w:rsidRDefault="005E54DF" w:rsidP="00CA4964">
            <w:pPr>
              <w:jc w:val="both"/>
              <w:rPr>
                <w:szCs w:val="24"/>
                <w:lang w:val="ru-RU"/>
              </w:rPr>
            </w:pPr>
            <w:r w:rsidRPr="005E54DF">
              <w:rPr>
                <w:lang w:val="ru-RU"/>
              </w:rPr>
              <w:t xml:space="preserve">4. </w:t>
            </w:r>
            <w:proofErr w:type="spellStart"/>
            <w:r w:rsidRPr="005E54DF">
              <w:rPr>
                <w:lang w:val="ru-RU"/>
              </w:rPr>
              <w:t>Університетська</w:t>
            </w:r>
            <w:proofErr w:type="spellEnd"/>
            <w:r w:rsidRPr="005E54DF">
              <w:rPr>
                <w:lang w:val="ru-RU"/>
              </w:rPr>
              <w:t xml:space="preserve"> </w:t>
            </w:r>
            <w:proofErr w:type="spellStart"/>
            <w:r w:rsidRPr="005E54DF">
              <w:rPr>
                <w:lang w:val="ru-RU"/>
              </w:rPr>
              <w:t>лікарня</w:t>
            </w:r>
            <w:proofErr w:type="spellEnd"/>
            <w:r w:rsidRPr="005E54DF">
              <w:rPr>
                <w:lang w:val="ru-RU"/>
              </w:rPr>
              <w:t xml:space="preserve"> державного </w:t>
            </w:r>
            <w:proofErr w:type="spellStart"/>
            <w:r w:rsidRPr="005E54DF">
              <w:rPr>
                <w:lang w:val="ru-RU"/>
              </w:rPr>
              <w:t>некомерційного</w:t>
            </w:r>
            <w:proofErr w:type="spellEnd"/>
            <w:r w:rsidRPr="005E54DF">
              <w:rPr>
                <w:lang w:val="ru-RU"/>
              </w:rPr>
              <w:t xml:space="preserve"> </w:t>
            </w:r>
            <w:proofErr w:type="spellStart"/>
            <w:r w:rsidRPr="005E54DF">
              <w:rPr>
                <w:lang w:val="ru-RU"/>
              </w:rPr>
              <w:t>підприємства</w:t>
            </w:r>
            <w:proofErr w:type="spellEnd"/>
            <w:r w:rsidRPr="005E54DF">
              <w:rPr>
                <w:lang w:val="ru-RU"/>
              </w:rPr>
              <w:t xml:space="preserve"> «</w:t>
            </w:r>
            <w:proofErr w:type="spellStart"/>
            <w:r w:rsidRPr="005E54DF">
              <w:rPr>
                <w:lang w:val="ru-RU"/>
              </w:rPr>
              <w:t>Львівський</w:t>
            </w:r>
            <w:proofErr w:type="spellEnd"/>
            <w:r w:rsidRPr="005E54DF">
              <w:rPr>
                <w:lang w:val="ru-RU"/>
              </w:rPr>
              <w:t xml:space="preserve"> </w:t>
            </w:r>
            <w:proofErr w:type="spellStart"/>
            <w:r w:rsidRPr="005E54DF">
              <w:rPr>
                <w:lang w:val="ru-RU"/>
              </w:rPr>
              <w:t>національний</w:t>
            </w:r>
            <w:proofErr w:type="spellEnd"/>
            <w:r w:rsidRPr="005E54DF">
              <w:rPr>
                <w:lang w:val="ru-RU"/>
              </w:rPr>
              <w:t xml:space="preserve"> </w:t>
            </w:r>
            <w:proofErr w:type="spellStart"/>
            <w:r w:rsidRPr="005E54DF">
              <w:rPr>
                <w:lang w:val="ru-RU"/>
              </w:rPr>
              <w:t>медичний</w:t>
            </w:r>
            <w:proofErr w:type="spellEnd"/>
            <w:r w:rsidRPr="005E54DF">
              <w:rPr>
                <w:lang w:val="ru-RU"/>
              </w:rPr>
              <w:t xml:space="preserve"> </w:t>
            </w:r>
            <w:proofErr w:type="spellStart"/>
            <w:r w:rsidRPr="005E54DF">
              <w:rPr>
                <w:lang w:val="ru-RU"/>
              </w:rPr>
              <w:t>університет</w:t>
            </w:r>
            <w:proofErr w:type="spellEnd"/>
            <w:r w:rsidRPr="005E54DF">
              <w:rPr>
                <w:lang w:val="ru-RU"/>
              </w:rPr>
              <w:t xml:space="preserve"> </w:t>
            </w:r>
            <w:proofErr w:type="spellStart"/>
            <w:r w:rsidRPr="005E54DF">
              <w:rPr>
                <w:lang w:val="ru-RU"/>
              </w:rPr>
              <w:t>імені</w:t>
            </w:r>
            <w:proofErr w:type="spellEnd"/>
            <w:r w:rsidRPr="005E54DF">
              <w:rPr>
                <w:lang w:val="ru-RU"/>
              </w:rPr>
              <w:t xml:space="preserve"> Данила </w:t>
            </w:r>
            <w:proofErr w:type="spellStart"/>
            <w:r w:rsidRPr="005E54DF">
              <w:rPr>
                <w:lang w:val="ru-RU"/>
              </w:rPr>
              <w:t>Галицького</w:t>
            </w:r>
            <w:proofErr w:type="spellEnd"/>
            <w:r w:rsidRPr="005E54DF">
              <w:rPr>
                <w:lang w:val="ru-RU"/>
              </w:rPr>
              <w:t xml:space="preserve">» (кампус </w:t>
            </w:r>
            <w:proofErr w:type="spellStart"/>
            <w:r w:rsidRPr="005E54DF">
              <w:rPr>
                <w:lang w:val="ru-RU"/>
              </w:rPr>
              <w:t>імені</w:t>
            </w:r>
            <w:proofErr w:type="spellEnd"/>
            <w:r w:rsidRPr="005E54DF">
              <w:rPr>
                <w:lang w:val="ru-RU"/>
              </w:rPr>
              <w:t xml:space="preserve"> </w:t>
            </w:r>
            <w:proofErr w:type="spellStart"/>
            <w:r w:rsidRPr="005E54DF">
              <w:rPr>
                <w:lang w:val="ru-RU"/>
              </w:rPr>
              <w:t>Мар'яна</w:t>
            </w:r>
            <w:proofErr w:type="spellEnd"/>
            <w:r w:rsidRPr="005E54DF">
              <w:rPr>
                <w:lang w:val="ru-RU"/>
              </w:rPr>
              <w:t xml:space="preserve"> Панчишина), м. </w:t>
            </w:r>
            <w:proofErr w:type="spellStart"/>
            <w:r w:rsidRPr="005E54DF">
              <w:rPr>
                <w:lang w:val="ru-RU"/>
              </w:rPr>
              <w:t>Львів</w:t>
            </w:r>
            <w:proofErr w:type="spellEnd"/>
            <w:r w:rsidRPr="005E54DF">
              <w:rPr>
                <w:lang w:val="ru-RU"/>
              </w:rPr>
              <w:t xml:space="preserve">; </w:t>
            </w:r>
            <w:proofErr w:type="spellStart"/>
            <w:r w:rsidRPr="005E54DF">
              <w:rPr>
                <w:lang w:val="ru-RU"/>
              </w:rPr>
              <w:t>лікар</w:t>
            </w:r>
            <w:proofErr w:type="spellEnd"/>
            <w:r w:rsidRPr="005E54DF">
              <w:rPr>
                <w:lang w:val="ru-RU"/>
              </w:rPr>
              <w:t xml:space="preserve"> - Бойчук </w:t>
            </w:r>
            <w:proofErr w:type="spellStart"/>
            <w:r w:rsidRPr="005E54DF">
              <w:rPr>
                <w:lang w:val="ru-RU"/>
              </w:rPr>
              <w:t>Мар'яна</w:t>
            </w:r>
            <w:proofErr w:type="spellEnd"/>
            <w:r w:rsidRPr="005E54DF">
              <w:rPr>
                <w:lang w:val="ru-RU"/>
              </w:rPr>
              <w:t xml:space="preserve"> </w:t>
            </w:r>
            <w:proofErr w:type="spellStart"/>
            <w:r w:rsidRPr="005E54DF">
              <w:rPr>
                <w:lang w:val="ru-RU"/>
              </w:rPr>
              <w:t>Олегівна</w:t>
            </w:r>
            <w:proofErr w:type="spellEnd"/>
            <w:r w:rsidRPr="005E54DF">
              <w:rPr>
                <w:lang w:val="ru-RU"/>
              </w:rPr>
              <w:t>.</w:t>
            </w:r>
          </w:p>
        </w:tc>
      </w:tr>
      <w:tr w:rsidR="006D2C0E" w:rsidRPr="00FA090D" w:rsidTr="00214DF3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Дані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щодо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загальної</w:t>
            </w:r>
            <w:proofErr w:type="spellEnd"/>
            <w:r w:rsidRPr="000F21AF">
              <w:rPr>
                <w:szCs w:val="24"/>
                <w:lang w:val="ru-RU"/>
              </w:rPr>
              <w:t xml:space="preserve"> характеристики </w:t>
            </w:r>
            <w:proofErr w:type="spellStart"/>
            <w:r w:rsidRPr="000F21AF">
              <w:rPr>
                <w:szCs w:val="24"/>
                <w:lang w:val="ru-RU"/>
              </w:rPr>
              <w:t>потенційних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які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братимуть</w:t>
            </w:r>
            <w:proofErr w:type="spellEnd"/>
            <w:r w:rsidRPr="000F21AF">
              <w:rPr>
                <w:szCs w:val="24"/>
                <w:lang w:val="ru-RU"/>
              </w:rPr>
              <w:t xml:space="preserve"> участь у </w:t>
            </w:r>
            <w:proofErr w:type="spellStart"/>
            <w:r w:rsidRPr="000F21AF">
              <w:rPr>
                <w:szCs w:val="24"/>
                <w:lang w:val="ru-RU"/>
              </w:rPr>
              <w:lastRenderedPageBreak/>
              <w:t>Програмі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включаючи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дані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щодо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захворювання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921A8E" w:rsidRDefault="00921A8E" w:rsidP="00CA4964">
            <w:pPr>
              <w:jc w:val="both"/>
              <w:rPr>
                <w:szCs w:val="24"/>
                <w:lang w:val="uk-UA"/>
              </w:rPr>
            </w:pPr>
            <w:r w:rsidRPr="000F21AF">
              <w:rPr>
                <w:szCs w:val="24"/>
                <w:lang w:val="ru-RU"/>
              </w:rPr>
              <w:lastRenderedPageBreak/>
              <w:t xml:space="preserve">У </w:t>
            </w:r>
            <w:proofErr w:type="spellStart"/>
            <w:r>
              <w:rPr>
                <w:szCs w:val="24"/>
                <w:lang w:val="ru-RU"/>
              </w:rPr>
              <w:t>П</w:t>
            </w:r>
            <w:r w:rsidRPr="000F21AF">
              <w:rPr>
                <w:szCs w:val="24"/>
                <w:lang w:val="ru-RU"/>
              </w:rPr>
              <w:t>рограмі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прийматимуть</w:t>
            </w:r>
            <w:proofErr w:type="spellEnd"/>
            <w:r w:rsidRPr="000F21AF">
              <w:rPr>
                <w:szCs w:val="24"/>
                <w:lang w:val="ru-RU"/>
              </w:rPr>
              <w:t xml:space="preserve"> участь </w:t>
            </w:r>
            <w:proofErr w:type="spellStart"/>
            <w:r w:rsidR="005E54DF" w:rsidRPr="005E54DF">
              <w:rPr>
                <w:lang w:val="ru-RU"/>
              </w:rPr>
              <w:t>пацієнти</w:t>
            </w:r>
            <w:proofErr w:type="spellEnd"/>
            <w:r w:rsidR="005E54DF" w:rsidRPr="005E54DF">
              <w:rPr>
                <w:lang w:val="ru-RU"/>
              </w:rPr>
              <w:t xml:space="preserve"> з </w:t>
            </w:r>
            <w:proofErr w:type="spellStart"/>
            <w:r w:rsidR="005E54DF" w:rsidRPr="005E54DF">
              <w:rPr>
                <w:lang w:val="ru-RU"/>
              </w:rPr>
              <w:t>розсіяним</w:t>
            </w:r>
            <w:proofErr w:type="spellEnd"/>
            <w:r w:rsidR="005E54DF" w:rsidRPr="005E54DF">
              <w:rPr>
                <w:lang w:val="ru-RU"/>
              </w:rPr>
              <w:t xml:space="preserve"> склерозом, </w:t>
            </w:r>
            <w:proofErr w:type="spellStart"/>
            <w:r w:rsidR="005E54DF" w:rsidRPr="005E54DF">
              <w:rPr>
                <w:lang w:val="ru-RU"/>
              </w:rPr>
              <w:t>які</w:t>
            </w:r>
            <w:proofErr w:type="spellEnd"/>
            <w:r w:rsidR="005E54DF" w:rsidRPr="005E54DF">
              <w:rPr>
                <w:lang w:val="ru-RU"/>
              </w:rPr>
              <w:t xml:space="preserve"> брали </w:t>
            </w:r>
            <w:proofErr w:type="spellStart"/>
            <w:r w:rsidR="005E54DF" w:rsidRPr="005E54DF">
              <w:rPr>
                <w:lang w:val="ru-RU"/>
              </w:rPr>
              <w:t>або</w:t>
            </w:r>
            <w:proofErr w:type="spellEnd"/>
            <w:r w:rsidR="005E54DF" w:rsidRPr="005E54DF">
              <w:rPr>
                <w:lang w:val="ru-RU"/>
              </w:rPr>
              <w:t xml:space="preserve"> </w:t>
            </w:r>
            <w:proofErr w:type="spellStart"/>
            <w:r w:rsidR="005E54DF" w:rsidRPr="005E54DF">
              <w:rPr>
                <w:lang w:val="ru-RU"/>
              </w:rPr>
              <w:t>завершують</w:t>
            </w:r>
            <w:proofErr w:type="spellEnd"/>
            <w:r w:rsidR="005E54DF" w:rsidRPr="005E54DF">
              <w:rPr>
                <w:lang w:val="ru-RU"/>
              </w:rPr>
              <w:t xml:space="preserve"> участь у </w:t>
            </w:r>
            <w:proofErr w:type="spellStart"/>
            <w:r w:rsidR="005E54DF" w:rsidRPr="005E54DF">
              <w:rPr>
                <w:lang w:val="ru-RU"/>
              </w:rPr>
              <w:t>дослідженні</w:t>
            </w:r>
            <w:proofErr w:type="spellEnd"/>
            <w:r w:rsidR="005E54DF" w:rsidRPr="005E54DF">
              <w:rPr>
                <w:lang w:val="ru-RU"/>
              </w:rPr>
              <w:t xml:space="preserve"> </w:t>
            </w:r>
            <w:proofErr w:type="spellStart"/>
            <w:r w:rsidR="005E54DF" w:rsidRPr="005E54DF">
              <w:rPr>
                <w:lang w:val="ru-RU"/>
              </w:rPr>
              <w:t>окрелізумабу</w:t>
            </w:r>
            <w:proofErr w:type="spellEnd"/>
            <w:r w:rsidR="005E54DF" w:rsidRPr="005E54DF">
              <w:rPr>
                <w:lang w:val="ru-RU"/>
              </w:rPr>
              <w:t xml:space="preserve"> (код </w:t>
            </w:r>
            <w:proofErr w:type="spellStart"/>
            <w:r w:rsidR="005E54DF" w:rsidRPr="005E54DF">
              <w:rPr>
                <w:lang w:val="ru-RU"/>
              </w:rPr>
              <w:t>випробування</w:t>
            </w:r>
            <w:proofErr w:type="spellEnd"/>
            <w:r w:rsidR="005E54DF" w:rsidRPr="005E54DF">
              <w:rPr>
                <w:lang w:val="ru-RU"/>
              </w:rPr>
              <w:t xml:space="preserve">: </w:t>
            </w:r>
            <w:r w:rsidR="005E54DF">
              <w:t>GN</w:t>
            </w:r>
            <w:r w:rsidR="005E54DF" w:rsidRPr="005E54DF">
              <w:rPr>
                <w:lang w:val="ru-RU"/>
              </w:rPr>
              <w:t>41791)</w:t>
            </w:r>
            <w:r w:rsidR="005E54DF" w:rsidRPr="00921A8E">
              <w:rPr>
                <w:szCs w:val="24"/>
                <w:lang w:val="uk-UA"/>
              </w:rPr>
              <w:t xml:space="preserve"> </w:t>
            </w:r>
          </w:p>
        </w:tc>
      </w:tr>
      <w:tr w:rsidR="006D2C0E" w:rsidRPr="000F21AF" w:rsidTr="00214DF3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Прогнозована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кількість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включених</w:t>
            </w:r>
            <w:proofErr w:type="spellEnd"/>
            <w:r w:rsidRPr="000F21AF">
              <w:rPr>
                <w:szCs w:val="24"/>
                <w:lang w:val="ru-RU"/>
              </w:rPr>
              <w:t xml:space="preserve"> до </w:t>
            </w:r>
            <w:proofErr w:type="spellStart"/>
            <w:r w:rsidRPr="000F21AF">
              <w:rPr>
                <w:szCs w:val="24"/>
                <w:lang w:val="ru-RU"/>
              </w:rPr>
              <w:t>участі</w:t>
            </w:r>
            <w:proofErr w:type="spellEnd"/>
            <w:r w:rsidRPr="000F21AF">
              <w:rPr>
                <w:szCs w:val="24"/>
                <w:lang w:val="ru-RU"/>
              </w:rPr>
              <w:t xml:space="preserve">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921A8E" w:rsidP="00AD1BBD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9</w:t>
            </w:r>
            <w:r w:rsidRPr="000F21AF">
              <w:rPr>
                <w:szCs w:val="24"/>
                <w:lang w:val="ru-RU"/>
              </w:rPr>
              <w:t xml:space="preserve"> (</w:t>
            </w:r>
            <w:r>
              <w:rPr>
                <w:szCs w:val="24"/>
                <w:lang w:val="ru-RU"/>
              </w:rPr>
              <w:t>дев</w:t>
            </w:r>
            <w:r>
              <w:rPr>
                <w:szCs w:val="24"/>
              </w:rPr>
              <w:t>’</w:t>
            </w:r>
            <w:r>
              <w:rPr>
                <w:szCs w:val="24"/>
                <w:lang w:val="ru-RU"/>
              </w:rPr>
              <w:t>ять</w:t>
            </w:r>
            <w:r w:rsidRPr="000F21AF">
              <w:rPr>
                <w:szCs w:val="24"/>
                <w:lang w:val="ru-RU"/>
              </w:rPr>
              <w:t xml:space="preserve">) </w:t>
            </w:r>
            <w:proofErr w:type="spellStart"/>
            <w:r w:rsidRPr="000F21AF">
              <w:rPr>
                <w:szCs w:val="24"/>
                <w:lang w:val="ru-RU"/>
              </w:rPr>
              <w:t>пацієнт</w:t>
            </w:r>
            <w:r>
              <w:rPr>
                <w:szCs w:val="24"/>
                <w:lang w:val="uk-UA"/>
              </w:rPr>
              <w:t>ів</w:t>
            </w:r>
            <w:proofErr w:type="spellEnd"/>
          </w:p>
        </w:tc>
      </w:tr>
      <w:tr w:rsidR="006D2C0E" w:rsidRPr="000F21AF" w:rsidTr="00214DF3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C0E" w:rsidRPr="000F21AF" w:rsidRDefault="006D2C0E" w:rsidP="00AD1BBD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0F21AF">
              <w:rPr>
                <w:color w:val="000000"/>
                <w:szCs w:val="24"/>
                <w:lang w:val="ru-RU"/>
              </w:rPr>
              <w:t>Перелік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супутніх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матеріалів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(за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наявності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>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C0E" w:rsidRPr="000F21AF" w:rsidRDefault="006D2C0E" w:rsidP="00AD1BBD">
            <w:pPr>
              <w:jc w:val="both"/>
              <w:rPr>
                <w:szCs w:val="24"/>
                <w:lang w:val="ru-RU"/>
              </w:rPr>
            </w:pPr>
            <w:r w:rsidRPr="000F21AF">
              <w:rPr>
                <w:szCs w:val="24"/>
                <w:lang w:val="ru-RU"/>
              </w:rPr>
              <w:t>-</w:t>
            </w:r>
          </w:p>
        </w:tc>
      </w:tr>
    </w:tbl>
    <w:p w:rsidR="003B0A35" w:rsidRDefault="003B0A35" w:rsidP="006D2C0E">
      <w:pPr>
        <w:rPr>
          <w:b/>
          <w:color w:val="000000"/>
          <w:shd w:val="clear" w:color="auto" w:fill="FFFFFF"/>
          <w:lang w:val="uk-UA"/>
        </w:rPr>
      </w:pPr>
    </w:p>
    <w:p w:rsidR="003B0A35" w:rsidRDefault="003B0A35" w:rsidP="006D2C0E">
      <w:pPr>
        <w:rPr>
          <w:b/>
          <w:color w:val="000000"/>
          <w:shd w:val="clear" w:color="auto" w:fill="FFFFFF"/>
          <w:lang w:val="uk-UA"/>
        </w:rPr>
      </w:pPr>
    </w:p>
    <w:p w:rsidR="006D2C0E" w:rsidRDefault="00921A8E" w:rsidP="006D2C0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Н</w:t>
      </w:r>
      <w:r w:rsidR="006D2C0E">
        <w:rPr>
          <w:b/>
          <w:color w:val="000000"/>
          <w:shd w:val="clear" w:color="auto" w:fill="FFFFFF"/>
          <w:lang w:val="uk-UA"/>
        </w:rPr>
        <w:t>ачальник</w:t>
      </w:r>
    </w:p>
    <w:p w:rsidR="006D2C0E" w:rsidRDefault="006D2C0E" w:rsidP="006D2C0E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управління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            </w:t>
      </w:r>
      <w:r>
        <w:rPr>
          <w:b/>
          <w:lang w:val="uk-UA" w:eastAsia="uk-UA"/>
        </w:rPr>
        <w:t xml:space="preserve">_______________________      </w:t>
      </w:r>
      <w:r w:rsidR="002C4421">
        <w:rPr>
          <w:b/>
          <w:bCs/>
          <w:color w:val="000000"/>
          <w:lang w:val="uk-UA"/>
        </w:rPr>
        <w:t>Олександр ГРІЦЕНКО</w:t>
      </w:r>
    </w:p>
    <w:p w:rsidR="00832EDA" w:rsidRPr="003B0A35" w:rsidRDefault="00832EDA">
      <w:pPr>
        <w:rPr>
          <w:lang w:val="ru-RU"/>
        </w:rPr>
      </w:pPr>
    </w:p>
    <w:sectPr w:rsidR="00832EDA" w:rsidRPr="003B0A35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F250BE"/>
    <w:multiLevelType w:val="hybridMultilevel"/>
    <w:tmpl w:val="5FAA950A"/>
    <w:lvl w:ilvl="0" w:tplc="488A69CA">
      <w:start w:val="1"/>
      <w:numFmt w:val="decimal"/>
      <w:lvlText w:val="%1."/>
      <w:lvlJc w:val="left"/>
      <w:pPr>
        <w:ind w:left="785" w:hanging="360"/>
      </w:pPr>
    </w:lvl>
    <w:lvl w:ilvl="1" w:tplc="04F2F28A">
      <w:start w:val="1"/>
      <w:numFmt w:val="lowerLetter"/>
      <w:lvlText w:val="%2."/>
      <w:lvlJc w:val="left"/>
      <w:pPr>
        <w:ind w:left="1505" w:hanging="360"/>
      </w:pPr>
    </w:lvl>
    <w:lvl w:ilvl="2" w:tplc="1FBA8CB6">
      <w:start w:val="1"/>
      <w:numFmt w:val="lowerRoman"/>
      <w:lvlText w:val="%3."/>
      <w:lvlJc w:val="right"/>
      <w:pPr>
        <w:ind w:left="2225" w:hanging="180"/>
      </w:pPr>
    </w:lvl>
    <w:lvl w:ilvl="3" w:tplc="826C03BA">
      <w:start w:val="1"/>
      <w:numFmt w:val="decimal"/>
      <w:lvlText w:val="%4."/>
      <w:lvlJc w:val="left"/>
      <w:pPr>
        <w:ind w:left="2945" w:hanging="360"/>
      </w:pPr>
    </w:lvl>
    <w:lvl w:ilvl="4" w:tplc="5EC05748">
      <w:start w:val="1"/>
      <w:numFmt w:val="lowerLetter"/>
      <w:lvlText w:val="%5."/>
      <w:lvlJc w:val="left"/>
      <w:pPr>
        <w:ind w:left="3665" w:hanging="360"/>
      </w:pPr>
    </w:lvl>
    <w:lvl w:ilvl="5" w:tplc="CD92025C">
      <w:start w:val="1"/>
      <w:numFmt w:val="lowerRoman"/>
      <w:lvlText w:val="%6."/>
      <w:lvlJc w:val="right"/>
      <w:pPr>
        <w:ind w:left="4385" w:hanging="180"/>
      </w:pPr>
    </w:lvl>
    <w:lvl w:ilvl="6" w:tplc="FD4C155E">
      <w:start w:val="1"/>
      <w:numFmt w:val="decimal"/>
      <w:lvlText w:val="%7."/>
      <w:lvlJc w:val="left"/>
      <w:pPr>
        <w:ind w:left="5105" w:hanging="360"/>
      </w:pPr>
    </w:lvl>
    <w:lvl w:ilvl="7" w:tplc="049ADAB2">
      <w:start w:val="1"/>
      <w:numFmt w:val="lowerLetter"/>
      <w:lvlText w:val="%8."/>
      <w:lvlJc w:val="left"/>
      <w:pPr>
        <w:ind w:left="5825" w:hanging="360"/>
      </w:pPr>
    </w:lvl>
    <w:lvl w:ilvl="8" w:tplc="856867FE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0E"/>
    <w:rsid w:val="00090305"/>
    <w:rsid w:val="0012231A"/>
    <w:rsid w:val="00143636"/>
    <w:rsid w:val="00181051"/>
    <w:rsid w:val="00214DF3"/>
    <w:rsid w:val="00262F47"/>
    <w:rsid w:val="002C4421"/>
    <w:rsid w:val="002C51DC"/>
    <w:rsid w:val="002E44F5"/>
    <w:rsid w:val="003112E2"/>
    <w:rsid w:val="003122CB"/>
    <w:rsid w:val="00334452"/>
    <w:rsid w:val="003349A5"/>
    <w:rsid w:val="003501E0"/>
    <w:rsid w:val="003655E0"/>
    <w:rsid w:val="00397F1F"/>
    <w:rsid w:val="003B067C"/>
    <w:rsid w:val="003B0A35"/>
    <w:rsid w:val="003B667D"/>
    <w:rsid w:val="004114DD"/>
    <w:rsid w:val="004C43E7"/>
    <w:rsid w:val="00586D3C"/>
    <w:rsid w:val="005E54DF"/>
    <w:rsid w:val="005F12B4"/>
    <w:rsid w:val="006D2C0E"/>
    <w:rsid w:val="007170B6"/>
    <w:rsid w:val="00761D92"/>
    <w:rsid w:val="007A5F2C"/>
    <w:rsid w:val="00821D55"/>
    <w:rsid w:val="00832EDA"/>
    <w:rsid w:val="008E4F9A"/>
    <w:rsid w:val="00921A8E"/>
    <w:rsid w:val="00965E88"/>
    <w:rsid w:val="00996677"/>
    <w:rsid w:val="009B3915"/>
    <w:rsid w:val="00A623DB"/>
    <w:rsid w:val="00AA0716"/>
    <w:rsid w:val="00AB0D5A"/>
    <w:rsid w:val="00AE2D82"/>
    <w:rsid w:val="00B22893"/>
    <w:rsid w:val="00B72FB3"/>
    <w:rsid w:val="00BD6ADB"/>
    <w:rsid w:val="00C204F4"/>
    <w:rsid w:val="00C46C94"/>
    <w:rsid w:val="00C80FAC"/>
    <w:rsid w:val="00CA4964"/>
    <w:rsid w:val="00D2225E"/>
    <w:rsid w:val="00EB738D"/>
    <w:rsid w:val="00F512DA"/>
    <w:rsid w:val="00F54087"/>
    <w:rsid w:val="00F9707D"/>
    <w:rsid w:val="00FA090D"/>
    <w:rsid w:val="00FA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5A368"/>
  <w15:chartTrackingRefBased/>
  <w15:docId w15:val="{4C7F0C5C-F99B-4015-B69B-5F8C47FD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C0E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C0E"/>
    <w:pPr>
      <w:spacing w:after="0" w:line="240" w:lineRule="auto"/>
    </w:pPr>
    <w:rPr>
      <w:rFonts w:cs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Web)"/>
    <w:basedOn w:val="a"/>
    <w:link w:val="a5"/>
    <w:rsid w:val="00FA525A"/>
    <w:pPr>
      <w:spacing w:before="100" w:beforeAutospacing="1" w:after="100" w:afterAutospacing="1"/>
    </w:pPr>
    <w:rPr>
      <w:rFonts w:eastAsia="Times New Roman" w:cs="Times New Roman"/>
      <w:szCs w:val="24"/>
      <w:lang w:val="uk-UA" w:eastAsia="ru-RU"/>
    </w:rPr>
  </w:style>
  <w:style w:type="character" w:customStyle="1" w:styleId="a5">
    <w:name w:val="Звичайний (веб) Знак"/>
    <w:aliases w:val="Обычный (Web) Знак"/>
    <w:link w:val="a4"/>
    <w:rsid w:val="00FA5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F9707D"/>
    <w:pPr>
      <w:widowControl w:val="0"/>
      <w:autoSpaceDE w:val="0"/>
      <w:autoSpaceDN w:val="0"/>
    </w:pPr>
    <w:rPr>
      <w:rFonts w:eastAsia="Times New Roman" w:cs="Times New Roman"/>
      <w:szCs w:val="24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F9707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2901</Words>
  <Characters>1654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Олексіївна Сібгатуліна</dc:creator>
  <cp:keywords/>
  <dc:description/>
  <cp:lastModifiedBy>Людмила Володимирівна Ярко</cp:lastModifiedBy>
  <cp:revision>3</cp:revision>
  <cp:lastPrinted>2025-10-07T08:13:00Z</cp:lastPrinted>
  <dcterms:created xsi:type="dcterms:W3CDTF">2026-06-17T06:59:00Z</dcterms:created>
  <dcterms:modified xsi:type="dcterms:W3CDTF">2026-06-17T06:59:00Z</dcterms:modified>
</cp:coreProperties>
</file>