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15" w:rsidRPr="0068396F" w:rsidRDefault="00C67F15" w:rsidP="00807CBF">
      <w:pPr>
        <w:spacing w:after="0" w:line="240" w:lineRule="auto"/>
        <w:jc w:val="center"/>
        <w:rPr>
          <w:rFonts w:ascii="Arial" w:eastAsia="Times New Roman" w:hAnsi="Arial" w:cs="Arial"/>
          <w:b/>
          <w:sz w:val="24"/>
          <w:szCs w:val="24"/>
          <w:lang w:val="uk-UA" w:eastAsia="uk-UA"/>
        </w:rPr>
      </w:pPr>
      <w:bookmarkStart w:id="0" w:name="_GoBack"/>
      <w:bookmarkEnd w:id="0"/>
      <w:r w:rsidRPr="0068396F">
        <w:rPr>
          <w:rFonts w:ascii="Arial" w:eastAsia="Times New Roman" w:hAnsi="Arial" w:cs="Arial"/>
          <w:b/>
          <w:sz w:val="24"/>
          <w:szCs w:val="24"/>
          <w:lang w:val="uk-UA" w:eastAsia="uk-UA"/>
        </w:rPr>
        <w:t>ПЕРЕЛІК</w:t>
      </w:r>
    </w:p>
    <w:p w:rsidR="00C67F15" w:rsidRPr="008571F1" w:rsidRDefault="00C67F15" w:rsidP="00807CBF">
      <w:pPr>
        <w:spacing w:after="0" w:line="240" w:lineRule="auto"/>
        <w:jc w:val="center"/>
        <w:rPr>
          <w:rFonts w:ascii="Arial" w:eastAsia="Times New Roman" w:hAnsi="Arial" w:cs="Arial"/>
          <w:b/>
          <w:sz w:val="24"/>
          <w:szCs w:val="24"/>
          <w:u w:val="single"/>
          <w:lang w:val="uk-UA" w:eastAsia="uk-UA"/>
        </w:rPr>
      </w:pPr>
      <w:r w:rsidRPr="0068396F">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68396F">
        <w:rPr>
          <w:rFonts w:ascii="Arial" w:eastAsia="Times New Roman" w:hAnsi="Arial" w:cs="Arial"/>
          <w:b/>
          <w:sz w:val="24"/>
          <w:szCs w:val="24"/>
          <w:u w:val="single"/>
          <w:lang w:val="uk-UA" w:eastAsia="uk-UA"/>
        </w:rPr>
        <w:t xml:space="preserve">ЯКІ ЗАРЕЄСТРОВАНІ КОМПЕТЕНТНИМИ ОРГАНАМИ </w:t>
      </w:r>
      <w:r w:rsidRPr="008571F1">
        <w:rPr>
          <w:rFonts w:ascii="Arial" w:eastAsia="Times New Roman" w:hAnsi="Arial" w:cs="Arial"/>
          <w:b/>
          <w:sz w:val="24"/>
          <w:szCs w:val="24"/>
          <w:lang w:val="uk-UA" w:eastAsia="uk-UA"/>
        </w:rPr>
        <w:t>СПОЛУЧЕНИХ ШТАТІВ АМЕРИКИ</w:t>
      </w:r>
      <w:r w:rsidRPr="0068396F">
        <w:rPr>
          <w:rFonts w:ascii="Arial" w:eastAsia="Times New Roman" w:hAnsi="Arial" w:cs="Arial"/>
          <w:b/>
          <w:sz w:val="24"/>
          <w:szCs w:val="24"/>
          <w:lang w:val="uk-UA" w:eastAsia="uk-UA"/>
        </w:rPr>
        <w:t xml:space="preserve">, </w:t>
      </w:r>
      <w:r w:rsidRPr="0068396F">
        <w:rPr>
          <w:rFonts w:ascii="Arial" w:hAnsi="Arial" w:cs="Arial"/>
          <w:b/>
          <w:sz w:val="24"/>
          <w:szCs w:val="24"/>
          <w:bdr w:val="none" w:sz="0" w:space="0" w:color="auto" w:frame="1"/>
          <w:lang w:val="uk-UA" w:eastAsia="ru-RU"/>
        </w:rPr>
        <w:t>ВЕЛИКОЇ БРИТАНІЇ</w:t>
      </w:r>
      <w:r w:rsidRPr="0068396F">
        <w:rPr>
          <w:rFonts w:ascii="Arial" w:hAnsi="Arial" w:cs="Arial"/>
          <w:sz w:val="24"/>
          <w:szCs w:val="24"/>
          <w:bdr w:val="none" w:sz="0" w:space="0" w:color="auto" w:frame="1"/>
          <w:lang w:val="uk-UA" w:eastAsia="ru-RU"/>
        </w:rPr>
        <w:t xml:space="preserve">, </w:t>
      </w:r>
      <w:r w:rsidRPr="00F405C3">
        <w:rPr>
          <w:rFonts w:ascii="Arial" w:eastAsia="Times New Roman" w:hAnsi="Arial" w:cs="Arial"/>
          <w:b/>
          <w:sz w:val="24"/>
          <w:szCs w:val="24"/>
          <w:u w:val="single"/>
          <w:lang w:val="uk-UA"/>
        </w:rPr>
        <w:t>ШВЕЙЦАРСЬКОЇ КОНФЕДЕРАЦІЇ</w:t>
      </w:r>
      <w:r w:rsidRPr="0068396F">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8571F1">
        <w:rPr>
          <w:rFonts w:ascii="Arial" w:eastAsia="Times New Roman" w:hAnsi="Arial" w:cs="Arial"/>
          <w:b/>
          <w:sz w:val="24"/>
          <w:szCs w:val="24"/>
          <w:u w:val="single"/>
          <w:lang w:val="uk-UA" w:eastAsia="uk-UA"/>
        </w:rPr>
        <w:t>ЄВРОПЕЙСЬКОГО СОЮЗУ</w:t>
      </w:r>
    </w:p>
    <w:p w:rsidR="00937275" w:rsidRPr="00020228" w:rsidRDefault="00937275" w:rsidP="00807CBF">
      <w:pPr>
        <w:spacing w:after="0" w:line="240" w:lineRule="auto"/>
        <w:jc w:val="center"/>
        <w:rPr>
          <w:rFonts w:ascii="Arial" w:eastAsia="Times New Roman" w:hAnsi="Arial" w:cs="Arial"/>
          <w:b/>
          <w:sz w:val="24"/>
          <w:szCs w:val="24"/>
          <w:u w:val="single"/>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992"/>
        <w:gridCol w:w="993"/>
        <w:gridCol w:w="708"/>
        <w:gridCol w:w="1843"/>
        <w:gridCol w:w="1276"/>
        <w:gridCol w:w="992"/>
        <w:gridCol w:w="1559"/>
        <w:gridCol w:w="1134"/>
        <w:gridCol w:w="1701"/>
        <w:gridCol w:w="1134"/>
        <w:gridCol w:w="1560"/>
      </w:tblGrid>
      <w:tr w:rsidR="00DF5910" w:rsidRPr="00E27926" w:rsidTr="007B7AA1">
        <w:trPr>
          <w:tblHeader/>
        </w:trPr>
        <w:tc>
          <w:tcPr>
            <w:tcW w:w="561"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Назва лікарського засобу</w:t>
            </w:r>
          </w:p>
        </w:tc>
        <w:tc>
          <w:tcPr>
            <w:tcW w:w="992"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Міжнародна непатентована назва*</w:t>
            </w:r>
          </w:p>
        </w:tc>
        <w:tc>
          <w:tcPr>
            <w:tcW w:w="993"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Назва діючої речовини</w:t>
            </w:r>
          </w:p>
        </w:tc>
        <w:tc>
          <w:tcPr>
            <w:tcW w:w="708" w:type="dxa"/>
            <w:tcBorders>
              <w:top w:val="single" w:sz="4" w:space="0" w:color="000000"/>
              <w:left w:val="single" w:sz="4" w:space="0" w:color="auto"/>
              <w:right w:val="single" w:sz="4" w:space="0" w:color="auto"/>
            </w:tcBorders>
            <w:shd w:val="clear" w:color="auto" w:fill="BFBFBF"/>
          </w:tcPr>
          <w:p w:rsidR="00DF5910" w:rsidRPr="007B2A62" w:rsidRDefault="00DF5910" w:rsidP="00807CBF">
            <w:pPr>
              <w:tabs>
                <w:tab w:val="left" w:pos="12600"/>
              </w:tabs>
              <w:spacing w:line="240" w:lineRule="auto"/>
              <w:jc w:val="center"/>
              <w:rPr>
                <w:rFonts w:ascii="Arial" w:hAnsi="Arial" w:cs="Arial"/>
                <w:b/>
                <w:i/>
                <w:sz w:val="16"/>
                <w:szCs w:val="16"/>
              </w:rPr>
            </w:pPr>
            <w:r w:rsidRPr="007B2A62">
              <w:rPr>
                <w:rFonts w:ascii="Arial" w:hAnsi="Arial" w:cs="Arial"/>
                <w:b/>
                <w:i/>
                <w:sz w:val="16"/>
                <w:szCs w:val="16"/>
              </w:rPr>
              <w:t>Код АТХ</w:t>
            </w:r>
          </w:p>
        </w:tc>
        <w:tc>
          <w:tcPr>
            <w:tcW w:w="1843"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Країна</w:t>
            </w:r>
          </w:p>
        </w:tc>
        <w:tc>
          <w:tcPr>
            <w:tcW w:w="1559"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Країна</w:t>
            </w:r>
          </w:p>
        </w:tc>
        <w:tc>
          <w:tcPr>
            <w:tcW w:w="1701"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Умови відпуску</w:t>
            </w:r>
          </w:p>
        </w:tc>
        <w:tc>
          <w:tcPr>
            <w:tcW w:w="1560" w:type="dxa"/>
            <w:tcBorders>
              <w:top w:val="single" w:sz="4" w:space="0" w:color="000000"/>
              <w:left w:val="single" w:sz="4" w:space="0" w:color="auto"/>
              <w:right w:val="single" w:sz="4" w:space="0" w:color="auto"/>
            </w:tcBorders>
            <w:shd w:val="clear" w:color="auto" w:fill="BFBFBF"/>
            <w:hideMark/>
          </w:tcPr>
          <w:p w:rsidR="00DF5910" w:rsidRPr="007B2A62" w:rsidRDefault="00DF5910" w:rsidP="00807CBF">
            <w:pPr>
              <w:tabs>
                <w:tab w:val="left" w:pos="12600"/>
              </w:tabs>
              <w:spacing w:after="0" w:line="240" w:lineRule="auto"/>
              <w:jc w:val="center"/>
              <w:rPr>
                <w:rFonts w:ascii="Arial" w:eastAsia="Times New Roman" w:hAnsi="Arial" w:cs="Arial"/>
                <w:b/>
                <w:i/>
                <w:sz w:val="16"/>
                <w:szCs w:val="16"/>
                <w:lang w:val="uk-UA" w:eastAsia="uk-UA"/>
              </w:rPr>
            </w:pPr>
            <w:r w:rsidRPr="007B2A62">
              <w:rPr>
                <w:rFonts w:ascii="Arial" w:eastAsia="Times New Roman" w:hAnsi="Arial" w:cs="Arial"/>
                <w:b/>
                <w:i/>
                <w:sz w:val="16"/>
                <w:szCs w:val="16"/>
                <w:lang w:val="uk-UA" w:eastAsia="uk-UA"/>
              </w:rPr>
              <w:t>Номер реєстраційного посвідчення</w:t>
            </w:r>
          </w:p>
        </w:tc>
      </w:tr>
      <w:tr w:rsidR="008571F1" w:rsidRPr="0068396F" w:rsidTr="007B7AA1">
        <w:trPr>
          <w:trHeight w:val="433"/>
        </w:trPr>
        <w:tc>
          <w:tcPr>
            <w:tcW w:w="561" w:type="dxa"/>
            <w:tcBorders>
              <w:right w:val="single" w:sz="4" w:space="0" w:color="auto"/>
            </w:tcBorders>
            <w:shd w:val="clear" w:color="auto" w:fill="FFFFFF"/>
          </w:tcPr>
          <w:p w:rsidR="008571F1" w:rsidRPr="007B2A62" w:rsidRDefault="008571F1" w:rsidP="008571F1">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8571F1" w:rsidRDefault="008571F1" w:rsidP="008571F1">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ПАКСЛОВІД</w:t>
            </w:r>
          </w:p>
        </w:tc>
        <w:tc>
          <w:tcPr>
            <w:tcW w:w="992" w:type="dxa"/>
            <w:shd w:val="clear" w:color="auto" w:fill="auto"/>
          </w:tcPr>
          <w:p w:rsidR="008571F1" w:rsidRPr="001E7289" w:rsidRDefault="008571F1" w:rsidP="008571F1">
            <w:pPr>
              <w:pStyle w:val="a3"/>
              <w:tabs>
                <w:tab w:val="left" w:pos="12600"/>
              </w:tabs>
              <w:rPr>
                <w:rFonts w:ascii="Arial" w:hAnsi="Arial" w:cs="Arial"/>
                <w:color w:val="000000"/>
                <w:sz w:val="16"/>
                <w:szCs w:val="16"/>
                <w:shd w:val="clear" w:color="auto" w:fill="F8F8F8"/>
              </w:rPr>
            </w:pPr>
            <w:r w:rsidRPr="00435C13">
              <w:rPr>
                <w:rFonts w:ascii="Arial" w:hAnsi="Arial" w:cs="Arial"/>
                <w:color w:val="000000"/>
                <w:sz w:val="16"/>
                <w:szCs w:val="16"/>
              </w:rPr>
              <w:t>Nirmatrelvir and ritonavir</w:t>
            </w:r>
          </w:p>
        </w:tc>
        <w:tc>
          <w:tcPr>
            <w:tcW w:w="993" w:type="dxa"/>
            <w:shd w:val="clear" w:color="auto" w:fill="FFFFFF"/>
          </w:tcPr>
          <w:p w:rsidR="008571F1" w:rsidRPr="001E7289" w:rsidRDefault="008571F1" w:rsidP="008571F1">
            <w:pPr>
              <w:rPr>
                <w:rFonts w:ascii="Arial" w:hAnsi="Arial" w:cs="Arial"/>
                <w:sz w:val="16"/>
                <w:szCs w:val="16"/>
              </w:rPr>
            </w:pPr>
            <w:r>
              <w:rPr>
                <w:rFonts w:ascii="Arial" w:hAnsi="Arial" w:cs="Arial"/>
                <w:color w:val="000000"/>
                <w:sz w:val="16"/>
                <w:szCs w:val="16"/>
              </w:rPr>
              <w:t xml:space="preserve">нірматрелвір, ритонавір </w:t>
            </w:r>
          </w:p>
        </w:tc>
        <w:tc>
          <w:tcPr>
            <w:tcW w:w="708" w:type="dxa"/>
            <w:shd w:val="clear" w:color="auto" w:fill="FFFFFF"/>
          </w:tcPr>
          <w:p w:rsidR="008571F1" w:rsidRPr="001E7289" w:rsidRDefault="008571F1" w:rsidP="008571F1">
            <w:pPr>
              <w:pStyle w:val="a3"/>
              <w:tabs>
                <w:tab w:val="left" w:pos="12600"/>
              </w:tabs>
              <w:ind w:left="-108"/>
              <w:jc w:val="center"/>
              <w:rPr>
                <w:rFonts w:ascii="Arial" w:hAnsi="Arial" w:cs="Arial"/>
                <w:color w:val="000000"/>
                <w:sz w:val="16"/>
                <w:szCs w:val="16"/>
                <w:shd w:val="clear" w:color="auto" w:fill="F8F8F8"/>
              </w:rPr>
            </w:pPr>
            <w:r>
              <w:rPr>
                <w:rFonts w:ascii="Arial" w:hAnsi="Arial" w:cs="Arial"/>
                <w:color w:val="000000"/>
                <w:sz w:val="16"/>
                <w:szCs w:val="16"/>
              </w:rPr>
              <w:t>J05AE30</w:t>
            </w:r>
          </w:p>
        </w:tc>
        <w:tc>
          <w:tcPr>
            <w:tcW w:w="1843" w:type="dxa"/>
            <w:shd w:val="clear" w:color="auto" w:fill="FFFFFF"/>
          </w:tcPr>
          <w:p w:rsidR="008571F1" w:rsidRPr="00A248BE" w:rsidRDefault="008571F1" w:rsidP="008571F1">
            <w:pPr>
              <w:pStyle w:val="a3"/>
              <w:tabs>
                <w:tab w:val="left" w:pos="12600"/>
              </w:tabs>
              <w:rPr>
                <w:rFonts w:ascii="Arial" w:hAnsi="Arial" w:cs="Arial"/>
                <w:sz w:val="16"/>
                <w:szCs w:val="16"/>
              </w:rPr>
            </w:pPr>
            <w:r>
              <w:rPr>
                <w:rFonts w:ascii="Arial" w:hAnsi="Arial" w:cs="Arial"/>
                <w:color w:val="000000"/>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 по 6 таблеток, вкритих плівковою оболонкою, по 150 мг та по 5 таблеток, вкритих плівковою оболонкою, по 100 мг у блістері, по 1 блістеру у картонній коробці</w:t>
            </w:r>
          </w:p>
        </w:tc>
        <w:tc>
          <w:tcPr>
            <w:tcW w:w="1276" w:type="dxa"/>
            <w:shd w:val="clear" w:color="auto" w:fill="FFFFFF"/>
          </w:tcPr>
          <w:p w:rsidR="008571F1" w:rsidRPr="00A248BE" w:rsidRDefault="008571F1" w:rsidP="008571F1">
            <w:pPr>
              <w:pStyle w:val="a3"/>
              <w:tabs>
                <w:tab w:val="left" w:pos="12600"/>
              </w:tabs>
              <w:jc w:val="center"/>
              <w:rPr>
                <w:rFonts w:ascii="Arial" w:hAnsi="Arial" w:cs="Arial"/>
                <w:sz w:val="16"/>
                <w:szCs w:val="16"/>
              </w:rPr>
            </w:pPr>
            <w:r>
              <w:rPr>
                <w:rFonts w:ascii="Arial" w:hAnsi="Arial" w:cs="Arial"/>
                <w:color w:val="000000"/>
                <w:sz w:val="16"/>
                <w:szCs w:val="16"/>
              </w:rPr>
              <w:t>Пфайзер Ейч.Сі.Пі. Корпорейшн</w:t>
            </w:r>
            <w:r>
              <w:rPr>
                <w:rFonts w:ascii="Arial" w:hAnsi="Arial" w:cs="Arial"/>
                <w:color w:val="000000"/>
                <w:sz w:val="16"/>
                <w:szCs w:val="16"/>
              </w:rPr>
              <w:br/>
            </w:r>
          </w:p>
        </w:tc>
        <w:tc>
          <w:tcPr>
            <w:tcW w:w="992" w:type="dxa"/>
            <w:shd w:val="clear" w:color="auto" w:fill="FFFFFF"/>
          </w:tcPr>
          <w:p w:rsidR="008571F1" w:rsidRPr="001E7289" w:rsidRDefault="008571F1" w:rsidP="008571F1">
            <w:pPr>
              <w:pStyle w:val="a3"/>
              <w:tabs>
                <w:tab w:val="left" w:pos="12600"/>
              </w:tabs>
              <w:jc w:val="center"/>
              <w:rPr>
                <w:rFonts w:ascii="Arial" w:hAnsi="Arial" w:cs="Arial"/>
                <w:sz w:val="16"/>
                <w:szCs w:val="16"/>
              </w:rPr>
            </w:pPr>
            <w:r w:rsidRPr="00435C13">
              <w:rPr>
                <w:rFonts w:ascii="Arial" w:hAnsi="Arial" w:cs="Arial"/>
                <w:color w:val="000000"/>
                <w:sz w:val="16"/>
                <w:szCs w:val="16"/>
                <w:lang w:val="ru-RU"/>
              </w:rPr>
              <w:t>США</w:t>
            </w:r>
          </w:p>
        </w:tc>
        <w:tc>
          <w:tcPr>
            <w:tcW w:w="1559" w:type="dxa"/>
            <w:shd w:val="clear" w:color="auto" w:fill="FFFFFF"/>
          </w:tcPr>
          <w:p w:rsidR="008571F1" w:rsidRPr="001E7289" w:rsidRDefault="008571F1" w:rsidP="008571F1">
            <w:pPr>
              <w:pStyle w:val="a3"/>
              <w:tabs>
                <w:tab w:val="left" w:pos="12600"/>
              </w:tabs>
              <w:jc w:val="center"/>
              <w:rPr>
                <w:rFonts w:ascii="Arial" w:hAnsi="Arial" w:cs="Arial"/>
                <w:sz w:val="16"/>
                <w:szCs w:val="16"/>
              </w:rPr>
            </w:pPr>
            <w:r w:rsidRPr="00A248BE">
              <w:rPr>
                <w:rFonts w:ascii="Arial" w:hAnsi="Arial" w:cs="Arial"/>
                <w:i/>
                <w:sz w:val="16"/>
                <w:szCs w:val="16"/>
              </w:rPr>
              <w:t>таблетки нірматрелвір:</w:t>
            </w:r>
            <w:r w:rsidRPr="00A248BE">
              <w:rPr>
                <w:rFonts w:ascii="Arial" w:hAnsi="Arial" w:cs="Arial"/>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A248BE">
              <w:rPr>
                <w:rFonts w:ascii="Arial" w:hAnsi="Arial" w:cs="Arial"/>
                <w:sz w:val="16"/>
                <w:szCs w:val="16"/>
              </w:rPr>
              <w:br/>
              <w:t>Пфайзер Менюфекчуринг Дойчленд ГмбХ, Німеччина;</w:t>
            </w:r>
            <w:r w:rsidRPr="00A248BE">
              <w:rPr>
                <w:rFonts w:ascii="Arial" w:hAnsi="Arial" w:cs="Arial"/>
                <w:sz w:val="16"/>
                <w:szCs w:val="16"/>
              </w:rPr>
              <w:br/>
              <w:t>виробництво, первинне пакування, вторинне пакування, реліз/тестування контролю якості серії, маркування, випуск серії, стабільність:</w:t>
            </w:r>
            <w:r w:rsidRPr="00A248BE">
              <w:rPr>
                <w:rFonts w:ascii="Arial" w:hAnsi="Arial" w:cs="Arial"/>
                <w:sz w:val="16"/>
                <w:szCs w:val="16"/>
              </w:rPr>
              <w:br/>
              <w:t>Пфайзер Ірландія Фармасьютікалз, Ірландія;</w:t>
            </w:r>
            <w:r w:rsidRPr="00A248BE">
              <w:rPr>
                <w:rFonts w:ascii="Arial" w:hAnsi="Arial" w:cs="Arial"/>
                <w:sz w:val="16"/>
                <w:szCs w:val="16"/>
              </w:rPr>
              <w:br/>
              <w:t>виробництво, первинне пакування, вторинне пакування, випуск/тестуванн</w:t>
            </w:r>
            <w:r w:rsidRPr="00A248BE">
              <w:rPr>
                <w:rFonts w:ascii="Arial" w:hAnsi="Arial" w:cs="Arial"/>
                <w:sz w:val="16"/>
                <w:szCs w:val="16"/>
              </w:rPr>
              <w:lastRenderedPageBreak/>
              <w:t>я контролю якості серії, маркування, випуск серії, стабільність:</w:t>
            </w:r>
            <w:r w:rsidRPr="00A248BE">
              <w:rPr>
                <w:rFonts w:ascii="Arial" w:hAnsi="Arial" w:cs="Arial"/>
                <w:sz w:val="16"/>
                <w:szCs w:val="16"/>
              </w:rPr>
              <w:br/>
              <w:t>Пфайзер Італія С.р.л., Італія;</w:t>
            </w:r>
            <w:r w:rsidRPr="00A248BE">
              <w:rPr>
                <w:rFonts w:ascii="Arial" w:hAnsi="Arial" w:cs="Arial"/>
                <w:sz w:val="16"/>
                <w:szCs w:val="16"/>
              </w:rPr>
              <w:br/>
              <w:t>тестування стабільності:</w:t>
            </w:r>
            <w:r w:rsidRPr="00A248BE">
              <w:rPr>
                <w:rFonts w:ascii="Arial" w:hAnsi="Arial" w:cs="Arial"/>
                <w:sz w:val="16"/>
                <w:szCs w:val="16"/>
              </w:rPr>
              <w:br/>
              <w:t>Пфайзер Інк., США;</w:t>
            </w:r>
            <w:r w:rsidRPr="00A248BE">
              <w:rPr>
                <w:rFonts w:ascii="Arial" w:hAnsi="Arial" w:cs="Arial"/>
                <w:sz w:val="16"/>
                <w:szCs w:val="16"/>
              </w:rPr>
              <w:br/>
            </w:r>
            <w:r w:rsidRPr="00A248BE">
              <w:rPr>
                <w:rFonts w:ascii="Arial" w:hAnsi="Arial" w:cs="Arial"/>
                <w:i/>
                <w:sz w:val="16"/>
                <w:szCs w:val="16"/>
              </w:rPr>
              <w:t>таблетки ритонавір:</w:t>
            </w:r>
            <w:r w:rsidRPr="00A248BE">
              <w:rPr>
                <w:rFonts w:ascii="Arial" w:hAnsi="Arial" w:cs="Arial"/>
                <w:sz w:val="16"/>
                <w:szCs w:val="16"/>
              </w:rPr>
              <w:br/>
              <w:t xml:space="preserve">виробництво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 xml:space="preserve">, тестування і випуск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w:t>
            </w:r>
            <w:r w:rsidRPr="00A248BE">
              <w:rPr>
                <w:rFonts w:ascii="Arial" w:hAnsi="Arial" w:cs="Arial"/>
                <w:sz w:val="16"/>
                <w:szCs w:val="16"/>
              </w:rPr>
              <w:br/>
              <w:t>Хетеро Лабс Лімітед, Індія;</w:t>
            </w:r>
            <w:r w:rsidRPr="00A248BE">
              <w:rPr>
                <w:rFonts w:ascii="Arial" w:hAnsi="Arial" w:cs="Arial"/>
                <w:sz w:val="16"/>
                <w:szCs w:val="16"/>
              </w:rPr>
              <w:br/>
              <w:t>премікс ритонавіру:</w:t>
            </w:r>
            <w:r w:rsidRPr="00A248BE">
              <w:rPr>
                <w:rFonts w:ascii="Arial" w:hAnsi="Arial" w:cs="Arial"/>
                <w:sz w:val="16"/>
                <w:szCs w:val="16"/>
              </w:rPr>
              <w:br/>
              <w:t>Хетеро Драгс Лімітед, Індія;</w:t>
            </w:r>
            <w:r w:rsidRPr="00A248BE">
              <w:rPr>
                <w:rFonts w:ascii="Arial" w:hAnsi="Arial" w:cs="Arial"/>
                <w:sz w:val="16"/>
                <w:szCs w:val="16"/>
              </w:rPr>
              <w:br/>
              <w:t>первинне пакування, вторинне пакування, маркування, випуск/тестування контролю якості, випуск серії, стабільність:</w:t>
            </w:r>
            <w:r w:rsidRPr="00A248BE">
              <w:rPr>
                <w:rFonts w:ascii="Arial" w:hAnsi="Arial" w:cs="Arial"/>
                <w:sz w:val="16"/>
                <w:szCs w:val="16"/>
              </w:rPr>
              <w:br/>
              <w:t>Пфайзер Менюфекчуринг Дойчленд ГмбХ, Німеччина;</w:t>
            </w:r>
            <w:r w:rsidRPr="00A248BE">
              <w:rPr>
                <w:rFonts w:ascii="Arial" w:hAnsi="Arial" w:cs="Arial"/>
                <w:sz w:val="16"/>
                <w:szCs w:val="16"/>
              </w:rPr>
              <w:br/>
              <w:t>первинне пакування, вторинне пакування, маркування, випуск/тестування контролю якості, випуск серії, стабільність:</w:t>
            </w:r>
            <w:r w:rsidRPr="00A248BE">
              <w:rPr>
                <w:rFonts w:ascii="Arial" w:hAnsi="Arial" w:cs="Arial"/>
                <w:sz w:val="16"/>
                <w:szCs w:val="16"/>
              </w:rPr>
              <w:br/>
              <w:t>Пфайзер Італія С.р.л., Італія;</w:t>
            </w:r>
            <w:r w:rsidRPr="00A248BE">
              <w:rPr>
                <w:rFonts w:ascii="Arial" w:hAnsi="Arial" w:cs="Arial"/>
                <w:sz w:val="16"/>
                <w:szCs w:val="16"/>
              </w:rPr>
              <w:br/>
              <w:t>первинне пакування, вторинне пакування, маркування, випуск серії:</w:t>
            </w:r>
            <w:r w:rsidRPr="00A248BE">
              <w:rPr>
                <w:rFonts w:ascii="Arial" w:hAnsi="Arial" w:cs="Arial"/>
                <w:sz w:val="16"/>
                <w:szCs w:val="16"/>
              </w:rPr>
              <w:br/>
              <w:t>Пфайзер Ірландія Фармасьютікалз, Ірландія;</w:t>
            </w:r>
            <w:r w:rsidRPr="00A248BE">
              <w:rPr>
                <w:rFonts w:ascii="Arial" w:hAnsi="Arial" w:cs="Arial"/>
                <w:sz w:val="16"/>
                <w:szCs w:val="16"/>
              </w:rPr>
              <w:br/>
              <w:t xml:space="preserve">тестування і випуск </w:t>
            </w:r>
            <w:r w:rsidRPr="00552858">
              <w:rPr>
                <w:rFonts w:ascii="Arial" w:hAnsi="Arial" w:cs="Arial"/>
                <w:sz w:val="16"/>
                <w:szCs w:val="16"/>
              </w:rPr>
              <w:t>in</w:t>
            </w:r>
            <w:r w:rsidRPr="00A248BE">
              <w:rPr>
                <w:rFonts w:ascii="Arial" w:hAnsi="Arial" w:cs="Arial"/>
                <w:sz w:val="16"/>
                <w:szCs w:val="16"/>
              </w:rPr>
              <w:t xml:space="preserve"> </w:t>
            </w:r>
            <w:r w:rsidRPr="00552858">
              <w:rPr>
                <w:rFonts w:ascii="Arial" w:hAnsi="Arial" w:cs="Arial"/>
                <w:sz w:val="16"/>
                <w:szCs w:val="16"/>
              </w:rPr>
              <w:t>bulk</w:t>
            </w:r>
            <w:r w:rsidRPr="00A248BE">
              <w:rPr>
                <w:rFonts w:ascii="Arial" w:hAnsi="Arial" w:cs="Arial"/>
                <w:sz w:val="16"/>
                <w:szCs w:val="16"/>
              </w:rPr>
              <w:t>:</w:t>
            </w:r>
            <w:r w:rsidRPr="00A248BE">
              <w:rPr>
                <w:rFonts w:ascii="Arial" w:hAnsi="Arial" w:cs="Arial"/>
                <w:sz w:val="16"/>
                <w:szCs w:val="16"/>
              </w:rPr>
              <w:br/>
              <w:t>Фармадокс Хелскеар Лтд., Мальта;</w:t>
            </w:r>
            <w:r w:rsidRPr="00A248BE">
              <w:rPr>
                <w:rFonts w:ascii="Arial" w:hAnsi="Arial" w:cs="Arial"/>
                <w:sz w:val="16"/>
                <w:szCs w:val="16"/>
              </w:rPr>
              <w:br/>
              <w:t>тестування і стабільність:</w:t>
            </w:r>
            <w:r w:rsidRPr="00A248BE">
              <w:rPr>
                <w:rFonts w:ascii="Arial" w:hAnsi="Arial" w:cs="Arial"/>
                <w:sz w:val="16"/>
                <w:szCs w:val="16"/>
              </w:rPr>
              <w:br/>
              <w:t>Пфайзер Інк., США</w:t>
            </w:r>
          </w:p>
        </w:tc>
        <w:tc>
          <w:tcPr>
            <w:tcW w:w="1134" w:type="dxa"/>
            <w:shd w:val="clear" w:color="auto" w:fill="FFFFFF"/>
          </w:tcPr>
          <w:p w:rsidR="008571F1" w:rsidRPr="00A248BE" w:rsidRDefault="008571F1" w:rsidP="008571F1">
            <w:pPr>
              <w:pStyle w:val="a3"/>
              <w:tabs>
                <w:tab w:val="left" w:pos="12600"/>
              </w:tabs>
              <w:jc w:val="center"/>
              <w:rPr>
                <w:rFonts w:ascii="Arial" w:hAnsi="Arial" w:cs="Arial"/>
                <w:sz w:val="16"/>
                <w:szCs w:val="16"/>
              </w:rPr>
            </w:pPr>
            <w:r w:rsidRPr="00A248BE">
              <w:rPr>
                <w:rFonts w:ascii="Arial" w:hAnsi="Arial" w:cs="Arial"/>
                <w:sz w:val="16"/>
                <w:szCs w:val="16"/>
              </w:rPr>
              <w:lastRenderedPageBreak/>
              <w:t>Німеччина/</w:t>
            </w:r>
          </w:p>
          <w:p w:rsidR="008571F1" w:rsidRPr="00A248BE" w:rsidRDefault="008571F1" w:rsidP="008571F1">
            <w:pPr>
              <w:pStyle w:val="a3"/>
              <w:tabs>
                <w:tab w:val="left" w:pos="12600"/>
              </w:tabs>
              <w:jc w:val="center"/>
              <w:rPr>
                <w:rFonts w:ascii="Arial" w:hAnsi="Arial" w:cs="Arial"/>
                <w:sz w:val="16"/>
                <w:szCs w:val="16"/>
              </w:rPr>
            </w:pPr>
            <w:r w:rsidRPr="00A248BE">
              <w:rPr>
                <w:rFonts w:ascii="Arial" w:hAnsi="Arial" w:cs="Arial"/>
                <w:sz w:val="16"/>
                <w:szCs w:val="16"/>
              </w:rPr>
              <w:t>Ірландія/</w:t>
            </w:r>
          </w:p>
          <w:p w:rsidR="008571F1" w:rsidRPr="00A248BE" w:rsidRDefault="008571F1" w:rsidP="008571F1">
            <w:pPr>
              <w:pStyle w:val="a3"/>
              <w:tabs>
                <w:tab w:val="left" w:pos="12600"/>
              </w:tabs>
              <w:jc w:val="center"/>
              <w:rPr>
                <w:rFonts w:ascii="Arial" w:hAnsi="Arial" w:cs="Arial"/>
                <w:sz w:val="16"/>
                <w:szCs w:val="16"/>
              </w:rPr>
            </w:pPr>
            <w:r w:rsidRPr="00A248BE">
              <w:rPr>
                <w:rFonts w:ascii="Arial" w:hAnsi="Arial" w:cs="Arial"/>
                <w:sz w:val="16"/>
                <w:szCs w:val="16"/>
              </w:rPr>
              <w:t>Італія/</w:t>
            </w:r>
          </w:p>
          <w:p w:rsidR="008571F1" w:rsidRPr="00A248BE" w:rsidRDefault="008571F1" w:rsidP="008571F1">
            <w:pPr>
              <w:pStyle w:val="a3"/>
              <w:tabs>
                <w:tab w:val="left" w:pos="12600"/>
              </w:tabs>
              <w:jc w:val="center"/>
              <w:rPr>
                <w:rFonts w:ascii="Arial" w:hAnsi="Arial" w:cs="Arial"/>
                <w:sz w:val="16"/>
                <w:szCs w:val="16"/>
              </w:rPr>
            </w:pPr>
            <w:r w:rsidRPr="00A248BE">
              <w:rPr>
                <w:rFonts w:ascii="Arial" w:hAnsi="Arial" w:cs="Arial"/>
                <w:sz w:val="16"/>
                <w:szCs w:val="16"/>
              </w:rPr>
              <w:t>США/</w:t>
            </w:r>
          </w:p>
          <w:p w:rsidR="008571F1" w:rsidRPr="00A248BE" w:rsidRDefault="008571F1" w:rsidP="008571F1">
            <w:pPr>
              <w:pStyle w:val="a3"/>
              <w:tabs>
                <w:tab w:val="left" w:pos="12600"/>
              </w:tabs>
              <w:jc w:val="center"/>
              <w:rPr>
                <w:rFonts w:ascii="Arial" w:hAnsi="Arial" w:cs="Arial"/>
                <w:sz w:val="16"/>
                <w:szCs w:val="16"/>
              </w:rPr>
            </w:pPr>
            <w:r w:rsidRPr="00A248BE">
              <w:rPr>
                <w:rFonts w:ascii="Arial" w:hAnsi="Arial" w:cs="Arial"/>
                <w:sz w:val="16"/>
                <w:szCs w:val="16"/>
              </w:rPr>
              <w:t>Індія/</w:t>
            </w:r>
          </w:p>
          <w:p w:rsidR="008571F1" w:rsidRPr="001E7289" w:rsidRDefault="008571F1" w:rsidP="008571F1">
            <w:pPr>
              <w:pStyle w:val="a3"/>
              <w:tabs>
                <w:tab w:val="left" w:pos="12600"/>
              </w:tabs>
              <w:jc w:val="center"/>
              <w:rPr>
                <w:rFonts w:ascii="Arial" w:hAnsi="Arial" w:cs="Arial"/>
                <w:sz w:val="16"/>
                <w:szCs w:val="16"/>
              </w:rPr>
            </w:pPr>
            <w:r w:rsidRPr="00552858">
              <w:rPr>
                <w:rFonts w:ascii="Arial" w:hAnsi="Arial" w:cs="Arial"/>
                <w:sz w:val="16"/>
                <w:szCs w:val="16"/>
                <w:lang w:val="ru-RU"/>
              </w:rPr>
              <w:t>Мальта</w:t>
            </w:r>
          </w:p>
        </w:tc>
        <w:tc>
          <w:tcPr>
            <w:tcW w:w="1701" w:type="dxa"/>
            <w:shd w:val="clear" w:color="auto" w:fill="FFFFFF"/>
          </w:tcPr>
          <w:p w:rsidR="008571F1" w:rsidRDefault="008571F1" w:rsidP="008571F1">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 xml:space="preserve">Тype IB A.4. - Administrative change -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To update the address of the site responsible for supplying the </w:t>
            </w:r>
            <w:r>
              <w:rPr>
                <w:rFonts w:ascii="Arial" w:hAnsi="Arial" w:cs="Arial"/>
                <w:color w:val="000000"/>
                <w:sz w:val="16"/>
                <w:szCs w:val="16"/>
              </w:rPr>
              <w:lastRenderedPageBreak/>
              <w:t>starting material PF- 04349713-01, Laurus Labs Limited, Unit-3 (VSP3), from “Laurus Labs Limited, Unit-3 (VSP3), Plot No.18, Jawaharlal Nehru Pharma City, Parawada, Visakhapatnam-531021, Andhra Pradesh, India” to “Laurus Labs Limited, Unit-3 (VSP3), Plot No.18, Jawaharlal Nehru Pharma City, Parawada, Anakapalli-531021, Andhra Pradesh, India”. There is no change in the location of the site.</w:t>
            </w:r>
            <w:r>
              <w:rPr>
                <w:rFonts w:ascii="Arial" w:hAnsi="Arial" w:cs="Arial"/>
                <w:color w:val="000000"/>
                <w:sz w:val="16"/>
                <w:szCs w:val="16"/>
              </w:rPr>
              <w:br/>
              <w:t>Тype IB A.4. - Administrative change -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 To update the address of the site responsible for supplying the starting material PF- 07328614-01, Laurus Labs Limited, Unit-4 (VSP4), from “Laurus Labs Limited, Unit-4 (VSP4) Plot No.25, 25A-25K, APSEZ De-Notified Area, Lalamkoduru Village, Rambilli Mandal Visakhapatnam - 531011, Andhra Pradesh, India” to “Laurus Labs Limited, Unit-4 (VSP4), Plot No. 25, 25A-25K, APSEZ De-Notified Area, Lalamkoduru Village, Rambilli Mandal, Anakapalli-531011, Andhra Pradesh, India”. There is no change in the location of the site.</w:t>
            </w:r>
          </w:p>
        </w:tc>
        <w:tc>
          <w:tcPr>
            <w:tcW w:w="1134" w:type="dxa"/>
            <w:shd w:val="clear" w:color="auto" w:fill="FFFFFF"/>
          </w:tcPr>
          <w:p w:rsidR="008571F1" w:rsidRDefault="008571F1" w:rsidP="008571F1">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lastRenderedPageBreak/>
              <w:t xml:space="preserve">за </w:t>
            </w:r>
          </w:p>
          <w:p w:rsidR="008571F1" w:rsidRDefault="008571F1" w:rsidP="008571F1">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8571F1" w:rsidRDefault="008571F1" w:rsidP="008571F1">
            <w:pPr>
              <w:pStyle w:val="a3"/>
              <w:tabs>
                <w:tab w:val="left" w:pos="12600"/>
              </w:tabs>
              <w:spacing w:line="276" w:lineRule="auto"/>
              <w:jc w:val="center"/>
              <w:rPr>
                <w:rFonts w:ascii="Arial" w:hAnsi="Arial" w:cs="Arial"/>
                <w:sz w:val="16"/>
                <w:szCs w:val="16"/>
              </w:rPr>
            </w:pPr>
            <w:r>
              <w:rPr>
                <w:rFonts w:ascii="Arial" w:hAnsi="Arial" w:cs="Arial"/>
                <w:sz w:val="16"/>
                <w:szCs w:val="16"/>
              </w:rPr>
              <w:t>UA/20163/01/01</w:t>
            </w:r>
          </w:p>
        </w:tc>
      </w:tr>
      <w:tr w:rsidR="00F405C3" w:rsidRPr="0068396F" w:rsidTr="007B7AA1">
        <w:trPr>
          <w:trHeight w:val="433"/>
        </w:trPr>
        <w:tc>
          <w:tcPr>
            <w:tcW w:w="561" w:type="dxa"/>
            <w:tcBorders>
              <w:right w:val="single" w:sz="4" w:space="0" w:color="auto"/>
            </w:tcBorders>
            <w:shd w:val="clear" w:color="auto" w:fill="FFFFFF"/>
          </w:tcPr>
          <w:p w:rsidR="00F405C3" w:rsidRPr="007B2A62" w:rsidRDefault="00F405C3" w:rsidP="00F405C3">
            <w:pPr>
              <w:numPr>
                <w:ilvl w:val="0"/>
                <w:numId w:val="3"/>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F405C3" w:rsidRDefault="00F405C3" w:rsidP="00F405C3">
            <w:pPr>
              <w:pStyle w:val="a3"/>
              <w:tabs>
                <w:tab w:val="left" w:pos="12600"/>
              </w:tabs>
              <w:spacing w:line="276" w:lineRule="auto"/>
              <w:jc w:val="center"/>
              <w:rPr>
                <w:rFonts w:ascii="Arial" w:hAnsi="Arial" w:cs="Arial"/>
                <w:b/>
                <w:i/>
                <w:color w:val="000000"/>
                <w:sz w:val="16"/>
                <w:szCs w:val="16"/>
                <w:lang w:val="uk-UA"/>
              </w:rPr>
            </w:pPr>
            <w:r>
              <w:rPr>
                <w:rFonts w:ascii="Arial" w:hAnsi="Arial" w:cs="Arial"/>
                <w:b/>
                <w:sz w:val="16"/>
                <w:szCs w:val="16"/>
              </w:rPr>
              <w:t>ТАМОКСИФЕН САНДОЗ®</w:t>
            </w:r>
          </w:p>
        </w:tc>
        <w:tc>
          <w:tcPr>
            <w:tcW w:w="992" w:type="dxa"/>
            <w:shd w:val="clear" w:color="auto" w:fill="auto"/>
          </w:tcPr>
          <w:p w:rsidR="00F405C3" w:rsidRPr="00BC541D" w:rsidRDefault="00F405C3" w:rsidP="00F405C3">
            <w:pPr>
              <w:pStyle w:val="a3"/>
              <w:tabs>
                <w:tab w:val="left" w:pos="12600"/>
              </w:tabs>
              <w:jc w:val="center"/>
              <w:rPr>
                <w:rFonts w:ascii="Arial" w:hAnsi="Arial" w:cs="Arial"/>
                <w:color w:val="000000"/>
                <w:sz w:val="16"/>
                <w:szCs w:val="16"/>
              </w:rPr>
            </w:pPr>
            <w:r w:rsidRPr="00E84E79">
              <w:rPr>
                <w:rFonts w:ascii="Arial" w:hAnsi="Arial" w:cs="Arial"/>
                <w:color w:val="000000"/>
                <w:sz w:val="16"/>
                <w:szCs w:val="16"/>
              </w:rPr>
              <w:t>tamoxifen</w:t>
            </w:r>
          </w:p>
        </w:tc>
        <w:tc>
          <w:tcPr>
            <w:tcW w:w="993" w:type="dxa"/>
            <w:shd w:val="clear" w:color="auto" w:fill="FFFFFF"/>
          </w:tcPr>
          <w:p w:rsidR="00F405C3" w:rsidRPr="0069116A" w:rsidRDefault="00F405C3" w:rsidP="00F405C3">
            <w:pPr>
              <w:pStyle w:val="a3"/>
              <w:tabs>
                <w:tab w:val="left" w:pos="12600"/>
              </w:tabs>
              <w:rPr>
                <w:rFonts w:ascii="Arial" w:hAnsi="Arial" w:cs="Arial"/>
                <w:color w:val="000000"/>
                <w:sz w:val="16"/>
                <w:szCs w:val="16"/>
              </w:rPr>
            </w:pPr>
            <w:r w:rsidRPr="00E84E79">
              <w:rPr>
                <w:rFonts w:ascii="Arial" w:hAnsi="Arial" w:cs="Arial"/>
                <w:color w:val="000000"/>
                <w:sz w:val="16"/>
                <w:szCs w:val="16"/>
              </w:rPr>
              <w:t>тамоксифен</w:t>
            </w:r>
          </w:p>
        </w:tc>
        <w:tc>
          <w:tcPr>
            <w:tcW w:w="708" w:type="dxa"/>
            <w:shd w:val="clear" w:color="auto" w:fill="FFFFFF"/>
          </w:tcPr>
          <w:p w:rsidR="00F405C3" w:rsidRPr="00E84E79" w:rsidRDefault="00F405C3" w:rsidP="00F405C3">
            <w:pPr>
              <w:tabs>
                <w:tab w:val="left" w:pos="12600"/>
              </w:tabs>
              <w:spacing w:line="276" w:lineRule="auto"/>
              <w:jc w:val="center"/>
              <w:rPr>
                <w:rFonts w:ascii="Arial" w:hAnsi="Arial" w:cs="Arial"/>
                <w:color w:val="000000"/>
                <w:sz w:val="16"/>
                <w:szCs w:val="16"/>
              </w:rPr>
            </w:pPr>
            <w:r w:rsidRPr="00E84E79">
              <w:rPr>
                <w:rFonts w:ascii="Arial" w:hAnsi="Arial" w:cs="Arial"/>
                <w:color w:val="000000"/>
                <w:sz w:val="16"/>
                <w:szCs w:val="16"/>
              </w:rPr>
              <w:t>L02BA01</w:t>
            </w:r>
          </w:p>
          <w:p w:rsidR="00F405C3" w:rsidRPr="00BC541D" w:rsidRDefault="00F405C3" w:rsidP="00F405C3">
            <w:pPr>
              <w:pStyle w:val="a3"/>
              <w:tabs>
                <w:tab w:val="left" w:pos="12600"/>
              </w:tabs>
              <w:jc w:val="center"/>
              <w:rPr>
                <w:rFonts w:ascii="Arial" w:hAnsi="Arial" w:cs="Arial"/>
                <w:color w:val="000000"/>
                <w:sz w:val="16"/>
                <w:szCs w:val="16"/>
              </w:rPr>
            </w:pPr>
          </w:p>
        </w:tc>
        <w:tc>
          <w:tcPr>
            <w:tcW w:w="1843" w:type="dxa"/>
            <w:shd w:val="clear" w:color="auto" w:fill="FFFFFF"/>
          </w:tcPr>
          <w:p w:rsidR="00F405C3" w:rsidRPr="00F405C3" w:rsidRDefault="00F405C3" w:rsidP="00F405C3">
            <w:pPr>
              <w:pStyle w:val="a3"/>
              <w:tabs>
                <w:tab w:val="left" w:pos="12600"/>
              </w:tabs>
              <w:spacing w:line="276" w:lineRule="auto"/>
              <w:jc w:val="center"/>
              <w:rPr>
                <w:rFonts w:ascii="Arial" w:hAnsi="Arial" w:cs="Arial"/>
                <w:color w:val="000000"/>
                <w:sz w:val="16"/>
                <w:szCs w:val="16"/>
                <w:lang w:val="ru-RU"/>
              </w:rPr>
            </w:pPr>
            <w:r w:rsidRPr="00F405C3">
              <w:rPr>
                <w:rFonts w:ascii="Arial" w:hAnsi="Arial" w:cs="Arial"/>
                <w:color w:val="000000"/>
                <w:sz w:val="16"/>
                <w:szCs w:val="16"/>
                <w:lang w:val="ru-RU"/>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276" w:type="dxa"/>
            <w:shd w:val="clear" w:color="auto" w:fill="FFFFFF"/>
          </w:tcPr>
          <w:p w:rsidR="00F405C3" w:rsidRDefault="00F405C3" w:rsidP="00F405C3">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ТОВ "Сандоз Україна"</w:t>
            </w:r>
          </w:p>
        </w:tc>
        <w:tc>
          <w:tcPr>
            <w:tcW w:w="992" w:type="dxa"/>
            <w:shd w:val="clear" w:color="auto" w:fill="FFFFFF"/>
          </w:tcPr>
          <w:p w:rsidR="00F405C3" w:rsidRDefault="00F405C3" w:rsidP="00F405C3">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Україна</w:t>
            </w:r>
          </w:p>
        </w:tc>
        <w:tc>
          <w:tcPr>
            <w:tcW w:w="1559" w:type="dxa"/>
            <w:shd w:val="clear" w:color="auto" w:fill="FFFFFF"/>
          </w:tcPr>
          <w:p w:rsidR="00F405C3" w:rsidRDefault="00F405C3" w:rsidP="00F405C3">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повний цикл виробництва: Салютас Фарма ГмбХ, Німеччина; вторинне пакування: Салютас Фарма ГмбХ, Німеччина</w:t>
            </w:r>
          </w:p>
        </w:tc>
        <w:tc>
          <w:tcPr>
            <w:tcW w:w="1134" w:type="dxa"/>
            <w:shd w:val="clear" w:color="auto" w:fill="FFFFFF"/>
          </w:tcPr>
          <w:p w:rsidR="00F405C3" w:rsidRDefault="00F405C3" w:rsidP="00F405C3">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Німеччина</w:t>
            </w:r>
          </w:p>
        </w:tc>
        <w:tc>
          <w:tcPr>
            <w:tcW w:w="1701" w:type="dxa"/>
            <w:shd w:val="clear" w:color="auto" w:fill="FFFFFF"/>
          </w:tcPr>
          <w:p w:rsidR="00F405C3" w:rsidRDefault="00F405C3" w:rsidP="00F405C3">
            <w:pPr>
              <w:pStyle w:val="a3"/>
              <w:tabs>
                <w:tab w:val="left" w:pos="12600"/>
              </w:tabs>
              <w:spacing w:line="276" w:lineRule="auto"/>
              <w:jc w:val="center"/>
              <w:rPr>
                <w:rFonts w:ascii="Arial" w:hAnsi="Arial" w:cs="Arial"/>
                <w:color w:val="000000"/>
                <w:sz w:val="16"/>
                <w:szCs w:val="16"/>
              </w:rPr>
            </w:pPr>
            <w:r>
              <w:rPr>
                <w:rFonts w:ascii="Arial" w:hAnsi="Arial" w:cs="Arial"/>
                <w:color w:val="000000"/>
                <w:sz w:val="16"/>
                <w:szCs w:val="16"/>
              </w:rPr>
              <w:t>Зміни І та ІІ типу,Безпека, ІБ</w:t>
            </w:r>
          </w:p>
        </w:tc>
        <w:tc>
          <w:tcPr>
            <w:tcW w:w="1134" w:type="dxa"/>
            <w:shd w:val="clear" w:color="auto" w:fill="FFFFFF"/>
          </w:tcPr>
          <w:p w:rsidR="00F405C3" w:rsidRDefault="00F405C3" w:rsidP="00F405C3">
            <w:pPr>
              <w:pStyle w:val="a3"/>
              <w:tabs>
                <w:tab w:val="left" w:pos="12600"/>
              </w:tabs>
              <w:spacing w:line="276" w:lineRule="auto"/>
              <w:ind w:left="-185"/>
              <w:jc w:val="center"/>
              <w:rPr>
                <w:rFonts w:ascii="Arial" w:hAnsi="Arial" w:cs="Arial"/>
                <w:i/>
                <w:sz w:val="16"/>
                <w:szCs w:val="16"/>
              </w:rPr>
            </w:pPr>
            <w:r>
              <w:rPr>
                <w:rFonts w:ascii="Arial" w:hAnsi="Arial" w:cs="Arial"/>
                <w:i/>
                <w:sz w:val="16"/>
                <w:szCs w:val="16"/>
              </w:rPr>
              <w:t xml:space="preserve">за </w:t>
            </w:r>
          </w:p>
          <w:p w:rsidR="00F405C3" w:rsidRDefault="00F405C3" w:rsidP="00F405C3">
            <w:pPr>
              <w:pStyle w:val="a3"/>
              <w:tabs>
                <w:tab w:val="left" w:pos="12600"/>
              </w:tabs>
              <w:spacing w:line="276" w:lineRule="auto"/>
              <w:ind w:left="-185"/>
              <w:jc w:val="center"/>
              <w:rPr>
                <w:rFonts w:ascii="Arial" w:hAnsi="Arial" w:cs="Arial"/>
                <w:b/>
                <w:i/>
                <w:color w:val="000000"/>
                <w:sz w:val="16"/>
                <w:szCs w:val="16"/>
              </w:rPr>
            </w:pPr>
            <w:r>
              <w:rPr>
                <w:rFonts w:ascii="Arial" w:hAnsi="Arial" w:cs="Arial"/>
                <w:i/>
                <w:sz w:val="16"/>
                <w:szCs w:val="16"/>
              </w:rPr>
              <w:t>рецептом</w:t>
            </w:r>
          </w:p>
        </w:tc>
        <w:tc>
          <w:tcPr>
            <w:tcW w:w="1560" w:type="dxa"/>
          </w:tcPr>
          <w:p w:rsidR="00F405C3" w:rsidRDefault="00F405C3" w:rsidP="00F405C3">
            <w:pPr>
              <w:pStyle w:val="a3"/>
              <w:tabs>
                <w:tab w:val="left" w:pos="12600"/>
              </w:tabs>
              <w:spacing w:line="276" w:lineRule="auto"/>
              <w:jc w:val="center"/>
              <w:rPr>
                <w:rFonts w:ascii="Arial" w:hAnsi="Arial" w:cs="Arial"/>
                <w:sz w:val="16"/>
                <w:szCs w:val="16"/>
              </w:rPr>
            </w:pPr>
            <w:r>
              <w:rPr>
                <w:rFonts w:ascii="Arial" w:hAnsi="Arial" w:cs="Arial"/>
                <w:sz w:val="16"/>
                <w:szCs w:val="16"/>
              </w:rPr>
              <w:t>UA/19585/01/01</w:t>
            </w:r>
          </w:p>
        </w:tc>
      </w:tr>
    </w:tbl>
    <w:p w:rsidR="00D642BA" w:rsidRPr="00982A09" w:rsidRDefault="00D642BA" w:rsidP="00807CBF">
      <w:pPr>
        <w:spacing w:after="0" w:line="240" w:lineRule="auto"/>
        <w:rPr>
          <w:rFonts w:ascii="Arial" w:hAnsi="Arial" w:cs="Arial"/>
          <w:sz w:val="16"/>
          <w:szCs w:val="16"/>
        </w:rPr>
      </w:pPr>
    </w:p>
    <w:sectPr w:rsidR="00D642BA" w:rsidRPr="00982A09" w:rsidSect="00BF1D88">
      <w:footerReference w:type="default" r:id="rId8"/>
      <w:pgSz w:w="16838" w:h="11906" w:orient="landscape"/>
      <w:pgMar w:top="1134"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C66" w:rsidRDefault="00471C66" w:rsidP="00BF1D88">
      <w:pPr>
        <w:spacing w:after="0" w:line="240" w:lineRule="auto"/>
      </w:pPr>
      <w:r>
        <w:separator/>
      </w:r>
    </w:p>
  </w:endnote>
  <w:endnote w:type="continuationSeparator" w:id="0">
    <w:p w:rsidR="00471C66" w:rsidRDefault="00471C66" w:rsidP="00BF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D88" w:rsidRDefault="00BF1D88">
    <w:pPr>
      <w:pStyle w:val="aa"/>
      <w:jc w:val="center"/>
    </w:pPr>
    <w:r>
      <w:fldChar w:fldCharType="begin"/>
    </w:r>
    <w:r>
      <w:instrText>PAGE   \* MERGEFORMAT</w:instrText>
    </w:r>
    <w:r>
      <w:fldChar w:fldCharType="separate"/>
    </w:r>
    <w:r w:rsidR="00E71841" w:rsidRPr="00E71841">
      <w:rPr>
        <w:noProof/>
        <w:lang w:val="ru-RU"/>
      </w:rPr>
      <w:t>4</w:t>
    </w:r>
    <w:r>
      <w:fldChar w:fldCharType="end"/>
    </w:r>
  </w:p>
  <w:p w:rsidR="00BF1D88" w:rsidRDefault="00BF1D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C66" w:rsidRDefault="00471C66" w:rsidP="00BF1D88">
      <w:pPr>
        <w:spacing w:after="0" w:line="240" w:lineRule="auto"/>
      </w:pPr>
      <w:r>
        <w:separator/>
      </w:r>
    </w:p>
  </w:footnote>
  <w:footnote w:type="continuationSeparator" w:id="0">
    <w:p w:rsidR="00471C66" w:rsidRDefault="00471C66" w:rsidP="00BF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B39"/>
    <w:multiLevelType w:val="hybridMultilevel"/>
    <w:tmpl w:val="EA9AC63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BCF38E7"/>
    <w:multiLevelType w:val="hybridMultilevel"/>
    <w:tmpl w:val="5F664E6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4093"/>
    <w:rsid w:val="00004B30"/>
    <w:rsid w:val="00005CDD"/>
    <w:rsid w:val="00006902"/>
    <w:rsid w:val="00006F9E"/>
    <w:rsid w:val="00010664"/>
    <w:rsid w:val="00010EB4"/>
    <w:rsid w:val="00011B68"/>
    <w:rsid w:val="00012F9B"/>
    <w:rsid w:val="000134B1"/>
    <w:rsid w:val="000150E8"/>
    <w:rsid w:val="0001552C"/>
    <w:rsid w:val="00015E57"/>
    <w:rsid w:val="0001742F"/>
    <w:rsid w:val="000178CA"/>
    <w:rsid w:val="00020228"/>
    <w:rsid w:val="00021307"/>
    <w:rsid w:val="0002220B"/>
    <w:rsid w:val="00022306"/>
    <w:rsid w:val="000233D6"/>
    <w:rsid w:val="00023869"/>
    <w:rsid w:val="00023F9D"/>
    <w:rsid w:val="00024007"/>
    <w:rsid w:val="00024FFB"/>
    <w:rsid w:val="000260AE"/>
    <w:rsid w:val="00026FA8"/>
    <w:rsid w:val="00031B2F"/>
    <w:rsid w:val="0003385A"/>
    <w:rsid w:val="000353C9"/>
    <w:rsid w:val="00037386"/>
    <w:rsid w:val="00037D9E"/>
    <w:rsid w:val="00040D78"/>
    <w:rsid w:val="00040DF7"/>
    <w:rsid w:val="0004508E"/>
    <w:rsid w:val="000458F6"/>
    <w:rsid w:val="000508FC"/>
    <w:rsid w:val="00051218"/>
    <w:rsid w:val="00051E9F"/>
    <w:rsid w:val="000526B1"/>
    <w:rsid w:val="0005387A"/>
    <w:rsid w:val="000539DA"/>
    <w:rsid w:val="00053DBF"/>
    <w:rsid w:val="00055FB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7405F"/>
    <w:rsid w:val="0007587F"/>
    <w:rsid w:val="00077401"/>
    <w:rsid w:val="00080476"/>
    <w:rsid w:val="000806EE"/>
    <w:rsid w:val="0008090B"/>
    <w:rsid w:val="00083621"/>
    <w:rsid w:val="000841F3"/>
    <w:rsid w:val="00084B8B"/>
    <w:rsid w:val="00085590"/>
    <w:rsid w:val="0008630A"/>
    <w:rsid w:val="0008677E"/>
    <w:rsid w:val="0009034E"/>
    <w:rsid w:val="00090EA7"/>
    <w:rsid w:val="00091049"/>
    <w:rsid w:val="000912BD"/>
    <w:rsid w:val="00092BAD"/>
    <w:rsid w:val="000930FA"/>
    <w:rsid w:val="00093169"/>
    <w:rsid w:val="0009439C"/>
    <w:rsid w:val="000959DE"/>
    <w:rsid w:val="000972F6"/>
    <w:rsid w:val="00097BCB"/>
    <w:rsid w:val="000A269F"/>
    <w:rsid w:val="000A3EA2"/>
    <w:rsid w:val="000A44DA"/>
    <w:rsid w:val="000A51E8"/>
    <w:rsid w:val="000A5C84"/>
    <w:rsid w:val="000A7725"/>
    <w:rsid w:val="000A7780"/>
    <w:rsid w:val="000B205F"/>
    <w:rsid w:val="000B21AC"/>
    <w:rsid w:val="000B3BF1"/>
    <w:rsid w:val="000B3E3E"/>
    <w:rsid w:val="000B48E9"/>
    <w:rsid w:val="000B54A8"/>
    <w:rsid w:val="000B71D5"/>
    <w:rsid w:val="000B7556"/>
    <w:rsid w:val="000B778D"/>
    <w:rsid w:val="000C2420"/>
    <w:rsid w:val="000C2712"/>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0F6D99"/>
    <w:rsid w:val="00102386"/>
    <w:rsid w:val="00103CD9"/>
    <w:rsid w:val="00104A3C"/>
    <w:rsid w:val="00104F10"/>
    <w:rsid w:val="00105B45"/>
    <w:rsid w:val="00106FD2"/>
    <w:rsid w:val="001070F9"/>
    <w:rsid w:val="00107236"/>
    <w:rsid w:val="001101CA"/>
    <w:rsid w:val="001102EE"/>
    <w:rsid w:val="00110F30"/>
    <w:rsid w:val="0011151F"/>
    <w:rsid w:val="00114542"/>
    <w:rsid w:val="001151B9"/>
    <w:rsid w:val="00116507"/>
    <w:rsid w:val="0012031A"/>
    <w:rsid w:val="0012042A"/>
    <w:rsid w:val="00120559"/>
    <w:rsid w:val="00121006"/>
    <w:rsid w:val="0012201D"/>
    <w:rsid w:val="001243D4"/>
    <w:rsid w:val="0012541B"/>
    <w:rsid w:val="0012777F"/>
    <w:rsid w:val="00130555"/>
    <w:rsid w:val="001316FC"/>
    <w:rsid w:val="00133E63"/>
    <w:rsid w:val="00136304"/>
    <w:rsid w:val="00136676"/>
    <w:rsid w:val="00136870"/>
    <w:rsid w:val="001373A2"/>
    <w:rsid w:val="001403B9"/>
    <w:rsid w:val="00140DF9"/>
    <w:rsid w:val="001418C6"/>
    <w:rsid w:val="001418E5"/>
    <w:rsid w:val="00141A72"/>
    <w:rsid w:val="00144E6D"/>
    <w:rsid w:val="00146049"/>
    <w:rsid w:val="0014735D"/>
    <w:rsid w:val="001545EA"/>
    <w:rsid w:val="0015692F"/>
    <w:rsid w:val="00157278"/>
    <w:rsid w:val="0016069F"/>
    <w:rsid w:val="00160B95"/>
    <w:rsid w:val="0016202B"/>
    <w:rsid w:val="0016283B"/>
    <w:rsid w:val="00162CBF"/>
    <w:rsid w:val="001638A0"/>
    <w:rsid w:val="00163D95"/>
    <w:rsid w:val="00165AF3"/>
    <w:rsid w:val="00165F73"/>
    <w:rsid w:val="001663BE"/>
    <w:rsid w:val="001665A2"/>
    <w:rsid w:val="001666CD"/>
    <w:rsid w:val="00166CF0"/>
    <w:rsid w:val="001719F0"/>
    <w:rsid w:val="0017509D"/>
    <w:rsid w:val="0017578C"/>
    <w:rsid w:val="00176001"/>
    <w:rsid w:val="00180FE6"/>
    <w:rsid w:val="001827EC"/>
    <w:rsid w:val="0018280E"/>
    <w:rsid w:val="001838A1"/>
    <w:rsid w:val="00184D9B"/>
    <w:rsid w:val="00186CCB"/>
    <w:rsid w:val="0018745D"/>
    <w:rsid w:val="00187B6F"/>
    <w:rsid w:val="00192342"/>
    <w:rsid w:val="00193E8B"/>
    <w:rsid w:val="001940D8"/>
    <w:rsid w:val="001948C8"/>
    <w:rsid w:val="001948FE"/>
    <w:rsid w:val="00195F2C"/>
    <w:rsid w:val="00196C9E"/>
    <w:rsid w:val="001973C6"/>
    <w:rsid w:val="001A0F6E"/>
    <w:rsid w:val="001A2498"/>
    <w:rsid w:val="001A4A8A"/>
    <w:rsid w:val="001A6C6E"/>
    <w:rsid w:val="001B0AAD"/>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0C06"/>
    <w:rsid w:val="001D1680"/>
    <w:rsid w:val="001D1D5A"/>
    <w:rsid w:val="001D26CF"/>
    <w:rsid w:val="001D4175"/>
    <w:rsid w:val="001D5651"/>
    <w:rsid w:val="001D5921"/>
    <w:rsid w:val="001D651C"/>
    <w:rsid w:val="001D75D8"/>
    <w:rsid w:val="001D7D67"/>
    <w:rsid w:val="001E510B"/>
    <w:rsid w:val="001E53D0"/>
    <w:rsid w:val="001E5590"/>
    <w:rsid w:val="001E6A1B"/>
    <w:rsid w:val="001F05C4"/>
    <w:rsid w:val="001F1E72"/>
    <w:rsid w:val="001F2765"/>
    <w:rsid w:val="001F2A93"/>
    <w:rsid w:val="001F3A62"/>
    <w:rsid w:val="001F5A33"/>
    <w:rsid w:val="00200412"/>
    <w:rsid w:val="00202788"/>
    <w:rsid w:val="002063B3"/>
    <w:rsid w:val="0020741D"/>
    <w:rsid w:val="0021041D"/>
    <w:rsid w:val="002118D8"/>
    <w:rsid w:val="00212A1B"/>
    <w:rsid w:val="00213253"/>
    <w:rsid w:val="00213E2F"/>
    <w:rsid w:val="0021483F"/>
    <w:rsid w:val="00214DF0"/>
    <w:rsid w:val="00215903"/>
    <w:rsid w:val="00215B9F"/>
    <w:rsid w:val="00220B5F"/>
    <w:rsid w:val="00220BF5"/>
    <w:rsid w:val="00220D06"/>
    <w:rsid w:val="002210A8"/>
    <w:rsid w:val="0022181C"/>
    <w:rsid w:val="00221891"/>
    <w:rsid w:val="00221C86"/>
    <w:rsid w:val="00222516"/>
    <w:rsid w:val="0022345A"/>
    <w:rsid w:val="00223F55"/>
    <w:rsid w:val="002253CF"/>
    <w:rsid w:val="00227DDE"/>
    <w:rsid w:val="002307AD"/>
    <w:rsid w:val="002319D8"/>
    <w:rsid w:val="00231CC6"/>
    <w:rsid w:val="00231E3A"/>
    <w:rsid w:val="00232C32"/>
    <w:rsid w:val="00233455"/>
    <w:rsid w:val="00242C22"/>
    <w:rsid w:val="00244C1D"/>
    <w:rsid w:val="00245A3E"/>
    <w:rsid w:val="002466C9"/>
    <w:rsid w:val="0024709E"/>
    <w:rsid w:val="002475E4"/>
    <w:rsid w:val="002478A0"/>
    <w:rsid w:val="0025040F"/>
    <w:rsid w:val="00250ABC"/>
    <w:rsid w:val="0025199D"/>
    <w:rsid w:val="002533C8"/>
    <w:rsid w:val="00253D78"/>
    <w:rsid w:val="002551B0"/>
    <w:rsid w:val="0025634C"/>
    <w:rsid w:val="00257BE7"/>
    <w:rsid w:val="00260842"/>
    <w:rsid w:val="00262362"/>
    <w:rsid w:val="0026356E"/>
    <w:rsid w:val="00264469"/>
    <w:rsid w:val="00264E9E"/>
    <w:rsid w:val="00265B60"/>
    <w:rsid w:val="00265E63"/>
    <w:rsid w:val="002668E0"/>
    <w:rsid w:val="00272825"/>
    <w:rsid w:val="002730E3"/>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0A95"/>
    <w:rsid w:val="002A31FE"/>
    <w:rsid w:val="002A3FCB"/>
    <w:rsid w:val="002A7C43"/>
    <w:rsid w:val="002A7CF2"/>
    <w:rsid w:val="002B0498"/>
    <w:rsid w:val="002B0964"/>
    <w:rsid w:val="002B275A"/>
    <w:rsid w:val="002B2767"/>
    <w:rsid w:val="002B2D8D"/>
    <w:rsid w:val="002B36F8"/>
    <w:rsid w:val="002B3B24"/>
    <w:rsid w:val="002B4279"/>
    <w:rsid w:val="002B6C71"/>
    <w:rsid w:val="002B71D8"/>
    <w:rsid w:val="002B7510"/>
    <w:rsid w:val="002C082F"/>
    <w:rsid w:val="002C2217"/>
    <w:rsid w:val="002C3AFD"/>
    <w:rsid w:val="002D312E"/>
    <w:rsid w:val="002D4392"/>
    <w:rsid w:val="002D6C69"/>
    <w:rsid w:val="002D77BE"/>
    <w:rsid w:val="002E1CAA"/>
    <w:rsid w:val="002E2BA4"/>
    <w:rsid w:val="002E349C"/>
    <w:rsid w:val="002E596E"/>
    <w:rsid w:val="002F0C6C"/>
    <w:rsid w:val="002F0F3D"/>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27C"/>
    <w:rsid w:val="00311565"/>
    <w:rsid w:val="00311575"/>
    <w:rsid w:val="00314717"/>
    <w:rsid w:val="00317729"/>
    <w:rsid w:val="003241E7"/>
    <w:rsid w:val="0032674C"/>
    <w:rsid w:val="00327089"/>
    <w:rsid w:val="0032724B"/>
    <w:rsid w:val="00327708"/>
    <w:rsid w:val="003301C7"/>
    <w:rsid w:val="00331176"/>
    <w:rsid w:val="0033166C"/>
    <w:rsid w:val="00331DA8"/>
    <w:rsid w:val="00334B77"/>
    <w:rsid w:val="00334C98"/>
    <w:rsid w:val="00335D53"/>
    <w:rsid w:val="003365A0"/>
    <w:rsid w:val="00336772"/>
    <w:rsid w:val="003374E3"/>
    <w:rsid w:val="00337E0E"/>
    <w:rsid w:val="00340F81"/>
    <w:rsid w:val="00341504"/>
    <w:rsid w:val="00342D49"/>
    <w:rsid w:val="003437FC"/>
    <w:rsid w:val="00344272"/>
    <w:rsid w:val="00350911"/>
    <w:rsid w:val="00350F63"/>
    <w:rsid w:val="00351D3C"/>
    <w:rsid w:val="003523FE"/>
    <w:rsid w:val="0035269A"/>
    <w:rsid w:val="0035386E"/>
    <w:rsid w:val="00353F3C"/>
    <w:rsid w:val="00354FB7"/>
    <w:rsid w:val="00355260"/>
    <w:rsid w:val="00356246"/>
    <w:rsid w:val="00357D4B"/>
    <w:rsid w:val="003601F6"/>
    <w:rsid w:val="00361AD6"/>
    <w:rsid w:val="00363CBE"/>
    <w:rsid w:val="00364085"/>
    <w:rsid w:val="00365DAA"/>
    <w:rsid w:val="00366722"/>
    <w:rsid w:val="0037005E"/>
    <w:rsid w:val="003718D2"/>
    <w:rsid w:val="00371E2E"/>
    <w:rsid w:val="00372B3E"/>
    <w:rsid w:val="00372DCB"/>
    <w:rsid w:val="00374CB2"/>
    <w:rsid w:val="0037607D"/>
    <w:rsid w:val="00376D09"/>
    <w:rsid w:val="00380824"/>
    <w:rsid w:val="00381239"/>
    <w:rsid w:val="00382423"/>
    <w:rsid w:val="00382496"/>
    <w:rsid w:val="00383C77"/>
    <w:rsid w:val="003847D5"/>
    <w:rsid w:val="003869E8"/>
    <w:rsid w:val="003901A3"/>
    <w:rsid w:val="0039054D"/>
    <w:rsid w:val="0039095F"/>
    <w:rsid w:val="00391365"/>
    <w:rsid w:val="003913CC"/>
    <w:rsid w:val="00393E11"/>
    <w:rsid w:val="00394D50"/>
    <w:rsid w:val="003952F6"/>
    <w:rsid w:val="00396B93"/>
    <w:rsid w:val="003A12A8"/>
    <w:rsid w:val="003A155A"/>
    <w:rsid w:val="003A341D"/>
    <w:rsid w:val="003A420F"/>
    <w:rsid w:val="003A5041"/>
    <w:rsid w:val="003A6581"/>
    <w:rsid w:val="003B1F00"/>
    <w:rsid w:val="003B2ED7"/>
    <w:rsid w:val="003B31E4"/>
    <w:rsid w:val="003B4DDC"/>
    <w:rsid w:val="003B5832"/>
    <w:rsid w:val="003B6594"/>
    <w:rsid w:val="003B6631"/>
    <w:rsid w:val="003C0372"/>
    <w:rsid w:val="003C2D5E"/>
    <w:rsid w:val="003C446D"/>
    <w:rsid w:val="003C66C0"/>
    <w:rsid w:val="003D576A"/>
    <w:rsid w:val="003E061E"/>
    <w:rsid w:val="003E55F4"/>
    <w:rsid w:val="003E6B4C"/>
    <w:rsid w:val="003E6D3F"/>
    <w:rsid w:val="003E7D15"/>
    <w:rsid w:val="003F03BB"/>
    <w:rsid w:val="003F3EF5"/>
    <w:rsid w:val="003F59A4"/>
    <w:rsid w:val="003F72CD"/>
    <w:rsid w:val="003F75DF"/>
    <w:rsid w:val="00400A04"/>
    <w:rsid w:val="00402CBB"/>
    <w:rsid w:val="00403480"/>
    <w:rsid w:val="004045E1"/>
    <w:rsid w:val="0040512A"/>
    <w:rsid w:val="0040784C"/>
    <w:rsid w:val="00407B22"/>
    <w:rsid w:val="00410C05"/>
    <w:rsid w:val="00415913"/>
    <w:rsid w:val="00416920"/>
    <w:rsid w:val="004173C5"/>
    <w:rsid w:val="004173E2"/>
    <w:rsid w:val="004175B0"/>
    <w:rsid w:val="00422C02"/>
    <w:rsid w:val="004230B4"/>
    <w:rsid w:val="00426BEE"/>
    <w:rsid w:val="004327BB"/>
    <w:rsid w:val="00433465"/>
    <w:rsid w:val="004355E3"/>
    <w:rsid w:val="00435C13"/>
    <w:rsid w:val="004372E3"/>
    <w:rsid w:val="00440185"/>
    <w:rsid w:val="00444987"/>
    <w:rsid w:val="0044669C"/>
    <w:rsid w:val="00447F90"/>
    <w:rsid w:val="00454269"/>
    <w:rsid w:val="00454794"/>
    <w:rsid w:val="0045718C"/>
    <w:rsid w:val="00457D69"/>
    <w:rsid w:val="00457E5F"/>
    <w:rsid w:val="0046063C"/>
    <w:rsid w:val="00463AAE"/>
    <w:rsid w:val="00464421"/>
    <w:rsid w:val="00465392"/>
    <w:rsid w:val="0046559B"/>
    <w:rsid w:val="00470F25"/>
    <w:rsid w:val="00471C66"/>
    <w:rsid w:val="004740B4"/>
    <w:rsid w:val="0047501E"/>
    <w:rsid w:val="0047597A"/>
    <w:rsid w:val="00476246"/>
    <w:rsid w:val="004762D2"/>
    <w:rsid w:val="00476B3A"/>
    <w:rsid w:val="0047734E"/>
    <w:rsid w:val="00477AC0"/>
    <w:rsid w:val="004804ED"/>
    <w:rsid w:val="00480A65"/>
    <w:rsid w:val="00480E92"/>
    <w:rsid w:val="00481CBA"/>
    <w:rsid w:val="00485CFC"/>
    <w:rsid w:val="00486D70"/>
    <w:rsid w:val="00487941"/>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B6DF6"/>
    <w:rsid w:val="004C0FBF"/>
    <w:rsid w:val="004C1037"/>
    <w:rsid w:val="004C2A91"/>
    <w:rsid w:val="004C5513"/>
    <w:rsid w:val="004C5A18"/>
    <w:rsid w:val="004C7349"/>
    <w:rsid w:val="004D21BD"/>
    <w:rsid w:val="004D53EA"/>
    <w:rsid w:val="004D57FD"/>
    <w:rsid w:val="004D68A3"/>
    <w:rsid w:val="004D6ABD"/>
    <w:rsid w:val="004E4A1C"/>
    <w:rsid w:val="004E697D"/>
    <w:rsid w:val="004F0352"/>
    <w:rsid w:val="004F0E71"/>
    <w:rsid w:val="004F1EBE"/>
    <w:rsid w:val="004F3021"/>
    <w:rsid w:val="004F3804"/>
    <w:rsid w:val="004F5061"/>
    <w:rsid w:val="004F6089"/>
    <w:rsid w:val="004F791D"/>
    <w:rsid w:val="004F7D8A"/>
    <w:rsid w:val="004F7E71"/>
    <w:rsid w:val="005023F5"/>
    <w:rsid w:val="00503158"/>
    <w:rsid w:val="00503935"/>
    <w:rsid w:val="00504C20"/>
    <w:rsid w:val="00504DC8"/>
    <w:rsid w:val="005069A0"/>
    <w:rsid w:val="00507B1B"/>
    <w:rsid w:val="00507F0E"/>
    <w:rsid w:val="00510913"/>
    <w:rsid w:val="00510A9D"/>
    <w:rsid w:val="00512CD3"/>
    <w:rsid w:val="0051326F"/>
    <w:rsid w:val="00517299"/>
    <w:rsid w:val="005208BD"/>
    <w:rsid w:val="00521512"/>
    <w:rsid w:val="005223F1"/>
    <w:rsid w:val="0052639E"/>
    <w:rsid w:val="00526600"/>
    <w:rsid w:val="005274B5"/>
    <w:rsid w:val="005277CA"/>
    <w:rsid w:val="00527874"/>
    <w:rsid w:val="00527A3D"/>
    <w:rsid w:val="0053185E"/>
    <w:rsid w:val="00535D22"/>
    <w:rsid w:val="005406F8"/>
    <w:rsid w:val="00540DAC"/>
    <w:rsid w:val="005415F7"/>
    <w:rsid w:val="0054508D"/>
    <w:rsid w:val="00545136"/>
    <w:rsid w:val="00545B1C"/>
    <w:rsid w:val="0054630C"/>
    <w:rsid w:val="0055198F"/>
    <w:rsid w:val="005532EC"/>
    <w:rsid w:val="005535B6"/>
    <w:rsid w:val="005556EF"/>
    <w:rsid w:val="00556EE4"/>
    <w:rsid w:val="00557F28"/>
    <w:rsid w:val="00560F01"/>
    <w:rsid w:val="00562DD2"/>
    <w:rsid w:val="00562FF3"/>
    <w:rsid w:val="005638C9"/>
    <w:rsid w:val="00564FE2"/>
    <w:rsid w:val="00565338"/>
    <w:rsid w:val="00565EA2"/>
    <w:rsid w:val="00565EB8"/>
    <w:rsid w:val="00567A30"/>
    <w:rsid w:val="00572082"/>
    <w:rsid w:val="0057287B"/>
    <w:rsid w:val="00574209"/>
    <w:rsid w:val="0057495E"/>
    <w:rsid w:val="005766D4"/>
    <w:rsid w:val="005778E0"/>
    <w:rsid w:val="00580050"/>
    <w:rsid w:val="0058010B"/>
    <w:rsid w:val="00580982"/>
    <w:rsid w:val="00582A23"/>
    <w:rsid w:val="00582B96"/>
    <w:rsid w:val="00582E58"/>
    <w:rsid w:val="00583DFA"/>
    <w:rsid w:val="00583E55"/>
    <w:rsid w:val="00585277"/>
    <w:rsid w:val="0059001E"/>
    <w:rsid w:val="00590B68"/>
    <w:rsid w:val="0059100C"/>
    <w:rsid w:val="00592439"/>
    <w:rsid w:val="0059462C"/>
    <w:rsid w:val="00595580"/>
    <w:rsid w:val="005964D6"/>
    <w:rsid w:val="005978A6"/>
    <w:rsid w:val="005A2B45"/>
    <w:rsid w:val="005A2D9B"/>
    <w:rsid w:val="005A3BFA"/>
    <w:rsid w:val="005A526F"/>
    <w:rsid w:val="005A540C"/>
    <w:rsid w:val="005A6668"/>
    <w:rsid w:val="005A68C5"/>
    <w:rsid w:val="005A6FF7"/>
    <w:rsid w:val="005A7160"/>
    <w:rsid w:val="005B137F"/>
    <w:rsid w:val="005B1CBF"/>
    <w:rsid w:val="005B26A3"/>
    <w:rsid w:val="005B26D8"/>
    <w:rsid w:val="005B3202"/>
    <w:rsid w:val="005B4A12"/>
    <w:rsid w:val="005B5730"/>
    <w:rsid w:val="005B5E76"/>
    <w:rsid w:val="005B6826"/>
    <w:rsid w:val="005B7747"/>
    <w:rsid w:val="005C2318"/>
    <w:rsid w:val="005C2A23"/>
    <w:rsid w:val="005C66E4"/>
    <w:rsid w:val="005C67D3"/>
    <w:rsid w:val="005C7991"/>
    <w:rsid w:val="005D0FCD"/>
    <w:rsid w:val="005D1A7B"/>
    <w:rsid w:val="005D2647"/>
    <w:rsid w:val="005D3976"/>
    <w:rsid w:val="005D4809"/>
    <w:rsid w:val="005D4A8A"/>
    <w:rsid w:val="005E0490"/>
    <w:rsid w:val="005E0C2B"/>
    <w:rsid w:val="005E12D7"/>
    <w:rsid w:val="005E13C1"/>
    <w:rsid w:val="005E45F4"/>
    <w:rsid w:val="005F0DD0"/>
    <w:rsid w:val="005F1A9B"/>
    <w:rsid w:val="005F2130"/>
    <w:rsid w:val="005F2E27"/>
    <w:rsid w:val="005F3A88"/>
    <w:rsid w:val="005F5349"/>
    <w:rsid w:val="005F54A9"/>
    <w:rsid w:val="005F772E"/>
    <w:rsid w:val="005F7F00"/>
    <w:rsid w:val="006007D8"/>
    <w:rsid w:val="0060512E"/>
    <w:rsid w:val="00606B5B"/>
    <w:rsid w:val="00610215"/>
    <w:rsid w:val="00612851"/>
    <w:rsid w:val="00612D3F"/>
    <w:rsid w:val="00614ABB"/>
    <w:rsid w:val="00616340"/>
    <w:rsid w:val="006200A1"/>
    <w:rsid w:val="00621DFC"/>
    <w:rsid w:val="00622D15"/>
    <w:rsid w:val="00623FFA"/>
    <w:rsid w:val="00624C75"/>
    <w:rsid w:val="0063150B"/>
    <w:rsid w:val="0063380F"/>
    <w:rsid w:val="00634CA7"/>
    <w:rsid w:val="006429E4"/>
    <w:rsid w:val="00643FEB"/>
    <w:rsid w:val="00650131"/>
    <w:rsid w:val="00651E9A"/>
    <w:rsid w:val="00651F00"/>
    <w:rsid w:val="00654187"/>
    <w:rsid w:val="00655526"/>
    <w:rsid w:val="00655EE4"/>
    <w:rsid w:val="006577F8"/>
    <w:rsid w:val="00660546"/>
    <w:rsid w:val="00661D44"/>
    <w:rsid w:val="0066225C"/>
    <w:rsid w:val="006627E9"/>
    <w:rsid w:val="006629E3"/>
    <w:rsid w:val="0066357C"/>
    <w:rsid w:val="006635CE"/>
    <w:rsid w:val="00664EA1"/>
    <w:rsid w:val="00665A44"/>
    <w:rsid w:val="006661E0"/>
    <w:rsid w:val="0066638A"/>
    <w:rsid w:val="00667500"/>
    <w:rsid w:val="0067070F"/>
    <w:rsid w:val="00670809"/>
    <w:rsid w:val="00670D2A"/>
    <w:rsid w:val="0067103F"/>
    <w:rsid w:val="0067266E"/>
    <w:rsid w:val="00674C7F"/>
    <w:rsid w:val="00674DB6"/>
    <w:rsid w:val="00674E3F"/>
    <w:rsid w:val="006779A6"/>
    <w:rsid w:val="0068089E"/>
    <w:rsid w:val="00680B83"/>
    <w:rsid w:val="00683597"/>
    <w:rsid w:val="0068396F"/>
    <w:rsid w:val="00684786"/>
    <w:rsid w:val="0068543E"/>
    <w:rsid w:val="0068554F"/>
    <w:rsid w:val="006861C7"/>
    <w:rsid w:val="006867FB"/>
    <w:rsid w:val="00691775"/>
    <w:rsid w:val="0069312D"/>
    <w:rsid w:val="00694027"/>
    <w:rsid w:val="0069491D"/>
    <w:rsid w:val="00695050"/>
    <w:rsid w:val="006978D7"/>
    <w:rsid w:val="00697CE4"/>
    <w:rsid w:val="006A1555"/>
    <w:rsid w:val="006A1A57"/>
    <w:rsid w:val="006A5E0D"/>
    <w:rsid w:val="006A6DA3"/>
    <w:rsid w:val="006B0072"/>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16A6"/>
    <w:rsid w:val="006D1F57"/>
    <w:rsid w:val="006D27AD"/>
    <w:rsid w:val="006D2B6D"/>
    <w:rsid w:val="006D3C82"/>
    <w:rsid w:val="006D4CBA"/>
    <w:rsid w:val="006D5F3E"/>
    <w:rsid w:val="006D6EE7"/>
    <w:rsid w:val="006E094B"/>
    <w:rsid w:val="006E0D91"/>
    <w:rsid w:val="006E28B7"/>
    <w:rsid w:val="006E2C3F"/>
    <w:rsid w:val="006E2ED1"/>
    <w:rsid w:val="006E31E3"/>
    <w:rsid w:val="006E396A"/>
    <w:rsid w:val="006E5C9A"/>
    <w:rsid w:val="006E5DA6"/>
    <w:rsid w:val="006E621F"/>
    <w:rsid w:val="006E7BB7"/>
    <w:rsid w:val="006F20D9"/>
    <w:rsid w:val="006F2B71"/>
    <w:rsid w:val="006F31D6"/>
    <w:rsid w:val="006F448E"/>
    <w:rsid w:val="006F49B7"/>
    <w:rsid w:val="006F6E32"/>
    <w:rsid w:val="006F715D"/>
    <w:rsid w:val="006F7327"/>
    <w:rsid w:val="006F7D32"/>
    <w:rsid w:val="007014E8"/>
    <w:rsid w:val="00701703"/>
    <w:rsid w:val="00702DBF"/>
    <w:rsid w:val="00703013"/>
    <w:rsid w:val="00705EB3"/>
    <w:rsid w:val="00706BFF"/>
    <w:rsid w:val="00711575"/>
    <w:rsid w:val="00713C20"/>
    <w:rsid w:val="0071471B"/>
    <w:rsid w:val="00715004"/>
    <w:rsid w:val="00715C68"/>
    <w:rsid w:val="0071653A"/>
    <w:rsid w:val="00716FE7"/>
    <w:rsid w:val="00720763"/>
    <w:rsid w:val="0072300A"/>
    <w:rsid w:val="0073292C"/>
    <w:rsid w:val="0073387B"/>
    <w:rsid w:val="00733C17"/>
    <w:rsid w:val="007345E1"/>
    <w:rsid w:val="00740A33"/>
    <w:rsid w:val="007413FA"/>
    <w:rsid w:val="0074194E"/>
    <w:rsid w:val="0074386A"/>
    <w:rsid w:val="00743899"/>
    <w:rsid w:val="00744032"/>
    <w:rsid w:val="0074446D"/>
    <w:rsid w:val="00744A6E"/>
    <w:rsid w:val="007454E5"/>
    <w:rsid w:val="0074555D"/>
    <w:rsid w:val="0074669A"/>
    <w:rsid w:val="00752229"/>
    <w:rsid w:val="00752CD7"/>
    <w:rsid w:val="00753CB8"/>
    <w:rsid w:val="00753FBD"/>
    <w:rsid w:val="00754380"/>
    <w:rsid w:val="007555FE"/>
    <w:rsid w:val="0075593F"/>
    <w:rsid w:val="0075601E"/>
    <w:rsid w:val="007561CC"/>
    <w:rsid w:val="0075790E"/>
    <w:rsid w:val="00757C94"/>
    <w:rsid w:val="0076147F"/>
    <w:rsid w:val="00762DCF"/>
    <w:rsid w:val="00767C45"/>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0F0A"/>
    <w:rsid w:val="007A2396"/>
    <w:rsid w:val="007A2D8A"/>
    <w:rsid w:val="007A519E"/>
    <w:rsid w:val="007A529A"/>
    <w:rsid w:val="007A574A"/>
    <w:rsid w:val="007A6AAC"/>
    <w:rsid w:val="007B211A"/>
    <w:rsid w:val="007B2A62"/>
    <w:rsid w:val="007B586C"/>
    <w:rsid w:val="007B7AA1"/>
    <w:rsid w:val="007C1493"/>
    <w:rsid w:val="007C23C2"/>
    <w:rsid w:val="007C3521"/>
    <w:rsid w:val="007C426F"/>
    <w:rsid w:val="007C544A"/>
    <w:rsid w:val="007C7B19"/>
    <w:rsid w:val="007D3618"/>
    <w:rsid w:val="007D3AAB"/>
    <w:rsid w:val="007D3B42"/>
    <w:rsid w:val="007D3D98"/>
    <w:rsid w:val="007D3EF9"/>
    <w:rsid w:val="007D4221"/>
    <w:rsid w:val="007D464A"/>
    <w:rsid w:val="007D52FB"/>
    <w:rsid w:val="007D69A7"/>
    <w:rsid w:val="007E2380"/>
    <w:rsid w:val="007E249A"/>
    <w:rsid w:val="007E52CE"/>
    <w:rsid w:val="007E5759"/>
    <w:rsid w:val="007E604E"/>
    <w:rsid w:val="007E76E8"/>
    <w:rsid w:val="007F0300"/>
    <w:rsid w:val="007F0C76"/>
    <w:rsid w:val="007F1C8E"/>
    <w:rsid w:val="007F347E"/>
    <w:rsid w:val="007F3F35"/>
    <w:rsid w:val="007F450E"/>
    <w:rsid w:val="007F5927"/>
    <w:rsid w:val="00800139"/>
    <w:rsid w:val="008014E3"/>
    <w:rsid w:val="008018A8"/>
    <w:rsid w:val="00801EC6"/>
    <w:rsid w:val="008025DB"/>
    <w:rsid w:val="00802F93"/>
    <w:rsid w:val="0080499F"/>
    <w:rsid w:val="00807CBF"/>
    <w:rsid w:val="00811A7B"/>
    <w:rsid w:val="00811D5E"/>
    <w:rsid w:val="008142C1"/>
    <w:rsid w:val="008150CD"/>
    <w:rsid w:val="00815949"/>
    <w:rsid w:val="00817B01"/>
    <w:rsid w:val="008217D8"/>
    <w:rsid w:val="00821CF3"/>
    <w:rsid w:val="00822CD6"/>
    <w:rsid w:val="00823137"/>
    <w:rsid w:val="00824062"/>
    <w:rsid w:val="008267A3"/>
    <w:rsid w:val="00827E68"/>
    <w:rsid w:val="0083174C"/>
    <w:rsid w:val="00832384"/>
    <w:rsid w:val="0083265A"/>
    <w:rsid w:val="008368AF"/>
    <w:rsid w:val="008372F3"/>
    <w:rsid w:val="0084252C"/>
    <w:rsid w:val="00845A5A"/>
    <w:rsid w:val="00851851"/>
    <w:rsid w:val="0085232D"/>
    <w:rsid w:val="008527A8"/>
    <w:rsid w:val="008528FB"/>
    <w:rsid w:val="008571F1"/>
    <w:rsid w:val="008610A1"/>
    <w:rsid w:val="008634C1"/>
    <w:rsid w:val="008642E8"/>
    <w:rsid w:val="00865B63"/>
    <w:rsid w:val="0087110A"/>
    <w:rsid w:val="00872AAE"/>
    <w:rsid w:val="008730A6"/>
    <w:rsid w:val="00873191"/>
    <w:rsid w:val="00873EB1"/>
    <w:rsid w:val="00874097"/>
    <w:rsid w:val="0087585A"/>
    <w:rsid w:val="008805D9"/>
    <w:rsid w:val="0088236D"/>
    <w:rsid w:val="0088328B"/>
    <w:rsid w:val="008837E6"/>
    <w:rsid w:val="00884E7B"/>
    <w:rsid w:val="00885166"/>
    <w:rsid w:val="00885505"/>
    <w:rsid w:val="008859BD"/>
    <w:rsid w:val="00892405"/>
    <w:rsid w:val="00892A70"/>
    <w:rsid w:val="00892C77"/>
    <w:rsid w:val="008956FD"/>
    <w:rsid w:val="00896DCF"/>
    <w:rsid w:val="008A3186"/>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6B"/>
    <w:rsid w:val="008C1677"/>
    <w:rsid w:val="008C1918"/>
    <w:rsid w:val="008C1B88"/>
    <w:rsid w:val="008C40DF"/>
    <w:rsid w:val="008D0708"/>
    <w:rsid w:val="008D38EB"/>
    <w:rsid w:val="008D427B"/>
    <w:rsid w:val="008D4B20"/>
    <w:rsid w:val="008D58E1"/>
    <w:rsid w:val="008D5B1C"/>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AC"/>
    <w:rsid w:val="008F6FF7"/>
    <w:rsid w:val="008F70E6"/>
    <w:rsid w:val="008F72F0"/>
    <w:rsid w:val="0090039C"/>
    <w:rsid w:val="00901B1B"/>
    <w:rsid w:val="00904C6E"/>
    <w:rsid w:val="00911AB9"/>
    <w:rsid w:val="0091239C"/>
    <w:rsid w:val="00912C3E"/>
    <w:rsid w:val="009130AF"/>
    <w:rsid w:val="0091408E"/>
    <w:rsid w:val="009155F6"/>
    <w:rsid w:val="00915CA5"/>
    <w:rsid w:val="00915E93"/>
    <w:rsid w:val="00916605"/>
    <w:rsid w:val="00916A45"/>
    <w:rsid w:val="009173A9"/>
    <w:rsid w:val="0091783D"/>
    <w:rsid w:val="0092051C"/>
    <w:rsid w:val="0092074A"/>
    <w:rsid w:val="009217A6"/>
    <w:rsid w:val="009219BF"/>
    <w:rsid w:val="00922DB0"/>
    <w:rsid w:val="00924F53"/>
    <w:rsid w:val="009253F0"/>
    <w:rsid w:val="00925494"/>
    <w:rsid w:val="00925960"/>
    <w:rsid w:val="00925D62"/>
    <w:rsid w:val="00926DC7"/>
    <w:rsid w:val="009301CD"/>
    <w:rsid w:val="009309A1"/>
    <w:rsid w:val="00933607"/>
    <w:rsid w:val="00934373"/>
    <w:rsid w:val="0093706A"/>
    <w:rsid w:val="00937275"/>
    <w:rsid w:val="009401AA"/>
    <w:rsid w:val="00940977"/>
    <w:rsid w:val="009417C3"/>
    <w:rsid w:val="00942BCC"/>
    <w:rsid w:val="009435D9"/>
    <w:rsid w:val="0094385D"/>
    <w:rsid w:val="00943C56"/>
    <w:rsid w:val="00944096"/>
    <w:rsid w:val="00944893"/>
    <w:rsid w:val="00944C59"/>
    <w:rsid w:val="00945485"/>
    <w:rsid w:val="00947E63"/>
    <w:rsid w:val="009543A2"/>
    <w:rsid w:val="00956DDD"/>
    <w:rsid w:val="00960260"/>
    <w:rsid w:val="00960756"/>
    <w:rsid w:val="00960AD4"/>
    <w:rsid w:val="0096147E"/>
    <w:rsid w:val="0096561F"/>
    <w:rsid w:val="009662A5"/>
    <w:rsid w:val="00970F54"/>
    <w:rsid w:val="009742C4"/>
    <w:rsid w:val="00975C1F"/>
    <w:rsid w:val="00976D89"/>
    <w:rsid w:val="009777D9"/>
    <w:rsid w:val="00982385"/>
    <w:rsid w:val="00982A0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A78C7"/>
    <w:rsid w:val="009B041E"/>
    <w:rsid w:val="009B1268"/>
    <w:rsid w:val="009B3B03"/>
    <w:rsid w:val="009B4A74"/>
    <w:rsid w:val="009B539C"/>
    <w:rsid w:val="009B78E7"/>
    <w:rsid w:val="009C2BA3"/>
    <w:rsid w:val="009C2DB7"/>
    <w:rsid w:val="009C5125"/>
    <w:rsid w:val="009C5603"/>
    <w:rsid w:val="009C6BAE"/>
    <w:rsid w:val="009C6D6A"/>
    <w:rsid w:val="009D15F8"/>
    <w:rsid w:val="009D3DD9"/>
    <w:rsid w:val="009D3E57"/>
    <w:rsid w:val="009D5F96"/>
    <w:rsid w:val="009D63C5"/>
    <w:rsid w:val="009D6ACA"/>
    <w:rsid w:val="009D6E2B"/>
    <w:rsid w:val="009D70E3"/>
    <w:rsid w:val="009D7297"/>
    <w:rsid w:val="009D7E94"/>
    <w:rsid w:val="009E3812"/>
    <w:rsid w:val="009E64CD"/>
    <w:rsid w:val="009F2A12"/>
    <w:rsid w:val="009F4D23"/>
    <w:rsid w:val="009F52BC"/>
    <w:rsid w:val="009F5944"/>
    <w:rsid w:val="009F7A60"/>
    <w:rsid w:val="00A00FA7"/>
    <w:rsid w:val="00A01DF7"/>
    <w:rsid w:val="00A02B9A"/>
    <w:rsid w:val="00A033B7"/>
    <w:rsid w:val="00A046BD"/>
    <w:rsid w:val="00A053EB"/>
    <w:rsid w:val="00A07E95"/>
    <w:rsid w:val="00A10727"/>
    <w:rsid w:val="00A1229F"/>
    <w:rsid w:val="00A15993"/>
    <w:rsid w:val="00A1613B"/>
    <w:rsid w:val="00A1718C"/>
    <w:rsid w:val="00A20AEC"/>
    <w:rsid w:val="00A20F31"/>
    <w:rsid w:val="00A21F3D"/>
    <w:rsid w:val="00A22AFD"/>
    <w:rsid w:val="00A25491"/>
    <w:rsid w:val="00A27CF0"/>
    <w:rsid w:val="00A315A7"/>
    <w:rsid w:val="00A317FF"/>
    <w:rsid w:val="00A320FF"/>
    <w:rsid w:val="00A331E3"/>
    <w:rsid w:val="00A3345F"/>
    <w:rsid w:val="00A34B19"/>
    <w:rsid w:val="00A34E00"/>
    <w:rsid w:val="00A3500D"/>
    <w:rsid w:val="00A3525D"/>
    <w:rsid w:val="00A373DE"/>
    <w:rsid w:val="00A43A31"/>
    <w:rsid w:val="00A44450"/>
    <w:rsid w:val="00A45109"/>
    <w:rsid w:val="00A51726"/>
    <w:rsid w:val="00A55326"/>
    <w:rsid w:val="00A55B10"/>
    <w:rsid w:val="00A57099"/>
    <w:rsid w:val="00A63BC8"/>
    <w:rsid w:val="00A65DA6"/>
    <w:rsid w:val="00A66614"/>
    <w:rsid w:val="00A709C5"/>
    <w:rsid w:val="00A715EE"/>
    <w:rsid w:val="00A716B2"/>
    <w:rsid w:val="00A71AFD"/>
    <w:rsid w:val="00A7279E"/>
    <w:rsid w:val="00A73526"/>
    <w:rsid w:val="00A746D2"/>
    <w:rsid w:val="00A753F4"/>
    <w:rsid w:val="00A7687D"/>
    <w:rsid w:val="00A77A2D"/>
    <w:rsid w:val="00A80A20"/>
    <w:rsid w:val="00A810BC"/>
    <w:rsid w:val="00A8119B"/>
    <w:rsid w:val="00A82F20"/>
    <w:rsid w:val="00A83732"/>
    <w:rsid w:val="00A851AB"/>
    <w:rsid w:val="00A87FAD"/>
    <w:rsid w:val="00A92641"/>
    <w:rsid w:val="00A92DFD"/>
    <w:rsid w:val="00A93A91"/>
    <w:rsid w:val="00A951AC"/>
    <w:rsid w:val="00A955B3"/>
    <w:rsid w:val="00A95670"/>
    <w:rsid w:val="00A97840"/>
    <w:rsid w:val="00AA09A9"/>
    <w:rsid w:val="00AA1F4E"/>
    <w:rsid w:val="00AA2305"/>
    <w:rsid w:val="00AA2539"/>
    <w:rsid w:val="00AA4870"/>
    <w:rsid w:val="00AA59AA"/>
    <w:rsid w:val="00AB23FE"/>
    <w:rsid w:val="00AB26B7"/>
    <w:rsid w:val="00AB47D5"/>
    <w:rsid w:val="00AB4E5D"/>
    <w:rsid w:val="00AB54E8"/>
    <w:rsid w:val="00AB746D"/>
    <w:rsid w:val="00AC34F9"/>
    <w:rsid w:val="00AC548F"/>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6AAB"/>
    <w:rsid w:val="00B06F92"/>
    <w:rsid w:val="00B078D9"/>
    <w:rsid w:val="00B12AFA"/>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29"/>
    <w:rsid w:val="00B34056"/>
    <w:rsid w:val="00B35F58"/>
    <w:rsid w:val="00B36E38"/>
    <w:rsid w:val="00B370F6"/>
    <w:rsid w:val="00B372B8"/>
    <w:rsid w:val="00B40635"/>
    <w:rsid w:val="00B42996"/>
    <w:rsid w:val="00B4316A"/>
    <w:rsid w:val="00B44BB4"/>
    <w:rsid w:val="00B46BC9"/>
    <w:rsid w:val="00B47A83"/>
    <w:rsid w:val="00B537D9"/>
    <w:rsid w:val="00B57018"/>
    <w:rsid w:val="00B5739B"/>
    <w:rsid w:val="00B60F62"/>
    <w:rsid w:val="00B6118C"/>
    <w:rsid w:val="00B62BB6"/>
    <w:rsid w:val="00B6306F"/>
    <w:rsid w:val="00B64E0B"/>
    <w:rsid w:val="00B653D9"/>
    <w:rsid w:val="00B654B6"/>
    <w:rsid w:val="00B65F10"/>
    <w:rsid w:val="00B66280"/>
    <w:rsid w:val="00B67210"/>
    <w:rsid w:val="00B672E0"/>
    <w:rsid w:val="00B67B3F"/>
    <w:rsid w:val="00B71554"/>
    <w:rsid w:val="00B82460"/>
    <w:rsid w:val="00B82942"/>
    <w:rsid w:val="00B83526"/>
    <w:rsid w:val="00B85595"/>
    <w:rsid w:val="00B85B48"/>
    <w:rsid w:val="00B864AB"/>
    <w:rsid w:val="00B86968"/>
    <w:rsid w:val="00B87D3C"/>
    <w:rsid w:val="00B93409"/>
    <w:rsid w:val="00B9428C"/>
    <w:rsid w:val="00B954D1"/>
    <w:rsid w:val="00B95E68"/>
    <w:rsid w:val="00B96009"/>
    <w:rsid w:val="00B97569"/>
    <w:rsid w:val="00BA08A7"/>
    <w:rsid w:val="00BA1262"/>
    <w:rsid w:val="00BA1CE6"/>
    <w:rsid w:val="00BA5715"/>
    <w:rsid w:val="00BA7299"/>
    <w:rsid w:val="00BB0916"/>
    <w:rsid w:val="00BB178B"/>
    <w:rsid w:val="00BB236D"/>
    <w:rsid w:val="00BB2430"/>
    <w:rsid w:val="00BB2DD1"/>
    <w:rsid w:val="00BB5A45"/>
    <w:rsid w:val="00BB61FD"/>
    <w:rsid w:val="00BC05C7"/>
    <w:rsid w:val="00BC0741"/>
    <w:rsid w:val="00BC13DC"/>
    <w:rsid w:val="00BC213F"/>
    <w:rsid w:val="00BC2AE2"/>
    <w:rsid w:val="00BC2D71"/>
    <w:rsid w:val="00BC345F"/>
    <w:rsid w:val="00BC4DF4"/>
    <w:rsid w:val="00BC77CA"/>
    <w:rsid w:val="00BD05D7"/>
    <w:rsid w:val="00BD0600"/>
    <w:rsid w:val="00BD2FEA"/>
    <w:rsid w:val="00BD369E"/>
    <w:rsid w:val="00BD3FED"/>
    <w:rsid w:val="00BD4391"/>
    <w:rsid w:val="00BD6E53"/>
    <w:rsid w:val="00BD76A4"/>
    <w:rsid w:val="00BE1F21"/>
    <w:rsid w:val="00BE2252"/>
    <w:rsid w:val="00BE29E1"/>
    <w:rsid w:val="00BE3365"/>
    <w:rsid w:val="00BE3859"/>
    <w:rsid w:val="00BE4CF6"/>
    <w:rsid w:val="00BE538C"/>
    <w:rsid w:val="00BE67C7"/>
    <w:rsid w:val="00BE7EA4"/>
    <w:rsid w:val="00BF01D8"/>
    <w:rsid w:val="00BF03C1"/>
    <w:rsid w:val="00BF1161"/>
    <w:rsid w:val="00BF11B5"/>
    <w:rsid w:val="00BF1D88"/>
    <w:rsid w:val="00BF284C"/>
    <w:rsid w:val="00BF327A"/>
    <w:rsid w:val="00BF4033"/>
    <w:rsid w:val="00BF633D"/>
    <w:rsid w:val="00BF6588"/>
    <w:rsid w:val="00BF686D"/>
    <w:rsid w:val="00C00FB8"/>
    <w:rsid w:val="00C02991"/>
    <w:rsid w:val="00C0495A"/>
    <w:rsid w:val="00C04961"/>
    <w:rsid w:val="00C064A1"/>
    <w:rsid w:val="00C10408"/>
    <w:rsid w:val="00C10BD6"/>
    <w:rsid w:val="00C11260"/>
    <w:rsid w:val="00C13399"/>
    <w:rsid w:val="00C133C1"/>
    <w:rsid w:val="00C13869"/>
    <w:rsid w:val="00C15E3A"/>
    <w:rsid w:val="00C1659B"/>
    <w:rsid w:val="00C1675F"/>
    <w:rsid w:val="00C20038"/>
    <w:rsid w:val="00C20197"/>
    <w:rsid w:val="00C2077C"/>
    <w:rsid w:val="00C20B33"/>
    <w:rsid w:val="00C20FF5"/>
    <w:rsid w:val="00C2179A"/>
    <w:rsid w:val="00C2282D"/>
    <w:rsid w:val="00C22D8B"/>
    <w:rsid w:val="00C23132"/>
    <w:rsid w:val="00C233F1"/>
    <w:rsid w:val="00C244BF"/>
    <w:rsid w:val="00C24D74"/>
    <w:rsid w:val="00C24D87"/>
    <w:rsid w:val="00C25244"/>
    <w:rsid w:val="00C2557D"/>
    <w:rsid w:val="00C2641C"/>
    <w:rsid w:val="00C26CD7"/>
    <w:rsid w:val="00C3070D"/>
    <w:rsid w:val="00C3079D"/>
    <w:rsid w:val="00C315EC"/>
    <w:rsid w:val="00C32CE1"/>
    <w:rsid w:val="00C33274"/>
    <w:rsid w:val="00C347B3"/>
    <w:rsid w:val="00C34D1C"/>
    <w:rsid w:val="00C36C3F"/>
    <w:rsid w:val="00C3799A"/>
    <w:rsid w:val="00C400E6"/>
    <w:rsid w:val="00C42121"/>
    <w:rsid w:val="00C442D9"/>
    <w:rsid w:val="00C44D88"/>
    <w:rsid w:val="00C45DDE"/>
    <w:rsid w:val="00C4668A"/>
    <w:rsid w:val="00C472C9"/>
    <w:rsid w:val="00C509E8"/>
    <w:rsid w:val="00C512FB"/>
    <w:rsid w:val="00C52B74"/>
    <w:rsid w:val="00C53537"/>
    <w:rsid w:val="00C55731"/>
    <w:rsid w:val="00C56740"/>
    <w:rsid w:val="00C5699F"/>
    <w:rsid w:val="00C569DC"/>
    <w:rsid w:val="00C56E6B"/>
    <w:rsid w:val="00C57402"/>
    <w:rsid w:val="00C57652"/>
    <w:rsid w:val="00C57B98"/>
    <w:rsid w:val="00C6354B"/>
    <w:rsid w:val="00C652A3"/>
    <w:rsid w:val="00C65B22"/>
    <w:rsid w:val="00C661AD"/>
    <w:rsid w:val="00C66A07"/>
    <w:rsid w:val="00C67479"/>
    <w:rsid w:val="00C67849"/>
    <w:rsid w:val="00C67F15"/>
    <w:rsid w:val="00C744DD"/>
    <w:rsid w:val="00C74DBA"/>
    <w:rsid w:val="00C8218B"/>
    <w:rsid w:val="00C83008"/>
    <w:rsid w:val="00C8484E"/>
    <w:rsid w:val="00C858AC"/>
    <w:rsid w:val="00C8598B"/>
    <w:rsid w:val="00C87EC0"/>
    <w:rsid w:val="00C919AF"/>
    <w:rsid w:val="00C92EFE"/>
    <w:rsid w:val="00C948D9"/>
    <w:rsid w:val="00C96918"/>
    <w:rsid w:val="00C96DB6"/>
    <w:rsid w:val="00C97063"/>
    <w:rsid w:val="00CA0256"/>
    <w:rsid w:val="00CA1194"/>
    <w:rsid w:val="00CA61F1"/>
    <w:rsid w:val="00CA661A"/>
    <w:rsid w:val="00CA6943"/>
    <w:rsid w:val="00CB27DB"/>
    <w:rsid w:val="00CB367F"/>
    <w:rsid w:val="00CB5A9F"/>
    <w:rsid w:val="00CB6029"/>
    <w:rsid w:val="00CC0335"/>
    <w:rsid w:val="00CC06A8"/>
    <w:rsid w:val="00CC1380"/>
    <w:rsid w:val="00CC1AE3"/>
    <w:rsid w:val="00CC1C1B"/>
    <w:rsid w:val="00CC2360"/>
    <w:rsid w:val="00CC4D91"/>
    <w:rsid w:val="00CC5C8B"/>
    <w:rsid w:val="00CC7A82"/>
    <w:rsid w:val="00CD0A6E"/>
    <w:rsid w:val="00CD2245"/>
    <w:rsid w:val="00CD37C7"/>
    <w:rsid w:val="00CD4783"/>
    <w:rsid w:val="00CD5BC4"/>
    <w:rsid w:val="00CD6840"/>
    <w:rsid w:val="00CE074B"/>
    <w:rsid w:val="00CE11D8"/>
    <w:rsid w:val="00CE2C51"/>
    <w:rsid w:val="00CE3BD0"/>
    <w:rsid w:val="00CE5A74"/>
    <w:rsid w:val="00CE7E50"/>
    <w:rsid w:val="00CF0FF0"/>
    <w:rsid w:val="00CF33F5"/>
    <w:rsid w:val="00CF4605"/>
    <w:rsid w:val="00CF4863"/>
    <w:rsid w:val="00CF713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0EFB"/>
    <w:rsid w:val="00D515B5"/>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6777"/>
    <w:rsid w:val="00D67A9B"/>
    <w:rsid w:val="00D67B23"/>
    <w:rsid w:val="00D67DD7"/>
    <w:rsid w:val="00D7033D"/>
    <w:rsid w:val="00D741B2"/>
    <w:rsid w:val="00D74391"/>
    <w:rsid w:val="00D745BB"/>
    <w:rsid w:val="00D76E6D"/>
    <w:rsid w:val="00D81607"/>
    <w:rsid w:val="00D84E0D"/>
    <w:rsid w:val="00D86952"/>
    <w:rsid w:val="00D86E86"/>
    <w:rsid w:val="00D86F98"/>
    <w:rsid w:val="00D90BE1"/>
    <w:rsid w:val="00D911A7"/>
    <w:rsid w:val="00D921E0"/>
    <w:rsid w:val="00D92D0C"/>
    <w:rsid w:val="00D9386F"/>
    <w:rsid w:val="00D97864"/>
    <w:rsid w:val="00DA2B78"/>
    <w:rsid w:val="00DA65B7"/>
    <w:rsid w:val="00DA6C2D"/>
    <w:rsid w:val="00DB060C"/>
    <w:rsid w:val="00DB4214"/>
    <w:rsid w:val="00DB6015"/>
    <w:rsid w:val="00DB6A68"/>
    <w:rsid w:val="00DB764E"/>
    <w:rsid w:val="00DB7977"/>
    <w:rsid w:val="00DB79C7"/>
    <w:rsid w:val="00DC02BF"/>
    <w:rsid w:val="00DC1329"/>
    <w:rsid w:val="00DC2933"/>
    <w:rsid w:val="00DC2A82"/>
    <w:rsid w:val="00DC37F5"/>
    <w:rsid w:val="00DC5260"/>
    <w:rsid w:val="00DC7DE3"/>
    <w:rsid w:val="00DD05E2"/>
    <w:rsid w:val="00DD27CE"/>
    <w:rsid w:val="00DD30C0"/>
    <w:rsid w:val="00DD4E73"/>
    <w:rsid w:val="00DD5708"/>
    <w:rsid w:val="00DE051B"/>
    <w:rsid w:val="00DE0E50"/>
    <w:rsid w:val="00DE21D6"/>
    <w:rsid w:val="00DE3B72"/>
    <w:rsid w:val="00DE3E27"/>
    <w:rsid w:val="00DE4687"/>
    <w:rsid w:val="00DE49EB"/>
    <w:rsid w:val="00DE4C4A"/>
    <w:rsid w:val="00DE4EE3"/>
    <w:rsid w:val="00DE5922"/>
    <w:rsid w:val="00DF009A"/>
    <w:rsid w:val="00DF2E12"/>
    <w:rsid w:val="00DF2F85"/>
    <w:rsid w:val="00DF4FD3"/>
    <w:rsid w:val="00DF5910"/>
    <w:rsid w:val="00E01422"/>
    <w:rsid w:val="00E01571"/>
    <w:rsid w:val="00E01F92"/>
    <w:rsid w:val="00E02FF6"/>
    <w:rsid w:val="00E03471"/>
    <w:rsid w:val="00E03A3E"/>
    <w:rsid w:val="00E043DA"/>
    <w:rsid w:val="00E04C59"/>
    <w:rsid w:val="00E0534C"/>
    <w:rsid w:val="00E0584F"/>
    <w:rsid w:val="00E05C74"/>
    <w:rsid w:val="00E10F23"/>
    <w:rsid w:val="00E11E91"/>
    <w:rsid w:val="00E12233"/>
    <w:rsid w:val="00E12F3E"/>
    <w:rsid w:val="00E136A8"/>
    <w:rsid w:val="00E139D8"/>
    <w:rsid w:val="00E1419E"/>
    <w:rsid w:val="00E14F07"/>
    <w:rsid w:val="00E16015"/>
    <w:rsid w:val="00E16D7A"/>
    <w:rsid w:val="00E2027E"/>
    <w:rsid w:val="00E20AD9"/>
    <w:rsid w:val="00E2458E"/>
    <w:rsid w:val="00E2559F"/>
    <w:rsid w:val="00E26EBE"/>
    <w:rsid w:val="00E27926"/>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665C"/>
    <w:rsid w:val="00E466CA"/>
    <w:rsid w:val="00E4746C"/>
    <w:rsid w:val="00E47821"/>
    <w:rsid w:val="00E51986"/>
    <w:rsid w:val="00E55C65"/>
    <w:rsid w:val="00E55D98"/>
    <w:rsid w:val="00E5686F"/>
    <w:rsid w:val="00E56C0D"/>
    <w:rsid w:val="00E605E2"/>
    <w:rsid w:val="00E6229E"/>
    <w:rsid w:val="00E642B4"/>
    <w:rsid w:val="00E6505E"/>
    <w:rsid w:val="00E661D0"/>
    <w:rsid w:val="00E6777B"/>
    <w:rsid w:val="00E678C6"/>
    <w:rsid w:val="00E716BD"/>
    <w:rsid w:val="00E71841"/>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5794"/>
    <w:rsid w:val="00EC5DF0"/>
    <w:rsid w:val="00EC63CD"/>
    <w:rsid w:val="00EC69EC"/>
    <w:rsid w:val="00EC7FD9"/>
    <w:rsid w:val="00ED00A3"/>
    <w:rsid w:val="00ED11AF"/>
    <w:rsid w:val="00ED1C86"/>
    <w:rsid w:val="00ED2518"/>
    <w:rsid w:val="00ED6A67"/>
    <w:rsid w:val="00ED70FC"/>
    <w:rsid w:val="00EE04B0"/>
    <w:rsid w:val="00EE0DB4"/>
    <w:rsid w:val="00EE1D15"/>
    <w:rsid w:val="00EE38C0"/>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077BD"/>
    <w:rsid w:val="00F10E8E"/>
    <w:rsid w:val="00F11D97"/>
    <w:rsid w:val="00F122AF"/>
    <w:rsid w:val="00F1299D"/>
    <w:rsid w:val="00F13E8A"/>
    <w:rsid w:val="00F14A55"/>
    <w:rsid w:val="00F157B2"/>
    <w:rsid w:val="00F162C3"/>
    <w:rsid w:val="00F17319"/>
    <w:rsid w:val="00F17F81"/>
    <w:rsid w:val="00F20362"/>
    <w:rsid w:val="00F21504"/>
    <w:rsid w:val="00F2211F"/>
    <w:rsid w:val="00F22CF1"/>
    <w:rsid w:val="00F255CE"/>
    <w:rsid w:val="00F258F1"/>
    <w:rsid w:val="00F26A1F"/>
    <w:rsid w:val="00F32CEF"/>
    <w:rsid w:val="00F35805"/>
    <w:rsid w:val="00F36BD3"/>
    <w:rsid w:val="00F4012C"/>
    <w:rsid w:val="00F405C3"/>
    <w:rsid w:val="00F4149B"/>
    <w:rsid w:val="00F425AE"/>
    <w:rsid w:val="00F42EF1"/>
    <w:rsid w:val="00F43842"/>
    <w:rsid w:val="00F44264"/>
    <w:rsid w:val="00F50AA7"/>
    <w:rsid w:val="00F51150"/>
    <w:rsid w:val="00F52019"/>
    <w:rsid w:val="00F53701"/>
    <w:rsid w:val="00F54991"/>
    <w:rsid w:val="00F57120"/>
    <w:rsid w:val="00F5747E"/>
    <w:rsid w:val="00F57D66"/>
    <w:rsid w:val="00F57ED0"/>
    <w:rsid w:val="00F61497"/>
    <w:rsid w:val="00F6230C"/>
    <w:rsid w:val="00F62EFF"/>
    <w:rsid w:val="00F63163"/>
    <w:rsid w:val="00F6465B"/>
    <w:rsid w:val="00F654E6"/>
    <w:rsid w:val="00F661EC"/>
    <w:rsid w:val="00F71294"/>
    <w:rsid w:val="00F724CA"/>
    <w:rsid w:val="00F731B1"/>
    <w:rsid w:val="00F767DB"/>
    <w:rsid w:val="00F77042"/>
    <w:rsid w:val="00F7759C"/>
    <w:rsid w:val="00F77600"/>
    <w:rsid w:val="00F8026A"/>
    <w:rsid w:val="00F8267D"/>
    <w:rsid w:val="00F83592"/>
    <w:rsid w:val="00F83F1A"/>
    <w:rsid w:val="00F846E8"/>
    <w:rsid w:val="00F84BC9"/>
    <w:rsid w:val="00F8570F"/>
    <w:rsid w:val="00F865EB"/>
    <w:rsid w:val="00F86EE1"/>
    <w:rsid w:val="00F90062"/>
    <w:rsid w:val="00F922A5"/>
    <w:rsid w:val="00F9263E"/>
    <w:rsid w:val="00F9428B"/>
    <w:rsid w:val="00F9469C"/>
    <w:rsid w:val="00F94A87"/>
    <w:rsid w:val="00F9538D"/>
    <w:rsid w:val="00F95FA7"/>
    <w:rsid w:val="00F9689B"/>
    <w:rsid w:val="00F96F92"/>
    <w:rsid w:val="00F97A41"/>
    <w:rsid w:val="00FA2552"/>
    <w:rsid w:val="00FA32EA"/>
    <w:rsid w:val="00FA6462"/>
    <w:rsid w:val="00FA6999"/>
    <w:rsid w:val="00FA7099"/>
    <w:rsid w:val="00FA7213"/>
    <w:rsid w:val="00FA724A"/>
    <w:rsid w:val="00FA7E2E"/>
    <w:rsid w:val="00FB0460"/>
    <w:rsid w:val="00FB2313"/>
    <w:rsid w:val="00FB32B0"/>
    <w:rsid w:val="00FB4768"/>
    <w:rsid w:val="00FB7309"/>
    <w:rsid w:val="00FB7366"/>
    <w:rsid w:val="00FB76A9"/>
    <w:rsid w:val="00FC0746"/>
    <w:rsid w:val="00FC10AC"/>
    <w:rsid w:val="00FC3D12"/>
    <w:rsid w:val="00FC76DF"/>
    <w:rsid w:val="00FD6720"/>
    <w:rsid w:val="00FD6DCC"/>
    <w:rsid w:val="00FD78A1"/>
    <w:rsid w:val="00FE0145"/>
    <w:rsid w:val="00FE01C6"/>
    <w:rsid w:val="00FE0CB5"/>
    <w:rsid w:val="00FE19FF"/>
    <w:rsid w:val="00FE1C00"/>
    <w:rsid w:val="00FE3CB6"/>
    <w:rsid w:val="00FE42A5"/>
    <w:rsid w:val="00FF073E"/>
    <w:rsid w:val="00FF0893"/>
    <w:rsid w:val="00FF3E56"/>
    <w:rsid w:val="00FF41F3"/>
    <w:rsid w:val="00FF526F"/>
    <w:rsid w:val="00FF7029"/>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74F9C0-61EA-462F-A69B-4DCCE0C3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Normal"/>
    <w:aliases w:val="Normal,Обычный11,Звичайний1,Звичайний2,Звичайний3,Звичайний4,Звичайний2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1D88"/>
    <w:pPr>
      <w:tabs>
        <w:tab w:val="center" w:pos="4844"/>
        <w:tab w:val="right" w:pos="9689"/>
      </w:tabs>
    </w:pPr>
  </w:style>
  <w:style w:type="character" w:customStyle="1" w:styleId="a9">
    <w:name w:val="Верхній колонтитул Знак"/>
    <w:link w:val="a8"/>
    <w:uiPriority w:val="99"/>
    <w:rsid w:val="00BF1D88"/>
    <w:rPr>
      <w:sz w:val="22"/>
      <w:szCs w:val="22"/>
    </w:rPr>
  </w:style>
  <w:style w:type="paragraph" w:styleId="aa">
    <w:name w:val="footer"/>
    <w:basedOn w:val="a"/>
    <w:link w:val="ab"/>
    <w:uiPriority w:val="99"/>
    <w:unhideWhenUsed/>
    <w:rsid w:val="00BF1D88"/>
    <w:pPr>
      <w:tabs>
        <w:tab w:val="center" w:pos="4844"/>
        <w:tab w:val="right" w:pos="9689"/>
      </w:tabs>
    </w:pPr>
  </w:style>
  <w:style w:type="character" w:customStyle="1" w:styleId="ab">
    <w:name w:val="Нижній колонтитул Знак"/>
    <w:link w:val="aa"/>
    <w:uiPriority w:val="99"/>
    <w:rsid w:val="00BF1D88"/>
    <w:rPr>
      <w:sz w:val="22"/>
      <w:szCs w:val="22"/>
    </w:rPr>
  </w:style>
  <w:style w:type="character" w:customStyle="1" w:styleId="2">
    <w:name w:val="Основной текст (2)_"/>
    <w:link w:val="21"/>
    <w:rsid w:val="005E45F4"/>
    <w:rPr>
      <w:sz w:val="22"/>
      <w:szCs w:val="22"/>
      <w:shd w:val="clear" w:color="auto" w:fill="FFFFFF"/>
    </w:rPr>
  </w:style>
  <w:style w:type="paragraph" w:customStyle="1" w:styleId="21">
    <w:name w:val="Основной текст (2)1"/>
    <w:basedOn w:val="a"/>
    <w:link w:val="2"/>
    <w:rsid w:val="005E45F4"/>
    <w:pPr>
      <w:widowControl w:val="0"/>
      <w:shd w:val="clear" w:color="auto" w:fill="FFFFFF"/>
      <w:spacing w:after="480" w:line="250" w:lineRule="exact"/>
      <w:ind w:hanging="6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4202">
      <w:bodyDiv w:val="1"/>
      <w:marLeft w:val="0"/>
      <w:marRight w:val="0"/>
      <w:marTop w:val="0"/>
      <w:marBottom w:val="0"/>
      <w:divBdr>
        <w:top w:val="none" w:sz="0" w:space="0" w:color="auto"/>
        <w:left w:val="none" w:sz="0" w:space="0" w:color="auto"/>
        <w:bottom w:val="none" w:sz="0" w:space="0" w:color="auto"/>
        <w:right w:val="none" w:sz="0" w:space="0" w:color="auto"/>
      </w:divBdr>
    </w:div>
    <w:div w:id="423378729">
      <w:bodyDiv w:val="1"/>
      <w:marLeft w:val="0"/>
      <w:marRight w:val="0"/>
      <w:marTop w:val="0"/>
      <w:marBottom w:val="0"/>
      <w:divBdr>
        <w:top w:val="none" w:sz="0" w:space="0" w:color="auto"/>
        <w:left w:val="none" w:sz="0" w:space="0" w:color="auto"/>
        <w:bottom w:val="none" w:sz="0" w:space="0" w:color="auto"/>
        <w:right w:val="none" w:sz="0" w:space="0" w:color="auto"/>
      </w:divBdr>
    </w:div>
    <w:div w:id="513106935">
      <w:bodyDiv w:val="1"/>
      <w:marLeft w:val="0"/>
      <w:marRight w:val="0"/>
      <w:marTop w:val="0"/>
      <w:marBottom w:val="0"/>
      <w:divBdr>
        <w:top w:val="none" w:sz="0" w:space="0" w:color="auto"/>
        <w:left w:val="none" w:sz="0" w:space="0" w:color="auto"/>
        <w:bottom w:val="none" w:sz="0" w:space="0" w:color="auto"/>
        <w:right w:val="none" w:sz="0" w:space="0" w:color="auto"/>
      </w:divBdr>
    </w:div>
    <w:div w:id="961376414">
      <w:bodyDiv w:val="1"/>
      <w:marLeft w:val="0"/>
      <w:marRight w:val="0"/>
      <w:marTop w:val="0"/>
      <w:marBottom w:val="0"/>
      <w:divBdr>
        <w:top w:val="none" w:sz="0" w:space="0" w:color="auto"/>
        <w:left w:val="none" w:sz="0" w:space="0" w:color="auto"/>
        <w:bottom w:val="none" w:sz="0" w:space="0" w:color="auto"/>
        <w:right w:val="none" w:sz="0" w:space="0" w:color="auto"/>
      </w:divBdr>
    </w:div>
    <w:div w:id="1708068228">
      <w:bodyDiv w:val="1"/>
      <w:marLeft w:val="0"/>
      <w:marRight w:val="0"/>
      <w:marTop w:val="0"/>
      <w:marBottom w:val="0"/>
      <w:divBdr>
        <w:top w:val="none" w:sz="0" w:space="0" w:color="auto"/>
        <w:left w:val="none" w:sz="0" w:space="0" w:color="auto"/>
        <w:bottom w:val="none" w:sz="0" w:space="0" w:color="auto"/>
        <w:right w:val="none" w:sz="0" w:space="0" w:color="auto"/>
      </w:divBdr>
    </w:div>
    <w:div w:id="2137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3340-321B-45BD-BADB-484B54F23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4185</Characters>
  <Application>Microsoft Office Word</Application>
  <DocSecurity>4</DocSecurity>
  <Lines>34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2026-07-08T12:30:00Z</dcterms:created>
  <dcterms:modified xsi:type="dcterms:W3CDTF">2026-07-08T12:30:00Z</dcterms:modified>
</cp:coreProperties>
</file>