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E27926" w:rsidRDefault="00C67F1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01552C" w:rsidRDefault="00C67F1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2792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9543A2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E27926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E27926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9543A2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9543A2">
        <w:rPr>
          <w:rFonts w:ascii="Arial" w:eastAsia="Times New Roman" w:hAnsi="Arial" w:cs="Arial"/>
          <w:b/>
          <w:sz w:val="24"/>
          <w:szCs w:val="24"/>
          <w:lang w:val="uk-UA" w:eastAsia="uk-UA"/>
        </w:rPr>
        <w:t>,</w:t>
      </w:r>
      <w:r w:rsidRPr="0046063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АВСТРАЛІЇ, КАНАДИ, ЛІКАРСЬКИХ ЗАСОБІВ, ЩО ЗА ЦЕНТРАЛІЗОВАНОЮ ПРОЦЕДУРОЮ ЗАРЕЄСТРОВАНІ 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01552C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01552C" w:rsidRDefault="0093727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992"/>
        <w:gridCol w:w="993"/>
        <w:gridCol w:w="708"/>
        <w:gridCol w:w="1843"/>
        <w:gridCol w:w="1276"/>
        <w:gridCol w:w="992"/>
        <w:gridCol w:w="1559"/>
        <w:gridCol w:w="1276"/>
        <w:gridCol w:w="1559"/>
        <w:gridCol w:w="1134"/>
        <w:gridCol w:w="1560"/>
      </w:tblGrid>
      <w:tr w:rsidR="00435C13" w:rsidRPr="00E27926" w:rsidTr="000A44DA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543A2" w:rsidRPr="002475E4" w:rsidTr="000A44D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543A2" w:rsidRPr="009D5F96" w:rsidRDefault="009543A2" w:rsidP="009543A2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9543A2" w:rsidRPr="00F96F92" w:rsidRDefault="009543A2" w:rsidP="009543A2">
            <w:p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 w:rsidRPr="00F96F92">
              <w:rPr>
                <w:rFonts w:ascii="Arial" w:hAnsi="Arial" w:cs="Arial"/>
                <w:b/>
                <w:sz w:val="16"/>
                <w:szCs w:val="16"/>
              </w:rPr>
              <w:t>БРІХАЛІ™</w:t>
            </w:r>
          </w:p>
        </w:tc>
        <w:tc>
          <w:tcPr>
            <w:tcW w:w="992" w:type="dxa"/>
            <w:shd w:val="clear" w:color="auto" w:fill="auto"/>
          </w:tcPr>
          <w:p w:rsidR="009543A2" w:rsidRPr="00F96F92" w:rsidRDefault="009543A2" w:rsidP="009543A2">
            <w:p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ulobetasol</w:t>
            </w:r>
          </w:p>
        </w:tc>
        <w:tc>
          <w:tcPr>
            <w:tcW w:w="993" w:type="dxa"/>
            <w:shd w:val="clear" w:color="auto" w:fill="FFFFFF"/>
          </w:tcPr>
          <w:p w:rsidR="009543A2" w:rsidRPr="00F96F92" w:rsidRDefault="009543A2" w:rsidP="009543A2">
            <w:p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галобетазолу пропіонат</w:t>
            </w:r>
          </w:p>
        </w:tc>
        <w:tc>
          <w:tcPr>
            <w:tcW w:w="708" w:type="dxa"/>
            <w:shd w:val="clear" w:color="auto" w:fill="FFFFFF"/>
          </w:tcPr>
          <w:p w:rsidR="009543A2" w:rsidRPr="00F96F92" w:rsidRDefault="009543A2" w:rsidP="009543A2">
            <w:p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D07AC21</w:t>
            </w:r>
          </w:p>
        </w:tc>
        <w:tc>
          <w:tcPr>
            <w:tcW w:w="1843" w:type="dxa"/>
            <w:shd w:val="clear" w:color="auto" w:fill="FFFFFF"/>
          </w:tcPr>
          <w:p w:rsidR="009543A2" w:rsidRPr="00F96F92" w:rsidRDefault="009543A2" w:rsidP="009543A2">
            <w:p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лосьйон, 0,01 %, по 100 г у тубі, по 1 тубі в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9543A2" w:rsidRPr="00F96F92" w:rsidRDefault="009543A2" w:rsidP="009543A2">
            <w:p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"БАУШ ХЕЛС УКРАЇНА"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992" w:type="dxa"/>
            <w:shd w:val="clear" w:color="auto" w:fill="FFFFFF"/>
          </w:tcPr>
          <w:p w:rsidR="009543A2" w:rsidRPr="00F96F92" w:rsidRDefault="009543A2" w:rsidP="009543A2">
            <w:p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shd w:val="clear" w:color="auto" w:fill="FFFFFF"/>
          </w:tcPr>
          <w:p w:rsidR="009543A2" w:rsidRPr="00F96F92" w:rsidRDefault="009543A2" w:rsidP="009543A2">
            <w:p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маркування, випуск серії та дослідження стабільності: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Бауш Хелс Компаніс Інк., Канада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дільниця, на які проводяться випуск серії та дослідження стабільності: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Бауш Хелс Америкас Інк., Сполучені Штати Америки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дільниця, на які проводяться мікробіологічні дослідження: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Пасифік БіоЛабс (ПБЛ), Сполучені Штати Америки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дільниця, на якій проводяться випробування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розміру крапель емульсії: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Партикал Текнолоджи Лабс (ПТЛ), Сполучені Штати Америки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дільниця, на якій проводяться випробування допоміжних речовин: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br/>
              <w:t>Елемент Матіріалс Текнолоджи Канада Інк., Канада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br/>
              <w:t>ЕсДжіЕс Канада Інк., Канада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br/>
              <w:t>ЕсДжіЕс Канада Інк., Канада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Неофарм Лабс Інк., Канада </w:t>
            </w:r>
          </w:p>
        </w:tc>
        <w:tc>
          <w:tcPr>
            <w:tcW w:w="1276" w:type="dxa"/>
            <w:shd w:val="clear" w:color="auto" w:fill="FFFFFF"/>
          </w:tcPr>
          <w:p w:rsidR="009543A2" w:rsidRPr="00F96F92" w:rsidRDefault="009543A2" w:rsidP="009543A2">
            <w:p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Канада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 xml:space="preserve"> Сполучені Штати Америки</w:t>
            </w:r>
          </w:p>
        </w:tc>
        <w:tc>
          <w:tcPr>
            <w:tcW w:w="1559" w:type="dxa"/>
            <w:shd w:val="clear" w:color="auto" w:fill="FFFFFF"/>
          </w:tcPr>
          <w:p w:rsidR="009543A2" w:rsidRPr="00F96F92" w:rsidRDefault="009543A2" w:rsidP="009543A2">
            <w:p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Додавання дільниці Елемент Матіріалс Текнолоджи Канада Інк., 2599 Спікман Драйв, Офіс 200, 210, Місісога, Онтаріо,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5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1В1, Канада (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Element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Materials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Technology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Canada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Inc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., 2599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Speakman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Drive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Suite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200, 210,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Mississauga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Ontario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5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1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1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Canada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), функціями якої є: альтернативна дільниця, на якій проводяться випробування допоміжних речовин, та альтернативна дільниця, на якій випробування АФІ.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Видалення дільниці Елемент Матіріалс Текнолоджи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 xml:space="preserve">Канада Інк., 2395 Спікман Драйв Місісога, Онтаріо, Канада,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5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1ВЗ, Канада (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Element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Materials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Technology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Canada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Inc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., 2395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Speakman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Drive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Mississaugua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Ontario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Canada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5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1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3 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</w:rPr>
              <w:t>Canada</w:t>
            </w:r>
            <w:r w:rsidRPr="00F96F9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), функціями якої є: альтернативна дільниця, на якій проводяться випробування допоміжних речовин, та альтернативна дільниця, на якій випробування АФІ.</w:t>
            </w:r>
          </w:p>
        </w:tc>
        <w:tc>
          <w:tcPr>
            <w:tcW w:w="1134" w:type="dxa"/>
            <w:shd w:val="clear" w:color="auto" w:fill="FFFFFF"/>
          </w:tcPr>
          <w:p w:rsidR="009543A2" w:rsidRPr="00F96F92" w:rsidRDefault="009543A2" w:rsidP="009543A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96F9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60" w:type="dxa"/>
          </w:tcPr>
          <w:p w:rsidR="009543A2" w:rsidRDefault="009543A2" w:rsidP="009543A2">
            <w:p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F92">
              <w:rPr>
                <w:rFonts w:ascii="Arial" w:hAnsi="Arial" w:cs="Arial"/>
                <w:sz w:val="16"/>
                <w:szCs w:val="16"/>
              </w:rPr>
              <w:t>UA/18952/01/01</w:t>
            </w:r>
          </w:p>
        </w:tc>
      </w:tr>
    </w:tbl>
    <w:p w:rsidR="00D642BA" w:rsidRPr="00982A09" w:rsidRDefault="00D642BA" w:rsidP="0001552C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982A09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8C7" w:rsidRDefault="009A78C7" w:rsidP="00BF1D88">
      <w:pPr>
        <w:spacing w:after="0" w:line="240" w:lineRule="auto"/>
      </w:pPr>
      <w:r>
        <w:separator/>
      </w:r>
    </w:p>
  </w:endnote>
  <w:endnote w:type="continuationSeparator" w:id="0">
    <w:p w:rsidR="009A78C7" w:rsidRDefault="009A78C7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82C59" w:rsidRPr="00882C59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8C7" w:rsidRDefault="009A78C7" w:rsidP="00BF1D88">
      <w:pPr>
        <w:spacing w:after="0" w:line="240" w:lineRule="auto"/>
      </w:pPr>
      <w:r>
        <w:separator/>
      </w:r>
    </w:p>
  </w:footnote>
  <w:footnote w:type="continuationSeparator" w:id="0">
    <w:p w:rsidR="009A78C7" w:rsidRDefault="009A78C7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093"/>
    <w:rsid w:val="00004B30"/>
    <w:rsid w:val="00006902"/>
    <w:rsid w:val="00006F9E"/>
    <w:rsid w:val="00010664"/>
    <w:rsid w:val="00010EB4"/>
    <w:rsid w:val="00011B68"/>
    <w:rsid w:val="00012F9B"/>
    <w:rsid w:val="000134B1"/>
    <w:rsid w:val="000150E8"/>
    <w:rsid w:val="0001552C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4007"/>
    <w:rsid w:val="00024FFB"/>
    <w:rsid w:val="000260AE"/>
    <w:rsid w:val="00026FA8"/>
    <w:rsid w:val="00031B2F"/>
    <w:rsid w:val="0003385A"/>
    <w:rsid w:val="000353C9"/>
    <w:rsid w:val="00037386"/>
    <w:rsid w:val="00037D9E"/>
    <w:rsid w:val="00040D78"/>
    <w:rsid w:val="00040DF7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7405F"/>
    <w:rsid w:val="00077401"/>
    <w:rsid w:val="00080476"/>
    <w:rsid w:val="000806EE"/>
    <w:rsid w:val="0008090B"/>
    <w:rsid w:val="00083621"/>
    <w:rsid w:val="000841F3"/>
    <w:rsid w:val="00084B8B"/>
    <w:rsid w:val="00085590"/>
    <w:rsid w:val="0008630A"/>
    <w:rsid w:val="0008677E"/>
    <w:rsid w:val="0009034E"/>
    <w:rsid w:val="00090EA7"/>
    <w:rsid w:val="00091049"/>
    <w:rsid w:val="000912BD"/>
    <w:rsid w:val="00092BAD"/>
    <w:rsid w:val="000930FA"/>
    <w:rsid w:val="00093169"/>
    <w:rsid w:val="0009439C"/>
    <w:rsid w:val="00097BCB"/>
    <w:rsid w:val="000A3EA2"/>
    <w:rsid w:val="000A44DA"/>
    <w:rsid w:val="000A51E8"/>
    <w:rsid w:val="000A5C84"/>
    <w:rsid w:val="000A7725"/>
    <w:rsid w:val="000A7780"/>
    <w:rsid w:val="000B205F"/>
    <w:rsid w:val="000B21AC"/>
    <w:rsid w:val="000B3BF1"/>
    <w:rsid w:val="000B3E3E"/>
    <w:rsid w:val="000B48E9"/>
    <w:rsid w:val="000B54A8"/>
    <w:rsid w:val="000B71D5"/>
    <w:rsid w:val="000B7556"/>
    <w:rsid w:val="000B778D"/>
    <w:rsid w:val="000C2420"/>
    <w:rsid w:val="000C2712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6870"/>
    <w:rsid w:val="001373A2"/>
    <w:rsid w:val="001403B9"/>
    <w:rsid w:val="00140DF9"/>
    <w:rsid w:val="001418C6"/>
    <w:rsid w:val="001418E5"/>
    <w:rsid w:val="00141A72"/>
    <w:rsid w:val="00144E6D"/>
    <w:rsid w:val="00146049"/>
    <w:rsid w:val="0014735D"/>
    <w:rsid w:val="001545EA"/>
    <w:rsid w:val="0015692F"/>
    <w:rsid w:val="00157278"/>
    <w:rsid w:val="0016069F"/>
    <w:rsid w:val="00160B95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0FE6"/>
    <w:rsid w:val="001827EC"/>
    <w:rsid w:val="0018280E"/>
    <w:rsid w:val="001838A1"/>
    <w:rsid w:val="00184D9B"/>
    <w:rsid w:val="00186CCB"/>
    <w:rsid w:val="0018745D"/>
    <w:rsid w:val="00187B6F"/>
    <w:rsid w:val="00192342"/>
    <w:rsid w:val="00193E8B"/>
    <w:rsid w:val="001940D8"/>
    <w:rsid w:val="001948C8"/>
    <w:rsid w:val="001948FE"/>
    <w:rsid w:val="00195F2C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0C06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2A93"/>
    <w:rsid w:val="001F3A62"/>
    <w:rsid w:val="001F5A33"/>
    <w:rsid w:val="00200412"/>
    <w:rsid w:val="00202788"/>
    <w:rsid w:val="002063B3"/>
    <w:rsid w:val="0020741D"/>
    <w:rsid w:val="0021041D"/>
    <w:rsid w:val="002118D8"/>
    <w:rsid w:val="00212A1B"/>
    <w:rsid w:val="00213253"/>
    <w:rsid w:val="00213E2F"/>
    <w:rsid w:val="0021483F"/>
    <w:rsid w:val="00214DF0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9D8"/>
    <w:rsid w:val="00231CC6"/>
    <w:rsid w:val="00231E3A"/>
    <w:rsid w:val="00232C32"/>
    <w:rsid w:val="00233455"/>
    <w:rsid w:val="00242C22"/>
    <w:rsid w:val="00244C1D"/>
    <w:rsid w:val="00245A3E"/>
    <w:rsid w:val="0024709E"/>
    <w:rsid w:val="002475E4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4E9E"/>
    <w:rsid w:val="00265B60"/>
    <w:rsid w:val="00265E63"/>
    <w:rsid w:val="002668E0"/>
    <w:rsid w:val="00272825"/>
    <w:rsid w:val="002730E3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0A95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C2217"/>
    <w:rsid w:val="002C3AFD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27C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37E0E"/>
    <w:rsid w:val="00340F81"/>
    <w:rsid w:val="00341504"/>
    <w:rsid w:val="00342D49"/>
    <w:rsid w:val="003437FC"/>
    <w:rsid w:val="00344272"/>
    <w:rsid w:val="00350911"/>
    <w:rsid w:val="00350F63"/>
    <w:rsid w:val="00351D3C"/>
    <w:rsid w:val="003523FE"/>
    <w:rsid w:val="0035269A"/>
    <w:rsid w:val="0035386E"/>
    <w:rsid w:val="00353F3C"/>
    <w:rsid w:val="00354FB7"/>
    <w:rsid w:val="00355260"/>
    <w:rsid w:val="00356246"/>
    <w:rsid w:val="00357D4B"/>
    <w:rsid w:val="003601F6"/>
    <w:rsid w:val="00361AD6"/>
    <w:rsid w:val="00364085"/>
    <w:rsid w:val="00365DAA"/>
    <w:rsid w:val="00366722"/>
    <w:rsid w:val="0037005E"/>
    <w:rsid w:val="003718D2"/>
    <w:rsid w:val="00372B3E"/>
    <w:rsid w:val="00372DCB"/>
    <w:rsid w:val="00374CB2"/>
    <w:rsid w:val="0037607D"/>
    <w:rsid w:val="00376D09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52F6"/>
    <w:rsid w:val="00396B93"/>
    <w:rsid w:val="003A12A8"/>
    <w:rsid w:val="003A155A"/>
    <w:rsid w:val="003A341D"/>
    <w:rsid w:val="003A420F"/>
    <w:rsid w:val="003A5041"/>
    <w:rsid w:val="003A6581"/>
    <w:rsid w:val="003B1F00"/>
    <w:rsid w:val="003B2ED7"/>
    <w:rsid w:val="003B31E4"/>
    <w:rsid w:val="003B4DDC"/>
    <w:rsid w:val="003B5832"/>
    <w:rsid w:val="003B6594"/>
    <w:rsid w:val="003B6631"/>
    <w:rsid w:val="003C0372"/>
    <w:rsid w:val="003C2D5E"/>
    <w:rsid w:val="003C446D"/>
    <w:rsid w:val="003C66C0"/>
    <w:rsid w:val="003D576A"/>
    <w:rsid w:val="003E061E"/>
    <w:rsid w:val="003E55F4"/>
    <w:rsid w:val="003E6B4C"/>
    <w:rsid w:val="003E6D3F"/>
    <w:rsid w:val="003E7D15"/>
    <w:rsid w:val="003F03BB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26BEE"/>
    <w:rsid w:val="004327BB"/>
    <w:rsid w:val="00433465"/>
    <w:rsid w:val="004355E3"/>
    <w:rsid w:val="00435C13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063C"/>
    <w:rsid w:val="00463AAE"/>
    <w:rsid w:val="00464421"/>
    <w:rsid w:val="00465392"/>
    <w:rsid w:val="0046559B"/>
    <w:rsid w:val="004740B4"/>
    <w:rsid w:val="0047501E"/>
    <w:rsid w:val="0047597A"/>
    <w:rsid w:val="00476246"/>
    <w:rsid w:val="004762D2"/>
    <w:rsid w:val="00476B3A"/>
    <w:rsid w:val="0047734E"/>
    <w:rsid w:val="00477AC0"/>
    <w:rsid w:val="004804ED"/>
    <w:rsid w:val="00480A65"/>
    <w:rsid w:val="00480E92"/>
    <w:rsid w:val="00481CBA"/>
    <w:rsid w:val="00485CFC"/>
    <w:rsid w:val="00486D70"/>
    <w:rsid w:val="00487941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B6DF6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0E71"/>
    <w:rsid w:val="004F1EBE"/>
    <w:rsid w:val="004F3021"/>
    <w:rsid w:val="004F3804"/>
    <w:rsid w:val="004F506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0A9D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2EC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082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2439"/>
    <w:rsid w:val="0059462C"/>
    <w:rsid w:val="00595580"/>
    <w:rsid w:val="005964D6"/>
    <w:rsid w:val="005978A6"/>
    <w:rsid w:val="005A2B45"/>
    <w:rsid w:val="005A2D9B"/>
    <w:rsid w:val="005A3BFA"/>
    <w:rsid w:val="005A526F"/>
    <w:rsid w:val="005A540C"/>
    <w:rsid w:val="005A6668"/>
    <w:rsid w:val="005A68C5"/>
    <w:rsid w:val="005A6FF7"/>
    <w:rsid w:val="005A7160"/>
    <w:rsid w:val="005B137F"/>
    <w:rsid w:val="005B1CBF"/>
    <w:rsid w:val="005B26A3"/>
    <w:rsid w:val="005B26D8"/>
    <w:rsid w:val="005B3202"/>
    <w:rsid w:val="005B4A12"/>
    <w:rsid w:val="005B5730"/>
    <w:rsid w:val="005B5E76"/>
    <w:rsid w:val="005B6826"/>
    <w:rsid w:val="005B7747"/>
    <w:rsid w:val="005C2318"/>
    <w:rsid w:val="005C2A23"/>
    <w:rsid w:val="005C66E4"/>
    <w:rsid w:val="005C67D3"/>
    <w:rsid w:val="005C7991"/>
    <w:rsid w:val="005D0FCD"/>
    <w:rsid w:val="005D1A7B"/>
    <w:rsid w:val="005D2647"/>
    <w:rsid w:val="005D3976"/>
    <w:rsid w:val="005D4809"/>
    <w:rsid w:val="005D4A8A"/>
    <w:rsid w:val="005E0490"/>
    <w:rsid w:val="005E0C2B"/>
    <w:rsid w:val="005E13C1"/>
    <w:rsid w:val="005E45F4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16340"/>
    <w:rsid w:val="006200A1"/>
    <w:rsid w:val="00621DFC"/>
    <w:rsid w:val="00622D15"/>
    <w:rsid w:val="00623FFA"/>
    <w:rsid w:val="00624C75"/>
    <w:rsid w:val="0063150B"/>
    <w:rsid w:val="0063380F"/>
    <w:rsid w:val="00634CA7"/>
    <w:rsid w:val="006429E4"/>
    <w:rsid w:val="00643FEB"/>
    <w:rsid w:val="00650131"/>
    <w:rsid w:val="00651E9A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638A"/>
    <w:rsid w:val="00667500"/>
    <w:rsid w:val="0067070F"/>
    <w:rsid w:val="00670809"/>
    <w:rsid w:val="00670D2A"/>
    <w:rsid w:val="0067103F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554F"/>
    <w:rsid w:val="006861C7"/>
    <w:rsid w:val="006867FB"/>
    <w:rsid w:val="00691775"/>
    <w:rsid w:val="0069312D"/>
    <w:rsid w:val="00694027"/>
    <w:rsid w:val="0069491D"/>
    <w:rsid w:val="00695050"/>
    <w:rsid w:val="006978D7"/>
    <w:rsid w:val="00697CE4"/>
    <w:rsid w:val="006A1555"/>
    <w:rsid w:val="006A1A57"/>
    <w:rsid w:val="006A5E0D"/>
    <w:rsid w:val="006A6DA3"/>
    <w:rsid w:val="006B0072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1F57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396A"/>
    <w:rsid w:val="006E5C9A"/>
    <w:rsid w:val="006E5DA6"/>
    <w:rsid w:val="006E621F"/>
    <w:rsid w:val="006E7BB7"/>
    <w:rsid w:val="006F20D9"/>
    <w:rsid w:val="006F2B71"/>
    <w:rsid w:val="006F31D6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3C20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194E"/>
    <w:rsid w:val="0074386A"/>
    <w:rsid w:val="00743899"/>
    <w:rsid w:val="00744032"/>
    <w:rsid w:val="0074446D"/>
    <w:rsid w:val="00744A6E"/>
    <w:rsid w:val="007454E5"/>
    <w:rsid w:val="0074555D"/>
    <w:rsid w:val="0074669A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0F0A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618"/>
    <w:rsid w:val="007D3AAB"/>
    <w:rsid w:val="007D3B42"/>
    <w:rsid w:val="007D3D98"/>
    <w:rsid w:val="007D3EF9"/>
    <w:rsid w:val="007D4221"/>
    <w:rsid w:val="007D464A"/>
    <w:rsid w:val="007D52FB"/>
    <w:rsid w:val="007D69A7"/>
    <w:rsid w:val="007E2380"/>
    <w:rsid w:val="007E249A"/>
    <w:rsid w:val="007E52CE"/>
    <w:rsid w:val="007E5759"/>
    <w:rsid w:val="007E604E"/>
    <w:rsid w:val="007E76E8"/>
    <w:rsid w:val="007F0300"/>
    <w:rsid w:val="007F0C76"/>
    <w:rsid w:val="007F1C8E"/>
    <w:rsid w:val="007F347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1D5E"/>
    <w:rsid w:val="008142C1"/>
    <w:rsid w:val="00815949"/>
    <w:rsid w:val="00817B01"/>
    <w:rsid w:val="008217D8"/>
    <w:rsid w:val="00821CF3"/>
    <w:rsid w:val="00822CD6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2C59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1B88"/>
    <w:rsid w:val="008C40DF"/>
    <w:rsid w:val="008D0708"/>
    <w:rsid w:val="008D38EB"/>
    <w:rsid w:val="008D427B"/>
    <w:rsid w:val="008D4B20"/>
    <w:rsid w:val="008D58E1"/>
    <w:rsid w:val="008D5B1C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0E6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CA5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2DB0"/>
    <w:rsid w:val="00924F53"/>
    <w:rsid w:val="009253F0"/>
    <w:rsid w:val="00925494"/>
    <w:rsid w:val="00925960"/>
    <w:rsid w:val="00925D62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4C59"/>
    <w:rsid w:val="00945485"/>
    <w:rsid w:val="00947E63"/>
    <w:rsid w:val="009543A2"/>
    <w:rsid w:val="00956DDD"/>
    <w:rsid w:val="00960260"/>
    <w:rsid w:val="00960756"/>
    <w:rsid w:val="00960AD4"/>
    <w:rsid w:val="0096147E"/>
    <w:rsid w:val="0096561F"/>
    <w:rsid w:val="009662A5"/>
    <w:rsid w:val="00970F54"/>
    <w:rsid w:val="009742C4"/>
    <w:rsid w:val="00975C1F"/>
    <w:rsid w:val="00976D89"/>
    <w:rsid w:val="009777D9"/>
    <w:rsid w:val="00982385"/>
    <w:rsid w:val="00982A0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A78C7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5F96"/>
    <w:rsid w:val="009D63C5"/>
    <w:rsid w:val="009D6ACA"/>
    <w:rsid w:val="009D6E2B"/>
    <w:rsid w:val="009D70E3"/>
    <w:rsid w:val="009D7297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33B7"/>
    <w:rsid w:val="00A053EB"/>
    <w:rsid w:val="00A07E95"/>
    <w:rsid w:val="00A10727"/>
    <w:rsid w:val="00A1229F"/>
    <w:rsid w:val="00A15993"/>
    <w:rsid w:val="00A1613B"/>
    <w:rsid w:val="00A1718C"/>
    <w:rsid w:val="00A20AEC"/>
    <w:rsid w:val="00A20F31"/>
    <w:rsid w:val="00A21F3D"/>
    <w:rsid w:val="00A22AFD"/>
    <w:rsid w:val="00A25491"/>
    <w:rsid w:val="00A27CF0"/>
    <w:rsid w:val="00A315A7"/>
    <w:rsid w:val="00A317FF"/>
    <w:rsid w:val="00A320FF"/>
    <w:rsid w:val="00A331E3"/>
    <w:rsid w:val="00A3345F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57099"/>
    <w:rsid w:val="00A63BC8"/>
    <w:rsid w:val="00A65DA6"/>
    <w:rsid w:val="00A66614"/>
    <w:rsid w:val="00A709C5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0BC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1F4E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548F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6AAB"/>
    <w:rsid w:val="00B06F92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29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57018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71554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5E68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2FEA"/>
    <w:rsid w:val="00BD369E"/>
    <w:rsid w:val="00BD3FED"/>
    <w:rsid w:val="00BD4391"/>
    <w:rsid w:val="00BD6E53"/>
    <w:rsid w:val="00BD76A4"/>
    <w:rsid w:val="00BE1F21"/>
    <w:rsid w:val="00BE2252"/>
    <w:rsid w:val="00BE29E1"/>
    <w:rsid w:val="00BE3365"/>
    <w:rsid w:val="00BE3859"/>
    <w:rsid w:val="00BE4CF6"/>
    <w:rsid w:val="00BE538C"/>
    <w:rsid w:val="00BE67C7"/>
    <w:rsid w:val="00BE7EA4"/>
    <w:rsid w:val="00BF01D8"/>
    <w:rsid w:val="00BF03C1"/>
    <w:rsid w:val="00BF1161"/>
    <w:rsid w:val="00BF11B5"/>
    <w:rsid w:val="00BF1D88"/>
    <w:rsid w:val="00BF284C"/>
    <w:rsid w:val="00BF327A"/>
    <w:rsid w:val="00BF4033"/>
    <w:rsid w:val="00BF633D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179A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2D9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740"/>
    <w:rsid w:val="00C5699F"/>
    <w:rsid w:val="00C569DC"/>
    <w:rsid w:val="00C56E6B"/>
    <w:rsid w:val="00C57402"/>
    <w:rsid w:val="00C57652"/>
    <w:rsid w:val="00C57B98"/>
    <w:rsid w:val="00C6354B"/>
    <w:rsid w:val="00C652A3"/>
    <w:rsid w:val="00C65B22"/>
    <w:rsid w:val="00C661AD"/>
    <w:rsid w:val="00C66A07"/>
    <w:rsid w:val="00C67479"/>
    <w:rsid w:val="00C67849"/>
    <w:rsid w:val="00C67F15"/>
    <w:rsid w:val="00C744DD"/>
    <w:rsid w:val="00C74DBA"/>
    <w:rsid w:val="00C8218B"/>
    <w:rsid w:val="00C83008"/>
    <w:rsid w:val="00C8484E"/>
    <w:rsid w:val="00C858AC"/>
    <w:rsid w:val="00C8598B"/>
    <w:rsid w:val="00C87EC0"/>
    <w:rsid w:val="00C919AF"/>
    <w:rsid w:val="00C92EFE"/>
    <w:rsid w:val="00C948D9"/>
    <w:rsid w:val="00C96918"/>
    <w:rsid w:val="00C96DB6"/>
    <w:rsid w:val="00C97063"/>
    <w:rsid w:val="00CA0256"/>
    <w:rsid w:val="00CA1194"/>
    <w:rsid w:val="00CA61F1"/>
    <w:rsid w:val="00CA661A"/>
    <w:rsid w:val="00CA6943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0A6E"/>
    <w:rsid w:val="00CD2245"/>
    <w:rsid w:val="00CD37C7"/>
    <w:rsid w:val="00CD4783"/>
    <w:rsid w:val="00CD5BC4"/>
    <w:rsid w:val="00CD6840"/>
    <w:rsid w:val="00CE074B"/>
    <w:rsid w:val="00CE11D8"/>
    <w:rsid w:val="00CE2C51"/>
    <w:rsid w:val="00CE3BD0"/>
    <w:rsid w:val="00CE5A74"/>
    <w:rsid w:val="00CE7E50"/>
    <w:rsid w:val="00CF0FF0"/>
    <w:rsid w:val="00CF33F5"/>
    <w:rsid w:val="00CF4605"/>
    <w:rsid w:val="00CF4863"/>
    <w:rsid w:val="00CF713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0EFB"/>
    <w:rsid w:val="00D515B5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0BE1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64E"/>
    <w:rsid w:val="00DB7977"/>
    <w:rsid w:val="00DB79C7"/>
    <w:rsid w:val="00DC02BF"/>
    <w:rsid w:val="00DC1329"/>
    <w:rsid w:val="00DC2933"/>
    <w:rsid w:val="00DC2A82"/>
    <w:rsid w:val="00DC5260"/>
    <w:rsid w:val="00DC7DE3"/>
    <w:rsid w:val="00DD05E2"/>
    <w:rsid w:val="00DD27CE"/>
    <w:rsid w:val="00DD30C0"/>
    <w:rsid w:val="00DD4E73"/>
    <w:rsid w:val="00DD5708"/>
    <w:rsid w:val="00DE051B"/>
    <w:rsid w:val="00DE0E50"/>
    <w:rsid w:val="00DE21D6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3A3E"/>
    <w:rsid w:val="00E043DA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27926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665C"/>
    <w:rsid w:val="00E466CA"/>
    <w:rsid w:val="00E4746C"/>
    <w:rsid w:val="00E47821"/>
    <w:rsid w:val="00E51986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5DF0"/>
    <w:rsid w:val="00EC63CD"/>
    <w:rsid w:val="00EC69EC"/>
    <w:rsid w:val="00EC7FD9"/>
    <w:rsid w:val="00ED00A3"/>
    <w:rsid w:val="00ED11AF"/>
    <w:rsid w:val="00ED1C86"/>
    <w:rsid w:val="00ED2518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1504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1150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77600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69C"/>
    <w:rsid w:val="00F94A87"/>
    <w:rsid w:val="00F9538D"/>
    <w:rsid w:val="00F95FA7"/>
    <w:rsid w:val="00F9689B"/>
    <w:rsid w:val="00F96F92"/>
    <w:rsid w:val="00F97A41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B76A9"/>
    <w:rsid w:val="00FC0746"/>
    <w:rsid w:val="00FC10AC"/>
    <w:rsid w:val="00FC3D12"/>
    <w:rsid w:val="00FC76DF"/>
    <w:rsid w:val="00FD6720"/>
    <w:rsid w:val="00FD6DCC"/>
    <w:rsid w:val="00FD78A1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F82C3A-028F-4629-AB5A-DF2517C1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  <w:style w:type="character" w:customStyle="1" w:styleId="2">
    <w:name w:val="Основной текст (2)_"/>
    <w:link w:val="21"/>
    <w:rsid w:val="005E45F4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E45F4"/>
    <w:pPr>
      <w:widowControl w:val="0"/>
      <w:shd w:val="clear" w:color="auto" w:fill="FFFFFF"/>
      <w:spacing w:after="480" w:line="250" w:lineRule="exact"/>
      <w:ind w:hanging="6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7D10C-84FC-48D7-8480-F0C84ECC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2026-06-03T05:58:00Z</dcterms:created>
  <dcterms:modified xsi:type="dcterms:W3CDTF">2026-06-03T05:58:00Z</dcterms:modified>
</cp:coreProperties>
</file>