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C8484E" w:rsidRDefault="00C67F15" w:rsidP="00C67F15">
      <w:pPr>
        <w:spacing w:after="0" w:line="240" w:lineRule="auto"/>
        <w:jc w:val="center"/>
        <w:rPr>
          <w:rFonts w:ascii="Arial" w:eastAsia="Times New Roman" w:hAnsi="Arial" w:cs="Arial"/>
          <w:b/>
          <w:sz w:val="24"/>
          <w:szCs w:val="24"/>
          <w:lang w:val="uk-UA" w:eastAsia="uk-UA"/>
        </w:rPr>
      </w:pPr>
      <w:bookmarkStart w:id="0" w:name="_GoBack"/>
      <w:bookmarkEnd w:id="0"/>
      <w:r w:rsidRPr="00C8484E">
        <w:rPr>
          <w:rFonts w:ascii="Arial" w:eastAsia="Times New Roman" w:hAnsi="Arial" w:cs="Arial"/>
          <w:b/>
          <w:sz w:val="24"/>
          <w:szCs w:val="24"/>
          <w:lang w:val="uk-UA" w:eastAsia="uk-UA"/>
        </w:rPr>
        <w:t>ПЕРЕЛІК</w:t>
      </w:r>
    </w:p>
    <w:p w:rsidR="00C67F15" w:rsidRPr="00C8484E" w:rsidRDefault="00C67F15" w:rsidP="00C67F15">
      <w:pPr>
        <w:spacing w:after="0" w:line="240" w:lineRule="auto"/>
        <w:jc w:val="center"/>
        <w:rPr>
          <w:rFonts w:ascii="Arial" w:eastAsia="Times New Roman" w:hAnsi="Arial" w:cs="Arial"/>
          <w:b/>
          <w:sz w:val="24"/>
          <w:szCs w:val="24"/>
          <w:lang w:val="uk-UA" w:eastAsia="uk-UA"/>
        </w:rPr>
      </w:pPr>
      <w:r w:rsidRPr="00C8484E">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C8484E">
        <w:rPr>
          <w:rFonts w:ascii="Arial" w:eastAsia="Times New Roman" w:hAnsi="Arial" w:cs="Arial"/>
          <w:b/>
          <w:sz w:val="24"/>
          <w:szCs w:val="24"/>
          <w:u w:val="single"/>
          <w:lang w:val="uk-UA" w:eastAsia="uk-UA"/>
        </w:rPr>
        <w:t>ЯКІ ЗАРЕЄСТРОВАНІ КОМПЕТЕНТНИМИ ОРГАНАМИ</w:t>
      </w:r>
      <w:r w:rsidRPr="00C8484E">
        <w:rPr>
          <w:rFonts w:ascii="Arial" w:eastAsia="Times New Roman" w:hAnsi="Arial" w:cs="Arial"/>
          <w:b/>
          <w:sz w:val="24"/>
          <w:szCs w:val="24"/>
          <w:lang w:val="uk-UA" w:eastAsia="uk-UA"/>
        </w:rPr>
        <w:t xml:space="preserve"> СПОЛУЧЕНИХ ШТАТІВ АМЕРИКИ, </w:t>
      </w:r>
      <w:r w:rsidRPr="00C8484E">
        <w:rPr>
          <w:rFonts w:ascii="Arial" w:hAnsi="Arial" w:cs="Arial"/>
          <w:b/>
          <w:sz w:val="24"/>
          <w:szCs w:val="24"/>
          <w:bdr w:val="none" w:sz="0" w:space="0" w:color="auto" w:frame="1"/>
          <w:lang w:val="uk-UA" w:eastAsia="ru-RU"/>
        </w:rPr>
        <w:t>ВЕЛИКОЇ БРИТАНІЇ</w:t>
      </w:r>
      <w:r w:rsidRPr="00C8484E">
        <w:rPr>
          <w:rFonts w:ascii="Arial" w:hAnsi="Arial" w:cs="Arial"/>
          <w:sz w:val="24"/>
          <w:szCs w:val="24"/>
          <w:bdr w:val="none" w:sz="0" w:space="0" w:color="auto" w:frame="1"/>
          <w:lang w:val="uk-UA" w:eastAsia="ru-RU"/>
        </w:rPr>
        <w:t xml:space="preserve">, </w:t>
      </w:r>
      <w:r w:rsidRPr="00C8484E">
        <w:rPr>
          <w:rFonts w:ascii="Arial" w:eastAsia="Times New Roman" w:hAnsi="Arial" w:cs="Arial"/>
          <w:b/>
          <w:sz w:val="24"/>
          <w:szCs w:val="24"/>
          <w:u w:val="single"/>
          <w:lang w:val="uk-UA"/>
        </w:rPr>
        <w:t>ШВЕЙЦАРСЬКОЇ КОНФЕДЕРАЦІЇ</w:t>
      </w:r>
      <w:r w:rsidRPr="00C8484E">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C8484E">
        <w:rPr>
          <w:rFonts w:ascii="Arial" w:eastAsia="Times New Roman" w:hAnsi="Arial" w:cs="Arial"/>
          <w:b/>
          <w:sz w:val="24"/>
          <w:szCs w:val="24"/>
          <w:u w:val="single"/>
          <w:lang w:val="uk-UA" w:eastAsia="uk-UA"/>
        </w:rPr>
        <w:t>ЄВРОПЕЙСЬКОГО СОЮЗУ</w:t>
      </w:r>
    </w:p>
    <w:p w:rsidR="00937275" w:rsidRPr="00C8484E" w:rsidRDefault="00937275" w:rsidP="00055FB0">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140"/>
        <w:gridCol w:w="1134"/>
        <w:gridCol w:w="993"/>
        <w:gridCol w:w="850"/>
        <w:gridCol w:w="1701"/>
        <w:gridCol w:w="1134"/>
        <w:gridCol w:w="1134"/>
        <w:gridCol w:w="1559"/>
        <w:gridCol w:w="993"/>
        <w:gridCol w:w="1842"/>
        <w:gridCol w:w="1134"/>
        <w:gridCol w:w="1560"/>
      </w:tblGrid>
      <w:tr w:rsidR="00982A09" w:rsidRPr="00C8484E" w:rsidTr="00024007">
        <w:trPr>
          <w:tblHeader/>
        </w:trPr>
        <w:tc>
          <w:tcPr>
            <w:tcW w:w="561" w:type="dxa"/>
            <w:tcBorders>
              <w:top w:val="single" w:sz="4" w:space="0" w:color="000000"/>
              <w:left w:val="single" w:sz="4" w:space="0" w:color="auto"/>
              <w:right w:val="single" w:sz="4" w:space="0" w:color="auto"/>
            </w:tcBorders>
            <w:shd w:val="clear" w:color="auto" w:fill="BFBFBF"/>
            <w:hideMark/>
          </w:tcPr>
          <w:p w:rsidR="000B3BF1" w:rsidRPr="00C8484E" w:rsidRDefault="000B3BF1" w:rsidP="000B3BF1">
            <w:pPr>
              <w:tabs>
                <w:tab w:val="left" w:pos="12600"/>
              </w:tabs>
              <w:spacing w:after="0" w:line="240" w:lineRule="auto"/>
              <w:jc w:val="center"/>
              <w:rPr>
                <w:rFonts w:ascii="Arial" w:eastAsia="Times New Roman" w:hAnsi="Arial" w:cs="Arial"/>
                <w:b/>
                <w:i/>
                <w:sz w:val="16"/>
                <w:szCs w:val="16"/>
                <w:lang w:val="uk-UA" w:eastAsia="uk-UA"/>
              </w:rPr>
            </w:pPr>
            <w:r w:rsidRPr="00C8484E">
              <w:rPr>
                <w:rFonts w:ascii="Arial" w:eastAsia="Times New Roman" w:hAnsi="Arial" w:cs="Arial"/>
                <w:b/>
                <w:i/>
                <w:sz w:val="16"/>
                <w:szCs w:val="16"/>
                <w:lang w:val="uk-UA" w:eastAsia="uk-UA"/>
              </w:rPr>
              <w:t>№ п/п</w:t>
            </w:r>
          </w:p>
        </w:tc>
        <w:tc>
          <w:tcPr>
            <w:tcW w:w="1140" w:type="dxa"/>
            <w:tcBorders>
              <w:top w:val="single" w:sz="4" w:space="0" w:color="000000"/>
              <w:left w:val="single" w:sz="4" w:space="0" w:color="auto"/>
              <w:right w:val="single" w:sz="4" w:space="0" w:color="auto"/>
            </w:tcBorders>
            <w:shd w:val="clear" w:color="auto" w:fill="BFBFBF"/>
            <w:hideMark/>
          </w:tcPr>
          <w:p w:rsidR="000B3BF1" w:rsidRPr="00C8484E" w:rsidRDefault="000B3BF1" w:rsidP="000B3BF1">
            <w:pPr>
              <w:tabs>
                <w:tab w:val="left" w:pos="12600"/>
              </w:tabs>
              <w:spacing w:after="0" w:line="240" w:lineRule="auto"/>
              <w:jc w:val="center"/>
              <w:rPr>
                <w:rFonts w:ascii="Arial" w:eastAsia="Times New Roman" w:hAnsi="Arial" w:cs="Arial"/>
                <w:b/>
                <w:i/>
                <w:sz w:val="16"/>
                <w:szCs w:val="16"/>
                <w:lang w:val="uk-UA" w:eastAsia="uk-UA"/>
              </w:rPr>
            </w:pPr>
            <w:r w:rsidRPr="00C8484E">
              <w:rPr>
                <w:rFonts w:ascii="Arial" w:eastAsia="Times New Roman" w:hAnsi="Arial" w:cs="Arial"/>
                <w:b/>
                <w:i/>
                <w:sz w:val="16"/>
                <w:szCs w:val="16"/>
                <w:lang w:val="uk-UA" w:eastAsia="uk-UA"/>
              </w:rPr>
              <w:t>Назва лікарського засобу</w:t>
            </w:r>
          </w:p>
        </w:tc>
        <w:tc>
          <w:tcPr>
            <w:tcW w:w="1134" w:type="dxa"/>
            <w:tcBorders>
              <w:top w:val="single" w:sz="4" w:space="0" w:color="000000"/>
              <w:left w:val="single" w:sz="4" w:space="0" w:color="auto"/>
              <w:right w:val="single" w:sz="4" w:space="0" w:color="auto"/>
            </w:tcBorders>
            <w:shd w:val="clear" w:color="auto" w:fill="BFBFBF"/>
          </w:tcPr>
          <w:p w:rsidR="000B3BF1" w:rsidRPr="00C8484E" w:rsidRDefault="000B3BF1" w:rsidP="000B3BF1">
            <w:pPr>
              <w:tabs>
                <w:tab w:val="left" w:pos="12600"/>
              </w:tabs>
              <w:jc w:val="center"/>
              <w:rPr>
                <w:rFonts w:ascii="Arial" w:hAnsi="Arial" w:cs="Arial"/>
                <w:b/>
                <w:i/>
                <w:sz w:val="16"/>
                <w:szCs w:val="16"/>
              </w:rPr>
            </w:pPr>
            <w:r w:rsidRPr="00C8484E">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0B3BF1" w:rsidRPr="00C8484E" w:rsidRDefault="000B3BF1" w:rsidP="000B3BF1">
            <w:pPr>
              <w:tabs>
                <w:tab w:val="left" w:pos="12600"/>
              </w:tabs>
              <w:jc w:val="center"/>
              <w:rPr>
                <w:rFonts w:ascii="Arial" w:hAnsi="Arial" w:cs="Arial"/>
                <w:b/>
                <w:i/>
                <w:sz w:val="16"/>
                <w:szCs w:val="16"/>
              </w:rPr>
            </w:pPr>
            <w:r w:rsidRPr="00C8484E">
              <w:rPr>
                <w:rFonts w:ascii="Arial" w:hAnsi="Arial" w:cs="Arial"/>
                <w:b/>
                <w:i/>
                <w:sz w:val="16"/>
                <w:szCs w:val="16"/>
              </w:rPr>
              <w:t>Назва діючої речовини</w:t>
            </w:r>
          </w:p>
        </w:tc>
        <w:tc>
          <w:tcPr>
            <w:tcW w:w="850" w:type="dxa"/>
            <w:tcBorders>
              <w:top w:val="single" w:sz="4" w:space="0" w:color="000000"/>
              <w:left w:val="single" w:sz="4" w:space="0" w:color="auto"/>
              <w:right w:val="single" w:sz="4" w:space="0" w:color="auto"/>
            </w:tcBorders>
            <w:shd w:val="clear" w:color="auto" w:fill="BFBFBF"/>
          </w:tcPr>
          <w:p w:rsidR="000B3BF1" w:rsidRPr="00C8484E" w:rsidRDefault="000B3BF1" w:rsidP="002319D8">
            <w:pPr>
              <w:tabs>
                <w:tab w:val="left" w:pos="12600"/>
              </w:tabs>
              <w:jc w:val="center"/>
              <w:rPr>
                <w:rFonts w:ascii="Arial" w:hAnsi="Arial" w:cs="Arial"/>
                <w:b/>
                <w:i/>
                <w:sz w:val="16"/>
                <w:szCs w:val="16"/>
              </w:rPr>
            </w:pPr>
            <w:r w:rsidRPr="00C8484E">
              <w:rPr>
                <w:rFonts w:ascii="Arial" w:hAnsi="Arial" w:cs="Arial"/>
                <w:b/>
                <w:i/>
                <w:sz w:val="16"/>
                <w:szCs w:val="16"/>
              </w:rPr>
              <w:t>Код АТХ</w:t>
            </w:r>
          </w:p>
        </w:tc>
        <w:tc>
          <w:tcPr>
            <w:tcW w:w="1701" w:type="dxa"/>
            <w:tcBorders>
              <w:top w:val="single" w:sz="4" w:space="0" w:color="000000"/>
              <w:left w:val="single" w:sz="4" w:space="0" w:color="auto"/>
              <w:right w:val="single" w:sz="4" w:space="0" w:color="auto"/>
            </w:tcBorders>
            <w:shd w:val="clear" w:color="auto" w:fill="BFBFBF"/>
            <w:hideMark/>
          </w:tcPr>
          <w:p w:rsidR="000B3BF1" w:rsidRPr="00C8484E" w:rsidRDefault="000B3BF1" w:rsidP="000B3BF1">
            <w:pPr>
              <w:tabs>
                <w:tab w:val="left" w:pos="12600"/>
              </w:tabs>
              <w:spacing w:after="0" w:line="240" w:lineRule="auto"/>
              <w:jc w:val="center"/>
              <w:rPr>
                <w:rFonts w:ascii="Arial" w:eastAsia="Times New Roman" w:hAnsi="Arial" w:cs="Arial"/>
                <w:b/>
                <w:i/>
                <w:sz w:val="16"/>
                <w:szCs w:val="16"/>
                <w:lang w:val="uk-UA" w:eastAsia="uk-UA"/>
              </w:rPr>
            </w:pPr>
            <w:r w:rsidRPr="00C8484E">
              <w:rPr>
                <w:rFonts w:ascii="Arial" w:eastAsia="Times New Roman" w:hAnsi="Arial" w:cs="Arial"/>
                <w:b/>
                <w:i/>
                <w:sz w:val="16"/>
                <w:szCs w:val="16"/>
                <w:lang w:val="uk-UA" w:eastAsia="uk-UA"/>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0B3BF1" w:rsidRPr="00C8484E" w:rsidRDefault="000B3BF1" w:rsidP="000B3BF1">
            <w:pPr>
              <w:tabs>
                <w:tab w:val="left" w:pos="12600"/>
              </w:tabs>
              <w:spacing w:after="0" w:line="240" w:lineRule="auto"/>
              <w:jc w:val="center"/>
              <w:rPr>
                <w:rFonts w:ascii="Arial" w:eastAsia="Times New Roman" w:hAnsi="Arial" w:cs="Arial"/>
                <w:b/>
                <w:i/>
                <w:sz w:val="16"/>
                <w:szCs w:val="16"/>
                <w:lang w:val="uk-UA" w:eastAsia="uk-UA"/>
              </w:rPr>
            </w:pPr>
            <w:r w:rsidRPr="00C8484E">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0B3BF1" w:rsidRPr="00C8484E" w:rsidRDefault="000B3BF1" w:rsidP="000B3BF1">
            <w:pPr>
              <w:tabs>
                <w:tab w:val="left" w:pos="12600"/>
              </w:tabs>
              <w:spacing w:after="0" w:line="240" w:lineRule="auto"/>
              <w:jc w:val="center"/>
              <w:rPr>
                <w:rFonts w:ascii="Arial" w:eastAsia="Times New Roman" w:hAnsi="Arial" w:cs="Arial"/>
                <w:b/>
                <w:i/>
                <w:sz w:val="16"/>
                <w:szCs w:val="16"/>
                <w:lang w:val="uk-UA" w:eastAsia="uk-UA"/>
              </w:rPr>
            </w:pPr>
            <w:r w:rsidRPr="00C8484E">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0B3BF1" w:rsidRPr="00C8484E" w:rsidRDefault="000B3BF1" w:rsidP="000B3BF1">
            <w:pPr>
              <w:tabs>
                <w:tab w:val="left" w:pos="12600"/>
              </w:tabs>
              <w:spacing w:after="0" w:line="240" w:lineRule="auto"/>
              <w:jc w:val="center"/>
              <w:rPr>
                <w:rFonts w:ascii="Arial" w:eastAsia="Times New Roman" w:hAnsi="Arial" w:cs="Arial"/>
                <w:b/>
                <w:i/>
                <w:sz w:val="16"/>
                <w:szCs w:val="16"/>
                <w:lang w:val="uk-UA" w:eastAsia="uk-UA"/>
              </w:rPr>
            </w:pPr>
            <w:r w:rsidRPr="00C8484E">
              <w:rPr>
                <w:rFonts w:ascii="Arial" w:eastAsia="Times New Roman" w:hAnsi="Arial" w:cs="Arial"/>
                <w:b/>
                <w:i/>
                <w:sz w:val="16"/>
                <w:szCs w:val="16"/>
                <w:lang w:val="uk-UA" w:eastAsia="uk-UA"/>
              </w:rPr>
              <w:t>Виробник</w:t>
            </w:r>
          </w:p>
        </w:tc>
        <w:tc>
          <w:tcPr>
            <w:tcW w:w="993" w:type="dxa"/>
            <w:tcBorders>
              <w:top w:val="single" w:sz="4" w:space="0" w:color="000000"/>
              <w:left w:val="single" w:sz="4" w:space="0" w:color="auto"/>
              <w:right w:val="single" w:sz="4" w:space="0" w:color="auto"/>
            </w:tcBorders>
            <w:shd w:val="clear" w:color="auto" w:fill="BFBFBF"/>
            <w:hideMark/>
          </w:tcPr>
          <w:p w:rsidR="000B3BF1" w:rsidRPr="00C8484E" w:rsidRDefault="000B3BF1" w:rsidP="000B3BF1">
            <w:pPr>
              <w:tabs>
                <w:tab w:val="left" w:pos="12600"/>
              </w:tabs>
              <w:spacing w:after="0" w:line="240" w:lineRule="auto"/>
              <w:jc w:val="center"/>
              <w:rPr>
                <w:rFonts w:ascii="Arial" w:eastAsia="Times New Roman" w:hAnsi="Arial" w:cs="Arial"/>
                <w:b/>
                <w:i/>
                <w:sz w:val="16"/>
                <w:szCs w:val="16"/>
                <w:lang w:val="uk-UA" w:eastAsia="uk-UA"/>
              </w:rPr>
            </w:pPr>
            <w:r w:rsidRPr="00C8484E">
              <w:rPr>
                <w:rFonts w:ascii="Arial" w:eastAsia="Times New Roman" w:hAnsi="Arial" w:cs="Arial"/>
                <w:b/>
                <w:i/>
                <w:sz w:val="16"/>
                <w:szCs w:val="16"/>
                <w:lang w:val="uk-UA" w:eastAsia="uk-UA"/>
              </w:rPr>
              <w:t>Країна</w:t>
            </w:r>
          </w:p>
        </w:tc>
        <w:tc>
          <w:tcPr>
            <w:tcW w:w="1842" w:type="dxa"/>
            <w:tcBorders>
              <w:top w:val="single" w:sz="4" w:space="0" w:color="000000"/>
              <w:left w:val="single" w:sz="4" w:space="0" w:color="auto"/>
              <w:right w:val="single" w:sz="4" w:space="0" w:color="auto"/>
            </w:tcBorders>
            <w:shd w:val="clear" w:color="auto" w:fill="BFBFBF"/>
            <w:hideMark/>
          </w:tcPr>
          <w:p w:rsidR="000B3BF1" w:rsidRPr="00C8484E" w:rsidRDefault="000B3BF1" w:rsidP="000B3BF1">
            <w:pPr>
              <w:tabs>
                <w:tab w:val="left" w:pos="12600"/>
              </w:tabs>
              <w:spacing w:after="0" w:line="240" w:lineRule="auto"/>
              <w:jc w:val="center"/>
              <w:rPr>
                <w:rFonts w:ascii="Arial" w:eastAsia="Times New Roman" w:hAnsi="Arial" w:cs="Arial"/>
                <w:b/>
                <w:i/>
                <w:sz w:val="16"/>
                <w:szCs w:val="16"/>
                <w:lang w:val="uk-UA" w:eastAsia="uk-UA"/>
              </w:rPr>
            </w:pPr>
            <w:r w:rsidRPr="00C8484E">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0B3BF1" w:rsidRPr="00C8484E" w:rsidRDefault="000B3BF1" w:rsidP="000B3BF1">
            <w:pPr>
              <w:tabs>
                <w:tab w:val="left" w:pos="12600"/>
              </w:tabs>
              <w:spacing w:after="0" w:line="240" w:lineRule="auto"/>
              <w:jc w:val="center"/>
              <w:rPr>
                <w:rFonts w:ascii="Arial" w:eastAsia="Times New Roman" w:hAnsi="Arial" w:cs="Arial"/>
                <w:b/>
                <w:i/>
                <w:sz w:val="16"/>
                <w:szCs w:val="16"/>
                <w:lang w:val="uk-UA" w:eastAsia="uk-UA"/>
              </w:rPr>
            </w:pPr>
            <w:r w:rsidRPr="00C8484E">
              <w:rPr>
                <w:rFonts w:ascii="Arial" w:eastAsia="Times New Roman" w:hAnsi="Arial" w:cs="Arial"/>
                <w:b/>
                <w:i/>
                <w:sz w:val="16"/>
                <w:szCs w:val="16"/>
                <w:lang w:val="uk-UA" w:eastAsia="uk-UA"/>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0B3BF1" w:rsidRPr="00C8484E" w:rsidRDefault="000B3BF1" w:rsidP="000B3BF1">
            <w:pPr>
              <w:tabs>
                <w:tab w:val="left" w:pos="12600"/>
              </w:tabs>
              <w:spacing w:after="0" w:line="240" w:lineRule="auto"/>
              <w:jc w:val="center"/>
              <w:rPr>
                <w:rFonts w:ascii="Arial" w:eastAsia="Times New Roman" w:hAnsi="Arial" w:cs="Arial"/>
                <w:b/>
                <w:i/>
                <w:sz w:val="16"/>
                <w:szCs w:val="16"/>
                <w:lang w:val="uk-UA" w:eastAsia="uk-UA"/>
              </w:rPr>
            </w:pPr>
            <w:r w:rsidRPr="00C8484E">
              <w:rPr>
                <w:rFonts w:ascii="Arial" w:eastAsia="Times New Roman" w:hAnsi="Arial" w:cs="Arial"/>
                <w:b/>
                <w:i/>
                <w:sz w:val="16"/>
                <w:szCs w:val="16"/>
                <w:lang w:val="uk-UA" w:eastAsia="uk-UA"/>
              </w:rPr>
              <w:t>Номер реєстраційного посвідчення</w:t>
            </w:r>
          </w:p>
        </w:tc>
      </w:tr>
      <w:tr w:rsidR="00982A09" w:rsidRPr="00C8484E" w:rsidTr="0035386E">
        <w:trPr>
          <w:trHeight w:val="433"/>
        </w:trPr>
        <w:tc>
          <w:tcPr>
            <w:tcW w:w="561" w:type="dxa"/>
            <w:tcBorders>
              <w:right w:val="single" w:sz="4" w:space="0" w:color="auto"/>
            </w:tcBorders>
            <w:shd w:val="clear" w:color="auto" w:fill="FFFFFF"/>
          </w:tcPr>
          <w:p w:rsidR="000B3BF1" w:rsidRPr="00C8484E" w:rsidRDefault="000B3BF1" w:rsidP="000B3BF1">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140" w:type="dxa"/>
            <w:tcBorders>
              <w:right w:val="single" w:sz="4" w:space="0" w:color="auto"/>
            </w:tcBorders>
            <w:shd w:val="clear" w:color="auto" w:fill="FFFFFF"/>
          </w:tcPr>
          <w:p w:rsidR="000B3BF1" w:rsidRPr="00C8484E" w:rsidRDefault="000B3BF1" w:rsidP="000B3BF1">
            <w:pPr>
              <w:pStyle w:val="a3"/>
              <w:tabs>
                <w:tab w:val="left" w:pos="12600"/>
              </w:tabs>
              <w:rPr>
                <w:rFonts w:ascii="Arial" w:hAnsi="Arial" w:cs="Arial"/>
                <w:b/>
                <w:i/>
                <w:sz w:val="16"/>
                <w:szCs w:val="16"/>
                <w:lang w:val="ru-RU"/>
              </w:rPr>
            </w:pPr>
            <w:r w:rsidRPr="00C8484E">
              <w:rPr>
                <w:rFonts w:ascii="Arial" w:hAnsi="Arial" w:cs="Arial"/>
                <w:b/>
                <w:sz w:val="16"/>
                <w:szCs w:val="16"/>
                <w:lang w:val="ru-RU"/>
              </w:rPr>
              <w:t>ГАРДАСИЛ® 9 ВАКЦИНА ПРОТИ ВІРУСУ ПАПІЛОМИ ЛЮДИНИ 9-ВАЛЕНТНА (РЕКОМБІНАНТНА, АДСОРБОВАНА)</w:t>
            </w:r>
          </w:p>
        </w:tc>
        <w:tc>
          <w:tcPr>
            <w:tcW w:w="1134" w:type="dxa"/>
            <w:shd w:val="clear" w:color="auto" w:fill="auto"/>
          </w:tcPr>
          <w:p w:rsidR="000B3BF1" w:rsidRPr="00C8484E" w:rsidRDefault="00004093" w:rsidP="000B3BF1">
            <w:pPr>
              <w:pStyle w:val="a3"/>
              <w:tabs>
                <w:tab w:val="left" w:pos="12600"/>
              </w:tabs>
              <w:rPr>
                <w:rFonts w:ascii="Arial" w:hAnsi="Arial" w:cs="Arial"/>
                <w:sz w:val="16"/>
                <w:szCs w:val="16"/>
                <w:lang w:val="ru-RU"/>
              </w:rPr>
            </w:pPr>
            <w:r w:rsidRPr="00C8484E">
              <w:rPr>
                <w:rFonts w:ascii="Arial" w:hAnsi="Arial" w:cs="Arial"/>
                <w:color w:val="000000"/>
                <w:sz w:val="16"/>
                <w:szCs w:val="16"/>
                <w:shd w:val="clear" w:color="auto" w:fill="F8F8F8"/>
              </w:rPr>
              <w:t>P</w:t>
            </w:r>
            <w:r w:rsidR="00337E0E" w:rsidRPr="00C8484E">
              <w:rPr>
                <w:rFonts w:ascii="Arial" w:hAnsi="Arial" w:cs="Arial"/>
                <w:color w:val="000000"/>
                <w:sz w:val="16"/>
                <w:szCs w:val="16"/>
                <w:shd w:val="clear" w:color="auto" w:fill="F8F8F8"/>
              </w:rPr>
              <w:t>apillomavirus (human types 6, 11, 16, 18, 31, 33, 45, 52, 58)</w:t>
            </w:r>
          </w:p>
        </w:tc>
        <w:tc>
          <w:tcPr>
            <w:tcW w:w="993" w:type="dxa"/>
            <w:shd w:val="clear" w:color="auto" w:fill="FFFFFF"/>
          </w:tcPr>
          <w:p w:rsidR="000B3BF1" w:rsidRPr="00C8484E" w:rsidRDefault="00337E0E" w:rsidP="00337E0E">
            <w:pPr>
              <w:rPr>
                <w:rFonts w:ascii="Arial" w:hAnsi="Arial" w:cs="Arial"/>
                <w:sz w:val="16"/>
                <w:szCs w:val="16"/>
              </w:rPr>
            </w:pPr>
            <w:r w:rsidRPr="00C8484E">
              <w:rPr>
                <w:rFonts w:ascii="Arial" w:hAnsi="Arial" w:cs="Arial"/>
                <w:sz w:val="16"/>
                <w:szCs w:val="16"/>
                <w:lang w:val="uk-UA"/>
              </w:rPr>
              <w:t>Вірус папіломи людини</w:t>
            </w:r>
            <w:r w:rsidRPr="00C8484E">
              <w:rPr>
                <w:rFonts w:ascii="Arial" w:hAnsi="Arial" w:cs="Arial"/>
                <w:sz w:val="16"/>
                <w:szCs w:val="16"/>
                <w:vertAlign w:val="superscript"/>
                <w:lang w:val="uk-UA"/>
              </w:rPr>
              <w:t>1</w:t>
            </w:r>
            <w:r w:rsidRPr="00C8484E">
              <w:rPr>
                <w:rFonts w:ascii="Arial" w:hAnsi="Arial" w:cs="Arial"/>
                <w:sz w:val="16"/>
                <w:szCs w:val="16"/>
                <w:lang w:val="uk-UA"/>
              </w:rPr>
              <w:t xml:space="preserve"> L1 білок типу 6</w:t>
            </w:r>
            <w:r w:rsidRPr="00C8484E">
              <w:rPr>
                <w:rFonts w:ascii="Arial" w:hAnsi="Arial" w:cs="Arial"/>
                <w:sz w:val="16"/>
                <w:szCs w:val="16"/>
                <w:vertAlign w:val="superscript"/>
                <w:lang w:val="uk-UA"/>
              </w:rPr>
              <w:t>2,3</w:t>
            </w:r>
            <w:r w:rsidRPr="00C8484E">
              <w:rPr>
                <w:rFonts w:ascii="Arial" w:hAnsi="Arial" w:cs="Arial"/>
                <w:sz w:val="16"/>
                <w:szCs w:val="16"/>
                <w:lang w:val="uk-UA"/>
              </w:rPr>
              <w:t xml:space="preserve">; </w:t>
            </w:r>
            <w:r w:rsidRPr="00C8484E">
              <w:rPr>
                <w:rFonts w:ascii="Arial" w:hAnsi="Arial" w:cs="Arial"/>
                <w:sz w:val="16"/>
                <w:szCs w:val="16"/>
                <w:lang w:val="uk-UA"/>
              </w:rPr>
              <w:br/>
              <w:t>Вірус папіломи людини</w:t>
            </w:r>
            <w:r w:rsidRPr="00C8484E">
              <w:rPr>
                <w:rFonts w:ascii="Arial" w:hAnsi="Arial" w:cs="Arial"/>
                <w:sz w:val="16"/>
                <w:szCs w:val="16"/>
                <w:vertAlign w:val="superscript"/>
                <w:lang w:val="uk-UA"/>
              </w:rPr>
              <w:t>1</w:t>
            </w:r>
            <w:r w:rsidRPr="00C8484E">
              <w:rPr>
                <w:rFonts w:ascii="Arial" w:hAnsi="Arial" w:cs="Arial"/>
                <w:sz w:val="16"/>
                <w:szCs w:val="16"/>
                <w:lang w:val="uk-UA"/>
              </w:rPr>
              <w:t xml:space="preserve"> L1 білок типу 11</w:t>
            </w:r>
            <w:r w:rsidRPr="00C8484E">
              <w:rPr>
                <w:rFonts w:ascii="Arial" w:hAnsi="Arial" w:cs="Arial"/>
                <w:sz w:val="16"/>
                <w:szCs w:val="16"/>
                <w:vertAlign w:val="superscript"/>
                <w:lang w:val="uk-UA"/>
              </w:rPr>
              <w:t>2,3</w:t>
            </w:r>
            <w:r w:rsidRPr="00C8484E">
              <w:rPr>
                <w:rFonts w:ascii="Arial" w:hAnsi="Arial" w:cs="Arial"/>
                <w:sz w:val="16"/>
                <w:szCs w:val="16"/>
                <w:lang w:val="uk-UA"/>
              </w:rPr>
              <w:t xml:space="preserve">; </w:t>
            </w:r>
            <w:r w:rsidRPr="00C8484E">
              <w:rPr>
                <w:rFonts w:ascii="Arial" w:hAnsi="Arial" w:cs="Arial"/>
                <w:sz w:val="16"/>
                <w:szCs w:val="16"/>
                <w:lang w:val="uk-UA"/>
              </w:rPr>
              <w:br/>
              <w:t>Вірус папіломи людини</w:t>
            </w:r>
            <w:r w:rsidRPr="00C8484E">
              <w:rPr>
                <w:rFonts w:ascii="Arial" w:hAnsi="Arial" w:cs="Arial"/>
                <w:sz w:val="16"/>
                <w:szCs w:val="16"/>
                <w:vertAlign w:val="superscript"/>
                <w:lang w:val="uk-UA"/>
              </w:rPr>
              <w:t>1</w:t>
            </w:r>
            <w:r w:rsidRPr="00C8484E">
              <w:rPr>
                <w:rFonts w:ascii="Arial" w:hAnsi="Arial" w:cs="Arial"/>
                <w:sz w:val="16"/>
                <w:szCs w:val="16"/>
                <w:lang w:val="uk-UA"/>
              </w:rPr>
              <w:t xml:space="preserve"> L1 білок типу 16</w:t>
            </w:r>
            <w:r w:rsidRPr="00C8484E">
              <w:rPr>
                <w:rFonts w:ascii="Arial" w:hAnsi="Arial" w:cs="Arial"/>
                <w:sz w:val="16"/>
                <w:szCs w:val="16"/>
                <w:vertAlign w:val="superscript"/>
                <w:lang w:val="uk-UA"/>
              </w:rPr>
              <w:t>2,3</w:t>
            </w:r>
            <w:r w:rsidRPr="00C8484E">
              <w:rPr>
                <w:rFonts w:ascii="Arial" w:hAnsi="Arial" w:cs="Arial"/>
                <w:sz w:val="16"/>
                <w:szCs w:val="16"/>
                <w:lang w:val="uk-UA"/>
              </w:rPr>
              <w:t xml:space="preserve">; </w:t>
            </w:r>
            <w:r w:rsidRPr="00C8484E">
              <w:rPr>
                <w:rFonts w:ascii="Arial" w:hAnsi="Arial" w:cs="Arial"/>
                <w:sz w:val="16"/>
                <w:szCs w:val="16"/>
                <w:lang w:val="uk-UA"/>
              </w:rPr>
              <w:br/>
              <w:t>Вірус папіломи людини</w:t>
            </w:r>
            <w:r w:rsidRPr="00C8484E">
              <w:rPr>
                <w:rFonts w:ascii="Arial" w:hAnsi="Arial" w:cs="Arial"/>
                <w:sz w:val="16"/>
                <w:szCs w:val="16"/>
                <w:vertAlign w:val="superscript"/>
                <w:lang w:val="uk-UA"/>
              </w:rPr>
              <w:t>1</w:t>
            </w:r>
            <w:r w:rsidRPr="00C8484E">
              <w:rPr>
                <w:rFonts w:ascii="Arial" w:hAnsi="Arial" w:cs="Arial"/>
                <w:sz w:val="16"/>
                <w:szCs w:val="16"/>
                <w:lang w:val="uk-UA"/>
              </w:rPr>
              <w:t xml:space="preserve"> L1 білок типу 18</w:t>
            </w:r>
            <w:r w:rsidRPr="00C8484E">
              <w:rPr>
                <w:rFonts w:ascii="Arial" w:hAnsi="Arial" w:cs="Arial"/>
                <w:sz w:val="16"/>
                <w:szCs w:val="16"/>
                <w:vertAlign w:val="superscript"/>
                <w:lang w:val="uk-UA"/>
              </w:rPr>
              <w:t>2,3</w:t>
            </w:r>
            <w:r w:rsidRPr="00C8484E">
              <w:rPr>
                <w:rFonts w:ascii="Arial" w:hAnsi="Arial" w:cs="Arial"/>
                <w:sz w:val="16"/>
                <w:szCs w:val="16"/>
                <w:lang w:val="uk-UA"/>
              </w:rPr>
              <w:t xml:space="preserve">; </w:t>
            </w:r>
            <w:r w:rsidRPr="00C8484E">
              <w:rPr>
                <w:rFonts w:ascii="Arial" w:hAnsi="Arial" w:cs="Arial"/>
                <w:sz w:val="16"/>
                <w:szCs w:val="16"/>
                <w:lang w:val="uk-UA"/>
              </w:rPr>
              <w:br/>
              <w:t>Вірус папіломи людини</w:t>
            </w:r>
            <w:r w:rsidRPr="00C8484E">
              <w:rPr>
                <w:rFonts w:ascii="Arial" w:hAnsi="Arial" w:cs="Arial"/>
                <w:sz w:val="16"/>
                <w:szCs w:val="16"/>
                <w:vertAlign w:val="superscript"/>
                <w:lang w:val="uk-UA"/>
              </w:rPr>
              <w:t>1</w:t>
            </w:r>
            <w:r w:rsidRPr="00C8484E">
              <w:rPr>
                <w:rFonts w:ascii="Arial" w:hAnsi="Arial" w:cs="Arial"/>
                <w:sz w:val="16"/>
                <w:szCs w:val="16"/>
                <w:lang w:val="uk-UA"/>
              </w:rPr>
              <w:t xml:space="preserve"> L1 білок типу 31</w:t>
            </w:r>
            <w:r w:rsidRPr="00C8484E">
              <w:rPr>
                <w:rFonts w:ascii="Arial" w:hAnsi="Arial" w:cs="Arial"/>
                <w:sz w:val="16"/>
                <w:szCs w:val="16"/>
                <w:vertAlign w:val="superscript"/>
                <w:lang w:val="uk-UA"/>
              </w:rPr>
              <w:t>2,3</w:t>
            </w:r>
            <w:r w:rsidRPr="00C8484E">
              <w:rPr>
                <w:rFonts w:ascii="Arial" w:hAnsi="Arial" w:cs="Arial"/>
                <w:sz w:val="16"/>
                <w:szCs w:val="16"/>
                <w:lang w:val="uk-UA"/>
              </w:rPr>
              <w:t xml:space="preserve">; </w:t>
            </w:r>
            <w:r w:rsidRPr="00C8484E">
              <w:rPr>
                <w:rFonts w:ascii="Arial" w:hAnsi="Arial" w:cs="Arial"/>
                <w:sz w:val="16"/>
                <w:szCs w:val="16"/>
                <w:lang w:val="uk-UA"/>
              </w:rPr>
              <w:br/>
              <w:t>Вірус папіломи людини</w:t>
            </w:r>
            <w:r w:rsidRPr="00C8484E">
              <w:rPr>
                <w:rFonts w:ascii="Arial" w:hAnsi="Arial" w:cs="Arial"/>
                <w:sz w:val="16"/>
                <w:szCs w:val="16"/>
                <w:vertAlign w:val="superscript"/>
                <w:lang w:val="uk-UA"/>
              </w:rPr>
              <w:t>1</w:t>
            </w:r>
            <w:r w:rsidRPr="00C8484E">
              <w:rPr>
                <w:rFonts w:ascii="Arial" w:hAnsi="Arial" w:cs="Arial"/>
                <w:sz w:val="16"/>
                <w:szCs w:val="16"/>
                <w:lang w:val="uk-UA"/>
              </w:rPr>
              <w:t xml:space="preserve"> L1 білок типу 33</w:t>
            </w:r>
            <w:r w:rsidRPr="00C8484E">
              <w:rPr>
                <w:rFonts w:ascii="Arial" w:hAnsi="Arial" w:cs="Arial"/>
                <w:sz w:val="16"/>
                <w:szCs w:val="16"/>
                <w:vertAlign w:val="superscript"/>
                <w:lang w:val="uk-UA"/>
              </w:rPr>
              <w:t>2,3</w:t>
            </w:r>
            <w:r w:rsidRPr="00C8484E">
              <w:rPr>
                <w:rFonts w:ascii="Arial" w:hAnsi="Arial" w:cs="Arial"/>
                <w:sz w:val="16"/>
                <w:szCs w:val="16"/>
                <w:lang w:val="uk-UA"/>
              </w:rPr>
              <w:t xml:space="preserve">; </w:t>
            </w:r>
            <w:r w:rsidRPr="00C8484E">
              <w:rPr>
                <w:rFonts w:ascii="Arial" w:hAnsi="Arial" w:cs="Arial"/>
                <w:sz w:val="16"/>
                <w:szCs w:val="16"/>
                <w:lang w:val="uk-UA"/>
              </w:rPr>
              <w:br/>
              <w:t>Вірус папіломи людини</w:t>
            </w:r>
            <w:r w:rsidRPr="00C8484E">
              <w:rPr>
                <w:rFonts w:ascii="Arial" w:hAnsi="Arial" w:cs="Arial"/>
                <w:sz w:val="16"/>
                <w:szCs w:val="16"/>
                <w:vertAlign w:val="superscript"/>
                <w:lang w:val="uk-UA"/>
              </w:rPr>
              <w:t>1</w:t>
            </w:r>
            <w:r w:rsidRPr="00C8484E">
              <w:rPr>
                <w:rFonts w:ascii="Arial" w:hAnsi="Arial" w:cs="Arial"/>
                <w:sz w:val="16"/>
                <w:szCs w:val="16"/>
                <w:lang w:val="uk-UA"/>
              </w:rPr>
              <w:t xml:space="preserve"> L1 білок </w:t>
            </w:r>
            <w:r w:rsidRPr="00C8484E">
              <w:rPr>
                <w:rFonts w:ascii="Arial" w:hAnsi="Arial" w:cs="Arial"/>
                <w:sz w:val="16"/>
                <w:szCs w:val="16"/>
                <w:lang w:val="uk-UA"/>
              </w:rPr>
              <w:lastRenderedPageBreak/>
              <w:t>типу 45</w:t>
            </w:r>
            <w:r w:rsidRPr="00C8484E">
              <w:rPr>
                <w:rFonts w:ascii="Arial" w:hAnsi="Arial" w:cs="Arial"/>
                <w:sz w:val="16"/>
                <w:szCs w:val="16"/>
                <w:vertAlign w:val="superscript"/>
                <w:lang w:val="uk-UA"/>
              </w:rPr>
              <w:t>2,3</w:t>
            </w:r>
            <w:r w:rsidRPr="00C8484E">
              <w:rPr>
                <w:rFonts w:ascii="Arial" w:hAnsi="Arial" w:cs="Arial"/>
                <w:sz w:val="16"/>
                <w:szCs w:val="16"/>
                <w:lang w:val="uk-UA"/>
              </w:rPr>
              <w:t xml:space="preserve">; </w:t>
            </w:r>
            <w:r w:rsidRPr="00C8484E">
              <w:rPr>
                <w:rFonts w:ascii="Arial" w:hAnsi="Arial" w:cs="Arial"/>
                <w:sz w:val="16"/>
                <w:szCs w:val="16"/>
                <w:lang w:val="uk-UA"/>
              </w:rPr>
              <w:br/>
              <w:t>Вірус папіломи людини</w:t>
            </w:r>
            <w:r w:rsidRPr="00C8484E">
              <w:rPr>
                <w:rFonts w:ascii="Arial" w:hAnsi="Arial" w:cs="Arial"/>
                <w:sz w:val="16"/>
                <w:szCs w:val="16"/>
                <w:vertAlign w:val="superscript"/>
                <w:lang w:val="uk-UA"/>
              </w:rPr>
              <w:t>1</w:t>
            </w:r>
            <w:r w:rsidRPr="00C8484E">
              <w:rPr>
                <w:rFonts w:ascii="Arial" w:hAnsi="Arial" w:cs="Arial"/>
                <w:sz w:val="16"/>
                <w:szCs w:val="16"/>
                <w:lang w:val="uk-UA"/>
              </w:rPr>
              <w:t xml:space="preserve"> L1 білок типу 52</w:t>
            </w:r>
            <w:r w:rsidRPr="00C8484E">
              <w:rPr>
                <w:rFonts w:ascii="Arial" w:hAnsi="Arial" w:cs="Arial"/>
                <w:sz w:val="16"/>
                <w:szCs w:val="16"/>
                <w:vertAlign w:val="superscript"/>
                <w:lang w:val="uk-UA"/>
              </w:rPr>
              <w:t>2,3</w:t>
            </w:r>
            <w:r w:rsidRPr="00C8484E">
              <w:rPr>
                <w:rFonts w:ascii="Arial" w:hAnsi="Arial" w:cs="Arial"/>
                <w:sz w:val="16"/>
                <w:szCs w:val="16"/>
                <w:lang w:val="uk-UA"/>
              </w:rPr>
              <w:t xml:space="preserve">; </w:t>
            </w:r>
            <w:r w:rsidRPr="00C8484E">
              <w:rPr>
                <w:rFonts w:ascii="Arial" w:hAnsi="Arial" w:cs="Arial"/>
                <w:sz w:val="16"/>
                <w:szCs w:val="16"/>
                <w:lang w:val="uk-UA"/>
              </w:rPr>
              <w:br/>
              <w:t>Вірус папіломи людини</w:t>
            </w:r>
            <w:r w:rsidRPr="00C8484E">
              <w:rPr>
                <w:rFonts w:ascii="Arial" w:hAnsi="Arial" w:cs="Arial"/>
                <w:sz w:val="16"/>
                <w:szCs w:val="16"/>
                <w:vertAlign w:val="superscript"/>
                <w:lang w:val="uk-UA"/>
              </w:rPr>
              <w:t>1</w:t>
            </w:r>
            <w:r w:rsidRPr="00C8484E">
              <w:rPr>
                <w:rFonts w:ascii="Arial" w:hAnsi="Arial" w:cs="Arial"/>
                <w:sz w:val="16"/>
                <w:szCs w:val="16"/>
                <w:lang w:val="uk-UA"/>
              </w:rPr>
              <w:t xml:space="preserve"> L1 білок типу 58</w:t>
            </w:r>
            <w:r w:rsidRPr="00C8484E">
              <w:rPr>
                <w:rFonts w:ascii="Arial" w:hAnsi="Arial" w:cs="Arial"/>
                <w:sz w:val="16"/>
                <w:szCs w:val="16"/>
                <w:vertAlign w:val="superscript"/>
                <w:lang w:val="uk-UA"/>
              </w:rPr>
              <w:t>2,3</w:t>
            </w:r>
            <w:r w:rsidRPr="00C8484E">
              <w:rPr>
                <w:rFonts w:ascii="Arial" w:hAnsi="Arial" w:cs="Arial"/>
                <w:sz w:val="16"/>
                <w:szCs w:val="16"/>
                <w:lang w:val="uk-UA"/>
              </w:rPr>
              <w:t xml:space="preserve"> </w:t>
            </w:r>
            <w:r w:rsidRPr="00C8484E">
              <w:rPr>
                <w:rFonts w:ascii="Arial" w:hAnsi="Arial" w:cs="Arial"/>
                <w:sz w:val="16"/>
                <w:szCs w:val="16"/>
                <w:lang w:val="uk-UA"/>
              </w:rPr>
              <w:br/>
            </w:r>
            <w:r w:rsidRPr="00C8484E">
              <w:rPr>
                <w:rFonts w:ascii="Arial" w:hAnsi="Arial" w:cs="Arial"/>
                <w:sz w:val="16"/>
                <w:szCs w:val="16"/>
                <w:lang w:val="uk-UA"/>
              </w:rPr>
              <w:br/>
            </w:r>
            <w:r w:rsidRPr="00C8484E">
              <w:rPr>
                <w:rFonts w:ascii="Arial" w:hAnsi="Arial" w:cs="Arial"/>
                <w:sz w:val="16"/>
                <w:szCs w:val="16"/>
                <w:vertAlign w:val="superscript"/>
                <w:lang w:val="uk-UA"/>
              </w:rPr>
              <w:t>1</w:t>
            </w:r>
            <w:r w:rsidRPr="00C8484E">
              <w:rPr>
                <w:rFonts w:ascii="Arial" w:hAnsi="Arial" w:cs="Arial"/>
                <w:sz w:val="16"/>
                <w:szCs w:val="16"/>
                <w:lang w:val="uk-UA"/>
              </w:rPr>
              <w:t>Вірус папіломи людини=ВПЛ.</w:t>
            </w:r>
            <w:r w:rsidRPr="00C8484E">
              <w:rPr>
                <w:rFonts w:ascii="Arial" w:hAnsi="Arial" w:cs="Arial"/>
                <w:sz w:val="16"/>
                <w:szCs w:val="16"/>
                <w:lang w:val="uk-UA"/>
              </w:rPr>
              <w:br/>
            </w:r>
            <w:r w:rsidRPr="00C8484E">
              <w:rPr>
                <w:rFonts w:ascii="Arial" w:hAnsi="Arial" w:cs="Arial"/>
                <w:sz w:val="16"/>
                <w:szCs w:val="16"/>
                <w:vertAlign w:val="superscript"/>
                <w:lang w:val="uk-UA"/>
              </w:rPr>
              <w:t>2</w:t>
            </w:r>
            <w:r w:rsidRPr="00C8484E">
              <w:rPr>
                <w:rFonts w:ascii="Arial" w:hAnsi="Arial" w:cs="Arial"/>
                <w:sz w:val="16"/>
                <w:szCs w:val="16"/>
                <w:lang w:val="uk-UA"/>
              </w:rPr>
              <w:t xml:space="preserve">L1 білок у вигляді вірусоподібних часток, що продукуються в клітинах дріжджів (Saccharomyces cerevisiae CANADE 3C-5 (штам 1895)) за технологією рекомбінантної ДНК. </w:t>
            </w:r>
            <w:r w:rsidRPr="00C8484E">
              <w:rPr>
                <w:rFonts w:ascii="Arial" w:hAnsi="Arial" w:cs="Arial"/>
                <w:sz w:val="16"/>
                <w:szCs w:val="16"/>
                <w:lang w:val="uk-UA"/>
              </w:rPr>
              <w:br/>
            </w:r>
            <w:r w:rsidRPr="00C8484E">
              <w:rPr>
                <w:rFonts w:ascii="Arial" w:hAnsi="Arial" w:cs="Arial"/>
                <w:sz w:val="16"/>
                <w:szCs w:val="16"/>
                <w:vertAlign w:val="superscript"/>
                <w:lang w:val="uk-UA"/>
              </w:rPr>
              <w:t>3</w:t>
            </w:r>
            <w:r w:rsidRPr="00C8484E">
              <w:rPr>
                <w:rFonts w:ascii="Arial" w:hAnsi="Arial" w:cs="Arial"/>
                <w:sz w:val="16"/>
                <w:szCs w:val="16"/>
                <w:lang w:val="uk-UA"/>
              </w:rPr>
              <w:t xml:space="preserve">Адсорбований на </w:t>
            </w:r>
            <w:r w:rsidRPr="00C8484E">
              <w:rPr>
                <w:rFonts w:ascii="Arial" w:hAnsi="Arial" w:cs="Arial"/>
                <w:sz w:val="16"/>
                <w:szCs w:val="16"/>
                <w:lang w:val="uk-UA"/>
              </w:rPr>
              <w:lastRenderedPageBreak/>
              <w:t>ад'юванті аморфного алюмінію гідроксифосфат сульфату</w:t>
            </w:r>
          </w:p>
        </w:tc>
        <w:tc>
          <w:tcPr>
            <w:tcW w:w="850" w:type="dxa"/>
            <w:shd w:val="clear" w:color="auto" w:fill="FFFFFF"/>
          </w:tcPr>
          <w:p w:rsidR="000B3BF1" w:rsidRPr="00C8484E" w:rsidRDefault="00337E0E" w:rsidP="002319D8">
            <w:pPr>
              <w:pStyle w:val="a3"/>
              <w:tabs>
                <w:tab w:val="left" w:pos="12600"/>
              </w:tabs>
              <w:jc w:val="center"/>
              <w:rPr>
                <w:rFonts w:ascii="Arial" w:hAnsi="Arial" w:cs="Arial"/>
                <w:sz w:val="16"/>
                <w:szCs w:val="16"/>
                <w:lang w:val="ru-RU"/>
              </w:rPr>
            </w:pPr>
            <w:r w:rsidRPr="00C8484E">
              <w:rPr>
                <w:rFonts w:ascii="Arial" w:hAnsi="Arial" w:cs="Arial"/>
                <w:color w:val="000000"/>
                <w:sz w:val="16"/>
                <w:szCs w:val="16"/>
                <w:shd w:val="clear" w:color="auto" w:fill="F8F8F8"/>
              </w:rPr>
              <w:lastRenderedPageBreak/>
              <w:t>J07BM03</w:t>
            </w:r>
          </w:p>
        </w:tc>
        <w:tc>
          <w:tcPr>
            <w:tcW w:w="1701" w:type="dxa"/>
            <w:shd w:val="clear" w:color="auto" w:fill="FFFFFF"/>
          </w:tcPr>
          <w:p w:rsidR="000B3BF1" w:rsidRPr="00C8484E" w:rsidRDefault="000B3BF1" w:rsidP="000B3BF1">
            <w:pPr>
              <w:pStyle w:val="a3"/>
              <w:tabs>
                <w:tab w:val="left" w:pos="12600"/>
              </w:tabs>
              <w:rPr>
                <w:rFonts w:ascii="Arial" w:hAnsi="Arial" w:cs="Arial"/>
                <w:sz w:val="16"/>
                <w:szCs w:val="16"/>
                <w:lang w:val="ru-RU"/>
              </w:rPr>
            </w:pPr>
            <w:r w:rsidRPr="00C8484E">
              <w:rPr>
                <w:rFonts w:ascii="Arial" w:hAnsi="Arial" w:cs="Arial"/>
                <w:sz w:val="16"/>
                <w:szCs w:val="16"/>
                <w:lang w:val="ru-RU"/>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C8484E">
              <w:rPr>
                <w:rFonts w:ascii="Arial" w:hAnsi="Arial" w:cs="Arial"/>
                <w:sz w:val="16"/>
                <w:szCs w:val="16"/>
              </w:rPr>
              <w:t>FluroTec</w:t>
            </w:r>
            <w:r w:rsidRPr="00C8484E">
              <w:rPr>
                <w:rFonts w:ascii="Arial" w:hAnsi="Arial" w:cs="Arial"/>
                <w:sz w:val="16"/>
                <w:szCs w:val="16"/>
                <w:lang w:val="ru-RU"/>
              </w:rPr>
              <w:t>)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134" w:type="dxa"/>
            <w:shd w:val="clear" w:color="auto" w:fill="FFFFFF"/>
          </w:tcPr>
          <w:p w:rsidR="000B3BF1" w:rsidRPr="00C8484E" w:rsidRDefault="000B3BF1" w:rsidP="00822CD6">
            <w:pPr>
              <w:pStyle w:val="a3"/>
              <w:tabs>
                <w:tab w:val="left" w:pos="12600"/>
              </w:tabs>
              <w:jc w:val="center"/>
              <w:rPr>
                <w:rFonts w:ascii="Arial" w:hAnsi="Arial" w:cs="Arial"/>
                <w:sz w:val="16"/>
                <w:szCs w:val="16"/>
                <w:lang w:val="ru-RU"/>
              </w:rPr>
            </w:pPr>
            <w:r w:rsidRPr="00C8484E">
              <w:rPr>
                <w:rFonts w:ascii="Arial" w:hAnsi="Arial" w:cs="Arial"/>
                <w:sz w:val="16"/>
                <w:szCs w:val="16"/>
                <w:lang w:val="ru-RU"/>
              </w:rPr>
              <w:t>Мерк Шарп і Доум ІДЕА ГмбХ</w:t>
            </w:r>
          </w:p>
        </w:tc>
        <w:tc>
          <w:tcPr>
            <w:tcW w:w="1134" w:type="dxa"/>
            <w:shd w:val="clear" w:color="auto" w:fill="FFFFFF"/>
          </w:tcPr>
          <w:p w:rsidR="000B3BF1" w:rsidRPr="00C8484E" w:rsidRDefault="000B3BF1" w:rsidP="000B3BF1">
            <w:pPr>
              <w:pStyle w:val="a3"/>
              <w:tabs>
                <w:tab w:val="left" w:pos="12600"/>
              </w:tabs>
              <w:jc w:val="center"/>
              <w:rPr>
                <w:rFonts w:ascii="Arial" w:hAnsi="Arial" w:cs="Arial"/>
                <w:sz w:val="16"/>
                <w:szCs w:val="16"/>
              </w:rPr>
            </w:pPr>
            <w:r w:rsidRPr="00C8484E">
              <w:rPr>
                <w:rFonts w:ascii="Arial" w:hAnsi="Arial" w:cs="Arial"/>
                <w:sz w:val="16"/>
                <w:szCs w:val="16"/>
              </w:rPr>
              <w:t>Швейцарія</w:t>
            </w:r>
          </w:p>
        </w:tc>
        <w:tc>
          <w:tcPr>
            <w:tcW w:w="1559" w:type="dxa"/>
            <w:shd w:val="clear" w:color="auto" w:fill="FFFFFF"/>
          </w:tcPr>
          <w:p w:rsidR="000B3BF1" w:rsidRPr="00C8484E" w:rsidRDefault="000B3BF1" w:rsidP="000B3BF1">
            <w:pPr>
              <w:pStyle w:val="a3"/>
              <w:tabs>
                <w:tab w:val="left" w:pos="12600"/>
              </w:tabs>
              <w:jc w:val="center"/>
              <w:rPr>
                <w:rFonts w:ascii="Arial" w:hAnsi="Arial" w:cs="Arial"/>
                <w:sz w:val="16"/>
                <w:szCs w:val="16"/>
              </w:rPr>
            </w:pPr>
            <w:r w:rsidRPr="00C8484E">
              <w:rPr>
                <w:rFonts w:ascii="Arial" w:hAnsi="Arial" w:cs="Arial"/>
                <w:sz w:val="16"/>
                <w:szCs w:val="16"/>
              </w:rPr>
              <w:t xml:space="preserve">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 Бакстер Фармасьютікал Солюшнс ЛЛС, США; тестування при випуску для шприців, наповнених на дільниці Карлоу, тестування при ввезенні (для шприців, отриманих з дільниці Вест </w:t>
            </w:r>
            <w:r w:rsidRPr="00C8484E">
              <w:rPr>
                <w:rFonts w:ascii="Arial" w:hAnsi="Arial" w:cs="Arial"/>
                <w:sz w:val="16"/>
                <w:szCs w:val="16"/>
              </w:rPr>
              <w:lastRenderedPageBreak/>
              <w:t>Пойнт та дільниці Бакстер)</w:t>
            </w:r>
            <w:r w:rsidRPr="00C8484E">
              <w:rPr>
                <w:rFonts w:ascii="Arial" w:hAnsi="Arial" w:cs="Arial"/>
                <w:sz w:val="16"/>
                <w:szCs w:val="16"/>
                <w:vertAlign w:val="superscript"/>
              </w:rPr>
              <w:t>а</w:t>
            </w:r>
            <w:r w:rsidRPr="00C8484E">
              <w:rPr>
                <w:rFonts w:ascii="Arial" w:hAnsi="Arial" w:cs="Arial"/>
                <w:sz w:val="16"/>
                <w:szCs w:val="16"/>
              </w:rPr>
              <w:t xml:space="preserve">, маркування та вторинне пакування, сертифікація та випуск серії: </w:t>
            </w:r>
            <w:r w:rsidRPr="00C8484E">
              <w:rPr>
                <w:rFonts w:ascii="Arial" w:hAnsi="Arial" w:cs="Arial"/>
                <w:sz w:val="16"/>
                <w:szCs w:val="16"/>
                <w:vertAlign w:val="superscript"/>
              </w:rPr>
              <w:t>а</w:t>
            </w:r>
            <w:r w:rsidRPr="00C8484E">
              <w:rPr>
                <w:rFonts w:ascii="Arial" w:hAnsi="Arial" w:cs="Arial"/>
                <w:sz w:val="16"/>
                <w:szCs w:val="16"/>
              </w:rPr>
              <w:t xml:space="preserve"> Тестування при ввезенні включає проведення всіх тестів при випуску серії кінцевого продукту: Мерк Шарп і Доум Б.В., Нідерланди;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 Мерк Шарп і Доум ЛЛС, США; виробництво: формуляція, наповнення та первинне пакування шприців, </w:t>
            </w:r>
            <w:r w:rsidRPr="00C8484E">
              <w:rPr>
                <w:rFonts w:ascii="Arial" w:hAnsi="Arial" w:cs="Arial"/>
                <w:sz w:val="16"/>
                <w:szCs w:val="16"/>
              </w:rPr>
              <w:lastRenderedPageBreak/>
              <w:t>тестування при випуску (кінцевогосформульованого балку та шприців, наповнених на дільниці Карлоу), тестування стабільності:</w:t>
            </w:r>
            <w:r w:rsidRPr="00C8484E">
              <w:rPr>
                <w:rFonts w:ascii="Arial" w:hAnsi="Arial" w:cs="Arial"/>
                <w:sz w:val="16"/>
                <w:szCs w:val="16"/>
              </w:rPr>
              <w:br/>
              <w:t>МСД Інтернешнл ГмбХ/МСД Ірландія (Карлоу), Ірландiя; маркування та вторинне пакування: Рові Фарма Індастріал Сервісес, С.А., Іспанiя</w:t>
            </w:r>
          </w:p>
        </w:tc>
        <w:tc>
          <w:tcPr>
            <w:tcW w:w="993" w:type="dxa"/>
            <w:shd w:val="clear" w:color="auto" w:fill="FFFFFF"/>
          </w:tcPr>
          <w:p w:rsidR="000B3BF1" w:rsidRPr="00C8484E" w:rsidRDefault="002C2217" w:rsidP="000B3BF1">
            <w:pPr>
              <w:pStyle w:val="a3"/>
              <w:tabs>
                <w:tab w:val="left" w:pos="12600"/>
              </w:tabs>
              <w:jc w:val="center"/>
              <w:rPr>
                <w:rFonts w:ascii="Arial" w:hAnsi="Arial" w:cs="Arial"/>
                <w:sz w:val="16"/>
                <w:szCs w:val="16"/>
                <w:lang w:val="uk-UA"/>
              </w:rPr>
            </w:pPr>
            <w:r w:rsidRPr="00C8484E">
              <w:rPr>
                <w:rFonts w:ascii="Arial" w:hAnsi="Arial" w:cs="Arial"/>
                <w:sz w:val="16"/>
                <w:szCs w:val="16"/>
                <w:lang w:val="uk-UA"/>
              </w:rPr>
              <w:lastRenderedPageBreak/>
              <w:t>США/</w:t>
            </w:r>
          </w:p>
          <w:p w:rsidR="002C2217" w:rsidRPr="00C8484E" w:rsidRDefault="002C2217" w:rsidP="000B3BF1">
            <w:pPr>
              <w:pStyle w:val="a3"/>
              <w:tabs>
                <w:tab w:val="left" w:pos="12600"/>
              </w:tabs>
              <w:jc w:val="center"/>
              <w:rPr>
                <w:rFonts w:ascii="Arial" w:hAnsi="Arial" w:cs="Arial"/>
                <w:sz w:val="16"/>
                <w:szCs w:val="16"/>
                <w:lang w:val="uk-UA"/>
              </w:rPr>
            </w:pPr>
            <w:r w:rsidRPr="00C8484E">
              <w:rPr>
                <w:rFonts w:ascii="Arial" w:hAnsi="Arial" w:cs="Arial"/>
                <w:sz w:val="16"/>
                <w:szCs w:val="16"/>
                <w:lang w:val="uk-UA"/>
              </w:rPr>
              <w:t>Нідерланди/</w:t>
            </w:r>
          </w:p>
          <w:p w:rsidR="002C2217" w:rsidRPr="00C8484E" w:rsidRDefault="002C2217" w:rsidP="000B3BF1">
            <w:pPr>
              <w:pStyle w:val="a3"/>
              <w:tabs>
                <w:tab w:val="left" w:pos="12600"/>
              </w:tabs>
              <w:jc w:val="center"/>
              <w:rPr>
                <w:rFonts w:ascii="Arial" w:hAnsi="Arial" w:cs="Arial"/>
                <w:sz w:val="16"/>
                <w:szCs w:val="16"/>
                <w:lang w:val="uk-UA"/>
              </w:rPr>
            </w:pPr>
            <w:r w:rsidRPr="00C8484E">
              <w:rPr>
                <w:rFonts w:ascii="Arial" w:hAnsi="Arial" w:cs="Arial"/>
                <w:sz w:val="16"/>
                <w:szCs w:val="16"/>
                <w:lang w:val="uk-UA"/>
              </w:rPr>
              <w:t>Іспанія/</w:t>
            </w:r>
          </w:p>
          <w:p w:rsidR="002C2217" w:rsidRPr="00C8484E" w:rsidRDefault="002C2217" w:rsidP="000B3BF1">
            <w:pPr>
              <w:pStyle w:val="a3"/>
              <w:tabs>
                <w:tab w:val="left" w:pos="12600"/>
              </w:tabs>
              <w:jc w:val="center"/>
              <w:rPr>
                <w:rFonts w:ascii="Arial" w:hAnsi="Arial" w:cs="Arial"/>
                <w:sz w:val="16"/>
                <w:szCs w:val="16"/>
                <w:lang w:val="uk-UA"/>
              </w:rPr>
            </w:pPr>
            <w:r w:rsidRPr="00C8484E">
              <w:rPr>
                <w:rFonts w:ascii="Arial" w:hAnsi="Arial" w:cs="Arial"/>
                <w:sz w:val="16"/>
                <w:szCs w:val="16"/>
                <w:lang w:val="uk-UA"/>
              </w:rPr>
              <w:t>Ірландія</w:t>
            </w:r>
          </w:p>
        </w:tc>
        <w:tc>
          <w:tcPr>
            <w:tcW w:w="1842" w:type="dxa"/>
            <w:shd w:val="clear" w:color="auto" w:fill="FFFFFF"/>
          </w:tcPr>
          <w:p w:rsidR="000B3BF1" w:rsidRPr="00C8484E" w:rsidRDefault="000B3BF1" w:rsidP="000B3BF1">
            <w:pPr>
              <w:pStyle w:val="a3"/>
              <w:tabs>
                <w:tab w:val="left" w:pos="12600"/>
              </w:tabs>
              <w:jc w:val="center"/>
              <w:rPr>
                <w:rFonts w:ascii="Arial" w:hAnsi="Arial" w:cs="Arial"/>
                <w:sz w:val="16"/>
                <w:szCs w:val="16"/>
              </w:rPr>
            </w:pPr>
            <w:r w:rsidRPr="00C8484E">
              <w:rPr>
                <w:rFonts w:ascii="Arial" w:hAnsi="Arial" w:cs="Arial"/>
                <w:sz w:val="16"/>
                <w:szCs w:val="16"/>
              </w:rPr>
              <w:t>B.I.a.2.c., II Changes in the manufacturing process of the active substance (Monovalent Bulk Adsorbed Produkt, MBAP) to enhance the control of the cross-linking process for the HPV Types that undergo disassembly and reassembly (HPV Types 6, 11, 16, 31, 33, 45, 52, and 58). Термін введення змін - липень 2027 року.</w:t>
            </w:r>
          </w:p>
        </w:tc>
        <w:tc>
          <w:tcPr>
            <w:tcW w:w="1134" w:type="dxa"/>
            <w:shd w:val="clear" w:color="auto" w:fill="FFFFFF"/>
          </w:tcPr>
          <w:p w:rsidR="000B3BF1" w:rsidRPr="00C8484E" w:rsidRDefault="000B3BF1" w:rsidP="000B3BF1">
            <w:pPr>
              <w:pStyle w:val="a3"/>
              <w:tabs>
                <w:tab w:val="left" w:pos="12600"/>
              </w:tabs>
              <w:jc w:val="center"/>
              <w:rPr>
                <w:rFonts w:ascii="Arial" w:hAnsi="Arial" w:cs="Arial"/>
                <w:b/>
                <w:i/>
                <w:sz w:val="16"/>
                <w:szCs w:val="16"/>
              </w:rPr>
            </w:pPr>
            <w:r w:rsidRPr="00C8484E">
              <w:rPr>
                <w:rFonts w:ascii="Arial" w:hAnsi="Arial" w:cs="Arial"/>
                <w:i/>
                <w:sz w:val="16"/>
                <w:szCs w:val="16"/>
              </w:rPr>
              <w:t>за рецептом</w:t>
            </w:r>
          </w:p>
        </w:tc>
        <w:tc>
          <w:tcPr>
            <w:tcW w:w="1560" w:type="dxa"/>
          </w:tcPr>
          <w:p w:rsidR="000B3BF1" w:rsidRPr="00C8484E" w:rsidRDefault="000B3BF1" w:rsidP="000B3BF1">
            <w:pPr>
              <w:pStyle w:val="a3"/>
              <w:tabs>
                <w:tab w:val="left" w:pos="12600"/>
              </w:tabs>
              <w:jc w:val="center"/>
              <w:rPr>
                <w:rFonts w:ascii="Arial" w:hAnsi="Arial" w:cs="Arial"/>
                <w:sz w:val="16"/>
                <w:szCs w:val="16"/>
              </w:rPr>
            </w:pPr>
            <w:r w:rsidRPr="00C8484E">
              <w:rPr>
                <w:rFonts w:ascii="Arial" w:hAnsi="Arial" w:cs="Arial"/>
                <w:sz w:val="16"/>
                <w:szCs w:val="16"/>
              </w:rPr>
              <w:t>UA/20128/01/01</w:t>
            </w:r>
          </w:p>
        </w:tc>
      </w:tr>
      <w:tr w:rsidR="004F3804" w:rsidRPr="00C8484E" w:rsidTr="00024007">
        <w:trPr>
          <w:trHeight w:val="433"/>
        </w:trPr>
        <w:tc>
          <w:tcPr>
            <w:tcW w:w="561" w:type="dxa"/>
            <w:tcBorders>
              <w:right w:val="single" w:sz="4" w:space="0" w:color="auto"/>
            </w:tcBorders>
            <w:shd w:val="clear" w:color="auto" w:fill="FFFFFF"/>
          </w:tcPr>
          <w:p w:rsidR="004F3804" w:rsidRPr="00C8484E" w:rsidRDefault="004F3804" w:rsidP="004F3804">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140" w:type="dxa"/>
            <w:tcBorders>
              <w:right w:val="single" w:sz="4" w:space="0" w:color="auto"/>
            </w:tcBorders>
            <w:shd w:val="clear" w:color="auto" w:fill="FFFFFF"/>
          </w:tcPr>
          <w:p w:rsidR="004F3804" w:rsidRPr="00C8484E" w:rsidRDefault="004F3804" w:rsidP="004F3804">
            <w:pPr>
              <w:pStyle w:val="a3"/>
              <w:tabs>
                <w:tab w:val="left" w:pos="12600"/>
              </w:tabs>
              <w:rPr>
                <w:rFonts w:ascii="Arial" w:hAnsi="Arial" w:cs="Arial"/>
                <w:b/>
                <w:i/>
                <w:sz w:val="16"/>
                <w:szCs w:val="16"/>
              </w:rPr>
            </w:pPr>
            <w:r w:rsidRPr="00C8484E">
              <w:rPr>
                <w:rFonts w:ascii="Arial" w:hAnsi="Arial" w:cs="Arial"/>
                <w:b/>
                <w:sz w:val="16"/>
                <w:szCs w:val="16"/>
              </w:rPr>
              <w:t>ДЕЛСТРІГО</w:t>
            </w:r>
          </w:p>
        </w:tc>
        <w:tc>
          <w:tcPr>
            <w:tcW w:w="1134" w:type="dxa"/>
            <w:shd w:val="clear" w:color="auto" w:fill="FFFFFF"/>
          </w:tcPr>
          <w:p w:rsidR="004F3804" w:rsidRPr="00C8484E" w:rsidRDefault="004F3804" w:rsidP="004F3804">
            <w:pPr>
              <w:pStyle w:val="a3"/>
              <w:tabs>
                <w:tab w:val="left" w:pos="12600"/>
              </w:tabs>
              <w:rPr>
                <w:rFonts w:ascii="Arial" w:hAnsi="Arial" w:cs="Arial"/>
                <w:sz w:val="16"/>
                <w:szCs w:val="16"/>
              </w:rPr>
            </w:pPr>
            <w:r w:rsidRPr="00C8484E">
              <w:rPr>
                <w:rFonts w:ascii="Arial" w:hAnsi="Arial" w:cs="Arial"/>
                <w:color w:val="000000"/>
                <w:sz w:val="16"/>
                <w:szCs w:val="16"/>
                <w:shd w:val="clear" w:color="auto" w:fill="F8F8F8"/>
              </w:rPr>
              <w:t>Lamivudine, tenofovir disoproxil and doravirine</w:t>
            </w:r>
          </w:p>
        </w:tc>
        <w:tc>
          <w:tcPr>
            <w:tcW w:w="993" w:type="dxa"/>
            <w:shd w:val="clear" w:color="auto" w:fill="FFFFFF"/>
          </w:tcPr>
          <w:p w:rsidR="004F3804" w:rsidRPr="00C8484E" w:rsidRDefault="004F3804" w:rsidP="004F3804">
            <w:pPr>
              <w:pStyle w:val="a3"/>
              <w:tabs>
                <w:tab w:val="left" w:pos="12600"/>
              </w:tabs>
              <w:rPr>
                <w:rFonts w:ascii="Arial" w:hAnsi="Arial" w:cs="Arial"/>
                <w:sz w:val="16"/>
                <w:szCs w:val="16"/>
                <w:lang w:val="ru-RU"/>
              </w:rPr>
            </w:pPr>
            <w:r w:rsidRPr="00C8484E">
              <w:rPr>
                <w:rFonts w:ascii="Arial" w:hAnsi="Arial" w:cs="Arial"/>
                <w:color w:val="000000"/>
                <w:sz w:val="16"/>
                <w:szCs w:val="16"/>
                <w:shd w:val="clear" w:color="auto" w:fill="F8F8F8"/>
                <w:lang w:val="ru-RU"/>
              </w:rPr>
              <w:t>доравірин</w:t>
            </w:r>
            <w:r w:rsidRPr="00C8484E">
              <w:rPr>
                <w:rFonts w:ascii="Arial" w:hAnsi="Arial" w:cs="Arial"/>
                <w:color w:val="000000"/>
                <w:sz w:val="16"/>
                <w:szCs w:val="16"/>
                <w:shd w:val="clear" w:color="auto" w:fill="F8F8F8"/>
                <w:lang w:val="uk-UA"/>
              </w:rPr>
              <w:t>,</w:t>
            </w:r>
            <w:r w:rsidRPr="00C8484E">
              <w:rPr>
                <w:rFonts w:ascii="Arial" w:hAnsi="Arial" w:cs="Arial"/>
                <w:color w:val="000000"/>
                <w:sz w:val="16"/>
                <w:szCs w:val="16"/>
                <w:shd w:val="clear" w:color="auto" w:fill="F8F8F8"/>
                <w:lang w:val="ru-RU"/>
              </w:rPr>
              <w:t xml:space="preserve"> ламівудин, тенофовіру дизопроксил</w:t>
            </w:r>
          </w:p>
        </w:tc>
        <w:tc>
          <w:tcPr>
            <w:tcW w:w="850" w:type="dxa"/>
            <w:shd w:val="clear" w:color="auto" w:fill="FFFFFF"/>
          </w:tcPr>
          <w:p w:rsidR="004F3804" w:rsidRPr="00C8484E" w:rsidRDefault="004F3804" w:rsidP="002319D8">
            <w:pPr>
              <w:pStyle w:val="a3"/>
              <w:tabs>
                <w:tab w:val="left" w:pos="12600"/>
              </w:tabs>
              <w:jc w:val="center"/>
              <w:rPr>
                <w:rFonts w:ascii="Arial" w:hAnsi="Arial" w:cs="Arial"/>
                <w:sz w:val="16"/>
                <w:szCs w:val="16"/>
              </w:rPr>
            </w:pPr>
            <w:r w:rsidRPr="00C8484E">
              <w:rPr>
                <w:rFonts w:ascii="Arial" w:hAnsi="Arial" w:cs="Arial"/>
                <w:color w:val="000000"/>
                <w:sz w:val="16"/>
                <w:szCs w:val="16"/>
                <w:shd w:val="clear" w:color="auto" w:fill="F8F8F8"/>
              </w:rPr>
              <w:t>J05AR24</w:t>
            </w:r>
          </w:p>
        </w:tc>
        <w:tc>
          <w:tcPr>
            <w:tcW w:w="1701" w:type="dxa"/>
            <w:shd w:val="clear" w:color="auto" w:fill="FFFFFF"/>
          </w:tcPr>
          <w:p w:rsidR="004F3804" w:rsidRPr="00C8484E" w:rsidRDefault="004F3804" w:rsidP="004F3804">
            <w:pPr>
              <w:pStyle w:val="a3"/>
              <w:tabs>
                <w:tab w:val="left" w:pos="12600"/>
              </w:tabs>
              <w:rPr>
                <w:rFonts w:ascii="Arial" w:hAnsi="Arial" w:cs="Arial"/>
                <w:sz w:val="16"/>
                <w:szCs w:val="16"/>
                <w:lang w:val="ru-RU"/>
              </w:rPr>
            </w:pPr>
            <w:r w:rsidRPr="00C8484E">
              <w:rPr>
                <w:rFonts w:ascii="Arial" w:hAnsi="Arial" w:cs="Arial"/>
                <w:sz w:val="16"/>
                <w:szCs w:val="16"/>
                <w:lang w:val="ru-RU"/>
              </w:rPr>
              <w:t>таблетки, вкриті плівковою оболонкою, по 100 мг/300 мг/245 мг; по 30 таблеток, вкритих плівковою оболонкою у пляшці; по 1 пляшці в картонній коробці</w:t>
            </w:r>
          </w:p>
        </w:tc>
        <w:tc>
          <w:tcPr>
            <w:tcW w:w="1134" w:type="dxa"/>
            <w:shd w:val="clear" w:color="auto" w:fill="FFFFFF"/>
          </w:tcPr>
          <w:p w:rsidR="004F3804" w:rsidRPr="00C8484E" w:rsidRDefault="004F3804" w:rsidP="004F3804">
            <w:pPr>
              <w:pStyle w:val="a3"/>
              <w:tabs>
                <w:tab w:val="left" w:pos="12600"/>
              </w:tabs>
              <w:jc w:val="center"/>
              <w:rPr>
                <w:rFonts w:ascii="Arial" w:hAnsi="Arial" w:cs="Arial"/>
                <w:sz w:val="16"/>
                <w:szCs w:val="16"/>
                <w:lang w:val="ru-RU"/>
              </w:rPr>
            </w:pPr>
            <w:r w:rsidRPr="00C8484E">
              <w:rPr>
                <w:rFonts w:ascii="Arial" w:hAnsi="Arial" w:cs="Arial"/>
                <w:sz w:val="16"/>
                <w:szCs w:val="16"/>
                <w:lang w:val="ru-RU"/>
              </w:rPr>
              <w:t>Мерк Шарп і Доум ІДЕА ГмбХ</w:t>
            </w:r>
          </w:p>
        </w:tc>
        <w:tc>
          <w:tcPr>
            <w:tcW w:w="1134"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Швейцарія</w:t>
            </w:r>
          </w:p>
        </w:tc>
        <w:tc>
          <w:tcPr>
            <w:tcW w:w="1559"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проміжний продукт доравірину, висушений розпиленням: виробництво/аналітичне тестування: Ховіон ФармаСенсія С.А., Португалія;</w:t>
            </w:r>
            <w:r w:rsidRPr="00C8484E">
              <w:rPr>
                <w:rFonts w:ascii="Arial" w:hAnsi="Arial" w:cs="Arial"/>
                <w:sz w:val="16"/>
                <w:szCs w:val="16"/>
              </w:rPr>
              <w:br/>
              <w:t xml:space="preserve">проміжний продукт доравірину, висушений розпиленням: виробництво/аналітичне тестування: Ф.І.С. - Фаббріка Італьяна Сінтетічі С.п.А., Італія; мікробіологічне </w:t>
            </w:r>
            <w:r w:rsidRPr="00C8484E">
              <w:rPr>
                <w:rFonts w:ascii="Arial" w:hAnsi="Arial" w:cs="Arial"/>
                <w:sz w:val="16"/>
                <w:szCs w:val="16"/>
              </w:rPr>
              <w:lastRenderedPageBreak/>
              <w:t>тестування якості: Еурофінс Біофарма Продакт Тестінг Ірландія Лтд, Ірландія; тестування стабільності:</w:t>
            </w:r>
            <w:r w:rsidRPr="00C8484E">
              <w:rPr>
                <w:rFonts w:ascii="Arial" w:hAnsi="Arial" w:cs="Arial"/>
                <w:sz w:val="16"/>
                <w:szCs w:val="16"/>
              </w:rPr>
              <w:br/>
              <w:t>Органон Фарма (Велика Британія) Лімітед, Велика Британія; Мерк Шарп і Доум ЛЛС, США; виробництво (роликове ущільнення, змішування/змащування гранул доравірину та ламівудину/тенофовіру дизопроксилу фумарату, тиснення, покриття плівковою оболонкою), аналітичне тестування при випуску: МСД Інтернешнл ГмбХ, Ірландія; первинне та вторинне пакування, випуск серії:</w:t>
            </w:r>
            <w:r w:rsidRPr="00C8484E">
              <w:rPr>
                <w:rFonts w:ascii="Arial" w:hAnsi="Arial" w:cs="Arial"/>
                <w:sz w:val="16"/>
                <w:szCs w:val="16"/>
              </w:rPr>
              <w:br/>
              <w:t>Мерк Шарп і Доум Б.В., Нідерланди</w:t>
            </w:r>
          </w:p>
        </w:tc>
        <w:tc>
          <w:tcPr>
            <w:tcW w:w="993" w:type="dxa"/>
            <w:shd w:val="clear" w:color="auto" w:fill="FFFFFF"/>
          </w:tcPr>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lastRenderedPageBreak/>
              <w:t>Португалія/</w:t>
            </w:r>
          </w:p>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Італія/</w:t>
            </w:r>
          </w:p>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США/</w:t>
            </w:r>
          </w:p>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Ірландія/</w:t>
            </w:r>
          </w:p>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Велика Британія/</w:t>
            </w:r>
          </w:p>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Нідерланди</w:t>
            </w:r>
          </w:p>
        </w:tc>
        <w:tc>
          <w:tcPr>
            <w:tcW w:w="1842" w:type="dxa"/>
            <w:shd w:val="clear" w:color="auto" w:fill="FFFFFF"/>
          </w:tcPr>
          <w:p w:rsidR="00881301" w:rsidRPr="00D347AA" w:rsidRDefault="00881301" w:rsidP="00881301">
            <w:pPr>
              <w:pStyle w:val="a3"/>
              <w:tabs>
                <w:tab w:val="left" w:pos="12600"/>
              </w:tabs>
              <w:jc w:val="center"/>
              <w:rPr>
                <w:rFonts w:ascii="Arial" w:hAnsi="Arial" w:cs="Arial"/>
                <w:sz w:val="16"/>
                <w:szCs w:val="16"/>
              </w:rPr>
            </w:pPr>
            <w:r w:rsidRPr="0085343A">
              <w:rPr>
                <w:rFonts w:ascii="Arial" w:hAnsi="Arial" w:cs="Arial"/>
                <w:b/>
                <w:sz w:val="16"/>
                <w:szCs w:val="16"/>
              </w:rPr>
              <w:t>C.I.4, II – Change(s) in the Summary of Product Characteristics, Labelling or Package Leaflet due to new quality, preclinical, clinical or pharmacovigilance data –</w:t>
            </w:r>
            <w:r w:rsidRPr="00D347AA">
              <w:rPr>
                <w:rFonts w:ascii="Arial" w:hAnsi="Arial" w:cs="Arial"/>
                <w:sz w:val="16"/>
                <w:szCs w:val="16"/>
              </w:rPr>
              <w:t xml:space="preserve"> Update of section 4.8. of the SmPC to add a note regarding the adverse reaction «hepatitis» based on post marketing data and literature. In addition, the MAN took the opportunity to update the list of local representatives in the Package Leaflet. </w:t>
            </w:r>
          </w:p>
          <w:p w:rsidR="004F3804" w:rsidRPr="00D347AA" w:rsidRDefault="00881301" w:rsidP="00881301">
            <w:pPr>
              <w:pStyle w:val="a3"/>
              <w:tabs>
                <w:tab w:val="left" w:pos="12600"/>
              </w:tabs>
              <w:jc w:val="center"/>
              <w:rPr>
                <w:rFonts w:ascii="Arial" w:hAnsi="Arial" w:cs="Arial"/>
                <w:sz w:val="16"/>
                <w:szCs w:val="16"/>
              </w:rPr>
            </w:pPr>
            <w:r w:rsidRPr="00D347AA">
              <w:rPr>
                <w:rFonts w:ascii="Arial" w:hAnsi="Arial" w:cs="Arial"/>
                <w:sz w:val="16"/>
                <w:szCs w:val="16"/>
                <w:lang w:val="ru-RU"/>
              </w:rPr>
              <w:t xml:space="preserve">Зміни внесено до </w:t>
            </w:r>
            <w:r w:rsidRPr="00D347AA">
              <w:rPr>
                <w:rFonts w:ascii="Arial" w:hAnsi="Arial" w:cs="Arial"/>
                <w:sz w:val="16"/>
                <w:szCs w:val="16"/>
                <w:lang w:val="ru-RU"/>
              </w:rPr>
              <w:lastRenderedPageBreak/>
              <w:t xml:space="preserve">розділу «Побічні реакції» інструкції для медичного застосування та до розділу «Побічні реакції» короткої характеристики лікарського засобу. </w:t>
            </w:r>
            <w:r w:rsidRPr="00D347AA">
              <w:rPr>
                <w:rFonts w:ascii="Arial" w:hAnsi="Arial" w:cs="Arial"/>
                <w:sz w:val="16"/>
                <w:szCs w:val="16"/>
              </w:rPr>
              <w:t>Термін введення змін протягом 6-ти місяців після затвердження.</w:t>
            </w:r>
          </w:p>
        </w:tc>
        <w:tc>
          <w:tcPr>
            <w:tcW w:w="1134" w:type="dxa"/>
            <w:shd w:val="clear" w:color="auto" w:fill="FFFFFF"/>
          </w:tcPr>
          <w:p w:rsidR="004F3804" w:rsidRPr="00C8484E" w:rsidRDefault="004F3804" w:rsidP="004F3804">
            <w:pPr>
              <w:pStyle w:val="a3"/>
              <w:tabs>
                <w:tab w:val="left" w:pos="12600"/>
              </w:tabs>
              <w:jc w:val="center"/>
              <w:rPr>
                <w:rFonts w:ascii="Arial" w:hAnsi="Arial" w:cs="Arial"/>
                <w:b/>
                <w:i/>
                <w:sz w:val="16"/>
                <w:szCs w:val="16"/>
              </w:rPr>
            </w:pPr>
            <w:r w:rsidRPr="00C8484E">
              <w:rPr>
                <w:rFonts w:ascii="Arial" w:hAnsi="Arial" w:cs="Arial"/>
                <w:i/>
                <w:sz w:val="16"/>
                <w:szCs w:val="16"/>
              </w:rPr>
              <w:lastRenderedPageBreak/>
              <w:t>за рецептом</w:t>
            </w:r>
          </w:p>
        </w:tc>
        <w:tc>
          <w:tcPr>
            <w:tcW w:w="1560" w:type="dxa"/>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UA/19937/01/01</w:t>
            </w:r>
          </w:p>
        </w:tc>
      </w:tr>
      <w:tr w:rsidR="004F3804" w:rsidRPr="00C8484E" w:rsidTr="00024007">
        <w:trPr>
          <w:trHeight w:val="433"/>
        </w:trPr>
        <w:tc>
          <w:tcPr>
            <w:tcW w:w="561" w:type="dxa"/>
            <w:tcBorders>
              <w:right w:val="single" w:sz="4" w:space="0" w:color="auto"/>
            </w:tcBorders>
            <w:shd w:val="clear" w:color="auto" w:fill="FFFFFF"/>
          </w:tcPr>
          <w:p w:rsidR="004F3804" w:rsidRPr="00C8484E" w:rsidRDefault="004F3804" w:rsidP="004F3804">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140" w:type="dxa"/>
            <w:tcBorders>
              <w:right w:val="single" w:sz="4" w:space="0" w:color="auto"/>
            </w:tcBorders>
            <w:shd w:val="clear" w:color="auto" w:fill="FFFFFF"/>
          </w:tcPr>
          <w:p w:rsidR="004F3804" w:rsidRPr="00C8484E" w:rsidRDefault="004F3804" w:rsidP="004F3804">
            <w:pPr>
              <w:pStyle w:val="a3"/>
              <w:tabs>
                <w:tab w:val="left" w:pos="12600"/>
              </w:tabs>
              <w:rPr>
                <w:rFonts w:ascii="Arial" w:hAnsi="Arial" w:cs="Arial"/>
                <w:b/>
                <w:i/>
                <w:sz w:val="16"/>
                <w:szCs w:val="16"/>
              </w:rPr>
            </w:pPr>
            <w:r w:rsidRPr="00C8484E">
              <w:rPr>
                <w:rFonts w:ascii="Arial" w:hAnsi="Arial" w:cs="Arial"/>
                <w:b/>
                <w:sz w:val="16"/>
                <w:szCs w:val="16"/>
              </w:rPr>
              <w:t>СІРТУРО</w:t>
            </w:r>
          </w:p>
        </w:tc>
        <w:tc>
          <w:tcPr>
            <w:tcW w:w="1134" w:type="dxa"/>
            <w:shd w:val="clear" w:color="auto" w:fill="FFFFFF"/>
          </w:tcPr>
          <w:p w:rsidR="004F3804" w:rsidRPr="00C8484E" w:rsidRDefault="0047501E" w:rsidP="004F3804">
            <w:pPr>
              <w:pStyle w:val="a3"/>
              <w:tabs>
                <w:tab w:val="left" w:pos="12600"/>
              </w:tabs>
              <w:rPr>
                <w:rFonts w:ascii="Arial" w:hAnsi="Arial" w:cs="Arial"/>
                <w:sz w:val="16"/>
                <w:szCs w:val="16"/>
                <w:lang w:val="ru-RU"/>
              </w:rPr>
            </w:pPr>
            <w:r w:rsidRPr="00C8484E">
              <w:rPr>
                <w:rFonts w:ascii="Arial" w:hAnsi="Arial" w:cs="Arial"/>
                <w:color w:val="000000"/>
                <w:sz w:val="16"/>
                <w:szCs w:val="16"/>
                <w:shd w:val="clear" w:color="auto" w:fill="F8F8F8"/>
              </w:rPr>
              <w:t>Bedaquiline</w:t>
            </w:r>
          </w:p>
        </w:tc>
        <w:tc>
          <w:tcPr>
            <w:tcW w:w="993" w:type="dxa"/>
            <w:shd w:val="clear" w:color="auto" w:fill="FFFFFF"/>
          </w:tcPr>
          <w:p w:rsidR="004F3804" w:rsidRPr="00C8484E" w:rsidRDefault="0047501E" w:rsidP="004F3804">
            <w:pPr>
              <w:pStyle w:val="a3"/>
              <w:tabs>
                <w:tab w:val="left" w:pos="12600"/>
              </w:tabs>
              <w:rPr>
                <w:rFonts w:ascii="Arial" w:hAnsi="Arial" w:cs="Arial"/>
                <w:sz w:val="16"/>
                <w:szCs w:val="16"/>
                <w:lang w:val="ru-RU"/>
              </w:rPr>
            </w:pPr>
            <w:r w:rsidRPr="00C8484E">
              <w:rPr>
                <w:rFonts w:ascii="Arial" w:hAnsi="Arial" w:cs="Arial"/>
                <w:color w:val="000000"/>
                <w:sz w:val="16"/>
                <w:szCs w:val="16"/>
                <w:shd w:val="clear" w:color="auto" w:fill="F8F8F8"/>
              </w:rPr>
              <w:t>бедаквіліну фумарат</w:t>
            </w:r>
          </w:p>
        </w:tc>
        <w:tc>
          <w:tcPr>
            <w:tcW w:w="850" w:type="dxa"/>
            <w:shd w:val="clear" w:color="auto" w:fill="FFFFFF"/>
          </w:tcPr>
          <w:p w:rsidR="004F3804" w:rsidRPr="00C8484E" w:rsidRDefault="0047501E" w:rsidP="002319D8">
            <w:pPr>
              <w:pStyle w:val="a3"/>
              <w:tabs>
                <w:tab w:val="left" w:pos="12600"/>
              </w:tabs>
              <w:jc w:val="center"/>
              <w:rPr>
                <w:rFonts w:ascii="Arial" w:hAnsi="Arial" w:cs="Arial"/>
                <w:sz w:val="16"/>
                <w:szCs w:val="16"/>
                <w:lang w:val="ru-RU"/>
              </w:rPr>
            </w:pPr>
            <w:r w:rsidRPr="00C8484E">
              <w:rPr>
                <w:rFonts w:ascii="Arial" w:hAnsi="Arial" w:cs="Arial"/>
                <w:color w:val="000000"/>
                <w:sz w:val="16"/>
                <w:szCs w:val="16"/>
                <w:shd w:val="clear" w:color="auto" w:fill="F8F8F8"/>
              </w:rPr>
              <w:t>J04AK05</w:t>
            </w:r>
          </w:p>
        </w:tc>
        <w:tc>
          <w:tcPr>
            <w:tcW w:w="1701" w:type="dxa"/>
            <w:shd w:val="clear" w:color="auto" w:fill="FFFFFF"/>
          </w:tcPr>
          <w:p w:rsidR="004F3804" w:rsidRPr="00C8484E" w:rsidRDefault="004F3804" w:rsidP="004F3804">
            <w:pPr>
              <w:pStyle w:val="a3"/>
              <w:tabs>
                <w:tab w:val="left" w:pos="12600"/>
              </w:tabs>
              <w:rPr>
                <w:rFonts w:ascii="Arial" w:hAnsi="Arial" w:cs="Arial"/>
                <w:sz w:val="16"/>
                <w:szCs w:val="16"/>
                <w:lang w:val="ru-RU"/>
              </w:rPr>
            </w:pPr>
            <w:r w:rsidRPr="00C8484E">
              <w:rPr>
                <w:rFonts w:ascii="Arial" w:hAnsi="Arial" w:cs="Arial"/>
                <w:sz w:val="16"/>
                <w:szCs w:val="16"/>
                <w:lang w:val="ru-RU"/>
              </w:rPr>
              <w:t>таблетки по 100 мг; по 188 таблеток у флаконі, по 1 флакону в картонній коробці; по 6 таблеток у блістері, по 4 блістери в картонній упаковці</w:t>
            </w:r>
          </w:p>
        </w:tc>
        <w:tc>
          <w:tcPr>
            <w:tcW w:w="1134" w:type="dxa"/>
            <w:shd w:val="clear" w:color="auto" w:fill="FFFFFF"/>
          </w:tcPr>
          <w:p w:rsidR="004F3804" w:rsidRPr="00C8484E" w:rsidRDefault="004F3804" w:rsidP="004F3804">
            <w:pPr>
              <w:pStyle w:val="a3"/>
              <w:tabs>
                <w:tab w:val="left" w:pos="12600"/>
              </w:tabs>
              <w:jc w:val="center"/>
              <w:rPr>
                <w:rFonts w:ascii="Arial" w:hAnsi="Arial" w:cs="Arial"/>
                <w:sz w:val="16"/>
                <w:szCs w:val="16"/>
                <w:lang w:val="ru-RU"/>
              </w:rPr>
            </w:pPr>
            <w:r w:rsidRPr="00C8484E">
              <w:rPr>
                <w:rFonts w:ascii="Arial" w:hAnsi="Arial" w:cs="Arial"/>
                <w:sz w:val="16"/>
                <w:szCs w:val="16"/>
                <w:lang w:val="ru-RU"/>
              </w:rPr>
              <w:t xml:space="preserve">ТОВ "Джонсон і Джонсон Україна ІІ" </w:t>
            </w:r>
          </w:p>
        </w:tc>
        <w:tc>
          <w:tcPr>
            <w:tcW w:w="1134"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Україна</w:t>
            </w:r>
          </w:p>
        </w:tc>
        <w:tc>
          <w:tcPr>
            <w:tcW w:w="1559" w:type="dxa"/>
            <w:shd w:val="clear" w:color="auto" w:fill="FFFFFF"/>
          </w:tcPr>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rPr>
              <w:t>виробництво нерозфасованого продукту, контроль якості, первинна та вторинна упаковка:</w:t>
            </w:r>
            <w:r w:rsidRPr="00C8484E">
              <w:rPr>
                <w:rFonts w:ascii="Arial" w:hAnsi="Arial" w:cs="Arial"/>
                <w:sz w:val="16"/>
                <w:szCs w:val="16"/>
              </w:rPr>
              <w:br/>
              <w:t>Ресифарм Фармасервісез Прайвіт Лімітед, Індія</w:t>
            </w:r>
            <w:r w:rsidRPr="00C8484E">
              <w:rPr>
                <w:rFonts w:ascii="Arial" w:hAnsi="Arial" w:cs="Arial"/>
                <w:sz w:val="16"/>
                <w:szCs w:val="16"/>
                <w:lang w:val="uk-UA"/>
              </w:rPr>
              <w:t>;</w:t>
            </w:r>
            <w:r w:rsidRPr="00C8484E">
              <w:rPr>
                <w:rFonts w:ascii="Arial" w:hAnsi="Arial" w:cs="Arial"/>
                <w:sz w:val="16"/>
                <w:szCs w:val="16"/>
              </w:rPr>
              <w:br/>
              <w:t>вторинна упаковка:</w:t>
            </w:r>
            <w:r w:rsidRPr="00C8484E">
              <w:rPr>
                <w:rFonts w:ascii="Arial" w:hAnsi="Arial" w:cs="Arial"/>
                <w:sz w:val="16"/>
                <w:szCs w:val="16"/>
              </w:rPr>
              <w:br/>
              <w:t>Янссен Фармацевтика НВ, Бельгiя</w:t>
            </w:r>
            <w:r w:rsidRPr="00C8484E">
              <w:rPr>
                <w:rFonts w:ascii="Arial" w:hAnsi="Arial" w:cs="Arial"/>
                <w:sz w:val="16"/>
                <w:szCs w:val="16"/>
                <w:lang w:val="uk-UA"/>
              </w:rPr>
              <w:t>;</w:t>
            </w:r>
          </w:p>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контроль якості:</w:t>
            </w:r>
            <w:r w:rsidRPr="00C8484E">
              <w:rPr>
                <w:rFonts w:ascii="Arial" w:hAnsi="Arial" w:cs="Arial"/>
                <w:sz w:val="16"/>
                <w:szCs w:val="16"/>
                <w:lang w:val="uk-UA"/>
              </w:rPr>
              <w:br/>
              <w:t>Джонсон &amp; Джонсон Прайвіт Лімітед, Індія;</w:t>
            </w:r>
            <w:r w:rsidRPr="00C8484E">
              <w:rPr>
                <w:rFonts w:ascii="Arial" w:hAnsi="Arial" w:cs="Arial"/>
                <w:sz w:val="16"/>
                <w:szCs w:val="16"/>
                <w:lang w:val="uk-UA"/>
              </w:rPr>
              <w:br/>
              <w:t>контроль якості, випуск серії:</w:t>
            </w:r>
            <w:r w:rsidRPr="00C8484E">
              <w:rPr>
                <w:rFonts w:ascii="Arial" w:hAnsi="Arial" w:cs="Arial"/>
                <w:sz w:val="16"/>
                <w:szCs w:val="16"/>
                <w:lang w:val="uk-UA"/>
              </w:rPr>
              <w:br/>
              <w:t>Янссен Фармацевтика НВ, Бельг</w:t>
            </w:r>
            <w:r w:rsidRPr="00C8484E">
              <w:rPr>
                <w:rFonts w:ascii="Arial" w:hAnsi="Arial" w:cs="Arial"/>
                <w:sz w:val="16"/>
                <w:szCs w:val="16"/>
              </w:rPr>
              <w:t>i</w:t>
            </w:r>
            <w:r w:rsidRPr="00C8484E">
              <w:rPr>
                <w:rFonts w:ascii="Arial" w:hAnsi="Arial" w:cs="Arial"/>
                <w:sz w:val="16"/>
                <w:szCs w:val="16"/>
                <w:lang w:val="uk-UA"/>
              </w:rPr>
              <w:t>я</w:t>
            </w:r>
          </w:p>
          <w:p w:rsidR="004F3804" w:rsidRPr="00C8484E" w:rsidRDefault="004F3804" w:rsidP="004F3804">
            <w:pPr>
              <w:pStyle w:val="a3"/>
              <w:tabs>
                <w:tab w:val="left" w:pos="12600"/>
              </w:tabs>
              <w:jc w:val="center"/>
              <w:rPr>
                <w:rFonts w:ascii="Arial" w:hAnsi="Arial" w:cs="Arial"/>
                <w:sz w:val="16"/>
                <w:szCs w:val="16"/>
                <w:lang w:val="uk-UA"/>
              </w:rPr>
            </w:pPr>
          </w:p>
        </w:tc>
        <w:tc>
          <w:tcPr>
            <w:tcW w:w="993" w:type="dxa"/>
            <w:shd w:val="clear" w:color="auto" w:fill="FFFFFF"/>
          </w:tcPr>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Бельгія/</w:t>
            </w:r>
          </w:p>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Індія</w:t>
            </w:r>
          </w:p>
        </w:tc>
        <w:tc>
          <w:tcPr>
            <w:tcW w:w="1842"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17.11.2016 № 1245). </w:t>
            </w:r>
            <w:r w:rsidRPr="00C8484E">
              <w:rPr>
                <w:rFonts w:ascii="Arial" w:hAnsi="Arial" w:cs="Arial"/>
                <w:sz w:val="16"/>
                <w:szCs w:val="16"/>
                <w:lang w:val="ru-RU"/>
              </w:rPr>
              <w:br/>
              <w:t xml:space="preserve">Затверджено: </w:t>
            </w:r>
            <w:r w:rsidRPr="00C8484E">
              <w:rPr>
                <w:rFonts w:ascii="Arial" w:hAnsi="Arial" w:cs="Arial"/>
                <w:sz w:val="16"/>
                <w:szCs w:val="16"/>
                <w:lang w:val="ru-RU"/>
              </w:rPr>
              <w:br/>
              <w:t>ТОВ "Джонсон і Джонсон Україна"</w:t>
            </w:r>
            <w:r w:rsidRPr="00C8484E">
              <w:rPr>
                <w:rFonts w:ascii="Arial" w:hAnsi="Arial" w:cs="Arial"/>
                <w:sz w:val="16"/>
                <w:szCs w:val="16"/>
                <w:lang w:val="ru-RU"/>
              </w:rPr>
              <w:br/>
              <w:t xml:space="preserve">Україна, 01010, м. Київ, вул. Московська, 32/2 </w:t>
            </w:r>
            <w:r w:rsidRPr="00C8484E">
              <w:rPr>
                <w:rFonts w:ascii="Arial" w:hAnsi="Arial" w:cs="Arial"/>
                <w:sz w:val="16"/>
                <w:szCs w:val="16"/>
                <w:lang w:val="ru-RU"/>
              </w:rPr>
              <w:br/>
              <w:t xml:space="preserve">Запропоновано: </w:t>
            </w:r>
            <w:r w:rsidRPr="00C8484E">
              <w:rPr>
                <w:rFonts w:ascii="Arial" w:hAnsi="Arial" w:cs="Arial"/>
                <w:sz w:val="16"/>
                <w:szCs w:val="16"/>
                <w:lang w:val="ru-RU"/>
              </w:rPr>
              <w:br/>
              <w:t xml:space="preserve">ТОВ "Джонсон і Джонсон Україна ІІ" </w:t>
            </w:r>
            <w:r w:rsidRPr="00C8484E">
              <w:rPr>
                <w:rFonts w:ascii="Arial" w:hAnsi="Arial" w:cs="Arial"/>
                <w:sz w:val="16"/>
                <w:szCs w:val="16"/>
                <w:lang w:val="ru-RU"/>
              </w:rPr>
              <w:br/>
              <w:t xml:space="preserve">Україна, 01010, місто Київ, вул. Острозьких Князів, будинок 32/2. </w:t>
            </w:r>
            <w:r w:rsidRPr="00C8484E">
              <w:rPr>
                <w:rFonts w:ascii="Arial" w:hAnsi="Arial" w:cs="Arial"/>
                <w:sz w:val="16"/>
                <w:szCs w:val="16"/>
                <w:lang w:val="ru-RU"/>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w:t>
            </w:r>
            <w:r w:rsidRPr="00C8484E">
              <w:rPr>
                <w:rFonts w:ascii="Arial" w:hAnsi="Arial" w:cs="Arial"/>
                <w:sz w:val="16"/>
                <w:szCs w:val="16"/>
              </w:rPr>
              <w:t>I</w:t>
            </w:r>
            <w:r w:rsidRPr="00C8484E">
              <w:rPr>
                <w:rFonts w:ascii="Arial" w:hAnsi="Arial" w:cs="Arial"/>
                <w:sz w:val="16"/>
                <w:szCs w:val="16"/>
                <w:lang w:val="ru-RU"/>
              </w:rPr>
              <w:t xml:space="preserve">.8. (а) </w:t>
            </w:r>
            <w:r w:rsidRPr="00C8484E">
              <w:rPr>
                <w:rFonts w:ascii="Arial" w:hAnsi="Arial" w:cs="Arial"/>
                <w:sz w:val="16"/>
                <w:szCs w:val="16"/>
              </w:rPr>
              <w:t>IA</w:t>
            </w:r>
            <w:r w:rsidRPr="00C8484E">
              <w:rPr>
                <w:rFonts w:ascii="Arial" w:hAnsi="Arial" w:cs="Arial"/>
                <w:sz w:val="16"/>
                <w:szCs w:val="16"/>
                <w:lang w:val="ru-RU"/>
              </w:rPr>
              <w:t xml:space="preserve">нп) (згідно наказу МОЗ від 17.11.2016 № 1245) </w:t>
            </w:r>
            <w:r w:rsidRPr="00C8484E">
              <w:rPr>
                <w:rFonts w:ascii="Arial" w:hAnsi="Arial" w:cs="Arial"/>
                <w:sz w:val="16"/>
                <w:szCs w:val="16"/>
                <w:lang w:val="ru-RU"/>
              </w:rPr>
              <w:br/>
              <w:t>Зміна уповноваженої особи заявника, відповідальної за</w:t>
            </w:r>
            <w:r w:rsidRPr="00C8484E">
              <w:rPr>
                <w:rFonts w:ascii="Arial" w:hAnsi="Arial" w:cs="Arial"/>
                <w:sz w:val="16"/>
                <w:szCs w:val="16"/>
                <w:lang w:val="ru-RU"/>
              </w:rPr>
              <w:br/>
              <w:t xml:space="preserve">фармаконагляд. </w:t>
            </w:r>
            <w:r w:rsidRPr="00C8484E">
              <w:rPr>
                <w:rFonts w:ascii="Arial" w:hAnsi="Arial" w:cs="Arial"/>
                <w:sz w:val="16"/>
                <w:szCs w:val="16"/>
                <w:lang w:val="ru-RU"/>
              </w:rPr>
              <w:br/>
              <w:t xml:space="preserve">Діюча редакція: Арнаутова Юлія Леонідівна. </w:t>
            </w:r>
            <w:r w:rsidRPr="00C8484E">
              <w:rPr>
                <w:rFonts w:ascii="Arial" w:hAnsi="Arial" w:cs="Arial"/>
                <w:sz w:val="16"/>
                <w:szCs w:val="16"/>
                <w:lang w:val="ru-RU"/>
              </w:rPr>
              <w:br/>
              <w:t xml:space="preserve">Пропонована редакція: Петренко Сергій Георгійович. </w:t>
            </w:r>
            <w:r w:rsidRPr="00C8484E">
              <w:rPr>
                <w:rFonts w:ascii="Arial" w:hAnsi="Arial" w:cs="Arial"/>
                <w:sz w:val="16"/>
                <w:szCs w:val="16"/>
                <w:lang w:val="ru-RU"/>
              </w:rPr>
              <w:br/>
              <w:t>Зміна контактних даних уповноваженої особи заявника,</w:t>
            </w:r>
            <w:r w:rsidRPr="00C8484E">
              <w:rPr>
                <w:rFonts w:ascii="Arial" w:hAnsi="Arial" w:cs="Arial"/>
                <w:sz w:val="16"/>
                <w:szCs w:val="16"/>
                <w:lang w:val="ru-RU"/>
              </w:rPr>
              <w:br/>
              <w:t xml:space="preserve">відповідальної за фармаконагляд. </w:t>
            </w:r>
            <w:r w:rsidRPr="00C8484E">
              <w:rPr>
                <w:rFonts w:ascii="Arial" w:hAnsi="Arial" w:cs="Arial"/>
                <w:sz w:val="16"/>
                <w:szCs w:val="16"/>
                <w:lang w:val="ru-RU"/>
              </w:rPr>
              <w:br/>
              <w:t>Зміна місцезнаходження мастер-файла системи фармаконагляду та</w:t>
            </w:r>
            <w:r w:rsidRPr="00C8484E">
              <w:rPr>
                <w:rFonts w:ascii="Arial" w:hAnsi="Arial" w:cs="Arial"/>
                <w:sz w:val="16"/>
                <w:szCs w:val="16"/>
                <w:lang w:val="ru-RU"/>
              </w:rPr>
              <w:br/>
              <w:t xml:space="preserve">його номера. </w:t>
            </w:r>
            <w:r w:rsidRPr="00C8484E">
              <w:rPr>
                <w:rFonts w:ascii="Arial" w:hAnsi="Arial" w:cs="Arial"/>
                <w:sz w:val="16"/>
                <w:szCs w:val="16"/>
                <w:lang w:val="ru-RU"/>
              </w:rPr>
              <w:br/>
            </w:r>
            <w:r w:rsidRPr="00C8484E">
              <w:rPr>
                <w:rFonts w:ascii="Arial" w:hAnsi="Arial" w:cs="Arial"/>
                <w:sz w:val="16"/>
                <w:szCs w:val="16"/>
              </w:rPr>
              <w:t>Зміна місця здійснення основної діяльності з фармаконагляду.</w:t>
            </w:r>
          </w:p>
        </w:tc>
        <w:tc>
          <w:tcPr>
            <w:tcW w:w="1134" w:type="dxa"/>
            <w:shd w:val="clear" w:color="auto" w:fill="FFFFFF"/>
          </w:tcPr>
          <w:p w:rsidR="004F3804" w:rsidRPr="00C8484E" w:rsidRDefault="004F3804" w:rsidP="004F3804">
            <w:pPr>
              <w:pStyle w:val="a3"/>
              <w:tabs>
                <w:tab w:val="left" w:pos="12600"/>
              </w:tabs>
              <w:jc w:val="center"/>
              <w:rPr>
                <w:rFonts w:ascii="Arial" w:hAnsi="Arial" w:cs="Arial"/>
                <w:b/>
                <w:i/>
                <w:sz w:val="16"/>
                <w:szCs w:val="16"/>
              </w:rPr>
            </w:pPr>
            <w:r w:rsidRPr="00C8484E">
              <w:rPr>
                <w:rFonts w:ascii="Arial" w:hAnsi="Arial" w:cs="Arial"/>
                <w:i/>
                <w:sz w:val="16"/>
                <w:szCs w:val="16"/>
              </w:rPr>
              <w:t>за рецептом</w:t>
            </w:r>
          </w:p>
        </w:tc>
        <w:tc>
          <w:tcPr>
            <w:tcW w:w="1560" w:type="dxa"/>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UA/16790/01/01</w:t>
            </w:r>
          </w:p>
        </w:tc>
      </w:tr>
      <w:tr w:rsidR="004F3804" w:rsidRPr="00C8484E" w:rsidTr="00024007">
        <w:trPr>
          <w:trHeight w:val="433"/>
        </w:trPr>
        <w:tc>
          <w:tcPr>
            <w:tcW w:w="561" w:type="dxa"/>
            <w:tcBorders>
              <w:right w:val="single" w:sz="4" w:space="0" w:color="auto"/>
            </w:tcBorders>
            <w:shd w:val="clear" w:color="auto" w:fill="FFFFFF"/>
          </w:tcPr>
          <w:p w:rsidR="004F3804" w:rsidRPr="00C8484E" w:rsidRDefault="004F3804" w:rsidP="004F3804">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140" w:type="dxa"/>
            <w:tcBorders>
              <w:right w:val="single" w:sz="4" w:space="0" w:color="auto"/>
            </w:tcBorders>
            <w:shd w:val="clear" w:color="auto" w:fill="FFFFFF"/>
          </w:tcPr>
          <w:p w:rsidR="004F3804" w:rsidRPr="00C8484E" w:rsidRDefault="004F3804" w:rsidP="004F3804">
            <w:pPr>
              <w:pStyle w:val="a3"/>
              <w:tabs>
                <w:tab w:val="left" w:pos="12600"/>
              </w:tabs>
              <w:rPr>
                <w:rFonts w:ascii="Arial" w:hAnsi="Arial" w:cs="Arial"/>
                <w:b/>
                <w:i/>
                <w:sz w:val="16"/>
                <w:szCs w:val="16"/>
              </w:rPr>
            </w:pPr>
            <w:r w:rsidRPr="00C8484E">
              <w:rPr>
                <w:rFonts w:ascii="Arial" w:hAnsi="Arial" w:cs="Arial"/>
                <w:b/>
                <w:sz w:val="16"/>
                <w:szCs w:val="16"/>
              </w:rPr>
              <w:t>СІРТУРО</w:t>
            </w:r>
          </w:p>
        </w:tc>
        <w:tc>
          <w:tcPr>
            <w:tcW w:w="1134" w:type="dxa"/>
            <w:shd w:val="clear" w:color="auto" w:fill="FFFFFF"/>
          </w:tcPr>
          <w:p w:rsidR="004F3804" w:rsidRPr="00C8484E" w:rsidRDefault="0047501E" w:rsidP="004F3804">
            <w:pPr>
              <w:pStyle w:val="a3"/>
              <w:tabs>
                <w:tab w:val="left" w:pos="12600"/>
              </w:tabs>
              <w:rPr>
                <w:rFonts w:ascii="Arial" w:hAnsi="Arial" w:cs="Arial"/>
                <w:sz w:val="16"/>
                <w:szCs w:val="16"/>
              </w:rPr>
            </w:pPr>
            <w:r w:rsidRPr="00C8484E">
              <w:rPr>
                <w:rFonts w:ascii="Arial" w:hAnsi="Arial" w:cs="Arial"/>
                <w:color w:val="000000"/>
                <w:sz w:val="16"/>
                <w:szCs w:val="16"/>
                <w:shd w:val="clear" w:color="auto" w:fill="F8F8F8"/>
              </w:rPr>
              <w:t>Bedaquiline</w:t>
            </w:r>
          </w:p>
        </w:tc>
        <w:tc>
          <w:tcPr>
            <w:tcW w:w="993" w:type="dxa"/>
            <w:shd w:val="clear" w:color="auto" w:fill="FFFFFF"/>
          </w:tcPr>
          <w:p w:rsidR="004F3804" w:rsidRPr="00C8484E" w:rsidRDefault="0047501E" w:rsidP="004F3804">
            <w:pPr>
              <w:pStyle w:val="a3"/>
              <w:tabs>
                <w:tab w:val="left" w:pos="12600"/>
              </w:tabs>
              <w:rPr>
                <w:rFonts w:ascii="Arial" w:hAnsi="Arial" w:cs="Arial"/>
                <w:sz w:val="16"/>
                <w:szCs w:val="16"/>
              </w:rPr>
            </w:pPr>
            <w:r w:rsidRPr="00C8484E">
              <w:rPr>
                <w:rFonts w:ascii="Arial" w:hAnsi="Arial" w:cs="Arial"/>
                <w:color w:val="000000"/>
                <w:sz w:val="16"/>
                <w:szCs w:val="16"/>
                <w:shd w:val="clear" w:color="auto" w:fill="F8F8F8"/>
              </w:rPr>
              <w:t>бедаквіліну фумарат</w:t>
            </w:r>
          </w:p>
        </w:tc>
        <w:tc>
          <w:tcPr>
            <w:tcW w:w="850" w:type="dxa"/>
            <w:shd w:val="clear" w:color="auto" w:fill="FFFFFF"/>
          </w:tcPr>
          <w:p w:rsidR="004F3804" w:rsidRPr="00C8484E" w:rsidRDefault="0047501E" w:rsidP="002319D8">
            <w:pPr>
              <w:pStyle w:val="a3"/>
              <w:tabs>
                <w:tab w:val="left" w:pos="12600"/>
              </w:tabs>
              <w:jc w:val="center"/>
              <w:rPr>
                <w:rFonts w:ascii="Arial" w:hAnsi="Arial" w:cs="Arial"/>
                <w:sz w:val="16"/>
                <w:szCs w:val="16"/>
              </w:rPr>
            </w:pPr>
            <w:r w:rsidRPr="00C8484E">
              <w:rPr>
                <w:rFonts w:ascii="Arial" w:hAnsi="Arial" w:cs="Arial"/>
                <w:color w:val="000000"/>
                <w:sz w:val="16"/>
                <w:szCs w:val="16"/>
                <w:shd w:val="clear" w:color="auto" w:fill="F8F8F8"/>
              </w:rPr>
              <w:t>J04AK05</w:t>
            </w:r>
          </w:p>
        </w:tc>
        <w:tc>
          <w:tcPr>
            <w:tcW w:w="1701" w:type="dxa"/>
            <w:shd w:val="clear" w:color="auto" w:fill="FFFFFF"/>
          </w:tcPr>
          <w:p w:rsidR="004F3804" w:rsidRPr="00C8484E" w:rsidRDefault="004F3804" w:rsidP="004F3804">
            <w:pPr>
              <w:pStyle w:val="a3"/>
              <w:tabs>
                <w:tab w:val="left" w:pos="12600"/>
              </w:tabs>
              <w:rPr>
                <w:rFonts w:ascii="Arial" w:hAnsi="Arial" w:cs="Arial"/>
                <w:sz w:val="16"/>
                <w:szCs w:val="16"/>
              </w:rPr>
            </w:pPr>
            <w:r w:rsidRPr="00C8484E">
              <w:rPr>
                <w:rFonts w:ascii="Arial" w:hAnsi="Arial" w:cs="Arial"/>
                <w:sz w:val="16"/>
                <w:szCs w:val="16"/>
              </w:rPr>
              <w:t>таблетки по 20 мг;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 по 1 флакону разом з силікагельним осушувачем в картонній коробці</w:t>
            </w:r>
          </w:p>
        </w:tc>
        <w:tc>
          <w:tcPr>
            <w:tcW w:w="1134"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lang w:val="ru-RU"/>
              </w:rPr>
              <w:t xml:space="preserve">ТОВ "Джонсон і Джонсон Україна ІІ" </w:t>
            </w:r>
            <w:r w:rsidRPr="00C8484E">
              <w:rPr>
                <w:rFonts w:ascii="Arial" w:hAnsi="Arial" w:cs="Arial"/>
                <w:sz w:val="16"/>
                <w:szCs w:val="16"/>
                <w:lang w:val="ru-RU"/>
              </w:rPr>
              <w:br/>
            </w:r>
          </w:p>
        </w:tc>
        <w:tc>
          <w:tcPr>
            <w:tcW w:w="1134"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Україна</w:t>
            </w:r>
          </w:p>
        </w:tc>
        <w:tc>
          <w:tcPr>
            <w:tcW w:w="1559"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виробництво, первинна та вторинна упаковка:</w:t>
            </w:r>
            <w:r w:rsidRPr="00C8484E">
              <w:rPr>
                <w:rFonts w:ascii="Arial" w:hAnsi="Arial" w:cs="Arial"/>
                <w:sz w:val="16"/>
                <w:szCs w:val="16"/>
              </w:rPr>
              <w:br/>
              <w:t>Ресифарм Фармасервісез Прайвіт Лімітед, Індія</w:t>
            </w:r>
            <w:r w:rsidRPr="00C8484E">
              <w:rPr>
                <w:rFonts w:ascii="Arial" w:hAnsi="Arial" w:cs="Arial"/>
                <w:sz w:val="16"/>
                <w:szCs w:val="16"/>
                <w:lang w:val="uk-UA"/>
              </w:rPr>
              <w:t>;</w:t>
            </w:r>
            <w:r w:rsidRPr="00C8484E">
              <w:rPr>
                <w:rFonts w:ascii="Arial" w:hAnsi="Arial" w:cs="Arial"/>
                <w:sz w:val="16"/>
                <w:szCs w:val="16"/>
              </w:rPr>
              <w:br/>
              <w:t>контроль якості:</w:t>
            </w:r>
            <w:r w:rsidRPr="00C8484E">
              <w:rPr>
                <w:rFonts w:ascii="Arial" w:hAnsi="Arial" w:cs="Arial"/>
                <w:sz w:val="16"/>
                <w:szCs w:val="16"/>
              </w:rPr>
              <w:br/>
              <w:t>Джонсон &amp; Джонсон Прайвіт Лімітед, Індія</w:t>
            </w:r>
            <w:r w:rsidRPr="00C8484E">
              <w:rPr>
                <w:rFonts w:ascii="Arial" w:hAnsi="Arial" w:cs="Arial"/>
                <w:sz w:val="16"/>
                <w:szCs w:val="16"/>
                <w:lang w:val="uk-UA"/>
              </w:rPr>
              <w:t>;</w:t>
            </w:r>
            <w:r w:rsidRPr="00C8484E">
              <w:rPr>
                <w:rFonts w:ascii="Arial" w:hAnsi="Arial" w:cs="Arial"/>
                <w:sz w:val="16"/>
                <w:szCs w:val="16"/>
              </w:rPr>
              <w:br/>
              <w:t>контроль якості, випуск серії:</w:t>
            </w:r>
            <w:r w:rsidRPr="00C8484E">
              <w:rPr>
                <w:rFonts w:ascii="Arial" w:hAnsi="Arial" w:cs="Arial"/>
                <w:sz w:val="16"/>
                <w:szCs w:val="16"/>
              </w:rPr>
              <w:br/>
              <w:t>Янссен Фармацевтика НВ, Бельгiя</w:t>
            </w:r>
            <w:r w:rsidRPr="00C8484E">
              <w:rPr>
                <w:rFonts w:ascii="Arial" w:hAnsi="Arial" w:cs="Arial"/>
                <w:sz w:val="16"/>
                <w:szCs w:val="16"/>
                <w:lang w:val="uk-UA"/>
              </w:rPr>
              <w:t>;</w:t>
            </w:r>
            <w:r w:rsidRPr="00C8484E">
              <w:rPr>
                <w:rFonts w:ascii="Arial" w:hAnsi="Arial" w:cs="Arial"/>
                <w:sz w:val="16"/>
                <w:szCs w:val="16"/>
              </w:rPr>
              <w:br/>
              <w:t>вторинна упаковка:</w:t>
            </w:r>
            <w:r w:rsidRPr="00C8484E">
              <w:rPr>
                <w:rFonts w:ascii="Arial" w:hAnsi="Arial" w:cs="Arial"/>
                <w:sz w:val="16"/>
                <w:szCs w:val="16"/>
              </w:rPr>
              <w:br/>
              <w:t>Янссен Фармацевтика НВ, Бельгiя</w:t>
            </w:r>
          </w:p>
          <w:p w:rsidR="004F3804" w:rsidRPr="00C8484E" w:rsidRDefault="004F3804" w:rsidP="004F3804">
            <w:pPr>
              <w:pStyle w:val="a3"/>
              <w:tabs>
                <w:tab w:val="left" w:pos="12600"/>
              </w:tabs>
              <w:jc w:val="center"/>
              <w:rPr>
                <w:rFonts w:ascii="Arial" w:hAnsi="Arial" w:cs="Arial"/>
                <w:sz w:val="16"/>
                <w:szCs w:val="16"/>
              </w:rPr>
            </w:pPr>
          </w:p>
        </w:tc>
        <w:tc>
          <w:tcPr>
            <w:tcW w:w="993" w:type="dxa"/>
            <w:shd w:val="clear" w:color="auto" w:fill="FFFFFF"/>
          </w:tcPr>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Індія/</w:t>
            </w:r>
          </w:p>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Бельгія</w:t>
            </w:r>
          </w:p>
        </w:tc>
        <w:tc>
          <w:tcPr>
            <w:tcW w:w="1842"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lang w:val="uk-UA"/>
              </w:rPr>
              <w:t xml:space="preserve">внесення змін до реєстраційних матеріалів: Зміна заявника (власника реєстраційного посвідчення (згідно наказу МОЗ від 17.11.2016 № 1245) </w:t>
            </w:r>
            <w:r w:rsidRPr="00C8484E">
              <w:rPr>
                <w:rFonts w:ascii="Arial" w:hAnsi="Arial" w:cs="Arial"/>
                <w:sz w:val="16"/>
                <w:szCs w:val="16"/>
                <w:lang w:val="uk-UA"/>
              </w:rPr>
              <w:br/>
              <w:t xml:space="preserve">Затверджено: </w:t>
            </w:r>
            <w:r w:rsidRPr="00C8484E">
              <w:rPr>
                <w:rFonts w:ascii="Arial" w:hAnsi="Arial" w:cs="Arial"/>
                <w:sz w:val="16"/>
                <w:szCs w:val="16"/>
                <w:lang w:val="uk-UA"/>
              </w:rPr>
              <w:br/>
              <w:t>ТОВ "Джонсон і Джонсон Україна"</w:t>
            </w:r>
            <w:r w:rsidRPr="00C8484E">
              <w:rPr>
                <w:rFonts w:ascii="Arial" w:hAnsi="Arial" w:cs="Arial"/>
                <w:sz w:val="16"/>
                <w:szCs w:val="16"/>
                <w:lang w:val="uk-UA"/>
              </w:rPr>
              <w:br/>
              <w:t xml:space="preserve">Україна, 01010, м. Київ, вул. </w:t>
            </w:r>
            <w:r w:rsidRPr="00C8484E">
              <w:rPr>
                <w:rFonts w:ascii="Arial" w:hAnsi="Arial" w:cs="Arial"/>
                <w:sz w:val="16"/>
                <w:szCs w:val="16"/>
                <w:lang w:val="ru-RU"/>
              </w:rPr>
              <w:t xml:space="preserve">Московська, 32/2 </w:t>
            </w:r>
            <w:r w:rsidRPr="00C8484E">
              <w:rPr>
                <w:rFonts w:ascii="Arial" w:hAnsi="Arial" w:cs="Arial"/>
                <w:sz w:val="16"/>
                <w:szCs w:val="16"/>
                <w:lang w:val="ru-RU"/>
              </w:rPr>
              <w:br/>
              <w:t xml:space="preserve">Запропоновано: </w:t>
            </w:r>
            <w:r w:rsidRPr="00C8484E">
              <w:rPr>
                <w:rFonts w:ascii="Arial" w:hAnsi="Arial" w:cs="Arial"/>
                <w:sz w:val="16"/>
                <w:szCs w:val="16"/>
                <w:lang w:val="ru-RU"/>
              </w:rPr>
              <w:br/>
              <w:t xml:space="preserve">ТОВ "Джонсон і Джонсон Україна ІІ" </w:t>
            </w:r>
            <w:r w:rsidRPr="00C8484E">
              <w:rPr>
                <w:rFonts w:ascii="Arial" w:hAnsi="Arial" w:cs="Arial"/>
                <w:sz w:val="16"/>
                <w:szCs w:val="16"/>
                <w:lang w:val="ru-RU"/>
              </w:rPr>
              <w:br/>
              <w:t>Україна, 01010, місто Київ, вул. Острозьких Князів, будинок 32/2</w:t>
            </w:r>
            <w:r w:rsidRPr="00C8484E">
              <w:rPr>
                <w:rFonts w:ascii="Arial" w:hAnsi="Arial" w:cs="Arial"/>
                <w:sz w:val="16"/>
                <w:szCs w:val="16"/>
                <w:lang w:val="ru-RU"/>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w:t>
            </w:r>
            <w:r w:rsidRPr="00C8484E">
              <w:rPr>
                <w:rFonts w:ascii="Arial" w:hAnsi="Arial" w:cs="Arial"/>
                <w:sz w:val="16"/>
                <w:szCs w:val="16"/>
              </w:rPr>
              <w:t>I</w:t>
            </w:r>
            <w:r w:rsidRPr="00C8484E">
              <w:rPr>
                <w:rFonts w:ascii="Arial" w:hAnsi="Arial" w:cs="Arial"/>
                <w:sz w:val="16"/>
                <w:szCs w:val="16"/>
                <w:lang w:val="ru-RU"/>
              </w:rPr>
              <w:t xml:space="preserve">.8. (а) </w:t>
            </w:r>
            <w:r w:rsidRPr="00C8484E">
              <w:rPr>
                <w:rFonts w:ascii="Arial" w:hAnsi="Arial" w:cs="Arial"/>
                <w:sz w:val="16"/>
                <w:szCs w:val="16"/>
              </w:rPr>
              <w:t>IA</w:t>
            </w:r>
            <w:r w:rsidRPr="00C8484E">
              <w:rPr>
                <w:rFonts w:ascii="Arial" w:hAnsi="Arial" w:cs="Arial"/>
                <w:sz w:val="16"/>
                <w:szCs w:val="16"/>
                <w:lang w:val="ru-RU"/>
              </w:rPr>
              <w:t xml:space="preserve">нп) (згідно наказу МОЗ від 17.11.2016 № 1245) </w:t>
            </w:r>
            <w:r w:rsidRPr="00C8484E">
              <w:rPr>
                <w:rFonts w:ascii="Arial" w:hAnsi="Arial" w:cs="Arial"/>
                <w:sz w:val="16"/>
                <w:szCs w:val="16"/>
                <w:lang w:val="ru-RU"/>
              </w:rPr>
              <w:br/>
              <w:t xml:space="preserve">Зміна уповноваженої особи заявника, відповідальної за фармаконагляд. </w:t>
            </w:r>
            <w:r w:rsidRPr="00C8484E">
              <w:rPr>
                <w:rFonts w:ascii="Arial" w:hAnsi="Arial" w:cs="Arial"/>
                <w:sz w:val="16"/>
                <w:szCs w:val="16"/>
                <w:lang w:val="ru-RU"/>
              </w:rPr>
              <w:br/>
              <w:t xml:space="preserve">Діюча редакція: Арнаутова Юлія Леонідівна. </w:t>
            </w:r>
            <w:r w:rsidRPr="00C8484E">
              <w:rPr>
                <w:rFonts w:ascii="Arial" w:hAnsi="Arial" w:cs="Arial"/>
                <w:sz w:val="16"/>
                <w:szCs w:val="16"/>
                <w:lang w:val="ru-RU"/>
              </w:rPr>
              <w:br/>
              <w:t xml:space="preserve">Пропонована редакція: Петренко Сергій Георгійович. </w:t>
            </w:r>
            <w:r w:rsidRPr="00C8484E">
              <w:rPr>
                <w:rFonts w:ascii="Arial" w:hAnsi="Arial" w:cs="Arial"/>
                <w:sz w:val="16"/>
                <w:szCs w:val="16"/>
                <w:lang w:val="ru-RU"/>
              </w:rPr>
              <w:br/>
              <w:t xml:space="preserve">Зміна контактних даних уповноваженої особи заявника, відповідальної за фармаконагляд. </w:t>
            </w:r>
            <w:r w:rsidRPr="00C8484E">
              <w:rPr>
                <w:rFonts w:ascii="Arial" w:hAnsi="Arial" w:cs="Arial"/>
                <w:sz w:val="16"/>
                <w:szCs w:val="16"/>
                <w:lang w:val="ru-RU"/>
              </w:rPr>
              <w:br/>
              <w:t xml:space="preserve">Зміна місцезнаходження мастер-файла системи фармаконагляду та його номера. </w:t>
            </w:r>
            <w:r w:rsidRPr="00C8484E">
              <w:rPr>
                <w:rFonts w:ascii="Arial" w:hAnsi="Arial" w:cs="Arial"/>
                <w:sz w:val="16"/>
                <w:szCs w:val="16"/>
                <w:lang w:val="ru-RU"/>
              </w:rPr>
              <w:br/>
            </w:r>
            <w:r w:rsidRPr="00C8484E">
              <w:rPr>
                <w:rFonts w:ascii="Arial" w:hAnsi="Arial" w:cs="Arial"/>
                <w:sz w:val="16"/>
                <w:szCs w:val="16"/>
              </w:rPr>
              <w:t>Зміна місця здійснення основної діяльності з фармаконагляду.</w:t>
            </w:r>
          </w:p>
        </w:tc>
        <w:tc>
          <w:tcPr>
            <w:tcW w:w="1134" w:type="dxa"/>
            <w:shd w:val="clear" w:color="auto" w:fill="FFFFFF"/>
          </w:tcPr>
          <w:p w:rsidR="004F3804" w:rsidRPr="00C8484E" w:rsidRDefault="004F3804" w:rsidP="004F3804">
            <w:pPr>
              <w:pStyle w:val="a3"/>
              <w:tabs>
                <w:tab w:val="left" w:pos="12600"/>
              </w:tabs>
              <w:jc w:val="center"/>
              <w:rPr>
                <w:rFonts w:ascii="Arial" w:hAnsi="Arial" w:cs="Arial"/>
                <w:b/>
                <w:i/>
                <w:sz w:val="16"/>
                <w:szCs w:val="16"/>
              </w:rPr>
            </w:pPr>
            <w:r w:rsidRPr="00C8484E">
              <w:rPr>
                <w:rFonts w:ascii="Arial" w:hAnsi="Arial" w:cs="Arial"/>
                <w:i/>
                <w:sz w:val="16"/>
                <w:szCs w:val="16"/>
              </w:rPr>
              <w:t>за рецептом</w:t>
            </w:r>
          </w:p>
        </w:tc>
        <w:tc>
          <w:tcPr>
            <w:tcW w:w="1560" w:type="dxa"/>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UA/16790/01/02</w:t>
            </w:r>
          </w:p>
        </w:tc>
      </w:tr>
      <w:tr w:rsidR="004F3804" w:rsidRPr="00982A09" w:rsidTr="00024007">
        <w:trPr>
          <w:trHeight w:val="433"/>
        </w:trPr>
        <w:tc>
          <w:tcPr>
            <w:tcW w:w="561" w:type="dxa"/>
            <w:tcBorders>
              <w:right w:val="single" w:sz="4" w:space="0" w:color="auto"/>
            </w:tcBorders>
            <w:shd w:val="clear" w:color="auto" w:fill="FFFFFF"/>
          </w:tcPr>
          <w:p w:rsidR="004F3804" w:rsidRPr="00C8484E" w:rsidRDefault="004F3804" w:rsidP="004F3804">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140" w:type="dxa"/>
            <w:tcBorders>
              <w:right w:val="single" w:sz="4" w:space="0" w:color="auto"/>
            </w:tcBorders>
            <w:shd w:val="clear" w:color="auto" w:fill="FFFFFF"/>
          </w:tcPr>
          <w:p w:rsidR="004F3804" w:rsidRPr="00C8484E" w:rsidRDefault="004F3804" w:rsidP="004F3804">
            <w:pPr>
              <w:pStyle w:val="a3"/>
              <w:tabs>
                <w:tab w:val="left" w:pos="12600"/>
              </w:tabs>
              <w:rPr>
                <w:rFonts w:ascii="Arial" w:hAnsi="Arial" w:cs="Arial"/>
                <w:b/>
                <w:i/>
                <w:sz w:val="16"/>
                <w:szCs w:val="16"/>
              </w:rPr>
            </w:pPr>
            <w:r w:rsidRPr="00C8484E">
              <w:rPr>
                <w:rFonts w:ascii="Arial" w:hAnsi="Arial" w:cs="Arial"/>
                <w:b/>
                <w:sz w:val="16"/>
                <w:szCs w:val="16"/>
              </w:rPr>
              <w:t>ТАМОКСИФЕН САНДОЗ®</w:t>
            </w:r>
          </w:p>
        </w:tc>
        <w:tc>
          <w:tcPr>
            <w:tcW w:w="1134" w:type="dxa"/>
            <w:shd w:val="clear" w:color="auto" w:fill="FFFFFF"/>
          </w:tcPr>
          <w:p w:rsidR="004F3804" w:rsidRPr="00C8484E" w:rsidRDefault="00572082" w:rsidP="004F3804">
            <w:pPr>
              <w:pStyle w:val="a3"/>
              <w:tabs>
                <w:tab w:val="left" w:pos="12600"/>
              </w:tabs>
              <w:rPr>
                <w:rFonts w:ascii="Arial" w:hAnsi="Arial" w:cs="Arial"/>
                <w:sz w:val="16"/>
                <w:szCs w:val="16"/>
                <w:lang w:val="ru-RU"/>
              </w:rPr>
            </w:pPr>
            <w:r w:rsidRPr="00C8484E">
              <w:rPr>
                <w:rFonts w:ascii="Arial" w:hAnsi="Arial" w:cs="Arial"/>
                <w:color w:val="000000"/>
                <w:sz w:val="16"/>
                <w:szCs w:val="16"/>
                <w:shd w:val="clear" w:color="auto" w:fill="F8F8F8"/>
              </w:rPr>
              <w:t>Tamoxifen</w:t>
            </w:r>
          </w:p>
        </w:tc>
        <w:tc>
          <w:tcPr>
            <w:tcW w:w="993" w:type="dxa"/>
            <w:shd w:val="clear" w:color="auto" w:fill="FFFFFF"/>
          </w:tcPr>
          <w:p w:rsidR="004F3804" w:rsidRPr="00C8484E" w:rsidRDefault="00572082" w:rsidP="004F3804">
            <w:pPr>
              <w:pStyle w:val="a3"/>
              <w:tabs>
                <w:tab w:val="left" w:pos="12600"/>
              </w:tabs>
              <w:rPr>
                <w:rFonts w:ascii="Arial" w:hAnsi="Arial" w:cs="Arial"/>
                <w:sz w:val="16"/>
                <w:szCs w:val="16"/>
                <w:lang w:val="ru-RU"/>
              </w:rPr>
            </w:pPr>
            <w:r w:rsidRPr="00C8484E">
              <w:rPr>
                <w:rFonts w:ascii="Arial" w:hAnsi="Arial" w:cs="Arial"/>
                <w:color w:val="000000"/>
                <w:sz w:val="16"/>
                <w:szCs w:val="16"/>
                <w:shd w:val="clear" w:color="auto" w:fill="F8F8F8"/>
              </w:rPr>
              <w:t>тамоксифену цитрат</w:t>
            </w:r>
          </w:p>
        </w:tc>
        <w:tc>
          <w:tcPr>
            <w:tcW w:w="850" w:type="dxa"/>
            <w:shd w:val="clear" w:color="auto" w:fill="FFFFFF"/>
          </w:tcPr>
          <w:p w:rsidR="004F3804" w:rsidRPr="00C8484E" w:rsidRDefault="00572082" w:rsidP="002319D8">
            <w:pPr>
              <w:pStyle w:val="a3"/>
              <w:tabs>
                <w:tab w:val="left" w:pos="12600"/>
              </w:tabs>
              <w:jc w:val="center"/>
              <w:rPr>
                <w:rFonts w:ascii="Arial" w:hAnsi="Arial" w:cs="Arial"/>
                <w:sz w:val="16"/>
                <w:szCs w:val="16"/>
                <w:lang w:val="ru-RU"/>
              </w:rPr>
            </w:pPr>
            <w:r w:rsidRPr="00C8484E">
              <w:rPr>
                <w:rFonts w:ascii="Arial" w:hAnsi="Arial" w:cs="Arial"/>
                <w:color w:val="000000"/>
                <w:sz w:val="16"/>
                <w:szCs w:val="16"/>
                <w:shd w:val="clear" w:color="auto" w:fill="F8F8F8"/>
              </w:rPr>
              <w:t>L02BA01</w:t>
            </w:r>
          </w:p>
        </w:tc>
        <w:tc>
          <w:tcPr>
            <w:tcW w:w="1701" w:type="dxa"/>
            <w:shd w:val="clear" w:color="auto" w:fill="FFFFFF"/>
          </w:tcPr>
          <w:p w:rsidR="004F3804" w:rsidRPr="00C8484E" w:rsidRDefault="004F3804" w:rsidP="004F3804">
            <w:pPr>
              <w:pStyle w:val="a3"/>
              <w:tabs>
                <w:tab w:val="left" w:pos="12600"/>
              </w:tabs>
              <w:rPr>
                <w:rFonts w:ascii="Arial" w:hAnsi="Arial" w:cs="Arial"/>
                <w:sz w:val="16"/>
                <w:szCs w:val="16"/>
                <w:lang w:val="ru-RU"/>
              </w:rPr>
            </w:pPr>
            <w:r w:rsidRPr="00C8484E">
              <w:rPr>
                <w:rFonts w:ascii="Arial" w:hAnsi="Arial" w:cs="Arial"/>
                <w:sz w:val="16"/>
                <w:szCs w:val="16"/>
                <w:lang w:val="ru-RU"/>
              </w:rPr>
              <w:t xml:space="preserve">таблетки, вкриті плівковою оболонкою, 20 мг, по 10 таблеток, вкритих плівковою оболонкою, у блістері; по 3 або по 10 блістерів в картонній коробці </w:t>
            </w:r>
          </w:p>
        </w:tc>
        <w:tc>
          <w:tcPr>
            <w:tcW w:w="1134"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ТОВ "Сандоз Україна"</w:t>
            </w:r>
          </w:p>
        </w:tc>
        <w:tc>
          <w:tcPr>
            <w:tcW w:w="1134"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Україна</w:t>
            </w:r>
          </w:p>
        </w:tc>
        <w:tc>
          <w:tcPr>
            <w:tcW w:w="1559" w:type="dxa"/>
            <w:shd w:val="clear" w:color="auto" w:fill="FFFFFF"/>
          </w:tcPr>
          <w:p w:rsidR="004F3804" w:rsidRPr="00C8484E"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повний цикл виробництва: Салютас Фарма ГмбХ, Німеччина; вторинне пакування: Салютас Фарма ГмбХ, Німеччина</w:t>
            </w:r>
          </w:p>
        </w:tc>
        <w:tc>
          <w:tcPr>
            <w:tcW w:w="993" w:type="dxa"/>
            <w:shd w:val="clear" w:color="auto" w:fill="FFFFFF"/>
          </w:tcPr>
          <w:p w:rsidR="004F3804" w:rsidRPr="00C8484E" w:rsidRDefault="004F3804" w:rsidP="004F3804">
            <w:pPr>
              <w:pStyle w:val="a3"/>
              <w:tabs>
                <w:tab w:val="left" w:pos="12600"/>
              </w:tabs>
              <w:jc w:val="center"/>
              <w:rPr>
                <w:rFonts w:ascii="Arial" w:hAnsi="Arial" w:cs="Arial"/>
                <w:sz w:val="16"/>
                <w:szCs w:val="16"/>
                <w:lang w:val="uk-UA"/>
              </w:rPr>
            </w:pPr>
            <w:r w:rsidRPr="00C8484E">
              <w:rPr>
                <w:rFonts w:ascii="Arial" w:hAnsi="Arial" w:cs="Arial"/>
                <w:sz w:val="16"/>
                <w:szCs w:val="16"/>
                <w:lang w:val="uk-UA"/>
              </w:rPr>
              <w:t>Німеччина</w:t>
            </w:r>
          </w:p>
        </w:tc>
        <w:tc>
          <w:tcPr>
            <w:tcW w:w="1842" w:type="dxa"/>
            <w:shd w:val="clear" w:color="auto" w:fill="FFFFFF"/>
          </w:tcPr>
          <w:p w:rsidR="004F3804" w:rsidRPr="00C8484E" w:rsidRDefault="004F3804" w:rsidP="004F3804">
            <w:pPr>
              <w:pStyle w:val="a3"/>
              <w:tabs>
                <w:tab w:val="left" w:pos="12600"/>
              </w:tabs>
              <w:jc w:val="center"/>
              <w:rPr>
                <w:rFonts w:ascii="Arial" w:hAnsi="Arial" w:cs="Arial"/>
                <w:sz w:val="16"/>
                <w:szCs w:val="16"/>
                <w:lang w:val="ru-RU"/>
              </w:rPr>
            </w:pPr>
            <w:r w:rsidRPr="00C8484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Заява на зміни ЛЗ (МІБП) (згідно наказу МОЗ від 17.11.2016 № 1245). </w:t>
            </w:r>
            <w:r w:rsidRPr="00C8484E">
              <w:rPr>
                <w:rFonts w:ascii="Arial" w:hAnsi="Arial" w:cs="Arial"/>
                <w:sz w:val="16"/>
                <w:szCs w:val="16"/>
              </w:rPr>
              <w:br/>
            </w:r>
            <w:r w:rsidRPr="00C8484E">
              <w:rPr>
                <w:rFonts w:ascii="Arial" w:hAnsi="Arial" w:cs="Arial"/>
                <w:sz w:val="16"/>
                <w:szCs w:val="16"/>
                <w:lang w:val="ru-RU"/>
              </w:rPr>
              <w:t>Зміна уповноваженої особи заявника, відповідальної за фармаконагляд. Діюча редакція: Давід Джон Левіс. Пропонована редакція: Танасова Зоряна Миколаївна.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shd w:val="clear" w:color="auto" w:fill="FFFFFF"/>
          </w:tcPr>
          <w:p w:rsidR="004F3804" w:rsidRPr="00C8484E" w:rsidRDefault="004F3804" w:rsidP="004F3804">
            <w:pPr>
              <w:pStyle w:val="a3"/>
              <w:tabs>
                <w:tab w:val="left" w:pos="12600"/>
              </w:tabs>
              <w:jc w:val="center"/>
              <w:rPr>
                <w:rFonts w:ascii="Arial" w:hAnsi="Arial" w:cs="Arial"/>
                <w:b/>
                <w:i/>
                <w:sz w:val="16"/>
                <w:szCs w:val="16"/>
              </w:rPr>
            </w:pPr>
            <w:r w:rsidRPr="00C8484E">
              <w:rPr>
                <w:rFonts w:ascii="Arial" w:hAnsi="Arial" w:cs="Arial"/>
                <w:i/>
                <w:sz w:val="16"/>
                <w:szCs w:val="16"/>
              </w:rPr>
              <w:t>за рецептом</w:t>
            </w:r>
          </w:p>
        </w:tc>
        <w:tc>
          <w:tcPr>
            <w:tcW w:w="1560" w:type="dxa"/>
          </w:tcPr>
          <w:p w:rsidR="004F3804" w:rsidRPr="002319D8" w:rsidRDefault="004F3804" w:rsidP="004F3804">
            <w:pPr>
              <w:pStyle w:val="a3"/>
              <w:tabs>
                <w:tab w:val="left" w:pos="12600"/>
              </w:tabs>
              <w:jc w:val="center"/>
              <w:rPr>
                <w:rFonts w:ascii="Arial" w:hAnsi="Arial" w:cs="Arial"/>
                <w:sz w:val="16"/>
                <w:szCs w:val="16"/>
              </w:rPr>
            </w:pPr>
            <w:r w:rsidRPr="00C8484E">
              <w:rPr>
                <w:rFonts w:ascii="Arial" w:hAnsi="Arial" w:cs="Arial"/>
                <w:sz w:val="16"/>
                <w:szCs w:val="16"/>
              </w:rPr>
              <w:t>UA/19585/01/01</w:t>
            </w:r>
          </w:p>
        </w:tc>
      </w:tr>
    </w:tbl>
    <w:p w:rsidR="00D642BA" w:rsidRPr="00982A09" w:rsidRDefault="00D642BA" w:rsidP="00055FB0">
      <w:pPr>
        <w:spacing w:after="0" w:line="240" w:lineRule="auto"/>
        <w:rPr>
          <w:rFonts w:ascii="Arial" w:hAnsi="Arial" w:cs="Arial"/>
          <w:sz w:val="16"/>
          <w:szCs w:val="16"/>
        </w:rPr>
      </w:pPr>
    </w:p>
    <w:sectPr w:rsidR="00D642BA" w:rsidRPr="00982A09"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023" w:rsidRDefault="00E81023" w:rsidP="00BF1D88">
      <w:pPr>
        <w:spacing w:after="0" w:line="240" w:lineRule="auto"/>
      </w:pPr>
      <w:r>
        <w:separator/>
      </w:r>
    </w:p>
  </w:endnote>
  <w:endnote w:type="continuationSeparator" w:id="0">
    <w:p w:rsidR="00E81023" w:rsidRDefault="00E81023"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E55ADB" w:rsidRPr="00E55ADB">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023" w:rsidRDefault="00E81023" w:rsidP="00BF1D88">
      <w:pPr>
        <w:spacing w:after="0" w:line="240" w:lineRule="auto"/>
      </w:pPr>
      <w:r>
        <w:separator/>
      </w:r>
    </w:p>
  </w:footnote>
  <w:footnote w:type="continuationSeparator" w:id="0">
    <w:p w:rsidR="00E81023" w:rsidRDefault="00E81023"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093"/>
    <w:rsid w:val="00004B30"/>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4007"/>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3621"/>
    <w:rsid w:val="000841F3"/>
    <w:rsid w:val="00084B8B"/>
    <w:rsid w:val="00085590"/>
    <w:rsid w:val="0008630A"/>
    <w:rsid w:val="0008677E"/>
    <w:rsid w:val="0009034E"/>
    <w:rsid w:val="00091049"/>
    <w:rsid w:val="000912BD"/>
    <w:rsid w:val="000930FA"/>
    <w:rsid w:val="00093169"/>
    <w:rsid w:val="0009439C"/>
    <w:rsid w:val="00097BCB"/>
    <w:rsid w:val="000A3EA2"/>
    <w:rsid w:val="000A51E8"/>
    <w:rsid w:val="000A5C84"/>
    <w:rsid w:val="000A7725"/>
    <w:rsid w:val="000B205F"/>
    <w:rsid w:val="000B21AC"/>
    <w:rsid w:val="000B3BF1"/>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6870"/>
    <w:rsid w:val="001373A2"/>
    <w:rsid w:val="001403B9"/>
    <w:rsid w:val="00140DF9"/>
    <w:rsid w:val="001418C6"/>
    <w:rsid w:val="001418E5"/>
    <w:rsid w:val="00144E6D"/>
    <w:rsid w:val="00146049"/>
    <w:rsid w:val="0014735D"/>
    <w:rsid w:val="001545EA"/>
    <w:rsid w:val="0015692F"/>
    <w:rsid w:val="00157278"/>
    <w:rsid w:val="0016069F"/>
    <w:rsid w:val="00160B95"/>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280E"/>
    <w:rsid w:val="001838A1"/>
    <w:rsid w:val="00184D9B"/>
    <w:rsid w:val="00186CCB"/>
    <w:rsid w:val="0018745D"/>
    <w:rsid w:val="00193E8B"/>
    <w:rsid w:val="001940D8"/>
    <w:rsid w:val="001948C8"/>
    <w:rsid w:val="001948FE"/>
    <w:rsid w:val="00195F2C"/>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9D8"/>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5E63"/>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C2217"/>
    <w:rsid w:val="002C3AFD"/>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37E0E"/>
    <w:rsid w:val="00340F81"/>
    <w:rsid w:val="00341504"/>
    <w:rsid w:val="00342D49"/>
    <w:rsid w:val="003437FC"/>
    <w:rsid w:val="00344272"/>
    <w:rsid w:val="00350911"/>
    <w:rsid w:val="00350F63"/>
    <w:rsid w:val="00351D3C"/>
    <w:rsid w:val="003523FE"/>
    <w:rsid w:val="0035269A"/>
    <w:rsid w:val="0035386E"/>
    <w:rsid w:val="00353F3C"/>
    <w:rsid w:val="00354FB7"/>
    <w:rsid w:val="00355260"/>
    <w:rsid w:val="00356246"/>
    <w:rsid w:val="00357D4B"/>
    <w:rsid w:val="003601F6"/>
    <w:rsid w:val="00361AD6"/>
    <w:rsid w:val="00364085"/>
    <w:rsid w:val="00365DAA"/>
    <w:rsid w:val="00366722"/>
    <w:rsid w:val="0037005E"/>
    <w:rsid w:val="003718D2"/>
    <w:rsid w:val="00372B3E"/>
    <w:rsid w:val="00374CB2"/>
    <w:rsid w:val="0037607D"/>
    <w:rsid w:val="00376D09"/>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31E4"/>
    <w:rsid w:val="003B4DDC"/>
    <w:rsid w:val="003B5832"/>
    <w:rsid w:val="003B6594"/>
    <w:rsid w:val="003B6631"/>
    <w:rsid w:val="003C0372"/>
    <w:rsid w:val="003C2D5E"/>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26BEE"/>
    <w:rsid w:val="004327BB"/>
    <w:rsid w:val="00433465"/>
    <w:rsid w:val="004355E3"/>
    <w:rsid w:val="004372E3"/>
    <w:rsid w:val="00440185"/>
    <w:rsid w:val="00444987"/>
    <w:rsid w:val="0044669C"/>
    <w:rsid w:val="00447F90"/>
    <w:rsid w:val="00454269"/>
    <w:rsid w:val="00454794"/>
    <w:rsid w:val="00457D69"/>
    <w:rsid w:val="00457E5F"/>
    <w:rsid w:val="00463AAE"/>
    <w:rsid w:val="00464421"/>
    <w:rsid w:val="00465392"/>
    <w:rsid w:val="0046559B"/>
    <w:rsid w:val="0047501E"/>
    <w:rsid w:val="0047597A"/>
    <w:rsid w:val="00476246"/>
    <w:rsid w:val="004762D2"/>
    <w:rsid w:val="00476B3A"/>
    <w:rsid w:val="0047734E"/>
    <w:rsid w:val="004804ED"/>
    <w:rsid w:val="00480A65"/>
    <w:rsid w:val="00480E92"/>
    <w:rsid w:val="00481CBA"/>
    <w:rsid w:val="00485CFC"/>
    <w:rsid w:val="00486D70"/>
    <w:rsid w:val="00487941"/>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0E71"/>
    <w:rsid w:val="004F1EBE"/>
    <w:rsid w:val="004F3021"/>
    <w:rsid w:val="004F3804"/>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2EC"/>
    <w:rsid w:val="005535B6"/>
    <w:rsid w:val="005556EF"/>
    <w:rsid w:val="00556EE4"/>
    <w:rsid w:val="00557F28"/>
    <w:rsid w:val="00560F01"/>
    <w:rsid w:val="00562DD2"/>
    <w:rsid w:val="00562FF3"/>
    <w:rsid w:val="005638C9"/>
    <w:rsid w:val="00564FE2"/>
    <w:rsid w:val="00565338"/>
    <w:rsid w:val="00565EA2"/>
    <w:rsid w:val="00565EB8"/>
    <w:rsid w:val="00567A30"/>
    <w:rsid w:val="00572082"/>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2439"/>
    <w:rsid w:val="0059462C"/>
    <w:rsid w:val="00595580"/>
    <w:rsid w:val="005964D6"/>
    <w:rsid w:val="005978A6"/>
    <w:rsid w:val="005A2B45"/>
    <w:rsid w:val="005A2D9B"/>
    <w:rsid w:val="005A3BFA"/>
    <w:rsid w:val="005A526F"/>
    <w:rsid w:val="005A540C"/>
    <w:rsid w:val="005A6668"/>
    <w:rsid w:val="005A68C5"/>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C7991"/>
    <w:rsid w:val="005D0FCD"/>
    <w:rsid w:val="005D1A7B"/>
    <w:rsid w:val="005D2647"/>
    <w:rsid w:val="005D3976"/>
    <w:rsid w:val="005D4809"/>
    <w:rsid w:val="005D4A8A"/>
    <w:rsid w:val="005E016E"/>
    <w:rsid w:val="005E0C2B"/>
    <w:rsid w:val="005E13C1"/>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200A1"/>
    <w:rsid w:val="00621DFC"/>
    <w:rsid w:val="00622D15"/>
    <w:rsid w:val="00623FFA"/>
    <w:rsid w:val="0063150B"/>
    <w:rsid w:val="0063380F"/>
    <w:rsid w:val="00634CA7"/>
    <w:rsid w:val="006429E4"/>
    <w:rsid w:val="00643FEB"/>
    <w:rsid w:val="00650131"/>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7500"/>
    <w:rsid w:val="0067070F"/>
    <w:rsid w:val="00670809"/>
    <w:rsid w:val="00670D2A"/>
    <w:rsid w:val="0067103F"/>
    <w:rsid w:val="0067266E"/>
    <w:rsid w:val="00674C7F"/>
    <w:rsid w:val="00674DB6"/>
    <w:rsid w:val="00674E3F"/>
    <w:rsid w:val="006779A6"/>
    <w:rsid w:val="0068089E"/>
    <w:rsid w:val="00680B83"/>
    <w:rsid w:val="00683597"/>
    <w:rsid w:val="00684786"/>
    <w:rsid w:val="0068543E"/>
    <w:rsid w:val="0068554F"/>
    <w:rsid w:val="006861C7"/>
    <w:rsid w:val="006867FB"/>
    <w:rsid w:val="00691775"/>
    <w:rsid w:val="0069312D"/>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1F57"/>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3C20"/>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4669A"/>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2380"/>
    <w:rsid w:val="007E52CE"/>
    <w:rsid w:val="007E5759"/>
    <w:rsid w:val="007E604E"/>
    <w:rsid w:val="007E76E8"/>
    <w:rsid w:val="007F0300"/>
    <w:rsid w:val="007F0C76"/>
    <w:rsid w:val="007F1C8E"/>
    <w:rsid w:val="007F3F35"/>
    <w:rsid w:val="007F450E"/>
    <w:rsid w:val="007F5927"/>
    <w:rsid w:val="00800139"/>
    <w:rsid w:val="008014E3"/>
    <w:rsid w:val="008018A8"/>
    <w:rsid w:val="00801EC6"/>
    <w:rsid w:val="008025DB"/>
    <w:rsid w:val="00802F93"/>
    <w:rsid w:val="0080499F"/>
    <w:rsid w:val="00811A7B"/>
    <w:rsid w:val="008142C1"/>
    <w:rsid w:val="00817B01"/>
    <w:rsid w:val="008217D8"/>
    <w:rsid w:val="00821CF3"/>
    <w:rsid w:val="00822CD6"/>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5343A"/>
    <w:rsid w:val="008610A1"/>
    <w:rsid w:val="008634C1"/>
    <w:rsid w:val="008642E8"/>
    <w:rsid w:val="00865B63"/>
    <w:rsid w:val="0087110A"/>
    <w:rsid w:val="00872AAE"/>
    <w:rsid w:val="008730A6"/>
    <w:rsid w:val="00873191"/>
    <w:rsid w:val="00873EB1"/>
    <w:rsid w:val="00874097"/>
    <w:rsid w:val="0087585A"/>
    <w:rsid w:val="008805D9"/>
    <w:rsid w:val="00881301"/>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CA5"/>
    <w:rsid w:val="00915E93"/>
    <w:rsid w:val="00916605"/>
    <w:rsid w:val="00916A45"/>
    <w:rsid w:val="009173A9"/>
    <w:rsid w:val="0091783D"/>
    <w:rsid w:val="0092051C"/>
    <w:rsid w:val="0092074A"/>
    <w:rsid w:val="009217A6"/>
    <w:rsid w:val="009219BF"/>
    <w:rsid w:val="00924F53"/>
    <w:rsid w:val="009253F0"/>
    <w:rsid w:val="00925494"/>
    <w:rsid w:val="00925960"/>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777D9"/>
    <w:rsid w:val="00982A0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63C5"/>
    <w:rsid w:val="009D6ACA"/>
    <w:rsid w:val="009D6E2B"/>
    <w:rsid w:val="009D70E3"/>
    <w:rsid w:val="009D7E94"/>
    <w:rsid w:val="009E3812"/>
    <w:rsid w:val="009E64CD"/>
    <w:rsid w:val="009F2A12"/>
    <w:rsid w:val="009F4D23"/>
    <w:rsid w:val="009F52BC"/>
    <w:rsid w:val="009F5944"/>
    <w:rsid w:val="009F7A60"/>
    <w:rsid w:val="00A00FA7"/>
    <w:rsid w:val="00A01DF7"/>
    <w:rsid w:val="00A02B9A"/>
    <w:rsid w:val="00A053EB"/>
    <w:rsid w:val="00A07E95"/>
    <w:rsid w:val="00A10727"/>
    <w:rsid w:val="00A1229F"/>
    <w:rsid w:val="00A15993"/>
    <w:rsid w:val="00A1613B"/>
    <w:rsid w:val="00A1718C"/>
    <w:rsid w:val="00A20AEC"/>
    <w:rsid w:val="00A21F3D"/>
    <w:rsid w:val="00A22AFD"/>
    <w:rsid w:val="00A25491"/>
    <w:rsid w:val="00A27CF0"/>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09C5"/>
    <w:rsid w:val="00A715EE"/>
    <w:rsid w:val="00A716B2"/>
    <w:rsid w:val="00A71AFD"/>
    <w:rsid w:val="00A7279E"/>
    <w:rsid w:val="00A73526"/>
    <w:rsid w:val="00A746D2"/>
    <w:rsid w:val="00A753F4"/>
    <w:rsid w:val="00A7687D"/>
    <w:rsid w:val="00A77A2D"/>
    <w:rsid w:val="00A80A20"/>
    <w:rsid w:val="00A8119B"/>
    <w:rsid w:val="00A82F20"/>
    <w:rsid w:val="00A83732"/>
    <w:rsid w:val="00A851AB"/>
    <w:rsid w:val="00A87FAD"/>
    <w:rsid w:val="00A92641"/>
    <w:rsid w:val="00A92DFD"/>
    <w:rsid w:val="00A93A91"/>
    <w:rsid w:val="00A951AC"/>
    <w:rsid w:val="00A955B3"/>
    <w:rsid w:val="00A95670"/>
    <w:rsid w:val="00A97840"/>
    <w:rsid w:val="00AA09A9"/>
    <w:rsid w:val="00AA2305"/>
    <w:rsid w:val="00AA2539"/>
    <w:rsid w:val="00AA4870"/>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6AAB"/>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372B8"/>
    <w:rsid w:val="00B40635"/>
    <w:rsid w:val="00B42996"/>
    <w:rsid w:val="00B4316A"/>
    <w:rsid w:val="00B44BB4"/>
    <w:rsid w:val="00B46BC9"/>
    <w:rsid w:val="00B47A83"/>
    <w:rsid w:val="00B537D9"/>
    <w:rsid w:val="00B57018"/>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369E"/>
    <w:rsid w:val="00BD3FED"/>
    <w:rsid w:val="00BD4391"/>
    <w:rsid w:val="00BD6E53"/>
    <w:rsid w:val="00BD76A4"/>
    <w:rsid w:val="00BE1F21"/>
    <w:rsid w:val="00BE2252"/>
    <w:rsid w:val="00BE29E1"/>
    <w:rsid w:val="00BE3365"/>
    <w:rsid w:val="00BE3859"/>
    <w:rsid w:val="00BE4CF6"/>
    <w:rsid w:val="00BE67C7"/>
    <w:rsid w:val="00BE7EA4"/>
    <w:rsid w:val="00BF03C1"/>
    <w:rsid w:val="00BF1161"/>
    <w:rsid w:val="00BF11B5"/>
    <w:rsid w:val="00BF1D88"/>
    <w:rsid w:val="00BF284C"/>
    <w:rsid w:val="00BF327A"/>
    <w:rsid w:val="00BF4033"/>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D88"/>
    <w:rsid w:val="00C45DDE"/>
    <w:rsid w:val="00C4668A"/>
    <w:rsid w:val="00C472C9"/>
    <w:rsid w:val="00C509E8"/>
    <w:rsid w:val="00C512FB"/>
    <w:rsid w:val="00C52B74"/>
    <w:rsid w:val="00C53537"/>
    <w:rsid w:val="00C5400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484E"/>
    <w:rsid w:val="00C858AC"/>
    <w:rsid w:val="00C8598B"/>
    <w:rsid w:val="00C87EC0"/>
    <w:rsid w:val="00C919AF"/>
    <w:rsid w:val="00C92EFE"/>
    <w:rsid w:val="00C948D9"/>
    <w:rsid w:val="00C96DB6"/>
    <w:rsid w:val="00C97063"/>
    <w:rsid w:val="00CA0256"/>
    <w:rsid w:val="00CA1194"/>
    <w:rsid w:val="00CA61F1"/>
    <w:rsid w:val="00CB27DB"/>
    <w:rsid w:val="00CB367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47AA"/>
    <w:rsid w:val="00D35CC4"/>
    <w:rsid w:val="00D3614F"/>
    <w:rsid w:val="00D37875"/>
    <w:rsid w:val="00D40823"/>
    <w:rsid w:val="00D40E1F"/>
    <w:rsid w:val="00D41F03"/>
    <w:rsid w:val="00D42846"/>
    <w:rsid w:val="00D42FA1"/>
    <w:rsid w:val="00D45568"/>
    <w:rsid w:val="00D45DDA"/>
    <w:rsid w:val="00D50739"/>
    <w:rsid w:val="00D50A12"/>
    <w:rsid w:val="00D50EFB"/>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0BE1"/>
    <w:rsid w:val="00D911A7"/>
    <w:rsid w:val="00D921E0"/>
    <w:rsid w:val="00D92D0C"/>
    <w:rsid w:val="00D9386F"/>
    <w:rsid w:val="00D97864"/>
    <w:rsid w:val="00DA2B78"/>
    <w:rsid w:val="00DA65B7"/>
    <w:rsid w:val="00DA6C2D"/>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43DA"/>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CA"/>
    <w:rsid w:val="00E4746C"/>
    <w:rsid w:val="00E47821"/>
    <w:rsid w:val="00E51986"/>
    <w:rsid w:val="00E55ADB"/>
    <w:rsid w:val="00E55C65"/>
    <w:rsid w:val="00E55D98"/>
    <w:rsid w:val="00E5686F"/>
    <w:rsid w:val="00E56C0D"/>
    <w:rsid w:val="00E605E2"/>
    <w:rsid w:val="00E6229E"/>
    <w:rsid w:val="00E642B4"/>
    <w:rsid w:val="00E6505E"/>
    <w:rsid w:val="00E661D0"/>
    <w:rsid w:val="00E6777B"/>
    <w:rsid w:val="00E678C6"/>
    <w:rsid w:val="00E7242E"/>
    <w:rsid w:val="00E7312F"/>
    <w:rsid w:val="00E7361E"/>
    <w:rsid w:val="00E73742"/>
    <w:rsid w:val="00E75033"/>
    <w:rsid w:val="00E76967"/>
    <w:rsid w:val="00E7759B"/>
    <w:rsid w:val="00E7782D"/>
    <w:rsid w:val="00E81023"/>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D00A3"/>
    <w:rsid w:val="00ED11AF"/>
    <w:rsid w:val="00ED1C86"/>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77600"/>
    <w:rsid w:val="00F8026A"/>
    <w:rsid w:val="00F8267D"/>
    <w:rsid w:val="00F83592"/>
    <w:rsid w:val="00F83F1A"/>
    <w:rsid w:val="00F846E8"/>
    <w:rsid w:val="00F84BC9"/>
    <w:rsid w:val="00F8570F"/>
    <w:rsid w:val="00F865EB"/>
    <w:rsid w:val="00F86EE1"/>
    <w:rsid w:val="00F90062"/>
    <w:rsid w:val="00F9263E"/>
    <w:rsid w:val="00F9428B"/>
    <w:rsid w:val="00F9469C"/>
    <w:rsid w:val="00F94A87"/>
    <w:rsid w:val="00F95FA7"/>
    <w:rsid w:val="00F9689B"/>
    <w:rsid w:val="00F97A41"/>
    <w:rsid w:val="00FA2552"/>
    <w:rsid w:val="00FA32EA"/>
    <w:rsid w:val="00FA6462"/>
    <w:rsid w:val="00FA6999"/>
    <w:rsid w:val="00FA7213"/>
    <w:rsid w:val="00FA724A"/>
    <w:rsid w:val="00FA7E2E"/>
    <w:rsid w:val="00FB0460"/>
    <w:rsid w:val="00FB2313"/>
    <w:rsid w:val="00FB32B0"/>
    <w:rsid w:val="00FB4768"/>
    <w:rsid w:val="00FB7309"/>
    <w:rsid w:val="00FB7366"/>
    <w:rsid w:val="00FC0746"/>
    <w:rsid w:val="00FC10AC"/>
    <w:rsid w:val="00FC3D12"/>
    <w:rsid w:val="00FC76DF"/>
    <w:rsid w:val="00FD6720"/>
    <w:rsid w:val="00FD6DCC"/>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94544D8-5E6B-404F-AF2C-90C547D4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8F07-E15B-4879-84E1-78635A5A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1586</Words>
  <Characters>9044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2026-03-12T14:35:00Z</dcterms:created>
  <dcterms:modified xsi:type="dcterms:W3CDTF">2026-03-12T14:35:00Z</dcterms:modified>
</cp:coreProperties>
</file>