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7D4EC2">
        <w:tc>
          <w:tcPr>
            <w:tcW w:w="3271" w:type="dxa"/>
          </w:tcPr>
          <w:p w:rsidR="007429CE" w:rsidRDefault="00E01D3D" w:rsidP="00A93E77">
            <w:pPr>
              <w:rPr>
                <w:sz w:val="28"/>
                <w:szCs w:val="28"/>
                <w:lang w:val="uk-UA"/>
              </w:rPr>
            </w:pPr>
            <w:r>
              <w:rPr>
                <w:sz w:val="28"/>
                <w:szCs w:val="28"/>
                <w:lang w:val="uk-UA"/>
              </w:rPr>
              <w:t>26 березня 206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7429CE" w:rsidRDefault="00E01D3D" w:rsidP="00A93E77">
            <w:pPr>
              <w:ind w:firstLine="72"/>
              <w:jc w:val="center"/>
              <w:rPr>
                <w:sz w:val="28"/>
                <w:szCs w:val="28"/>
                <w:lang w:val="uk-UA"/>
              </w:rPr>
            </w:pPr>
            <w:r>
              <w:rPr>
                <w:sz w:val="28"/>
                <w:szCs w:val="28"/>
                <w:lang w:val="uk-UA"/>
              </w:rPr>
              <w:t xml:space="preserve">                                                   № 401 </w:t>
            </w:r>
          </w:p>
          <w:p w:rsidR="008C4BFD" w:rsidRPr="008864DA" w:rsidRDefault="007429CE" w:rsidP="00A93E77">
            <w:pPr>
              <w:ind w:firstLine="72"/>
              <w:jc w:val="center"/>
              <w:rPr>
                <w:sz w:val="28"/>
                <w:szCs w:val="28"/>
                <w:lang w:val="uk-UA"/>
              </w:rPr>
            </w:pPr>
            <w:r>
              <w:rPr>
                <w:sz w:val="28"/>
                <w:szCs w:val="28"/>
                <w:lang w:val="uk-UA"/>
              </w:rPr>
              <w:t xml:space="preserve">         </w:t>
            </w:r>
            <w:r w:rsidR="00744119">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w:t>
      </w:r>
      <w:r w:rsidR="00806235">
        <w:rPr>
          <w:rFonts w:ascii="Times New Roman" w:hAnsi="Times New Roman"/>
          <w:sz w:val="28"/>
          <w:szCs w:val="28"/>
          <w:lang w:val="uk-UA"/>
        </w:rPr>
        <w:t>ої</w:t>
      </w:r>
      <w:r w:rsidR="00051C9D">
        <w:rPr>
          <w:rFonts w:ascii="Times New Roman" w:hAnsi="Times New Roman"/>
          <w:sz w:val="28"/>
          <w:szCs w:val="28"/>
          <w:lang w:val="uk-UA"/>
        </w:rPr>
        <w:t xml:space="preserve">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 xml:space="preserve">до державної реєстрації (перереєстрації) або </w:t>
      </w:r>
      <w:r w:rsidR="00051C9D" w:rsidRPr="00B51227">
        <w:rPr>
          <w:rFonts w:ascii="Times New Roman" w:hAnsi="Times New Roman"/>
          <w:sz w:val="28"/>
          <w:szCs w:val="28"/>
          <w:lang w:val="uk-UA"/>
        </w:rPr>
        <w:t>внесення змін до реєстраційних матеріалів</w:t>
      </w:r>
      <w:r w:rsidR="00D94341" w:rsidRPr="00B51227">
        <w:rPr>
          <w:rFonts w:ascii="Times New Roman" w:hAnsi="Times New Roman"/>
          <w:sz w:val="28"/>
          <w:szCs w:val="28"/>
          <w:lang w:val="uk-UA"/>
        </w:rPr>
        <w:t>,</w:t>
      </w:r>
      <w:r w:rsidR="00D94341" w:rsidRPr="00B51227">
        <w:rPr>
          <w:sz w:val="28"/>
          <w:szCs w:val="28"/>
          <w:lang w:val="uk-UA"/>
        </w:rPr>
        <w:t xml:space="preserve"> </w:t>
      </w:r>
      <w:r w:rsidR="00D94341" w:rsidRPr="00B51227">
        <w:rPr>
          <w:rFonts w:ascii="Times New Roman" w:hAnsi="Times New Roman"/>
          <w:sz w:val="28"/>
          <w:szCs w:val="28"/>
          <w:lang w:val="uk-UA"/>
        </w:rPr>
        <w:t xml:space="preserve">що надійшли до Міністерства охорони здоров’я України листом </w:t>
      </w:r>
      <w:r w:rsidR="00AA7726" w:rsidRPr="00B51227">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D94341" w:rsidRPr="00B51227">
        <w:rPr>
          <w:rFonts w:ascii="Times New Roman" w:hAnsi="Times New Roman"/>
          <w:sz w:val="28"/>
          <w:szCs w:val="28"/>
          <w:lang w:val="uk-UA"/>
        </w:rPr>
        <w:t xml:space="preserve">від </w:t>
      </w:r>
      <w:r w:rsidR="00F6431C">
        <w:rPr>
          <w:rFonts w:ascii="Times New Roman" w:hAnsi="Times New Roman"/>
          <w:sz w:val="28"/>
          <w:szCs w:val="28"/>
          <w:lang w:val="uk-UA"/>
        </w:rPr>
        <w:t>20</w:t>
      </w:r>
      <w:r w:rsidR="001E3218" w:rsidRPr="00B51227">
        <w:rPr>
          <w:rFonts w:ascii="Times New Roman" w:hAnsi="Times New Roman"/>
          <w:sz w:val="28"/>
          <w:szCs w:val="28"/>
          <w:lang w:val="uk-UA"/>
        </w:rPr>
        <w:t xml:space="preserve"> </w:t>
      </w:r>
      <w:r w:rsidR="00F11674">
        <w:rPr>
          <w:rFonts w:ascii="Times New Roman" w:hAnsi="Times New Roman"/>
          <w:sz w:val="28"/>
          <w:szCs w:val="28"/>
          <w:lang w:val="uk-UA"/>
        </w:rPr>
        <w:t>березня</w:t>
      </w:r>
      <w:r w:rsidR="00D94341" w:rsidRPr="00B51227">
        <w:rPr>
          <w:rFonts w:ascii="Times New Roman" w:hAnsi="Times New Roman"/>
          <w:sz w:val="28"/>
          <w:szCs w:val="28"/>
          <w:lang w:val="uk-UA"/>
        </w:rPr>
        <w:t xml:space="preserve"> 202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 xml:space="preserve"> року №</w:t>
      </w:r>
      <w:r w:rsidR="00682C57">
        <w:rPr>
          <w:rFonts w:ascii="Times New Roman" w:hAnsi="Times New Roman"/>
          <w:sz w:val="28"/>
          <w:szCs w:val="28"/>
          <w:lang w:val="uk-UA"/>
        </w:rPr>
        <w:t xml:space="preserve"> </w:t>
      </w:r>
      <w:r w:rsidR="00F6431C">
        <w:rPr>
          <w:rFonts w:ascii="Times New Roman" w:hAnsi="Times New Roman"/>
          <w:sz w:val="28"/>
          <w:szCs w:val="28"/>
          <w:lang w:val="uk-UA"/>
        </w:rPr>
        <w:t>913</w:t>
      </w:r>
      <w:r w:rsidR="00D94341" w:rsidRPr="00B51227">
        <w:rPr>
          <w:rFonts w:ascii="Times New Roman" w:hAnsi="Times New Roman"/>
          <w:sz w:val="28"/>
          <w:szCs w:val="28"/>
          <w:lang w:val="uk-UA"/>
        </w:rPr>
        <w:t>/5.2-2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3526AA">
        <w:rPr>
          <w:sz w:val="28"/>
          <w:szCs w:val="28"/>
          <w:lang w:val="uk-UA"/>
        </w:rPr>
        <w:t>Олександр</w:t>
      </w:r>
      <w:r w:rsidR="003620B2">
        <w:rPr>
          <w:sz w:val="28"/>
          <w:szCs w:val="28"/>
          <w:lang w:val="uk-UA"/>
        </w:rPr>
        <w:t>у</w:t>
      </w:r>
      <w:r w:rsidR="003526AA">
        <w:rPr>
          <w:sz w:val="28"/>
          <w:szCs w:val="28"/>
          <w:lang w:val="uk-UA"/>
        </w:rPr>
        <w:t xml:space="preserve"> Гріценк</w:t>
      </w:r>
      <w:r w:rsidR="003620B2">
        <w:rPr>
          <w:sz w:val="28"/>
          <w:szCs w:val="28"/>
          <w:lang w:val="uk-UA"/>
        </w:rPr>
        <w:t>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Default="00141BF6" w:rsidP="00371629">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0A6C39">
        <w:rPr>
          <w:sz w:val="28"/>
          <w:szCs w:val="28"/>
          <w:lang w:val="uk-UA"/>
        </w:rPr>
        <w:t>Євгенія Гончара</w:t>
      </w:r>
      <w:r w:rsidR="00371629" w:rsidRPr="0037162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A94647" w:rsidRDefault="00A94647" w:rsidP="00FC73F7">
      <w:pPr>
        <w:pStyle w:val="31"/>
        <w:spacing w:after="0"/>
        <w:ind w:left="0"/>
        <w:rPr>
          <w:b/>
          <w:sz w:val="28"/>
          <w:szCs w:val="28"/>
          <w:lang w:val="uk-UA"/>
        </w:rPr>
        <w:sectPr w:rsidR="00A94647"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A94647" w:rsidRPr="00263EAA" w:rsidTr="00CF4E24">
        <w:trPr>
          <w:trHeight w:val="711"/>
        </w:trPr>
        <w:tc>
          <w:tcPr>
            <w:tcW w:w="3825" w:type="dxa"/>
            <w:hideMark/>
          </w:tcPr>
          <w:p w:rsidR="00A94647" w:rsidRPr="00B71A0D" w:rsidRDefault="00A94647" w:rsidP="00F36A39">
            <w:pPr>
              <w:pStyle w:val="4"/>
              <w:tabs>
                <w:tab w:val="left" w:pos="12600"/>
              </w:tabs>
              <w:spacing w:before="0" w:after="0"/>
              <w:rPr>
                <w:sz w:val="18"/>
                <w:szCs w:val="18"/>
              </w:rPr>
            </w:pPr>
            <w:r w:rsidRPr="00B71A0D">
              <w:rPr>
                <w:sz w:val="18"/>
                <w:szCs w:val="18"/>
              </w:rPr>
              <w:lastRenderedPageBreak/>
              <w:t>Додаток 1</w:t>
            </w:r>
          </w:p>
          <w:p w:rsidR="00A94647" w:rsidRPr="00B71A0D" w:rsidRDefault="00A94647" w:rsidP="00F36A39">
            <w:pPr>
              <w:pStyle w:val="4"/>
              <w:tabs>
                <w:tab w:val="left" w:pos="12600"/>
              </w:tabs>
              <w:spacing w:before="0" w:after="0"/>
              <w:rPr>
                <w:sz w:val="18"/>
                <w:szCs w:val="18"/>
              </w:rPr>
            </w:pPr>
            <w:r w:rsidRPr="00B71A0D">
              <w:rPr>
                <w:sz w:val="18"/>
                <w:szCs w:val="18"/>
              </w:rPr>
              <w:t>до наказу Міністерства охорони</w:t>
            </w:r>
          </w:p>
          <w:p w:rsidR="00A94647" w:rsidRPr="00B71A0D" w:rsidRDefault="00A94647" w:rsidP="00F36A39">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94647" w:rsidRPr="00263EAA" w:rsidRDefault="00A94647" w:rsidP="00F36A39">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26 березня 2026 року</w:t>
            </w:r>
            <w:r w:rsidRPr="004004C0">
              <w:rPr>
                <w:bCs w:val="0"/>
                <w:iCs/>
                <w:sz w:val="18"/>
                <w:szCs w:val="18"/>
                <w:u w:val="single"/>
              </w:rPr>
              <w:t>№</w:t>
            </w:r>
            <w:r>
              <w:rPr>
                <w:bCs w:val="0"/>
                <w:iCs/>
                <w:sz w:val="18"/>
                <w:szCs w:val="18"/>
                <w:u w:val="single"/>
              </w:rPr>
              <w:t xml:space="preserve"> _401_</w:t>
            </w:r>
          </w:p>
        </w:tc>
      </w:tr>
    </w:tbl>
    <w:p w:rsidR="00A94647" w:rsidRPr="00263EAA" w:rsidRDefault="00A94647" w:rsidP="00A94647">
      <w:pPr>
        <w:tabs>
          <w:tab w:val="left" w:pos="12600"/>
        </w:tabs>
        <w:jc w:val="center"/>
        <w:rPr>
          <w:rFonts w:ascii="Arial" w:hAnsi="Arial" w:cs="Arial"/>
          <w:b/>
          <w:sz w:val="16"/>
          <w:szCs w:val="16"/>
          <w:lang w:val="en-US"/>
        </w:rPr>
      </w:pPr>
    </w:p>
    <w:p w:rsidR="00A94647" w:rsidRPr="00263EAA" w:rsidRDefault="00A94647" w:rsidP="00A94647">
      <w:pPr>
        <w:keepNext/>
        <w:tabs>
          <w:tab w:val="left" w:pos="12600"/>
        </w:tabs>
        <w:jc w:val="center"/>
        <w:outlineLvl w:val="1"/>
        <w:rPr>
          <w:rFonts w:ascii="Arial" w:hAnsi="Arial" w:cs="Arial"/>
          <w:b/>
          <w:caps/>
          <w:sz w:val="16"/>
          <w:szCs w:val="16"/>
        </w:rPr>
      </w:pPr>
    </w:p>
    <w:p w:rsidR="00A94647" w:rsidRDefault="00A94647" w:rsidP="00A94647">
      <w:pPr>
        <w:keepNext/>
        <w:tabs>
          <w:tab w:val="left" w:pos="12600"/>
        </w:tabs>
        <w:jc w:val="center"/>
        <w:outlineLvl w:val="1"/>
        <w:rPr>
          <w:b/>
          <w:sz w:val="28"/>
          <w:szCs w:val="28"/>
        </w:rPr>
      </w:pPr>
      <w:r>
        <w:rPr>
          <w:b/>
          <w:caps/>
          <w:sz w:val="28"/>
          <w:szCs w:val="28"/>
        </w:rPr>
        <w:t>ПЕРЕЛІК</w:t>
      </w:r>
    </w:p>
    <w:p w:rsidR="00A94647" w:rsidRPr="00E3434C" w:rsidRDefault="00A94647" w:rsidP="00A94647">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A94647" w:rsidRPr="00263EAA" w:rsidRDefault="00A94647" w:rsidP="00A94647">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559"/>
        <w:gridCol w:w="992"/>
        <w:gridCol w:w="992"/>
        <w:gridCol w:w="1418"/>
        <w:gridCol w:w="1134"/>
        <w:gridCol w:w="1701"/>
        <w:gridCol w:w="992"/>
        <w:gridCol w:w="993"/>
        <w:gridCol w:w="1417"/>
      </w:tblGrid>
      <w:tr w:rsidR="00A94647" w:rsidRPr="00263EAA" w:rsidTr="00CF4E24">
        <w:trPr>
          <w:tblHeader/>
        </w:trPr>
        <w:tc>
          <w:tcPr>
            <w:tcW w:w="567" w:type="dxa"/>
            <w:tcBorders>
              <w:top w:val="single" w:sz="4" w:space="0" w:color="000000"/>
            </w:tcBorders>
            <w:shd w:val="clear" w:color="auto" w:fill="D9D9D9"/>
            <w:hideMark/>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 п/п</w:t>
            </w:r>
          </w:p>
        </w:tc>
        <w:tc>
          <w:tcPr>
            <w:tcW w:w="1276"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Код АТХ</w:t>
            </w:r>
          </w:p>
        </w:tc>
        <w:tc>
          <w:tcPr>
            <w:tcW w:w="1559"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Заявник</w:t>
            </w:r>
          </w:p>
        </w:tc>
        <w:tc>
          <w:tcPr>
            <w:tcW w:w="992"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Країна заявника</w:t>
            </w:r>
          </w:p>
        </w:tc>
        <w:tc>
          <w:tcPr>
            <w:tcW w:w="1418"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Виробник</w:t>
            </w:r>
          </w:p>
        </w:tc>
        <w:tc>
          <w:tcPr>
            <w:tcW w:w="1134"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Країна виробника</w:t>
            </w:r>
          </w:p>
        </w:tc>
        <w:tc>
          <w:tcPr>
            <w:tcW w:w="1701"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Умови відпуску</w:t>
            </w:r>
          </w:p>
        </w:tc>
        <w:tc>
          <w:tcPr>
            <w:tcW w:w="993" w:type="dxa"/>
            <w:tcBorders>
              <w:top w:val="single" w:sz="4" w:space="0" w:color="000000"/>
            </w:tcBorders>
            <w:shd w:val="clear" w:color="auto" w:fill="D9D9D9"/>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b/>
                <w:i/>
                <w:sz w:val="16"/>
                <w:szCs w:val="16"/>
              </w:rPr>
              <w:t>Рекламування</w:t>
            </w:r>
          </w:p>
        </w:tc>
        <w:tc>
          <w:tcPr>
            <w:tcW w:w="1417" w:type="dxa"/>
            <w:tcBorders>
              <w:top w:val="single" w:sz="4" w:space="0" w:color="000000"/>
            </w:tcBorders>
            <w:shd w:val="clear" w:color="auto" w:fill="D9D9D9"/>
          </w:tcPr>
          <w:p w:rsidR="00A94647" w:rsidRPr="004B0B11" w:rsidRDefault="00A94647" w:rsidP="00CF4E24">
            <w:pPr>
              <w:tabs>
                <w:tab w:val="left" w:pos="12600"/>
              </w:tabs>
              <w:jc w:val="center"/>
              <w:rPr>
                <w:rFonts w:ascii="Arial" w:hAnsi="Arial" w:cs="Arial"/>
                <w:b/>
                <w:i/>
                <w:sz w:val="16"/>
                <w:szCs w:val="16"/>
              </w:rPr>
            </w:pPr>
            <w:r w:rsidRPr="004B0B11">
              <w:rPr>
                <w:rFonts w:ascii="Arial" w:hAnsi="Arial" w:cs="Arial"/>
                <w:b/>
                <w:i/>
                <w:sz w:val="16"/>
                <w:szCs w:val="16"/>
              </w:rPr>
              <w:t>Номер реєстраційного посвідчення</w:t>
            </w:r>
          </w:p>
        </w:tc>
      </w:tr>
      <w:tr w:rsidR="00A94647"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A9464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CF4E24">
            <w:pPr>
              <w:tabs>
                <w:tab w:val="left" w:pos="12600"/>
              </w:tabs>
              <w:rPr>
                <w:rFonts w:ascii="Arial" w:hAnsi="Arial" w:cs="Arial"/>
                <w:b/>
                <w:i/>
                <w:sz w:val="16"/>
                <w:szCs w:val="16"/>
              </w:rPr>
            </w:pPr>
            <w:r w:rsidRPr="00263EAA">
              <w:rPr>
                <w:rFonts w:ascii="Arial" w:hAnsi="Arial" w:cs="Arial"/>
                <w:b/>
                <w:sz w:val="16"/>
                <w:szCs w:val="16"/>
              </w:rPr>
              <w:t>АССАНАФАРМ ЕКСТРАКТ ТГК, СТАНДАРТИЗОВАНИЙ НА МСТ ОЛІЇ 25 МГ/МЛ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rPr>
                <w:rFonts w:ascii="Arial" w:hAnsi="Arial" w:cs="Arial"/>
                <w:sz w:val="16"/>
                <w:szCs w:val="16"/>
              </w:rPr>
            </w:pPr>
            <w:r w:rsidRPr="00263EAA">
              <w:rPr>
                <w:rFonts w:ascii="Arial" w:hAnsi="Arial" w:cs="Arial"/>
                <w:sz w:val="16"/>
                <w:szCs w:val="16"/>
              </w:rPr>
              <w:t>Cannabis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rPr>
                <w:rFonts w:ascii="Arial" w:hAnsi="Arial" w:cs="Arial"/>
                <w:sz w:val="16"/>
                <w:szCs w:val="16"/>
              </w:rPr>
            </w:pPr>
            <w:r w:rsidRPr="00263EAA">
              <w:rPr>
                <w:rFonts w:ascii="Arial" w:hAnsi="Arial" w:cs="Arial"/>
                <w:sz w:val="16"/>
                <w:szCs w:val="16"/>
              </w:rPr>
              <w:t>конопель екстракт стандартизований (Cannabis 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rPr>
                <w:rFonts w:ascii="Arial" w:hAnsi="Arial" w:cs="Arial"/>
                <w:sz w:val="16"/>
                <w:szCs w:val="16"/>
              </w:rPr>
            </w:pPr>
            <w:r w:rsidRPr="00263EAA">
              <w:rPr>
                <w:rFonts w:ascii="Arial" w:hAnsi="Arial" w:cs="Arial"/>
                <w:sz w:val="16"/>
                <w:szCs w:val="16"/>
              </w:rPr>
              <w:t>рідина (субстанція) по 10 мл або по 30 мл у скляних флаконах з бурштинового скла (клас ІІІ), закупорених гвинтовими кришками з поліетилену високої щільності (HDPE) з внутрішнім вкладишем з поліетилену низької щільності (LDPE)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ТОВ "АССАНА"</w:t>
            </w:r>
            <w:r w:rsidRPr="00263EA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випуск серії; фізико-хімічний контроль якості АФІ; вирощування, збирання, сушіння, обробка та контроль якості вихідної сировини Cannabis sativa L:</w:t>
            </w:r>
            <w:r w:rsidRPr="00263EAA">
              <w:rPr>
                <w:rFonts w:ascii="Arial" w:hAnsi="Arial" w:cs="Arial"/>
                <w:sz w:val="16"/>
                <w:szCs w:val="16"/>
              </w:rPr>
              <w:br/>
              <w:t>ЛІННЕО ХЕЛС, С.Л., Іспанiя;</w:t>
            </w:r>
            <w:r w:rsidRPr="00263EAA">
              <w:rPr>
                <w:rFonts w:ascii="Arial" w:hAnsi="Arial" w:cs="Arial"/>
                <w:sz w:val="16"/>
                <w:szCs w:val="16"/>
              </w:rPr>
              <w:br/>
              <w:t>виробництво (екстракція, декарбоксилювання, стандартизація) та контроль якості АФІ та його проміжного продукту:</w:t>
            </w:r>
            <w:r w:rsidRPr="00263EAA">
              <w:rPr>
                <w:rFonts w:ascii="Arial" w:hAnsi="Arial" w:cs="Arial"/>
                <w:sz w:val="16"/>
                <w:szCs w:val="16"/>
              </w:rPr>
              <w:br/>
              <w:t>МЕДАЛКЕМІ, С. 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b/>
                <w:i/>
                <w:sz w:val="16"/>
                <w:szCs w:val="16"/>
              </w:rPr>
            </w:pPr>
            <w:r w:rsidRPr="00263EAA">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94647" w:rsidRPr="004B0B11" w:rsidRDefault="00A94647" w:rsidP="00CF4E24">
            <w:pPr>
              <w:tabs>
                <w:tab w:val="left" w:pos="12600"/>
              </w:tabs>
              <w:jc w:val="center"/>
              <w:rPr>
                <w:rFonts w:ascii="Arial" w:hAnsi="Arial" w:cs="Arial"/>
                <w:bCs/>
                <w:sz w:val="16"/>
                <w:szCs w:val="16"/>
              </w:rPr>
            </w:pPr>
            <w:r w:rsidRPr="004B0B11">
              <w:rPr>
                <w:rFonts w:ascii="Arial" w:hAnsi="Arial" w:cs="Arial"/>
                <w:bCs/>
                <w:sz w:val="16"/>
                <w:szCs w:val="16"/>
              </w:rPr>
              <w:t>UA/2118</w:t>
            </w:r>
            <w:r w:rsidRPr="004B0B11">
              <w:rPr>
                <w:rFonts w:ascii="Arial" w:hAnsi="Arial" w:cs="Arial"/>
                <w:bCs/>
                <w:sz w:val="16"/>
                <w:szCs w:val="16"/>
                <w:lang w:val="en-US"/>
              </w:rPr>
              <w:t>9</w:t>
            </w:r>
            <w:r w:rsidRPr="004B0B11">
              <w:rPr>
                <w:rFonts w:ascii="Arial" w:hAnsi="Arial" w:cs="Arial"/>
                <w:bCs/>
                <w:sz w:val="16"/>
                <w:szCs w:val="16"/>
              </w:rPr>
              <w:t>/01/0</w:t>
            </w:r>
            <w:r w:rsidRPr="004B0B11">
              <w:rPr>
                <w:rFonts w:ascii="Arial" w:hAnsi="Arial" w:cs="Arial"/>
                <w:bCs/>
                <w:sz w:val="16"/>
                <w:szCs w:val="16"/>
                <w:lang w:val="en-US"/>
              </w:rPr>
              <w:t>1</w:t>
            </w:r>
          </w:p>
        </w:tc>
      </w:tr>
      <w:tr w:rsidR="00A94647"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A9464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CF4E24">
            <w:pPr>
              <w:autoSpaceDE w:val="0"/>
              <w:autoSpaceDN w:val="0"/>
              <w:adjustRightInd w:val="0"/>
              <w:rPr>
                <w:rFonts w:ascii="Arial" w:hAnsi="Arial" w:cs="Arial"/>
                <w:b/>
                <w:bCs/>
                <w:sz w:val="16"/>
                <w:szCs w:val="16"/>
              </w:rPr>
            </w:pPr>
            <w:r w:rsidRPr="00263EAA">
              <w:rPr>
                <w:rFonts w:ascii="Arial" w:hAnsi="Arial" w:cs="Arial"/>
                <w:b/>
                <w:bCs/>
                <w:color w:val="000000"/>
                <w:sz w:val="16"/>
                <w:szCs w:val="16"/>
              </w:rPr>
              <w:t xml:space="preserve">АССАНАФАРМ ЕКСТРАКТ ТГК, СТАНДАРТИЗОВАНИЙ </w:t>
            </w:r>
            <w:r w:rsidRPr="00263EAA">
              <w:rPr>
                <w:rFonts w:ascii="Arial" w:hAnsi="Arial" w:cs="Arial"/>
                <w:b/>
                <w:bCs/>
                <w:color w:val="000000"/>
                <w:sz w:val="16"/>
                <w:szCs w:val="16"/>
              </w:rPr>
              <w:lastRenderedPageBreak/>
              <w:t>НА МСТ ОЛІЇ 50 МГ/МЛ</w:t>
            </w:r>
          </w:p>
          <w:p w:rsidR="00A94647" w:rsidRPr="00263EAA" w:rsidRDefault="00A94647" w:rsidP="00CF4E24">
            <w:pPr>
              <w:tabs>
                <w:tab w:val="left" w:pos="12600"/>
              </w:tabs>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rPr>
                <w:rFonts w:ascii="Arial" w:hAnsi="Arial" w:cs="Arial"/>
                <w:sz w:val="16"/>
                <w:szCs w:val="16"/>
              </w:rPr>
            </w:pPr>
            <w:r w:rsidRPr="00263EAA">
              <w:rPr>
                <w:rFonts w:ascii="Arial" w:hAnsi="Arial" w:cs="Arial"/>
                <w:sz w:val="16"/>
                <w:szCs w:val="16"/>
              </w:rPr>
              <w:lastRenderedPageBreak/>
              <w:t>Cannabis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rPr>
                <w:rFonts w:ascii="Arial" w:hAnsi="Arial" w:cs="Arial"/>
                <w:sz w:val="16"/>
                <w:szCs w:val="16"/>
              </w:rPr>
            </w:pPr>
            <w:r w:rsidRPr="00263EAA">
              <w:rPr>
                <w:rFonts w:ascii="Arial" w:hAnsi="Arial" w:cs="Arial"/>
                <w:sz w:val="16"/>
                <w:szCs w:val="16"/>
              </w:rPr>
              <w:t xml:space="preserve">конопель екстракт стандартизований (Cannabis </w:t>
            </w:r>
            <w:r w:rsidRPr="00263EAA">
              <w:rPr>
                <w:rFonts w:ascii="Arial" w:hAnsi="Arial" w:cs="Arial"/>
                <w:sz w:val="16"/>
                <w:szCs w:val="16"/>
              </w:rPr>
              <w:lastRenderedPageBreak/>
              <w:t>sativa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lastRenderedPageBreak/>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rPr>
                <w:rFonts w:ascii="Arial" w:hAnsi="Arial" w:cs="Arial"/>
                <w:sz w:val="16"/>
                <w:szCs w:val="16"/>
              </w:rPr>
            </w:pPr>
            <w:r w:rsidRPr="00263EAA">
              <w:rPr>
                <w:rFonts w:ascii="Arial" w:hAnsi="Arial" w:cs="Arial"/>
                <w:sz w:val="16"/>
                <w:szCs w:val="16"/>
              </w:rPr>
              <w:t xml:space="preserve">рідина (субстанція) по 10 мл або по 30 мл у скляних флаконах з </w:t>
            </w:r>
            <w:r w:rsidRPr="00263EAA">
              <w:rPr>
                <w:rFonts w:ascii="Arial" w:hAnsi="Arial" w:cs="Arial"/>
                <w:sz w:val="16"/>
                <w:szCs w:val="16"/>
              </w:rPr>
              <w:lastRenderedPageBreak/>
              <w:t>бурштинового скла (клас ІІІ), закупорених гвинтовими кришками з поліетилену високої щільності (HDPE) з внутрішнім вкладишем з поліетилену низької щільності (LDPE)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lastRenderedPageBreak/>
              <w:t>ТОВ "АССАНА"</w:t>
            </w:r>
          </w:p>
          <w:p w:rsidR="00A94647" w:rsidRPr="00263EAA" w:rsidRDefault="00A94647" w:rsidP="00CF4E24">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 xml:space="preserve">Випуск серії; фізико-хімічний контроль якості АФІ; вирощування, </w:t>
            </w:r>
            <w:r w:rsidRPr="00263EAA">
              <w:rPr>
                <w:rFonts w:ascii="Arial" w:hAnsi="Arial" w:cs="Arial"/>
                <w:sz w:val="16"/>
                <w:szCs w:val="16"/>
              </w:rPr>
              <w:lastRenderedPageBreak/>
              <w:t>збирання, сушіння, обробка та контроль якості вихідної сировини Cannabis sativa L:, Іспанiя;</w:t>
            </w:r>
          </w:p>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Виробництво (екстракція, декарбоксилювання, стандартизація) та контроль якості АФІ та його проміжного продукту:</w:t>
            </w:r>
          </w:p>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МЕДАЛКЕМІ,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lastRenderedPageBreak/>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sz w:val="16"/>
                <w:szCs w:val="16"/>
              </w:rPr>
            </w:pPr>
            <w:r w:rsidRPr="00263EAA">
              <w:rPr>
                <w:rFonts w:ascii="Arial" w:hAnsi="Arial" w:cs="Arial"/>
                <w:sz w:val="16"/>
                <w:szCs w:val="16"/>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i/>
                <w:sz w:val="16"/>
                <w:szCs w:val="16"/>
              </w:rPr>
            </w:pPr>
            <w:r w:rsidRPr="00263EA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94647" w:rsidRPr="004B0B11" w:rsidRDefault="00A94647" w:rsidP="00CF4E24">
            <w:pPr>
              <w:tabs>
                <w:tab w:val="left" w:pos="12600"/>
              </w:tabs>
              <w:jc w:val="center"/>
              <w:rPr>
                <w:rFonts w:ascii="Arial" w:hAnsi="Arial" w:cs="Arial"/>
                <w:bCs/>
                <w:sz w:val="16"/>
                <w:szCs w:val="16"/>
              </w:rPr>
            </w:pPr>
            <w:r w:rsidRPr="004B0B11">
              <w:rPr>
                <w:rFonts w:ascii="Arial" w:hAnsi="Arial" w:cs="Arial"/>
                <w:bCs/>
                <w:sz w:val="16"/>
                <w:szCs w:val="16"/>
              </w:rPr>
              <w:t>UA/21203/01/0</w:t>
            </w:r>
            <w:r w:rsidRPr="004B0B11">
              <w:rPr>
                <w:rFonts w:ascii="Arial" w:hAnsi="Arial" w:cs="Arial"/>
                <w:bCs/>
                <w:sz w:val="16"/>
                <w:szCs w:val="16"/>
                <w:lang w:val="en-US"/>
              </w:rPr>
              <w:t>1</w:t>
            </w:r>
          </w:p>
        </w:tc>
      </w:tr>
      <w:tr w:rsidR="00A94647"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A9464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CF4E24">
            <w:pPr>
              <w:pStyle w:val="110"/>
              <w:tabs>
                <w:tab w:val="left" w:pos="12600"/>
              </w:tabs>
              <w:rPr>
                <w:rFonts w:ascii="Arial" w:hAnsi="Arial" w:cs="Arial"/>
                <w:b/>
                <w:i/>
                <w:sz w:val="16"/>
                <w:szCs w:val="16"/>
                <w:lang w:val="en-US"/>
              </w:rPr>
            </w:pPr>
            <w:r w:rsidRPr="00263EAA">
              <w:rPr>
                <w:rFonts w:ascii="Arial" w:hAnsi="Arial" w:cs="Arial"/>
                <w:b/>
                <w:sz w:val="16"/>
                <w:szCs w:val="16"/>
              </w:rPr>
              <w:t>ДОЦЕТАКСЕЛ 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rPr>
            </w:pPr>
            <w:r w:rsidRPr="00263EAA">
              <w:rPr>
                <w:rFonts w:ascii="Arial" w:hAnsi="Arial" w:cs="Arial"/>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rPr>
            </w:pPr>
            <w:r w:rsidRPr="00263EAA">
              <w:rPr>
                <w:rFonts w:ascii="Arial" w:hAnsi="Arial" w:cs="Arial"/>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rPr>
            </w:pPr>
            <w:r w:rsidRPr="00263EAA">
              <w:rPr>
                <w:rFonts w:ascii="Arial" w:hAnsi="Arial" w:cs="Arial"/>
                <w:sz w:val="16"/>
                <w:szCs w:val="16"/>
              </w:rPr>
              <w:t>L01CD02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lang w:val="ru-RU"/>
              </w:rPr>
            </w:pPr>
            <w:r w:rsidRPr="00263EAA">
              <w:rPr>
                <w:rFonts w:ascii="Arial" w:hAnsi="Arial" w:cs="Arial"/>
                <w:sz w:val="16"/>
                <w:szCs w:val="16"/>
                <w:lang w:val="ru-RU"/>
              </w:rPr>
              <w:t>концентрат для розчину для інфузій 20 мг/мл;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lang w:val="ru-RU"/>
              </w:rPr>
            </w:pPr>
            <w:r w:rsidRPr="00263EAA">
              <w:rPr>
                <w:rFonts w:ascii="Arial" w:hAnsi="Arial" w:cs="Arial"/>
                <w:sz w:val="16"/>
                <w:szCs w:val="16"/>
                <w:lang w:val="ru-RU"/>
              </w:rPr>
              <w:t xml:space="preserve">Юджия Фарма Спешиалітіс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rPr>
            </w:pPr>
            <w:r w:rsidRPr="00263EAA">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rPr>
            </w:pPr>
            <w:r w:rsidRPr="00263EAA">
              <w:rPr>
                <w:rFonts w:ascii="Arial" w:hAnsi="Arial" w:cs="Arial"/>
                <w:sz w:val="16"/>
                <w:szCs w:val="16"/>
              </w:rPr>
              <w:t>Відповідальний за випуск серії:</w:t>
            </w:r>
            <w:r w:rsidRPr="00263EAA">
              <w:rPr>
                <w:rFonts w:ascii="Arial" w:hAnsi="Arial" w:cs="Arial"/>
                <w:sz w:val="16"/>
                <w:szCs w:val="16"/>
              </w:rPr>
              <w:br/>
              <w:t>АПЛ Свіфт Сервісез (Мальта) Лімітед, Мальта;</w:t>
            </w:r>
            <w:r w:rsidRPr="00263EAA">
              <w:rPr>
                <w:rFonts w:ascii="Arial" w:hAnsi="Arial" w:cs="Arial"/>
                <w:sz w:val="16"/>
                <w:szCs w:val="16"/>
              </w:rPr>
              <w:br/>
              <w:t>виробництво, пер</w:t>
            </w:r>
            <w:r>
              <w:rPr>
                <w:rFonts w:ascii="Arial" w:hAnsi="Arial" w:cs="Arial"/>
                <w:sz w:val="16"/>
                <w:szCs w:val="16"/>
              </w:rPr>
              <w:t>в</w:t>
            </w:r>
            <w:r w:rsidRPr="00263EAA">
              <w:rPr>
                <w:rFonts w:ascii="Arial" w:hAnsi="Arial" w:cs="Arial"/>
                <w:sz w:val="16"/>
                <w:szCs w:val="16"/>
              </w:rPr>
              <w:t>инне пакування, вторинне пакування, контроль якості:</w:t>
            </w:r>
            <w:r w:rsidRPr="00263EAA">
              <w:rPr>
                <w:rFonts w:ascii="Arial" w:hAnsi="Arial" w:cs="Arial"/>
                <w:sz w:val="16"/>
                <w:szCs w:val="16"/>
              </w:rPr>
              <w:br/>
              <w:t>Юджіа Фарма Спешiелiтiз Лiмiтед,</w:t>
            </w:r>
            <w:r w:rsidRPr="00263EAA">
              <w:rPr>
                <w:rFonts w:ascii="Arial" w:hAnsi="Arial" w:cs="Arial"/>
                <w:sz w:val="16"/>
                <w:szCs w:val="16"/>
              </w:rPr>
              <w:b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lang w:val="ru-RU"/>
              </w:rPr>
            </w:pPr>
            <w:r w:rsidRPr="00263EAA">
              <w:rPr>
                <w:rFonts w:ascii="Arial" w:hAnsi="Arial" w:cs="Arial"/>
                <w:sz w:val="16"/>
                <w:szCs w:val="16"/>
                <w:lang w:val="ru-RU"/>
              </w:rPr>
              <w:t>Мальта/</w:t>
            </w:r>
          </w:p>
          <w:p w:rsidR="00A94647" w:rsidRPr="00263EAA" w:rsidRDefault="00A94647" w:rsidP="00CF4E24">
            <w:pPr>
              <w:pStyle w:val="110"/>
              <w:tabs>
                <w:tab w:val="left" w:pos="12600"/>
              </w:tabs>
              <w:jc w:val="center"/>
              <w:rPr>
                <w:rFonts w:ascii="Arial" w:hAnsi="Arial" w:cs="Arial"/>
                <w:sz w:val="16"/>
                <w:szCs w:val="16"/>
              </w:rPr>
            </w:pPr>
            <w:r w:rsidRPr="00263EA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rPr>
            </w:pPr>
            <w:r w:rsidRPr="00263EAA">
              <w:rPr>
                <w:rFonts w:ascii="Arial" w:hAnsi="Arial" w:cs="Arial"/>
                <w:sz w:val="16"/>
                <w:szCs w:val="16"/>
              </w:rPr>
              <w:t>реєстрація до введення в дію Закону України від 28 липня 2022 р. № 2469-IX “Про лікарські засоби”</w:t>
            </w:r>
            <w:r w:rsidRPr="00263EAA">
              <w:rPr>
                <w:rFonts w:ascii="Arial" w:hAnsi="Arial" w:cs="Arial"/>
                <w:sz w:val="16"/>
                <w:szCs w:val="16"/>
              </w:rPr>
              <w:br/>
              <w:t>Резюме плану управління ризиками версія 0.1 додається.</w:t>
            </w:r>
            <w:r w:rsidRPr="00263EA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w:t>
            </w:r>
            <w:r w:rsidRPr="00263EAA">
              <w:rPr>
                <w:rFonts w:ascii="Arial" w:hAnsi="Arial" w:cs="Arial"/>
                <w:sz w:val="16"/>
                <w:szCs w:val="16"/>
              </w:rPr>
              <w:lastRenderedPageBreak/>
              <w:t>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b/>
                <w:i/>
                <w:sz w:val="16"/>
                <w:szCs w:val="16"/>
              </w:rPr>
            </w:pPr>
            <w:r w:rsidRPr="00263EA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94647" w:rsidRPr="004B0B11" w:rsidRDefault="00A94647" w:rsidP="00CF4E24">
            <w:pPr>
              <w:tabs>
                <w:tab w:val="left" w:pos="12600"/>
              </w:tabs>
              <w:jc w:val="center"/>
              <w:rPr>
                <w:rFonts w:ascii="Arial" w:hAnsi="Arial" w:cs="Arial"/>
                <w:bCs/>
                <w:sz w:val="16"/>
                <w:szCs w:val="16"/>
              </w:rPr>
            </w:pPr>
            <w:r w:rsidRPr="004B0B11">
              <w:rPr>
                <w:rFonts w:ascii="Arial" w:hAnsi="Arial" w:cs="Arial"/>
                <w:bCs/>
                <w:sz w:val="16"/>
                <w:szCs w:val="16"/>
              </w:rPr>
              <w:t>UA/21213/01/01</w:t>
            </w:r>
          </w:p>
        </w:tc>
      </w:tr>
      <w:tr w:rsidR="00A94647"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A9464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CF4E24">
            <w:pPr>
              <w:pStyle w:val="110"/>
              <w:tabs>
                <w:tab w:val="left" w:pos="12600"/>
              </w:tabs>
              <w:rPr>
                <w:rFonts w:ascii="Arial" w:hAnsi="Arial" w:cs="Arial"/>
                <w:b/>
                <w:i/>
                <w:sz w:val="16"/>
                <w:szCs w:val="16"/>
                <w:lang w:val="en-US"/>
              </w:rPr>
            </w:pPr>
            <w:r w:rsidRPr="00263EAA">
              <w:rPr>
                <w:rFonts w:ascii="Arial" w:hAnsi="Arial" w:cs="Arial"/>
                <w:b/>
                <w:sz w:val="16"/>
                <w:szCs w:val="16"/>
              </w:rPr>
              <w:t>ДОЦЕТАКСЕЛ 80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rPr>
            </w:pPr>
            <w:r w:rsidRPr="00263EAA">
              <w:rPr>
                <w:rFonts w:ascii="Arial" w:hAnsi="Arial" w:cs="Arial"/>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rPr>
            </w:pPr>
            <w:r w:rsidRPr="00263EAA">
              <w:rPr>
                <w:rFonts w:ascii="Arial" w:hAnsi="Arial" w:cs="Arial"/>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rPr>
            </w:pPr>
            <w:r w:rsidRPr="00263EAA">
              <w:rPr>
                <w:rFonts w:ascii="Arial" w:hAnsi="Arial" w:cs="Arial"/>
                <w:sz w:val="16"/>
                <w:szCs w:val="16"/>
              </w:rPr>
              <w:t>L01CD02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lang w:val="ru-RU"/>
              </w:rPr>
            </w:pPr>
            <w:r w:rsidRPr="00263EAA">
              <w:rPr>
                <w:rFonts w:ascii="Arial" w:hAnsi="Arial" w:cs="Arial"/>
                <w:sz w:val="16"/>
                <w:szCs w:val="16"/>
                <w:lang w:val="ru-RU"/>
              </w:rPr>
              <w:t>концентрат для розчину для інфузій 80 мг/4 мл; по 1 флакону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lang w:val="ru-RU"/>
              </w:rPr>
            </w:pPr>
            <w:r w:rsidRPr="00263EAA">
              <w:rPr>
                <w:rFonts w:ascii="Arial" w:hAnsi="Arial" w:cs="Arial"/>
                <w:sz w:val="16"/>
                <w:szCs w:val="16"/>
                <w:lang w:val="ru-RU"/>
              </w:rPr>
              <w:t xml:space="preserve">Юджия Фарма Спешиалітіс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rPr>
            </w:pPr>
            <w:r w:rsidRPr="00263EAA">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rPr>
            </w:pPr>
            <w:r w:rsidRPr="00263EAA">
              <w:rPr>
                <w:rFonts w:ascii="Arial" w:hAnsi="Arial" w:cs="Arial"/>
                <w:sz w:val="16"/>
                <w:szCs w:val="16"/>
              </w:rPr>
              <w:t>Відповідальний за випуск серії:</w:t>
            </w:r>
            <w:r w:rsidRPr="00263EAA">
              <w:rPr>
                <w:rFonts w:ascii="Arial" w:hAnsi="Arial" w:cs="Arial"/>
                <w:sz w:val="16"/>
                <w:szCs w:val="16"/>
              </w:rPr>
              <w:br/>
              <w:t>АПЛ Свіфт Сервісез (Мальта) Лімітед, Мальта;</w:t>
            </w:r>
            <w:r w:rsidRPr="00263EAA">
              <w:rPr>
                <w:rFonts w:ascii="Arial" w:hAnsi="Arial" w:cs="Arial"/>
                <w:sz w:val="16"/>
                <w:szCs w:val="16"/>
              </w:rPr>
              <w:br/>
              <w:t>виробництво, пер</w:t>
            </w:r>
            <w:r>
              <w:rPr>
                <w:rFonts w:ascii="Arial" w:hAnsi="Arial" w:cs="Arial"/>
                <w:sz w:val="16"/>
                <w:szCs w:val="16"/>
              </w:rPr>
              <w:t>в</w:t>
            </w:r>
            <w:r w:rsidRPr="00263EAA">
              <w:rPr>
                <w:rFonts w:ascii="Arial" w:hAnsi="Arial" w:cs="Arial"/>
                <w:sz w:val="16"/>
                <w:szCs w:val="16"/>
              </w:rPr>
              <w:t>инне пакування, вторинне пакування, контроль якості:</w:t>
            </w:r>
            <w:r w:rsidRPr="00263EAA">
              <w:rPr>
                <w:rFonts w:ascii="Arial" w:hAnsi="Arial" w:cs="Arial"/>
                <w:sz w:val="16"/>
                <w:szCs w:val="16"/>
              </w:rPr>
              <w:br/>
              <w:t>Юджіа Фарма Спешiелiтiз Лiмiтед,</w:t>
            </w:r>
            <w:r w:rsidRPr="00263EAA">
              <w:rPr>
                <w:rFonts w:ascii="Arial" w:hAnsi="Arial" w:cs="Arial"/>
                <w:sz w:val="16"/>
                <w:szCs w:val="16"/>
              </w:rPr>
              <w:b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lang w:val="ru-RU"/>
              </w:rPr>
            </w:pPr>
            <w:r w:rsidRPr="00263EAA">
              <w:rPr>
                <w:rFonts w:ascii="Arial" w:hAnsi="Arial" w:cs="Arial"/>
                <w:sz w:val="16"/>
                <w:szCs w:val="16"/>
                <w:lang w:val="ru-RU"/>
              </w:rPr>
              <w:t>Мальта/</w:t>
            </w:r>
          </w:p>
          <w:p w:rsidR="00A94647" w:rsidRPr="00263EAA" w:rsidRDefault="00A94647" w:rsidP="00CF4E24">
            <w:pPr>
              <w:pStyle w:val="110"/>
              <w:tabs>
                <w:tab w:val="left" w:pos="12600"/>
              </w:tabs>
              <w:jc w:val="center"/>
              <w:rPr>
                <w:rFonts w:ascii="Arial" w:hAnsi="Arial" w:cs="Arial"/>
                <w:sz w:val="16"/>
                <w:szCs w:val="16"/>
              </w:rPr>
            </w:pPr>
            <w:r w:rsidRPr="00263EA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sz w:val="16"/>
                <w:szCs w:val="16"/>
              </w:rPr>
            </w:pPr>
            <w:r w:rsidRPr="00263EAA">
              <w:rPr>
                <w:rFonts w:ascii="Arial" w:hAnsi="Arial" w:cs="Arial"/>
                <w:sz w:val="16"/>
                <w:szCs w:val="16"/>
              </w:rPr>
              <w:t>реєстрація до введення в дію Закону України від 28 липня 2022 р. № 2469-IX “Про лікарські засоби”</w:t>
            </w:r>
            <w:r w:rsidRPr="00263EAA">
              <w:rPr>
                <w:rFonts w:ascii="Arial" w:hAnsi="Arial" w:cs="Arial"/>
                <w:sz w:val="16"/>
                <w:szCs w:val="16"/>
              </w:rPr>
              <w:br/>
              <w:t>Резюме плану управління ризиками версія 0.1 додається.</w:t>
            </w:r>
            <w:r w:rsidRPr="00263EA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b/>
                <w:i/>
                <w:sz w:val="16"/>
                <w:szCs w:val="16"/>
              </w:rPr>
            </w:pPr>
            <w:r w:rsidRPr="00263EA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94647" w:rsidRPr="004B0B11" w:rsidRDefault="00A94647" w:rsidP="00CF4E24">
            <w:pPr>
              <w:pStyle w:val="110"/>
              <w:tabs>
                <w:tab w:val="left" w:pos="12600"/>
              </w:tabs>
              <w:jc w:val="center"/>
              <w:rPr>
                <w:rFonts w:ascii="Arial" w:hAnsi="Arial" w:cs="Arial"/>
                <w:bCs/>
                <w:sz w:val="16"/>
                <w:szCs w:val="16"/>
              </w:rPr>
            </w:pPr>
            <w:r w:rsidRPr="004B0B11">
              <w:rPr>
                <w:rFonts w:ascii="Arial" w:hAnsi="Arial" w:cs="Arial"/>
                <w:bCs/>
                <w:sz w:val="16"/>
                <w:szCs w:val="16"/>
              </w:rPr>
              <w:t>UA/21213/01/02</w:t>
            </w:r>
          </w:p>
        </w:tc>
      </w:tr>
      <w:tr w:rsidR="00A94647"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A9464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CF4E24">
            <w:pPr>
              <w:pStyle w:val="110"/>
              <w:tabs>
                <w:tab w:val="left" w:pos="12600"/>
              </w:tabs>
              <w:rPr>
                <w:rFonts w:ascii="Arial" w:hAnsi="Arial" w:cs="Arial"/>
                <w:b/>
                <w:i/>
                <w:color w:val="000000"/>
                <w:sz w:val="16"/>
                <w:szCs w:val="16"/>
              </w:rPr>
            </w:pPr>
            <w:r w:rsidRPr="00263EAA">
              <w:rPr>
                <w:rFonts w:ascii="Arial" w:hAnsi="Arial" w:cs="Arial"/>
                <w:b/>
                <w:sz w:val="16"/>
                <w:szCs w:val="16"/>
              </w:rPr>
              <w:t>КАСАРК®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lang w:val="ru-RU"/>
              </w:rPr>
            </w:pPr>
            <w:hyperlink r:id="rId13" w:history="1">
              <w:r w:rsidRPr="00263EAA">
                <w:rPr>
                  <w:rStyle w:val="a6"/>
                  <w:color w:val="auto"/>
                  <w:sz w:val="16"/>
                  <w:szCs w:val="16"/>
                  <w:bdr w:val="none" w:sz="0" w:space="0" w:color="auto" w:frame="1"/>
                  <w:shd w:val="clear" w:color="auto" w:fill="FFFFFF"/>
                </w:rPr>
                <w:t>candesartan and amlodipine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i/>
                <w:color w:val="000000"/>
                <w:sz w:val="16"/>
                <w:szCs w:val="16"/>
                <w:lang w:val="ru-RU"/>
              </w:rPr>
            </w:pPr>
            <w:r w:rsidRPr="00263EAA">
              <w:rPr>
                <w:rFonts w:ascii="Arial" w:hAnsi="Arial" w:cs="Arial"/>
                <w:bCs/>
                <w:sz w:val="16"/>
                <w:szCs w:val="16"/>
              </w:rPr>
              <w:t>кандесартану цилексетил,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C09DB07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капсули тверді, по 16 мг/10 мг; по 10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lang w:val="ru-RU"/>
              </w:rPr>
              <w:t>Корпорація «АРТЕРІУМ»</w:t>
            </w:r>
            <w:r w:rsidRPr="00263EA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виробник, що відповідає за гранулювання та змішування, виробники, відповідальні за первинне та вторинне пакування, виробники, відповідальні за контроль серії лікарського засобу, випуск серії:</w:t>
            </w:r>
            <w:r w:rsidRPr="00263EAA">
              <w:rPr>
                <w:rFonts w:ascii="Arial" w:hAnsi="Arial" w:cs="Arial"/>
                <w:color w:val="000000"/>
                <w:sz w:val="16"/>
                <w:szCs w:val="16"/>
              </w:rPr>
              <w:br/>
              <w:t>Адамед Фарма С.А.,</w:t>
            </w:r>
            <w:r w:rsidRPr="00263EAA">
              <w:rPr>
                <w:rFonts w:ascii="Arial" w:hAnsi="Arial" w:cs="Arial"/>
                <w:color w:val="000000"/>
                <w:sz w:val="16"/>
                <w:szCs w:val="16"/>
              </w:rPr>
              <w:br/>
              <w:t>Польща; виробник, що відповідає за інкапсуляцію, виробники, відповідальні за первинне та вторинне пакування, випуск серії:</w:t>
            </w:r>
            <w:r w:rsidRPr="00263EAA">
              <w:rPr>
                <w:rFonts w:ascii="Arial" w:hAnsi="Arial" w:cs="Arial"/>
                <w:color w:val="000000"/>
                <w:sz w:val="16"/>
                <w:szCs w:val="16"/>
              </w:rPr>
              <w:br/>
              <w:t>Адамед Фарма С.А.,</w:t>
            </w:r>
            <w:r w:rsidRPr="00263EAA">
              <w:rPr>
                <w:rFonts w:ascii="Arial" w:hAnsi="Arial" w:cs="Arial"/>
                <w:color w:val="000000"/>
                <w:sz w:val="16"/>
                <w:szCs w:val="16"/>
              </w:rPr>
              <w:b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lang w:val="ru-RU"/>
              </w:rPr>
            </w:pPr>
            <w:r w:rsidRPr="00263EAA">
              <w:rPr>
                <w:rFonts w:ascii="Arial" w:hAnsi="Arial" w:cs="Arial"/>
                <w:color w:val="000000"/>
                <w:sz w:val="16"/>
                <w:szCs w:val="16"/>
                <w:lang w:val="ru-RU"/>
              </w:rPr>
              <w:t>реєстрація на 5 років</w:t>
            </w:r>
            <w:r w:rsidRPr="00263EAA">
              <w:rPr>
                <w:rFonts w:ascii="Arial" w:hAnsi="Arial" w:cs="Arial"/>
                <w:color w:val="000000"/>
                <w:sz w:val="16"/>
                <w:szCs w:val="16"/>
                <w:lang w:val="ru-RU"/>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94647" w:rsidRPr="004B0B11" w:rsidRDefault="00A94647" w:rsidP="00CF4E24">
            <w:pPr>
              <w:pStyle w:val="110"/>
              <w:tabs>
                <w:tab w:val="left" w:pos="12600"/>
              </w:tabs>
              <w:jc w:val="center"/>
              <w:rPr>
                <w:rFonts w:ascii="Arial" w:hAnsi="Arial" w:cs="Arial"/>
                <w:bCs/>
                <w:sz w:val="16"/>
                <w:szCs w:val="16"/>
                <w:lang w:val="en-US"/>
              </w:rPr>
            </w:pPr>
            <w:r w:rsidRPr="004B0B11">
              <w:rPr>
                <w:rFonts w:ascii="Arial" w:hAnsi="Arial" w:cs="Arial"/>
                <w:bCs/>
                <w:sz w:val="16"/>
                <w:szCs w:val="16"/>
              </w:rPr>
              <w:t>UA/211</w:t>
            </w:r>
            <w:r w:rsidRPr="004B0B11">
              <w:rPr>
                <w:rFonts w:ascii="Arial" w:hAnsi="Arial" w:cs="Arial"/>
                <w:bCs/>
                <w:sz w:val="16"/>
                <w:szCs w:val="16"/>
                <w:lang w:val="en-US"/>
              </w:rPr>
              <w:t>9</w:t>
            </w:r>
            <w:r w:rsidRPr="004B0B11">
              <w:rPr>
                <w:rFonts w:ascii="Arial" w:hAnsi="Arial" w:cs="Arial"/>
                <w:bCs/>
                <w:sz w:val="16"/>
                <w:szCs w:val="16"/>
              </w:rPr>
              <w:t>7/01/02</w:t>
            </w:r>
          </w:p>
        </w:tc>
      </w:tr>
      <w:tr w:rsidR="00A94647"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A9464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94647" w:rsidRPr="00263EAA" w:rsidRDefault="00A94647" w:rsidP="00CF4E24">
            <w:pPr>
              <w:pStyle w:val="110"/>
              <w:tabs>
                <w:tab w:val="left" w:pos="12600"/>
              </w:tabs>
              <w:rPr>
                <w:rFonts w:ascii="Arial" w:hAnsi="Arial" w:cs="Arial"/>
                <w:b/>
                <w:i/>
                <w:color w:val="000000"/>
                <w:sz w:val="16"/>
                <w:szCs w:val="16"/>
              </w:rPr>
            </w:pPr>
            <w:r w:rsidRPr="00263EAA">
              <w:rPr>
                <w:rFonts w:ascii="Arial" w:hAnsi="Arial" w:cs="Arial"/>
                <w:b/>
                <w:sz w:val="16"/>
                <w:szCs w:val="16"/>
              </w:rPr>
              <w:t>КАСАРК®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sz w:val="16"/>
                <w:szCs w:val="16"/>
                <w:lang w:val="ru-RU"/>
              </w:rPr>
            </w:pPr>
            <w:hyperlink r:id="rId14" w:history="1">
              <w:r w:rsidRPr="00263EAA">
                <w:rPr>
                  <w:rStyle w:val="a6"/>
                  <w:color w:val="auto"/>
                  <w:sz w:val="16"/>
                  <w:szCs w:val="16"/>
                  <w:bdr w:val="none" w:sz="0" w:space="0" w:color="auto" w:frame="1"/>
                  <w:shd w:val="clear" w:color="auto" w:fill="FFFFFF"/>
                </w:rPr>
                <w:t>candesartan and amlodipine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i/>
                <w:color w:val="000000"/>
                <w:sz w:val="16"/>
                <w:szCs w:val="16"/>
                <w:lang w:val="ru-RU"/>
              </w:rPr>
            </w:pPr>
            <w:r w:rsidRPr="00263EAA">
              <w:rPr>
                <w:rFonts w:ascii="Arial" w:hAnsi="Arial" w:cs="Arial"/>
                <w:bCs/>
                <w:sz w:val="16"/>
                <w:szCs w:val="16"/>
              </w:rPr>
              <w:t>кандесартану цилексетил, амлодипін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C09DB07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капсули тверді, по 16 мг/5 мг; по 10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lang w:val="ru-RU"/>
              </w:rPr>
              <w:t>Корпорація «АРТЕРІУМ»</w:t>
            </w:r>
            <w:r w:rsidRPr="00263EA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виробник, що відповідає за гранулювання та змішування, виробники, відповідальні за первинне та вторинне пакування, виробники, відповідальні за контроль серії лікарського засобу, випуск серії:</w:t>
            </w:r>
            <w:r w:rsidRPr="00263EAA">
              <w:rPr>
                <w:rFonts w:ascii="Arial" w:hAnsi="Arial" w:cs="Arial"/>
                <w:color w:val="000000"/>
                <w:sz w:val="16"/>
                <w:szCs w:val="16"/>
              </w:rPr>
              <w:br/>
              <w:t>Адамед Фарма С.А.,</w:t>
            </w:r>
            <w:r w:rsidRPr="00263EAA">
              <w:rPr>
                <w:rFonts w:ascii="Arial" w:hAnsi="Arial" w:cs="Arial"/>
                <w:color w:val="000000"/>
                <w:sz w:val="16"/>
                <w:szCs w:val="16"/>
              </w:rPr>
              <w:br/>
              <w:t>Польща; виробник, що відповідає за інкапсуляцію, виробники, відповідальні за первинне та вторинне пакування, випуск серії:</w:t>
            </w:r>
            <w:r w:rsidRPr="00263EAA">
              <w:rPr>
                <w:rFonts w:ascii="Arial" w:hAnsi="Arial" w:cs="Arial"/>
                <w:color w:val="000000"/>
                <w:sz w:val="16"/>
                <w:szCs w:val="16"/>
              </w:rPr>
              <w:br/>
              <w:t>Адамед Фарма С.А.,</w:t>
            </w:r>
            <w:r w:rsidRPr="00263EAA">
              <w:rPr>
                <w:rFonts w:ascii="Arial" w:hAnsi="Arial" w:cs="Arial"/>
                <w:color w:val="000000"/>
                <w:sz w:val="16"/>
                <w:szCs w:val="16"/>
              </w:rPr>
              <w:br/>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color w:val="000000"/>
                <w:sz w:val="16"/>
                <w:szCs w:val="16"/>
                <w:lang w:val="ru-RU"/>
              </w:rPr>
            </w:pPr>
            <w:r w:rsidRPr="00263EAA">
              <w:rPr>
                <w:rFonts w:ascii="Arial" w:hAnsi="Arial" w:cs="Arial"/>
                <w:color w:val="000000"/>
                <w:sz w:val="16"/>
                <w:szCs w:val="16"/>
                <w:lang w:val="ru-RU"/>
              </w:rPr>
              <w:t>реєстрація на 5 років</w:t>
            </w:r>
            <w:r w:rsidRPr="00263EAA">
              <w:rPr>
                <w:rFonts w:ascii="Arial" w:hAnsi="Arial" w:cs="Arial"/>
                <w:color w:val="000000"/>
                <w:sz w:val="16"/>
                <w:szCs w:val="16"/>
                <w:lang w:val="ru-RU"/>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94647" w:rsidRPr="00263EAA" w:rsidRDefault="00A94647" w:rsidP="00CF4E24">
            <w:pPr>
              <w:pStyle w:val="110"/>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94647" w:rsidRPr="004B0B11" w:rsidRDefault="00A94647" w:rsidP="00CF4E24">
            <w:pPr>
              <w:pStyle w:val="110"/>
              <w:tabs>
                <w:tab w:val="left" w:pos="12600"/>
              </w:tabs>
              <w:jc w:val="center"/>
              <w:rPr>
                <w:rFonts w:ascii="Arial" w:hAnsi="Arial" w:cs="Arial"/>
                <w:bCs/>
                <w:sz w:val="16"/>
                <w:szCs w:val="16"/>
              </w:rPr>
            </w:pPr>
            <w:r w:rsidRPr="004B0B11">
              <w:rPr>
                <w:rFonts w:ascii="Arial" w:hAnsi="Arial" w:cs="Arial"/>
                <w:bCs/>
                <w:sz w:val="16"/>
                <w:szCs w:val="16"/>
              </w:rPr>
              <w:t>UA/211</w:t>
            </w:r>
            <w:r w:rsidRPr="004B0B11">
              <w:rPr>
                <w:rFonts w:ascii="Arial" w:hAnsi="Arial" w:cs="Arial"/>
                <w:bCs/>
                <w:sz w:val="16"/>
                <w:szCs w:val="16"/>
                <w:lang w:val="en-US"/>
              </w:rPr>
              <w:t>9</w:t>
            </w:r>
            <w:r w:rsidRPr="004B0B11">
              <w:rPr>
                <w:rFonts w:ascii="Arial" w:hAnsi="Arial" w:cs="Arial"/>
                <w:bCs/>
                <w:sz w:val="16"/>
                <w:szCs w:val="16"/>
              </w:rPr>
              <w:t>7/01/0</w:t>
            </w:r>
            <w:r w:rsidRPr="004B0B11">
              <w:rPr>
                <w:rFonts w:ascii="Arial" w:hAnsi="Arial" w:cs="Arial"/>
                <w:bCs/>
                <w:sz w:val="16"/>
                <w:szCs w:val="16"/>
                <w:lang w:val="en-US"/>
              </w:rPr>
              <w:t>1</w:t>
            </w:r>
          </w:p>
        </w:tc>
      </w:tr>
    </w:tbl>
    <w:p w:rsidR="00A94647" w:rsidRPr="00263EAA" w:rsidRDefault="00A94647" w:rsidP="00A94647">
      <w:pPr>
        <w:pStyle w:val="11"/>
        <w:rPr>
          <w:rFonts w:ascii="Arial" w:hAnsi="Arial" w:cs="Arial"/>
        </w:rPr>
      </w:pPr>
    </w:p>
    <w:p w:rsidR="00A94647" w:rsidRPr="00263EAA" w:rsidRDefault="00A94647" w:rsidP="00A94647">
      <w:pPr>
        <w:rPr>
          <w:rFonts w:ascii="Arial" w:hAnsi="Arial" w:cs="Arial"/>
        </w:rPr>
      </w:pPr>
      <w:r w:rsidRPr="00263EAA">
        <w:rPr>
          <w:rFonts w:ascii="Arial" w:hAnsi="Arial" w:cs="Arial"/>
        </w:rPr>
        <w:t>*</w:t>
      </w:r>
      <w:r w:rsidRPr="00263EAA">
        <w:rPr>
          <w:rFonts w:ascii="Arial" w:hAnsi="Arial" w:cs="Arial"/>
          <w:sz w:val="28"/>
          <w:szCs w:val="28"/>
        </w:rPr>
        <w:t xml:space="preserve"> </w:t>
      </w:r>
      <w:r w:rsidRPr="00263EAA">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263EAA">
          <w:rPr>
            <w:rStyle w:val="a6"/>
            <w:i/>
            <w:szCs w:val="16"/>
          </w:rPr>
          <w:t>https://www.whocc.no/atc_ddd_index/</w:t>
        </w:r>
      </w:hyperlink>
      <w:r w:rsidRPr="00263EAA">
        <w:rPr>
          <w:rStyle w:val="a6"/>
          <w:i/>
          <w:szCs w:val="16"/>
        </w:rPr>
        <w:t>)</w:t>
      </w:r>
    </w:p>
    <w:p w:rsidR="00A94647" w:rsidRPr="00263EAA" w:rsidRDefault="00A94647" w:rsidP="00A94647">
      <w:pPr>
        <w:pStyle w:val="11"/>
        <w:rPr>
          <w:rFonts w:ascii="Arial" w:hAnsi="Arial" w:cs="Arial"/>
        </w:rPr>
      </w:pPr>
    </w:p>
    <w:p w:rsidR="00A94647" w:rsidRDefault="00A94647" w:rsidP="00A94647">
      <w:pPr>
        <w:rPr>
          <w:b/>
          <w:bCs/>
          <w:sz w:val="28"/>
          <w:szCs w:val="28"/>
        </w:rPr>
      </w:pPr>
      <w:r>
        <w:rPr>
          <w:b/>
          <w:bCs/>
          <w:sz w:val="28"/>
          <w:szCs w:val="28"/>
        </w:rPr>
        <w:t>В.о. начальника</w:t>
      </w:r>
    </w:p>
    <w:p w:rsidR="00A94647" w:rsidRPr="00183FFD" w:rsidRDefault="00A94647" w:rsidP="00A94647">
      <w:pPr>
        <w:rPr>
          <w:b/>
          <w:bCs/>
          <w:sz w:val="28"/>
          <w:szCs w:val="28"/>
        </w:rPr>
      </w:pPr>
      <w:r>
        <w:rPr>
          <w:b/>
          <w:bCs/>
          <w:sz w:val="28"/>
          <w:szCs w:val="28"/>
        </w:rPr>
        <w:t>Фармацевтичного управління                                                                                                             Олександр ГРІЦЕНКО</w:t>
      </w:r>
    </w:p>
    <w:p w:rsidR="00A94647" w:rsidRPr="00963ACB" w:rsidRDefault="00A94647" w:rsidP="00A94647">
      <w:pPr>
        <w:ind w:right="20"/>
        <w:rPr>
          <w:rStyle w:val="cs7864ebcf1"/>
          <w:color w:val="auto"/>
          <w:sz w:val="16"/>
          <w:szCs w:val="16"/>
        </w:rPr>
      </w:pPr>
    </w:p>
    <w:p w:rsidR="00A94647" w:rsidRPr="00963ACB" w:rsidRDefault="00A94647" w:rsidP="00A94647">
      <w:pPr>
        <w:ind w:right="20"/>
        <w:rPr>
          <w:rStyle w:val="cs7864ebcf1"/>
          <w:color w:val="auto"/>
          <w:sz w:val="16"/>
          <w:szCs w:val="16"/>
        </w:rPr>
      </w:pPr>
    </w:p>
    <w:p w:rsidR="00A94647" w:rsidRDefault="00A94647" w:rsidP="00FC73F7">
      <w:pPr>
        <w:pStyle w:val="31"/>
        <w:spacing w:after="0"/>
        <w:ind w:left="0"/>
        <w:rPr>
          <w:b/>
          <w:sz w:val="28"/>
          <w:szCs w:val="28"/>
        </w:rPr>
        <w:sectPr w:rsidR="00A94647" w:rsidSect="00CF4E24">
          <w:headerReference w:type="default" r:id="rId16"/>
          <w:pgSz w:w="16838" w:h="11906" w:orient="landscape"/>
          <w:pgMar w:top="907" w:right="1134" w:bottom="907" w:left="1077" w:header="709" w:footer="709" w:gutter="0"/>
          <w:cols w:space="708"/>
          <w:titlePg/>
          <w:docGrid w:linePitch="360"/>
        </w:sectPr>
      </w:pPr>
    </w:p>
    <w:p w:rsidR="00124889" w:rsidRPr="00263EAA" w:rsidRDefault="00124889" w:rsidP="00124889">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124889" w:rsidRPr="00263EAA" w:rsidTr="00CF4E24">
        <w:tc>
          <w:tcPr>
            <w:tcW w:w="3825" w:type="dxa"/>
            <w:hideMark/>
          </w:tcPr>
          <w:p w:rsidR="00124889" w:rsidRDefault="00124889" w:rsidP="004A074B">
            <w:pPr>
              <w:pStyle w:val="4"/>
              <w:tabs>
                <w:tab w:val="left" w:pos="12600"/>
              </w:tabs>
              <w:spacing w:before="0" w:after="0"/>
              <w:rPr>
                <w:bCs w:val="0"/>
                <w:iCs/>
                <w:sz w:val="18"/>
                <w:szCs w:val="18"/>
              </w:rPr>
            </w:pPr>
            <w:r>
              <w:rPr>
                <w:bCs w:val="0"/>
                <w:iCs/>
                <w:sz w:val="18"/>
                <w:szCs w:val="18"/>
              </w:rPr>
              <w:t>Додаток 2</w:t>
            </w:r>
          </w:p>
          <w:p w:rsidR="00124889" w:rsidRDefault="00124889" w:rsidP="004A074B">
            <w:pPr>
              <w:pStyle w:val="4"/>
              <w:tabs>
                <w:tab w:val="left" w:pos="12600"/>
              </w:tabs>
              <w:spacing w:before="0" w:after="0"/>
              <w:rPr>
                <w:bCs w:val="0"/>
                <w:iCs/>
                <w:sz w:val="18"/>
                <w:szCs w:val="18"/>
              </w:rPr>
            </w:pPr>
            <w:r>
              <w:rPr>
                <w:bCs w:val="0"/>
                <w:iCs/>
                <w:sz w:val="18"/>
                <w:szCs w:val="18"/>
              </w:rPr>
              <w:t>до наказу Міністерства охорони</w:t>
            </w:r>
          </w:p>
          <w:p w:rsidR="00124889" w:rsidRPr="009C1C8A" w:rsidRDefault="00124889" w:rsidP="004A074B">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124889" w:rsidRPr="00263EAA" w:rsidRDefault="00124889" w:rsidP="004A074B">
            <w:pPr>
              <w:pStyle w:val="11"/>
              <w:rPr>
                <w:rFonts w:ascii="Arial" w:hAnsi="Arial" w:cs="Arial"/>
                <w:sz w:val="16"/>
                <w:szCs w:val="16"/>
              </w:rPr>
            </w:pPr>
            <w:r w:rsidRPr="009C1C8A">
              <w:rPr>
                <w:b/>
                <w:bCs/>
                <w:iCs/>
                <w:sz w:val="18"/>
                <w:szCs w:val="18"/>
                <w:u w:val="single"/>
              </w:rPr>
              <w:t>від</w:t>
            </w:r>
            <w:r>
              <w:rPr>
                <w:b/>
                <w:bCs/>
                <w:iCs/>
                <w:sz w:val="18"/>
                <w:szCs w:val="18"/>
                <w:u w:val="single"/>
              </w:rPr>
              <w:t xml:space="preserve"> 26 березня 2026 року _</w:t>
            </w:r>
            <w:r w:rsidRPr="009C1C8A">
              <w:rPr>
                <w:b/>
                <w:bCs/>
                <w:iCs/>
                <w:sz w:val="18"/>
                <w:szCs w:val="18"/>
                <w:u w:val="single"/>
              </w:rPr>
              <w:t xml:space="preserve"> № </w:t>
            </w:r>
            <w:r>
              <w:rPr>
                <w:b/>
                <w:bCs/>
                <w:iCs/>
                <w:sz w:val="18"/>
                <w:szCs w:val="18"/>
                <w:u w:val="single"/>
              </w:rPr>
              <w:t xml:space="preserve">401 </w:t>
            </w:r>
          </w:p>
        </w:tc>
      </w:tr>
    </w:tbl>
    <w:p w:rsidR="00124889" w:rsidRPr="00263EAA" w:rsidRDefault="00124889" w:rsidP="00124889">
      <w:pPr>
        <w:keepNext/>
        <w:tabs>
          <w:tab w:val="left" w:pos="12600"/>
        </w:tabs>
        <w:jc w:val="center"/>
        <w:outlineLvl w:val="1"/>
        <w:rPr>
          <w:rFonts w:ascii="Arial" w:hAnsi="Arial" w:cs="Arial"/>
          <w:b/>
          <w:caps/>
          <w:sz w:val="16"/>
          <w:szCs w:val="16"/>
        </w:rPr>
      </w:pPr>
    </w:p>
    <w:p w:rsidR="00124889" w:rsidRPr="00786BFF" w:rsidRDefault="00124889" w:rsidP="00124889">
      <w:pPr>
        <w:keepNext/>
        <w:tabs>
          <w:tab w:val="left" w:pos="12600"/>
        </w:tabs>
        <w:jc w:val="center"/>
        <w:outlineLvl w:val="1"/>
        <w:rPr>
          <w:b/>
          <w:caps/>
          <w:sz w:val="28"/>
          <w:szCs w:val="28"/>
        </w:rPr>
      </w:pPr>
      <w:r w:rsidRPr="00786BFF">
        <w:rPr>
          <w:b/>
          <w:caps/>
          <w:sz w:val="28"/>
          <w:szCs w:val="28"/>
        </w:rPr>
        <w:t>ПЕРЕЛІК</w:t>
      </w:r>
    </w:p>
    <w:p w:rsidR="00124889" w:rsidRPr="00786BFF" w:rsidRDefault="00124889" w:rsidP="00124889">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124889" w:rsidRPr="00263EAA" w:rsidRDefault="00124889" w:rsidP="00124889">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992"/>
        <w:gridCol w:w="992"/>
        <w:gridCol w:w="851"/>
        <w:gridCol w:w="1701"/>
        <w:gridCol w:w="1134"/>
        <w:gridCol w:w="992"/>
        <w:gridCol w:w="1418"/>
        <w:gridCol w:w="992"/>
        <w:gridCol w:w="1843"/>
        <w:gridCol w:w="992"/>
        <w:gridCol w:w="851"/>
        <w:gridCol w:w="1417"/>
      </w:tblGrid>
      <w:tr w:rsidR="00124889" w:rsidRPr="00263EAA" w:rsidTr="00CF4E24">
        <w:trPr>
          <w:tblHeader/>
        </w:trPr>
        <w:tc>
          <w:tcPr>
            <w:tcW w:w="567" w:type="dxa"/>
            <w:tcBorders>
              <w:top w:val="single" w:sz="4" w:space="0" w:color="000000"/>
            </w:tcBorders>
            <w:shd w:val="clear" w:color="auto" w:fill="D9D9D9"/>
            <w:hideMark/>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 п/п</w:t>
            </w:r>
          </w:p>
        </w:tc>
        <w:tc>
          <w:tcPr>
            <w:tcW w:w="1276"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Код АТХ</w:t>
            </w:r>
          </w:p>
        </w:tc>
        <w:tc>
          <w:tcPr>
            <w:tcW w:w="1701"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Заявник</w:t>
            </w:r>
          </w:p>
        </w:tc>
        <w:tc>
          <w:tcPr>
            <w:tcW w:w="992"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Країна заявника</w:t>
            </w:r>
          </w:p>
        </w:tc>
        <w:tc>
          <w:tcPr>
            <w:tcW w:w="1418"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Виробник</w:t>
            </w:r>
          </w:p>
        </w:tc>
        <w:tc>
          <w:tcPr>
            <w:tcW w:w="992"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Країна виробника</w:t>
            </w:r>
          </w:p>
        </w:tc>
        <w:tc>
          <w:tcPr>
            <w:tcW w:w="1843"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Умови відпуску</w:t>
            </w:r>
          </w:p>
        </w:tc>
        <w:tc>
          <w:tcPr>
            <w:tcW w:w="851"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Рекламування</w:t>
            </w:r>
          </w:p>
        </w:tc>
        <w:tc>
          <w:tcPr>
            <w:tcW w:w="1417" w:type="dxa"/>
            <w:tcBorders>
              <w:top w:val="single" w:sz="4" w:space="0" w:color="000000"/>
            </w:tcBorders>
            <w:shd w:val="clear" w:color="auto" w:fill="D9D9D9"/>
          </w:tcPr>
          <w:p w:rsidR="00124889" w:rsidRPr="00263EAA" w:rsidRDefault="00124889" w:rsidP="00CF4E24">
            <w:pPr>
              <w:tabs>
                <w:tab w:val="left" w:pos="12600"/>
              </w:tabs>
              <w:jc w:val="center"/>
              <w:rPr>
                <w:rFonts w:ascii="Arial" w:hAnsi="Arial" w:cs="Arial"/>
                <w:b/>
                <w:i/>
                <w:sz w:val="16"/>
                <w:szCs w:val="16"/>
              </w:rPr>
            </w:pPr>
            <w:r w:rsidRPr="00263EAA">
              <w:rPr>
                <w:rFonts w:ascii="Arial" w:hAnsi="Arial" w:cs="Arial"/>
                <w:b/>
                <w:i/>
                <w:sz w:val="16"/>
                <w:szCs w:val="16"/>
              </w:rPr>
              <w:t>Номер реєстраційного посвідчення</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АЦЕТИЛЦИСТЕЇН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"Фармацевтична фірма "Дарниця"</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Ухань Гранд Хойо Ко.,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UA/19092/01/01</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БРАУНОДИН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Повідон-йод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D08AG02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нашкірний, 7,5 %, по 100 мл у поліетиленових флаконах, по 250 мл у поліетиленових флаконах зі спрей-насосом; по 100 мл у поліетиленових флаконах, по 250 мл у поліетиленових флаконах зі спрей-насосом, по 20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 Браун Мельзунген АГ</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випуск серії:</w:t>
            </w:r>
            <w:r w:rsidRPr="00263EAA">
              <w:rPr>
                <w:rFonts w:ascii="Arial" w:hAnsi="Arial" w:cs="Arial"/>
                <w:color w:val="000000"/>
                <w:sz w:val="16"/>
                <w:szCs w:val="16"/>
              </w:rPr>
              <w:br/>
              <w:t>Б. Браун Мельзунген АГ, Нiмеччина;</w:t>
            </w:r>
            <w:r w:rsidRPr="00263EAA">
              <w:rPr>
                <w:rFonts w:ascii="Arial" w:hAnsi="Arial" w:cs="Arial"/>
                <w:color w:val="000000"/>
                <w:sz w:val="16"/>
                <w:szCs w:val="16"/>
              </w:rPr>
              <w:br/>
            </w:r>
            <w:r w:rsidRPr="00263EAA">
              <w:rPr>
                <w:rFonts w:ascii="Arial" w:hAnsi="Arial" w:cs="Arial"/>
                <w:color w:val="000000"/>
                <w:sz w:val="16"/>
                <w:szCs w:val="16"/>
              </w:rPr>
              <w:br/>
              <w:t>виробництво "in bulk", первинне та вторинне пакування, контроль серії:</w:t>
            </w:r>
            <w:r w:rsidRPr="00263EAA">
              <w:rPr>
                <w:rFonts w:ascii="Arial" w:hAnsi="Arial" w:cs="Arial"/>
                <w:color w:val="000000"/>
                <w:sz w:val="16"/>
                <w:szCs w:val="16"/>
              </w:rPr>
              <w:br/>
              <w:t>Б. Браун Медікал АГ, Швейцарія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Нiмеччина/ 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Перереєстрація на необмежений термін. </w:t>
            </w:r>
            <w:r w:rsidRPr="00263EAA">
              <w:rPr>
                <w:rFonts w:ascii="Arial" w:hAnsi="Arial" w:cs="Arial"/>
                <w:color w:val="000000"/>
                <w:sz w:val="16"/>
                <w:szCs w:val="16"/>
              </w:rPr>
              <w:br/>
              <w:t>Оновлено інформацію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інструкції для медичного застосування лікарського засобу відповідно до безпеки застосування лікарського засобу, та у розділі "Побічні реакції" щодо важливості звітування про побічні реакції.</w:t>
            </w:r>
            <w:r w:rsidRPr="00263EAA">
              <w:rPr>
                <w:rFonts w:ascii="Arial" w:hAnsi="Arial" w:cs="Arial"/>
                <w:color w:val="000000"/>
                <w:sz w:val="16"/>
                <w:szCs w:val="16"/>
              </w:rPr>
              <w:br/>
            </w:r>
            <w:r w:rsidRPr="00263EAA">
              <w:rPr>
                <w:rFonts w:ascii="Arial" w:hAnsi="Arial" w:cs="Arial"/>
                <w:color w:val="000000"/>
                <w:sz w:val="16"/>
                <w:szCs w:val="16"/>
              </w:rPr>
              <w:br/>
              <w:t>Резюме плану управління ризиками версія 2.0 додається.</w:t>
            </w:r>
            <w:r w:rsidRPr="00263E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UA/18496/01/01</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ВІТАМІН D3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оральний водний, 15 000 МО/1 мл, по 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"АРТЕРІУМ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ПАТ "Галичфарм"</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Перереєстрація на необмежений термін. </w:t>
            </w:r>
            <w:r w:rsidRPr="00263EAA">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АКВАДЕТРИМ® ВІТАМІН D3 та розділ "Побічні реакції" доповнено інформацією щодо звітування про побічні реакції.</w:t>
            </w:r>
            <w:r w:rsidRPr="00263EAA">
              <w:rPr>
                <w:rFonts w:ascii="Arial" w:hAnsi="Arial" w:cs="Arial"/>
                <w:color w:val="000000"/>
                <w:sz w:val="16"/>
                <w:szCs w:val="16"/>
              </w:rPr>
              <w:br/>
            </w:r>
            <w:r w:rsidRPr="00263EAA">
              <w:rPr>
                <w:rFonts w:ascii="Arial" w:hAnsi="Arial" w:cs="Arial"/>
                <w:color w:val="000000"/>
                <w:sz w:val="16"/>
                <w:szCs w:val="16"/>
              </w:rPr>
              <w:br/>
              <w:t>Резюме плану управління ризиками версія 1.0 додається.</w:t>
            </w:r>
            <w:r w:rsidRPr="00263E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UA/18599/01/01</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ГЕКСИТЕКС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хлоргексидину біглюконат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G01AX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песарії по 16 мг по 5 песаріїв у стрипі; по 1 або 2 стрипи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Спільне українсько-іспанське підприємство "Сперко Україна" </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Спільне українсько-іспанське підприємство "Сперко Україна"</w:t>
            </w:r>
            <w:r w:rsidRPr="00263EAA">
              <w:rPr>
                <w:rFonts w:ascii="Arial" w:hAnsi="Arial" w:cs="Arial"/>
                <w:color w:val="000000"/>
                <w:sz w:val="16"/>
                <w:szCs w:val="16"/>
              </w:rPr>
              <w:br/>
              <w:t>повний цикл виробництва, випуск серії; контроль якості</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Перереєстрація на необмежений термін. </w:t>
            </w:r>
            <w:r w:rsidRPr="00263EAA">
              <w:rPr>
                <w:rFonts w:ascii="Arial" w:hAnsi="Arial" w:cs="Arial"/>
                <w:color w:val="000000"/>
                <w:sz w:val="16"/>
                <w:szCs w:val="16"/>
              </w:rPr>
              <w:br/>
              <w:t xml:space="preserve">Оновлено інформацію у розділі "Фармакотерапевтична група" щодо міжнародного класифікатора кодів ВООЗ та у розділі "Особливості застосування" інструкції для медичного застосування лікарського засобу щодо безпеки застосування діючої речовини. </w:t>
            </w:r>
            <w:r w:rsidRPr="00263EAA">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263EAA">
              <w:rPr>
                <w:rFonts w:ascii="Arial" w:hAnsi="Arial" w:cs="Arial"/>
                <w:color w:val="000000"/>
                <w:sz w:val="16"/>
                <w:szCs w:val="16"/>
              </w:rPr>
              <w:br/>
            </w:r>
            <w:r w:rsidRPr="00263EAA">
              <w:rPr>
                <w:rFonts w:ascii="Arial" w:hAnsi="Arial" w:cs="Arial"/>
                <w:color w:val="000000"/>
                <w:sz w:val="16"/>
                <w:szCs w:val="16"/>
              </w:rPr>
              <w:br/>
              <w:t>Резюме плану управління ризиками версія 1.1 додається.</w:t>
            </w:r>
            <w:r w:rsidRPr="00263E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UA/15693/01/01</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ЙОГЕКСОЛ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035C0D" w:rsidRDefault="00124889" w:rsidP="00CF4E24">
            <w:pPr>
              <w:tabs>
                <w:tab w:val="left" w:pos="12600"/>
              </w:tabs>
              <w:jc w:val="center"/>
              <w:rPr>
                <w:rFonts w:ascii="Arial" w:hAnsi="Arial" w:cs="Arial"/>
                <w:color w:val="000000"/>
                <w:sz w:val="16"/>
                <w:szCs w:val="16"/>
                <w:lang w:val="en-US"/>
              </w:rPr>
            </w:pPr>
            <w:r>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Жеянг Хайчжоу Фармасьютикал Ко., Лтд.</w:t>
            </w:r>
            <w:r w:rsidRPr="00263EAA">
              <w:rPr>
                <w:rFonts w:ascii="Arial" w:hAnsi="Arial" w:cs="Arial"/>
                <w:color w:val="000000"/>
                <w:sz w:val="16"/>
                <w:szCs w:val="16"/>
              </w:rPr>
              <w:br/>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Китай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UA/18751/01/01</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КИСЕНЬ МЕДИЧНИЙ ГАЗОПОДІБНИЙ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oxygen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кисень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V03AN01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газ, по 40 л у балонах сталевих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АКЦІОНЕРНЕ ТОВАРИСТВО "НАЦІОНАЛЬНА АТОМНА ЕНЕРГОГЕНЕРУЮЧА КОМПАНІЯ "ЕНЕРГОАТОМ"</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АКЦІОНЕРНЕ ТОВАРИСТВО "НАЦІОНАЛЬНА АТОМНА ЕНЕРГОГЕНЕРУЮЧА КОМПАНІЯ "ЕНЕРГОАТОМ"</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Перереєстрація на необмежений термін. </w:t>
            </w:r>
            <w:r w:rsidRPr="00263EAA">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застосування діючої речовини та розділі "Побічні реакції" щодо звітування про побічні реакції.</w:t>
            </w:r>
            <w:r w:rsidRPr="00263EAA">
              <w:rPr>
                <w:rFonts w:ascii="Arial" w:hAnsi="Arial" w:cs="Arial"/>
                <w:color w:val="000000"/>
                <w:sz w:val="16"/>
                <w:szCs w:val="16"/>
              </w:rPr>
              <w:br/>
            </w:r>
            <w:r w:rsidRPr="00263E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UA/18733/01/01</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КИСЕНЬ МЕДИЧНИЙ ГАЗОПОДІБНИЙ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oxygen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кисень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V03A N01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газ, газ у сталевих балонах по 40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АКЦІОНЕРНЕ ТОВАРИСТВО "НАЦІОНАЛЬНА АТОМНА ЕНЕРГОГЕНЕРУЮЧА КОМПАНІЯ "ЕНЕРГОАТОМ"</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АКЦІОНЕРНЕ ТОВАРИСТВО "НАЦІОНАЛЬНА АТОМНА ЕНЕРГОГЕНЕРУЮЧА КОМПАНІЯ "ЕНЕРГОАТОМ"</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Перереєстрація на необмежений термін.</w:t>
            </w:r>
            <w:r w:rsidRPr="00263EAA">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з безпеки застосування діючої речовини та розділі "Побічні реакції" щодо звітування про побічні реакції.</w:t>
            </w:r>
            <w:r w:rsidRPr="00263EAA">
              <w:rPr>
                <w:rFonts w:ascii="Arial" w:hAnsi="Arial" w:cs="Arial"/>
                <w:color w:val="000000"/>
                <w:sz w:val="16"/>
                <w:szCs w:val="16"/>
              </w:rPr>
              <w:br/>
            </w:r>
            <w:r w:rsidRPr="00263E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UA/18797/01/01</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МЕМОРИН®НЕО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Ginkgo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листя гінкго білоба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N06DX02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по 40 мг, по 10 капсул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"ДКП "Фармацевтична фабрика"</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"ДКП "Фармацевтична фабрика"</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Перереєстрація на необмежений термін. </w:t>
            </w:r>
            <w:r w:rsidRPr="00263EAA">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безпеки застосування лікарського засобу.</w:t>
            </w:r>
            <w:r w:rsidRPr="00263EAA">
              <w:rPr>
                <w:rFonts w:ascii="Arial" w:hAnsi="Arial" w:cs="Arial"/>
                <w:color w:val="000000"/>
                <w:sz w:val="16"/>
                <w:szCs w:val="16"/>
              </w:rPr>
              <w:br/>
            </w:r>
            <w:r w:rsidRPr="00263EAA">
              <w:rPr>
                <w:rFonts w:ascii="Arial" w:hAnsi="Arial" w:cs="Arial"/>
                <w:color w:val="000000"/>
                <w:sz w:val="16"/>
                <w:szCs w:val="16"/>
              </w:rPr>
              <w:br/>
              <w:t>Резюме плану управління ризиками версія 1.1 додається.</w:t>
            </w:r>
            <w:r w:rsidRPr="00263EA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i/>
                <w:sz w:val="16"/>
                <w:szCs w:val="16"/>
              </w:rPr>
            </w:pPr>
            <w:r w:rsidRPr="00263EAA">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UA/18757/01/01</w:t>
            </w:r>
          </w:p>
        </w:tc>
      </w:tr>
      <w:tr w:rsidR="00124889" w:rsidRPr="00263EAA" w:rsidTr="00CF4E24">
        <w:tc>
          <w:tcPr>
            <w:tcW w:w="567"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124889">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24889" w:rsidRPr="00263EAA" w:rsidRDefault="00124889" w:rsidP="00CF4E24">
            <w:pPr>
              <w:tabs>
                <w:tab w:val="left" w:pos="12600"/>
              </w:tabs>
              <w:rPr>
                <w:rFonts w:ascii="Arial" w:hAnsi="Arial" w:cs="Arial"/>
                <w:b/>
                <w:i/>
                <w:color w:val="000000"/>
                <w:sz w:val="16"/>
                <w:szCs w:val="16"/>
              </w:rPr>
            </w:pPr>
            <w:r w:rsidRPr="00263EAA">
              <w:rPr>
                <w:rFonts w:ascii="Arial" w:hAnsi="Arial" w:cs="Arial"/>
                <w:b/>
                <w:sz w:val="16"/>
                <w:szCs w:val="16"/>
              </w:rPr>
              <w:t>ФЕНСТУД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N01AH01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50 мкг/мл, по 2 мл в ампулі; по 10 ампул в контурній упаковці; по 1 контурній упаковці у картонній коробці; по 10 мл в ампулі; по 5 ампул в контурній упаковці; по 1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Русан Фарма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Русан Фарма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Перереєстрація на необмежений термін.</w:t>
            </w:r>
            <w:r w:rsidRPr="00263EA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та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263EAA">
              <w:rPr>
                <w:rFonts w:ascii="Arial" w:hAnsi="Arial" w:cs="Arial"/>
                <w:color w:val="000000"/>
                <w:sz w:val="16"/>
                <w:szCs w:val="16"/>
              </w:rPr>
              <w:br/>
            </w:r>
            <w:r w:rsidRPr="00263EAA">
              <w:rPr>
                <w:rFonts w:ascii="Arial" w:hAnsi="Arial" w:cs="Arial"/>
                <w:color w:val="000000"/>
                <w:sz w:val="16"/>
                <w:szCs w:val="16"/>
              </w:rPr>
              <w:br/>
              <w:t>Резюме плану управління ризиками версія 2.2 додається.</w:t>
            </w:r>
            <w:r w:rsidRPr="00263EA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124889" w:rsidRPr="00263EAA" w:rsidRDefault="00124889" w:rsidP="00CF4E24">
            <w:pPr>
              <w:tabs>
                <w:tab w:val="left" w:pos="12600"/>
              </w:tabs>
              <w:jc w:val="center"/>
              <w:rPr>
                <w:rFonts w:ascii="Arial" w:hAnsi="Arial" w:cs="Arial"/>
                <w:sz w:val="16"/>
                <w:szCs w:val="16"/>
              </w:rPr>
            </w:pPr>
            <w:r w:rsidRPr="00263EAA">
              <w:rPr>
                <w:rFonts w:ascii="Arial" w:hAnsi="Arial" w:cs="Arial"/>
                <w:sz w:val="16"/>
                <w:szCs w:val="16"/>
              </w:rPr>
              <w:t>UA/17919/01/01</w:t>
            </w:r>
          </w:p>
        </w:tc>
      </w:tr>
    </w:tbl>
    <w:p w:rsidR="00124889" w:rsidRPr="00263EAA" w:rsidRDefault="00124889" w:rsidP="00124889">
      <w:pPr>
        <w:pStyle w:val="11"/>
        <w:rPr>
          <w:rFonts w:ascii="Arial" w:hAnsi="Arial" w:cs="Arial"/>
        </w:rPr>
      </w:pPr>
    </w:p>
    <w:p w:rsidR="00124889" w:rsidRPr="00263EAA" w:rsidRDefault="00124889" w:rsidP="00124889">
      <w:pPr>
        <w:rPr>
          <w:rFonts w:ascii="Arial" w:hAnsi="Arial" w:cs="Arial"/>
        </w:rPr>
      </w:pPr>
      <w:r w:rsidRPr="00263EAA">
        <w:rPr>
          <w:rFonts w:ascii="Arial" w:hAnsi="Arial" w:cs="Arial"/>
        </w:rPr>
        <w:t>*</w:t>
      </w:r>
      <w:r w:rsidRPr="00263EAA">
        <w:rPr>
          <w:rFonts w:ascii="Arial" w:hAnsi="Arial" w:cs="Arial"/>
          <w:sz w:val="28"/>
          <w:szCs w:val="28"/>
        </w:rPr>
        <w:t xml:space="preserve"> </w:t>
      </w:r>
      <w:r w:rsidRPr="00263EAA">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7" w:history="1">
        <w:r w:rsidRPr="00263EAA">
          <w:rPr>
            <w:rStyle w:val="a6"/>
            <w:i/>
            <w:szCs w:val="16"/>
          </w:rPr>
          <w:t>https://www.whocc.no/atc_ddd_index/</w:t>
        </w:r>
      </w:hyperlink>
      <w:r w:rsidRPr="00263EAA">
        <w:rPr>
          <w:rStyle w:val="a6"/>
          <w:i/>
          <w:szCs w:val="16"/>
        </w:rPr>
        <w:t>)</w:t>
      </w:r>
    </w:p>
    <w:p w:rsidR="00124889" w:rsidRDefault="00124889" w:rsidP="00124889">
      <w:pPr>
        <w:ind w:right="20"/>
        <w:rPr>
          <w:rFonts w:ascii="Arial" w:hAnsi="Arial" w:cs="Arial"/>
          <w:b/>
          <w:i/>
          <w:sz w:val="16"/>
          <w:szCs w:val="16"/>
        </w:rPr>
      </w:pPr>
    </w:p>
    <w:p w:rsidR="00124889" w:rsidRDefault="00124889" w:rsidP="00124889">
      <w:pPr>
        <w:ind w:right="20"/>
        <w:rPr>
          <w:rFonts w:ascii="Arial" w:hAnsi="Arial" w:cs="Arial"/>
          <w:b/>
          <w:i/>
          <w:sz w:val="16"/>
          <w:szCs w:val="16"/>
        </w:rPr>
      </w:pPr>
    </w:p>
    <w:p w:rsidR="00124889" w:rsidRPr="00263EAA" w:rsidRDefault="00124889" w:rsidP="00124889">
      <w:pPr>
        <w:ind w:right="20"/>
        <w:rPr>
          <w:rFonts w:ascii="Arial" w:hAnsi="Arial" w:cs="Arial"/>
          <w:b/>
          <w:i/>
          <w:sz w:val="16"/>
          <w:szCs w:val="16"/>
        </w:rPr>
      </w:pPr>
    </w:p>
    <w:p w:rsidR="00124889" w:rsidRPr="00263EAA" w:rsidRDefault="00124889" w:rsidP="00124889">
      <w:pPr>
        <w:ind w:right="20"/>
        <w:rPr>
          <w:rFonts w:ascii="Arial" w:hAnsi="Arial" w:cs="Arial"/>
          <w:b/>
          <w:i/>
          <w:sz w:val="16"/>
          <w:szCs w:val="16"/>
        </w:rPr>
      </w:pPr>
    </w:p>
    <w:p w:rsidR="00124889" w:rsidRDefault="00124889" w:rsidP="00124889">
      <w:pPr>
        <w:pStyle w:val="11"/>
        <w:rPr>
          <w:b/>
          <w:bCs/>
          <w:sz w:val="28"/>
          <w:szCs w:val="28"/>
        </w:rPr>
      </w:pPr>
      <w:r>
        <w:rPr>
          <w:b/>
          <w:bCs/>
          <w:sz w:val="28"/>
          <w:szCs w:val="28"/>
        </w:rPr>
        <w:t>В.о. начальника</w:t>
      </w:r>
    </w:p>
    <w:p w:rsidR="00124889" w:rsidRPr="00A74135" w:rsidRDefault="00124889" w:rsidP="00124889">
      <w:pPr>
        <w:pStyle w:val="11"/>
        <w:rPr>
          <w:b/>
          <w:bCs/>
          <w:sz w:val="28"/>
          <w:szCs w:val="28"/>
        </w:rPr>
      </w:pPr>
      <w:r>
        <w:rPr>
          <w:b/>
          <w:bCs/>
          <w:sz w:val="28"/>
          <w:szCs w:val="28"/>
        </w:rPr>
        <w:t>Фармацевтичного управління                                                                                                             Олександр ГРІЦЕНКО</w:t>
      </w:r>
    </w:p>
    <w:p w:rsidR="00124889" w:rsidRDefault="00124889" w:rsidP="00FC73F7">
      <w:pPr>
        <w:pStyle w:val="31"/>
        <w:spacing w:after="0"/>
        <w:ind w:left="0"/>
        <w:rPr>
          <w:b/>
          <w:sz w:val="28"/>
          <w:szCs w:val="28"/>
          <w:lang w:val="uk-UA"/>
        </w:rPr>
        <w:sectPr w:rsidR="00124889" w:rsidSect="00D45D19">
          <w:headerReference w:type="default" r:id="rId1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F6C0B" w:rsidRPr="00263EAA" w:rsidTr="00CF4E24">
        <w:tc>
          <w:tcPr>
            <w:tcW w:w="3828" w:type="dxa"/>
          </w:tcPr>
          <w:p w:rsidR="00FF6C0B" w:rsidRPr="00021C98" w:rsidRDefault="00FF6C0B" w:rsidP="00FB2F69">
            <w:pPr>
              <w:keepNext/>
              <w:tabs>
                <w:tab w:val="left" w:pos="12600"/>
              </w:tabs>
              <w:outlineLvl w:val="3"/>
              <w:rPr>
                <w:b/>
                <w:iCs/>
                <w:sz w:val="18"/>
                <w:szCs w:val="18"/>
              </w:rPr>
            </w:pPr>
            <w:r w:rsidRPr="00021C98">
              <w:rPr>
                <w:b/>
                <w:iCs/>
                <w:sz w:val="18"/>
                <w:szCs w:val="18"/>
              </w:rPr>
              <w:t>Додаток 3</w:t>
            </w:r>
          </w:p>
          <w:p w:rsidR="00FF6C0B" w:rsidRPr="00021C98" w:rsidRDefault="00FF6C0B" w:rsidP="00FB2F69">
            <w:pPr>
              <w:pStyle w:val="4"/>
              <w:tabs>
                <w:tab w:val="left" w:pos="12600"/>
              </w:tabs>
              <w:spacing w:before="0" w:after="0"/>
              <w:rPr>
                <w:iCs/>
                <w:sz w:val="18"/>
                <w:szCs w:val="18"/>
              </w:rPr>
            </w:pPr>
            <w:r w:rsidRPr="00021C98">
              <w:rPr>
                <w:iCs/>
                <w:sz w:val="18"/>
                <w:szCs w:val="18"/>
              </w:rPr>
              <w:t>до наказу Міністерства охорони</w:t>
            </w:r>
          </w:p>
          <w:p w:rsidR="00FF6C0B" w:rsidRPr="00021C98" w:rsidRDefault="00FF6C0B" w:rsidP="00FB2F69">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FF6C0B" w:rsidRPr="00263EAA" w:rsidRDefault="00FF6C0B" w:rsidP="00FB2F69">
            <w:pPr>
              <w:tabs>
                <w:tab w:val="left" w:pos="12600"/>
              </w:tabs>
              <w:rPr>
                <w:rFonts w:ascii="Arial" w:hAnsi="Arial" w:cs="Arial"/>
                <w:b/>
                <w:sz w:val="16"/>
                <w:szCs w:val="16"/>
              </w:rPr>
            </w:pPr>
            <w:r w:rsidRPr="00021C98">
              <w:rPr>
                <w:b/>
                <w:sz w:val="18"/>
                <w:szCs w:val="18"/>
              </w:rPr>
              <w:t xml:space="preserve">від </w:t>
            </w:r>
            <w:r>
              <w:rPr>
                <w:b/>
                <w:sz w:val="18"/>
                <w:szCs w:val="18"/>
              </w:rPr>
              <w:t xml:space="preserve"> </w:t>
            </w:r>
            <w:r w:rsidRPr="00C92991">
              <w:rPr>
                <w:b/>
                <w:sz w:val="18"/>
                <w:szCs w:val="18"/>
                <w:u w:val="single"/>
              </w:rPr>
              <w:t>26 березня 2026 року</w:t>
            </w:r>
            <w:r>
              <w:rPr>
                <w:b/>
                <w:sz w:val="18"/>
                <w:szCs w:val="18"/>
              </w:rPr>
              <w:t xml:space="preserve"> </w:t>
            </w:r>
            <w:r w:rsidRPr="00021C98">
              <w:rPr>
                <w:b/>
                <w:sz w:val="18"/>
                <w:szCs w:val="18"/>
              </w:rPr>
              <w:t>_№</w:t>
            </w:r>
            <w:r>
              <w:rPr>
                <w:b/>
                <w:sz w:val="18"/>
                <w:szCs w:val="18"/>
              </w:rPr>
              <w:t xml:space="preserve"> </w:t>
            </w:r>
            <w:r w:rsidRPr="00C92991">
              <w:rPr>
                <w:b/>
                <w:sz w:val="18"/>
                <w:szCs w:val="18"/>
                <w:u w:val="single"/>
              </w:rPr>
              <w:t>401</w:t>
            </w:r>
            <w:r>
              <w:rPr>
                <w:b/>
                <w:sz w:val="18"/>
                <w:szCs w:val="18"/>
              </w:rPr>
              <w:t xml:space="preserve"> </w:t>
            </w:r>
          </w:p>
        </w:tc>
      </w:tr>
    </w:tbl>
    <w:p w:rsidR="00FF6C0B" w:rsidRPr="00263EAA" w:rsidRDefault="00FF6C0B" w:rsidP="00FF6C0B">
      <w:pPr>
        <w:tabs>
          <w:tab w:val="left" w:pos="12600"/>
        </w:tabs>
        <w:jc w:val="center"/>
        <w:rPr>
          <w:rFonts w:ascii="Arial" w:hAnsi="Arial" w:cs="Arial"/>
          <w:sz w:val="16"/>
          <w:szCs w:val="16"/>
          <w:u w:val="single"/>
        </w:rPr>
      </w:pPr>
    </w:p>
    <w:p w:rsidR="00FF6C0B" w:rsidRPr="00263EAA" w:rsidRDefault="00FF6C0B" w:rsidP="00FF6C0B">
      <w:pPr>
        <w:keepNext/>
        <w:jc w:val="center"/>
        <w:outlineLvl w:val="1"/>
        <w:rPr>
          <w:rFonts w:ascii="Arial" w:hAnsi="Arial" w:cs="Arial"/>
          <w:b/>
          <w:caps/>
          <w:sz w:val="16"/>
          <w:szCs w:val="16"/>
        </w:rPr>
      </w:pPr>
    </w:p>
    <w:p w:rsidR="00FF6C0B" w:rsidRPr="004B381D" w:rsidRDefault="00FF6C0B" w:rsidP="00FF6C0B">
      <w:pPr>
        <w:pStyle w:val="3a"/>
        <w:jc w:val="center"/>
        <w:rPr>
          <w:b/>
          <w:caps/>
          <w:sz w:val="28"/>
          <w:szCs w:val="28"/>
          <w:lang w:eastAsia="uk-UA"/>
        </w:rPr>
      </w:pPr>
      <w:r w:rsidRPr="004B381D">
        <w:rPr>
          <w:b/>
          <w:caps/>
          <w:sz w:val="28"/>
          <w:szCs w:val="28"/>
          <w:lang w:eastAsia="uk-UA"/>
        </w:rPr>
        <w:t>ПЕРЕЛІК</w:t>
      </w:r>
    </w:p>
    <w:p w:rsidR="00FF6C0B" w:rsidRPr="00CF3FCD" w:rsidRDefault="00FF6C0B" w:rsidP="00FF6C0B">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FF6C0B" w:rsidRPr="00263EAA" w:rsidRDefault="00FF6C0B" w:rsidP="00FF6C0B">
      <w:pPr>
        <w:pStyle w:val="11"/>
        <w:jc w:val="center"/>
        <w:rPr>
          <w:rFonts w:ascii="Arial" w:hAnsi="Arial" w:cs="Arial"/>
        </w:rPr>
      </w:pPr>
    </w:p>
    <w:tbl>
      <w:tblPr>
        <w:tblW w:w="1616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992"/>
        <w:gridCol w:w="992"/>
        <w:gridCol w:w="851"/>
        <w:gridCol w:w="1701"/>
        <w:gridCol w:w="992"/>
        <w:gridCol w:w="992"/>
        <w:gridCol w:w="1418"/>
        <w:gridCol w:w="850"/>
        <w:gridCol w:w="2269"/>
        <w:gridCol w:w="1134"/>
        <w:gridCol w:w="709"/>
        <w:gridCol w:w="1418"/>
      </w:tblGrid>
      <w:tr w:rsidR="00FF6C0B" w:rsidRPr="00263EAA" w:rsidTr="00CF4E24">
        <w:trPr>
          <w:tblHeader/>
        </w:trPr>
        <w:tc>
          <w:tcPr>
            <w:tcW w:w="566"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 п/п</w:t>
            </w:r>
          </w:p>
        </w:tc>
        <w:tc>
          <w:tcPr>
            <w:tcW w:w="1277"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Код АТХ</w:t>
            </w:r>
          </w:p>
        </w:tc>
        <w:tc>
          <w:tcPr>
            <w:tcW w:w="1701"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Заявник</w:t>
            </w:r>
          </w:p>
        </w:tc>
        <w:tc>
          <w:tcPr>
            <w:tcW w:w="992"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Країна заявника</w:t>
            </w:r>
          </w:p>
        </w:tc>
        <w:tc>
          <w:tcPr>
            <w:tcW w:w="1418"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Виробник</w:t>
            </w:r>
          </w:p>
        </w:tc>
        <w:tc>
          <w:tcPr>
            <w:tcW w:w="850"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Країна виробника</w:t>
            </w:r>
          </w:p>
        </w:tc>
        <w:tc>
          <w:tcPr>
            <w:tcW w:w="2269"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Умови відпуску</w:t>
            </w:r>
          </w:p>
        </w:tc>
        <w:tc>
          <w:tcPr>
            <w:tcW w:w="709"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Рекламування**</w:t>
            </w:r>
          </w:p>
        </w:tc>
        <w:tc>
          <w:tcPr>
            <w:tcW w:w="1418" w:type="dxa"/>
            <w:tcBorders>
              <w:top w:val="single" w:sz="4" w:space="0" w:color="000000"/>
            </w:tcBorders>
            <w:shd w:val="clear" w:color="auto" w:fill="D9D9D9"/>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b/>
                <w:i/>
                <w:sz w:val="16"/>
                <w:szCs w:val="16"/>
              </w:rPr>
              <w:t>Номер реєстраційного посвідчення</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pStyle w:val="110"/>
              <w:tabs>
                <w:tab w:val="left" w:pos="12600"/>
              </w:tabs>
              <w:rPr>
                <w:rFonts w:ascii="Arial" w:hAnsi="Arial" w:cs="Arial"/>
                <w:b/>
                <w:i/>
                <w:color w:val="000000"/>
                <w:sz w:val="16"/>
                <w:szCs w:val="16"/>
                <w:lang w:val="en-US"/>
              </w:rPr>
            </w:pPr>
            <w:r w:rsidRPr="00263EAA">
              <w:rPr>
                <w:rFonts w:ascii="Arial" w:hAnsi="Arial" w:cs="Arial"/>
                <w:b/>
                <w:sz w:val="16"/>
                <w:szCs w:val="16"/>
              </w:rPr>
              <w:t>L-ЦЕТ®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таблетки, вкриті оболонкою, по 5 мг; по 10 таблеток у блістері; по 1, або по 3, або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263EAA">
              <w:rPr>
                <w:rFonts w:ascii="Arial" w:hAnsi="Arial" w:cs="Arial"/>
                <w:color w:val="000000"/>
                <w:sz w:val="16"/>
                <w:szCs w:val="16"/>
              </w:rPr>
              <w:br/>
              <w:t xml:space="preserve">Видалення розміру серії 4 000 000 таблеток, для виробничої дільниці СП-289 (А), РІІКО Індастріал ареа, Чопанкі, Бхіваді, Діст. Алвар (Раджастан), Індія.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Виробнича дільниця: </w:t>
            </w:r>
            <w:r w:rsidRPr="00263EAA">
              <w:rPr>
                <w:rFonts w:ascii="Arial" w:hAnsi="Arial" w:cs="Arial"/>
                <w:color w:val="000000"/>
                <w:sz w:val="16"/>
                <w:szCs w:val="16"/>
              </w:rPr>
              <w:br/>
              <w:t xml:space="preserve">СП-289 (А), РІІКО Індастріал ареа, Чопанкі, Бхіваді, Діст. Алвар (Раджастан), Індія. </w:t>
            </w:r>
            <w:r w:rsidRPr="00263EAA">
              <w:rPr>
                <w:rFonts w:ascii="Arial" w:hAnsi="Arial" w:cs="Arial"/>
                <w:color w:val="000000"/>
                <w:sz w:val="16"/>
                <w:szCs w:val="16"/>
              </w:rPr>
              <w:br/>
              <w:t xml:space="preserve">Розмір серії: </w:t>
            </w:r>
            <w:r w:rsidRPr="00263EAA">
              <w:rPr>
                <w:rFonts w:ascii="Arial" w:hAnsi="Arial" w:cs="Arial"/>
                <w:color w:val="000000"/>
                <w:sz w:val="16"/>
                <w:szCs w:val="16"/>
              </w:rPr>
              <w:br/>
              <w:t xml:space="preserve">500 000 таблеток, 2 000 000 таблеток, 3 000 000 таблеток, 4 000 000 таблеток. </w:t>
            </w:r>
            <w:r w:rsidRPr="00263EAA">
              <w:rPr>
                <w:rFonts w:ascii="Arial" w:hAnsi="Arial" w:cs="Arial"/>
                <w:color w:val="000000"/>
                <w:sz w:val="16"/>
                <w:szCs w:val="16"/>
              </w:rPr>
              <w:br/>
              <w:t xml:space="preserve">Виробнича дільниця: </w:t>
            </w:r>
            <w:r w:rsidRPr="00263EAA">
              <w:rPr>
                <w:rFonts w:ascii="Arial" w:hAnsi="Arial" w:cs="Arial"/>
                <w:color w:val="000000"/>
                <w:sz w:val="16"/>
                <w:szCs w:val="16"/>
              </w:rPr>
              <w:br/>
              <w:t xml:space="preserve">Плот № М-3, Індор Спешел Ікономік Зоун, Фейз-ІІ, Пітампур, Діст. Дхар, Мадхья Прадеш, Пін 454774, Індія. </w:t>
            </w:r>
            <w:r w:rsidRPr="00263EAA">
              <w:rPr>
                <w:rFonts w:ascii="Arial" w:hAnsi="Arial" w:cs="Arial"/>
                <w:color w:val="000000"/>
                <w:sz w:val="16"/>
                <w:szCs w:val="16"/>
              </w:rPr>
              <w:br/>
              <w:t xml:space="preserve">Розмір серії: 150 000 таблеток, 1 500 000 таблеток.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Виробнича дільниця: </w:t>
            </w:r>
            <w:r w:rsidRPr="00263EAA">
              <w:rPr>
                <w:rFonts w:ascii="Arial" w:hAnsi="Arial" w:cs="Arial"/>
                <w:color w:val="000000"/>
                <w:sz w:val="16"/>
                <w:szCs w:val="16"/>
              </w:rPr>
              <w:br/>
              <w:t>СП-289 (А), РІІКО Індастріал ареа, Чопанкі, Бхіваді, Діст. Алвар (Раджастан), Індія.</w:t>
            </w:r>
            <w:r w:rsidRPr="00263EAA">
              <w:rPr>
                <w:rFonts w:ascii="Arial" w:hAnsi="Arial" w:cs="Arial"/>
                <w:color w:val="000000"/>
                <w:sz w:val="16"/>
                <w:szCs w:val="16"/>
              </w:rPr>
              <w:br/>
              <w:t xml:space="preserve">Розмір серії: </w:t>
            </w:r>
            <w:r w:rsidRPr="00263EAA">
              <w:rPr>
                <w:rFonts w:ascii="Arial" w:hAnsi="Arial" w:cs="Arial"/>
                <w:color w:val="000000"/>
                <w:sz w:val="16"/>
                <w:szCs w:val="16"/>
              </w:rPr>
              <w:br/>
              <w:t xml:space="preserve">500 000 таблеток, 2 000 000 таблеток, 3 000 000 таблеток. </w:t>
            </w:r>
            <w:r w:rsidRPr="00263EAA">
              <w:rPr>
                <w:rFonts w:ascii="Arial" w:hAnsi="Arial" w:cs="Arial"/>
                <w:color w:val="000000"/>
                <w:sz w:val="16"/>
                <w:szCs w:val="16"/>
              </w:rPr>
              <w:br/>
              <w:t xml:space="preserve">Виробнича дільниця: </w:t>
            </w:r>
            <w:r w:rsidRPr="00263EAA">
              <w:rPr>
                <w:rFonts w:ascii="Arial" w:hAnsi="Arial" w:cs="Arial"/>
                <w:color w:val="000000"/>
                <w:sz w:val="16"/>
                <w:szCs w:val="16"/>
              </w:rPr>
              <w:br/>
              <w:t xml:space="preserve">Плот № М-3, Індор Спешел Ікономік Зоун, Фейз-ІІ, Пітампур, Діст. Дхар, Мадхья Прадеш, Пін 454774, Індія </w:t>
            </w:r>
            <w:r w:rsidRPr="00263EAA">
              <w:rPr>
                <w:rFonts w:ascii="Arial" w:hAnsi="Arial" w:cs="Arial"/>
                <w:color w:val="000000"/>
                <w:sz w:val="16"/>
                <w:szCs w:val="16"/>
              </w:rPr>
              <w:br/>
              <w:t>Розмір серії: 150 000 таблеток, 1 500 000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r w:rsidRPr="00263EAA">
              <w:rPr>
                <w:rFonts w:ascii="Arial" w:hAnsi="Arial" w:cs="Arial"/>
                <w:sz w:val="16"/>
                <w:szCs w:val="16"/>
              </w:rPr>
              <w:t>UA/8612/01/01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pStyle w:val="110"/>
              <w:tabs>
                <w:tab w:val="left" w:pos="12600"/>
              </w:tabs>
              <w:rPr>
                <w:rFonts w:ascii="Arial" w:hAnsi="Arial" w:cs="Arial"/>
                <w:b/>
                <w:i/>
                <w:color w:val="000000"/>
                <w:sz w:val="16"/>
                <w:szCs w:val="16"/>
                <w:lang w:val="en-US"/>
              </w:rPr>
            </w:pPr>
            <w:r w:rsidRPr="00263EAA">
              <w:rPr>
                <w:rFonts w:ascii="Arial" w:hAnsi="Arial" w:cs="Arial"/>
                <w:b/>
                <w:sz w:val="16"/>
                <w:szCs w:val="16"/>
              </w:rPr>
              <w:t>L-ЦЕТ®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по 5 мг; in bulk: по 10 таблеток у блістері; по 160 блістерів у картонній коробці; in bulk: по 10 таблеток у блістері; по 200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w:t>
            </w:r>
            <w:r w:rsidRPr="00263EAA">
              <w:rPr>
                <w:rFonts w:ascii="Arial" w:hAnsi="Arial" w:cs="Arial"/>
                <w:color w:val="000000"/>
                <w:sz w:val="16"/>
                <w:szCs w:val="16"/>
              </w:rPr>
              <w:br/>
              <w:t xml:space="preserve">Видалення розміру серії 4 000 000 таблеток, для виробничої дільниці СП-289 (А), РІІКО Індастріал ареа, Чопанкі, Бхіваді, Діст. Алвар (Раджастан), Індія.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Виробнича дільниця: </w:t>
            </w:r>
            <w:r w:rsidRPr="00263EAA">
              <w:rPr>
                <w:rFonts w:ascii="Arial" w:hAnsi="Arial" w:cs="Arial"/>
                <w:color w:val="000000"/>
                <w:sz w:val="16"/>
                <w:szCs w:val="16"/>
              </w:rPr>
              <w:br/>
              <w:t xml:space="preserve">СП-289 (А), РІІКО Індастріал ареа, Чопанкі, Бхіваді, Діст. Алвар (Раджастан), Індія. </w:t>
            </w:r>
            <w:r w:rsidRPr="00263EAA">
              <w:rPr>
                <w:rFonts w:ascii="Arial" w:hAnsi="Arial" w:cs="Arial"/>
                <w:color w:val="000000"/>
                <w:sz w:val="16"/>
                <w:szCs w:val="16"/>
              </w:rPr>
              <w:br/>
              <w:t xml:space="preserve">Розмір серії: </w:t>
            </w:r>
            <w:r w:rsidRPr="00263EAA">
              <w:rPr>
                <w:rFonts w:ascii="Arial" w:hAnsi="Arial" w:cs="Arial"/>
                <w:color w:val="000000"/>
                <w:sz w:val="16"/>
                <w:szCs w:val="16"/>
              </w:rPr>
              <w:br/>
              <w:t xml:space="preserve">500 000 таблеток, 2 000 000 таблеток, 3 000 000 таблеток, 4 000 000 таблеток. </w:t>
            </w:r>
            <w:r w:rsidRPr="00263EAA">
              <w:rPr>
                <w:rFonts w:ascii="Arial" w:hAnsi="Arial" w:cs="Arial"/>
                <w:color w:val="000000"/>
                <w:sz w:val="16"/>
                <w:szCs w:val="16"/>
              </w:rPr>
              <w:br/>
              <w:t xml:space="preserve">Виробнича дільниця: </w:t>
            </w:r>
            <w:r w:rsidRPr="00263EAA">
              <w:rPr>
                <w:rFonts w:ascii="Arial" w:hAnsi="Arial" w:cs="Arial"/>
                <w:color w:val="000000"/>
                <w:sz w:val="16"/>
                <w:szCs w:val="16"/>
              </w:rPr>
              <w:br/>
              <w:t xml:space="preserve">Плот № М-3, Індор Спешел Ікономік Зоун, Фейз-ІІ, Пітампур, Діст. Дхар, Мадхья Прадеш, Пін 454774, Індія. </w:t>
            </w:r>
            <w:r w:rsidRPr="00263EAA">
              <w:rPr>
                <w:rFonts w:ascii="Arial" w:hAnsi="Arial" w:cs="Arial"/>
                <w:color w:val="000000"/>
                <w:sz w:val="16"/>
                <w:szCs w:val="16"/>
              </w:rPr>
              <w:br/>
              <w:t xml:space="preserve">Розмір серії: 150 000 таблеток, 1 500 000 таблеток.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Виробнича дільниця: </w:t>
            </w:r>
            <w:r w:rsidRPr="00263EAA">
              <w:rPr>
                <w:rFonts w:ascii="Arial" w:hAnsi="Arial" w:cs="Arial"/>
                <w:color w:val="000000"/>
                <w:sz w:val="16"/>
                <w:szCs w:val="16"/>
              </w:rPr>
              <w:br/>
              <w:t>СП-289 (А), РІІКО Індастріал ареа, Чопанкі, Бхіваді, Діст. Алвар (Раджастан), Індія.</w:t>
            </w:r>
            <w:r w:rsidRPr="00263EAA">
              <w:rPr>
                <w:rFonts w:ascii="Arial" w:hAnsi="Arial" w:cs="Arial"/>
                <w:color w:val="000000"/>
                <w:sz w:val="16"/>
                <w:szCs w:val="16"/>
              </w:rPr>
              <w:br/>
              <w:t xml:space="preserve">Розмір серії: </w:t>
            </w:r>
            <w:r w:rsidRPr="00263EAA">
              <w:rPr>
                <w:rFonts w:ascii="Arial" w:hAnsi="Arial" w:cs="Arial"/>
                <w:color w:val="000000"/>
                <w:sz w:val="16"/>
                <w:szCs w:val="16"/>
              </w:rPr>
              <w:br/>
              <w:t xml:space="preserve">500 000 таблеток, 2 000 000 таблеток, 3 000 000 таблеток. </w:t>
            </w:r>
            <w:r w:rsidRPr="00263EAA">
              <w:rPr>
                <w:rFonts w:ascii="Arial" w:hAnsi="Arial" w:cs="Arial"/>
                <w:color w:val="000000"/>
                <w:sz w:val="16"/>
                <w:szCs w:val="16"/>
              </w:rPr>
              <w:br/>
              <w:t xml:space="preserve">Виробнича дільниця: </w:t>
            </w:r>
            <w:r w:rsidRPr="00263EAA">
              <w:rPr>
                <w:rFonts w:ascii="Arial" w:hAnsi="Arial" w:cs="Arial"/>
                <w:color w:val="000000"/>
                <w:sz w:val="16"/>
                <w:szCs w:val="16"/>
              </w:rPr>
              <w:br/>
              <w:t xml:space="preserve">Плот № М-3, Індор Спешел Ікономік Зоун, Фейз-ІІ, Пітампур, Діст. Дхар, Мадхья Прадеш, Пін 454774, Індія </w:t>
            </w:r>
            <w:r w:rsidRPr="00263EAA">
              <w:rPr>
                <w:rFonts w:ascii="Arial" w:hAnsi="Arial" w:cs="Arial"/>
                <w:color w:val="000000"/>
                <w:sz w:val="16"/>
                <w:szCs w:val="16"/>
              </w:rPr>
              <w:br/>
              <w:t>Розмір серії: 150 000 таблеток, 1 500 000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r w:rsidRPr="00263EAA">
              <w:rPr>
                <w:rFonts w:ascii="Arial" w:hAnsi="Arial" w:cs="Arial"/>
                <w:sz w:val="16"/>
                <w:szCs w:val="16"/>
              </w:rPr>
              <w:t>UA/20624/01/01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АЗАРГА®</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бринзоламід,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по 5 мл у флаконі-крапельниці; по 1 флакону-крапельниці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Бельгiя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263EAA">
              <w:rPr>
                <w:rFonts w:ascii="Arial" w:hAnsi="Arial" w:cs="Arial"/>
                <w:color w:val="000000"/>
                <w:sz w:val="16"/>
                <w:szCs w:val="16"/>
              </w:rPr>
              <w:br/>
              <w:t>Подання оновленого сертифіката відповідності Європейській фармакопеї № CEP 1996-049 - Rev 07 (затверджено: R1-CEP 1996-049- Rev 06) для тимололу малеату від затвердженого виробника PCAS.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2014-300- Rev 01 (затверджено: CEP 2014-300- Rev 00) для тимололу малеату від затвердженого виробника PCAS.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в специфікацію діючої речовини тимололу малеату контролю домішки t-бутиламінопропандіолу з лімітом - NMT 0,15% та відповідним аналітичним методом (LCMS) відповідно до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UA/10400/01/01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АЗОПТ®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brinzolamide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бринзоламід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S01EC04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10 мг/мл; по 5 мл у флаконі-крапельниці; по 1 флакону-крапельниці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Бельгія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w:t>
            </w:r>
            <w:r w:rsidRPr="00263EAA">
              <w:rPr>
                <w:rFonts w:ascii="Arial" w:hAnsi="Arial" w:cs="Arial"/>
                <w:color w:val="000000"/>
                <w:sz w:val="16"/>
                <w:szCs w:val="16"/>
              </w:rPr>
              <w:br/>
              <w:t>Незначні зміни у виробничому процесі діючої речовини бринзоламід – оновлення опису стадії 1 виробництва, а саме: заміна діапазону розміру серії вихідного матеріалу (PS -4998) на діапазон розміру серії вхідного матеріалу (AM-1001), який використовується для реакції; уточнення опису обладнання та етапів дистиляції; виправлення помилки у зазначенні концентрації розчину комплексу borane- tetrahydrofuran complex in tetrahydrofuran з 1,0 моль/мл на 1,0 моль/л.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процесу додавання етилацетату та гептану (стадія 2 виробництва), а саме: оновлення діапазону температури додавання етилацетату та гептану до залишку з 10–50 °C на 25–50 °C; уточнення опису процесу додавання гептану; заміна зазначення діапазону розміру серії вихідного матеріалу (PS-4999) на діапазон розміру серії вхідного матеріалу (PS-4998), який використовується для реакції.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опису стадії 3 виробництва, а саме: зміна часу дистиляції після додавання триметилортoацетату на стадії 3 з «2–4 години» на «не менше 3,5 години»; заміна зазначення діапазону розміру серії вихідного матеріалу (AL-4862, сирий) на діапазон розміру серії вхідного матеріалу (PS-4999), який використовується для реакції.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на стадії 3 виробництва, що передбачають вилучення використання допоміжного фільтрувального матеріалу (Kieselgur Hyflo Supercel PH) (на практиці ця сировина ніколи не застосовувалася у виробничому процесі). Зміни І типу - Зміни з якості. АФІ. Виробництво. Зміни в процесі виробництва АФІ (незначна зміна у процесі виробництва АФІ). Виправлення кількісті тетрагідрофурану, що використовується на додатковому етапі промивання на стадії 3, з «20 кг» на «30 кг», а також уточнення опису процесу додавання тетрагідрофурану. Зміни І типу - Зміни з якості. АФІ. Виробництво. Зміни в процесі виробництва АФІ (незначна зміна у процесі виробництва АФІ). Незначні зміни у виробничому процесі діючої речовини бринзоламід – оновлення опису стадії 4 виробництва, а саме: підвищення рівня деталізації опису виробничого процесу; заміна зазначення діапазону розміру серії вихідного матеріалу (AL-4862) на діапазон розміру серії вхідного матеріалу (AL-4862, сирий), який використовується для реакції.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вихідного матеріалу хлорокетотіофену сульфонаміду (AM-1001) з «Dishman Pharmaceuticals and Chemicals» на «Dishman Carbogen Amcis» Survey No. 47 &amp; 48, Paiki Sub Plot. 1, Village Lodariyal, Taluka Sanand Dist.: Ahmedabad – 382 220 India». Місцезнаходження виробничого майданчика не змінювалося.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вихідного матеріалу діоксиду сірки з «Carba Gas» на «Multigas».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Sigma Aldrich Fine Chemicals (SAF) USA зі списку постачальників вихідного матеріалу гідроксиламін O-сульфонової кислоти.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вихідного матеріалу етил аміну 70 % з «Thommen» на «Thommen- Furler».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BASF SE, Carl-Bosch-Strasse 38, 67056 Ludwigshafen, Germany, як виробника вихідного матеріалу етиламіну 70%, що використовуєься у виробничому процесі діючої речовини бринзоламід.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для показника «Purity (HPLC)», визначених у специфікації вихідного матеріалу хлорокетотіофену сульфонаміду (AM-1001), для наступних домішок: Impurity 1, Impurity 2, Impurity 3, PS-4997 та Chloride analogue of PS-4997.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GC-Headspace для визначення залишкових розчинників (Residual Solvents by GC) у вихідному матеріалі хлорокетотіофен сульфонамід (AM1001).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«Odor/Запах» зі специфікації вихідного матеріалу «гексан», що використовується в процесі виробництва діючої речовини бринзоламід.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«Odor/Запах» зі специфікації вихідного матеріалу кислота хлористоводнева 32% реагенту , що використовується у виробничому процесі діючої речовини бринзоламід.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параметрі «Appearance/зовнішній вигляд» специфікації каталізатора (S)-Me-CBS, що використовується у виробничому процесі діючої речовини бринзоламід, оскільки фактично вона завжди відповідала “colorless-brownish liquid”, але ця інформація була помилково відображена у реєстраційному досьє як “colorless-yellowish liquid”</w:t>
            </w:r>
            <w:r w:rsidRPr="00263EAA">
              <w:rPr>
                <w:rFonts w:ascii="Arial" w:hAnsi="Arial" w:cs="Arial"/>
                <w:color w:val="000000"/>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до методики випробування TLC для контролю в процесі виробництва (in-process control), що застосовується на стадії 1 виробництва діючої речовини бринзоламід, оновлення опису підготовки зразка та еталонного стандарту.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Вилучення несуттєвої методики випробування 1H-NMR для контролю в процесі виробництва на стадії 1 виробництва АФІ. Зміни І типу - Зміни з якості. АФІ. Виробництво. Зміни випробувань або допустимих меж у процесі виробництва АФІ, що встановлені у специфікаціях (інші зміни). </w:t>
            </w:r>
            <w:r w:rsidRPr="00263EAA">
              <w:rPr>
                <w:rFonts w:ascii="Arial" w:hAnsi="Arial" w:cs="Arial"/>
                <w:color w:val="000000"/>
                <w:sz w:val="16"/>
                <w:szCs w:val="16"/>
              </w:rPr>
              <w:br/>
              <w:t xml:space="preserve">Незначні зміни до методики контролю та допустимих меж для TLC випробування в процесі виробництва (in-process control), що застосовується на стадії 2 виробництва діючої речовини бринзоламід. Допустима межа змінена з «&lt;5% залишкового PS-4998» на «пляма PS4998 більше не візуалізується, а пляма “Des-chlor” ледь помітна».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другої методики випробування TLC для контролю в процесі виробництва (in-process control), що застосовується на стадії 3 для моніторингу зниження PS-4999 під час захисту сульфонамідної групи, а також виправлення інформації щодо розчинника, який використовується для приготування стандартного розчину. Крім того, виправлено історичну неточність: розчинником для приготування еталонного розчину завжди був етилацетат, тоді як у досьє помилково вказувався THF. </w:t>
            </w:r>
            <w:r w:rsidRPr="00263EAA">
              <w:rPr>
                <w:rFonts w:ascii="Arial" w:hAnsi="Arial" w:cs="Arial"/>
                <w:color w:val="000000"/>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(інші зміни). Незначні зміни до методики випробування TLC для контролю в процесі виробництва (in-process control), що застосовується на стадії 3 (нуклеофільне заміщення), з метою вдосконалення підготовки еталонного розчину та уточнення складу суміші проміжних продуктів у цьому еталонному розчині. Межу прийнятності змінено з «&lt; 5% залишкового неізольованого проміжного продукту-tosylate» на «пляма для неізольованої суміші tosylate проміжних продуктів відсутня».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«Assay by HPLC», що застосовується для проміжного продукту PS-4998, а саме: оновлення опису приготування стандартного розчину, розміру колонки та додавання формули розрахунку.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випробування «Optical purity by HPLC», що застосовується для проміжного продукту PS-4999, а саме: оновлення опису приготування стандартного розчину та розміру колонки.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випробування «Optical purity by HPLC», що застосовується для проміжного продукту PS-4998, а саме: виправлення опису приготування стандартного розчину. Зміни І типу - Зміни з якості. АФІ. (інші зміни). </w:t>
            </w:r>
            <w:r w:rsidRPr="00263EAA">
              <w:rPr>
                <w:rFonts w:ascii="Arial" w:hAnsi="Arial" w:cs="Arial"/>
                <w:color w:val="000000"/>
                <w:sz w:val="16"/>
                <w:szCs w:val="16"/>
              </w:rPr>
              <w:br/>
              <w:t>Внесення редакційних змін та оновлення супровідної інформації у розділах 3.2.S.2.2, 3.2.S.2.3 та 3.2.S.2.4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UA/2300/01/01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АЙДРІНК®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19" w:history="1">
              <w:r w:rsidRPr="00263EAA">
                <w:rPr>
                  <w:rStyle w:val="a6"/>
                  <w:color w:val="auto"/>
                  <w:sz w:val="16"/>
                  <w:szCs w:val="16"/>
                </w:rPr>
                <w:t>paracetamol, combinations excl. psycholeptics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орального розчину зі смаком лимону; по 4,8 г в саше; по 10 саше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оновленої версії DMF EDMF-PEH-202412 (V3) December 2024 (затверджено: DMF Oct-2020 October 2020) для АФІ Фенілефрину гідрохлорид виробника Shenzhen Oriental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UA/14813/01/01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АЙДРІНК®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20" w:history="1">
              <w:r w:rsidRPr="00263EAA">
                <w:rPr>
                  <w:rStyle w:val="a6"/>
                  <w:color w:val="auto"/>
                  <w:sz w:val="16"/>
                  <w:szCs w:val="16"/>
                </w:rPr>
                <w:t>paracetamol, combinations excl. psycholeptics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порошок для орального розчину зі смаком чорної смородини по 5,2 г в саше; по 10 саше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оновленої версії DMF EDMF-PEH-202412 (V3) December 2024 (затверджено: DMF Oct-2020 October 2020) для АФІ Фенілефрину гідрохлорид виробника Shenzhen Oriental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UA/14814/01/01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АКСЕТИН®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cefuroxime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цефуроксим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розчину для ін'єкцій по 0,750 г; № 1, № 10, № 100 (10х10) по 1, 10 або по 100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Медокемі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за повним циклом:</w:t>
            </w:r>
            <w:r w:rsidRPr="00263EAA">
              <w:rPr>
                <w:rFonts w:ascii="Arial" w:hAnsi="Arial" w:cs="Arial"/>
                <w:color w:val="000000"/>
                <w:sz w:val="16"/>
                <w:szCs w:val="16"/>
              </w:rPr>
              <w:br/>
              <w:t>Медокемі Лімітед, Кіпр;</w:t>
            </w:r>
            <w:r w:rsidRPr="00263EAA">
              <w:rPr>
                <w:rFonts w:ascii="Arial" w:hAnsi="Arial" w:cs="Arial"/>
                <w:color w:val="000000"/>
                <w:sz w:val="16"/>
                <w:szCs w:val="16"/>
              </w:rPr>
              <w:br/>
            </w:r>
            <w:r w:rsidRPr="00263EAA">
              <w:rPr>
                <w:rFonts w:ascii="Arial" w:hAnsi="Arial" w:cs="Arial"/>
                <w:color w:val="000000"/>
                <w:sz w:val="16"/>
                <w:szCs w:val="16"/>
              </w:rPr>
              <w:br/>
              <w:t>виробництво готового лікарського засобу, первинне та вторинне пакування:</w:t>
            </w:r>
            <w:r w:rsidRPr="00263EAA">
              <w:rPr>
                <w:rFonts w:ascii="Arial" w:hAnsi="Arial" w:cs="Arial"/>
                <w:color w:val="000000"/>
                <w:sz w:val="16"/>
                <w:szCs w:val="16"/>
              </w:rPr>
              <w:br/>
              <w:t>Медокемі (Фа Іст) Кампані Лімітед, В’єтнам</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Кіпр/ В’єтнам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Реєстрація додаткового розміру упаковки по 1 флакону з порошком у картонній коробці, без зміни матеріалу первинної упаковки: Затверджено: №10, №100 (10х10): по 10 або 100 флаконів з порошком у картонній коробці. Запропоновано: №1, №10, №100 (10х10): по 1, 10 або 100 флаконів з порошком у картонній коробці.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263E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UA/8714/01/01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АКСЕТИН®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cefuroxime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цефуроксим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J01DC02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розчину для ін'єкцій по 1,5 г; № 1, № 10, № 100 (10х10) по 1, 10 або по 100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Медокемі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за повним циклом:</w:t>
            </w:r>
            <w:r w:rsidRPr="00263EAA">
              <w:rPr>
                <w:rFonts w:ascii="Arial" w:hAnsi="Arial" w:cs="Arial"/>
                <w:color w:val="000000"/>
                <w:sz w:val="16"/>
                <w:szCs w:val="16"/>
              </w:rPr>
              <w:br/>
              <w:t>Медокемі Лімітед, Кіпр;</w:t>
            </w:r>
            <w:r w:rsidRPr="00263EAA">
              <w:rPr>
                <w:rFonts w:ascii="Arial" w:hAnsi="Arial" w:cs="Arial"/>
                <w:color w:val="000000"/>
                <w:sz w:val="16"/>
                <w:szCs w:val="16"/>
              </w:rPr>
              <w:br/>
            </w:r>
            <w:r w:rsidRPr="00263EAA">
              <w:rPr>
                <w:rFonts w:ascii="Arial" w:hAnsi="Arial" w:cs="Arial"/>
                <w:color w:val="000000"/>
                <w:sz w:val="16"/>
                <w:szCs w:val="16"/>
              </w:rPr>
              <w:br/>
              <w:t>виробництво готового лікарського засобу, первинне та вторинне пакування:</w:t>
            </w:r>
            <w:r w:rsidRPr="00263EAA">
              <w:rPr>
                <w:rFonts w:ascii="Arial" w:hAnsi="Arial" w:cs="Arial"/>
                <w:color w:val="000000"/>
                <w:sz w:val="16"/>
                <w:szCs w:val="16"/>
              </w:rPr>
              <w:br/>
              <w:t>Медокемі (Фа Іст) Кампані Лімітед, В’єтнам</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Кіпр/ В’єтнам</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Реєстрація додаткового розміру упаковки по 1 флакону з порошком у картонній коробці, без зміни матеріалу первинної упаковки: Затверджено: №10, №100 (10х10): по 10 або 100 флаконів з порошком у картонній коробці. Запропоновано: №1, №10, №100 (10х10): по 1, 10 або 100 флаконів з порошком у картонній коробці.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w:t>
            </w:r>
            <w:r w:rsidRPr="00263E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UA/8714/01/02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АЛЗЕПІЛ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donepezil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донепезилу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N06DA02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по 5 мг, по 14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донепезилу гідрохлорид компанії Egis Pharmaceuticals PLC відповідно до монографії ЄФ "Donepezili hydrochloridum".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UA/10701/01/01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АЛЗЕПІЛ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donepezil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донепезилу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N06DA02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по 10 мг, по 14 таблеток у блістері; по 2 або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діючої речовини донепезилу гідрохлорид компанії Egis Pharmaceuticals PLC відповідно до монографії ЄФ "Donepezili hydrochloridum".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UA/10701/01/02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pStyle w:val="110"/>
              <w:tabs>
                <w:tab w:val="left" w:pos="12600"/>
              </w:tabs>
              <w:rPr>
                <w:rFonts w:ascii="Arial" w:hAnsi="Arial" w:cs="Arial"/>
                <w:b/>
                <w:i/>
                <w:color w:val="000000"/>
                <w:sz w:val="16"/>
                <w:szCs w:val="16"/>
                <w:lang w:val="en-US"/>
              </w:rPr>
            </w:pPr>
            <w:r w:rsidRPr="00263EAA">
              <w:rPr>
                <w:rFonts w:ascii="Arial" w:hAnsi="Arial" w:cs="Arial"/>
                <w:b/>
                <w:sz w:val="16"/>
                <w:szCs w:val="16"/>
              </w:rPr>
              <w:t>АЛЛЕГРА® 180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fexofenadine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фексофенадину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R06AX26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 xml:space="preserve">таблетки, вкриті плівковою оболонкою, по 180 мг, № 10, № 20 (10х2): по 10 таблеток у блістері; по 1 або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lang w:val="ru-RU"/>
              </w:rPr>
            </w:pPr>
            <w:r w:rsidRPr="00263EAA">
              <w:rPr>
                <w:rFonts w:ascii="Arial" w:hAnsi="Arial" w:cs="Arial"/>
                <w:color w:val="000000"/>
                <w:sz w:val="16"/>
                <w:szCs w:val="16"/>
                <w:lang w:val="ru-RU"/>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Санофі Вінтроп Індастріа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b/>
                <w:color w:val="000000"/>
                <w:sz w:val="16"/>
                <w:szCs w:val="16"/>
              </w:rPr>
              <w:t>уточнення написання умов відпуску в наказі МОЗ України № 298 від 09.03.2026 в процесі внесення змін</w:t>
            </w:r>
            <w:r w:rsidRPr="00263EA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 Редакція в наказі - за рецептом. 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b/>
                <w:i/>
                <w:color w:val="000000"/>
                <w:sz w:val="16"/>
                <w:szCs w:val="16"/>
              </w:rPr>
            </w:pPr>
            <w:r w:rsidRPr="00263EAA">
              <w:rPr>
                <w:rFonts w:ascii="Arial" w:hAnsi="Arial" w:cs="Arial"/>
                <w:b/>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r w:rsidRPr="00263EAA">
              <w:rPr>
                <w:rFonts w:ascii="Arial" w:hAnsi="Arial" w:cs="Arial"/>
                <w:sz w:val="16"/>
                <w:szCs w:val="16"/>
              </w:rPr>
              <w:t>UA/8500/01/02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АЛСОКАМ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10 мг/мл; по 1,5 мл в ампулі; по 5 ампул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Товариство з обмеженою відповідальністю "ФАРМАХЕЛС" </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Приватне акціонерне товариство "Лекхім - Харків"</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зміни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Павлова Юлія Сергіївна.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UA/18067/01/01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АЛЬБУВЕН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B05AA01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інфузій 10 %;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"БІОФАРМА ПЛАЗМА"</w:t>
            </w:r>
            <w:r w:rsidRPr="00263EAA">
              <w:rPr>
                <w:rFonts w:ascii="Arial" w:hAnsi="Arial" w:cs="Arial"/>
                <w:color w:val="000000"/>
                <w:sz w:val="16"/>
                <w:szCs w:val="16"/>
              </w:rPr>
              <w:br/>
              <w:t>(виробництво,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діапазону концентрації в прийнятності методики при визначенні показника «Калій» у методах контролю якості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UA/15875/01/01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АЛЬБУВЕН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albumin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альбумін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B05AA01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інфузій 20 %; по 50 мл,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"БІОФАРМА ПЛАЗМА"</w:t>
            </w:r>
            <w:r w:rsidRPr="00263EAA">
              <w:rPr>
                <w:rFonts w:ascii="Arial" w:hAnsi="Arial" w:cs="Arial"/>
                <w:color w:val="000000"/>
                <w:sz w:val="16"/>
                <w:szCs w:val="16"/>
              </w:rPr>
              <w:br/>
              <w:t>(виробництво, первинне та вторинне пакування, контроль якості, випуск серій)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діапазону концентрації в прийнятності методики при визначенні показника «Калій» у методах контролю якості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UA/15875/01/02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250 тис. МО; по 5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"Науково-виробнича компанія "Інтерфармбіотек"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збільшених об'ємів серій готового лікарського засобу обумовлено виробничо-економічною необхідністю.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для дозування 250 тис.МО,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очікуваний вихід від 5800 до 6300 супозиторіїв;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для дозування 250 тис. 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теоретичній вихід 7000 супозиторіїв; </w:t>
            </w:r>
            <w:r w:rsidRPr="00263EAA">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в зв'язку з модернізацією обладнання для виробництва збільшених об`ємів серій - зміни в розділах 3.2.Р.3.3. Опис виробничого процесу та контролю процесу, 3.2.Р.3.4. Контроль критичних стадій і проміжної продукції, 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UA/15128/01/01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500 тис. МО; по 5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збільшених об'ємів серій готового лікарського засобу обумовлено виробничо-економічною необхідністю.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для дозування 250 тис.МО,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очікуваний вихід від 5800 до 6300 супозиторіїв;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для дозування 250 тис. 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теоретичній вихід 7000 супозиторіїв; </w:t>
            </w:r>
            <w:r w:rsidRPr="00263E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в зв'язку з модернізацією обладнання для виробництва збільшених об`ємів серій </w:t>
            </w:r>
            <w:r w:rsidRPr="00263EAA">
              <w:rPr>
                <w:rFonts w:ascii="Arial" w:hAnsi="Arial" w:cs="Arial"/>
                <w:color w:val="000000"/>
                <w:sz w:val="16"/>
                <w:szCs w:val="16"/>
              </w:rPr>
              <w:br/>
              <w:t xml:space="preserve">- зміни в розділах </w:t>
            </w:r>
            <w:r w:rsidRPr="00263EAA">
              <w:rPr>
                <w:rFonts w:ascii="Arial" w:hAnsi="Arial" w:cs="Arial"/>
                <w:color w:val="000000"/>
                <w:sz w:val="16"/>
                <w:szCs w:val="16"/>
              </w:rPr>
              <w:br/>
              <w:t xml:space="preserve">3.2.Р.3.3. Опис виробничого процесу та контролю процесу, </w:t>
            </w:r>
            <w:r w:rsidRPr="00263EAA">
              <w:rPr>
                <w:rFonts w:ascii="Arial" w:hAnsi="Arial" w:cs="Arial"/>
                <w:color w:val="000000"/>
                <w:sz w:val="16"/>
                <w:szCs w:val="16"/>
              </w:rPr>
              <w:br/>
              <w:t xml:space="preserve">3.2.Р.3.4. Контроль критичних стадій і проміжної продукції, </w:t>
            </w:r>
            <w:r w:rsidRPr="00263EAA">
              <w:rPr>
                <w:rFonts w:ascii="Arial" w:hAnsi="Arial" w:cs="Arial"/>
                <w:color w:val="000000"/>
                <w:sz w:val="16"/>
                <w:szCs w:val="16"/>
              </w:rPr>
              <w:br/>
              <w:t>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UA/15128/01/02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1 млн МО; по 5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збільшених об'ємів серій готового лікарського засобу обумовлено виробничо-економічною необхідністю.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для дозування 250 тис.МО,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очікуваний вихід від 5800 до 6300 супозиторіїв;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для дозування 250 тис. 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теоретичній вихід 7000 супозиторіїв; </w:t>
            </w:r>
            <w:r w:rsidRPr="00263E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в зв'язку з модернізацією обладнання для виробництва збільшених об`ємів серій </w:t>
            </w:r>
            <w:r w:rsidRPr="00263EAA">
              <w:rPr>
                <w:rFonts w:ascii="Arial" w:hAnsi="Arial" w:cs="Arial"/>
                <w:color w:val="000000"/>
                <w:sz w:val="16"/>
                <w:szCs w:val="16"/>
              </w:rPr>
              <w:br/>
              <w:t xml:space="preserve">- зміни в розділах </w:t>
            </w:r>
            <w:r w:rsidRPr="00263EAA">
              <w:rPr>
                <w:rFonts w:ascii="Arial" w:hAnsi="Arial" w:cs="Arial"/>
                <w:color w:val="000000"/>
                <w:sz w:val="16"/>
                <w:szCs w:val="16"/>
              </w:rPr>
              <w:br/>
              <w:t xml:space="preserve">3.2.Р.3.3. Опис виробничого процесу та контролю процесу, </w:t>
            </w:r>
            <w:r w:rsidRPr="00263EAA">
              <w:rPr>
                <w:rFonts w:ascii="Arial" w:hAnsi="Arial" w:cs="Arial"/>
                <w:color w:val="000000"/>
                <w:sz w:val="16"/>
                <w:szCs w:val="16"/>
              </w:rPr>
              <w:br/>
              <w:t xml:space="preserve">3.2.Р.3.4. Контроль критичних стадій і проміжної продукції, </w:t>
            </w:r>
            <w:r w:rsidRPr="00263EAA">
              <w:rPr>
                <w:rFonts w:ascii="Arial" w:hAnsi="Arial" w:cs="Arial"/>
                <w:color w:val="000000"/>
                <w:sz w:val="16"/>
                <w:szCs w:val="16"/>
              </w:rPr>
              <w:br/>
              <w:t>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UA/15128/01/03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L03AB05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3 млн МО; по 5 супозиторіїв у стрипі; по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"Науково-виробнича компанія "Інтерфармбіотек"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збільшених об'ємів серій готового лікарського засобу обумовлено виробничо-економічною необхідністю.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для дозування 3 млн МО розмір серії складає 4500 мл, </w:t>
            </w:r>
            <w:r w:rsidRPr="00263EAA">
              <w:rPr>
                <w:rFonts w:ascii="Arial" w:hAnsi="Arial" w:cs="Arial"/>
                <w:color w:val="000000"/>
                <w:sz w:val="16"/>
                <w:szCs w:val="16"/>
              </w:rPr>
              <w:br/>
              <w:t xml:space="preserve">очікуваний вихід від 3600 до 4000 супозиторіїв;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для дозування 3 млн МО </w:t>
            </w:r>
            <w:r w:rsidRPr="00263EAA">
              <w:rPr>
                <w:rFonts w:ascii="Arial" w:hAnsi="Arial" w:cs="Arial"/>
                <w:color w:val="000000"/>
                <w:sz w:val="16"/>
                <w:szCs w:val="16"/>
              </w:rPr>
              <w:br/>
              <w:t xml:space="preserve">розмір серії складає 4500 мл, </w:t>
            </w:r>
            <w:r w:rsidRPr="00263EAA">
              <w:rPr>
                <w:rFonts w:ascii="Arial" w:hAnsi="Arial" w:cs="Arial"/>
                <w:color w:val="000000"/>
                <w:sz w:val="16"/>
                <w:szCs w:val="16"/>
              </w:rPr>
              <w:br/>
              <w:t xml:space="preserve">теоретичній вихід 4500 супозиторіїв або </w:t>
            </w:r>
            <w:r w:rsidRPr="00263EAA">
              <w:rPr>
                <w:rFonts w:ascii="Arial" w:hAnsi="Arial" w:cs="Arial"/>
                <w:color w:val="000000"/>
                <w:sz w:val="16"/>
                <w:szCs w:val="16"/>
              </w:rPr>
              <w:br/>
              <w:t xml:space="preserve">для всіх дозувань </w:t>
            </w:r>
            <w:r w:rsidRPr="00263EAA">
              <w:rPr>
                <w:rFonts w:ascii="Arial" w:hAnsi="Arial" w:cs="Arial"/>
                <w:color w:val="000000"/>
                <w:sz w:val="16"/>
                <w:szCs w:val="16"/>
              </w:rPr>
              <w:br/>
              <w:t xml:space="preserve">розмір серії складає 17000 мл. </w:t>
            </w:r>
            <w:r w:rsidRPr="00263EAA">
              <w:rPr>
                <w:rFonts w:ascii="Arial" w:hAnsi="Arial" w:cs="Arial"/>
                <w:color w:val="000000"/>
                <w:sz w:val="16"/>
                <w:szCs w:val="16"/>
              </w:rPr>
              <w:br/>
              <w:t xml:space="preserve">теоретичній вихід 17000 супозиторіїв, або </w:t>
            </w:r>
            <w:r w:rsidRPr="00263EAA">
              <w:rPr>
                <w:rFonts w:ascii="Arial" w:hAnsi="Arial" w:cs="Arial"/>
                <w:color w:val="000000"/>
                <w:sz w:val="16"/>
                <w:szCs w:val="16"/>
              </w:rPr>
              <w:br/>
              <w:t xml:space="preserve">розмір серії складає 28000мл, </w:t>
            </w:r>
            <w:r w:rsidRPr="00263EAA">
              <w:rPr>
                <w:rFonts w:ascii="Arial" w:hAnsi="Arial" w:cs="Arial"/>
                <w:color w:val="000000"/>
                <w:sz w:val="16"/>
                <w:szCs w:val="16"/>
              </w:rPr>
              <w:br/>
              <w:t>теоретичній вихід 28000 супозиторіїв.</w:t>
            </w:r>
            <w:r w:rsidRPr="00263E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в зв'язку з модернізацією обладнання для виробництва збільшених об`ємів серій </w:t>
            </w:r>
            <w:r w:rsidRPr="00263EAA">
              <w:rPr>
                <w:rFonts w:ascii="Arial" w:hAnsi="Arial" w:cs="Arial"/>
                <w:color w:val="000000"/>
                <w:sz w:val="16"/>
                <w:szCs w:val="16"/>
              </w:rPr>
              <w:br/>
              <w:t xml:space="preserve">- зміни в розділах </w:t>
            </w:r>
            <w:r w:rsidRPr="00263EAA">
              <w:rPr>
                <w:rFonts w:ascii="Arial" w:hAnsi="Arial" w:cs="Arial"/>
                <w:color w:val="000000"/>
                <w:sz w:val="16"/>
                <w:szCs w:val="16"/>
              </w:rPr>
              <w:br/>
              <w:t xml:space="preserve">3.2.Р.3.3. Опис виробничого процесу та контролю процесу, </w:t>
            </w:r>
            <w:r w:rsidRPr="00263EAA">
              <w:rPr>
                <w:rFonts w:ascii="Arial" w:hAnsi="Arial" w:cs="Arial"/>
                <w:color w:val="000000"/>
                <w:sz w:val="16"/>
                <w:szCs w:val="16"/>
              </w:rPr>
              <w:br/>
              <w:t xml:space="preserve">3.2.Р.3.4. Контроль критичних стадій і проміжної продукції, </w:t>
            </w:r>
            <w:r w:rsidRPr="00263EAA">
              <w:rPr>
                <w:rFonts w:ascii="Arial" w:hAnsi="Arial" w:cs="Arial"/>
                <w:color w:val="000000"/>
                <w:sz w:val="16"/>
                <w:szCs w:val="16"/>
              </w:rPr>
              <w:br/>
              <w:t>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UA/15128/01/04</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250 тис. МО; in bulk: по 5 супозиторіїв у стрипі; по 100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"Науково-виробнича компанія "Інтерфармбіотек"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для дозування 250 тис.МО,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очікуваний вихід від 5800 до 6300 супозиторіїв;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для дозування 250 тис. 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теоретичній вихід 7000 супозиторіїв.</w:t>
            </w:r>
            <w:r w:rsidRPr="00263E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263EAA">
              <w:rPr>
                <w:rFonts w:ascii="Arial" w:hAnsi="Arial" w:cs="Arial"/>
                <w:color w:val="000000"/>
                <w:sz w:val="16"/>
                <w:szCs w:val="16"/>
              </w:rPr>
              <w:br/>
              <w:t xml:space="preserve">Незначні зміни в процесі виробництва в зв'язку з модернізацією обладнання для виробництва збільшених об`ємів серій </w:t>
            </w:r>
            <w:r w:rsidRPr="00263EAA">
              <w:rPr>
                <w:rFonts w:ascii="Arial" w:hAnsi="Arial" w:cs="Arial"/>
                <w:color w:val="000000"/>
                <w:sz w:val="16"/>
                <w:szCs w:val="16"/>
              </w:rPr>
              <w:br/>
              <w:t xml:space="preserve">- зміни в розділах </w:t>
            </w:r>
            <w:r w:rsidRPr="00263EAA">
              <w:rPr>
                <w:rFonts w:ascii="Arial" w:hAnsi="Arial" w:cs="Arial"/>
                <w:color w:val="000000"/>
                <w:sz w:val="16"/>
                <w:szCs w:val="16"/>
              </w:rPr>
              <w:br/>
              <w:t xml:space="preserve">3.2.Р.3.3. Опис виробничого процесу та контролю процесу, </w:t>
            </w:r>
            <w:r w:rsidRPr="00263EAA">
              <w:rPr>
                <w:rFonts w:ascii="Arial" w:hAnsi="Arial" w:cs="Arial"/>
                <w:color w:val="000000"/>
                <w:sz w:val="16"/>
                <w:szCs w:val="16"/>
              </w:rPr>
              <w:br/>
              <w:t xml:space="preserve">3.2.Р.3.4. Контроль критичних стадій і проміжної продукції, </w:t>
            </w:r>
            <w:r w:rsidRPr="00263EAA">
              <w:rPr>
                <w:rFonts w:ascii="Arial" w:hAnsi="Arial" w:cs="Arial"/>
                <w:color w:val="000000"/>
                <w:sz w:val="16"/>
                <w:szCs w:val="16"/>
              </w:rPr>
              <w:br/>
              <w:t>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UA/15129/01/01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500 тис. МО; in bulk: по 5 супозиторіїв у стрипі; по 100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"Науково-виробнича компанія "Інтерфармбіотек"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для дозування 250 тис.МО,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очікуваний вихід від 5800 до 6300 супозиторіїв;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для дозування 250 тис. 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теоретичній вихід 7000 супозиторіїв. </w:t>
            </w:r>
            <w:r w:rsidRPr="00263E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в зв'язку з модернізацією обладнання для виробництва збільшених об`ємів серій </w:t>
            </w:r>
            <w:r w:rsidRPr="00263EAA">
              <w:rPr>
                <w:rFonts w:ascii="Arial" w:hAnsi="Arial" w:cs="Arial"/>
                <w:color w:val="000000"/>
                <w:sz w:val="16"/>
                <w:szCs w:val="16"/>
              </w:rPr>
              <w:br/>
              <w:t xml:space="preserve">- зміни в розділах </w:t>
            </w:r>
            <w:r w:rsidRPr="00263EAA">
              <w:rPr>
                <w:rFonts w:ascii="Arial" w:hAnsi="Arial" w:cs="Arial"/>
                <w:color w:val="000000"/>
                <w:sz w:val="16"/>
                <w:szCs w:val="16"/>
              </w:rPr>
              <w:br/>
              <w:t xml:space="preserve">3.2.Р.3.3. Опис виробничого процесу та контролю процесу, </w:t>
            </w:r>
            <w:r w:rsidRPr="00263EAA">
              <w:rPr>
                <w:rFonts w:ascii="Arial" w:hAnsi="Arial" w:cs="Arial"/>
                <w:color w:val="000000"/>
                <w:sz w:val="16"/>
                <w:szCs w:val="16"/>
              </w:rPr>
              <w:br/>
              <w:t xml:space="preserve">3.2.Р.3.4. Контроль критичних стадій і проміжної продукції, </w:t>
            </w:r>
            <w:r w:rsidRPr="00263EAA">
              <w:rPr>
                <w:rFonts w:ascii="Arial" w:hAnsi="Arial" w:cs="Arial"/>
                <w:color w:val="000000"/>
                <w:sz w:val="16"/>
                <w:szCs w:val="16"/>
              </w:rPr>
              <w:br/>
              <w:t>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UA/15129/01/02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1 млн МО; in bulk: по 5 супозиторіїв у стрипі; по 100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"Науково-виробнича компанія "Інтерфармбіотек"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збільшених об'ємів серій готового лікарського засобу обумовлено виробничо-економічною необхідністю.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для дозування 250 тис.МО,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очікуваний вихід від 5800 до 6300 супозиторіїв;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для дозування 250 тис. МО, 500 тис. МО, 1 млн. МО </w:t>
            </w:r>
            <w:r w:rsidRPr="00263EAA">
              <w:rPr>
                <w:rFonts w:ascii="Arial" w:hAnsi="Arial" w:cs="Arial"/>
                <w:color w:val="000000"/>
                <w:sz w:val="16"/>
                <w:szCs w:val="16"/>
              </w:rPr>
              <w:br/>
              <w:t xml:space="preserve">розмір серії складає 7000 мл, </w:t>
            </w:r>
            <w:r w:rsidRPr="00263EAA">
              <w:rPr>
                <w:rFonts w:ascii="Arial" w:hAnsi="Arial" w:cs="Arial"/>
                <w:color w:val="000000"/>
                <w:sz w:val="16"/>
                <w:szCs w:val="16"/>
              </w:rPr>
              <w:br/>
              <w:t xml:space="preserve">теоретичній вихід 7000 супозиторіїв. </w:t>
            </w:r>
            <w:r w:rsidRPr="00263E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в зв'язку з модернізацією обладнання для виробництва збільшених об`ємів серій </w:t>
            </w:r>
            <w:r w:rsidRPr="00263EAA">
              <w:rPr>
                <w:rFonts w:ascii="Arial" w:hAnsi="Arial" w:cs="Arial"/>
                <w:color w:val="000000"/>
                <w:sz w:val="16"/>
                <w:szCs w:val="16"/>
              </w:rPr>
              <w:br/>
              <w:t xml:space="preserve">- зміни в розділах </w:t>
            </w:r>
            <w:r w:rsidRPr="00263EAA">
              <w:rPr>
                <w:rFonts w:ascii="Arial" w:hAnsi="Arial" w:cs="Arial"/>
                <w:color w:val="000000"/>
                <w:sz w:val="16"/>
                <w:szCs w:val="16"/>
              </w:rPr>
              <w:br/>
              <w:t xml:space="preserve">3.2.Р.3.3. Опис виробничого процесу та контролю процесу, </w:t>
            </w:r>
            <w:r w:rsidRPr="00263EAA">
              <w:rPr>
                <w:rFonts w:ascii="Arial" w:hAnsi="Arial" w:cs="Arial"/>
                <w:color w:val="000000"/>
                <w:sz w:val="16"/>
                <w:szCs w:val="16"/>
              </w:rPr>
              <w:br/>
              <w:t xml:space="preserve">3.2.Р.3.4. Контроль критичних стадій і проміжної продукції, </w:t>
            </w:r>
            <w:r w:rsidRPr="00263EAA">
              <w:rPr>
                <w:rFonts w:ascii="Arial" w:hAnsi="Arial" w:cs="Arial"/>
                <w:color w:val="000000"/>
                <w:sz w:val="16"/>
                <w:szCs w:val="16"/>
              </w:rPr>
              <w:br/>
              <w:t>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UA/15129/01/03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АЛЬФАРЕКІН®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interferon alfa-2b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Інтерферон альфа-2b рекомбінантний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035C0D" w:rsidRDefault="00FF6C0B" w:rsidP="00CF4E24">
            <w:pPr>
              <w:tabs>
                <w:tab w:val="left" w:pos="12600"/>
              </w:tabs>
              <w:rPr>
                <w:rFonts w:ascii="Arial" w:hAnsi="Arial" w:cs="Arial"/>
                <w:color w:val="000000"/>
                <w:sz w:val="16"/>
                <w:szCs w:val="16"/>
                <w:lang w:val="en-US"/>
              </w:rPr>
            </w:pPr>
            <w:r>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3 млн МО; in bulk: по 5 супозиторіїв у стрипі; по 100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"Науково-виробнича компанія "Інтерфармбіотек"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збільшених об'ємів серій готового лікарського засобу обумовлено виробничо-економічною необхідністю.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для дозування 3 млн МО розмір серії складає 4500 мл, </w:t>
            </w:r>
            <w:r w:rsidRPr="00263EAA">
              <w:rPr>
                <w:rFonts w:ascii="Arial" w:hAnsi="Arial" w:cs="Arial"/>
                <w:color w:val="000000"/>
                <w:sz w:val="16"/>
                <w:szCs w:val="16"/>
              </w:rPr>
              <w:br/>
              <w:t xml:space="preserve">очікуваний вихід від 3600 до 4000 супозиторіїв;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 xml:space="preserve">для дозування 3 млн МО </w:t>
            </w:r>
            <w:r w:rsidRPr="00263EAA">
              <w:rPr>
                <w:rFonts w:ascii="Arial" w:hAnsi="Arial" w:cs="Arial"/>
                <w:color w:val="000000"/>
                <w:sz w:val="16"/>
                <w:szCs w:val="16"/>
              </w:rPr>
              <w:br/>
              <w:t xml:space="preserve">розмір серії складає 4500 мл, </w:t>
            </w:r>
            <w:r w:rsidRPr="00263EAA">
              <w:rPr>
                <w:rFonts w:ascii="Arial" w:hAnsi="Arial" w:cs="Arial"/>
                <w:color w:val="000000"/>
                <w:sz w:val="16"/>
                <w:szCs w:val="16"/>
              </w:rPr>
              <w:br/>
              <w:t xml:space="preserve">теоретичній вихід 4500 супозиторіїв або </w:t>
            </w:r>
            <w:r w:rsidRPr="00263EAA">
              <w:rPr>
                <w:rFonts w:ascii="Arial" w:hAnsi="Arial" w:cs="Arial"/>
                <w:color w:val="000000"/>
                <w:sz w:val="16"/>
                <w:szCs w:val="16"/>
              </w:rPr>
              <w:br/>
              <w:t xml:space="preserve">для всіх дозувань </w:t>
            </w:r>
            <w:r w:rsidRPr="00263EAA">
              <w:rPr>
                <w:rFonts w:ascii="Arial" w:hAnsi="Arial" w:cs="Arial"/>
                <w:color w:val="000000"/>
                <w:sz w:val="16"/>
                <w:szCs w:val="16"/>
              </w:rPr>
              <w:br/>
              <w:t xml:space="preserve">розмір серії складає 17000 мл. </w:t>
            </w:r>
            <w:r w:rsidRPr="00263EAA">
              <w:rPr>
                <w:rFonts w:ascii="Arial" w:hAnsi="Arial" w:cs="Arial"/>
                <w:color w:val="000000"/>
                <w:sz w:val="16"/>
                <w:szCs w:val="16"/>
              </w:rPr>
              <w:br/>
              <w:t xml:space="preserve">теоретичній вихід 17000 супозиторіїв, або </w:t>
            </w:r>
            <w:r w:rsidRPr="00263EAA">
              <w:rPr>
                <w:rFonts w:ascii="Arial" w:hAnsi="Arial" w:cs="Arial"/>
                <w:color w:val="000000"/>
                <w:sz w:val="16"/>
                <w:szCs w:val="16"/>
              </w:rPr>
              <w:br/>
              <w:t xml:space="preserve">розмір серії складає 28000мл, </w:t>
            </w:r>
            <w:r w:rsidRPr="00263EAA">
              <w:rPr>
                <w:rFonts w:ascii="Arial" w:hAnsi="Arial" w:cs="Arial"/>
                <w:color w:val="000000"/>
                <w:sz w:val="16"/>
                <w:szCs w:val="16"/>
              </w:rPr>
              <w:br/>
              <w:t xml:space="preserve">теоретичній вихід 28000 супозиторіїв. </w:t>
            </w:r>
            <w:r w:rsidRPr="00263EAA">
              <w:rPr>
                <w:rFonts w:ascii="Arial" w:hAnsi="Arial" w:cs="Arial"/>
                <w:color w:val="000000"/>
                <w:sz w:val="16"/>
                <w:szCs w:val="16"/>
              </w:rPr>
              <w:b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в зв'язку з модернізацією обладнання для виробництва збільшених об`ємів серій </w:t>
            </w:r>
            <w:r w:rsidRPr="00263EAA">
              <w:rPr>
                <w:rFonts w:ascii="Arial" w:hAnsi="Arial" w:cs="Arial"/>
                <w:color w:val="000000"/>
                <w:sz w:val="16"/>
                <w:szCs w:val="16"/>
              </w:rPr>
              <w:br/>
              <w:t xml:space="preserve">- зміни в розділах </w:t>
            </w:r>
            <w:r w:rsidRPr="00263EAA">
              <w:rPr>
                <w:rFonts w:ascii="Arial" w:hAnsi="Arial" w:cs="Arial"/>
                <w:color w:val="000000"/>
                <w:sz w:val="16"/>
                <w:szCs w:val="16"/>
              </w:rPr>
              <w:br/>
              <w:t xml:space="preserve">3.2.Р.3.3. Опис виробничого процесу та контролю процесу, </w:t>
            </w:r>
            <w:r w:rsidRPr="00263EAA">
              <w:rPr>
                <w:rFonts w:ascii="Arial" w:hAnsi="Arial" w:cs="Arial"/>
                <w:color w:val="000000"/>
                <w:sz w:val="16"/>
                <w:szCs w:val="16"/>
              </w:rPr>
              <w:br/>
              <w:t xml:space="preserve">3.2.Р.3.4. Контроль критичних стадій і проміжної продукції, </w:t>
            </w:r>
            <w:r w:rsidRPr="00263EAA">
              <w:rPr>
                <w:rFonts w:ascii="Arial" w:hAnsi="Arial" w:cs="Arial"/>
                <w:color w:val="000000"/>
                <w:sz w:val="16"/>
                <w:szCs w:val="16"/>
              </w:rPr>
              <w:br/>
              <w:t>Додаток. Приміщення та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UA/15129/01/04</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АЛЬФОРТ СТІК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оральний, по 25 мг/10 мл; по 10 мл у саше, по 20 саше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САГ МЕНУФЕКЧУРІНГ, С.Л.У.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Єропейської фармакопеї CEP 2003-136-Rev 08 (затверджено: R1- CEP 2003-136-Rev 07) для проміжного продукту кетопрофен, що використовується у виробництві АФІ від в уже затверджених виробників Zhejiang Jiuzhou Pharmaceutical Co. та Zhejiang Raybow Pharmaceutical Co., Ltd.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декскетопрофену трометамол з Saurav Chemicals Limited на SCL Lifesciences Limited (оновлені МКЯ ГЛЗ 0001).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UA/18992/01/01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sz w:val="16"/>
                <w:szCs w:val="16"/>
              </w:rPr>
            </w:pPr>
            <w:r w:rsidRPr="00263EAA">
              <w:rPr>
                <w:rFonts w:ascii="Arial" w:hAnsi="Arial" w:cs="Arial"/>
                <w:b/>
                <w:sz w:val="16"/>
                <w:szCs w:val="16"/>
              </w:rPr>
              <w:t>АМОКСИКЛАВ® КВІКТАБ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E87DB5" w:rsidRDefault="00FF6C0B" w:rsidP="00CF4E24">
            <w:pPr>
              <w:tabs>
                <w:tab w:val="left" w:pos="12600"/>
              </w:tabs>
              <w:rPr>
                <w:rFonts w:ascii="Arial" w:hAnsi="Arial" w:cs="Arial"/>
                <w:b/>
                <w:sz w:val="16"/>
                <w:szCs w:val="16"/>
                <w:lang w:val="en-US"/>
              </w:rPr>
            </w:pPr>
            <w:r w:rsidRPr="00E87DB5">
              <w:rPr>
                <w:rFonts w:ascii="Arial" w:hAnsi="Arial" w:cs="Arial"/>
                <w:b/>
                <w:sz w:val="16"/>
                <w:szCs w:val="16"/>
                <w:shd w:val="clear" w:color="auto" w:fill="F8F8F8"/>
                <w:lang w:val="en-US"/>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E87DB5" w:rsidRDefault="00FF6C0B" w:rsidP="00CF4E24">
            <w:pPr>
              <w:tabs>
                <w:tab w:val="left" w:pos="12600"/>
              </w:tabs>
              <w:rPr>
                <w:rFonts w:ascii="Arial" w:hAnsi="Arial" w:cs="Arial"/>
                <w:b/>
                <w:sz w:val="16"/>
                <w:szCs w:val="16"/>
              </w:rPr>
            </w:pPr>
            <w:r w:rsidRPr="00E87DB5">
              <w:rPr>
                <w:rFonts w:ascii="Arial" w:hAnsi="Arial" w:cs="Arial"/>
                <w:b/>
                <w:sz w:val="16"/>
                <w:szCs w:val="16"/>
                <w:shd w:val="clear" w:color="auto" w:fill="F8F8F8"/>
              </w:rPr>
              <w:t>амоксицилін та кислота клавуланова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E87DB5" w:rsidRDefault="00FF6C0B" w:rsidP="00CF4E24">
            <w:pPr>
              <w:tabs>
                <w:tab w:val="left" w:pos="12600"/>
              </w:tabs>
              <w:rPr>
                <w:rFonts w:ascii="Arial" w:hAnsi="Arial" w:cs="Arial"/>
                <w:b/>
                <w:sz w:val="16"/>
                <w:szCs w:val="16"/>
              </w:rPr>
            </w:pPr>
            <w:r w:rsidRPr="00E87DB5">
              <w:rPr>
                <w:rFonts w:ascii="Arial" w:hAnsi="Arial" w:cs="Arial"/>
                <w:b/>
                <w:sz w:val="16"/>
                <w:szCs w:val="16"/>
                <w:shd w:val="clear" w:color="auto" w:fill="F8F8F8"/>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r w:rsidRPr="00263EAA">
              <w:rPr>
                <w:rFonts w:ascii="Arial" w:hAnsi="Arial" w:cs="Arial"/>
                <w:sz w:val="16"/>
                <w:szCs w:val="16"/>
              </w:rPr>
              <w:t>таблетки, що диспергуються, по 500 мг/125 мг; по 5 таблеток у блістері; по 2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Сандоз ГмбХ – Виробнича дільниця Антиінфекційні ГЛЗ та Хімічні Операції Кундль (АІХО ГЛЗ Кундль),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внесення змін до реєстраційних матеріалів: </w:t>
            </w:r>
            <w:r w:rsidRPr="00E87DB5">
              <w:rPr>
                <w:rFonts w:ascii="Arial" w:hAnsi="Arial" w:cs="Arial"/>
                <w:b/>
                <w:sz w:val="16"/>
                <w:szCs w:val="16"/>
              </w:rPr>
              <w:t xml:space="preserve">уточнення написання мнн, діючої речовини та коду АТХ в наказі МОЗ України </w:t>
            </w:r>
            <w:r>
              <w:rPr>
                <w:rFonts w:ascii="Arial" w:hAnsi="Arial" w:cs="Arial"/>
                <w:b/>
                <w:sz w:val="16"/>
                <w:szCs w:val="16"/>
              </w:rPr>
              <w:t xml:space="preserve">№ 322 від 16.03.2026 </w:t>
            </w:r>
            <w:r w:rsidRPr="00E87DB5">
              <w:rPr>
                <w:rFonts w:ascii="Arial" w:hAnsi="Arial" w:cs="Arial"/>
                <w:b/>
                <w:sz w:val="16"/>
                <w:szCs w:val="16"/>
              </w:rPr>
              <w:t>в процесі внесення змін</w:t>
            </w:r>
            <w:r>
              <w:rPr>
                <w:rFonts w:ascii="Arial" w:hAnsi="Arial" w:cs="Arial"/>
                <w:sz w:val="16"/>
                <w:szCs w:val="16"/>
              </w:rPr>
              <w:t xml:space="preserve"> (</w:t>
            </w:r>
            <w:r w:rsidRPr="00263EAA">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2023 - 277 - Rev 01 (затверджено: CEP 2023 - 277 - Rev 00) для АФІ амоксициліну тригідрату від уже затвердженого виробника Sandoz GmbH, Kundl, Austria</w:t>
            </w:r>
            <w:r>
              <w:rPr>
                <w:rFonts w:ascii="Arial" w:hAnsi="Arial" w:cs="Arial"/>
                <w:sz w:val="16"/>
                <w:szCs w:val="16"/>
              </w:rPr>
              <w:t xml:space="preserve">). </w:t>
            </w:r>
            <w:r w:rsidRPr="00A94AC9">
              <w:rPr>
                <w:rFonts w:ascii="Arial" w:hAnsi="Arial" w:cs="Arial"/>
                <w:b/>
                <w:sz w:val="16"/>
                <w:szCs w:val="16"/>
              </w:rPr>
              <w:t>Редакція в наказі – був відсутній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ind w:left="-108" w:firstLine="108"/>
              <w:jc w:val="center"/>
              <w:rPr>
                <w:rFonts w:ascii="Arial" w:hAnsi="Arial" w:cs="Arial"/>
                <w:b/>
                <w:i/>
                <w:sz w:val="16"/>
                <w:szCs w:val="16"/>
              </w:rPr>
            </w:pPr>
            <w:r w:rsidRPr="00E87DB5">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UA/3011/04/02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АНАГРЕЛІД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anagrelide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анагреліду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L01XX35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капсули тверді по 1 мг; по 100 капсул у пляшці; по 1 пляшці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"in bulk", первинне та вторинне пакування, хіміко-фізичне тестування, відповідає за випуск серії: СІНТОН ХІСПАНІЯ, С.Л., Іспанiя; вторинне пакування: Роттендорф Фарма ГмбХ, Німеччина; хіміко-фізичне тестування: КВІНТА-АНАЛІТИКА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Іспанiя/ Чеська Республіка</w:t>
            </w:r>
            <w:r>
              <w:rPr>
                <w:rFonts w:ascii="Arial" w:hAnsi="Arial" w:cs="Arial"/>
                <w:color w:val="000000"/>
                <w:sz w:val="16"/>
                <w:szCs w:val="16"/>
              </w:rPr>
              <w:t>/</w:t>
            </w:r>
          </w:p>
          <w:p w:rsidR="00FF6C0B" w:rsidRPr="00263EAA" w:rsidRDefault="00FF6C0B" w:rsidP="00CF4E24">
            <w:pPr>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UA/17240/01/02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sz w:val="16"/>
                <w:szCs w:val="16"/>
              </w:rPr>
            </w:pPr>
            <w:r w:rsidRPr="00263EAA">
              <w:rPr>
                <w:rFonts w:ascii="Arial" w:hAnsi="Arial" w:cs="Arial"/>
                <w:b/>
                <w:sz w:val="16"/>
                <w:szCs w:val="16"/>
              </w:rPr>
              <w:t>АНІДУЛАФУНГІН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r w:rsidRPr="00263EAA">
              <w:rPr>
                <w:rFonts w:ascii="Arial" w:hAnsi="Arial" w:cs="Arial"/>
                <w:sz w:val="16"/>
                <w:szCs w:val="16"/>
              </w:rPr>
              <w:t>Anidulafungin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r w:rsidRPr="00263EAA">
              <w:rPr>
                <w:rFonts w:ascii="Arial" w:hAnsi="Arial" w:cs="Arial"/>
                <w:sz w:val="16"/>
                <w:szCs w:val="16"/>
              </w:rPr>
              <w:t>анідулафунгін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r w:rsidRPr="00263EAA">
              <w:rPr>
                <w:rFonts w:ascii="Arial" w:hAnsi="Arial" w:cs="Arial"/>
                <w:sz w:val="16"/>
                <w:szCs w:val="16"/>
              </w:rPr>
              <w:t>J02AX06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r w:rsidRPr="00263EAA">
              <w:rPr>
                <w:rFonts w:ascii="Arial" w:hAnsi="Arial" w:cs="Arial"/>
                <w:sz w:val="16"/>
                <w:szCs w:val="16"/>
              </w:rPr>
              <w:t>ліофілізат для концентрату для розчину для інфузій, по 100 мг; по 100 мг у флаконі;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ЕлЕлСі Ромфарм Компані Джорджия</w:t>
            </w:r>
            <w:r w:rsidRPr="00263EA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Виробництво та первинне пакування лікарського засобу:</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К.Т. РОМФАРМ КОМПАНІ С.Р.Л., Румунія;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Контроль фізико-хімічних показників лікарського засобу та випуск серії:</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К.Т. РОМФАРМ КОМПАНІ С.Р.Л., Румунія;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вторинне пакування та контроль мікробіологічних та біологічних показників лікарського засобу:</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К.Т. РОМФАРМ КОМПАНІ С.Р.Л., Румунія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К.Т. РОМФАРМ КОМПАНІ С.Р.Л.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мікробіологічних та біологічних показників лікарського засобу) ГЛЗ виробника К.Т. РОМФАРМ КОМПАНІ С.Р.Л.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виробника К.Т. РОМФАРМ КОМПАНІ С.Р.Л. відповідальної за "виробництво та первинне пакування лікарського засобу", у зв'язку з приведенням до оновленого сертифіката EudraGMP. Виробнича дільниця, назва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UA/20202/01/01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АРАЛЕТ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L02BG04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2,5 мг; по 10 таблеток у блістері; по 3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Генефарм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Грецiя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UA/13659/01/01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АРТЕДЖА® ЕМУЛЬГЕЛЬ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хондроїтину натрію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M01AX25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емульгель для зовнішнього застосування 5 % по 25 г або 40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Дельта Медікел Промоушнз АГ </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Виробник, відповідальний за виробництво, первинне, вторинне пакування, контроль якості: </w:t>
            </w:r>
            <w:r w:rsidRPr="00263EAA">
              <w:rPr>
                <w:rFonts w:ascii="Arial" w:hAnsi="Arial" w:cs="Arial"/>
                <w:color w:val="000000"/>
                <w:sz w:val="16"/>
                <w:szCs w:val="16"/>
              </w:rPr>
              <w:br/>
              <w:t xml:space="preserve">ПРАТ «ФІТОФАРМ», </w:t>
            </w:r>
            <w:r w:rsidRPr="00263EAA">
              <w:rPr>
                <w:rFonts w:ascii="Arial" w:hAnsi="Arial" w:cs="Arial"/>
                <w:color w:val="000000"/>
                <w:sz w:val="16"/>
                <w:szCs w:val="16"/>
              </w:rPr>
              <w:br/>
              <w:t>Україна;</w:t>
            </w:r>
            <w:r w:rsidRPr="00263EAA">
              <w:rPr>
                <w:rFonts w:ascii="Arial" w:hAnsi="Arial" w:cs="Arial"/>
                <w:color w:val="000000"/>
                <w:sz w:val="16"/>
                <w:szCs w:val="16"/>
              </w:rPr>
              <w:br/>
              <w:t xml:space="preserve">виробник, відповідальний за випуск серії, не включаючи контроль/випробування серії: </w:t>
            </w:r>
            <w:r w:rsidRPr="00263EAA">
              <w:rPr>
                <w:rFonts w:ascii="Arial" w:hAnsi="Arial" w:cs="Arial"/>
                <w:color w:val="000000"/>
                <w:sz w:val="16"/>
                <w:szCs w:val="16"/>
              </w:rPr>
              <w:br/>
              <w:t>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адреси виробничої дільниці для випуску серії ПРАТ "ФІТОФАРМ". 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Рекомендовані до затвердження: - Методи контролю якості лікарського засобу (eCTD версія 0000). - Інструкції для медичного застосування лікарського засобу (eCTD версія 0000). - Тексту маркування упаковок лікарського засобу (eCTD версія 0000).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UA/4699/01/01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pStyle w:val="110"/>
              <w:tabs>
                <w:tab w:val="left" w:pos="12600"/>
              </w:tabs>
              <w:rPr>
                <w:rFonts w:ascii="Arial" w:hAnsi="Arial" w:cs="Arial"/>
                <w:b/>
                <w:i/>
                <w:color w:val="000000"/>
                <w:sz w:val="16"/>
                <w:szCs w:val="16"/>
                <w:lang w:val="en-US"/>
              </w:rPr>
            </w:pPr>
            <w:r w:rsidRPr="00263EAA">
              <w:rPr>
                <w:rFonts w:ascii="Arial" w:hAnsi="Arial" w:cs="Arial"/>
                <w:b/>
                <w:sz w:val="16"/>
                <w:szCs w:val="16"/>
              </w:rPr>
              <w:t>АСПАРКАМ-ФАРМАК®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sz w:val="16"/>
                <w:szCs w:val="16"/>
              </w:rPr>
            </w:pPr>
            <w:hyperlink r:id="rId21" w:history="1">
              <w:r w:rsidRPr="00263EAA">
                <w:rPr>
                  <w:rStyle w:val="a6"/>
                  <w:color w:val="auto"/>
                  <w:sz w:val="16"/>
                  <w:szCs w:val="16"/>
                  <w:bdr w:val="none" w:sz="0" w:space="0" w:color="auto" w:frame="1"/>
                  <w:shd w:val="clear" w:color="auto" w:fill="FFFFFF"/>
                </w:rPr>
                <w:t>magnesium (different salts in combination)</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shd w:val="clear" w:color="auto" w:fill="F8F8F8"/>
              </w:rPr>
              <w:t>магнію аспарагінат, калію аспарагінат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A12CC30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розчин для ін'єкцій; по 5 мл або 10 мл, або 20 мл в ампулі; по 10 ампул у пачці з картону; по 5 мл або 10 мл, або 20 мл в ампулі; по 5 ампул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b/>
                <w:color w:val="000000"/>
                <w:sz w:val="16"/>
                <w:szCs w:val="16"/>
              </w:rPr>
              <w:t>уточнення реєстраційної процедури в наказі МОЗ України № 101 від 28.01.2026</w:t>
            </w:r>
            <w:r w:rsidRPr="00263EAA">
              <w:rPr>
                <w:rFonts w:ascii="Arial" w:hAnsi="Arial" w:cs="Arial"/>
                <w:color w:val="000000"/>
                <w:sz w:val="16"/>
                <w:szCs w:val="16"/>
              </w:rPr>
              <w:t xml:space="preserve"> -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w:t>
            </w:r>
            <w:r w:rsidRPr="00263EAA">
              <w:rPr>
                <w:rFonts w:ascii="Arial" w:hAnsi="Arial" w:cs="Arial"/>
                <w:b/>
                <w:color w:val="000000"/>
                <w:sz w:val="16"/>
                <w:szCs w:val="16"/>
              </w:rPr>
              <w:t>- Зміна назви виробника АФІ аспаргінова кислота Changzhou Shenlong Bio-Engineering Co., Ltd, Китай на Lanxi Beier Biotechnology Co., Ltd, China. Місцезнаходження виробничої дільниці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r w:rsidRPr="00263EAA">
              <w:rPr>
                <w:rFonts w:ascii="Arial" w:hAnsi="Arial" w:cs="Arial"/>
                <w:sz w:val="16"/>
                <w:szCs w:val="16"/>
              </w:rPr>
              <w:t>UA/0269/01/01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АТЕНАТИВ 1000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B01AB02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263EAA">
              <w:rPr>
                <w:rFonts w:ascii="Arial" w:hAnsi="Arial" w:cs="Arial"/>
                <w:color w:val="000000"/>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Швеція/ Німеччина/ 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ЕMEA/H/PMF/000008/05/II/033/G.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UA/17557/01/02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АТЕНАТИВ 500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B01AB02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та розчинник для розчину для інфузій, 50 МО/мл; 1 флакону з порошком (500 МО) та 1 флакон з розчинником (10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263EAA">
              <w:rPr>
                <w:rFonts w:ascii="Arial" w:hAnsi="Arial" w:cs="Arial"/>
                <w:color w:val="000000"/>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Швеція/ Німеччина/ 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ЕMEA/H/PMF/000008/05/II/033/G.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UA/17557/01/01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color w:val="000000"/>
                <w:sz w:val="16"/>
                <w:szCs w:val="16"/>
              </w:rPr>
            </w:pPr>
            <w:r w:rsidRPr="00263EAA">
              <w:rPr>
                <w:rFonts w:ascii="Arial" w:hAnsi="Arial" w:cs="Arial"/>
                <w:b/>
                <w:sz w:val="16"/>
                <w:szCs w:val="16"/>
              </w:rPr>
              <w:t>АЦ-ХЕЛП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Ацетилцистеїн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шипучі по 600 мг, по 10 таблеток у тубі; 1 туба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"ІНФАРМА Трейдінг" </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Е-ФАРМА ТРЕНТО С.П.А.</w:t>
            </w:r>
            <w:r w:rsidRPr="00263EAA">
              <w:rPr>
                <w:rFonts w:ascii="Arial" w:hAnsi="Arial" w:cs="Arial"/>
                <w:color w:val="000000"/>
                <w:sz w:val="16"/>
                <w:szCs w:val="16"/>
              </w:rPr>
              <w:br/>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діяльності виробника готового лікарського засобу Е-ФАРМА ТРЕНТО С.П.А., Італiя,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UA/19079/01/01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БАКТРОБАН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mupirocin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Мупіроцин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D06AX09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мазь 2 %; по 15 г мазі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Глаксо Оперейшнс ЮК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2017-011-Rev 01 для діючої речовини мупіроцин від затвердженого виробника Teva Pharmaceutical Works Private Limited Company у зв’язку зі зміною назви виробничої дільниці, місце виробництва не змінилось (затверджено: R1- CEP 2017-011-Rev 00 Teva Pharmaceutical Works Private Limited Company; запропоновано: CEP 2017-011-Rev 01 TAPI Hungary Industries Kft).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UA/4019/01/01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БАКТРОБАН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mupirocin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Мупіроцин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D06AX09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мазь назальна 2 %; по 3 г мазі в алюмінієвій тубі з поліетиленовою кришечкою;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Глаксо Оперейшнс ЮК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2008-158-Rev 04 для діючої речовини мупіроцину кальцію від затвердженого виробника Teva Pharmaceutical Works Private Limited Company у зв’язку зі зміною назви виробничої дільниці, місце виробництва не змінилось (затверджено: R1- CEP 2008-158-Rev 03 Teva Pharmaceutical Works Private Limited Company; запропоновано: CEP 2008-158-Rev 04 TAPI Hungary Industries Kft).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UA/4019/02/01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БАЛЬЗАМІЧНИЙ ЛІНІМЕНТ (ЗА ВИШНЕВСЬКИМ)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035C0D" w:rsidRDefault="00FF6C0B" w:rsidP="00CF4E24">
            <w:pPr>
              <w:tabs>
                <w:tab w:val="left" w:pos="12600"/>
              </w:tabs>
              <w:jc w:val="center"/>
              <w:rPr>
                <w:rFonts w:ascii="Arial" w:hAnsi="Arial" w:cs="Arial"/>
                <w:color w:val="000000"/>
                <w:sz w:val="16"/>
                <w:szCs w:val="16"/>
                <w:lang w:val="en-US"/>
              </w:rPr>
            </w:pPr>
            <w:r>
              <w:rPr>
                <w:rFonts w:ascii="Arial" w:hAnsi="Arial" w:cs="Arial"/>
                <w:color w:val="000000"/>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дьоготь березовий, ксероформ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лінімент по 25 г та 50 г у контейнерах; по 20 г або по 25 г, або по 40 г у тубах алюмінієвих; по 20 г або по 25 г, або по 40 г у тубі алюмінієвій; по 1 тубі у пачці; по 20 г або по 25 г, або по 40 г у тубах ламінатних; по 20 г або по 25 г, або по 40 г у тубі ламінатній; по 1 тубі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Фармацевтична фабрика "Віола"</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Фармацевтична фабрика "Віола"</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63EAA">
              <w:rPr>
                <w:rFonts w:ascii="Arial" w:hAnsi="Arial" w:cs="Arial"/>
                <w:color w:val="000000"/>
                <w:sz w:val="16"/>
                <w:szCs w:val="16"/>
              </w:rPr>
              <w:br/>
              <w:t>Оновлено текст маркування первинної та вторинної упаковки лікарського засобу (eCTD версія 0001), зокрема вилучено інформацію, викладену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UA/6660/01/01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БЕПАНТЕН®ПЛЮС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AA640B" w:rsidRDefault="00FF6C0B" w:rsidP="00CF4E24">
            <w:pPr>
              <w:tabs>
                <w:tab w:val="left" w:pos="12600"/>
              </w:tabs>
              <w:rPr>
                <w:rFonts w:ascii="Arial" w:hAnsi="Arial" w:cs="Arial"/>
                <w:sz w:val="16"/>
                <w:szCs w:val="16"/>
              </w:rPr>
            </w:pPr>
            <w:hyperlink r:id="rId22" w:history="1">
              <w:r w:rsidRPr="00AA640B">
                <w:rPr>
                  <w:rStyle w:val="a6"/>
                  <w:color w:val="auto"/>
                  <w:sz w:val="16"/>
                  <w:szCs w:val="16"/>
                  <w:bdr w:val="none" w:sz="0" w:space="0" w:color="auto" w:frame="1"/>
                  <w:shd w:val="clear" w:color="auto" w:fill="FFFFFF"/>
                </w:rPr>
                <w:t>dexpanthenol</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декспантенол, 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D03AX03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спрей нашкірний, розчин; по 30 мл у флаконі з розприскувачем та пластиковою кришечкою;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Ліхтенхельдт ГмбХ Фармацойтіше Фабрік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UA/7805/02/01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pStyle w:val="110"/>
              <w:tabs>
                <w:tab w:val="left" w:pos="12600"/>
              </w:tabs>
              <w:rPr>
                <w:rFonts w:ascii="Arial" w:hAnsi="Arial" w:cs="Arial"/>
                <w:b/>
                <w:sz w:val="16"/>
                <w:szCs w:val="16"/>
              </w:rPr>
            </w:pPr>
            <w:r w:rsidRPr="00263EAA">
              <w:rPr>
                <w:rFonts w:ascii="Arial" w:hAnsi="Arial" w:cs="Arial"/>
                <w:b/>
                <w:sz w:val="16"/>
                <w:szCs w:val="16"/>
              </w:rPr>
              <w:t>БОЗЕНТАН АККОРД 125 МГ ТАБЛЕТКИ, ВКРИТІ ПЛІВКОВОЮ ОБОЛОНКОЮ/</w:t>
            </w:r>
          </w:p>
          <w:p w:rsidR="00FF6C0B" w:rsidRPr="00263EAA" w:rsidRDefault="00FF6C0B" w:rsidP="00CF4E24">
            <w:pPr>
              <w:pStyle w:val="110"/>
              <w:tabs>
                <w:tab w:val="left" w:pos="12600"/>
              </w:tabs>
              <w:rPr>
                <w:rFonts w:ascii="Arial" w:hAnsi="Arial" w:cs="Arial"/>
                <w:b/>
                <w:i/>
                <w:color w:val="000000"/>
                <w:sz w:val="16"/>
                <w:szCs w:val="16"/>
              </w:rPr>
            </w:pPr>
            <w:r w:rsidRPr="00263EAA">
              <w:rPr>
                <w:rFonts w:ascii="Arial" w:hAnsi="Arial" w:cs="Arial"/>
                <w:b/>
                <w:sz w:val="16"/>
                <w:szCs w:val="16"/>
              </w:rPr>
              <w:t>BOSENTAN ACCORD 125 MG FILM-COATED TABLET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bosentan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бозентан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C02KX01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 xml:space="preserve">таблетки, вкриті плівковою оболонкою, 125 мг, по 14 таблеток, вкритих плівковою оболонкою, у блістері; по 4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lang w:val="ru-RU"/>
              </w:rPr>
            </w:pPr>
            <w:r w:rsidRPr="00263EAA">
              <w:rPr>
                <w:rFonts w:ascii="Arial" w:hAnsi="Arial" w:cs="Arial"/>
                <w:color w:val="000000"/>
                <w:sz w:val="16"/>
                <w:szCs w:val="16"/>
                <w:lang w:val="ru-RU"/>
              </w:rPr>
              <w:t>Аккорд Хелскеа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відповідальний за випуск серії: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Аккорд Хелскеа Полска Сп. з о.о., Польща; виробництво лікарського засобу, первинне та вторинне пакування: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Інтас Фармасьютікалс Лімітед, Індія; додаткове вторинне пакування: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Аккорд Хелскеа Лімітед, Велика Британія;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контроль якості: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Лабораторі Фундасіо Дау,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Польща/</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Британія/</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r w:rsidRPr="00263EAA">
              <w:rPr>
                <w:rFonts w:ascii="Arial" w:hAnsi="Arial" w:cs="Arial"/>
                <w:sz w:val="16"/>
                <w:szCs w:val="16"/>
              </w:rPr>
              <w:t>UA/20790/01/01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БРІДЕКС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sugammadex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сугамадекс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V03A B35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100 мг/мл по 2 мл у флаконі, по 5 флаконів в контурній чарунковій упаковці, по 2 упаковки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К.Т. РОМФАРМ КОМПАНІ С.Р.Л. </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К.Т. РОМФАРМ КОМПАНІ С.Р.Л. </w:t>
            </w:r>
            <w:r w:rsidRPr="00263EAA">
              <w:rPr>
                <w:rFonts w:ascii="Arial" w:hAnsi="Arial" w:cs="Arial"/>
                <w:color w:val="000000"/>
                <w:sz w:val="16"/>
                <w:szCs w:val="16"/>
              </w:rPr>
              <w:br/>
              <w:t xml:space="preserve">(виробництво та первинне пакування лікарського засобу; </w:t>
            </w:r>
            <w:r w:rsidRPr="00263EAA">
              <w:rPr>
                <w:rFonts w:ascii="Arial" w:hAnsi="Arial" w:cs="Arial"/>
                <w:color w:val="000000"/>
                <w:sz w:val="16"/>
                <w:szCs w:val="16"/>
              </w:rPr>
              <w:br/>
              <w:t xml:space="preserve">контроль фізико-хімічних показників лікарського засобу та випуск серії; </w:t>
            </w:r>
            <w:r w:rsidRPr="00263EAA">
              <w:rPr>
                <w:rFonts w:ascii="Arial" w:hAnsi="Arial" w:cs="Arial"/>
                <w:color w:val="000000"/>
                <w:sz w:val="16"/>
                <w:szCs w:val="16"/>
              </w:rPr>
              <w:br/>
              <w:t>вторинне пакування та контроль біологічних та мікробіологічних показників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Румунiя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К.Т. РОМФАРМ КОМПАНІ С.Р.Л. відповідальної за виробництво та первинне пакування. Виробнича дільниця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UA/20284/01/01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БРОНХО-МУНАЛ®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ліофілізований лізат бактерій Haemophilus influenzae, Streptococcus (Diplococcus) pneumoniae, Klebsiella pneumoniae and ozaenae, Staphylococcus aureus, Streptococcus pyogenes and viridans, Moraxella (Branhamella/Neisseria) catarrhalis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R07AX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3,5 мг; по 10 капсул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контроль серії (лише мікробіологічний), випуск серії: Лек Фармацевтична компанія д.д., Словенія; первинне та вторинне пакування, контроль серії (окрім мікробіологічного) випуск серії: Новартіс Фармасьютікал Мануфактуринг ЛЛС, Словенія; виробництво in bulk, контроль серії: ОМ Фарма СА,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Словенія/ Швейцарія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Давід Джон Левіс / DavidJohnLewis, B.Sc (Hons), Ph.D. Пропонована редакція: Kotal Mohamed Ali / Котал Мохамед Алі. Зміна контактних даних уповноваженої особи, відповідальної за здійснення фармаконагляду. Зміна контактної особи заявника, відповідальної за здійснення фармаконагляду в Україні. Діюча редакція: Орлов В’ячеслав Вікторович / Viacheslav Orlov, M.D. Пропонована редакція: Танасова Зоряна Миколаївна / Tanasova Zoriana.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UA/14268/01/01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БУПРЕН®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сублінгвальні по 0,008 г,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2024-011 - Rev 00 для АФІ бупренорфіну гідрохлориду від нового альтернативного виробника Siegfried PharmaChemikalien Minden GmbH, Germany для ЛЗ Бупрен® ІС, таблетки сублінгвальні, дозування 0,002 г та 0,008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UA/10202/01/02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БУПРЕН®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сублінгвальні по 0,002 г,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CEP 2024-011 - Rev 00 для АФІ бупренорфіну гідрохлориду від нового альтернативного виробника Siegfried PharmaChemikalien Minden GmbH, Germany для ЛЗ Бупрен® ІС, таблетки сублінгвальні, дозування 0,002 г та 0,008 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UA/10202/01/03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БУФОМІКС ІЗІХЕЙЛЕР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будесонід і формотеролу фумарату дигідрат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інгаляцій 160 мкг/4,5 мкг/доза, по 60 доз або 120 доз в інгаляторі із захисним ковпачком у ламінованому пакеті; по 1 ламінованому пакету в картонній коробці; по 60 доз або 120 доз в інгаляторі із захисним ковпачком у ламінованому пакеті; по 1 ламінованому пакету та захисному контейнеру для інгалятора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Оріон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Фінляндія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2015-215-Rev 02 для АФІ формотеролу фумарату дигідрату від вже затвердженого виробника Fermion OY, Фінляндія (затверджено: R1-2015-215-Rev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UA/14855/01/01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БУФОМІКС ІЗІХЕЙЛЕР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будесонід і формотеролу фумарату дигідрат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інгаляцій 80 мкг/4,5 мкг/доза, по 120 доз в інгаляторі із захисним ковпачком у ламінованому пакеті, по 1 ламінованому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за повним циклом: Оріон Корпорейшн, Фінляндія; контроль якості (хіміко-фізичне тестування):</w:t>
            </w:r>
            <w:r w:rsidRPr="00263EAA">
              <w:rPr>
                <w:rFonts w:ascii="Arial" w:hAnsi="Arial" w:cs="Arial"/>
                <w:color w:val="000000"/>
                <w:sz w:val="16"/>
                <w:szCs w:val="16"/>
              </w:rPr>
              <w:br/>
              <w:t>Ой Медфайлc Лтд, Фінляндія; контроль якості (мікробіологічне тестування): Ой Медфайлс Лтд, Фiнляндiя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Фінляндія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2015-215-Rev 02 для АФІ формотеролу фумарату дигідрату від вже затвердженого виробника Fermion OY, Фінляндія (затверджено: R1-2015-215-Rev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UA/14855/01/02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БУФОМІКС ІЗІХЕЙЛЕР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будесонід і формотеролу фумарату дигідрат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R03AK07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інгаляцій 320 мкг/9 мкг/доза; по 60 доз в інгаляторі із захисним ковпачком у ламінованому пакеті; по 1 ламінованому пакету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за повним циклом: Оріон Корпорейшн, Фінляндія; Контроль якості (хіміко-фізичне тестування):</w:t>
            </w:r>
            <w:r w:rsidRPr="00263EAA">
              <w:rPr>
                <w:rFonts w:ascii="Arial" w:hAnsi="Arial" w:cs="Arial"/>
                <w:color w:val="000000"/>
                <w:sz w:val="16"/>
                <w:szCs w:val="16"/>
              </w:rPr>
              <w:br/>
              <w:t>Ой Медфайлc Лтд, Фінляндія; контроль якості (мікробіологічне тестування): Ой Медфайлс Лтд, Фiнляндiя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Фінляндія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2015-215-Rev 02 для АФІ формотеролу фумарату дигідрату від вже затвердженого виробника Fermion OY, Фінляндія (затверджено: R1-2015-215-Rev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UA/14855/01/03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ВАБІСМО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faricimab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фарицимаб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S01LA09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120 мг/мл; по 0,24 мл (28,8 мг) у флаконі; разова доза 0,05 мл (6 мг), по 1 флакону у комплекті з голкою з фільтром, упакованою в блістер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а саме додавання Ацетону та Chem013 як засобів контролю придатності системи для методики визначення вмісту білка УФ-методом.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 саме додавання Ацетону та Chem013 як засобів контролю придатності системи для методики визначення вмісту білка УФ-методом. Введення змін протягом 6-ти місяців після затвердження. Зміни І типу - Зміни з якості. АФІ. Контроль АФІ (інші зміни) </w:t>
            </w:r>
            <w:r w:rsidRPr="00263EAA">
              <w:rPr>
                <w:rFonts w:ascii="Arial" w:hAnsi="Arial" w:cs="Arial"/>
                <w:color w:val="000000"/>
                <w:sz w:val="16"/>
                <w:szCs w:val="16"/>
              </w:rPr>
              <w:br/>
              <w:t xml:space="preserve">впровадження нового вторинного стандартного зразка для лікарського засобу Вабісмо.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UA/20151/01/01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ВЕНКЛІКСТО®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venetoclax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венетоклакс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L01XX52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10 мг № 14: по 2 таблетки у блістері, по 7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Еббві Айрленд НЛ Б.В., Ірландія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 Фурньє Лабораторіз Айрленд Лімітед, Ірландiя (виробництво, тестування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Ірландія/ 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"Фармакотерапевтична група" (редаговано текстовий опис фармакотерапевтичної групи), "Особливості застосування" (додано інформацію з безпеки допоміжної речовини лікарського засобу). Зміни внесено до короткої характеристики лікарського засобу до розділів "5.1. Фармакодинамічні властивості" (редаговано текстовий опис фармакотерапевтичної групи), "4.5. Особливі застереження та запобіжні заходи при застосуванні" (додано інформацію з безпеки допоміжної речовини лікарського засобу). Введення змін протягом 6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короткої характеристики лікарського засобу до розділу "5.1. Фармакодинамічні властивості" відповідно до результатів дослідження ІІІ фази GO28667 (MURANO). Введення змін протягом 6 місяців після затвердження. В межах зміни надано оновлений план управління ризиками, версія 9.0.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"Фармакологічні властивості", "Діти", "Побічні реакції" відповідно до результатів дослідження І фази М13-833. Зміни внесено до короткої характеристики лікарського засобу до розділів "4.3. Діти.", "4.9. Побічні реакції.", "5.1. Фармакодинамічні властивості", "5.2. Фармакокінетичні властивості" відповідно до результатів дослідження І фази М13-833.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UA/16667/01/01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ВЕНКЛІКСТО®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venetoclax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венетоклакс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L01XX52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50 мг № 7: по 1 таблетці у блістері, по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Еббві Айрленд НЛ Б.В., Ірландія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 Фурньє Лабораторіз Айрленд Лімітед, Ірландiя (виробництво, тестування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Ірландія/ 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"Фармакотерапевтична група" (редаговано текстовий опис фармакотерапевтичної групи), "Особливості застосування" (додано інформацію з безпеки допоміжної речовини лікарського засобу). Зміни внесено до короткої характеристики лікарського засобу до розділів "5.1. Фармакодинамічні властивості" (редаговано текстовий опис фармакотерапевтичної групи), "4.5. Особливі застереження та запобіжні заходи при застосуванні" (додано інформацію з безпеки допоміжної речовини лікарського засобу). Введення змін протягом 6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короткої характеристики лікарського засобу до розділу "5.1. Фармакодинамічні властивості" відповідно до результатів дослідження ІІІ фази GO28667 (MURANO). Введення змін протягом 6 місяців після затвердження. В межах зміни надано оновлений план управління ризиками, версія 9.0.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"Фармакологічні властивості", "Діти", "Побічні реакції" відповідно до результатів дослідження І фази М13-833. Зміни внесено до короткої характеристики лікарського засобу до розділів "4.3. Діти.", "4.9. Побічні реакції.", "5.1. Фармакодинамічні властивості", "5.2. Фармакокінетичні властивості" відповідно до результатів дослідження І фази М13-833.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UA/16667/01/02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ВЕНКЛІКСТО®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venetoclax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венетоклакс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L01XX52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100 мг № 7, № 14: по 1 або 2 таблетки у блістері, по 7 блістерів у картонній коробці; № 112: по 4 таблетки у блістері, по 7 блістерів у картонній коробці; 4 картонні коробки у груповій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Еббві Айрленд НЛ Б.В., Ірландія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 Фурньє Лабораторіз Айрленд Лімітед, Ірландiя (виробництво, тестування лікарського засобу)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Ірландія/ 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"Фармакотерапевтична група" (редаговано текстовий опис фармакотерапевтичної групи), "Особливості застосування" (додано інформацію з безпеки допоміжної речовини лікарського засобу). Зміни внесено до короткої характеристики лікарського засобу до розділів "5.1. Фармакодинамічні властивості" (редаговано текстовий опис фармакотерапевтичної групи), "4.5. Особливі застереження та запобіжні заходи при застосуванні" (додано інформацію з безпеки допоміжної речовини лікарського засобу). Введення змін протягом 6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короткої характеристики лікарського засобу до розділу "5.1. Фармакодинамічні властивості" відповідно до результатів дослідження ІІІ фази GO28667 (MURANO). Введення змін протягом 6 місяців після затвердження. В межах зміни надано оновлений план управління ризиками, версія 9.0.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"Фармакологічні властивості", "Діти", "Побічні реакції" відповідно до результатів дослідження І фази М13-833. Зміни внесено до короткої характеристики лікарського засобу до розділів "4.3. Діти.", "4.9. Побічні реакції.", "5.1. Фармакодинамічні властивості", "5.2. Фармакокінетичні властивості" відповідно до результатів дослідження І фази М13-833.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UA/16667/01/03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ВІАЛЬ®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tetryzoline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тетрагідрозоліну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0,5 мг/мл; по 10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допоміжної речовини "Вода для ін'єкцій"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UA/4228/01/01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ВІНБЛАСТИН-ТЕВА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vinblastine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вінбластину сульфату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1 мг/мл, по 10 мл лікарського засобу у скляному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Фармахемі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Нідерланди</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межі параметра "Загальна кількість дріжджових і плісеневих грибів (TYMC)" у специфікації АФІ Вінбластину сульфат з "не більше 100 КУО/г" до "менше 10 КУО/г". Також вносяться редакційні правки до розділу 3.2.S.4.1, а саме його оформлення приведено до чинного формату компанії.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UA/20251/01/01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FB2F69" w:rsidRDefault="00FF6C0B" w:rsidP="00CF4E24">
            <w:pPr>
              <w:tabs>
                <w:tab w:val="left" w:pos="12600"/>
              </w:tabs>
              <w:rPr>
                <w:rFonts w:ascii="Arial" w:hAnsi="Arial" w:cs="Arial"/>
                <w:b/>
                <w:i/>
                <w:color w:val="000000"/>
                <w:sz w:val="16"/>
                <w:szCs w:val="16"/>
                <w:lang w:val="uk-UA"/>
              </w:rPr>
            </w:pPr>
            <w:r w:rsidRPr="00FB2F69">
              <w:rPr>
                <w:rFonts w:ascii="Arial" w:hAnsi="Arial" w:cs="Arial"/>
                <w:b/>
                <w:sz w:val="16"/>
                <w:szCs w:val="16"/>
                <w:lang w:val="uk-UA"/>
              </w:rPr>
              <w:t xml:space="preserve">ГЕКСАКСИМ® / </w:t>
            </w:r>
            <w:r w:rsidRPr="00263EAA">
              <w:rPr>
                <w:rFonts w:ascii="Arial" w:hAnsi="Arial" w:cs="Arial"/>
                <w:b/>
                <w:sz w:val="16"/>
                <w:szCs w:val="16"/>
              </w:rPr>
              <w:t>HEXAXIM</w:t>
            </w:r>
            <w:r w:rsidRPr="00FB2F69">
              <w:rPr>
                <w:rFonts w:ascii="Arial" w:hAnsi="Arial" w:cs="Arial"/>
                <w:b/>
                <w:sz w:val="16"/>
                <w:szCs w:val="16"/>
                <w:lang w:val="uk-UA"/>
              </w:rPr>
              <w:t xml:space="preserve">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w:t>
            </w:r>
            <w:r w:rsidRPr="00263EAA">
              <w:rPr>
                <w:rFonts w:ascii="Arial" w:hAnsi="Arial" w:cs="Arial"/>
                <w:b/>
                <w:sz w:val="16"/>
                <w:szCs w:val="16"/>
              </w:rPr>
              <w:t>HAEMOPHILUS</w:t>
            </w:r>
            <w:r w:rsidRPr="00FB2F69">
              <w:rPr>
                <w:rFonts w:ascii="Arial" w:hAnsi="Arial" w:cs="Arial"/>
                <w:b/>
                <w:sz w:val="16"/>
                <w:szCs w:val="16"/>
                <w:lang w:val="uk-UA"/>
              </w:rPr>
              <w:t xml:space="preserve"> ТИПУ </w:t>
            </w:r>
            <w:r w:rsidRPr="00263EAA">
              <w:rPr>
                <w:rFonts w:ascii="Arial" w:hAnsi="Arial" w:cs="Arial"/>
                <w:b/>
                <w:sz w:val="16"/>
                <w:szCs w:val="16"/>
              </w:rPr>
              <w:t>B</w:t>
            </w:r>
            <w:r w:rsidRPr="00FB2F69">
              <w:rPr>
                <w:rFonts w:ascii="Arial" w:hAnsi="Arial" w:cs="Arial"/>
                <w:b/>
                <w:sz w:val="16"/>
                <w:szCs w:val="16"/>
                <w:lang w:val="uk-UA"/>
              </w:rPr>
              <w:t xml:space="preserve"> КОН'ЮГОВАНА, АДСОРБОВАНА, РІДКА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FB2F69" w:rsidRDefault="00FF6C0B" w:rsidP="00CF4E24">
            <w:pPr>
              <w:tabs>
                <w:tab w:val="left" w:pos="12600"/>
              </w:tabs>
              <w:rPr>
                <w:rFonts w:ascii="Arial" w:hAnsi="Arial" w:cs="Arial"/>
                <w:color w:val="000000"/>
                <w:sz w:val="16"/>
                <w:szCs w:val="16"/>
                <w:lang w:val="en-US"/>
              </w:rPr>
            </w:pPr>
            <w:r w:rsidRPr="00FB2F69">
              <w:rPr>
                <w:rFonts w:ascii="Arial" w:hAnsi="Arial" w:cs="Arial"/>
                <w:color w:val="000000"/>
                <w:sz w:val="16"/>
                <w:szCs w:val="16"/>
                <w:lang w:val="en-US"/>
              </w:rPr>
              <w:t>diphtheria-hemophilus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FB2F69" w:rsidRDefault="00FF6C0B" w:rsidP="00CF4E24">
            <w:pPr>
              <w:rPr>
                <w:rFonts w:ascii="Arial" w:hAnsi="Arial" w:cs="Arial"/>
                <w:color w:val="000000"/>
                <w:sz w:val="16"/>
                <w:szCs w:val="16"/>
                <w:lang w:val="en-US"/>
              </w:rPr>
            </w:pPr>
            <w:r w:rsidRPr="00263EAA">
              <w:rPr>
                <w:rFonts w:ascii="Arial" w:hAnsi="Arial" w:cs="Arial"/>
                <w:color w:val="000000"/>
                <w:sz w:val="16"/>
                <w:szCs w:val="16"/>
              </w:rPr>
              <w:t>дифтерійний</w:t>
            </w:r>
            <w:r w:rsidRPr="00FB2F69">
              <w:rPr>
                <w:rFonts w:ascii="Arial" w:hAnsi="Arial" w:cs="Arial"/>
                <w:color w:val="000000"/>
                <w:sz w:val="16"/>
                <w:szCs w:val="16"/>
                <w:lang w:val="en-US"/>
              </w:rPr>
              <w:t xml:space="preserve"> </w:t>
            </w:r>
            <w:r w:rsidRPr="00263EAA">
              <w:rPr>
                <w:rFonts w:ascii="Arial" w:hAnsi="Arial" w:cs="Arial"/>
                <w:color w:val="000000"/>
                <w:sz w:val="16"/>
                <w:szCs w:val="16"/>
              </w:rPr>
              <w:t>анатоксин</w:t>
            </w:r>
            <w:r w:rsidRPr="00FB2F69">
              <w:rPr>
                <w:rFonts w:ascii="Arial" w:hAnsi="Arial" w:cs="Arial"/>
                <w:color w:val="000000"/>
                <w:sz w:val="16"/>
                <w:szCs w:val="16"/>
                <w:lang w:val="en-US"/>
              </w:rPr>
              <w:t>;</w:t>
            </w:r>
          </w:p>
          <w:p w:rsidR="00FF6C0B" w:rsidRPr="00FB2F69" w:rsidRDefault="00FF6C0B" w:rsidP="00CF4E24">
            <w:pPr>
              <w:rPr>
                <w:rFonts w:ascii="Arial" w:hAnsi="Arial" w:cs="Arial"/>
                <w:color w:val="000000"/>
                <w:sz w:val="16"/>
                <w:szCs w:val="16"/>
                <w:lang w:val="en-US"/>
              </w:rPr>
            </w:pPr>
            <w:r w:rsidRPr="00263EAA">
              <w:rPr>
                <w:rFonts w:ascii="Arial" w:hAnsi="Arial" w:cs="Arial"/>
                <w:color w:val="000000"/>
                <w:sz w:val="16"/>
                <w:szCs w:val="16"/>
              </w:rPr>
              <w:t>правцевий</w:t>
            </w:r>
            <w:r w:rsidRPr="00FB2F69">
              <w:rPr>
                <w:rFonts w:ascii="Arial" w:hAnsi="Arial" w:cs="Arial"/>
                <w:color w:val="000000"/>
                <w:sz w:val="16"/>
                <w:szCs w:val="16"/>
                <w:lang w:val="en-US"/>
              </w:rPr>
              <w:t xml:space="preserve"> </w:t>
            </w:r>
            <w:r w:rsidRPr="00263EAA">
              <w:rPr>
                <w:rFonts w:ascii="Arial" w:hAnsi="Arial" w:cs="Arial"/>
                <w:color w:val="000000"/>
                <w:sz w:val="16"/>
                <w:szCs w:val="16"/>
              </w:rPr>
              <w:t>анатоксин</w:t>
            </w:r>
            <w:r w:rsidRPr="00FB2F69">
              <w:rPr>
                <w:rFonts w:ascii="Arial" w:hAnsi="Arial" w:cs="Arial"/>
                <w:color w:val="000000"/>
                <w:sz w:val="16"/>
                <w:szCs w:val="16"/>
                <w:lang w:val="en-US"/>
              </w:rPr>
              <w:t>;</w:t>
            </w:r>
          </w:p>
          <w:p w:rsidR="00FF6C0B" w:rsidRPr="00FB2F69" w:rsidRDefault="00FF6C0B" w:rsidP="00CF4E24">
            <w:pPr>
              <w:rPr>
                <w:rFonts w:ascii="Arial" w:hAnsi="Arial" w:cs="Arial"/>
                <w:color w:val="000000"/>
                <w:sz w:val="16"/>
                <w:szCs w:val="16"/>
                <w:lang w:val="en-US"/>
              </w:rPr>
            </w:pPr>
            <w:r w:rsidRPr="00263EAA">
              <w:rPr>
                <w:rFonts w:ascii="Arial" w:hAnsi="Arial" w:cs="Arial"/>
                <w:color w:val="000000"/>
                <w:sz w:val="16"/>
                <w:szCs w:val="16"/>
              </w:rPr>
              <w:t>антигени</w:t>
            </w:r>
            <w:r w:rsidRPr="00FB2F69">
              <w:rPr>
                <w:rFonts w:ascii="Arial" w:hAnsi="Arial" w:cs="Arial"/>
                <w:color w:val="000000"/>
                <w:sz w:val="16"/>
                <w:szCs w:val="16"/>
                <w:lang w:val="en-US"/>
              </w:rPr>
              <w:t xml:space="preserve"> </w:t>
            </w:r>
            <w:r w:rsidRPr="00FB2F69">
              <w:rPr>
                <w:rFonts w:ascii="Arial" w:hAnsi="Arial" w:cs="Arial"/>
                <w:i/>
                <w:iCs/>
                <w:color w:val="000000"/>
                <w:sz w:val="16"/>
                <w:szCs w:val="16"/>
                <w:lang w:val="en-US"/>
              </w:rPr>
              <w:t>Bordetella pertussis</w:t>
            </w:r>
            <w:r w:rsidRPr="00FB2F69">
              <w:rPr>
                <w:rFonts w:ascii="Arial" w:hAnsi="Arial" w:cs="Arial"/>
                <w:color w:val="000000"/>
                <w:sz w:val="16"/>
                <w:szCs w:val="16"/>
                <w:lang w:val="en-US"/>
              </w:rPr>
              <w:t>:         </w:t>
            </w:r>
          </w:p>
          <w:p w:rsidR="00FF6C0B" w:rsidRPr="00263EAA" w:rsidRDefault="00FF6C0B" w:rsidP="00CF4E24">
            <w:pPr>
              <w:rPr>
                <w:rFonts w:ascii="Arial" w:hAnsi="Arial" w:cs="Arial"/>
                <w:color w:val="000000"/>
                <w:sz w:val="16"/>
                <w:szCs w:val="16"/>
              </w:rPr>
            </w:pPr>
            <w:r w:rsidRPr="00263EAA">
              <w:rPr>
                <w:rFonts w:ascii="Arial" w:hAnsi="Arial" w:cs="Arial"/>
                <w:color w:val="000000"/>
                <w:sz w:val="16"/>
                <w:szCs w:val="16"/>
              </w:rPr>
              <w:t>кашлюковий анатоксин;</w:t>
            </w:r>
          </w:p>
          <w:p w:rsidR="00FF6C0B" w:rsidRPr="00263EAA" w:rsidRDefault="00FF6C0B" w:rsidP="00CF4E24">
            <w:pPr>
              <w:rPr>
                <w:rFonts w:ascii="Arial" w:hAnsi="Arial" w:cs="Arial"/>
                <w:color w:val="000000"/>
                <w:sz w:val="16"/>
                <w:szCs w:val="16"/>
              </w:rPr>
            </w:pPr>
            <w:r w:rsidRPr="00263EAA">
              <w:rPr>
                <w:rFonts w:ascii="Arial" w:hAnsi="Arial" w:cs="Arial"/>
                <w:color w:val="000000"/>
                <w:sz w:val="16"/>
                <w:szCs w:val="16"/>
              </w:rPr>
              <w:t>філаментний гемаглютинін;</w:t>
            </w:r>
          </w:p>
          <w:p w:rsidR="00FF6C0B" w:rsidRPr="00263EAA" w:rsidRDefault="00FF6C0B" w:rsidP="00CF4E24">
            <w:pPr>
              <w:rPr>
                <w:rFonts w:ascii="Arial" w:hAnsi="Arial" w:cs="Arial"/>
                <w:color w:val="000000"/>
                <w:sz w:val="16"/>
                <w:szCs w:val="16"/>
              </w:rPr>
            </w:pPr>
            <w:r w:rsidRPr="00263EAA">
              <w:rPr>
                <w:rFonts w:ascii="Arial" w:hAnsi="Arial" w:cs="Arial"/>
                <w:color w:val="000000"/>
                <w:sz w:val="16"/>
                <w:szCs w:val="16"/>
              </w:rPr>
              <w:t>інактивований поліовірус:</w:t>
            </w:r>
          </w:p>
          <w:p w:rsidR="00FF6C0B" w:rsidRPr="00263EAA" w:rsidRDefault="00FF6C0B" w:rsidP="00CF4E24">
            <w:pPr>
              <w:rPr>
                <w:rFonts w:ascii="Arial" w:hAnsi="Arial" w:cs="Arial"/>
                <w:color w:val="000000"/>
                <w:sz w:val="16"/>
                <w:szCs w:val="16"/>
              </w:rPr>
            </w:pPr>
            <w:r w:rsidRPr="00263EAA">
              <w:rPr>
                <w:rFonts w:ascii="Arial" w:hAnsi="Arial" w:cs="Arial"/>
                <w:color w:val="000000"/>
                <w:sz w:val="16"/>
                <w:szCs w:val="16"/>
              </w:rPr>
              <w:t>типу 1 (штам Mahoney);</w:t>
            </w:r>
          </w:p>
          <w:p w:rsidR="00FF6C0B" w:rsidRPr="00263EAA" w:rsidRDefault="00FF6C0B" w:rsidP="00CF4E24">
            <w:pPr>
              <w:rPr>
                <w:rFonts w:ascii="Arial" w:hAnsi="Arial" w:cs="Arial"/>
                <w:color w:val="000000"/>
                <w:sz w:val="16"/>
                <w:szCs w:val="16"/>
              </w:rPr>
            </w:pPr>
            <w:r w:rsidRPr="00263EAA">
              <w:rPr>
                <w:rFonts w:ascii="Arial" w:hAnsi="Arial" w:cs="Arial"/>
                <w:color w:val="000000"/>
                <w:sz w:val="16"/>
                <w:szCs w:val="16"/>
              </w:rPr>
              <w:t>типу 2 (штам MEF-1);</w:t>
            </w:r>
          </w:p>
          <w:p w:rsidR="00FF6C0B" w:rsidRPr="00263EAA" w:rsidRDefault="00FF6C0B" w:rsidP="00CF4E24">
            <w:pPr>
              <w:rPr>
                <w:rFonts w:ascii="Arial" w:hAnsi="Arial" w:cs="Arial"/>
                <w:color w:val="000000"/>
                <w:sz w:val="16"/>
                <w:szCs w:val="16"/>
              </w:rPr>
            </w:pPr>
            <w:r w:rsidRPr="00263EAA">
              <w:rPr>
                <w:rFonts w:ascii="Arial" w:hAnsi="Arial" w:cs="Arial"/>
                <w:color w:val="000000"/>
                <w:sz w:val="16"/>
                <w:szCs w:val="16"/>
              </w:rPr>
              <w:t>типу 3 (штам Saukett);</w:t>
            </w:r>
          </w:p>
          <w:p w:rsidR="00FF6C0B" w:rsidRPr="00263EAA" w:rsidRDefault="00FF6C0B" w:rsidP="00CF4E24">
            <w:pPr>
              <w:rPr>
                <w:rFonts w:ascii="Arial" w:hAnsi="Arial" w:cs="Arial"/>
                <w:color w:val="000000"/>
                <w:sz w:val="16"/>
                <w:szCs w:val="16"/>
              </w:rPr>
            </w:pPr>
            <w:r w:rsidRPr="00263EAA">
              <w:rPr>
                <w:rFonts w:ascii="Arial" w:hAnsi="Arial" w:cs="Arial"/>
                <w:color w:val="000000"/>
                <w:sz w:val="16"/>
                <w:szCs w:val="16"/>
              </w:rPr>
              <w:t>поверхневий антиген вірусу гепатиту В;</w:t>
            </w:r>
          </w:p>
          <w:p w:rsidR="00FF6C0B" w:rsidRPr="00FB2F69" w:rsidRDefault="00FF6C0B" w:rsidP="00CF4E24">
            <w:pPr>
              <w:rPr>
                <w:rFonts w:ascii="Arial" w:hAnsi="Arial" w:cs="Arial"/>
                <w:i/>
                <w:iCs/>
                <w:color w:val="000000"/>
                <w:sz w:val="16"/>
                <w:szCs w:val="16"/>
                <w:lang w:val="en-US"/>
              </w:rPr>
            </w:pPr>
            <w:r w:rsidRPr="00263EAA">
              <w:rPr>
                <w:rFonts w:ascii="Arial" w:hAnsi="Arial" w:cs="Arial"/>
                <w:color w:val="000000"/>
                <w:sz w:val="16"/>
                <w:szCs w:val="16"/>
              </w:rPr>
              <w:t>полісахарид</w:t>
            </w:r>
            <w:r w:rsidRPr="00FB2F69">
              <w:rPr>
                <w:rFonts w:ascii="Arial" w:hAnsi="Arial" w:cs="Arial"/>
                <w:color w:val="000000"/>
                <w:sz w:val="16"/>
                <w:szCs w:val="16"/>
                <w:lang w:val="en-US"/>
              </w:rPr>
              <w:t xml:space="preserve"> </w:t>
            </w:r>
            <w:r w:rsidRPr="00FB2F69">
              <w:rPr>
                <w:rFonts w:ascii="Arial" w:hAnsi="Arial" w:cs="Arial"/>
                <w:i/>
                <w:iCs/>
                <w:color w:val="000000"/>
                <w:sz w:val="16"/>
                <w:szCs w:val="16"/>
                <w:lang w:val="en-US"/>
              </w:rPr>
              <w:t>Haemophilus influenza</w:t>
            </w:r>
            <w:r w:rsidRPr="00FB2F69">
              <w:rPr>
                <w:rFonts w:ascii="Arial" w:hAnsi="Arial" w:cs="Arial"/>
                <w:color w:val="000000"/>
                <w:sz w:val="16"/>
                <w:szCs w:val="16"/>
                <w:lang w:val="en-US"/>
              </w:rPr>
              <w:t xml:space="preserve"> </w:t>
            </w:r>
            <w:r w:rsidRPr="00263EAA">
              <w:rPr>
                <w:rFonts w:ascii="Arial" w:hAnsi="Arial" w:cs="Arial"/>
                <w:color w:val="000000"/>
                <w:sz w:val="16"/>
                <w:szCs w:val="16"/>
              </w:rPr>
              <w:t>типу</w:t>
            </w:r>
            <w:r w:rsidRPr="00FB2F69">
              <w:rPr>
                <w:rFonts w:ascii="Arial" w:hAnsi="Arial" w:cs="Arial"/>
                <w:i/>
                <w:iCs/>
                <w:color w:val="000000"/>
                <w:sz w:val="16"/>
                <w:szCs w:val="16"/>
                <w:lang w:val="en-US"/>
              </w:rPr>
              <w:t xml:space="preserve"> b;</w:t>
            </w:r>
          </w:p>
          <w:p w:rsidR="00FF6C0B" w:rsidRPr="00263EAA" w:rsidRDefault="00FF6C0B" w:rsidP="00CF4E24">
            <w:pPr>
              <w:rPr>
                <w:rFonts w:ascii="Arial" w:hAnsi="Arial" w:cs="Arial"/>
                <w:color w:val="000000"/>
                <w:sz w:val="16"/>
                <w:szCs w:val="16"/>
              </w:rPr>
            </w:pPr>
            <w:r w:rsidRPr="00263EAA">
              <w:rPr>
                <w:rFonts w:ascii="Arial" w:hAnsi="Arial" w:cs="Arial"/>
                <w:color w:val="000000"/>
                <w:sz w:val="16"/>
                <w:szCs w:val="16"/>
              </w:rPr>
              <w:t>(полірибозилрибітол фосфат), кон’югований з правцевим протеїном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J07C 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r w:rsidRPr="00263EAA">
              <w:rPr>
                <w:rFonts w:ascii="Arial" w:hAnsi="Arial" w:cs="Arial"/>
                <w:color w:val="000000"/>
                <w:sz w:val="16"/>
                <w:szCs w:val="16"/>
              </w:rPr>
              <w:br/>
              <w:t>Санофі Пастер, Францiя; вторинне пакування, випуск серій: Санофі-Авентіс Зрт., Угорщина; контроль якості (шприци):</w:t>
            </w:r>
            <w:r w:rsidRPr="00263EAA">
              <w:rPr>
                <w:rFonts w:ascii="Arial" w:hAnsi="Arial" w:cs="Arial"/>
                <w:color w:val="000000"/>
                <w:sz w:val="16"/>
                <w:szCs w:val="16"/>
              </w:rPr>
              <w:br/>
              <w:t>Інтернешнл Драг Девелопмент-Експерт,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випробування АФІ за показником "Відсутність залишкового дермонекротичного токсину", що виконується на мишах для очищеного проміжного продукту FHA, а саме вилучення з тесту позитивних контролів. Термін введення змін- жовтень 2027.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Зміна критерію прийнятності для тесту кластерної активності на клітинах CHО (Chinese hamster ovary cell - клітини яєчника китайського хом'яка), що проводиться як контроль при випуску та в кінці терміну придатності на проміжному продукті очищеного анатоксину кашлюку (PT).</w:t>
            </w:r>
            <w:r w:rsidRPr="00263EAA">
              <w:rPr>
                <w:rFonts w:ascii="Arial" w:hAnsi="Arial" w:cs="Arial"/>
                <w:color w:val="000000"/>
                <w:sz w:val="16"/>
                <w:szCs w:val="16"/>
              </w:rPr>
              <w:br/>
              <w:t>Термін введення змін - травень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UA/13080/01/01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ГЕЛЬМІНТОКС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pyrantel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пірантелу ембонат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P02CC01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250 мг; по 3 таблетки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Іннотера Шузі</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263EAA">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UA/10137/01/01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ГЕЛЬМІНТОКС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pyrantel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пірантелу ембонат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P02CC01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125 мг; по 6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Іннотера Шузі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263EAA">
              <w:rPr>
                <w:rFonts w:ascii="Arial" w:hAnsi="Arial" w:cs="Arial"/>
                <w:color w:val="000000"/>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маркування вторинної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UA/10137/01/02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pStyle w:val="110"/>
              <w:tabs>
                <w:tab w:val="left" w:pos="12600"/>
              </w:tabs>
              <w:rPr>
                <w:rFonts w:ascii="Arial" w:hAnsi="Arial" w:cs="Arial"/>
                <w:b/>
                <w:i/>
                <w:color w:val="000000"/>
                <w:sz w:val="16"/>
                <w:szCs w:val="16"/>
                <w:lang w:val="en-US"/>
              </w:rPr>
            </w:pPr>
            <w:r w:rsidRPr="00263EAA">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L-орнітину-L-аспартат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lang w:val="ru-RU"/>
              </w:rPr>
            </w:pPr>
            <w:r w:rsidRPr="00263EAA">
              <w:rPr>
                <w:rFonts w:ascii="Arial" w:hAnsi="Arial" w:cs="Arial"/>
                <w:color w:val="000000"/>
                <w:sz w:val="16"/>
                <w:szCs w:val="16"/>
                <w:lang w:val="ru-RU"/>
              </w:rPr>
              <w:t>концентрат для розчину для інфузій, 5 г/10 мл; по 10 мл в ампулі; по 10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Продукція in bulk, первинне та вторинне пакування, контроль якості: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Б. Браун Мелсунген АГ, Німеччина; Вторинне пакування: </w:t>
            </w:r>
            <w:r w:rsidRPr="00263EAA">
              <w:rPr>
                <w:rFonts w:ascii="Arial" w:hAnsi="Arial" w:cs="Arial"/>
                <w:color w:val="000000"/>
                <w:sz w:val="16"/>
                <w:szCs w:val="16"/>
              </w:rPr>
              <w:br/>
              <w:t xml:space="preserve">X.Е.Л.П. ГмбХ, Німеччина;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Престіж Промоушн Веркауфсфоердерунг &amp; Вербесервіс ГмбХ, Німеччина; Випробування контролю якості:</w:t>
            </w:r>
            <w:r w:rsidRPr="00263EAA">
              <w:rPr>
                <w:rFonts w:ascii="Arial" w:hAnsi="Arial" w:cs="Arial"/>
                <w:color w:val="000000"/>
                <w:sz w:val="16"/>
                <w:szCs w:val="16"/>
              </w:rPr>
              <w:br/>
              <w:t xml:space="preserve">Б. Браун Мелсунген АГ, Німеччина; 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 Лабор ЛС СЕ &amp; Ко. КГ, Німеччина;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ХВІ фарма сервісес ГмбХ, Німеччина; ГБА Фарма ГмбХ, Німеччина;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Евонік Оперейшнс ГмбХ – Лабор Продакт Лайн Аналітікс, Німеччина; </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Евонік Оперейшнс ГмбХ, Німеччина; Випробування контролю якості та випуск серії:</w:t>
            </w:r>
            <w:r w:rsidRPr="00263EAA">
              <w:rPr>
                <w:rFonts w:ascii="Arial" w:hAnsi="Arial" w:cs="Arial"/>
                <w:color w:val="000000"/>
                <w:sz w:val="16"/>
                <w:szCs w:val="16"/>
              </w:rPr>
              <w:br/>
              <w:t>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Латвія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lang w:val="ru-RU"/>
              </w:rPr>
            </w:pPr>
            <w:r w:rsidRPr="00263EAA">
              <w:rPr>
                <w:rFonts w:ascii="Arial" w:hAnsi="Arial" w:cs="Arial"/>
                <w:sz w:val="16"/>
                <w:szCs w:val="16"/>
              </w:rPr>
              <w:t xml:space="preserve">внесення змін до реєстраційних матеріалів: </w:t>
            </w:r>
            <w:r w:rsidRPr="00263EAA">
              <w:rPr>
                <w:rFonts w:ascii="Arial" w:hAnsi="Arial" w:cs="Arial"/>
                <w:b/>
                <w:color w:val="000000"/>
                <w:sz w:val="16"/>
                <w:szCs w:val="16"/>
              </w:rPr>
              <w:t>уточнення написання країн-виробників в наказі МОЗ України № 298 від 09.03.2026 в процесі внесення змін</w:t>
            </w:r>
            <w:r w:rsidRPr="00263EAA">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263EAA">
              <w:rPr>
                <w:rFonts w:ascii="Arial" w:hAnsi="Arial" w:cs="Arial"/>
                <w:color w:val="000000"/>
                <w:sz w:val="16"/>
                <w:szCs w:val="16"/>
                <w:lang w:val="ru-RU"/>
              </w:rPr>
              <w:t xml:space="preserve">Зміна контактних даних контактної особи заявника, відповідальної за фармаконагляд в Україні). Редакція в наказі - Швейцарія/ Німеччина/ Латвія. </w:t>
            </w:r>
            <w:r w:rsidRPr="00263EAA">
              <w:rPr>
                <w:rFonts w:ascii="Arial" w:hAnsi="Arial" w:cs="Arial"/>
                <w:b/>
                <w:color w:val="000000"/>
                <w:sz w:val="16"/>
                <w:szCs w:val="16"/>
                <w:lang w:val="ru-RU"/>
              </w:rPr>
              <w:t>Вірна редакція - Німеччина/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r w:rsidRPr="00263EAA">
              <w:rPr>
                <w:rFonts w:ascii="Arial" w:hAnsi="Arial" w:cs="Arial"/>
                <w:sz w:val="16"/>
                <w:szCs w:val="16"/>
              </w:rPr>
              <w:t>UA/0039/01/01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ГІДРОКОРТИЗОН - ПОС®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гідрокортизон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мазь очна, 25 мг/г; по 2,5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УРСАФАРМ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УРСАФАРМ Арцнайміттель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Dorothea Groβ. Пропонована редакція: Charlotte Steinmetz.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UA/6522/01/02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ГІДРОКСИКАРБАМІД-ВІСТА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hydroxycarbamide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гідроксикарбамід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L01XX05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капсули по 500 мг, по 10 капсул у блістері; по 10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Дева Холдінг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ГЕ-сертифікату відповідності Європейській фармакопеї № CEP 2000-045-Rev 06 (затверджено: R1-CEP 2000-045-Rev 04) для допоміжної речовини желатину від вже затвердженого виробника TESSENDERLO GROUP N.V.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UA/18217/01/01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ГІНОМАКС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тіоконазол та тинідазол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вагінальні, 100 мг/150 мг; по 7 супозиторіїв у стрипах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Екселтіс Ілач Санаї ве Тіджарет Анонім Шіркеті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UA/15953/01/01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ГІНОМАКС ХЛ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тіоконазол, тинідазол та лідокаїн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вагінальні, 0,2 г/0,3 г/0,1 г; по 3 вагінальних супозиторії у стрипі; по 1 стрипу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ЕКCЕЛТІС ІЛАЧ САНАЇ ВЕ ТІДЖАРЕТ АНОНІМ ШІРКЕТІ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UA/19898/01/01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ГЛЮКОФАЖ 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A10BA02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пролонгованої дії по 500 мг; по 15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Мерк Санте</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(метформіну гідрохлориду) згідно з рекомендаціями PRAC.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(В.I.6. (а) II)</w:t>
            </w:r>
            <w:r w:rsidRPr="00263EAA">
              <w:rPr>
                <w:rFonts w:ascii="Arial" w:hAnsi="Arial" w:cs="Arial"/>
                <w:color w:val="000000"/>
                <w:sz w:val="16"/>
                <w:szCs w:val="16"/>
              </w:rPr>
              <w:br/>
              <w:t>Зміни внесено до інструкції для медичного застосування лікарського засобу до розділу "Показання" (додавання нового терапевтичного показання: синдром полікістозних яєчників (СПКЯ). Стимуляція овуляції для підтримки зачаття у жінок з СПКЯ. Глюкофаж ХR можна застосовувати як монотерапію або в поєднанні з іншими методами лікування), та як наслідок оновлена інформація в розділах "Фармакологічні властивості", "Застосування у період вагітності або годування груддю", "Спосіб застосування та дози". В межах зміни надано оновлений план управління ризиками, версія 8.2.</w:t>
            </w:r>
            <w:r w:rsidRPr="00263EAA">
              <w:rPr>
                <w:rFonts w:ascii="Arial" w:hAnsi="Arial" w:cs="Arial"/>
                <w:color w:val="000000"/>
                <w:sz w:val="16"/>
                <w:szCs w:val="16"/>
              </w:rPr>
              <w:br/>
              <w:t>Резюме плану управління ризиками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UA/3994/02/01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ДЕБІТУМ - САНОВЕЛЬ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Сановель Іляч Санаі ве Тиджарет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63EAA">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UA/12668/01/01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ДЕБІТУМ - САНОВЕЛЬ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плівковою оболонкою, по 50 мг, по 14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Сановель Іляч Санаі ве Тиджарет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63EAA">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UA/12668/01/02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ДЕБІТУМ - САНОВЕЛЬ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плівковою оболонкою, по 100 мг, по 14 таблеток у блістері;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Сановель Іляч Санаі ве Тиджарет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63EAA">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(сертраліну)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UA/12668/01/03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ДЕКАСАН®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Decamethoxine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декаметоксин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D08A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0,2 мг/мл, по 100 мл або 200 мл або 400 мл у пляшках скляних; по 100 мл, 250 мл, 1000 мл у контейнерах полімерних; по 2 мл  у контейнері однодозовому, по 10 або 12 контейнерів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"Юрія-Фарм"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відповідальної за виробництво АФІ SHANDONG LEKANGXIN PHARMACEUTICAL CO., LTD., Китай. Зміни І типу - Зміни з якості. АФІ. Контроль АФІ (інші зміни) приведення специфікації вхідного контролю АФІ декаметоксину за показником “Мікробіологічна чистота” до загальних вимог ДФУ/Ph. Eur. 5.1.4., та введення періодичності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UA/5364/01/01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ДЕКСДОР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dexmedetomidine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дексмедетомідину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N05CM18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концентрат для розчину для інфузій, 100 мкг/мл; по 2 мл в ампулі; по 5 або 25 ампул у картонній коробці;</w:t>
            </w:r>
            <w:r w:rsidRPr="00263EAA">
              <w:rPr>
                <w:rFonts w:ascii="Arial" w:hAnsi="Arial" w:cs="Arial"/>
                <w:color w:val="000000"/>
                <w:sz w:val="16"/>
                <w:szCs w:val="16"/>
              </w:rPr>
              <w:br/>
              <w:t>по 4 мл або по 10 мл у флаконі; по 4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Виробник, що здійснює виробництво, первинне та вторинне пакування, контроль якості, випуск серій: Оріон Корпорейшн, Фінляндія; Виробник, що здійснює контроль якості та вторинне пакування: Оріон Корпорейшн, Оріон Фарма, Завод в Турку, Фінляндія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Фінляндія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w:t>
            </w:r>
            <w:r w:rsidRPr="00263EAA">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- 15.03.2018 р. Дата подання - 24.05.2018 р. Пропонована редакція: Частота подання регулярно оновлюваного звіту з безпеки 3 роки. Кінцева дата для включення даних до РОЗБ - 15.03.2027 р. Дата подання – 13.06.2027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UA/11627/01/01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ДЕКСКЕТОПРОФЕН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декскетопрофен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розчин для ін'єкцій, 50 мг/2 мл; по 2 мл в ампулі; по 5 ампул у блістері з плівки; по 1, 2, 3 або 4 блістери в пачці з картону; </w:t>
            </w:r>
            <w:r w:rsidRPr="00263EAA">
              <w:rPr>
                <w:rFonts w:ascii="Arial" w:hAnsi="Arial" w:cs="Arial"/>
                <w:color w:val="000000"/>
                <w:sz w:val="16"/>
                <w:szCs w:val="16"/>
              </w:rPr>
              <w:br/>
              <w:t>по 2 мл в ампулі; по 10 ампул у блістері з плівки; 1 блістеру в пачці з картону; по 2 мл в ампулі; по 10 ампул у пачці з картону з картонними перегородками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"Лубнифарм"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UA/18283/01/01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ДЕКСКЕТОПРОФЕН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декскетопрофен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плівковою оболонкою, по 25 мг; по 10 таблеток у блістері; по 10 таблеток у блістері, по 1, 3, 5 або 10 блістерів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"Лубнифарм"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UA/19114/01/01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ДЕПО-ПРОВЕРА®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medroxyprogesterone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медроксипрогестерону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G03AC06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Пфайзер Менюфекчуринг Бельгія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Бельгiя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лікарського засобу.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UA/11244/01/01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ДЕРМАЗОЛ®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кетоконазол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шампунь, 20 мг/мл; in bulk №600: по 8 мл у саше; по 600 саше в картонній коробці; in bulk №72: по 50 мл у флаконі, кришечка якого обтягнута плівковою оболонкою; по 72 флакони в картонній коробці; in bulk №240: по 50 мл у флаконі, кришечка якого обтягнута плівковою оболонкою; по 240 флаконів в картонній коробці; in bulk №50: по 100 мл у флаконі, кришечка якого обтягнута плівковою оболонкою; по 50 флаконів в картонній коробці; in bulk №96: по 100 мл у флаконі, кришечка якого обтягнута плівковою оболонкою; по 96 флаконів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UA/12479/01/01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ДЕРМАЗОЛ®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кетоконазол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D01AC08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шампунь, 20 мг/мл; по 8 мл у саше; по 20 саше в картонній упаковці; по 50 мл або 100 мл у флаконі, кришечка якого обтягнута плівковою оболонкою; по 1 флакону в картонній упаковці (для виробника КУСУМ ХЕЛТХКЕР ПВТ ЛТД, Індія); по 50 мл або 100 мл у флаконі, кришечка якого обтягнута плівковою оболонкою; по 1 флакону в картонній упаковці (для виробника ТОВ «ГЛЕДФАРМ ЛТД»,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 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UA/6725/01/01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ДИБІЗИД-М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метформіну гідрохлорид та гліпізид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10 таблеток у блістері;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Мікро Лабс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UA/5130/01/01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ДИГОКСИН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дигоксин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0,1 мг; по 50 таблеток у банках; по 50 таблеток у контейнерах; по 50 таблеток у банці або контейнері; по 1 банці або контейнеру в пачці з картону; по 25 таблеток у блістерах; по 25 таблеток у блістері; по 2 блістери у пачці з картону; по 10 таблеток у блістері; по 5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w:t>
            </w:r>
            <w:r w:rsidRPr="00263EAA">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"ФАРМЕКС ГРУП", Україна;</w:t>
            </w:r>
            <w:r w:rsidRPr="00263EAA">
              <w:rPr>
                <w:rFonts w:ascii="Arial" w:hAnsi="Arial" w:cs="Arial"/>
                <w:color w:val="000000"/>
                <w:sz w:val="16"/>
                <w:szCs w:val="16"/>
              </w:rPr>
              <w:br/>
              <w:t>всі стадії виробництва, контроль якості, випуск серії: ТОВАРИСТВО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63EAA">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UA/5751/01/01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ДИКЛОБЕРЛ® 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по 50 мг; по 5 супозиторіїв у стрипі; по 1 або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БЕРЛІН-ХЕМІ АГ</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БЕРЛІН-ХЕМІ АГ</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зміна стосується заміни формулювання назви первинної упаковки, а саме: з “блістер” на “стрип”. Зміни внесено у розділ "Упаковка" в інструкцію для медичного застосування та як наслідок - у текст маркування упаковок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1997-066-Rev 04 (затверджено: R1-CEP 1997-066-Rev 03) для АФІ диклофенаку натрію від уже затвердженого виробника AMOLI ORGANICS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2009-303-Rev 03 (затверджено: R1-CEP 2009-303-Rev 02) для АФІ диклофенаку натрію від уже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2009-303-Rev 04 для АФІ диклофенаку натрію від уже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R1-CEP 1997-041-Rev 05 для АФІ диклофенаку натрію від виробника Unique Chemicals, Індія.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 умовах зберігання готового лікарського засобу. Затверджено: Зберігати при температурі не вище 25°С! Лікарський засіб зберігати у недоступному для дітей місці. Запропоновано: Зберігати при температурі не вище 25°С! Зберігати в оригінальній упаковці для захисту від світла. Лікарський засіб зберігати у недоступному для дітей місці. Зміни внесено в розділ "Умови зберігання" в інструкцію для медичного застосування та як наслідок - у текст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UA/9701/02/02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ДИКЛОБЕРЛ® 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по 50 мг; по 5 супозиторіїв у стрипі; по 1 або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БЕРЛІН-ХЕМІ АГ</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БЕРЛІН-ХЕМІ АГ</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263EAA">
              <w:rPr>
                <w:rFonts w:ascii="Arial" w:hAnsi="Arial" w:cs="Arial"/>
                <w:color w:val="000000"/>
                <w:sz w:val="16"/>
                <w:szCs w:val="16"/>
              </w:rPr>
              <w:br/>
              <w:t xml:space="preserve">Зміни внесені до тексту маркування упаковки лікарського засобу (вторинна упаковка - п. 17; первинна упаковка - п. 4 та п. 6). </w:t>
            </w:r>
            <w:r w:rsidRPr="00263EAA">
              <w:rPr>
                <w:rFonts w:ascii="Arial" w:hAnsi="Arial" w:cs="Arial"/>
                <w:color w:val="000000"/>
                <w:sz w:val="16"/>
                <w:szCs w:val="16"/>
              </w:rPr>
              <w:br/>
              <w:t xml:space="preserve">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внесені до Інструкції для медичного застосування лікарського засобу до розділів: "Склад" (редакційні правки),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"Побічні реакції" щодо безпеки застосування лікарського засобу. </w:t>
            </w:r>
            <w:r w:rsidRPr="00263EAA">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UA/9701/02/02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ДИКЛОБЕРЛ® 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диклофенаку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по 50 мг; по 5 супозиторіїв у стрипі; по 1 або 2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БЕРЛІН-ХЕМІ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63EAA">
              <w:rPr>
                <w:rFonts w:ascii="Arial" w:hAnsi="Arial" w:cs="Arial"/>
                <w:color w:val="000000"/>
                <w:sz w:val="16"/>
                <w:szCs w:val="16"/>
              </w:rPr>
              <w:br/>
              <w:t>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за рекомендацією PRAC EMA.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UA/9701/02/02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ДИКЛОФЕНАК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диклофенаку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гель 5 %; по 40 г, 50 г, 100 г у тубі алюмінієвій в пачці; по 40 г, 50 г, 100 г у тубі ламінатній в пачці; по 40 г, 50 г, 100 г у тубах ламінатних; по 150 г, 180 г, 200 г у тубах ламінатних в пачці; по 150 г, 180 г, 200 г у тубах ламінатних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Фармацевтична фабрика "Віола"</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Фармацевтична фабрика "Віола"</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розмірів упаковок, без зміни первинного пакувального матеріалу, а саме: 1) по 150 г у тубах ламінатних; 2) по 150 г у тубі ламінатній; по 1 тубі в картонній пачці; 3) по 180 г у тубах ламінатних; 4) по 180 г у тубі ламінатній; по 1 тубі в картонній пачці; 5) по 200 г у тубах ламінатних; 6) по 200 г у тубі ламінатній; по 1 тубі в картонній пачці, як наслідок, внесення змін до р. «Упаковка» МКЯ ЛЗ.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упаковки лікарського засобу, зокрема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UA/7167/01/02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ДІАНОРМ-М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метформіну гідрохлорид та гліклазид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10 таблеток у блістері;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Мікро Лабс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UA/5019/01/01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ДОЛОБЕНЕ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гепарин натрію, диметилсульфоксид,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гель по 20 г або 50 г, або 100 г гелю в тубі; по 1 тубі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Меркле ГмбХ (виробництво нерозфасованого продукту, первинна та вторинна упаковка, контроль серії, дозвіл на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II типу - Зміни з якості. АФІ. (інші зміни) оновлення мастер-файла на АФІ Гепарин натрію виробника Changzhou Qianhong Bio-Pharma Co., Ltd. з версії 0333QH18 V00 до версії 0333QH18 V01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UA/5565/01/01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ДОНОРМІЛ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доксиламіну сукцинату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шипучі по 15 мг; по 10 таблеток у тубі; по 1 або 2 туби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 10 – без рецепта;</w:t>
            </w:r>
            <w:r w:rsidRPr="00263EAA">
              <w:rPr>
                <w:rFonts w:ascii="Arial" w:hAnsi="Arial" w:cs="Arial"/>
                <w:i/>
                <w:sz w:val="16"/>
                <w:szCs w:val="16"/>
              </w:rPr>
              <w:br/>
              <w:t>№ 20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UA/7213/01/01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ДОНОРМІЛ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доксиламіну сукцинату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R06AA09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оболонкою, по 15 мг; по 10 або по 30 таблеток у тубі; по 1 тубі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 10 – без рецепта; № 30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UA/7213/02/01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ДУОТРАВ®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травопрост, тимолол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Новартіс Мануфактурінг НВ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Бельгiя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2014-300 - Rev 00 (Process II) (затверджено: R1-CEP 1996-049 - Rev 06 (Process I)) для АФІ тимололу малеату від затвердженого виробника PCAS.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UA/6292/01/01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ЕКЗЕМЕСТАН - 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exemestane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Екземестан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L02BG06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25 мг; по 10 таблеток у блістері; по 3 або по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Сіндан Фарма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2016-002 - Rev 00 (затверджено: ASMF № 2009-025) для АФІ Екземестану від вже затвердженого виробника ScinoPharm Taiwan, Ltd - Taiwan.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Екземестану Cedarburg Pharmaceuticals, Inc., USA.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2016-002 - Rev 01 для АФІ Екземестану від вже затвердженого виробника ScinoPharm Taiwan, Ltd - Taiwan.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UA/14554/01/01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ЕМАВЕЙЛ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еритропоетин людини рекомбінантний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2000 МО/мл; по 1 мл у попередньо наповненому шприці; по 1 шприцу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Шеньян Саншайн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новим методом microbial limit level of test у зв'язку з доповненням специфікації АФІ новим показником "MicrobialLimit".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специфікації АФІ новим показником "Microbial Limit".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UA/15967/01/01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ЕМАВЕЙЛ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еритропоетин людини рекомбінантний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3000 МО/мл; по 1 мл у попередньо наповненому шприці; по 1 шприцу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Шеньян Саншайн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новим методом microbial limit level of test у зв'язку з доповненням специфікації АФІ новим показником "MicrobialLimit".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специфікації АФІ новим показником "Microbial Limit".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UA/15967/01/02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ЕМАВЕЙЛ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еритропоетин людини рекомбінантний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4000 МО/мл; по 1 мл у попередньо наповненому шприці; по 1 шприцу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Шеньян Саншайн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новим методом microbial limit level of test у зв'язку з доповненням специфікації АФІ новим показником "MicrobialLimit".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специфікації АФІ новим показником "Microbial Limit".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UA/15967/01/03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ЕМАВЕЙЛ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еритропоетин людини рекомбінантний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10000 МО/мл; по 1 мл у попередньо наповненому шприці; по 1 шприцу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Шеньян Саншайн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доповнення новим методом microbial limit level of test у зв'язку з доповненням специфікації АФІ новим показником "MicrobialLimit".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доповнення специфікації АФІ новим показником "Microbial Limit".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UA/15967/01/04</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ЕНТЕРОЛ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saccharomyces boulardii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сахароміцети буларді CNCM I-745</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A07FA02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оральної суспензії, 500 мг; 1 пакетик, що містить порошок; по 10 пакетиків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w:t>
            </w:r>
            <w:r w:rsidRPr="00263EAA">
              <w:rPr>
                <w:rFonts w:ascii="Arial" w:hAnsi="Arial" w:cs="Arial"/>
                <w:color w:val="000000"/>
                <w:sz w:val="16"/>
                <w:szCs w:val="16"/>
              </w:rPr>
              <w:br/>
              <w:t>Діюча редакція: Частота подання регулярно оновлюваного звіту з безпеки 3 роки. Кінцева дата для включення даних до РОЗБ - 07.02.2026 р. Дата подання - 08.05.2026 р. Пропонована редакція: Частота подання регулярно оновлюваного звіту з безпеки 5 років. Кінцева дата для включення даних до РОЗБ - 07.02.2028 р. Дата подання – 07.05.2028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UA/20882/01/01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"Натрію хлорид" за показником "Мікробіологічна чистота". З урахуванням чинних регуляторних вимог методика контролю показника "Мікробіологічна чистота" повністю уніфікована та узгоджена з Державною фармакопеєю України - ДФУ 2.6.12 "Мікробіологічна чистота нестерильних лікарських засобів: визначення числа мікроорганізмів".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UA/17088/01/01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"Натрію хлорид" за показником "Мікробіологічна чистота". З урахуванням чинних регуляторних вимог методика контролю показника "Мікробіологічна чистота" повністю уніфікована та узгоджена з Державною фармакопеєю України - ДФУ 2.6.12 "Мікробіологічна чистота нестерильних лікарських засобів: визначення числа мікроорганізмів".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UA/17088/01/02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"Натрію хлорид" за показником "Мікробіологічна чистота". З урахуванням чинних регуляторних вимог методика контролю показника "Мікробіологічна чистота" повністю уніфікована та узгоджена з Державною фармакопеєю України - ДФУ 2.6.12 "Мікробіологічна чистота нестерильних лікарських засобів: визначення числа мікроорганізмів".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UA/17088/01/03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ЕПОБІОКРИН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erythropoietin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рекомбінантний еритропоетин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B03XA01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детального опису методики контролю субстанції "Натрію хлорид" за показником "Мікробіологічна чистота". З урахуванням чинних регуляторних вимог методика контролю показника "Мікробіологічна чистота" повністю уніфікована та узгоджена з Державною фармакопеєю України - ДФУ 2.6.12 "Мікробіологічна чистота нестерильних лікарських засобів: визначення числа мікроорганізмів".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UA/17088/01/04</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ЕРІДОН®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 мг; по 10 таблеток у блістері; по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Дексель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Zanna Sutenko. Пропонована редакція: Dr Amelie Baschwitz.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UA/17620/01/01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ЕРІДОН®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4 мг; по 10 таблеток у блістері; по 3 або 6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Дексель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Zanna Sutenko. Пропонована редакція: Dr Amelie Baschwitz.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UA/17620/01/02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шипучі по 500 мг; по 4 таблетки у стрипі; по 4 стрипи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Діюча редакція: Saloua Mekhfiwi. Пропонована редакція: Jeremie Magnaud.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UA/5237/01/01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оральний 3 % по 90 мл у флаконі; по 1 флакону в комплекті з мірною ложкою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UA/5237/02/01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80 мг; по 5 супозиторіїв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UA/5237/03/01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150 мг; по 5 супозиторіїв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UA/5237/03/02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ректальні по 300 мг; по 5 супозиторіїв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внесення змі</w:t>
            </w:r>
            <w:r>
              <w:rPr>
                <w:rFonts w:ascii="Arial" w:hAnsi="Arial" w:cs="Arial"/>
                <w:sz w:val="16"/>
                <w:szCs w:val="16"/>
              </w:rPr>
              <w:t xml:space="preserve">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UA/5237/03/03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ЕФЕРАЛГАН З ВІТАМІНОМ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парацетамол, аскорбінова кислота (вітамін 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шипучі, 330 мг/200 мг, по 10 таблеток у тубі; по 1 або по 2 туби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УПСА САС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Saloua Mekhfiwi. Пропонована редакція: Jeremie Magnaud.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UA/7278/01/01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ЗОКАРДІС® 30 МГ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zofenopril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зофеноприл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"in bulk", первинне та вторинне пакування, контроль та випуск серій: Менаріні - Фон Хейден ГмбХ, Німеччина; Виробництво "in bulk", первинне та вторинне пакування, випуск серій: A. Менаріні Мануфактурінг Логістікс енд Сервісес С.р.Л., Італія; Контроль серій: Домпе фармацеутіці С.п.А., Італія; A. Менаріні Мануфактурінг Логістікс енд Сервісес С.р.Л., Італія; Єврофінс Біолаб С.р.л., Італія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 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263EAA">
              <w:rPr>
                <w:rFonts w:ascii="Arial" w:hAnsi="Arial" w:cs="Arial"/>
                <w:color w:val="000000"/>
                <w:sz w:val="16"/>
                <w:szCs w:val="16"/>
              </w:rPr>
              <w:br/>
              <w:t xml:space="preserve">Внесення змін до виробничого процесу ГЛЗ, зокрема: подовження терміну зберігання нерозфасованих таблеток - до 12 місяців. Зміни II типу - Зміни з якості. АФІ. (інші зміни). Оновлення мастер-файлу (ASMF) на діючу речовину Зофеноприлу кальцію від схваленого виробника діючої речовини Lusochimica S.p.A., розташованого за адресою Via Giotto 9 - 23871 Lomagna (LC), Італія. </w:t>
            </w:r>
            <w:r w:rsidRPr="00263EAA">
              <w:rPr>
                <w:rFonts w:ascii="Arial" w:hAnsi="Arial" w:cs="Arial"/>
                <w:color w:val="000000"/>
                <w:sz w:val="16"/>
                <w:szCs w:val="16"/>
              </w:rPr>
              <w:br/>
              <w:t xml:space="preserve">Затверджено: ASMF APPLICANT PART: Version Number 12.1 date 26/03/2021; ASMF RESTRICTED PART: Version Number 13.0 date 08/11/2021. Запропоновано: ASMF APPLICANT PART: Version Number 13.0 date 28/09/2023; ASMF RESTRICTED PART: Version Number 14.0 date 28/09/2023.Зміни II типу - Зміни з якості. АФІ. (інші зміни). Оновлення мастер-файлу (ASMF) на діючу речовину Зофеноприлу кальцію від схваленого виробника діючої речовини Lusochimica S.p.A., розташованого за адресою Via Livornese, 897 - 56122 Pisa - La Vettola (PI), Італія. Затверджено: ASMF APPLICANT PART: Version Number 12.0 date 04/05/2020; ASMF RESTRICTED PART: Version Number 13.0 date 08/11/2021. Запропоновано: ASMF APPLICANT PART: Version Number 13.0 date 29/09/2023; </w:t>
            </w:r>
            <w:r w:rsidRPr="00263EAA">
              <w:rPr>
                <w:rFonts w:ascii="Arial" w:hAnsi="Arial" w:cs="Arial"/>
                <w:color w:val="000000"/>
                <w:sz w:val="16"/>
                <w:szCs w:val="16"/>
              </w:rPr>
              <w:br/>
              <w:t>ASMF RESTRICTED PART: Version Number 14.0 date 29/09/2023.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UA/3246/01/02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ЗОКАРДІС® 7,5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zofenopril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зофеноприл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C09AA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7,5 мг; по 7 таблеток у блістері; по 1 блістеру в картонній коробці; по 14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"in bulk", первинне та вторинне пакування, контроль та випуск серій: Менаріні - Фон Хейден ГмбХ, Німеччина; Виробництво "in bulk", первинне та вторинне пакування, випуск серій: A. Менаріні Мануфактурінг Логістікс енд Сервісес С.р.Л., Італія; Контроль серій: Домпе фармацеутіці С.п.А., Італія; A. Менаріні Мануфактурінг Логістікс енд Сервісес С.р.Л., Італія; Єврофінс Біолаб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 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263EAA">
              <w:rPr>
                <w:rFonts w:ascii="Arial" w:hAnsi="Arial" w:cs="Arial"/>
                <w:color w:val="000000"/>
                <w:sz w:val="16"/>
                <w:szCs w:val="16"/>
              </w:rPr>
              <w:br/>
              <w:t xml:space="preserve">Внесення змін до виробничого процесу ГЛЗ, зокрема: подовження терміну зберігання нерозфасованих таблеток - до 12 місяців. Зміни II типу - Зміни з якості. АФІ. (інші зміни). Оновлення мастер-файлу (ASMF) на діючу речовину Зофеноприлу кальцію від схваленого виробника діючої речовини Lusochimica S.p.A., розташованого за адресою Via Giotto 9 - 23871 Lomagna (LC), Італія. </w:t>
            </w:r>
            <w:r w:rsidRPr="00263EAA">
              <w:rPr>
                <w:rFonts w:ascii="Arial" w:hAnsi="Arial" w:cs="Arial"/>
                <w:color w:val="000000"/>
                <w:sz w:val="16"/>
                <w:szCs w:val="16"/>
              </w:rPr>
              <w:br/>
              <w:t>Затверджено: ASMF APPLICANT PART: Version Number 12.1 date 26/03/2021; ASMF RESTRICTED PART: Version Number 13.0 date 08/11/2021. Запропоновано: ASMF APPLICANT PART: Version Number 13.0 date 28/09/2023; ASMF RESTRICTED PART: Version Number 14.0 date 28/09/2023. Зміни II типу - Зміни з якості. АФІ. (інші зміни). Оновлення мастер-файлу (ASMF) на діючу речовину Зофеноприлу кальцію від схваленого виробника діючої речовини Lusochimica S.p.A., розташованого за адресою Via Livornese, 897 - 56122 Pisa - La Vettola (PI), Італія. Затверджено: ASMF APPLICANT PART: Version Number 12.0 date 04/05/2020; ASMF RESTRICTED PART: Version Number 13.0 date 08/11/2021. Запропоновано: ASMF APPLICANT PART: Version Number 13.0 date 29/09/2023; ASMF RESTRICTED PART: Version Number 14.0 date 29/09/2023.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UA/3246/01/01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ІЛОН® КЛАСІК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терпентин модрини, олія терпентинова, олія евкаліптова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мазь по 25 г, по 50 г , по 100 г мазі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Цесра Арцнайміттель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Виробник, відповідальний за випуск серії: Цесра Арцнайміттель ГмбХ і Ко. КГ, Німеччина; Виробництво нерозфасованого продукту, первинне та вторинне пакування: етол Гезундхайтспфлеге- унд Фармапродукте ГмбХ, Німеччина; виробник, відповідальний за контроль серії: Ескювен Фарма Дойчленд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Технічна помилка (згідно наказу МОЗ від 23.07.2015 № 460) виправлення технічної помилки у МКЯ ЛЗ, що були затверджені Наказом МОЗ від 16.09.2025 року № 1440, а саме: редакційні правки у методиках контролю ідентифікації олії евкаліптової та олії терпентинової (газова хроматографія) та кількісного визначення олії евкаліптової відповідно до матеріалів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UA/16843/01/01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ІТРУНГАР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itraconazole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Iтраконазол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J02AC02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по 100 мг; по 4 або 15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Ананта Медікеар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Артура Фармасьютікалз Пвт. Лтд.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Марксанс Фарма Лтд., Індія альтернативним виробником залишається Артура Фармасьютікалз Пвт. Лтд.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у зв'язку з вилученням виробничої дільниці, як наслідок - вилучення тексту маркування упаковок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UA/2248/01/01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ІТРУНГАР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itraconazole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Ітраконазол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J02AC02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по 100 мг; по 4 або 15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Марксанс Фарма Лтд., Індія; Артура Фармасьютікалз Пвт. Лтд., Індія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незначне оновлення методів контролю за показниками “Ідентифікація” та “Кількісне визначення”. Введення змін протягом 3-х місяців після затвердження. </w:t>
            </w:r>
            <w:r w:rsidRPr="00263EAA">
              <w:rPr>
                <w:rFonts w:ascii="Arial" w:hAnsi="Arial" w:cs="Arial"/>
                <w:color w:val="000000"/>
                <w:sz w:val="16"/>
                <w:szCs w:val="16"/>
              </w:rPr>
              <w:br/>
              <w:t>Зміни І типу - Зміни з якості. Готовий лікарський засіб. Опис та склад (інші зміни) - незначне оновлення специфікації ЛЗ та методів контролю за показником “Опис”. Зміни внесено в розділ "Лікарська форма" (Основні фізико-хімічні властивості) в інструкцію для медичного застосування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UA/2248/01/01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КАЛЬЦІЮ ГЛЮКОНАТ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calcium gluconate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кальцію 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A12AA03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500 мг; по 10 таблеток у блістерах; по 10 таблеток у блістері; по 1, 5 або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"Лубнифарм"</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"Лубнифарм"</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упаковки – по 10 таблеток у блістері; по 5 блістерів у пачці. Версія МКЯ ЛЗ (0004). Зміни внесено в розділи "Упаковка" та "Категорія відпуску" в інструкцію для медичного застосування (eCTD версія 0000) у зв'язку з введенням додаткової упаковки та як наслідок - затвердження тексту маркування додаткової упаковки лікарського засобу (eCTD версія 0002).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 10, № 50 - без рецепта; № 100 -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UA/6048/01/01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КАНДІДЕРМ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Beclometasone and antibiotics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клотримазол; беклометазону дипропіонат; гентаміцину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D07CC04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крем по 15 г крему в тубі; по 1 тубі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із специфікації допоміжної речовини Sodium Dihydrogen Phosphate Dihydrate тесту на миш’як відповідно до вимого монографії ВР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UA/5199/01/01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КВЕРТИН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кверцетин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C05CX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жувальні по 40 мг, по 10 таблеток у блістері; по 3 блістери в пачці; по 90 таблеток у контейнерах; по 90 таблеток у контейнері; по 1 контейнеру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263EAA">
              <w:rPr>
                <w:rFonts w:ascii="Arial" w:hAnsi="Arial" w:cs="Arial"/>
                <w:color w:val="000000"/>
                <w:sz w:val="16"/>
                <w:szCs w:val="16"/>
              </w:rPr>
              <w:br/>
              <w:t>Зміни внесено в Інструкцію для медичного застосування лікарського засобу до розділу "Побічні реакції" щодо звітування про побічні реакції та оновлено текст маркування упаковки лікарського засобу (редагування тексту та вилучення інформації російською мовою). Зміна у зв'язку з уточненням викладення розділу "Додаткова інформація. ДІ-1. Упаковка" МКЯ та розділу 3.2.Р.7.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lang w:val="en-US"/>
              </w:rPr>
            </w:pPr>
            <w:r w:rsidRPr="00263EAA">
              <w:rPr>
                <w:rFonts w:ascii="Arial" w:hAnsi="Arial" w:cs="Arial"/>
                <w:sz w:val="16"/>
                <w:szCs w:val="16"/>
              </w:rPr>
              <w:t>UA/0119/02/01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КЕТОРОЛАК-МІКРОХІМ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ketorolac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кеторолаку трометамін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M01AB15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30 мг/мл по 1 мл в ампулі; по 5 ампул у касеті; по 2 касети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w:t>
            </w:r>
            <w:r w:rsidRPr="00263EAA">
              <w:rPr>
                <w:rFonts w:ascii="Arial" w:hAnsi="Arial" w:cs="Arial"/>
                <w:color w:val="000000"/>
                <w:sz w:val="16"/>
                <w:szCs w:val="16"/>
              </w:rPr>
              <w:br/>
              <w:t xml:space="preserve">ТОВ НВФ «МІКРОХІМ», Україна; відповідальний за випуск серії, не включаючи контроль/випробування серії: </w:t>
            </w:r>
            <w:r w:rsidRPr="00263EAA">
              <w:rPr>
                <w:rFonts w:ascii="Arial" w:hAnsi="Arial" w:cs="Arial"/>
                <w:color w:val="000000"/>
                <w:sz w:val="16"/>
                <w:szCs w:val="16"/>
              </w:rPr>
              <w:br/>
              <w:t>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UA/17057/01/01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КЛЕКСАН®300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enoxaparin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еноксапарин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по 10 000 анти-Ха МО/мл, № 1 (по 1 багатодозовому флакону по 3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ФАМАР ХЕЛС КЕАР СЕРВІСІЗ МАДРИД, С.А.У., Іспанія; Санофі-Авентіс Дойчланд ГмбХ, Німеччина; </w:t>
            </w:r>
            <w:r w:rsidRPr="00263EAA">
              <w:rPr>
                <w:rFonts w:ascii="Arial" w:hAnsi="Arial" w:cs="Arial"/>
                <w:color w:val="000000"/>
                <w:sz w:val="16"/>
                <w:szCs w:val="16"/>
              </w:rPr>
              <w:br/>
              <w:t xml:space="preserve">альтернативна дільниця для тестування ГЛЗ за окремими показниками: Анти-фактор ХА активність і Анти-фактор ІІа активність: </w:t>
            </w:r>
            <w:r w:rsidRPr="00263EAA">
              <w:rPr>
                <w:rFonts w:ascii="Arial" w:hAnsi="Arial" w:cs="Arial"/>
                <w:color w:val="000000"/>
                <w:sz w:val="16"/>
                <w:szCs w:val="16"/>
              </w:rPr>
              <w:br/>
              <w:t>Хіноїн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Іспанія/ Угорщина/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тестування молекулярної маси відповідно до USP з використанням широкого калібранта (затверджено: Internal method derived from Ph. Eur).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у затвердженому протоколі стабільності, а саме - додавання мікробіологічного тесту в кінці терміну придатності (на 36-місячній часовій точці).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введення додаткової дільниці Санофі Вінтроп Індастріа, Франція (1051 Бульвар Ендустрієль 76580 ЛЬО ТРЕ, Франція) в якості альтернативної дільниці для тестування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UA/10143/01/01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КЛІМОНОРМ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levonorgestrel and estrogen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естрадіол / </w:t>
            </w:r>
            <w:r w:rsidRPr="00263EAA">
              <w:rPr>
                <w:rFonts w:ascii="Arial" w:hAnsi="Arial" w:cs="Arial"/>
                <w:sz w:val="16"/>
                <w:szCs w:val="16"/>
              </w:rPr>
              <w:t>естрадіолу валерат та левоноргестрел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G03FB09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Дельфарм Лілль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UA/3008/01/01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КЛОПІДОГРЕЛЬ ЗЕНТІВА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клопідогрелю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B01AC04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75 мг; по 10 таблеток у блістері; по 3 або 9 або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первинне та вторинне пакування: ФАРМАТЕН С.А., Греція; виробництво, первинне та вторинне пакування, випуск серії: ФАРМАТЕН ІНТЕРНЕШНЛ СА,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Греція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UA/13673/01/01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pStyle w:val="110"/>
              <w:tabs>
                <w:tab w:val="left" w:pos="12600"/>
              </w:tabs>
              <w:rPr>
                <w:rFonts w:ascii="Arial" w:hAnsi="Arial" w:cs="Arial"/>
                <w:b/>
                <w:i/>
                <w:color w:val="000000"/>
                <w:sz w:val="16"/>
                <w:szCs w:val="16"/>
                <w:lang w:val="en-US"/>
              </w:rPr>
            </w:pPr>
            <w:r w:rsidRPr="00263EAA">
              <w:rPr>
                <w:rFonts w:ascii="Arial" w:hAnsi="Arial" w:cs="Arial"/>
                <w:b/>
                <w:sz w:val="16"/>
                <w:szCs w:val="16"/>
              </w:rPr>
              <w:t>КЛОФАН®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G01AF02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rPr>
                <w:rFonts w:ascii="Arial" w:hAnsi="Arial" w:cs="Arial"/>
                <w:color w:val="000000"/>
                <w:sz w:val="16"/>
                <w:szCs w:val="16"/>
              </w:rPr>
            </w:pPr>
            <w:r w:rsidRPr="00263EAA">
              <w:rPr>
                <w:rFonts w:ascii="Arial" w:hAnsi="Arial" w:cs="Arial"/>
                <w:color w:val="000000"/>
                <w:sz w:val="16"/>
                <w:szCs w:val="16"/>
              </w:rPr>
              <w:t xml:space="preserve">крем вагінальний 10 % in bulk: </w:t>
            </w:r>
            <w:r w:rsidRPr="00263EAA">
              <w:rPr>
                <w:rFonts w:ascii="Arial" w:hAnsi="Arial" w:cs="Arial"/>
                <w:b/>
                <w:color w:val="000000"/>
                <w:sz w:val="16"/>
                <w:szCs w:val="16"/>
              </w:rPr>
              <w:t>по 7 г в тубі,</w:t>
            </w:r>
            <w:r w:rsidRPr="00263EAA">
              <w:rPr>
                <w:rFonts w:ascii="Arial" w:hAnsi="Arial" w:cs="Arial"/>
                <w:color w:val="000000"/>
                <w:sz w:val="16"/>
                <w:szCs w:val="16"/>
              </w:rPr>
              <w:t xml:space="preserve"> по 169 туб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A44F63">
              <w:rPr>
                <w:rFonts w:ascii="Arial" w:hAnsi="Arial" w:cs="Arial"/>
                <w:b/>
                <w:color w:val="000000"/>
                <w:sz w:val="16"/>
                <w:szCs w:val="16"/>
              </w:rPr>
              <w:t>уточнення написання упаковки в наказі МОЗ України № 298 від 09.03.2026 в процесі внесення змін</w:t>
            </w:r>
            <w:r w:rsidRPr="00263EAA">
              <w:rPr>
                <w:rFonts w:ascii="Arial" w:hAnsi="Arial" w:cs="Arial"/>
                <w:color w:val="000000"/>
                <w:sz w:val="16"/>
                <w:szCs w:val="16"/>
              </w:rPr>
              <w:t xml:space="preserve"> (Зміни І типу - Зміни щодо безпеки/ефективності та фармаконагляду (інші зміни) - зміни у затвердженому тексті маркування упаковок лікарського засобу для упаковок in bulk). Редакція в наказі - по 7 г препарату в тубі, по 169 туб у картонній коробці. </w:t>
            </w:r>
            <w:r w:rsidRPr="00263EAA">
              <w:rPr>
                <w:rFonts w:ascii="Arial" w:hAnsi="Arial" w:cs="Arial"/>
                <w:b/>
                <w:color w:val="000000"/>
                <w:sz w:val="16"/>
                <w:szCs w:val="16"/>
              </w:rPr>
              <w:t>Вірна редакція - по 7 г в тубі, по 169 туб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110"/>
              <w:tabs>
                <w:tab w:val="left" w:pos="12600"/>
              </w:tabs>
              <w:jc w:val="center"/>
              <w:rPr>
                <w:rFonts w:ascii="Arial" w:hAnsi="Arial" w:cs="Arial"/>
                <w:sz w:val="16"/>
                <w:szCs w:val="16"/>
              </w:rPr>
            </w:pPr>
            <w:r w:rsidRPr="00263EAA">
              <w:rPr>
                <w:rFonts w:ascii="Arial" w:hAnsi="Arial" w:cs="Arial"/>
                <w:sz w:val="16"/>
                <w:szCs w:val="16"/>
              </w:rPr>
              <w:t>UA/20818/02/01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КОНКОР® КОР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бісопрололу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C07AB07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плівковою оболонкою, по 2,5 мг; по 10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Мерк Хелскеа КГаА, Німеччина; дільниця відповідальна за контроль серії (контроль стабільності): Мерк Сероно С.п.А., Італiя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 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Назаренко Вікторія Іванівна.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UA/3322/01/01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КОНТРИВЕН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aprotinin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апротинін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B02AB01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у затвердженому методі випробувань допоміжної речовини - натрію хлорид за показником Мікробіологічна чистота, а саме вилучення триразового відмивання мембранного фільтра обраним розчином.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UA/10355/01/01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КОРДАРОН®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amiodarone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аміодарон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C01BD01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первинне пакування, вторинне пакування, маркування, аналітичне випробування та випуск серій: </w:t>
            </w:r>
            <w:r w:rsidRPr="00263EAA">
              <w:rPr>
                <w:rFonts w:ascii="Arial" w:hAnsi="Arial" w:cs="Arial"/>
                <w:color w:val="000000"/>
                <w:sz w:val="16"/>
                <w:szCs w:val="16"/>
              </w:rPr>
              <w:br/>
              <w:t xml:space="preserve">Санофі Вінтроп Індастріа, Франція; Виробництво, первинне пакування, вторинне пакування, маркування, аналітичне випробування та випуск серій: САНОФІ С.Р.Л. , Італія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 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(аміодарону) згідно з рекомендаціями PRAC.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з метою додавання розділу "Місцезнаходження заявника" та до тексту маркування упаковки лікарського засобу, а саме до п. 11 (НАЙМЕНУВАННЯ І МІСЦЕЗНАХОДЖЕННЯ ВИРОБНИКА ТА/АБО ЗАЯВНИКА), п. 16 (ІНФОРМАЦІЯ, ЯКА НАНОСИТЬСЯ ШРИФТОМ БРАЙЛЯ) п. 17 (ІНШЕ) вторинної упаковки; до п. 6 (ІНШЕ) первинної упаковки.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UA/3683/01/01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КСИЛО-ТЕВА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спрей назальний, розчин 0,5 мг/мл; по 10 мл у скляному флаконі з дозатором;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Дільниця, яка відповідає за виробництво препарату in bulk, пакування та випуск серій; Дільниця, яка відповідає за контроль якості:</w:t>
            </w:r>
            <w:r w:rsidRPr="00263EAA">
              <w:rPr>
                <w:rFonts w:ascii="Arial" w:hAnsi="Arial" w:cs="Arial"/>
                <w:color w:val="000000"/>
                <w:sz w:val="16"/>
                <w:szCs w:val="16"/>
              </w:rPr>
              <w:br/>
              <w:t>Меркле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затвердженого методу випробування для дози рідкого назального спрею за показником «Середній об’єм дози» з D-00531901(для багатододозових контейнерів ЄФ) на D-01810901(для міжконтейнерного випробування ЄФ).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63EAA">
              <w:rPr>
                <w:rFonts w:ascii="Arial" w:hAnsi="Arial" w:cs="Arial"/>
                <w:color w:val="000000"/>
                <w:sz w:val="16"/>
                <w:szCs w:val="16"/>
              </w:rPr>
              <w:br/>
              <w:t xml:space="preserve">Зміна методу випробування «Ідентифікація, вміст та чистота» з D-00412502(ВЕРХ) на D-01810601(УВЕРХ) для дозування 0,5 мг/мл. </w:t>
            </w:r>
            <w:r w:rsidRPr="00263EAA">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UA/8161/01/01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КСИЛО-ТЕВА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спрей назальний, розчин 1 мг/мл; по 10 мл у скляному флаконі з дозатором;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Дільниця, яка відповідає за виробництво препарату in bulk, пакування та випуск серій; Дільниця, яка відповідає за контроль якості:</w:t>
            </w:r>
            <w:r w:rsidRPr="00263EAA">
              <w:rPr>
                <w:rFonts w:ascii="Arial" w:hAnsi="Arial" w:cs="Arial"/>
                <w:color w:val="000000"/>
                <w:sz w:val="16"/>
                <w:szCs w:val="16"/>
              </w:rPr>
              <w:br/>
              <w:t>Меркле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затвердженого методу випробування для дози рідкого назального спрею за показником «Середній об’єм дози» з D-00531901(для багатододозових контейнерів ЄФ) на D-01810901(для міжконтейнерного випробування ЄФ).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63EAA">
              <w:rPr>
                <w:rFonts w:ascii="Arial" w:hAnsi="Arial" w:cs="Arial"/>
                <w:color w:val="000000"/>
                <w:sz w:val="16"/>
                <w:szCs w:val="16"/>
              </w:rPr>
              <w:br/>
              <w:t xml:space="preserve">Зміна методу випробування «Ідентифікація, вміст та чистота» з D-00412502(ВЕРХ) на D-01810601(УВЕРХ) для дозування 0,5 мг/мл. </w:t>
            </w:r>
            <w:r w:rsidRPr="00263EAA">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«Ідентифікація, вміст та чистота» з D-00412502(ВЕРХ) на D-01810601(УВЕРХ) для дозування 1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UA/8161/01/02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ЛАЕН®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600 мг, по 4 або по 10 таблеток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263EAA">
              <w:rPr>
                <w:rFonts w:ascii="Arial" w:hAnsi="Arial" w:cs="Arial"/>
                <w:color w:val="000000"/>
                <w:sz w:val="16"/>
                <w:szCs w:val="16"/>
              </w:rPr>
              <w:br/>
              <w:t xml:space="preserve">або </w:t>
            </w:r>
            <w:r w:rsidRPr="00263EAA">
              <w:rPr>
                <w:rFonts w:ascii="Arial" w:hAnsi="Arial" w:cs="Arial"/>
                <w:color w:val="000000"/>
                <w:sz w:val="16"/>
                <w:szCs w:val="16"/>
              </w:rPr>
              <w:br/>
              <w:t>виробництво продукції in bulk:</w:t>
            </w:r>
            <w:r w:rsidRPr="00263EAA">
              <w:rPr>
                <w:rFonts w:ascii="Arial" w:hAnsi="Arial" w:cs="Arial"/>
                <w:color w:val="000000"/>
                <w:sz w:val="16"/>
                <w:szCs w:val="16"/>
              </w:rPr>
              <w:br/>
              <w:t>КУСУМ ХЕЛТХКЕР ПВТ ЛТД, Індія;</w:t>
            </w:r>
            <w:r w:rsidRPr="00263EAA">
              <w:rPr>
                <w:rFonts w:ascii="Arial" w:hAnsi="Arial" w:cs="Arial"/>
                <w:color w:val="000000"/>
                <w:sz w:val="16"/>
                <w:szCs w:val="16"/>
              </w:rPr>
              <w:br/>
            </w:r>
            <w:r w:rsidRPr="00263EAA">
              <w:rPr>
                <w:rFonts w:ascii="Arial" w:hAnsi="Arial" w:cs="Arial"/>
                <w:color w:val="000000"/>
                <w:sz w:val="16"/>
                <w:szCs w:val="16"/>
              </w:rPr>
              <w:br/>
              <w:t>вторинне пакування, контроль якості, випуск серії з продукції in bulk:</w:t>
            </w:r>
            <w:r w:rsidRPr="00263EAA">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 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- 2 роки. Запропоновано: Термін придатності - 3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UA/14768/01/01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ЛАЕН®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600 мг in bulk: по 4 таблетки у блістері; по 40 блістерів у картонній коробці; по 10 таблеток у блістері; по 120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- 2 роки. Запропоновано: Термін придатності - 3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UA/19804/01/01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ЛАМІЗИЛ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тербінафіну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D01AE15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крем 1 % по 15 г або 30 г в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КАРО ХЕЛСКЕА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Халеон КХ С.а.р.л.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подання регулярно оновлюваного звіту з безпеки: </w:t>
            </w:r>
            <w:r w:rsidRPr="00263EAA">
              <w:rPr>
                <w:rFonts w:ascii="Arial" w:hAnsi="Arial" w:cs="Arial"/>
                <w:color w:val="000000"/>
                <w:sz w:val="16"/>
                <w:szCs w:val="16"/>
              </w:rPr>
              <w:br/>
              <w:t xml:space="preserve">Діюча редакція: Частота подання регулярно оновлюваного звіту з безпеки 5 років. Кінцева дата для включення даних до РОЗБ - 30.09.2027 р. Дата подання - 29.12.2027 р. Пропонована редакція: Частота подання регулярно оновлюваного звіту з безпеки 3 роки. Кінцева дата для включення даних до РОЗБ - 30.09.2025 р. Дата подання – 29.12.2025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UA/1005/03/01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ЛАМІТОР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ламотриджин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ТОРРЕНТ ФАРМАСЬЮТІКАЛС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ТОРРЕНТ ФАРМАСЬЮТІКАЛС ЛТД.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(Ламіктал).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UA/2915/01/01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ЛАМІТОР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ламотриджин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50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ТОРРЕНТ ФАРМАСЬЮТІКАЛС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ТОРРЕНТ ФАРМАСЬЮТІКАЛС ЛТД.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(Ламіктал).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UA/2915/01/02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ЛАМІТОР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lamotrigine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ламотриджин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100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ТОРРЕНТ ФАРМАСЬЮТІКАЛС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ТОРРЕНТ ФАРМАСЬЮТІКАЛС ЛТД.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(Ламіктал).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UA/2915/01/03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ЛАФАКСИН® XR АСІНО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венлафаксину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пролонгованої дії, по 150 мг; по 14 таблеток у блістері, по 2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продукції in bulk та випуск серії: Дексель Фарма Технолоджиз Лтд., Ізраїль; первинне та вторинне пакування, випробування контролю якості: Дексель Лтд., Ізраїль; випробування контролю якості (мікробіологічний контроль):</w:t>
            </w:r>
            <w:r w:rsidRPr="00263EAA">
              <w:rPr>
                <w:rFonts w:ascii="Arial" w:hAnsi="Arial" w:cs="Arial"/>
                <w:color w:val="000000"/>
                <w:sz w:val="16"/>
                <w:szCs w:val="16"/>
              </w:rPr>
              <w:br/>
              <w:t>ТOB “Інститут харчової мікробіології та споживчих товарів”,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Zanna Sutenko. Пропонована редакція: Dr Amelie Baschwitz.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UA/19740/01/01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ЛЕВЕБРЕЙН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250 мг; по 10 таблеток у блістері; по 3 або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2.4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w:t>
            </w:r>
            <w:r w:rsidRPr="00263EAA">
              <w:rPr>
                <w:rFonts w:ascii="Arial" w:hAnsi="Arial" w:cs="Arial"/>
                <w:color w:val="000000"/>
                <w:sz w:val="16"/>
                <w:szCs w:val="16"/>
              </w:rPr>
              <w:br/>
              <w:t>VI «Резюме плану управління ризиками» VII «Додатки» (додатки 1-8) у зв’язку з оновленням специфікації з безпеки діючої речовини леветирацетам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UA/16365/01/01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ЛЕВЕБРЕЙН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500 мг; по 10 таблеток у блістері; по 3 або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2.4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w:t>
            </w:r>
            <w:r w:rsidRPr="00263EAA">
              <w:rPr>
                <w:rFonts w:ascii="Arial" w:hAnsi="Arial" w:cs="Arial"/>
                <w:color w:val="000000"/>
                <w:sz w:val="16"/>
                <w:szCs w:val="16"/>
              </w:rPr>
              <w:br/>
              <w:t>VI «Резюме плану управління ризиками» VII «Додатки» (додатки 1-8) у зв’язку з оновленням специфікації з безпеки діючої речовини леветирацетам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UA/16365/01/02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ЛЕВЕБРЕЙН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1000 мг; по 10 таблеток у блістері; по 3 або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2.4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w:t>
            </w:r>
            <w:r w:rsidRPr="00263EAA">
              <w:rPr>
                <w:rFonts w:ascii="Arial" w:hAnsi="Arial" w:cs="Arial"/>
                <w:color w:val="000000"/>
                <w:sz w:val="16"/>
                <w:szCs w:val="16"/>
              </w:rPr>
              <w:br/>
              <w:t>VI «Резюме плану управління ризиками» VII «Додатки» (додатки 1-8) у зв’язку з оновленням специфікації з безпеки діючої речовини леветирацетам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2.4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UA/16365/01/03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ЛЕВЕРЕТ МІНІ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39347A" w:rsidRDefault="00FF6C0B" w:rsidP="00CF4E24">
            <w:pPr>
              <w:tabs>
                <w:tab w:val="left" w:pos="12600"/>
              </w:tabs>
              <w:rPr>
                <w:rFonts w:ascii="Arial" w:hAnsi="Arial" w:cs="Arial"/>
                <w:sz w:val="16"/>
                <w:szCs w:val="16"/>
              </w:rPr>
            </w:pPr>
            <w:hyperlink r:id="rId23" w:history="1">
              <w:r w:rsidRPr="0039347A">
                <w:rPr>
                  <w:rStyle w:val="a6"/>
                  <w:color w:val="auto"/>
                  <w:sz w:val="16"/>
                  <w:szCs w:val="16"/>
                </w:rPr>
                <w:t>levonorgestrel and ethinylestradiol</w:t>
              </w:r>
            </w:hyperlink>
            <w:r w:rsidRPr="0039347A">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левоноргестрелу та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G03AA07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0,10 мг/0,02 мг; по 21 таблетці в блістері; по 1, 3 або по 6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контроль якості, виробництво готового продукту, пакування, випуск серії: Лабораторіос Леон Фарма, С.А., Іспанія; мікробіологічний контроль: ЛАБОРАТОРІО ЕЧЕВАРНЕ, С.А., Іспанiя; альтернативна ділянка вторинного пакування: ТОВ Манантіал Інтегра, Іспанія; </w:t>
            </w:r>
            <w:r w:rsidRPr="00263EAA">
              <w:rPr>
                <w:rFonts w:ascii="Arial" w:hAnsi="Arial" w:cs="Arial"/>
                <w:color w:val="000000"/>
                <w:sz w:val="16"/>
                <w:szCs w:val="16"/>
              </w:rPr>
              <w:br/>
              <w:t>альтернативна ділянка вторинного пакування: АТДІС ФАРМА,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UA/15001/01/01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ЛЕГКОЛАКС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macrogol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макрогол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A06AD15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орального розчину по 4,0 г; Виробник ПАТ "Київмедпрепарат": по 4 г в пакеті-саше; по 4 або 10 або 20 пакетів-саше у пачці; по 150 г у банці; по 1 банці з мірною ложкою в пачці. Виробник ТОВ «МАРІФАРМ»: по 4 г в пакеті-саше; по 4 або 10 або 20 пакетів-саше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ПАТ "Київмедпрепарат"</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ПАТ "Київмедпрепарат",</w:t>
            </w:r>
            <w:r w:rsidRPr="00263EAA">
              <w:rPr>
                <w:rFonts w:ascii="Arial" w:hAnsi="Arial" w:cs="Arial"/>
                <w:color w:val="000000"/>
                <w:sz w:val="16"/>
                <w:szCs w:val="16"/>
              </w:rPr>
              <w:br/>
              <w:t>Україна;</w:t>
            </w:r>
            <w:r w:rsidRPr="00263EAA">
              <w:rPr>
                <w:rFonts w:ascii="Arial" w:hAnsi="Arial" w:cs="Arial"/>
                <w:color w:val="000000"/>
                <w:sz w:val="16"/>
                <w:szCs w:val="16"/>
              </w:rPr>
              <w:br/>
              <w:t>ТОВ «МАРІФАРМ», Словенія</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 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ТОВ "МАРІФАРМ", Словенія, що відповідає за первинне пакування. Для запропонованого виробника вводяться упаковки: по 4,0 г або по 10 г порошку у пакеті-саше, по 4 або 10, або 20 пакетів саше в пачці.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ТОВ "МАРІФАРМ", Словенія, що відповідає за виробництво ГЛЗ. Для запропонованого виробника вводяться упаковки: по 4,0 г або по 10 г порошку у пакеті-саше, по 4 або 10, або 20 пакетів саше в пачці.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ТОВ "МАРІФАРМ", Словенія, що відповідає за контроль та випуск серії ГЛЗ. Для запропонованого виробника вводяться упаковки: по 4,0 г або по 10 г порошку у пакеті-саше, по 4 або 10, або 20 пакетів саше в пачці. Зміни внесені до інструкції для медичного застосування щодо введення додаткового виробника до розділів "Виробник", "Місцезнаходження виробника та адреса місця провадження його діяльності", "Упаковка", як наслідок - затвердження тексту маркування для цього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ТОВ "МАРІФАРМ", Словенія, що відповідає за вторинне пакування. Для запропонованого виробника вводяться упаковки: по 4,0 г або по 10 г порошку у пакеті-саше, по 4 або 10, або 20 пакетів саше в пачці. Введення змін протягом 6-ти місяців після затвердження. Зміни І типу - Зміни щодо безпеки/ефективності та фармаконагляду (інші зміни). Зміни внесені до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UA/15646/01/01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ЛЕГКОЛАКС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macrogol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поліетиленгліколь (макрогол) 4000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A06AD15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орального розчину по 10,0 г; виробник ПАТ "Київмедпрепарат": по 10 г в пакеті-саше; по 4 або 10 або 20 пакетів-саше у пачці; по 300 г у банці; по 1 банці з мірною ложкою в пачці. Виробник ТОВ «МАРІФАРМ»: по 10 г в пакеті-саше; по 4 або 10 або 20 пакетів-саше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ПАТ "Київмедпрепарат"</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ПАТ "Київмедпрепарат",</w:t>
            </w:r>
            <w:r w:rsidRPr="00263EAA">
              <w:rPr>
                <w:rFonts w:ascii="Arial" w:hAnsi="Arial" w:cs="Arial"/>
                <w:color w:val="000000"/>
                <w:sz w:val="16"/>
                <w:szCs w:val="16"/>
              </w:rPr>
              <w:br/>
              <w:t>Україна;</w:t>
            </w:r>
            <w:r w:rsidRPr="00263EAA">
              <w:rPr>
                <w:rFonts w:ascii="Arial" w:hAnsi="Arial" w:cs="Arial"/>
                <w:color w:val="000000"/>
                <w:sz w:val="16"/>
                <w:szCs w:val="16"/>
              </w:rPr>
              <w:br/>
              <w:t>ТОВ «МАРІФАРМ», Словенія</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 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ТОВ "МАРІФАРМ", Словенія, що відповідає за первинне пакування. Для запропонованого виробника вводяться упаковки: по 4,0 г або по 10 г порошку у пакеті-саше, по 4 або 10, або 20 пакетів саше в пачці.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додаткового виробника ТОВ "МАРІФАРМ", Словенія, що відповідає за виробництво ГЛЗ. Для запропонованого виробника вводяться упаковки: по 4,0 г або по 10 г порошку у пакеті-саше, по 4 або 10, або 20 пакетів саше в пачці.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додаткового виробника ТОВ "МАРІФАРМ", Словенія, що відповідає за контроль та випуск серії ГЛЗ. Для запропонованого виробника вводяться упаковки: по 4,0 г або по 10 г порошку у пакеті-саше, по 4 або 10, або 20 пакетів саше в пачці. Зміни внесені до інструкції для медичного застосування щодо введення додаткового виробника до розділів "Виробник", "Місцезнаходження виробника та адреса місця провадження його діяльності", "Упаковка", як наслідок - затвердження тексту маркування для цього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додаткового виробника ТОВ "МАРІФАРМ", Словенія, що відповідає за вторинне пакування. Для запропонованого виробника вводяться упаковки: по 4,0 г або по 10 г порошку у пакеті-саше, по 4 або 10, або 20 пакетів саше в пачці. Введення змін протягом 6-ти місяців після затвердження. Зміни І типу - Зміни щодо безпеки/ефективності та фармаконагляду (інші зміни). Зміни внесені до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UA/15646/01/02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ЛІДАЗА-СТАДА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hyaluronidase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гіалуронідаза (отримана з сім’яників великої рогатої худоби)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B06AA03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розчину для ін'єкцій по 64 ОД; 5 флаконів з порошком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«ФЗ «СТАДА»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Вилучення деталізації опису методики контролю допоміжної речовини "натрію хлориду" за показником "мікробіологічна чистота" відповідно до вимог ДФУ 2.6.12.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UA/5773/01/01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ЛІЗОМАК 600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лікарського засобу– 120 000 таблеток, 570 000 таблеток до вже існуючих розмірів серії 100 000 таблеток, 240 000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UA/9086/01/01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ЛІМІСТИН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аторвастатин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Ананта Медікеар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Артура Фармасьютікалз Пвт. Лтд. </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Марксанс Фарма Лтд., Індія. </w:t>
            </w:r>
            <w:r w:rsidRPr="00263EAA">
              <w:rPr>
                <w:rFonts w:ascii="Arial" w:hAnsi="Arial" w:cs="Arial"/>
                <w:color w:val="000000"/>
                <w:sz w:val="16"/>
                <w:szCs w:val="16"/>
              </w:rPr>
              <w:br/>
              <w:t>Зміни внесено в інструкцію для медичного застосування лікарського засобу, а саме у зв’язку із вилученням виробника Марксанс Фарма Лтд., Індія – відповідно вилучення інструкції для медичного застосування лікарського засобу та тексту маркування упаковок для вищезазначеного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color w:val="000000"/>
                <w:sz w:val="16"/>
                <w:szCs w:val="16"/>
              </w:rPr>
            </w:pPr>
            <w:r w:rsidRPr="00263EAA">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UA/11037/01/02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ЛІМІСТИН 40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аторвастатин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40 мг; по 10 таблеток у блістері; по 3 блістери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Ананта Медікеар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Артура Фармасьютікалз Пвт. Лтд. </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Марксанс Фарма Лтд., Індія. </w:t>
            </w:r>
            <w:r w:rsidRPr="00263EAA">
              <w:rPr>
                <w:rFonts w:ascii="Arial" w:hAnsi="Arial" w:cs="Arial"/>
                <w:color w:val="000000"/>
                <w:sz w:val="16"/>
                <w:szCs w:val="16"/>
              </w:rPr>
              <w:br/>
              <w:t>Зміни внесено в інструкцію для медичного застосування лікарського засобу, а саме у зв’язку із вилученням виробника Марксанс Фарма Лтд., Індія – відповідно вилучення інструкції для медичного застосування лікарського засобу та тексту маркування упаковок для вищезазначеного виробника.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color w:val="000000"/>
                <w:sz w:val="16"/>
                <w:szCs w:val="16"/>
              </w:rPr>
            </w:pPr>
            <w:r w:rsidRPr="00263EAA">
              <w:rPr>
                <w:rFonts w:ascii="Arial" w:hAnsi="Arial" w:cs="Arial"/>
                <w:i/>
                <w:color w:val="000000"/>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UA/11037/01/03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ЛОРДІФЕНС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Benzydamine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спрей для ротової порожнини 1,5 мг/мл; по 30 мл у поліетиленовому контейнері з кришкою та ковпачком в комплекті з пристроєм для розпилювання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ТзОВ "Представництво БАУМ ФАРМ ГМБХ"</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 (повний цикл виробництва, випуск серії; контроль якості)</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Уточнення адреси місця провадження діяльності виробника ГЛЗ у розділі 3.2.Р.3.1. Виробник(и).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у розділі 3.2.Р.3.1. Виробник(и).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UA/20819/01/01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ЛОРТУМ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Benzydamine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спрей для ротової порожнини 1,5 мг/мл; по 30 мл або 35 мл у поліетиленовому контейнері з кришкою та ковпачком в комплекті з пристроєм для розпилювання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Спільне українсько-іспанське підприємство "Сперко Україна"</w:t>
            </w:r>
          </w:p>
          <w:p w:rsidR="00FF6C0B" w:rsidRPr="00263EAA" w:rsidRDefault="00FF6C0B" w:rsidP="00CF4E24">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Спільне українсько-іспанське підприємство "Сперко Україна"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263EAA">
              <w:rPr>
                <w:rFonts w:ascii="Arial" w:hAnsi="Arial" w:cs="Arial"/>
                <w:color w:val="000000"/>
                <w:sz w:val="16"/>
                <w:szCs w:val="16"/>
              </w:rPr>
              <w:br/>
              <w:t xml:space="preserve">Введення додаткового об’єму вмісту контейнера – по 35 мл. Затверджено: Упаковка. По 30 мл у поліетиленовому контейнері з кришкою та ковпачком в комплекті з пристроєм для розпилювання у пачці з картону. Запропоновано: Упаковка. По 30 мл або 35 мл у поліетиленовому контейнері з кришкою та ковпачком в комплекті з пристроєм для розпилювання у пачці з картону. </w:t>
            </w:r>
            <w:r w:rsidRPr="00263EAA">
              <w:rPr>
                <w:rFonts w:ascii="Arial" w:hAnsi="Arial" w:cs="Arial"/>
                <w:color w:val="000000"/>
                <w:sz w:val="16"/>
                <w:szCs w:val="16"/>
              </w:rPr>
              <w:br/>
              <w:t>Зміни внесено в інструкцію для медичного застосування лікарського засобу у розділ "Упаковка" у зв'язку з доданням певного розміру упаковки, як наслідок - затвердження тексту маркування відповідної упаковки.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UA/20696/01/01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ЛУРАНІЯ®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lurasidone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луразидон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N05AE05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18,5 мг; по 14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первинне та вторинне пакування, контроль якості, випуск серії лікарського засобу: 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Грецiя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ДМФ для лікарського засобу від виробника АФІ Dr. Reddy’s Applicant part: Dr. Reddy’s/Lurasidone Hydrochloride/AP/v06/2024-01 Restricted part: Dr. Reddy’s/Lurasidone Hydrochloride/RP/V04-00/2024-01.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нового виробника АФІ з ДМФ – Apitoria Pharma Private Limited, Індія, (затверджений виробник: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UA/20800/01/01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ЛУРАНІЯ®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lurasidone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луразидон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N05AE05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37 мг; по 14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первинне та вторинне пакування, контроль якості, випуск серії лікарського засобу: 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Грецiя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ДМФ для лікарського засобу від виробника АФІ Dr. Reddy’s Applicant part: Dr. Reddy’s/Lurasidone Hydrochloride/AP/v06/2024-01 Restricted part: Dr. Reddy’s/Lurasidone Hydrochloride/RP/V04-00/2024-01.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 (введення нового виробника АФІ з наданням мастер-файла на АФІ). Додавання нового виробника АФІ з ДМФ – Apitoria Pharma Private Limited, Індія, (затверджений виробник: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UA/20800/01/02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ЛУРАНІЯ®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lurasidone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луразидон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N05AE05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74 мг; по 14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первинне та вторинне пакування, контроль якості, випуск серії лікарського засобу: Елпен Фармасьютікал Ко.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Грецiя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II типу - Зміни з якості. АФІ. (інші зміни). Оновлення версії ДМФ для лікарського засобу від виробника АФІ Dr. Reddy’s Applicant part: Dr. Reddy’s/Lurasidone Hydrochloride/AP/v06/2024-01 Restricted part: Dr. Reddy’s/Lurasidone Hydrochloride/RP/V04-00/2024-01.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нового виробника АФІ з ДМФ – Apitoria Pharma Private Limited, Індія, (затверджений виробник: Dr. 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UA/20800/01/03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МАГНЕ-В6® АНТИСТРЕС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магнію цитрат та піридоксину гідрохлорид (вітамінВ6)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A11EC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 60 (20х3): по 20 таблеток у блістері; по 3 блістери в картонній коробці; № 100 (20х5): по 20 таблеток у блістері; по 5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за повним циклом: ОПЕЛЛА ХЕЛСКЕА ІНТЕРНЕШНЛ САС, Франція; Виробництво за повним циклом: Опелла Хелскеа Хангері Кфт., Угорщина; Мікробіологічний контроль ГЛЗ: ЄУРОАПІ Хангері Лтд., Угорщина; Мікробіологічний контроль ГЛЗ:</w:t>
            </w:r>
            <w:r w:rsidRPr="00263EAA">
              <w:rPr>
                <w:rFonts w:ascii="Arial" w:hAnsi="Arial" w:cs="Arial"/>
                <w:color w:val="000000"/>
                <w:sz w:val="16"/>
                <w:szCs w:val="16"/>
              </w:rPr>
              <w:br/>
              <w:t>ХІНОЇН Завод Фармацевтичних та Хімічних Продуктів Прайвіт Ко. Лтд., Підприємство № 3 (Підприємство в Чаніквельдь),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 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UA/4130/01/01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МЕДОКЛАВ®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24" w:history="1">
              <w:r w:rsidRPr="00263EAA">
                <w:rPr>
                  <w:rStyle w:val="a6"/>
                  <w:color w:val="auto"/>
                  <w:sz w:val="16"/>
                  <w:szCs w:val="16"/>
                </w:rPr>
                <w:t>amoxicillin and beta-lactamase inhibitor</w:t>
              </w:r>
            </w:hyperlink>
            <w:r w:rsidRPr="00263EAA">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 xml:space="preserve">амоксициліну тригідрат; калію клавуланат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плівковою оболонкою, по 500 мг/125 мг, по 8 таблеток у блістері, по 2 блістери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Кіпр</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переклад МКЯ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UA/4428/01/01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МЕДОКЛАВ®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hyperlink r:id="rId25" w:history="1">
              <w:r w:rsidRPr="00263EAA">
                <w:rPr>
                  <w:rStyle w:val="a6"/>
                  <w:color w:val="auto"/>
                  <w:sz w:val="16"/>
                  <w:szCs w:val="16"/>
                </w:rPr>
                <w:t>amoxicillin and beta-lactamase inhibitor</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 xml:space="preserve">амоксициліну тригідрат; калію клавуланат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875 мг/125 мг, по 7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Кіпр</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переклад МКЯ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UA/4428/01/02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МЕЗИМ® ФОРТЕ 20000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multienzymes (lipase, protease etc.)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порошок з підшлункових залоз (свиней)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A09AA02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кишковорозчинні; по 10 таблеток у блістері; по 2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таблеток "in bulk" та контроль серій: БЕРЛІН-ХЕМІ АГ, Німеччина; Пакування, контроль та випуск серій: БЕРЛІН-ХЕМІ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pStyle w:val="cs95e872d0"/>
              <w:jc w:val="center"/>
              <w:rPr>
                <w:rFonts w:cs="Arial"/>
                <w:b/>
                <w:sz w:val="16"/>
                <w:szCs w:val="16"/>
              </w:rPr>
            </w:pPr>
            <w:r w:rsidRPr="00263EAA">
              <w:rPr>
                <w:rFonts w:ascii="Arial" w:hAnsi="Arial" w:cs="Arial"/>
                <w:sz w:val="16"/>
                <w:szCs w:val="16"/>
              </w:rPr>
              <w:t xml:space="preserve">внесення змін до реєстраційних матеріалів: </w:t>
            </w:r>
            <w:r w:rsidRPr="00263EAA">
              <w:rPr>
                <w:rStyle w:val="cs9ff1b61195"/>
                <w:sz w:val="16"/>
                <w:szCs w:val="16"/>
              </w:rPr>
              <w:t>виправлення технічної помилки в оновлених МКЯ ЛЗ в розділі "СПЕЦИФІКАЦІЯ під час випуску серій" за показником "Середня маса", а саме:</w:t>
            </w:r>
          </w:p>
          <w:p w:rsidR="00FF6C0B" w:rsidRPr="00263EAA" w:rsidRDefault="00FF6C0B" w:rsidP="00CF4E24">
            <w:pPr>
              <w:pStyle w:val="cs95e872d0"/>
              <w:rPr>
                <w:rFonts w:cs="Arial"/>
                <w:b/>
                <w:sz w:val="16"/>
                <w:szCs w:val="16"/>
              </w:rPr>
            </w:pPr>
            <w:r w:rsidRPr="00263EAA">
              <w:rPr>
                <w:rStyle w:val="cs4df2502e8"/>
                <w:sz w:val="16"/>
                <w:szCs w:val="16"/>
              </w:rPr>
              <w:t> </w:t>
            </w:r>
          </w:p>
          <w:p w:rsidR="00FF6C0B" w:rsidRPr="00263EAA" w:rsidRDefault="00FF6C0B" w:rsidP="00CF4E24">
            <w:pPr>
              <w:pStyle w:val="cs95e872d0"/>
              <w:rPr>
                <w:rFonts w:cs="Arial"/>
                <w:b/>
                <w:sz w:val="16"/>
                <w:szCs w:val="16"/>
              </w:rPr>
            </w:pPr>
            <w:r w:rsidRPr="00263EAA">
              <w:rPr>
                <w:rStyle w:val="cs2e2c6f9f1"/>
                <w:sz w:val="16"/>
                <w:szCs w:val="16"/>
              </w:rPr>
              <w:t>Діюча редакція:</w:t>
            </w:r>
          </w:p>
          <w:p w:rsidR="00FF6C0B" w:rsidRPr="00263EAA" w:rsidRDefault="00FF6C0B" w:rsidP="00CF4E24">
            <w:pPr>
              <w:pStyle w:val="cs95e872d0"/>
              <w:rPr>
                <w:rFonts w:cs="Arial"/>
                <w:b/>
                <w:sz w:val="16"/>
                <w:szCs w:val="16"/>
              </w:rPr>
            </w:pPr>
            <w:r w:rsidRPr="00263EAA">
              <w:rPr>
                <w:rStyle w:val="cs9ff1b61195"/>
                <w:sz w:val="16"/>
                <w:szCs w:val="16"/>
              </w:rPr>
              <w:t> </w:t>
            </w:r>
          </w:p>
          <w:tbl>
            <w:tblPr>
              <w:tblW w:w="1441" w:type="dxa"/>
              <w:tblLayout w:type="fixed"/>
              <w:tblCellMar>
                <w:left w:w="0" w:type="dxa"/>
                <w:right w:w="0" w:type="dxa"/>
              </w:tblCellMar>
              <w:tblLook w:val="04A0" w:firstRow="1" w:lastRow="0" w:firstColumn="1" w:lastColumn="0" w:noHBand="0" w:noVBand="1"/>
            </w:tblPr>
            <w:tblGrid>
              <w:gridCol w:w="1441"/>
            </w:tblGrid>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Показники</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Середня маса</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bl>
          <w:p w:rsidR="00FF6C0B" w:rsidRPr="00263EAA" w:rsidRDefault="00FF6C0B" w:rsidP="00CF4E24">
            <w:pPr>
              <w:pStyle w:val="cs95e872d0"/>
              <w:rPr>
                <w:rStyle w:val="cs9ff1b61195"/>
                <w:sz w:val="16"/>
                <w:szCs w:val="16"/>
              </w:rPr>
            </w:pPr>
            <w:r w:rsidRPr="00263EAA">
              <w:rPr>
                <w:rStyle w:val="cs9ff1b61195"/>
                <w:sz w:val="16"/>
                <w:szCs w:val="16"/>
              </w:rPr>
              <w:t> </w:t>
            </w:r>
          </w:p>
          <w:tbl>
            <w:tblPr>
              <w:tblW w:w="4918" w:type="pct"/>
              <w:tblLayout w:type="fixed"/>
              <w:tblCellMar>
                <w:left w:w="0" w:type="dxa"/>
                <w:right w:w="0" w:type="dxa"/>
              </w:tblCellMar>
              <w:tblLook w:val="04A0" w:firstRow="1" w:lastRow="0" w:firstColumn="1" w:lastColumn="0" w:noHBand="0" w:noVBand="1"/>
            </w:tblPr>
            <w:tblGrid>
              <w:gridCol w:w="2000"/>
            </w:tblGrid>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Методи контролю</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Ph. Eur. 2.9.5</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bl>
          <w:p w:rsidR="00FF6C0B" w:rsidRPr="00263EAA" w:rsidRDefault="00FF6C0B" w:rsidP="00CF4E24">
            <w:pPr>
              <w:pStyle w:val="cs95e872d0"/>
              <w:rPr>
                <w:rFonts w:cs="Arial"/>
                <w:b/>
                <w:sz w:val="16"/>
                <w:szCs w:val="16"/>
              </w:rPr>
            </w:pPr>
          </w:p>
          <w:tbl>
            <w:tblPr>
              <w:tblW w:w="1441" w:type="dxa"/>
              <w:tblLayout w:type="fixed"/>
              <w:tblCellMar>
                <w:left w:w="0" w:type="dxa"/>
                <w:right w:w="0" w:type="dxa"/>
              </w:tblCellMar>
              <w:tblLook w:val="04A0" w:firstRow="1" w:lastRow="0" w:firstColumn="1" w:lastColumn="0" w:noHBand="0" w:noVBand="1"/>
            </w:tblPr>
            <w:tblGrid>
              <w:gridCol w:w="1441"/>
            </w:tblGrid>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Допустимі межі</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176e94eb1"/>
                      <w:rFonts w:ascii="Arial" w:hAnsi="Arial" w:cs="Arial"/>
                      <w:sz w:val="16"/>
                      <w:szCs w:val="16"/>
                    </w:rPr>
                    <w:t>0,446</w:t>
                  </w:r>
                  <w:r w:rsidRPr="00263EAA">
                    <w:rPr>
                      <w:rStyle w:val="cscc47389a1"/>
                      <w:rFonts w:ascii="Arial" w:hAnsi="Arial" w:cs="Arial"/>
                      <w:sz w:val="16"/>
                      <w:szCs w:val="16"/>
                    </w:rPr>
                    <w:t>±5 %</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bl>
          <w:p w:rsidR="00FF6C0B" w:rsidRPr="00263EAA" w:rsidRDefault="00FF6C0B" w:rsidP="00CF4E24">
            <w:pPr>
              <w:pStyle w:val="cs95e872d0"/>
              <w:rPr>
                <w:rFonts w:cs="Arial"/>
                <w:b/>
                <w:sz w:val="16"/>
                <w:szCs w:val="16"/>
              </w:rPr>
            </w:pPr>
          </w:p>
          <w:p w:rsidR="00FF6C0B" w:rsidRPr="00263EAA" w:rsidRDefault="00FF6C0B" w:rsidP="00CF4E24">
            <w:pPr>
              <w:pStyle w:val="cs95e872d0"/>
              <w:rPr>
                <w:rFonts w:cs="Arial"/>
                <w:b/>
                <w:sz w:val="16"/>
                <w:szCs w:val="16"/>
              </w:rPr>
            </w:pPr>
            <w:r w:rsidRPr="00263EAA">
              <w:rPr>
                <w:rStyle w:val="cs2e2c6f9f1"/>
                <w:sz w:val="16"/>
                <w:szCs w:val="16"/>
              </w:rPr>
              <w:t>Пропонована редакція:</w:t>
            </w:r>
          </w:p>
          <w:p w:rsidR="00FF6C0B" w:rsidRPr="00263EAA" w:rsidRDefault="00FF6C0B" w:rsidP="00CF4E24">
            <w:pPr>
              <w:pStyle w:val="cs95e872d0"/>
              <w:rPr>
                <w:rFonts w:cs="Arial"/>
                <w:b/>
                <w:sz w:val="16"/>
                <w:szCs w:val="16"/>
              </w:rPr>
            </w:pPr>
            <w:r w:rsidRPr="00263EAA">
              <w:rPr>
                <w:rStyle w:val="cs9ff1b61195"/>
                <w:sz w:val="16"/>
                <w:szCs w:val="16"/>
              </w:rPr>
              <w:t> </w:t>
            </w:r>
          </w:p>
          <w:tbl>
            <w:tblPr>
              <w:tblW w:w="1441" w:type="dxa"/>
              <w:tblLayout w:type="fixed"/>
              <w:tblCellMar>
                <w:left w:w="0" w:type="dxa"/>
                <w:right w:w="0" w:type="dxa"/>
              </w:tblCellMar>
              <w:tblLook w:val="04A0" w:firstRow="1" w:lastRow="0" w:firstColumn="1" w:lastColumn="0" w:noHBand="0" w:noVBand="1"/>
            </w:tblPr>
            <w:tblGrid>
              <w:gridCol w:w="1441"/>
            </w:tblGrid>
            <w:tr w:rsidR="00FF6C0B" w:rsidRPr="00263EAA" w:rsidTr="00CF4E24">
              <w:trPr>
                <w:trHeight w:val="260"/>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Показники</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Середня маса</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bl>
          <w:p w:rsidR="00FF6C0B" w:rsidRPr="00263EAA" w:rsidRDefault="00FF6C0B" w:rsidP="00CF4E24">
            <w:pPr>
              <w:pStyle w:val="cs95e872d0"/>
              <w:rPr>
                <w:rStyle w:val="cs9ff1b61195"/>
                <w:sz w:val="16"/>
                <w:szCs w:val="16"/>
              </w:rPr>
            </w:pPr>
            <w:r w:rsidRPr="00263EAA">
              <w:rPr>
                <w:rStyle w:val="cs9ff1b61195"/>
                <w:sz w:val="16"/>
                <w:szCs w:val="16"/>
              </w:rPr>
              <w:t> </w:t>
            </w:r>
          </w:p>
          <w:tbl>
            <w:tblPr>
              <w:tblW w:w="4918" w:type="pct"/>
              <w:tblLayout w:type="fixed"/>
              <w:tblCellMar>
                <w:left w:w="0" w:type="dxa"/>
                <w:right w:w="0" w:type="dxa"/>
              </w:tblCellMar>
              <w:tblLook w:val="04A0" w:firstRow="1" w:lastRow="0" w:firstColumn="1" w:lastColumn="0" w:noHBand="0" w:noVBand="1"/>
            </w:tblPr>
            <w:tblGrid>
              <w:gridCol w:w="2000"/>
            </w:tblGrid>
            <w:tr w:rsidR="00FF6C0B" w:rsidRPr="00263EAA" w:rsidTr="00CF4E24">
              <w:trPr>
                <w:trHeight w:val="260"/>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Методи контролю</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Ph. Eur. 2.9.5</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bl>
          <w:p w:rsidR="00FF6C0B" w:rsidRPr="00263EAA" w:rsidRDefault="00FF6C0B" w:rsidP="00CF4E24">
            <w:pPr>
              <w:pStyle w:val="cs95e872d0"/>
              <w:rPr>
                <w:rStyle w:val="cs9ff1b61195"/>
                <w:sz w:val="16"/>
                <w:szCs w:val="16"/>
              </w:rPr>
            </w:pPr>
          </w:p>
          <w:tbl>
            <w:tblPr>
              <w:tblW w:w="1441" w:type="dxa"/>
              <w:tblLayout w:type="fixed"/>
              <w:tblCellMar>
                <w:left w:w="0" w:type="dxa"/>
                <w:right w:w="0" w:type="dxa"/>
              </w:tblCellMar>
              <w:tblLook w:val="04A0" w:firstRow="1" w:lastRow="0" w:firstColumn="1" w:lastColumn="0" w:noHBand="0" w:noVBand="1"/>
            </w:tblPr>
            <w:tblGrid>
              <w:gridCol w:w="1441"/>
            </w:tblGrid>
            <w:tr w:rsidR="00FF6C0B" w:rsidRPr="00263EAA" w:rsidTr="00CF4E24">
              <w:trPr>
                <w:trHeight w:val="260"/>
              </w:trPr>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Допустимі межі</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176e94eb1"/>
                      <w:rFonts w:ascii="Arial" w:hAnsi="Arial" w:cs="Arial"/>
                      <w:sz w:val="16"/>
                      <w:szCs w:val="16"/>
                    </w:rPr>
                    <w:t>0,466</w:t>
                  </w:r>
                  <w:r w:rsidRPr="00263EAA">
                    <w:rPr>
                      <w:rStyle w:val="cscc47389a1"/>
                      <w:rFonts w:ascii="Arial" w:hAnsi="Arial" w:cs="Arial"/>
                      <w:sz w:val="16"/>
                      <w:szCs w:val="16"/>
                    </w:rPr>
                    <w:t>±5 %</w:t>
                  </w:r>
                </w:p>
              </w:tc>
            </w:tr>
            <w:tr w:rsidR="00FF6C0B" w:rsidRPr="00263EAA" w:rsidTr="00CF4E24">
              <w:tc>
                <w:tcPr>
                  <w:tcW w:w="50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6C0B" w:rsidRPr="00263EAA" w:rsidRDefault="00FF6C0B" w:rsidP="00CF4E24">
                  <w:pPr>
                    <w:rPr>
                      <w:rFonts w:cs="Arial"/>
                      <w:sz w:val="16"/>
                      <w:szCs w:val="16"/>
                    </w:rPr>
                  </w:pPr>
                  <w:r w:rsidRPr="00263EAA">
                    <w:rPr>
                      <w:rStyle w:val="cscc47389a1"/>
                      <w:rFonts w:ascii="Arial" w:hAnsi="Arial" w:cs="Arial"/>
                      <w:sz w:val="16"/>
                      <w:szCs w:val="16"/>
                    </w:rPr>
                    <w:t>[…]</w:t>
                  </w:r>
                </w:p>
              </w:tc>
            </w:tr>
          </w:tbl>
          <w:p w:rsidR="00FF6C0B" w:rsidRPr="00263EAA" w:rsidRDefault="00FF6C0B" w:rsidP="00CF4E24">
            <w:pPr>
              <w:pStyle w:val="cs95e872d0"/>
              <w:rPr>
                <w:rFonts w:cs="Arial"/>
                <w:b/>
                <w:sz w:val="16"/>
                <w:szCs w:val="16"/>
              </w:rPr>
            </w:pPr>
          </w:p>
          <w:p w:rsidR="00FF6C0B" w:rsidRPr="00263EAA" w:rsidRDefault="00FF6C0B" w:rsidP="00CF4E24">
            <w:pPr>
              <w:pStyle w:val="cs95e872d0"/>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color w:val="000000"/>
                <w:sz w:val="16"/>
                <w:szCs w:val="16"/>
              </w:rPr>
            </w:pPr>
            <w:r w:rsidRPr="00263EAA">
              <w:rPr>
                <w:rFonts w:ascii="Arial" w:hAnsi="Arial" w:cs="Arial"/>
                <w:i/>
                <w:color w:val="000000"/>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UA/6763/01/03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МІЛАНДА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26" w:history="1">
              <w:r w:rsidRPr="00263EAA">
                <w:rPr>
                  <w:rStyle w:val="a6"/>
                  <w:color w:val="auto"/>
                  <w:sz w:val="16"/>
                  <w:szCs w:val="16"/>
                </w:rPr>
                <w:t>drospirenone and ethinylestradiol</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дроспіренон та етинілестрадіол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G03AA12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3 мг/0,03 мг; по 21 таблетці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повний цикл виробництва: Лабораторіос Леон Фарма С.А., Іспанія; альтернативний виробник, який відповідає за вторинне пакування:</w:t>
            </w:r>
            <w:r w:rsidRPr="00263EAA">
              <w:rPr>
                <w:rFonts w:ascii="Arial" w:hAnsi="Arial" w:cs="Arial"/>
                <w:color w:val="000000"/>
                <w:sz w:val="16"/>
                <w:szCs w:val="16"/>
              </w:rPr>
              <w:br/>
              <w:t>МАНАНТІАЛ ІНТЕГРА, С.Л.У., Іспанiя; Альтернативний виробник, який відповідає за вторинне пакування: АТДІС ФАРМА, С.Л., Іспанiя; Виробник, який відповідає за мікробіологічне тестування: Біолаб, С.Л., Іспанiя; Виробник, який відповідає за мікробіологічне тестування: Лабораторіо Ечеварне,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була запропонована у зв’язку зі зміною уповноваженої особи Заявника, відповідальної за здійснення фармаконагляду. Також змінилися контактні дані уповноваженої особи.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UA/13152/01/01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МІЛІСТАН МУЛЬТИСИМПТОМНИЙ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 цетиризину гідрохлорид, хлорфеніраміну малеат, декстрометорфану гідробромід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суспензія оральна по 100 мл у флаконі; по 1 флакону разом з мірною ложечкою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Гракуре Фармасьютікалс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Виправлення технічної помилки у зв'язку з приведенням до оригінальних документів виробника, а саме: у методі випробування за показником "Кількісне визначення: 8А. Парацетамол, цетиризину гідрохлорид, хлорфеніраміну малеат, декстрометорфану гідробромід" виправлено вимоги до придатності хроматографічної системи відповідно до матеріалів виробника, а саме теоретичних тарілок (було: не більше 2000, стало: не менше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UA/1454/01/01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МІРАЗЕП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mirtazapine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міртазапін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N06AX11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30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Мікро Лабс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UA/5310/01/02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МІТОКСАНТРОН "ЕБЕВЕ"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mitoxantrone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Мітоксантрону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L01DB07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концентрат для розчину для інфузій, 2 мг/мл; по 5 мл (10 мг) або 10 мл (20 мг)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повний цикл виробництва: ФАРЕВА Унтерах ГмбХ, Австрія; випуск серії: ЕБЕВЕ Фарма Гес.м.б.Х. Нфг. КГ, Австрія; тестування:</w:t>
            </w:r>
            <w:r w:rsidRPr="00263EAA">
              <w:rPr>
                <w:rFonts w:ascii="Arial" w:hAnsi="Arial" w:cs="Arial"/>
                <w:color w:val="000000"/>
                <w:sz w:val="16"/>
                <w:szCs w:val="16"/>
              </w:rPr>
              <w:br/>
              <w:t>МПЛ Мікробіологішес Прюфлабор ГмбХ, Австрія; тестування: Лабор ЛС СЕ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Австрія/ 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(Ralenova 2 mg/ml concentrate for solution for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UA/3145/01/01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МОКСОНІДИН-ФАРМАК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moxonidine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моксонідин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C02AC05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плівковою оболонкою, по 0,2 мг; по 10 таблеток у блістері; по 3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Санека Фармасьютікалз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Словацька Республіка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263EAA">
              <w:rPr>
                <w:rFonts w:ascii="Arial" w:hAnsi="Arial" w:cs="Arial"/>
                <w:color w:val="000000"/>
                <w:sz w:val="16"/>
                <w:szCs w:val="16"/>
              </w:rPr>
              <w:br/>
              <w:t xml:space="preserve">подання оновленого сертифіката відповідності Європейській фармакопеї № R1-CEP 2013-175-Rev 02 (затверджено: R1-CEP 2013-175-Rev 01) для АФІ моксонідину від затвердженого виробника Neuland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2013-175-Rev 03 для АФІ моксонідину від затвердженого виробника Neuland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2008-266-Rev 03 (затверджено: R1-CEP 2008-266-Rev 02) для АФІ моксонідину від виробника Farmak a.s., Чехія.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у специфікації для контролю допоміжної речовини OPADRY WHITE 03B28796: тест на сульфатну золу (Ph.Eur. 2.4.14) замінено на випробування на загальну золу (Ph.Eur. 2.4.16). </w:t>
            </w:r>
            <w:r w:rsidRPr="00263EA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якості АФІ моксонідину у відповідність до оновленої редакції монографії Ph.Eur. 04/2023:1758 (Supplement 11.1).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UA/17580/01/01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МОКСОНІДИН-ФАРМАК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moxonidine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моксонідин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C02AC05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плівковою оболонкою, по 0,3 мг; по 10 таблеток у блістері; по 3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Санека Фармасьютікалз 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Словацька Республіка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263EAA">
              <w:rPr>
                <w:rFonts w:ascii="Arial" w:hAnsi="Arial" w:cs="Arial"/>
                <w:color w:val="000000"/>
                <w:sz w:val="16"/>
                <w:szCs w:val="16"/>
              </w:rPr>
              <w:br/>
              <w:t xml:space="preserve">подання оновленого сертифіката відповідності Європейській фармакопеї № R1-CEP 2013-175-Rev 02 (затверджено: R1-CEP 2013-175-Rev 01) для АФІ моксонідину від затвердженого виробника Neuland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2013-175-Rev 03 для АФІ моксонідину від затвердженого виробника Neuland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2008-266-Rev 03 (затверджено: R1-CEP 2008-266-Rev 02) для АФІ моксонідину від виробника Farmak a.s., Чехія.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у специфікації для контролю допоміжної речовини OPADRY WHITE 03B28796: тест на сульфатну золу (Ph.Eur. 2.4.14) замінено на випробування на загальну золу (Ph.Eur. 2.4.16). </w:t>
            </w:r>
            <w:r w:rsidRPr="00263EA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якості АФІ моксонідину у відповідність до оновленої редакції монографії Ph.Eur. 04/2023:1758 (Supplement 11.1).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UA/17580/01/02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МОКСОНІДИН-ФАРМАК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moxonidine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моксонідин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C02AC05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вкриті плівковою оболонкою, по 0,4 мг; по 10 таблеток у блістері; по 3 блістери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Санека Фармасьютікалз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Словацька Республіка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263EAA">
              <w:rPr>
                <w:rFonts w:ascii="Arial" w:hAnsi="Arial" w:cs="Arial"/>
                <w:color w:val="000000"/>
                <w:sz w:val="16"/>
                <w:szCs w:val="16"/>
              </w:rPr>
              <w:br/>
              <w:t xml:space="preserve">подання оновленого сертифіката відповідності Європейській фармакопеї № R1-CEP 2013-175-Rev 02 (затверджено: R1-CEP 2013-175-Rev 01) для АФІ моксонідину від затвердженого виробника Neuland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2013-175-Rev 03 для АФІ моксонідину від затвердженого виробника Neuland Laboratories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2008-266-Rev 03 (затверджено: R1-CEP 2008-266-Rev 02) для АФІ моксонідину від виробника Farmak a.s., Чехія.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у специфікації для контролю допоміжної речовини OPADRY WHITE 03B28796: тест на сульфатну золу (Ph.Eur. 2.4.14) замінено на випробування на загальну золу (Ph.Eur. 2.4.16). </w:t>
            </w:r>
            <w:r w:rsidRPr="00263EAA">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якості АФІ моксонідину у відповідність до оновленої редакції монографії Ph.Eur. 04/2023:1758 (Supplement 11.1).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UA/17580/01/03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МОНОПРОСТ®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latanoprost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латанопрост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S01EE01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ЛАБОРАТУАР ТЕА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ЕКСЕЛВІЗІОН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власника мастер-файла і виробника АФІ латанопросту з Чіноін Фармасьютікал енд Кемікал Воркс Прівате Ко. Лтд., Угорщина (Chinoin Pharmaceutical and Chemical Works Private Co. Ltd., Hungary) на ЄУРОАПІ Хангарі Лтд., Угорщина (EUROAPI Hungary Ltd., Hungary), без зміни місця виробництва.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зміна розміру серії АФІ латанопросту, а саме збільшення до 10 разів порівняно із затвердженим розміром із 680 ± 131 г (67,5 ± 13 %) до 786 ± 101 г (78 ± 10 %). Супутня зміна - Зміни І типу - Зміни з якості. АФІ. Виробництво. Зміни в процесі виробництва АФІ (незначна зміна у процесі виробництва АФІ) (Б.I.а.2. (а) ІБ), незначна зміна у розділ РД 3.2.S.2.2. Опис виробничого процесу та його контролю, а саме 3.2.S.2.2.2. Короткий опис процесу. Стадія 8 латанопрост, що виражається у зміні очікуваного виходу готового продукту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UA/16308/01/01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МОНТЕМАК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монтелукаст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10 мг,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Зміни у методі ГХ для визначення показника «Залишкові кількості органічних розчинників». Оновлені МКЯ ЛЗ (eCTD 0005).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Зміна у специфікації на випуск та на термін придатності ГЛЗ за показником «Сторонні домішки» для приведення у відповідність до монографії USP «Montelukast sodium tablets». Зміни у методі контролю ВЕРХ для визначення показника «Сторонні домішки».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 метод ВЕРХ для контролю показника «Розчинення» вводяться значення RT(час утримання) та RRT(відносний час утримання) та типові хроматограми зразків. Незначні редакційні уточнення.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 метод ВЕРХ для контролю показника «Однорідність дозованих одиниць» вводяться значення RT(час утримання) та RRT(відносний час утримання) та типові хроматограми зразків.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 метод ВЕРХ для контролю показника «Кількісне визначення» вводяться значення RT(час утримання) та RRT(відносний час утримання) та типові хроматограми зразків.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UA/15178/01/01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МУКЛЕАР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таблетки шипучі, по 600 мг; по 10 таблеток у тубі; по 1 тубі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Мега Лайфсайенсіз Паблік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Таїланд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Неутек Ілач Сан. Тіч.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w:t>
            </w:r>
            <w:r w:rsidRPr="00263EAA">
              <w:rPr>
                <w:rFonts w:ascii="Arial" w:hAnsi="Arial" w:cs="Arial"/>
                <w:sz w:val="16"/>
                <w:szCs w:val="16"/>
              </w:rPr>
              <w:t>виправлено технічну помилку у тексті маркування вторинної упаковки (п. 11) в адресі виробника, допущену під час процедури реєстрації (Наказ МОЗ № 1220 від 05.07.2023 р.).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UA/20091/01/01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НАФТИЗИН®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naphazoline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нафазоліну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R01AA08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назальні 0,05 %;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263EAA">
              <w:rPr>
                <w:rFonts w:ascii="Arial" w:hAnsi="Arial" w:cs="Arial"/>
                <w:color w:val="000000"/>
                <w:sz w:val="16"/>
                <w:szCs w:val="16"/>
              </w:rPr>
              <w:br/>
              <w:t>Вилучення виробника АФІ Нафазоліну нітрат LOBA Feinchemie GmbH, Austria, альтернативною дільницею залишається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UA/0704/01/01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НАФТИЗИН®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naphazoline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нафазоліну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R01AA08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назальні 0,1%;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263EAA">
              <w:rPr>
                <w:rFonts w:ascii="Arial" w:hAnsi="Arial" w:cs="Arial"/>
                <w:color w:val="000000"/>
                <w:sz w:val="16"/>
                <w:szCs w:val="16"/>
              </w:rPr>
              <w:br/>
              <w:t>Вилучення виробника АФІ Нафазоліну нітрат LOBA Feinchemie GmbH, Austria, альтернативною дільницею залишається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UA/0704/01/02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НЕО-ПЕНОТРАН®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метронідазол; міконазолу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вагінальні; по 7 супозиторіїв у блістері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Екселтіс Ілач Санаї ве Тіджарет Анонім Шіркеті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UA/5477/01/01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НІКОРЕЛЬ®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nicorandil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нікорандил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C01DX16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10 мг; по 10 таблеток у блістері; по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випробування контролю якості (мікробіологічний контроль):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TOB Інститут харчової мікробіології та споживчих товарів, Ізраїль; </w:t>
            </w:r>
            <w:r w:rsidRPr="00263EAA">
              <w:rPr>
                <w:rFonts w:ascii="Arial" w:hAnsi="Arial" w:cs="Arial"/>
                <w:color w:val="000000"/>
                <w:sz w:val="16"/>
                <w:szCs w:val="16"/>
              </w:rPr>
              <w:br/>
              <w:t xml:space="preserve">виробництво, пакування, випробування контролю якості (фізико-хімічний контроль) та випуск серії: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Дексель Лтд.,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Діюча редакція: Dr Zanna Sutenko. Пропонована редакція: Dr Amelie Baschwitz.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UA/17691/01/01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НІКОРЕЛЬ®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nicorandil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нікорандил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C01DX16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20 мг; по 10 таблеток у блістері; по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випробування контролю якості (мікробіологічний контроль):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TOB Інститут харчової мікробіології та споживчих товарів, Ізраїль; </w:t>
            </w:r>
            <w:r w:rsidRPr="00263EAA">
              <w:rPr>
                <w:rFonts w:ascii="Arial" w:hAnsi="Arial" w:cs="Arial"/>
                <w:color w:val="000000"/>
                <w:sz w:val="16"/>
                <w:szCs w:val="16"/>
              </w:rPr>
              <w:br/>
              <w:t xml:space="preserve">виробництво, пакування, випробування контролю якості (фізико-хімічний контроль) та випуск серії: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Дексель Лтд., Ізраїль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Ізраїль</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Діюча редакція: Dr Zanna Sutenko. Пропонована редакція: Dr Amelie Baschwitz. Зміна контактних даних уповноваженої особи, відповідальної за фармаконагляд.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UA/17691/01/02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НІТРО-МІК®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glyceryl trinitrate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нітрогліцерин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C01DA02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спрей сублінгвальний дозований, 0,4 мг/доза; по 15 мл (300 доз) у флаконі; по 1 флакону з розпилювачем, запобіжним ковпачком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виробнича дільниця (всі стадії виробничого процесу): ТОВ НВФ «МІКРОХІМ», Україна; </w:t>
            </w:r>
            <w:r w:rsidRPr="00263EAA">
              <w:rPr>
                <w:rFonts w:ascii="Arial" w:hAnsi="Arial" w:cs="Arial"/>
                <w:color w:val="000000"/>
                <w:sz w:val="16"/>
                <w:szCs w:val="16"/>
              </w:rPr>
              <w:br/>
              <w:t>відповідальний за випуск серії, не включаючи контроль/випробування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UA/2622/01/01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НІТРО-МІК®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glyceryl trinitrate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нітрогліцерин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C01DA02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концентрат для розчину для інфузій, 1 мг/мл по 5 мл в ампулі;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Приватне акціонерне товариство "Лекхім-Харків"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UA/2622/02/01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НООХОЛІН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N07AX02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250 мг/мл по 4 мл в ампулі, по 3 або 5 ампул в блістері та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"ФОРС-ФАРМА ДИСТРИБЮШН"</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випробування контролю якості (фізичні/хімічні), первинне пакування, випуск серії: </w:t>
            </w:r>
            <w:r w:rsidRPr="00263EAA">
              <w:rPr>
                <w:rFonts w:ascii="Arial" w:hAnsi="Arial" w:cs="Arial"/>
                <w:color w:val="000000"/>
                <w:sz w:val="16"/>
                <w:szCs w:val="16"/>
              </w:rPr>
              <w:br/>
              <w:t xml:space="preserve">К.Т. РОМФАРМ КОМПАНІ С.Р.Л., Румунія;  </w:t>
            </w:r>
            <w:r w:rsidRPr="00263EAA">
              <w:rPr>
                <w:rFonts w:ascii="Arial" w:hAnsi="Arial" w:cs="Arial"/>
                <w:color w:val="000000"/>
                <w:sz w:val="16"/>
                <w:szCs w:val="16"/>
              </w:rPr>
              <w:br/>
              <w:t xml:space="preserve">Випробування контролю якості (мікробіологічні, біологічні), вторинне пакування: </w:t>
            </w:r>
            <w:r w:rsidRPr="00263EAA">
              <w:rPr>
                <w:rFonts w:ascii="Arial" w:hAnsi="Arial" w:cs="Arial"/>
                <w:color w:val="000000"/>
                <w:sz w:val="16"/>
                <w:szCs w:val="16"/>
              </w:rPr>
              <w:br/>
              <w:t>К.Т. РОМФАРМ КОМПАНІ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263EAA">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w:t>
            </w:r>
            <w:r w:rsidRPr="00263EAA">
              <w:rPr>
                <w:rFonts w:ascii="Arial" w:hAnsi="Arial" w:cs="Arial"/>
                <w:color w:val="000000"/>
                <w:sz w:val="16"/>
                <w:szCs w:val="16"/>
              </w:rPr>
              <w:br/>
              <w:t xml:space="preserve">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UA/17878/01/01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НУМЕТА G13Е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shd w:val="clear" w:color="auto" w:fill="FFFFFF"/>
              </w:rPr>
              <w:t>L-аланін; L-аргінін; L-аспарагінова кислота; L-цистеїн; L-глутамінова кислота; гліцин; L-гістидин; L-ізолейцин; L-лейцин; L-лізину моногідрат (що еквівалентно лізину); L-метіонін; L-орнітину гідрохлорид (що еквівалентно орнітину); L-фенілаланін;       L-пролін; L-серин; таурин; L-треонін; L-триптофан; L-тирозин; L-валін; калію ацетат; кальцію хлорид, дигідрат; магнію ацетат, тетрагідрат; натрію гліцерофосфат, гідрат; глюкоза, моногідрат (що еквівалентно глюкозі безводній); олія оливкова рафінована та олія соєва рафінована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 Бакстер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Бельгiя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263EAA">
              <w:rPr>
                <w:rFonts w:ascii="Arial" w:hAnsi="Arial" w:cs="Arial"/>
                <w:color w:val="000000"/>
                <w:sz w:val="16"/>
                <w:szCs w:val="16"/>
              </w:rPr>
              <w:br/>
              <w:t xml:space="preserve">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UA/17633/01/01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ОКСИФРЕШ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спрей назальний 0,05 %; по 10 мл або 12 мл, або 20 мл у поліетиленовому контейнері з пробкою-розпилювачем і кришкою з контролем першого розкриття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Спільне українсько-іспанське підприємство "Сперко Україна"</w:t>
            </w:r>
            <w:r w:rsidRPr="00263EAA">
              <w:rPr>
                <w:rFonts w:ascii="Arial" w:hAnsi="Arial" w:cs="Arial"/>
                <w:color w:val="000000"/>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w:t>
            </w:r>
            <w:r w:rsidRPr="00263EAA">
              <w:rPr>
                <w:rFonts w:ascii="Arial" w:hAnsi="Arial" w:cs="Arial"/>
                <w:color w:val="000000"/>
                <w:sz w:val="16"/>
                <w:szCs w:val="16"/>
              </w:rPr>
              <w:br/>
              <w:t>Введення додаткової первинної упаковки - по 12 мл або по 20 мл у поліетиленовому контейнері з пробкою-розпилювачем і кришкою з контролем першого розкриття, з відповідними змінами у специфікації/методах контролю якості п. «об'єм вмісту контейнера» та р. «Упаковка». Первинний пакувальний матеріал не змінився. Зміни внесено в розділ "Упаковка" в інструкцію для медичного застосування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UA/20605/01/01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ОЛМЕСТАД®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20/5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нерозфасованого продукту, первинне та вторинне пакування, контроль серій: "Хемофарм" АД, Сербія; </w:t>
            </w:r>
            <w:r w:rsidRPr="00263EAA">
              <w:rPr>
                <w:rFonts w:ascii="Arial" w:hAnsi="Arial" w:cs="Arial"/>
                <w:color w:val="000000"/>
                <w:sz w:val="16"/>
                <w:szCs w:val="16"/>
              </w:rPr>
              <w:br/>
              <w:t>контроль серії, випуск серії: СТАДА Арцнайміттель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Сербія/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а саме доповнення назви лікарського засобу торговельним знаком - "®". ЗАТВЕРДЖЕНО: </w:t>
            </w:r>
            <w:r w:rsidRPr="00263EAA">
              <w:rPr>
                <w:rFonts w:ascii="Arial" w:hAnsi="Arial" w:cs="Arial"/>
                <w:color w:val="000000"/>
                <w:sz w:val="16"/>
                <w:szCs w:val="16"/>
              </w:rPr>
              <w:br/>
              <w:t>ОЛМЕСТАД А (OLMESTAD A). ЗАПРОПОНОВАНО: ОЛМЕСТАД® А (OLMESTAD 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UA/20613/01/01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ОЛМЕСТАД®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40/10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нерозфасованого продукту, первинне та вторинне пакування, контроль серій: "Хемофарм" АД, Сербія; </w:t>
            </w:r>
            <w:r w:rsidRPr="00263EAA">
              <w:rPr>
                <w:rFonts w:ascii="Arial" w:hAnsi="Arial" w:cs="Arial"/>
                <w:color w:val="000000"/>
                <w:sz w:val="16"/>
                <w:szCs w:val="16"/>
              </w:rPr>
              <w:br/>
              <w:t>контроль серії, випуск серії: СТАДА Арцнайміттель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Сербія/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а саме доповнення назви лікарського засобу торговельним знаком - "®". ЗАТВЕРДЖЕНО: </w:t>
            </w:r>
            <w:r w:rsidRPr="00263EAA">
              <w:rPr>
                <w:rFonts w:ascii="Arial" w:hAnsi="Arial" w:cs="Arial"/>
                <w:color w:val="000000"/>
                <w:sz w:val="16"/>
                <w:szCs w:val="16"/>
              </w:rPr>
              <w:br/>
              <w:t>ОЛМЕСТАД А (OLMESTAD A). ЗАПРОПОНОВАНО: ОЛМЕСТАД® А (OLMESTAD 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UA/20613/01/02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ОЛМЕСТАД®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20/5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нерозфасованого продукту, первинне та вторинне пакування, контроль серій: "Хемофарм" АД, Сербія; </w:t>
            </w:r>
            <w:r w:rsidRPr="00263EAA">
              <w:rPr>
                <w:rFonts w:ascii="Arial" w:hAnsi="Arial" w:cs="Arial"/>
                <w:color w:val="000000"/>
                <w:sz w:val="16"/>
                <w:szCs w:val="16"/>
              </w:rPr>
              <w:br/>
              <w:t>контроль серії, випуск серії: СТАДА Арцнайміттель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Сербія/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UA/20613/01/01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ОЛМЕСТАД®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Olmesartan medoxomil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олмесартану медоксоміл, 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40/10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нерозфасованого продукту, первинне та вторинне пакування, контроль серій: "Хемофарм" АД, Сербія; </w:t>
            </w:r>
            <w:r w:rsidRPr="00263EAA">
              <w:rPr>
                <w:rFonts w:ascii="Arial" w:hAnsi="Arial" w:cs="Arial"/>
                <w:color w:val="000000"/>
                <w:sz w:val="16"/>
                <w:szCs w:val="16"/>
              </w:rPr>
              <w:br/>
              <w:t>контроль серії, випуск серії: СТАДА Арцнайміттель АГ,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Сербія/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UA/20613/01/02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ОЛМЕСТАД®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20 мг/5 мг/12.5 мг;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випуск серії, контроль серії:</w:t>
            </w:r>
            <w:r w:rsidRPr="00263EAA">
              <w:rPr>
                <w:rFonts w:ascii="Arial" w:hAnsi="Arial" w:cs="Arial"/>
                <w:color w:val="000000"/>
                <w:sz w:val="16"/>
                <w:szCs w:val="16"/>
              </w:rPr>
              <w:br/>
              <w:t>СТАДА Арцнайміттель АГ, Німеччина;</w:t>
            </w:r>
            <w:r w:rsidRPr="00263EAA">
              <w:rPr>
                <w:rFonts w:ascii="Arial" w:hAnsi="Arial" w:cs="Arial"/>
                <w:color w:val="000000"/>
                <w:sz w:val="16"/>
                <w:szCs w:val="16"/>
              </w:rPr>
              <w:br/>
              <w:t>виробництво нерозфасованого продукту, первинне та вторинне пакування, контроль серій:</w:t>
            </w:r>
            <w:r w:rsidRPr="00263EAA">
              <w:rPr>
                <w:rFonts w:ascii="Arial" w:hAnsi="Arial" w:cs="Arial"/>
                <w:color w:val="000000"/>
                <w:sz w:val="16"/>
                <w:szCs w:val="16"/>
              </w:rPr>
              <w:br/>
              <w:t>"Хемофарм" АД, Сербія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Сербія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а саме доповнення назви лікарського засобу торговельним знаком - "®". ЗАТВЕРДЖЕНО: </w:t>
            </w:r>
            <w:r w:rsidRPr="00263EAA">
              <w:rPr>
                <w:rFonts w:ascii="Arial" w:hAnsi="Arial" w:cs="Arial"/>
                <w:color w:val="000000"/>
                <w:sz w:val="16"/>
                <w:szCs w:val="16"/>
              </w:rPr>
              <w:br/>
              <w:t>ОЛМЕСТАД ТРІО (OLMESTAD TRIO). ЗАПРОПОНОВАНО: ОЛМЕСТАД® ТРІО (OLMESTAD TRIO)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UA/20652/01/01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ОЛМЕСТАД®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40 мг/10 мг/12.5 мг;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випуск серії, контроль серії:</w:t>
            </w:r>
            <w:r w:rsidRPr="00263EAA">
              <w:rPr>
                <w:rFonts w:ascii="Arial" w:hAnsi="Arial" w:cs="Arial"/>
                <w:color w:val="000000"/>
                <w:sz w:val="16"/>
                <w:szCs w:val="16"/>
              </w:rPr>
              <w:br/>
              <w:t>СТАДА Арцнайміттель АГ, Німеччина;</w:t>
            </w:r>
            <w:r w:rsidRPr="00263EAA">
              <w:rPr>
                <w:rFonts w:ascii="Arial" w:hAnsi="Arial" w:cs="Arial"/>
                <w:color w:val="000000"/>
                <w:sz w:val="16"/>
                <w:szCs w:val="16"/>
              </w:rPr>
              <w:br/>
              <w:t>виробництво нерозфасованого продукту, первинне та вторинне пакування, контроль серій:</w:t>
            </w:r>
            <w:r w:rsidRPr="00263EAA">
              <w:rPr>
                <w:rFonts w:ascii="Arial" w:hAnsi="Arial" w:cs="Arial"/>
                <w:color w:val="000000"/>
                <w:sz w:val="16"/>
                <w:szCs w:val="16"/>
              </w:rPr>
              <w:br/>
              <w:t>"Хемофарм" АД, Сербія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Сербія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а саме доповнення назви лікарського засобу торговельним знаком - "®". ЗАТВЕРДЖЕНО: </w:t>
            </w:r>
            <w:r w:rsidRPr="00263EAA">
              <w:rPr>
                <w:rFonts w:ascii="Arial" w:hAnsi="Arial" w:cs="Arial"/>
                <w:color w:val="000000"/>
                <w:sz w:val="16"/>
                <w:szCs w:val="16"/>
              </w:rPr>
              <w:br/>
              <w:t>ОЛМЕСТАД ТРІО (OLMESTAD TRIO). ЗАПРОПОНОВАНО: ОЛМЕСТАД® ТРІО (OLMESTAD TRIO)</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UA/20652/01/02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ОЛМЕСТАД®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20 мг/5 мг/12.5 мг;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випуск серії, контроль серії:</w:t>
            </w:r>
            <w:r w:rsidRPr="00263EAA">
              <w:rPr>
                <w:rFonts w:ascii="Arial" w:hAnsi="Arial" w:cs="Arial"/>
                <w:color w:val="000000"/>
                <w:sz w:val="16"/>
                <w:szCs w:val="16"/>
              </w:rPr>
              <w:br/>
              <w:t>СТАДА Арцнайміттель АГ, Німеччина;</w:t>
            </w:r>
            <w:r w:rsidRPr="00263EAA">
              <w:rPr>
                <w:rFonts w:ascii="Arial" w:hAnsi="Arial" w:cs="Arial"/>
                <w:color w:val="000000"/>
                <w:sz w:val="16"/>
                <w:szCs w:val="16"/>
              </w:rPr>
              <w:br/>
              <w:t>виробництво нерозфасованого продукту, первинне та вторинне пакування, контроль серій:</w:t>
            </w:r>
            <w:r w:rsidRPr="00263EAA">
              <w:rPr>
                <w:rFonts w:ascii="Arial" w:hAnsi="Arial" w:cs="Arial"/>
                <w:color w:val="000000"/>
                <w:sz w:val="16"/>
                <w:szCs w:val="16"/>
              </w:rPr>
              <w:br/>
              <w:t>"Хемофарм" АД, Сербія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Сербія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UA/20652/01/01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ОЛМЕСТАД®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Olmesartan medoxomil,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олмесартану медоксоміл, амлодипіну бесилат,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40 мг/10 мг/12.5 мг;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випуск серії, контроль серії:</w:t>
            </w:r>
            <w:r w:rsidRPr="00263EAA">
              <w:rPr>
                <w:rFonts w:ascii="Arial" w:hAnsi="Arial" w:cs="Arial"/>
                <w:color w:val="000000"/>
                <w:sz w:val="16"/>
                <w:szCs w:val="16"/>
              </w:rPr>
              <w:br/>
              <w:t>СТАДА Арцнайміттель АГ, Німеччина;</w:t>
            </w:r>
            <w:r w:rsidRPr="00263EAA">
              <w:rPr>
                <w:rFonts w:ascii="Arial" w:hAnsi="Arial" w:cs="Arial"/>
                <w:color w:val="000000"/>
                <w:sz w:val="16"/>
                <w:szCs w:val="16"/>
              </w:rPr>
              <w:br/>
              <w:t>виробництво нерозфасованого продукту, первинне та вторинне пакування, контроль серій:</w:t>
            </w:r>
            <w:r w:rsidRPr="00263EAA">
              <w:rPr>
                <w:rFonts w:ascii="Arial" w:hAnsi="Arial" w:cs="Arial"/>
                <w:color w:val="000000"/>
                <w:sz w:val="16"/>
                <w:szCs w:val="16"/>
              </w:rPr>
              <w:br/>
              <w:t>"Хемофарм" АД, Сербія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Сербія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UA/20652/01/02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ОЛМЕТЕК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20 мг/12,5 мг; по 14 таблеток у блістері, по 2 блістера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UA/17624/01/01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ОЛМЕТЕК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20 мг/25 мг; по 14 таблеток у блістері, по 2 блістера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UA/17624/01/02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ОЛМЕТЕК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40 мг/12,5 мг; по 14 таблеток у блістері, по 2 блістера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UA/17624/01/03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ОЛМЕТЕК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Olmesartan medoxomil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олмесартану медоксоміл,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40 мг/25 мг; по 14 таблеток у блістері, по 2 блістера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Даічі Санкіо Юроуп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UA/17624/01/04</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ОСПАМОКС®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amoxicillin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амоксицилін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500 мг, по 12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2023-277-Rev 01 (затверджено: CEP 2023-277-Rev 00) від вже затвердженого SANDOZ GMBH виробника для АФІ амоксициліну тригідрату.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UA/3975/01/01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ОСПАМОКС®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amoxicillin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амоксицилін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1000 мг, по 6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2023-277-Rev 01 (затверджено: CEP 2023-277-Rev 00) від вже затвердженого SANDOZ GMBH виробника для АФІ амоксициліну тригідрату.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UA/3975/01/02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нінтеданібу (у вигляді езилату)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L01EX09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м`які по 100 мг; по 10 капсул у блістері,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tabs>
                <w:tab w:val="left" w:pos="12600"/>
              </w:tabs>
              <w:jc w:val="center"/>
              <w:rPr>
                <w:rFonts w:ascii="Arial" w:hAnsi="Arial" w:cs="Arial"/>
                <w:color w:val="000000"/>
                <w:sz w:val="16"/>
                <w:szCs w:val="16"/>
              </w:rPr>
            </w:pP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Gesellschaft fur Micronisierung mbH, Lesumer Heerstrasse 30, 28717, Bremen, Germany, відповідальної за процес подрібнення активної субстанції нінтеданіб.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специфікацій вихідних матеріалів: метилат натрію, диметилформамід, толуол, оцтовий ангідрид, ізопропанол, метанол, етилацетат та тетрагідрофуран, що використовуються у виробництві активної речовини нінтеданіб. Крім того, внесення редакційних правок до оновлених документів для забезпечення гармонізованої/узгодженої документації.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UA/16115/01/01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ОФЕВ®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nintedanib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нінтеданіб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L01EX09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м`які по 150 мг; по 10 капсул у блістері;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Альтернативна лабораторія для проведення контролю якості (за виключенням Мікробіологічної чистоти): А енд Ем ШТАБТЕСТ Лабор фур Аналітик унд Стабілітатспруфунг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tabs>
                <w:tab w:val="left" w:pos="12600"/>
              </w:tabs>
              <w:jc w:val="center"/>
              <w:rPr>
                <w:rFonts w:ascii="Arial" w:hAnsi="Arial" w:cs="Arial"/>
                <w:color w:val="000000"/>
                <w:sz w:val="16"/>
                <w:szCs w:val="16"/>
              </w:rPr>
            </w:pP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Gesellschaft fur Micronisierung mbH, Lesumer Heerstrasse 30, 28717, Bremen, Germany, відповідальної за процес подрібнення активної субстанції нінтеданіб.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специфікацій вихідних матеріалів: метилат натрію, диметилформамід, толуол, оцтовий ангідрид, ізопропанол, метанол, етилацетат та тетрагідрофуран, що використовуються у виробництві активної речовини нінтеданіб. Крім того, внесення редакційних правок до оновлених документів для забезпечення гармонізованої/узгодженої документації.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UA/16115/01/02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ОФЛОКСАЦИН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907"/>
            </w:tblGrid>
            <w:tr w:rsidR="00FF6C0B" w:rsidRPr="00263EAA" w:rsidTr="00CF4E24">
              <w:trPr>
                <w:tblCellSpacing w:w="0" w:type="dxa"/>
              </w:trPr>
              <w:tc>
                <w:tcPr>
                  <w:tcW w:w="6" w:type="dxa"/>
                  <w:vAlign w:val="center"/>
                  <w:hideMark/>
                </w:tcPr>
                <w:p w:rsidR="00FF6C0B" w:rsidRPr="00263EAA" w:rsidRDefault="00FF6C0B" w:rsidP="00CF4E24">
                  <w:pPr>
                    <w:rPr>
                      <w:rFonts w:ascii="Arial" w:hAnsi="Arial" w:cs="Arial"/>
                      <w:sz w:val="16"/>
                      <w:szCs w:val="16"/>
                      <w:lang w:val="en-US" w:eastAsia="en-US"/>
                    </w:rPr>
                  </w:pPr>
                </w:p>
              </w:tc>
              <w:tc>
                <w:tcPr>
                  <w:tcW w:w="907" w:type="dxa"/>
                  <w:vAlign w:val="center"/>
                  <w:hideMark/>
                </w:tcPr>
                <w:p w:rsidR="00FF6C0B" w:rsidRPr="00263EAA" w:rsidRDefault="00FF6C0B" w:rsidP="00CF4E24">
                  <w:pPr>
                    <w:rPr>
                      <w:rFonts w:ascii="Arial" w:hAnsi="Arial" w:cs="Arial"/>
                      <w:sz w:val="16"/>
                      <w:szCs w:val="16"/>
                    </w:rPr>
                  </w:pPr>
                  <w:hyperlink r:id="rId27" w:history="1">
                    <w:r w:rsidRPr="00263EAA">
                      <w:rPr>
                        <w:rStyle w:val="a6"/>
                        <w:color w:val="auto"/>
                        <w:sz w:val="16"/>
                        <w:szCs w:val="16"/>
                      </w:rPr>
                      <w:t>ofloxacin</w:t>
                    </w:r>
                  </w:hyperlink>
                </w:p>
              </w:tc>
            </w:tr>
          </w:tbl>
          <w:p w:rsidR="00FF6C0B" w:rsidRPr="00263EAA" w:rsidRDefault="00FF6C0B" w:rsidP="00CF4E24">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J01MA01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інфузій 0,2% по 100 мл або 200 мл у пляшці; по 1 пляшці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Приватне акціонерне товариство "Інфузія"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63EAA">
              <w:rPr>
                <w:rFonts w:ascii="Arial" w:hAnsi="Arial" w:cs="Arial"/>
                <w:color w:val="000000"/>
                <w:sz w:val="16"/>
                <w:szCs w:val="16"/>
              </w:rPr>
              <w:br/>
              <w:t xml:space="preserve">Зміни до тексту інструкції для медичного застосування лікарського засобу до розділу "Побічні реакції" щодо безпеки застосування фторхінолонів за рекомендацією PRAC. Зміни І типу - Зміни щодо безпеки/ефективності та фармаконагляду (інші зміни). Зміни до тексту інструкції для медичного застосування лікарського засобу до розділу "Побічні реакції" щодо повідомлення про побічні реакції.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зміни).Заявником надано оновлений План управління ризиками версія 4.3 Зміни внесено до частин: І «Загальна інформація про лікарський (і) засіб (засоби)» ІІ «Специфікація з безпеки» ІІІ «План з фармаконагляду (включаючи післяреєстраційні дослідження з безпеки)» ІV «Плани щодо післяреєстраційних досліджень ефективності» V «Заходи з мінімізації ризиків (включаючи оцінку ефективності заходів з мінімізації ризиків)» VI «Резюме плану управління ризиками» VII «Додатки» (додатки 1-8) у зв’язку з оновленням специфікації з безпеки діючої речовини офлоксацин відповідно до актуальної референтної інформації, у зв’язку з впровадженням додаткових заходів з мінімізації ризиків для ризику «Тривалі, інвалідизуючі та потенційно незворотні серйозні побічні реакції»,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4.3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UA/13268/01/01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ПАНТОГАМ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гопантенова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N06BX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250 мг; по 10 таблеток у блістері; по 5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обмеженою відповідальністю "НКС-ФАРМ"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ПАТ «Монфарм»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Пивнюк Марія Степанівна. </w:t>
            </w:r>
            <w:r w:rsidRPr="00263EAA">
              <w:rPr>
                <w:rFonts w:ascii="Arial" w:hAnsi="Arial" w:cs="Arial"/>
                <w:color w:val="000000"/>
                <w:sz w:val="16"/>
                <w:szCs w:val="16"/>
              </w:rPr>
              <w:br/>
              <w:t xml:space="preserve">Пропонована редакція: Яковишена Вікторія Володимирівна.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Зміни внесено у текст маркування первинної (п. 6) та вторинної (п. 17) упаковки лікарського засобу щодо зазначення міжнародних позначень одиниць вимірювання.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виробників АФІ Гопантенова кислота ЗАТ "Обнінська хіміко-фармацевтична компанія", Російська федерація та ТОВ "Науково-виробнича фірма "КЕМ", Російська федерація.Зміни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ТОВ "Фармхім", Україна з наданням мастер-файла на АФІ Кальцію гопантенат (версія 1, червень 2021). Зміна заявника ЛЗ (МІБП) (власника реєстраційного посвідчення) (згідно наказу МОЗ від 23.07.2015 № 460). Зміни внесено у розділ "Заявник"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UA/15416/01/02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ПЕКТОЛВАН® CТОП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28" w:history="1">
              <w:r w:rsidRPr="00263EAA">
                <w:rPr>
                  <w:rStyle w:val="a6"/>
                  <w:color w:val="auto"/>
                  <w:sz w:val="16"/>
                  <w:szCs w:val="16"/>
                </w:rPr>
                <w:t>cough suppressants and expectorants</w:t>
              </w:r>
            </w:hyperlink>
            <w:r w:rsidRPr="00263EAA">
              <w:rPr>
                <w:rFonts w:ascii="Arial" w:hAnsi="Arial" w:cs="Arial"/>
                <w:sz w:val="16"/>
                <w:szCs w:val="16"/>
              </w:rPr>
              <w:t>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бутамірату цитрат, гуайфенезин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R05FB02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оральні; по 25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"Вода очищена" у відповідність до вимог оновленої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UA/10685/01/01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ПЕНЕСТЕР®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finasteride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фінастерид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G04CB01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по 5 мг; № 30 (15х2): по 15 таблеток у блістері; по 2 блістери у картонній коробці; № 90 (30х3): по 30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Зентіва, к.с.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Республіка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UA/6000/01/01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ПЕРСЕН®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rPr>
                <w:rFonts w:ascii="Arial" w:hAnsi="Arial" w:cs="Arial"/>
                <w:sz w:val="16"/>
                <w:szCs w:val="16"/>
              </w:rPr>
            </w:pPr>
            <w:r w:rsidRPr="00263EAA">
              <w:rPr>
                <w:rFonts w:ascii="Arial" w:hAnsi="Arial" w:cs="Arial"/>
                <w:color w:val="000000"/>
                <w:sz w:val="16"/>
                <w:szCs w:val="16"/>
              </w:rPr>
              <w:t xml:space="preserve">екстракт валеріани (коренів) водно-етанольний сухий </w:t>
            </w:r>
            <w:r w:rsidRPr="00263EAA">
              <w:rPr>
                <w:rFonts w:ascii="Arial" w:hAnsi="Arial" w:cs="Arial"/>
                <w:i/>
                <w:iCs/>
                <w:color w:val="000000"/>
                <w:sz w:val="16"/>
                <w:szCs w:val="16"/>
              </w:rPr>
              <w:t>(Valeriana officinalis L., radix, extractum hydroalcoholic siccum)</w:t>
            </w:r>
            <w:r w:rsidRPr="00263EAA">
              <w:rPr>
                <w:rFonts w:ascii="Arial" w:hAnsi="Arial" w:cs="Arial"/>
                <w:color w:val="000000"/>
                <w:sz w:val="16"/>
                <w:szCs w:val="16"/>
              </w:rPr>
              <w:t xml:space="preserve">; екстракт листя меліси сухий </w:t>
            </w:r>
            <w:r w:rsidRPr="00263EAA">
              <w:rPr>
                <w:rFonts w:ascii="Arial" w:hAnsi="Arial" w:cs="Arial"/>
                <w:i/>
                <w:iCs/>
                <w:color w:val="000000"/>
                <w:sz w:val="16"/>
                <w:szCs w:val="16"/>
              </w:rPr>
              <w:t>(Melissa officinalis L., folium, extractum siccum)</w:t>
            </w:r>
            <w:r w:rsidRPr="00263EAA">
              <w:rPr>
                <w:rFonts w:ascii="Arial" w:hAnsi="Arial" w:cs="Arial"/>
                <w:color w:val="000000"/>
                <w:sz w:val="16"/>
                <w:szCs w:val="16"/>
              </w:rPr>
              <w:t xml:space="preserve">; екстракт листя м’яти перцевої сухий </w:t>
            </w:r>
            <w:r w:rsidRPr="00263EAA">
              <w:rPr>
                <w:rFonts w:ascii="Arial" w:hAnsi="Arial" w:cs="Arial"/>
                <w:i/>
                <w:iCs/>
                <w:color w:val="000000"/>
                <w:sz w:val="16"/>
                <w:szCs w:val="16"/>
              </w:rPr>
              <w:t>(Mentha piperita L.,folium, extractum siccum)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по 10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СОФАРМА АД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UA/9536/01/01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autoSpaceDE w:val="0"/>
              <w:autoSpaceDN w:val="0"/>
              <w:adjustRightInd w:val="0"/>
              <w:rPr>
                <w:rFonts w:ascii="Arial" w:hAnsi="Arial" w:cs="Arial"/>
                <w:b/>
                <w:bCs/>
                <w:sz w:val="16"/>
                <w:szCs w:val="16"/>
              </w:rPr>
            </w:pPr>
            <w:r w:rsidRPr="00263EAA">
              <w:rPr>
                <w:rFonts w:ascii="Arial" w:hAnsi="Arial" w:cs="Arial"/>
                <w:b/>
                <w:bCs/>
                <w:color w:val="000000"/>
                <w:sz w:val="16"/>
                <w:szCs w:val="16"/>
              </w:rPr>
              <w:t>ПЕРЦЮ СТРУЧКОВОГО НАСТОЙКА</w:t>
            </w:r>
          </w:p>
          <w:p w:rsidR="00FF6C0B" w:rsidRPr="00263EAA" w:rsidRDefault="00FF6C0B" w:rsidP="00CF4E24">
            <w:pPr>
              <w:tabs>
                <w:tab w:val="left" w:pos="12600"/>
              </w:tabs>
              <w:rPr>
                <w:rFonts w:ascii="Arial" w:hAnsi="Arial" w:cs="Arial"/>
                <w:b/>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lang w:val="en-US"/>
              </w:rPr>
            </w:pPr>
            <w:r w:rsidRPr="00263EAA">
              <w:rPr>
                <w:rFonts w:ascii="Arial" w:hAnsi="Arial" w:cs="Arial"/>
                <w:color w:val="000000"/>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настойка плодів перцю стручкового дрібно порізаних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both"/>
              <w:rPr>
                <w:rFonts w:ascii="Arial" w:hAnsi="Arial" w:cs="Arial"/>
                <w:color w:val="000000"/>
                <w:sz w:val="16"/>
                <w:szCs w:val="16"/>
              </w:rPr>
            </w:pPr>
            <w:r w:rsidRPr="00263EAA">
              <w:rPr>
                <w:rFonts w:ascii="Arial" w:hAnsi="Arial" w:cs="Arial"/>
                <w:iCs/>
                <w:sz w:val="16"/>
                <w:szCs w:val="16"/>
              </w:rPr>
              <w:t>M02AB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настойка; по 50 мл у флаконах скляних або полімерних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autoSpaceDE w:val="0"/>
              <w:autoSpaceDN w:val="0"/>
              <w:adjustRightInd w:val="0"/>
              <w:jc w:val="center"/>
              <w:rPr>
                <w:rFonts w:ascii="Arial" w:hAnsi="Arial" w:cs="Arial"/>
                <w:bCs/>
                <w:sz w:val="16"/>
                <w:szCs w:val="16"/>
              </w:rPr>
            </w:pPr>
            <w:r w:rsidRPr="00263EAA">
              <w:rPr>
                <w:rFonts w:ascii="Arial" w:hAnsi="Arial" w:cs="Arial"/>
                <w:bCs/>
                <w:color w:val="000000"/>
                <w:sz w:val="16"/>
                <w:szCs w:val="16"/>
              </w:rPr>
              <w:t>Товариство з обмеженою відповідальністю «Фармацевтична компанія «Віола»</w:t>
            </w:r>
          </w:p>
          <w:p w:rsidR="00FF6C0B" w:rsidRPr="00263EAA" w:rsidRDefault="00FF6C0B" w:rsidP="00CF4E24">
            <w:pPr>
              <w:autoSpaceDE w:val="0"/>
              <w:autoSpaceDN w:val="0"/>
              <w:adjustRightInd w:val="0"/>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bCs/>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"ФІТОФАРМ"</w:t>
            </w:r>
          </w:p>
          <w:p w:rsidR="00FF6C0B" w:rsidRPr="00263EAA" w:rsidRDefault="00FF6C0B" w:rsidP="00CF4E24">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Дімакова Ганна Станіславівна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Пропонована редакція: Павлова Юлія Сергіївна. Зміна контактних даних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Оновлено текст маркування упаковки лікарського засобу. Введення змін протягом 6-ти місяців після затвердження.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розділи "Заявник" та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UA/8260/01/01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ПІРАНТЕЛ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pyrantel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пірантелу памоат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P02CC01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суспензія оральна, 250 мг/5 мл; по 15 мл препарату у флаконі або банці; по 1 флакону або банці з мірною ложкою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"КУСУМ ФАРМ", Україна</w:t>
            </w:r>
            <w:r w:rsidRPr="00263EAA">
              <w:rPr>
                <w:rFonts w:ascii="Arial" w:hAnsi="Arial" w:cs="Arial"/>
                <w:color w:val="000000"/>
                <w:sz w:val="16"/>
                <w:szCs w:val="16"/>
              </w:rPr>
              <w:br/>
              <w:t xml:space="preserve">або </w:t>
            </w:r>
            <w:r w:rsidRPr="00263EAA">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Видалення випробування “Густина” зі специфікації на готовий продукт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UA/6151/02/01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ПРАМІПЕКСОЛ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N04BC05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0,25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w:t>
            </w:r>
            <w:r w:rsidRPr="00263EAA">
              <w:rPr>
                <w:rFonts w:ascii="Arial" w:hAnsi="Arial" w:cs="Arial"/>
                <w:b/>
                <w:color w:val="000000"/>
                <w:sz w:val="16"/>
                <w:szCs w:val="16"/>
              </w:rPr>
              <w:t>уточнення реєстраційної процедури в наказі МОЗ України № 34 від 12.01.2026</w:t>
            </w:r>
            <w:r w:rsidRPr="00263EAA">
              <w:rPr>
                <w:rFonts w:ascii="Arial" w:hAnsi="Arial" w:cs="Arial"/>
                <w:color w:val="000000"/>
                <w:sz w:val="16"/>
                <w:szCs w:val="16"/>
              </w:rPr>
              <w:t xml:space="preserve">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(МІРАПЕКС®, таблетки по 0,25 мг та 1 мг). Представлені зміни в інформації з безпеки щодо внесення змін та доповнень на підставі інструкції для медичного застосування референтного лікарського засобу МІРАПЕКС®, таблетки по 0,25 мг та 1 мг у розділах проекту інструкції для медичного застосування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3.2 </w:t>
            </w:r>
            <w:r w:rsidRPr="00263EAA">
              <w:rPr>
                <w:rFonts w:ascii="Arial" w:hAnsi="Arial" w:cs="Arial"/>
                <w:color w:val="000000"/>
                <w:sz w:val="16"/>
                <w:szCs w:val="16"/>
              </w:rPr>
              <w:br/>
              <w:t xml:space="preserve">Зміни внесено до частин: </w:t>
            </w:r>
            <w:r w:rsidRPr="00263EAA">
              <w:rPr>
                <w:rFonts w:ascii="Arial" w:hAnsi="Arial" w:cs="Arial"/>
                <w:color w:val="000000"/>
                <w:sz w:val="16"/>
                <w:szCs w:val="16"/>
              </w:rPr>
              <w:br/>
              <w:t xml:space="preserve">І «Загальна інформація про лікарський (і) засіб (засоби)» </w:t>
            </w:r>
            <w:r w:rsidRPr="00263EAA">
              <w:rPr>
                <w:rFonts w:ascii="Arial" w:hAnsi="Arial" w:cs="Arial"/>
                <w:color w:val="000000"/>
                <w:sz w:val="16"/>
                <w:szCs w:val="16"/>
              </w:rPr>
              <w:br/>
              <w:t xml:space="preserve">ІІ «Специфікація з безпеки» </w:t>
            </w:r>
            <w:r w:rsidRPr="00263EAA">
              <w:rPr>
                <w:rFonts w:ascii="Arial" w:hAnsi="Arial" w:cs="Arial"/>
                <w:color w:val="000000"/>
                <w:sz w:val="16"/>
                <w:szCs w:val="16"/>
              </w:rPr>
              <w:br/>
              <w:t xml:space="preserve">ІІІ «План з фармаконагляду (включаючи післяреєстраційні дослідження з безпеки)» </w:t>
            </w:r>
            <w:r w:rsidRPr="00263EAA">
              <w:rPr>
                <w:rFonts w:ascii="Arial" w:hAnsi="Arial" w:cs="Arial"/>
                <w:color w:val="000000"/>
                <w:sz w:val="16"/>
                <w:szCs w:val="16"/>
              </w:rPr>
              <w:br/>
              <w:t xml:space="preserve">ІV «Плани щодо післяреєстраційних досліджень ефективності» </w:t>
            </w:r>
            <w:r w:rsidRPr="00263EAA">
              <w:rPr>
                <w:rFonts w:ascii="Arial" w:hAnsi="Arial" w:cs="Arial"/>
                <w:color w:val="000000"/>
                <w:sz w:val="16"/>
                <w:szCs w:val="16"/>
              </w:rPr>
              <w:br/>
              <w:t xml:space="preserve">V «Заходи з мінімізації ризиків (включаючи оцінку ефективності заходів з мінімізації ризиків)» </w:t>
            </w:r>
            <w:r w:rsidRPr="00263EAA">
              <w:rPr>
                <w:rFonts w:ascii="Arial" w:hAnsi="Arial" w:cs="Arial"/>
                <w:color w:val="000000"/>
                <w:sz w:val="16"/>
                <w:szCs w:val="16"/>
              </w:rPr>
              <w:br/>
              <w:t xml:space="preserve">VI «Резюме плану управління ризиками» </w:t>
            </w:r>
            <w:r w:rsidRPr="00263EAA">
              <w:rPr>
                <w:rFonts w:ascii="Arial" w:hAnsi="Arial" w:cs="Arial"/>
                <w:color w:val="000000"/>
                <w:sz w:val="16"/>
                <w:szCs w:val="16"/>
              </w:rPr>
              <w:br/>
              <w:t xml:space="preserve">VII «Додатки» (додатки 1-8) у зв’язку з оновленням специфікації з безпеки діючої речовини праміпексол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263EAA">
              <w:rPr>
                <w:rFonts w:ascii="Arial" w:hAnsi="Arial" w:cs="Arial"/>
                <w:color w:val="000000"/>
                <w:sz w:val="16"/>
                <w:szCs w:val="16"/>
              </w:rPr>
              <w:br/>
              <w:t xml:space="preserve">Резюме Плану управління ризиками версія 3.2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UA/15526/01/01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ПРАМІПЕКСОЛ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N04BC05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1 мг; по 10 таблеток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w:t>
            </w:r>
            <w:r w:rsidRPr="00263EAA">
              <w:rPr>
                <w:rFonts w:ascii="Arial" w:hAnsi="Arial" w:cs="Arial"/>
                <w:b/>
                <w:color w:val="000000"/>
                <w:sz w:val="16"/>
                <w:szCs w:val="16"/>
              </w:rPr>
              <w:t>уточнення реєстраційної процедури в наказі МОЗ України № 34 від 12.01.2026</w:t>
            </w:r>
            <w:r w:rsidRPr="00263EAA">
              <w:rPr>
                <w:rFonts w:ascii="Arial" w:hAnsi="Arial" w:cs="Arial"/>
                <w:color w:val="000000"/>
                <w:sz w:val="16"/>
                <w:szCs w:val="16"/>
              </w:rPr>
              <w:t xml:space="preserve"> -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(МІРАПЕКС®, таблетки по 0,25 мг та 1 мг). Представлені зміни в інформації з безпеки щодо внесення змін та доповнень на підставі інструкції для медичного застосування референтного лікарського засобу МІРАПЕКС®, таблетки по 0,25 мг та 1 мг у розділах проекту інструкції для медичного застосування "Фармакотерапевтична група. Код АТХ" (щодо назви без зміни коду АТХ),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можуть бути рекомендовані до затвердження та внесення в інструкцію для медичного застосування лікарського засобу. Введення змін протягом 6-ти місяців з дати затвердження.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3.2 </w:t>
            </w:r>
            <w:r w:rsidRPr="00263EAA">
              <w:rPr>
                <w:rFonts w:ascii="Arial" w:hAnsi="Arial" w:cs="Arial"/>
                <w:color w:val="000000"/>
                <w:sz w:val="16"/>
                <w:szCs w:val="16"/>
              </w:rPr>
              <w:br/>
              <w:t xml:space="preserve">Зміни внесено до частин: </w:t>
            </w:r>
            <w:r w:rsidRPr="00263EAA">
              <w:rPr>
                <w:rFonts w:ascii="Arial" w:hAnsi="Arial" w:cs="Arial"/>
                <w:color w:val="000000"/>
                <w:sz w:val="16"/>
                <w:szCs w:val="16"/>
              </w:rPr>
              <w:br/>
              <w:t xml:space="preserve">І «Загальна інформація про лікарський (і) засіб (засоби)» </w:t>
            </w:r>
            <w:r w:rsidRPr="00263EAA">
              <w:rPr>
                <w:rFonts w:ascii="Arial" w:hAnsi="Arial" w:cs="Arial"/>
                <w:color w:val="000000"/>
                <w:sz w:val="16"/>
                <w:szCs w:val="16"/>
              </w:rPr>
              <w:br/>
              <w:t xml:space="preserve">ІІ «Специфікація з безпеки» </w:t>
            </w:r>
            <w:r w:rsidRPr="00263EAA">
              <w:rPr>
                <w:rFonts w:ascii="Arial" w:hAnsi="Arial" w:cs="Arial"/>
                <w:color w:val="000000"/>
                <w:sz w:val="16"/>
                <w:szCs w:val="16"/>
              </w:rPr>
              <w:br/>
              <w:t xml:space="preserve">ІІІ «План з фармаконагляду (включаючи післяреєстраційні дослідження з безпеки)» </w:t>
            </w:r>
            <w:r w:rsidRPr="00263EAA">
              <w:rPr>
                <w:rFonts w:ascii="Arial" w:hAnsi="Arial" w:cs="Arial"/>
                <w:color w:val="000000"/>
                <w:sz w:val="16"/>
                <w:szCs w:val="16"/>
              </w:rPr>
              <w:br/>
              <w:t xml:space="preserve">ІV «Плани щодо післяреєстраційних досліджень ефективності» </w:t>
            </w:r>
            <w:r w:rsidRPr="00263EAA">
              <w:rPr>
                <w:rFonts w:ascii="Arial" w:hAnsi="Arial" w:cs="Arial"/>
                <w:color w:val="000000"/>
                <w:sz w:val="16"/>
                <w:szCs w:val="16"/>
              </w:rPr>
              <w:br/>
              <w:t xml:space="preserve">V «Заходи з мінімізації ризиків (включаючи оцінку ефективності заходів з мінімізації ризиків)» </w:t>
            </w:r>
            <w:r w:rsidRPr="00263EAA">
              <w:rPr>
                <w:rFonts w:ascii="Arial" w:hAnsi="Arial" w:cs="Arial"/>
                <w:color w:val="000000"/>
                <w:sz w:val="16"/>
                <w:szCs w:val="16"/>
              </w:rPr>
              <w:br/>
              <w:t xml:space="preserve">VI «Резюме плану управління ризиками» </w:t>
            </w:r>
            <w:r w:rsidRPr="00263EAA">
              <w:rPr>
                <w:rFonts w:ascii="Arial" w:hAnsi="Arial" w:cs="Arial"/>
                <w:color w:val="000000"/>
                <w:sz w:val="16"/>
                <w:szCs w:val="16"/>
              </w:rPr>
              <w:br/>
              <w:t xml:space="preserve">VII «Додатки» (додатки 1-8) у зв’язку з оновленням специфікації з безпеки діючої речовини праміпексол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w:t>
            </w:r>
            <w:r w:rsidRPr="00263EAA">
              <w:rPr>
                <w:rFonts w:ascii="Arial" w:hAnsi="Arial" w:cs="Arial"/>
                <w:color w:val="000000"/>
                <w:sz w:val="16"/>
                <w:szCs w:val="16"/>
              </w:rPr>
              <w:br/>
              <w:t xml:space="preserve">Резюме Плану управління ризиками версія 3.2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UA/15526/01/02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ПРЕГАММА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25 мг; in bulk: по 14 капсул у блістері, по 150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ГЛЗ. Діюча редакція: Розмір серії 25 мг – 135 000 таблеток. Пропонована редакція: Розмір серії 25 мг – 135 000 таблеток</w:t>
            </w:r>
            <w:r w:rsidRPr="00263EAA">
              <w:rPr>
                <w:rFonts w:ascii="Arial" w:hAnsi="Arial" w:cs="Arial"/>
                <w:color w:val="000000"/>
                <w:sz w:val="16"/>
                <w:szCs w:val="16"/>
              </w:rPr>
              <w:br/>
              <w:t>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UA/19503/01/01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ПРЕГАММА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50 мг; in bulk: по 14 капсул у блістері, по 150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ГЛЗ. Діюча редакція: 50 мг – 135 000 таблеток. Пропонована редакція: 50 мг – 135 000 таблеток 400 000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UA/19503/01/02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ПРЕГАММА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75 мг; in bulk: по 14 капсул у блістері, по 150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ГЛЗ. Діюча редакція: 75 мг – 200 000 таблеток 500 000 таблеток. Пропонована редакція: 75 мг – 200 000 таблеток</w:t>
            </w:r>
            <w:r w:rsidRPr="00263EAA">
              <w:rPr>
                <w:rFonts w:ascii="Arial" w:hAnsi="Arial" w:cs="Arial"/>
                <w:color w:val="000000"/>
                <w:sz w:val="16"/>
                <w:szCs w:val="16"/>
              </w:rPr>
              <w:br/>
              <w:t>500 000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UA/19503/01/03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ПРЕГАММА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150 мг; in bulk: по 14 капсул у блістері, по 150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ГЛЗ. Діюча редакція: 150 мг –100 000 таблеток 500 000 таблеток. Пропонована редакція: 150 мг –100 000 таблеток</w:t>
            </w:r>
            <w:r w:rsidRPr="00263EAA">
              <w:rPr>
                <w:rFonts w:ascii="Arial" w:hAnsi="Arial" w:cs="Arial"/>
                <w:color w:val="000000"/>
                <w:sz w:val="16"/>
                <w:szCs w:val="16"/>
              </w:rPr>
              <w:br/>
              <w:t xml:space="preserve">500 000 таблеток 1 000 000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UA/19503/01/04</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ПРЕГАММА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25 мг; по 14 капсул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ГЛЗ. Діюча редакція: Розмір серії 25 мг – 135 000 таблеток. Пропонована редакція: Розмір серії 25 мг – 135 000 таблеток</w:t>
            </w:r>
            <w:r w:rsidRPr="00263EAA">
              <w:rPr>
                <w:rFonts w:ascii="Arial" w:hAnsi="Arial" w:cs="Arial"/>
                <w:color w:val="000000"/>
                <w:sz w:val="16"/>
                <w:szCs w:val="16"/>
              </w:rPr>
              <w:br/>
              <w:t>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UA/20767/01/01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ПРЕГАММА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50 мг; по 14 капсул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ГЛЗ. Діюча редакція: 50 мг – 135 000 таблеток. Пропонована редакція: 50 мг – 135 000 таблеток 400 000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UA/20767/01/02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ПРЕГАММА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75 мг; по 14 капсул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ГЛЗ. Діюча редакція: 75 мг – 200 000 таблеток 500 000 таблеток. Пропонована редакція: 75 мг – 200 000 таблеток</w:t>
            </w:r>
            <w:r w:rsidRPr="00263EAA">
              <w:rPr>
                <w:rFonts w:ascii="Arial" w:hAnsi="Arial" w:cs="Arial"/>
                <w:color w:val="000000"/>
                <w:sz w:val="16"/>
                <w:szCs w:val="16"/>
              </w:rPr>
              <w:br/>
              <w:t>500 000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UA/20767/01/03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ПРЕГАММА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150 мг; по 14 капсул у блістері; по 2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КУСУМ ХЕЛТХКЕР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додаткових розмірів серії ГЛЗ. Діюча редакція: 150 мг –100 000 таблеток 500 000 таблеток. Пропонована редакція: 150 мг –100 000 таблеток</w:t>
            </w:r>
            <w:r w:rsidRPr="00263EAA">
              <w:rPr>
                <w:rFonts w:ascii="Arial" w:hAnsi="Arial" w:cs="Arial"/>
                <w:color w:val="000000"/>
                <w:sz w:val="16"/>
                <w:szCs w:val="16"/>
              </w:rPr>
              <w:br/>
              <w:t xml:space="preserve">500 000 таблеток 1 000 000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UA/20767/01/04</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ПРОПОФОЛ-ЛІПУРО 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N01AX10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первинна та вторинна упаковка, випуск серії флаконів: Б. Браун Мельзунген АГ, Нiмеччина; Контроль серії флаконів:</w:t>
            </w:r>
            <w:r w:rsidRPr="00263EAA">
              <w:rPr>
                <w:rFonts w:ascii="Arial" w:hAnsi="Arial" w:cs="Arial"/>
                <w:color w:val="000000"/>
                <w:sz w:val="16"/>
                <w:szCs w:val="16"/>
              </w:rPr>
              <w:br/>
              <w:t>Б. Браун Мельзунген АГ, Німеччина; Повний цикл виробництва ампул: Б. Браун Мельзунген АГ, Нiмеччина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Редакційна зміна у Специфікації ГЛЗ за показником "Мікроскопічна оцінка", а саме у "вимогах" заміна словосполучення "Більше" на "не менше ніж".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UA/8172/01/01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ПРОПТУС®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levodropropizine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леводропропізин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R05DB27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сироп, 30 мг/5 мл, по 100 мл або по 200 мл у скляному флаконі з кришкою з контролем першого відкриття. Кожен флакон у картонній упаковці разом з шприцем-дозатором об’ємом 5 мл та адаптером для шприца, по 100 мл або по 200 мл у скляному флаконі з кришкою недоступною для відкриття дітьми. Кожен флакон у картонній упаковці разом з шприцем-дозатором об’ємом 5 мл та адаптером для шприца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"КУСУМ ФАРМ", Україна </w:t>
            </w:r>
            <w:r w:rsidRPr="00263EAA">
              <w:rPr>
                <w:rFonts w:ascii="Arial" w:hAnsi="Arial" w:cs="Arial"/>
                <w:color w:val="000000"/>
                <w:sz w:val="16"/>
                <w:szCs w:val="16"/>
              </w:rPr>
              <w:br/>
              <w:t>або</w:t>
            </w:r>
            <w:r w:rsidRPr="00263EAA">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UA/20836/01/01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ПРОТЕКОН®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глюкозаміну сульфат, хондроїтину сульфат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M09AX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контейнері; по 1 контейнеру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Евертоджен Лайф Саєнсиз  Лімітед, Індія; Сага Лайфсаєнсиз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затвердженого виробника АФІ хондроїтину сульфату натрію та глюкозаміну сульфату з Jiaxing Hengjie Biopharmaceutical Co., Ltd., People’s Republic of China на HS Nutra Co., Ltd., China. Виробнича дільниця та усі виробничі операції залишаються незмінними.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на АФІ хондроїтину сульфату натрію показника «Важкі метали» у зв’язку з приведенням у відповідність до діючої монографії USP Chondroitin Sulfate Sodium та до специфікації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уточнень до методики «Кількісне визначення» АФІ хондроїтину сульфату натрію у зв’язку з приведенням у відповідність до діючої монографії USP Chondroitin Sulfate Sodium. Внесено уточнення до приготування випробовуваного розчину та до проведення вимірювання. Критерії прийнятності для даного показника залишаються незмінними.Зміни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методики «Кількісне визначення» готового лікарського засобу для діючої речовини хондроїтину сульфату натрію до монографії USP Glucosamine and Chondroitin Sulfate Sodium Tablets Tablets з метою удосконалення затвердженої аналітичної Критерії прийнятності для показника «Кількісне визначення» для діючої речовини хондроїтину сульфату натрію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уточнення методики «Ідентифікація: Хондроїтину сульфату натрію» готового лікарського засобу у зв’язку зі зміною методики «Кількісне визначення» хондроїтину сульфату натрію готового лікарського засобу; оновлення формулювання розділу «Допустимі межі».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UA/3347/01/01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ПРОТЕКОН®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глюкозаміну сульфат, хондроїтину сульфату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in bulk: по 2500 таблеток у пакетах у коробці з гофрокартону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Евертоджен Лайф Саєнсиз  Лімітед, Індія; Сага Лайфсаєнсиз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затвердженого виробника АФІ хондроїтину сульфату натрію та глюкозаміну сульфату з Jiaxing Hengjie Biopharmaceutical Co., Ltd., People’s Republic of China на HS Nutra Co., Ltd., China. Виробнича дільниця та усі виробничі операції залишаються незмінними.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на АФІ хондроїтину сульфату натрію показника «Важкі метали» у зв’язку з приведенням у відповідність до діючої монографії USP Chondroitin Sulfate Sodium та до специфікації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уточнень до методики «Кількісне визначення» АФІ хондроїтину сульфату натрію у зв’язку з приведенням у відповідність до діючої монографії USP Chondroitin Sulfate Sodium. Внесено уточнення до приготування випробовуваного розчину та до проведення вимірювання. Критерії прийнятності для даного показника залишаються незмінними.Зміни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методики «Кількісне визначення» готового лікарського засобу для діючої речовини хондроїтину сульфату натрію до монографії USP Glucosamine and Chondroitin Sulfate Sodium Tablets Tablets з метою удосконалення затвердженої аналітичної Критерії прийнятності для показника «Кількісне визначення» для діючої речовини хондроїтину сульфату натрію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уточнення методики «Ідентифікація: Хондроїтину сульфату натрію» готового лікарського засобу у зв’язку зі зміною методики «Кількісне визначення» хондроїтину сульфату натрію готового лікарського засобу; оновлення формулювання розділу «Допустимі межі».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UA/3348/01/01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РАПТЕН РЕТАРД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диклофенак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пролонгованої дії по 100 мг; по 10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"Хемофарм" АД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Республіка Сербія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збільшення терміну зберігання продукції in bulk із 30 днів до 9 місяців за результатами проведених досліджень стабільності при зберіганні при температурі 15°С - 25° С і у відповідному пакуванні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UA/1785/01/01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РЕННІ® З АПЕЛЬСИНОВИМ СМАКОМ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29" w:history="1">
              <w:r w:rsidRPr="00263EAA">
                <w:rPr>
                  <w:rStyle w:val="a6"/>
                  <w:bCs/>
                  <w:color w:val="auto"/>
                  <w:sz w:val="16"/>
                  <w:szCs w:val="16"/>
                </w:rPr>
                <w:t>Antacids, other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кальцій карбонат та магній карбонат важкий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A02AX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Дельфарм Гайард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 Зміни І типу - Зміни щодо безпеки/ефективності та фармаконагляду (інші зміни). Викладення розділу «Маркування» у наступній редакції :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UA/7799/01/01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РОСЕМІД®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risperidone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рисперидон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N05AX08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оральний, 1 мг/мл; по 30 мл або по 100 мл у скляному флаконі з кришкою з контролем першого відкриття; по 30 мл або по 100 мл у скляному флаконі з кришкою недоступною для відкриття дітьми; кожен флакон у картонній упаковці разом з шприцем-дозатором об'ємом 3 мл та адаптером для шприца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"КУСУМ ФАРМ", Україна</w:t>
            </w:r>
            <w:r w:rsidRPr="00263EAA">
              <w:rPr>
                <w:rFonts w:ascii="Arial" w:hAnsi="Arial" w:cs="Arial"/>
                <w:color w:val="000000"/>
                <w:sz w:val="16"/>
                <w:szCs w:val="16"/>
              </w:rPr>
              <w:br/>
              <w:t xml:space="preserve">або </w:t>
            </w:r>
            <w:r w:rsidRPr="00263EAA">
              <w:rPr>
                <w:rFonts w:ascii="Arial" w:hAnsi="Arial" w:cs="Arial"/>
                <w:color w:val="000000"/>
                <w:sz w:val="16"/>
                <w:szCs w:val="16"/>
              </w:rPr>
              <w:br/>
              <w:t>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63EAA">
              <w:rPr>
                <w:rFonts w:ascii="Arial" w:hAnsi="Arial" w:cs="Arial"/>
                <w:color w:val="000000"/>
                <w:sz w:val="16"/>
                <w:szCs w:val="16"/>
              </w:rPr>
              <w:br/>
              <w:t>Зміни внесено до інструкції для медичного застосування лікарського засобу у розділ "Спосіб застосування та дози"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UA/19447/01/01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РУПАФІН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Rupatadine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рупатадину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R06AX28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оральний, 1 мг/мл; по 120 мл у пляшці; по 1 пляшці об’ємом 125 мл з кришечкою з перфорованою пробкою та непорушним ковпачком разом зі шприцом об’ємом 5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Італфармако,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 xml:space="preserve">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UA/20493/01/01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СІНДЖАРДІ®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metformin and 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емпагліфлозин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A10BD20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12,5 мг/1000 мг; по 10 таблеток в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263EAA">
              <w:rPr>
                <w:rFonts w:ascii="Arial" w:hAnsi="Arial" w:cs="Arial"/>
                <w:color w:val="000000"/>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263EAA">
              <w:rPr>
                <w:rFonts w:ascii="Arial" w:hAnsi="Arial" w:cs="Arial"/>
                <w:color w:val="000000"/>
                <w:sz w:val="16"/>
                <w:szCs w:val="16"/>
              </w:rPr>
              <w:br/>
              <w:t>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w:t>
            </w:r>
            <w:r w:rsidRPr="00263EAA">
              <w:rPr>
                <w:rFonts w:ascii="Arial" w:hAnsi="Arial" w:cs="Arial"/>
                <w:color w:val="000000"/>
                <w:sz w:val="16"/>
                <w:szCs w:val="16"/>
              </w:rPr>
              <w:br/>
              <w:t xml:space="preserve">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w:t>
            </w:r>
            <w:r w:rsidRPr="00263EAA">
              <w:rPr>
                <w:rFonts w:ascii="Arial" w:hAnsi="Arial" w:cs="Arial"/>
                <w:color w:val="000000"/>
                <w:sz w:val="16"/>
                <w:szCs w:val="16"/>
              </w:rPr>
              <w:br/>
              <w:t>Лабор ЛС СЕ енд Ко. КГ, Німеччина; К`юЕйСіЕс ЕПЕ,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Греція/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Сполучені Штати Америки</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263EAA">
              <w:rPr>
                <w:rFonts w:ascii="Arial" w:hAnsi="Arial" w:cs="Arial"/>
                <w:color w:val="000000"/>
                <w:sz w:val="16"/>
                <w:szCs w:val="16"/>
              </w:rPr>
              <w:br/>
              <w:t xml:space="preserve">Вилучення виробничої дільниці АФІ Емпагліфлозин для дозування 12,5 мг/1000 мг, відповідальної за контроль якості, а саме AGC Pharma Chemicals Europe S.L.U.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UA/15722/01/01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СІНДЖАРДІ®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metformin and 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емпагліфлозин та метформіну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A10BD20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5 мг/1000 мг; по 10 таблеток в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263EAA">
              <w:rPr>
                <w:rFonts w:ascii="Arial" w:hAnsi="Arial" w:cs="Arial"/>
                <w:color w:val="000000"/>
                <w:sz w:val="16"/>
                <w:szCs w:val="16"/>
              </w:rPr>
              <w:br/>
              <w:t xml:space="preserve">виробництво, контроль якості (за винятком тесту «Мікробіологічна чистота»), первинне та вторинне пакування, випуск серії: </w:t>
            </w:r>
            <w:r w:rsidRPr="00263EAA">
              <w:rPr>
                <w:rFonts w:ascii="Arial" w:hAnsi="Arial" w:cs="Arial"/>
                <w:color w:val="000000"/>
                <w:sz w:val="16"/>
                <w:szCs w:val="16"/>
              </w:rPr>
              <w:br/>
              <w:t>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w:t>
            </w:r>
            <w:r w:rsidRPr="00263EAA">
              <w:rPr>
                <w:rFonts w:ascii="Arial" w:hAnsi="Arial" w:cs="Arial"/>
                <w:color w:val="000000"/>
                <w:sz w:val="16"/>
                <w:szCs w:val="16"/>
              </w:rPr>
              <w:br/>
              <w:t xml:space="preserve">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w:t>
            </w:r>
            <w:r w:rsidRPr="00263EAA">
              <w:rPr>
                <w:rFonts w:ascii="Arial" w:hAnsi="Arial" w:cs="Arial"/>
                <w:color w:val="000000"/>
                <w:sz w:val="16"/>
                <w:szCs w:val="16"/>
              </w:rPr>
              <w:br/>
              <w:t>Лабор ЛС СЕ енд Ко. КГ, Німеччина; К`юЕйСіЕс ЕПЕ,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Греція/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Сполучені Штати Америки</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263EAA">
              <w:rPr>
                <w:rFonts w:ascii="Arial" w:hAnsi="Arial" w:cs="Arial"/>
                <w:color w:val="000000"/>
                <w:sz w:val="16"/>
                <w:szCs w:val="16"/>
              </w:rPr>
              <w:br/>
              <w:t>Вилучення виробничої дільниці АФІ Емпагліфлозин для дозування 5 мг/1000 мг, відповідальної за контроль якості, а саме AGC Pharma Chemicals Europe S.L.U.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UA/15724/01/01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СОЛАРГІН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B05XB01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інфузій, 42 мг/мл по 100 мл у контейнері з поліпропілену; по 1 контейнеру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Дочірнє підприємство "Фарматрейд"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2010-048-Rev 01 (затверджено: R1-CEP 2010-048-Rev 00) для Діючої речовини аргініну гідрохлорид від затвердженого виробника Shanghai Kyowz Amino Acid Co., Ltd., China. У зв'язку оновлення СЕР відбулася зміна назви затвердженого виробника на Shanghai Plumino Amino Acid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UA/18187/01/01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СПАЗМАЛГОН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Pitofenone and analgesics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метамізол натрію, пітофенону гідрохлорид, фенпіверинію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A03DA02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10 таблеток у блістері; по 1 або по 2, або по 5 блістерів у картонній коробці; по 20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Балканфарма-Дупниця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63EAA">
              <w:rPr>
                <w:rFonts w:ascii="Arial" w:hAnsi="Arial" w:cs="Arial"/>
                <w:color w:val="000000"/>
                <w:sz w:val="16"/>
                <w:szCs w:val="16"/>
              </w:rPr>
              <w:br/>
              <w:t>подовження терміну зберігання нерозфасованого продукту (bulk) із 30 днів до 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UA/7059/01/01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СПАЗМАЛГОН®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Pitofenone and analgesics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метамізол натрію моногідрат; пітофенону гідрохлорид; фенпіверинію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A03DA02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по 2 мл або 5 мл в ампулі; по 5 або 10 ампул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АТ "Софарма"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Болгарія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2014-091-Rev 02 для діючої речовини Metamizole sodium monohydrate від уже затвердженого виробника WUHAN WUYAO PHARMACEUTICAL CO., LTD., Китай.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Діюча редакція</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3.2.S.2.1 Производител Name of holder: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WUHAN WUYAO PHARMACEUTICAL CO., LTD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No. 160, Building 1 Floor 23, No. 1-6 Qiaokou Road Qiaokou District China-430 032 Wuhan, Hubei Province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Site of production: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WUHAN WUYAO PHARMACEUTICAL CO., LTD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No. 18, Wangfen Road Fuchi Town, Yangxin County China-435 229 Huangshi City, Hubei Province.</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Пропонована редакція</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3.2.S.2.1 Производител Name of holder: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WUHAN WUYAO PHARMACEUTICAL CO., LTD.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No.18, Wangfen Road Fuchi Town, Yangxin County China-435 229 Huangshi City, Hubei Province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SPOR ORG ID: 100022200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SPOR LOC ID: 100030902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Site of production: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WUHAN WUYAO PHARMACEUTICAL CO., LTD.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No.18, Wangfen Road Fuchi Town, Yangxin County China-435 229 Huangshi City, Hubei Province</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SPOR ORG ID: 100022200 </w:t>
            </w:r>
          </w:p>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SPOR LOC ID: 100030902</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СЕР № R1-CEP 2014-091-Rev 00 (затверджено: R0-CEP 2014-091-Rev 00 )для діючої речовини Metamizole sodium monohydrate від уже затвердженого виробника WUHAN WUYAO PHARMACEUTICAL CO., LTD., Китай. В рамках цієї зміни відбувається збільшення Re –test period з 3 years до 5 years.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UA/3531/01/01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СТРОНДЕКС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силденафілу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 випробування серії: 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UA/15759/01/01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ТАМБРО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30" w:history="1">
              <w:r w:rsidRPr="00263EAA">
                <w:rPr>
                  <w:rStyle w:val="a6"/>
                  <w:bCs/>
                  <w:color w:val="auto"/>
                  <w:sz w:val="16"/>
                  <w:szCs w:val="16"/>
                </w:rPr>
                <w:t>Vitamin B1 in combination with vitamin B6 and/or vitamin B12</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тіаміну гідрохлорид, піридоксину гідрохлорид, 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по 2 мл в ампулах; по 5 ампул у контурній чарунковій упаковці; по 1 контурній чарунковій упаковці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«ФОРС-ФАРМА 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випробування контролю якості (фізичні/хімічні), первинне пакування, випуск серії: </w:t>
            </w:r>
            <w:r w:rsidRPr="00263EAA">
              <w:rPr>
                <w:rFonts w:ascii="Arial" w:hAnsi="Arial" w:cs="Arial"/>
                <w:color w:val="000000"/>
                <w:sz w:val="16"/>
                <w:szCs w:val="16"/>
              </w:rPr>
              <w:br/>
              <w:t>К.Т. РОМФАРМ КОМПАНІ С.Р.Л., Румунія;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 Випробування контролю якості (мікробіологічні, біологічні), вторинне пакування: </w:t>
            </w:r>
            <w:r w:rsidRPr="00263EAA">
              <w:rPr>
                <w:rFonts w:ascii="Arial" w:hAnsi="Arial" w:cs="Arial"/>
                <w:color w:val="000000"/>
                <w:sz w:val="16"/>
                <w:szCs w:val="16"/>
              </w:rPr>
              <w:br/>
              <w:t>К.Т. РОМФАРМ КОМПАНІ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263EAA">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263EAA">
              <w:rPr>
                <w:rFonts w:ascii="Arial" w:hAnsi="Arial" w:cs="Arial"/>
                <w:color w:val="000000"/>
                <w:sz w:val="16"/>
                <w:szCs w:val="16"/>
              </w:rPr>
              <w:br/>
              <w:t xml:space="preserve">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UA/20121/01/01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ТЕГРЕТОЛ®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carbamazepine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Карбамазепін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N03AF01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по 200 мг; по 10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Новартіс Фарма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"Застосування у період вагітності або годування груддю",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UA/9428/01/01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ТИМОДРОПС 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31" w:history="1">
              <w:r w:rsidRPr="00263EAA">
                <w:rPr>
                  <w:rStyle w:val="a6"/>
                  <w:color w:val="auto"/>
                  <w:sz w:val="16"/>
                  <w:szCs w:val="16"/>
                </w:rPr>
                <w:t>timolol, combinations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дорзоламіду гідрохлорид і тимололу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розчин дорзоламіду 2% та тимололу 5%; по 5 мл у флаконі-крапельниці; по 1 або по 3 флакони-крапельниці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Мікро Лабс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UA/20266/01/01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ТІАРА ТРІО®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32" w:history="1">
              <w:r w:rsidRPr="00263EAA">
                <w:rPr>
                  <w:rStyle w:val="a6"/>
                  <w:color w:val="auto"/>
                  <w:sz w:val="16"/>
                  <w:szCs w:val="16"/>
                </w:rPr>
                <w:t>valsartan, amlodipine and hydrochlorothiazide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амлодипіну бесилат, гідрохлортіазид, валсартан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5 мг/12,5 мг/160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6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вхідного контролю на діючу речовину Валсартан до розділів 3.2.S.4.2. та 3.2.S.4.1 за показником «Генотоксичні домішки (Вміст нітрозамінів)», а саме: більш деталізовано затверджений метод випробування Метод І (мас-спектрометрія (ДФУ, 2.2.43), газова хроматографія (ДФУ, 2.2.28) та на додаток до нього внесено альтернативний Метод ІІ (мас-спектрометрії (ДФУ, 2.2.43), рідинна хроматографія (ДФУ, 2.2.29))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UA/15070/01/01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ТОККАТА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33" w:history="1">
              <w:r w:rsidRPr="00263EAA">
                <w:rPr>
                  <w:rStyle w:val="a6"/>
                  <w:color w:val="auto"/>
                  <w:sz w:val="16"/>
                  <w:szCs w:val="16"/>
                </w:rPr>
                <w:t>tolperisone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толперизону гідрохлорид,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M03BX04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розчин для ін’єкцій по 1 мл в ампулі; по 5 ампул у блістері; по 1 або по 2 блістери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2001-014-Rev 04 для діючої речовини Lidocaine hydrochloride monohydrate від вже затвердженого виробника, який змінив назву з S.I.M.S. S.R.L., Італія на «SOCIETA ITALIANA MEDICINALI SCANDICCI S.I.M.S. S.R.L» згідно з оновленим CEP (заміна ДМФ version Rev.n°07). Оновлено назву діючої речовини з «Лідокаїну гідрохлорид» на «Лідокаїну гідрохлорид моногідрат» відповідно до діючої монографії ЄФ. Зміни внесено у розділ "Склад" (діючі речовини) в інструкцію для медичного застосування та як наслідок - у текст маркування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UA/16510/01/01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ТРИЗИПІН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3-(2,2,2-триметилгідразиній) пропіонату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100 мг/мл по 5 мл в ампулі; по 5 ампул у касеті; по 2 касети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відповідальний за виробництво та контроль/ випробування, не включаючи випуск серії: Приватне акціонерне товариство "Лекхім-Харків", Україна; відповідальний за виробництво та контроль/ випробування серії, включаючи випуск серії: </w:t>
            </w:r>
            <w:r w:rsidRPr="00263EAA">
              <w:rPr>
                <w:rFonts w:ascii="Arial" w:hAnsi="Arial" w:cs="Arial"/>
                <w:color w:val="000000"/>
                <w:sz w:val="16"/>
                <w:szCs w:val="16"/>
              </w:rPr>
              <w:br/>
              <w:t>ТОВ НВФ "МІКРОХІМ", Україна; відповідальний за випуск серії, не включаючи контроль/випробування серії:</w:t>
            </w:r>
            <w:r w:rsidRPr="00263EAA">
              <w:rPr>
                <w:rFonts w:ascii="Arial" w:hAnsi="Arial" w:cs="Arial"/>
                <w:color w:val="000000"/>
                <w:sz w:val="16"/>
                <w:szCs w:val="16"/>
              </w:rPr>
              <w:br/>
              <w:t>ТОВ НВФ "МІКРОХІМ",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UA/9897/01/01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ТРИКСЕО АЕРОСФЕРА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34" w:history="1">
              <w:r w:rsidRPr="00263EAA">
                <w:rPr>
                  <w:rStyle w:val="a6"/>
                  <w:color w:val="auto"/>
                  <w:sz w:val="16"/>
                  <w:szCs w:val="16"/>
                </w:rPr>
                <w:t>formoterol, glycopyrronium bromide and budesonide</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sz w:val="16"/>
                <w:szCs w:val="16"/>
              </w:rPr>
              <w:t>формотеролу фумарату дигідрат мікронізований; глікопіронію бромід мікронізований та будесонід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R03AL11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інгаляція під тиском, суспензія, 5/7,2/160 мкг; по 1 контейнеру під тиском на 120 інгаляцій в ламінованому мішечку з фольги, що містить саше з вологопоглиначем; по 1 мішечку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Виробництво, первинне пакування, вторинне пакування, контроль якості та випуск серії: АстраЗенека Дюнкерк Продакшн, Франція;</w:t>
            </w:r>
            <w:r w:rsidRPr="00263EAA">
              <w:rPr>
                <w:rFonts w:ascii="Arial" w:hAnsi="Arial" w:cs="Arial"/>
                <w:color w:val="000000"/>
                <w:sz w:val="16"/>
                <w:szCs w:val="16"/>
              </w:rPr>
              <w:br/>
              <w:t>Альтернативна дільниця контролю якості при випуску: ПіПіДі Дівелопмент, ЛП,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новим показником з відповідним методом випробування, а саме додавання чотирьох нових сполук, які раніше не були зазначені у специфікації (Compound 1 Terephthalic acid bis-(-4- hydroxy-butyl) ester; Compound 2 1,4-butandiol bis-(-1,4-benzene dicarboxylic acid, 1-(butan-4-ol) ester), Compound 3 Terephtalic acid 1-but-3-eny ester 4-(4- hydroxy-butyl) ester, Compound 4 Linear Trimer with single COOH end group). Введення змін протягом 6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оновлення допустимих меж первинної упаковки специфікації для альтернативного вихідного матеріалу, що використовується при виготовленні клапану для лікарського засобу.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UA/20049/01/01 </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ТРОБІНТА®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60 мг; по 10 таблеток у блістері, по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w:t>
            </w:r>
            <w:r w:rsidRPr="00263EAA">
              <w:rPr>
                <w:rFonts w:ascii="Arial" w:hAnsi="Arial" w:cs="Arial"/>
                <w:b/>
                <w:color w:val="000000"/>
                <w:sz w:val="16"/>
                <w:szCs w:val="16"/>
              </w:rPr>
              <w:t>уточнення реєстраційної процедури в наказі МОЗ України № 101 від 28.01.2026</w:t>
            </w:r>
            <w:r w:rsidRPr="00263EAA">
              <w:rPr>
                <w:rFonts w:ascii="Arial" w:hAnsi="Arial" w:cs="Arial"/>
                <w:color w:val="000000"/>
                <w:sz w:val="16"/>
                <w:szCs w:val="16"/>
              </w:rPr>
              <w:t xml:space="preserve"> - Зміни І типу - Адміністративні зміни. Зміна назви лікарського засобу - Зміна назви лікарського засобу.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Тробінта ІС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Тробінта® ІС</w:t>
            </w:r>
            <w:r w:rsidRPr="00263EAA">
              <w:rPr>
                <w:rFonts w:ascii="Arial" w:hAnsi="Arial" w:cs="Arial"/>
                <w:color w:val="000000"/>
                <w:sz w:val="16"/>
                <w:szCs w:val="16"/>
              </w:rPr>
              <w:br/>
              <w:t xml:space="preserve">- Інструкція для медичного застосування лікарського засобу (eCTD 0001); </w:t>
            </w:r>
            <w:r w:rsidRPr="00263EAA">
              <w:rPr>
                <w:rFonts w:ascii="Arial" w:hAnsi="Arial" w:cs="Arial"/>
                <w:color w:val="000000"/>
                <w:sz w:val="16"/>
                <w:szCs w:val="16"/>
              </w:rPr>
              <w:br/>
              <w:t xml:space="preserve">- Текст маркування упаковки лікарського засобу (eCTD 0000). </w:t>
            </w:r>
            <w:r w:rsidRPr="00263EAA">
              <w:rPr>
                <w:rFonts w:ascii="Arial" w:hAnsi="Arial" w:cs="Arial"/>
                <w:color w:val="000000"/>
                <w:sz w:val="16"/>
                <w:szCs w:val="16"/>
              </w:rPr>
              <w:br/>
              <w:t xml:space="preserve">Зміна назви лікарського засобу у зв’язку з отриманням Свідоцтва на торговельну марку назви лікарського засобу: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ТРОБІНТА ІС </w:t>
            </w:r>
            <w:r w:rsidRPr="00263EAA">
              <w:rPr>
                <w:rFonts w:ascii="Arial" w:hAnsi="Arial" w:cs="Arial"/>
                <w:color w:val="000000"/>
                <w:sz w:val="16"/>
                <w:szCs w:val="16"/>
              </w:rPr>
              <w:br/>
              <w:t xml:space="preserve">Запропоновано: ТРОБІНТА® ІС </w:t>
            </w:r>
            <w:r w:rsidRPr="00263EAA">
              <w:rPr>
                <w:rFonts w:ascii="Arial" w:hAnsi="Arial" w:cs="Arial"/>
                <w:color w:val="000000"/>
                <w:sz w:val="16"/>
                <w:szCs w:val="16"/>
              </w:rPr>
              <w:br/>
              <w:t>Версія МКЯ ЛЗ (0001).</w:t>
            </w:r>
            <w:r w:rsidRPr="00263EAA">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UA/20628/01/01 </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ТРОБІНТА®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ticagrelor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тикагрелор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B01AC24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90 мг; по 10 таблеток у блістері, по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w:t>
            </w:r>
            <w:r w:rsidRPr="00263EAA">
              <w:rPr>
                <w:rFonts w:ascii="Arial" w:hAnsi="Arial" w:cs="Arial"/>
                <w:b/>
                <w:color w:val="000000"/>
                <w:sz w:val="16"/>
                <w:szCs w:val="16"/>
              </w:rPr>
              <w:t>уточнення реєстраційної процедури в наказі МОЗ України № 101 від 28.01.2026</w:t>
            </w:r>
            <w:r w:rsidRPr="00263EAA">
              <w:rPr>
                <w:rFonts w:ascii="Arial" w:hAnsi="Arial" w:cs="Arial"/>
                <w:color w:val="000000"/>
                <w:sz w:val="16"/>
                <w:szCs w:val="16"/>
              </w:rPr>
              <w:t xml:space="preserve"> - Зміни І типу - Адміністративні зміни. Зміна назви лікарського засобу - Зміна назви лікарського засобу.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Тробінта ІС </w:t>
            </w:r>
            <w:r w:rsidRPr="00263EAA">
              <w:rPr>
                <w:rFonts w:ascii="Arial" w:hAnsi="Arial" w:cs="Arial"/>
                <w:color w:val="000000"/>
                <w:sz w:val="16"/>
                <w:szCs w:val="16"/>
              </w:rPr>
              <w:br/>
              <w:t xml:space="preserve">Запропоновано: </w:t>
            </w:r>
            <w:r w:rsidRPr="00263EAA">
              <w:rPr>
                <w:rFonts w:ascii="Arial" w:hAnsi="Arial" w:cs="Arial"/>
                <w:color w:val="000000"/>
                <w:sz w:val="16"/>
                <w:szCs w:val="16"/>
              </w:rPr>
              <w:br/>
              <w:t>Тробінта® ІС</w:t>
            </w:r>
            <w:r w:rsidRPr="00263EAA">
              <w:rPr>
                <w:rFonts w:ascii="Arial" w:hAnsi="Arial" w:cs="Arial"/>
                <w:color w:val="000000"/>
                <w:sz w:val="16"/>
                <w:szCs w:val="16"/>
              </w:rPr>
              <w:br/>
              <w:t xml:space="preserve">- Інструкція для медичного застосування лікарського засобу (eCTD 0001); </w:t>
            </w:r>
            <w:r w:rsidRPr="00263EAA">
              <w:rPr>
                <w:rFonts w:ascii="Arial" w:hAnsi="Arial" w:cs="Arial"/>
                <w:color w:val="000000"/>
                <w:sz w:val="16"/>
                <w:szCs w:val="16"/>
              </w:rPr>
              <w:br/>
              <w:t xml:space="preserve">- Текст маркування упаковки лікарського засобу (eCTD 0000). </w:t>
            </w:r>
            <w:r w:rsidRPr="00263EAA">
              <w:rPr>
                <w:rFonts w:ascii="Arial" w:hAnsi="Arial" w:cs="Arial"/>
                <w:color w:val="000000"/>
                <w:sz w:val="16"/>
                <w:szCs w:val="16"/>
              </w:rPr>
              <w:br/>
              <w:t xml:space="preserve">Зміна назви лікарського засобу у зв’язку з отриманням Свідоцтва на торговельну марку назви лікарського засобу: </w:t>
            </w:r>
            <w:r w:rsidRPr="00263EAA">
              <w:rPr>
                <w:rFonts w:ascii="Arial" w:hAnsi="Arial" w:cs="Arial"/>
                <w:color w:val="000000"/>
                <w:sz w:val="16"/>
                <w:szCs w:val="16"/>
              </w:rPr>
              <w:br/>
              <w:t xml:space="preserve">Затверджено: </w:t>
            </w:r>
            <w:r w:rsidRPr="00263EAA">
              <w:rPr>
                <w:rFonts w:ascii="Arial" w:hAnsi="Arial" w:cs="Arial"/>
                <w:color w:val="000000"/>
                <w:sz w:val="16"/>
                <w:szCs w:val="16"/>
              </w:rPr>
              <w:br/>
              <w:t xml:space="preserve">ТРОБІНТА ІС </w:t>
            </w:r>
            <w:r w:rsidRPr="00263EAA">
              <w:rPr>
                <w:rFonts w:ascii="Arial" w:hAnsi="Arial" w:cs="Arial"/>
                <w:color w:val="000000"/>
                <w:sz w:val="16"/>
                <w:szCs w:val="16"/>
              </w:rPr>
              <w:br/>
              <w:t xml:space="preserve">Запропоновано: ТРОБІНТА® ІС </w:t>
            </w:r>
            <w:r w:rsidRPr="00263EAA">
              <w:rPr>
                <w:rFonts w:ascii="Arial" w:hAnsi="Arial" w:cs="Arial"/>
                <w:color w:val="000000"/>
                <w:sz w:val="16"/>
                <w:szCs w:val="16"/>
              </w:rPr>
              <w:br/>
              <w:t>Версія МКЯ ЛЗ (0001).</w:t>
            </w:r>
            <w:r w:rsidRPr="00263EAA">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UA/20628/01/02 </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ТРОМБАПІКС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apixaban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апіксабан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B01AF02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2,5 мг, по 20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готової лікарської форми, первинна та вторинна упаковка, контроль серії: Сановель Іляч Санаі ве Тиджарет, А.Ш., Туреччина;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контроль та випуск серії: Фармадокс Хелскейр Лімітед, Мальта;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випуск серії: АДАЛЬВО ЛІМІТЕД, Мальта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Мальта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"Спосіб застосування та дози", "Діти", "Побічні реакції" відповідно до інформації щодо медичного застосування референтного лікарського засобу (ЕЛІКВІС, таблетки, вкриті плівковою оболонкою, по 2,5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UA/20668/01/01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ТРОМБАПІКС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apixaban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апіксабан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B01AF02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5 мг, по 20 таблеток у блістері; по 1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готової лікарської форми, первинна та вторинна упаковка, контроль серії: Сановель Іляч Санаі ве Тиджарет, А.Ш., Туреччина;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контроль та випуск серії: Фармадокс Хелскейр Лімітед, Мальта;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випуск серії: АДАЛЬВО ЛІМІТЕД, Мальта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Мальта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(ЕЛІКВІС, таблетки, вкриті плівковою оболонкою, по 5 мг).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UA/20668/01/02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УПСАРИН УПСА 500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шипучі по 500 мг; по 4 таблетки в стрипі; по 4 стрипи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УПСА САС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Діюча редакція: Saloua Mekhfiwi. Пропонована редакція: Jeremie Magnaud.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UA/2308/01/01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ФЕРВЕКС ДЛЯ ДОРОСЛИХ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 кислота аскорбінова,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орального розчину; 8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63EAA">
              <w:rPr>
                <w:rFonts w:ascii="Arial" w:hAnsi="Arial" w:cs="Arial"/>
                <w:color w:val="000000"/>
                <w:sz w:val="16"/>
                <w:szCs w:val="16"/>
              </w:rPr>
              <w:br/>
              <w:t>Діюча редакція: Saloua Mekhfiwi. Пропонована редакція: Jeremie Magnaud.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UA/7741/01/01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ФЕРВЕКС ДЛЯ ДОРОСЛИХ З МАЛИНОВИМ СМАКОМ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парацетамол, кислота аскорбінова,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орального розчину; 8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63EAA">
              <w:rPr>
                <w:rFonts w:ascii="Arial" w:hAnsi="Arial" w:cs="Arial"/>
                <w:color w:val="000000"/>
                <w:sz w:val="16"/>
                <w:szCs w:val="16"/>
              </w:rPr>
              <w:br/>
              <w:t>Діюча редакція: Saloua Mekhfiwi. Пропонована редакція: Jeremie Magnaud.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UA/3128/01/01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ФІБРИНАЗА-10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M09AB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кишковорозчинні по 10 мг, по 10 таблеток у блістері; по 1, 3 або по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ОРГАНОСИН ЛАЙФСАЄНСИЗ (ЕФ ЗЕТ І)</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Евертоджен Лайф Саєнсиз  Лімітед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263EAA">
              <w:rPr>
                <w:rFonts w:ascii="Arial" w:hAnsi="Arial" w:cs="Arial"/>
                <w:color w:val="000000"/>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UA/10426/01/01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ФІБРИНАЗА-10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кишковорозчинні по 10 мг; in bulk: по 2500 таблеток у контейнерах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ОРГАНОСИН ЛАЙФСАЄНСИЗ (ЕФ ЗЕТ І)</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Евертоджен Лайф Саєнсиз  Лімітед </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263EAA">
              <w:rPr>
                <w:rFonts w:ascii="Arial" w:hAnsi="Arial" w:cs="Arial"/>
                <w:color w:val="000000"/>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UA/10427/01/01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ФІБРИНАЗА-20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M09AB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кишковорозчинні по 20 мг, по 10 таблеток у блістері; по 1, 3 або по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ОРГАНОСИН ЛАЙФСАЄНСИЗ (ЕФ ЗЕТ І)</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Евертоджен Лайф Саєнсиз  Лімітед </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263EAA">
              <w:rPr>
                <w:rFonts w:ascii="Arial" w:hAnsi="Arial" w:cs="Arial"/>
                <w:color w:val="000000"/>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UA/10426/01/02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ФІБРИНАЗА-20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кишковорозчинні по 20 мг; in bulk: по 2500 таблеток у контейнерах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ОРГАНОСИН ЛАЙФСАЄНСИЗ (ЕФ ЗЕТ І)</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Евертоджен Лайф Саєнсиз  Лімітед </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263EAA">
              <w:rPr>
                <w:rFonts w:ascii="Arial" w:hAnsi="Arial" w:cs="Arial"/>
                <w:color w:val="000000"/>
                <w:sz w:val="16"/>
                <w:szCs w:val="16"/>
              </w:rPr>
              <w:br/>
              <w:t>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UA/10427/01/02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ФЛОКСАЛ®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офлоксацин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розчин 0,3 %; по 5 мл у флаконі з крапельницею; по 1 флакону з крапельницею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Др. Герхард Манн Хем.-фарм. Фабрик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63EAA">
              <w:rPr>
                <w:rFonts w:ascii="Arial" w:hAnsi="Arial" w:cs="Arial"/>
                <w:color w:val="000000"/>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"Застосування у період вагітності або годування груддю" щодо безпеки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UA/8528/01/01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ФЛОКСИМЕД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ципрофлоксацин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S03AA07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та вушні, розчин, 3 мг/мл по 5 мл у флаконі-крапельниці; по 1 флакону-крапельниці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Румунiя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2.2</w:t>
            </w:r>
            <w:r w:rsidRPr="00263EAA">
              <w:rPr>
                <w:rFonts w:ascii="Arial" w:hAnsi="Arial" w:cs="Arial"/>
                <w:color w:val="000000"/>
                <w:sz w:val="16"/>
                <w:szCs w:val="16"/>
              </w:rPr>
              <w:br/>
              <w:t xml:space="preserve">Зміни внесено до частин: </w:t>
            </w:r>
            <w:r w:rsidRPr="00263EAA">
              <w:rPr>
                <w:rFonts w:ascii="Arial" w:hAnsi="Arial" w:cs="Arial"/>
                <w:color w:val="000000"/>
                <w:sz w:val="16"/>
                <w:szCs w:val="16"/>
              </w:rPr>
              <w:br/>
              <w:t>І «Загальна інформація про лікарський (і) засіб (засоби)»</w:t>
            </w:r>
            <w:r w:rsidRPr="00263EAA">
              <w:rPr>
                <w:rFonts w:ascii="Arial" w:hAnsi="Arial" w:cs="Arial"/>
                <w:color w:val="000000"/>
                <w:sz w:val="16"/>
                <w:szCs w:val="16"/>
              </w:rPr>
              <w:br/>
              <w:t>VI «Резюме плану управління ризиками»</w:t>
            </w:r>
            <w:r w:rsidRPr="00263EAA">
              <w:rPr>
                <w:rFonts w:ascii="Arial" w:hAnsi="Arial" w:cs="Arial"/>
                <w:color w:val="000000"/>
                <w:sz w:val="16"/>
                <w:szCs w:val="16"/>
              </w:rPr>
              <w:br/>
              <w:t>VII «Додатки» (додаток 8)</w:t>
            </w:r>
            <w:r w:rsidRPr="00263EAA">
              <w:rPr>
                <w:rFonts w:ascii="Arial" w:hAnsi="Arial" w:cs="Arial"/>
                <w:color w:val="000000"/>
                <w:sz w:val="16"/>
                <w:szCs w:val="16"/>
              </w:rPr>
              <w:br/>
              <w:t xml:space="preserve">у зв’язку з включенням усіх відповідних лікарських засобів від одного й того самого заявника (власника реєстраційного посвідчення), відповідно до розділу V.В.3. Настанови. Резюме Плану управління ризиками версія 2.2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UA/16547/01/01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ФЛОКСИМЕД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ципрофлоксацин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S03AA07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краплі очні та вушні, розчин, 3 мг/мл, по 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УОРЛД МЕДИЦИН ІЛАЧ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2.2 - Зміни внесено до частин: - І «Загальна інформація про лікарський (і) засіб (засоби)» - VI «Резюме плану управління ризиками» - VII «Додатки» (додаток 8) у зв’язку з включенням усіх відповідних лікарських засобів від одного й того самого заявника (власника реєстраційного посвідчення), відповідно до розділу V.В.3. Настанови. </w:t>
            </w:r>
            <w:r w:rsidRPr="00263EAA">
              <w:rPr>
                <w:rFonts w:ascii="Arial" w:hAnsi="Arial" w:cs="Arial"/>
                <w:color w:val="000000"/>
                <w:sz w:val="16"/>
                <w:szCs w:val="16"/>
              </w:rPr>
              <w:br/>
              <w:t>Резюме Плану управління ризиками версія 2.2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UA/18192/01/01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ФЛУЗАМЕД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по 150 мг; по 1 капсулі у блістері; по 1 або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Румунiя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w:t>
            </w:r>
            <w:r w:rsidRPr="00263EAA">
              <w:rPr>
                <w:rFonts w:ascii="Arial" w:hAnsi="Arial" w:cs="Arial"/>
                <w:color w:val="000000"/>
                <w:sz w:val="16"/>
                <w:szCs w:val="16"/>
              </w:rPr>
              <w:br/>
              <w:t xml:space="preserve">Зміни внесено до частин: </w:t>
            </w:r>
            <w:r w:rsidRPr="00263EAA">
              <w:rPr>
                <w:rFonts w:ascii="Arial" w:hAnsi="Arial" w:cs="Arial"/>
                <w:color w:val="000000"/>
                <w:sz w:val="16"/>
                <w:szCs w:val="16"/>
              </w:rPr>
              <w:br/>
              <w:t xml:space="preserve">І «Загальна інформація» </w:t>
            </w:r>
            <w:r w:rsidRPr="00263EAA">
              <w:rPr>
                <w:rFonts w:ascii="Arial" w:hAnsi="Arial" w:cs="Arial"/>
                <w:color w:val="000000"/>
                <w:sz w:val="16"/>
                <w:szCs w:val="16"/>
              </w:rPr>
              <w:br/>
              <w:t xml:space="preserve">II «Специфікація з безпеки», </w:t>
            </w:r>
            <w:r w:rsidRPr="00263EAA">
              <w:rPr>
                <w:rFonts w:ascii="Arial" w:hAnsi="Arial" w:cs="Arial"/>
                <w:color w:val="000000"/>
                <w:sz w:val="16"/>
                <w:szCs w:val="16"/>
              </w:rPr>
              <w:br/>
              <w:t xml:space="preserve">III «План з фармаконагляду», </w:t>
            </w:r>
            <w:r w:rsidRPr="00263EAA">
              <w:rPr>
                <w:rFonts w:ascii="Arial" w:hAnsi="Arial" w:cs="Arial"/>
                <w:color w:val="000000"/>
                <w:sz w:val="16"/>
                <w:szCs w:val="16"/>
              </w:rPr>
              <w:br/>
              <w:t xml:space="preserve">V «Заходи з мінімізації ризиків», </w:t>
            </w:r>
            <w:r w:rsidRPr="00263EAA">
              <w:rPr>
                <w:rFonts w:ascii="Arial" w:hAnsi="Arial" w:cs="Arial"/>
                <w:color w:val="000000"/>
                <w:sz w:val="16"/>
                <w:szCs w:val="16"/>
              </w:rPr>
              <w:br/>
              <w:t xml:space="preserve">VI «Резюме плану управління ризиками» </w:t>
            </w:r>
            <w:r w:rsidRPr="00263EAA">
              <w:rPr>
                <w:rFonts w:ascii="Arial" w:hAnsi="Arial" w:cs="Arial"/>
                <w:color w:val="000000"/>
                <w:sz w:val="16"/>
                <w:szCs w:val="16"/>
              </w:rPr>
              <w:br/>
              <w:t xml:space="preserve">VII «Додатки» </w:t>
            </w:r>
            <w:r w:rsidRPr="00263EAA">
              <w:rPr>
                <w:rFonts w:ascii="Arial" w:hAnsi="Arial" w:cs="Arial"/>
                <w:color w:val="000000"/>
                <w:sz w:val="16"/>
                <w:szCs w:val="16"/>
              </w:rPr>
              <w:br/>
              <w:t>у зв’язку з уніфікацією інформації щодо ризиків для усіх флуконазол-вмісних препаратів в одному плані управління ризиками (ПУР),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 1 – без рецепта; № 2 – 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UA/13778/01/01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ФЛУІМУЦИЛ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шипучі по 600 мг; по 2 таблетки у блістері; по 5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Замбон Світцерланд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Швейцарія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UA/3083/01/01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ФЛУКОНАЗОЛ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J02AC01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інфузій, 2 мг/мл; по 50 мл або по 100 мл у пляшці; по 1 пляшці у пачці з картону; по 50 мл, 100 мл у пляшках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"Юрія-Фарм"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 методах випробування за показником "Ступінь забарвлення", зокрема: уточнення критеріїв прийнятності; заміна посилання на метод випробування з ДФУ на ЕР. Затверджено: </w:t>
            </w:r>
            <w:r w:rsidRPr="00263EAA">
              <w:rPr>
                <w:rFonts w:ascii="Arial" w:hAnsi="Arial" w:cs="Arial"/>
                <w:color w:val="000000"/>
                <w:sz w:val="16"/>
                <w:szCs w:val="16"/>
              </w:rPr>
              <w:br/>
              <w:t>Препарат повинен бути безбарвним. Запропоновано: Безбарвний або не інтенсивніше забарвлений розчин порівняння В9.</w:t>
            </w:r>
            <w:r w:rsidRPr="00263EAA">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263EAA">
              <w:rPr>
                <w:rFonts w:ascii="Arial" w:hAnsi="Arial" w:cs="Arial"/>
                <w:color w:val="000000"/>
                <w:sz w:val="16"/>
                <w:szCs w:val="16"/>
              </w:rPr>
              <w:br/>
              <w:t>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 методах випробування за показником "Механічні включення", зокрема: зазначення критеріїв прийнятності лише для ЛЗ з номінальним об’ємом 100 мл і менше 100 мл; заміна посилання на метод випробування з ДФУ на ЕР.</w:t>
            </w:r>
            <w:r w:rsidRPr="00263EAA">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 методах випробування за показником "Бактеріальні ендотоксини", зокрема: заміна посилання на метод випробування з ДФУ на ЕР та зміна ЛАЛ-реактиву і відповідно зміна максимально допустимого розведення для препарату.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w:t>
            </w:r>
            <w:r w:rsidRPr="00263EAA">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 методах випробування за показником "Прозорість", зокрема: уточнення критерії вприйнятності; заміна посилання на метод випробування з ДФУ на ЕР. Затверджено: Препарат повинен бути прозорим. Запропоновано: Прозорий або не опалесцентніший за суспензію порівняння 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 методах випробування за показником "Ідентифікація", зокрема: заміна посилання на метод випробування з ДФУ на ЕР; вилучення ідентифікації для натрію хлориду; зміни в методах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 методах випробування за показником "Супровідні домішки", зокрема: звуження меж для Домішки А з "не більше 0,5%" до "не більше 0,4%" та для суми домішок з "не більше 1,0%" на "не більше 0,6%"; домішка С (не є продуктом деградації) буде контролюватись, як неспецифікована; зміни в методиці випробування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 методах випробування за показником "Стерильність", зокрема: заміна посилання на метод випробування з ДФУ на ЕР, незначні зміни в методиці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специфікації / методах випробування за показником "Кількісне визначення: флуконазол " ГЛЗ , зокрема: звуження критеріїв прийнятності на термін придатності з " від 1,85 до 2,15 мг/мл" до "від 1.90 до 2.10 мг/мл". Зміни І типу - Зміни з якості. Готовий лікарський засіб. Контроль готового лікарського засобу (інші зміни) переклад на українську мову показників специфікації "Опис", "рН", "Об’єм, що витягається" та відповідно в методах контролю.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Супутня зміна</w:t>
            </w:r>
            <w:r w:rsidRPr="00263EAA">
              <w:rPr>
                <w:rFonts w:ascii="Arial" w:hAnsi="Arial" w:cs="Arial"/>
                <w:color w:val="000000"/>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показника "Осмоляльність" до специфікації ГЛЗ з критеріями прийнятності "від 262 мосмоль/кг до 322 мосмоль/кг".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введення альтернативного виробника первинного пакування (пляшки скляної об’ємом 100 мл) ТОВ «Склянний Альянс». Затверджено: ПрАТ «Біо мед скло», Україна; </w:t>
            </w:r>
            <w:r w:rsidRPr="00263EAA">
              <w:rPr>
                <w:rFonts w:ascii="Arial" w:hAnsi="Arial" w:cs="Arial"/>
                <w:color w:val="000000"/>
                <w:sz w:val="16"/>
                <w:szCs w:val="16"/>
              </w:rPr>
              <w:br/>
              <w:t xml:space="preserve">ТОВ «Костопільський завод скловиробів», Україна. Запропоновано: ПрАТ «Біо мед скло», Україна; ТОВ «Костопільський завод скловиробів», Україна; ТОВ «Склянний Альянс, Україна».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АФІ Флуконазол «Granules India Limited», Індія. Затверджено: "Granules India Limited", Іndia; "Quimica Sintetica, S.A.", Іспанія. Запропоновано: </w:t>
            </w:r>
            <w:r w:rsidRPr="00263EAA">
              <w:rPr>
                <w:rFonts w:ascii="Arial" w:hAnsi="Arial" w:cs="Arial"/>
                <w:color w:val="000000"/>
                <w:sz w:val="16"/>
                <w:szCs w:val="16"/>
              </w:rPr>
              <w:br/>
              <w:t xml:space="preserve">"VIRUPAKSHA ORGANICS LIMITED", Індія; "Quimica Sintetica, S.A.",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СЕР No. CEP 2009-364-Rev 02 від альтернативного виробника АФІ Флуконазол «VIRUPAKSHA ORGANICS LIMITED», Індія.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Супутня зміна- Зміни з якості. Готовий лікарський засіб. Контроль готового лікарського засобу (інші зміни) вилучення контролю кількісного визначення натрію хлориду відповідно до настанови 75/318/EEC: Specifications and Control Tests on the Finished Product, оскільки натрій хлорид не використовується як антиоксидант або антимікробний консервант.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методу випробування за показником "Кількісне визначення" з ДФУ 2.2.25 (Абсорбційна спектрофотометрія в УФ- та видимій областях) на ЕР 2.2.29 (ВЕРХ). Методика для кількісного визначення флуконазолу методом ВЕРХ враховує вимоги чинної монографії.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UA/3041/01/01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ФЛЮТ АСТЕЗИН®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benzocaine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по 206 мг; in bulk: № 3600 (6х600): по 6 супозиторіїв у стрипі, по 600 стрипів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r w:rsidRPr="00263EAA">
              <w:rPr>
                <w:rFonts w:ascii="Arial" w:hAnsi="Arial" w:cs="Arial"/>
                <w:color w:val="000000"/>
                <w:sz w:val="16"/>
                <w:szCs w:val="16"/>
              </w:rPr>
              <w:br/>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UA/21211/01/0</w:t>
            </w:r>
            <w:r w:rsidRPr="00263EAA">
              <w:rPr>
                <w:rFonts w:ascii="Arial" w:hAnsi="Arial" w:cs="Arial"/>
                <w:color w:val="000000"/>
                <w:sz w:val="16"/>
                <w:szCs w:val="16"/>
                <w:lang w:val="en-US"/>
              </w:rPr>
              <w:t>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ФЛЮТ АСТЕЗИН®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benzocaine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бензокаїн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C05AD03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супозиторії по 206 мг; по 6 супозиторіїв у стрипі; по 2 стрипи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- 2 роки. Запропоновано: Термін придатності - 3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i/>
                <w:sz w:val="16"/>
                <w:szCs w:val="16"/>
              </w:rPr>
            </w:pPr>
            <w:r w:rsidRPr="00263EAA">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UA/20871/01/01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ФОКУСИН®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tamsulosin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G04CA02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тверді з модифікованим вивільненням по 0,4 мг; № 90 (10х9): по 10 капсул у блістері; по 9 блістерів у картонній коробці; або № 90 (15х6): по 15 капсул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Зентіва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Румунiя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Філіпова Людмила, MD / Ludmila Filipova, MD. Пропонована редакція: Нікодемова Мілослава, MD / Miloslava Nykodemova, MD.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UA/3876/01/01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ФОРСАНЕК®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60 мг, in bulk: 5600 (7х800) по 7 таблеток у блістері; по 800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«ГЛЕДФАРМ ЛТД» </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UA/21212/01/0</w:t>
            </w:r>
            <w:r w:rsidRPr="00263EAA">
              <w:rPr>
                <w:rFonts w:ascii="Arial" w:hAnsi="Arial" w:cs="Arial"/>
                <w:color w:val="000000"/>
                <w:sz w:val="16"/>
                <w:szCs w:val="16"/>
                <w:lang w:val="en-US"/>
              </w:rPr>
              <w:t>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ФОРСАНЕК®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90 мг, in bulk: 7840 (7х1120) по 7 таблеток у блістері; по 1120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 «ГЛЕДФАРМ ЛТД» </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UA/21212/01/02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sz w:val="16"/>
                <w:szCs w:val="16"/>
              </w:rPr>
            </w:pPr>
            <w:r w:rsidRPr="00263EAA">
              <w:rPr>
                <w:rFonts w:ascii="Arial" w:hAnsi="Arial" w:cs="Arial"/>
                <w:b/>
                <w:sz w:val="16"/>
                <w:szCs w:val="16"/>
              </w:rPr>
              <w:t>ФОРСАНЕК®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r w:rsidRPr="00263EAA">
              <w:rPr>
                <w:rFonts w:ascii="Arial" w:hAnsi="Arial" w:cs="Arial"/>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r w:rsidRPr="00263EAA">
              <w:rPr>
                <w:rFonts w:ascii="Arial" w:hAnsi="Arial" w:cs="Arial"/>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r w:rsidRPr="00263EAA">
              <w:rPr>
                <w:rFonts w:ascii="Arial" w:hAnsi="Arial" w:cs="Arial"/>
                <w:sz w:val="16"/>
                <w:szCs w:val="16"/>
              </w:rPr>
              <w:t>таблетки, вкриті плівковою оболонкою, по 120 мг, in bulk: 7840 (7х1120) по 7 таблеток у блістері; по 1120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 xml:space="preserve">ТОВ «ГЛЕДФАРМ ЛТД» </w:t>
            </w:r>
            <w:r w:rsidRPr="00263EAA">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sz w:val="16"/>
                <w:szCs w:val="16"/>
              </w:rPr>
            </w:pPr>
            <w:r w:rsidRPr="00263EAA">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sz w:val="16"/>
                <w:szCs w:val="16"/>
              </w:rPr>
            </w:pPr>
            <w:r w:rsidRPr="00263EAA">
              <w:rPr>
                <w:rFonts w:ascii="Arial" w:hAnsi="Arial" w:cs="Arial"/>
                <w:b/>
                <w:sz w:val="16"/>
                <w:szCs w:val="16"/>
              </w:rPr>
              <w:t>UA/21212/01/03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ФОРСАНЕК®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60 мг, по 7 таблеток у блістері; по 1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UA/18626/01/01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ФОРСАНЕК®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90 мг, по 7 таблеток у блістері; по 1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UA/18626/01/02</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ФОРСАНЕК®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плівковою оболонкою, по 120 мг, по 7 таблеток у блістері; по 1 або по 4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UA/18626/01/03</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ХОНДРОІТИН® КОМПЛЕКС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lang w:val="en-US"/>
              </w:rPr>
            </w:pPr>
            <w:r w:rsidRPr="00263EAA">
              <w:rPr>
                <w:rFonts w:ascii="Arial" w:hAnsi="Arial" w:cs="Arial"/>
                <w:color w:val="000000"/>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глюкозамін гідрохлорид, хондроїтин натрію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M09AX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капсули, по 30 або 60 капсул у контейнері, по 1 контейнеру в пачці або по 6 капсул у блістері, по 5 або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виробник відповідальний за виробництво, первинне, вторинне пакування, контроль та випуск серії: ПРАТ "ФІТОФАРМ", Україна; </w:t>
            </w:r>
            <w:r w:rsidRPr="00263EAA">
              <w:rPr>
                <w:rFonts w:ascii="Arial" w:hAnsi="Arial" w:cs="Arial"/>
                <w:color w:val="000000"/>
                <w:sz w:val="16"/>
                <w:szCs w:val="16"/>
              </w:rPr>
              <w:br/>
              <w:t>виробник, відповідальний за випуск серії, не включаючи контроль/випробування серії: ПРАТ "ФІТОФАРМ", Україна;</w:t>
            </w:r>
            <w:r w:rsidRPr="00263EAA">
              <w:rPr>
                <w:rFonts w:ascii="Arial" w:hAnsi="Arial" w:cs="Arial"/>
                <w:color w:val="000000"/>
                <w:sz w:val="16"/>
                <w:szCs w:val="16"/>
              </w:rPr>
              <w:br/>
              <w:t>виробник, відповідальний за виробництво, первинне, вторинне пакування, контроль якості: АТ "Лубнифарм",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оновлено розділ 3.2.Р.7 Система контейнер/ закупорювальний засіб та актуалізовано специфікації на первинне пакування плівку полівінілхлоридну та фольгу алюмінієву, а саме: </w:t>
            </w:r>
            <w:r w:rsidRPr="00263EAA">
              <w:rPr>
                <w:rFonts w:ascii="Arial" w:hAnsi="Arial" w:cs="Arial"/>
                <w:color w:val="000000"/>
                <w:sz w:val="16"/>
                <w:szCs w:val="16"/>
              </w:rPr>
              <w:br/>
              <w:t xml:space="preserve">- до специфікацій на плівку полівінілхлоридну - додано контроль за п. «МБЧ», «Умови зберігання і застережні заходи»; </w:t>
            </w:r>
            <w:r w:rsidRPr="00263EAA">
              <w:rPr>
                <w:rFonts w:ascii="Arial" w:hAnsi="Arial" w:cs="Arial"/>
                <w:color w:val="000000"/>
                <w:sz w:val="16"/>
                <w:szCs w:val="16"/>
              </w:rPr>
              <w:br/>
              <w:t xml:space="preserve">вилучено показник «Зсідання під час прогріву»; заміна п. «Товщина та Ширина» на п. «Розмір, мм»; внесені редакційні правки (уточнення назв показників та допустимих меж). </w:t>
            </w:r>
            <w:r w:rsidRPr="00263EAA">
              <w:rPr>
                <w:rFonts w:ascii="Arial" w:hAnsi="Arial" w:cs="Arial"/>
                <w:color w:val="000000"/>
                <w:sz w:val="16"/>
                <w:szCs w:val="16"/>
              </w:rPr>
              <w:br/>
              <w:t>- до специфікацій на фольгу алюмінієву - додано контроль за п. «МБЧ», вилучено показник «Якість адгезії»; заміна п. Товщина та Ширина на п. «Розмір, мм»; внесені редакційні правки (уточнення назв показників та допустимих меж). Змін якісного та кількісного складу не відбулось. Зміни вносяться з метою уніфікації документації для контролю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UA/17345/01/01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ХОФІТОЛ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листя артишоку польового (Cynara scolymus)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таблетки, вкриті оболонкою, по 200 мг; по 30 таблеток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Лабораторії Майолі Спіндлер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нерозфасованої продукції, первинна та вторинна упаковка, контроль якості, відповідальний за випуск серії: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Лабораторії Галенік Вернін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Sylvie Cismondo. Пропонована редакція: Ніколас Феррарі / Nicolas Ferrari.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Шапка Олена Володимирівна. Пропонована редакція: Прасоленко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UA/8704/01/01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ХОФІТОЛ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листя артишоку польового (Cynara scolymus)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оральний; по 120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Лабораторії Майолі Спіндлер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виробництво нерозфасованої продукції, первинна та вторинна упаковка, контроль якості, відповідальний за випуск серії: </w:t>
            </w:r>
            <w:r w:rsidRPr="00263EAA">
              <w:rPr>
                <w:rFonts w:ascii="Arial" w:hAnsi="Arial" w:cs="Arial"/>
                <w:color w:val="000000"/>
                <w:sz w:val="16"/>
                <w:szCs w:val="16"/>
              </w:rPr>
              <w:br/>
              <w:t>Лабораторії Майолі Спіндлер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Діюча редакція: Sylvie Cismondo. Пропонована редакція: Ніколас Феррарі / Nicolas Ferrari.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p>
          <w:p w:rsidR="00FF6C0B"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Діюча редакція: Шапка Олена Володимирівна. Пропонована редакція: Прасоленко Юлія Валеріївна.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p w:rsidR="00FF6C0B" w:rsidRPr="00263EAA" w:rsidRDefault="00FF6C0B" w:rsidP="00CF4E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UA/8704/02/01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ЦЕФАЛЕКСИН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cefalexin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цефалексин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J01DB01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гранули для оральної суспензії, 100 мл (250 мг/5 мл); по 40 г у флаконі; по 1 флакону разом з мірною ложкою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Виробник готового лікарського засобу, первинне та вторинне пакування, контроль серії: Хемомонт д.о.о., Чорногорія; Виробник контроль та випуск серії: «Хемофарм» АД, Сербiя</w:t>
            </w:r>
          </w:p>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Чорногорія/ Сербiя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Контроль готового лікарського засобу (інші зміни). Переклад МКЯ з російської мови на українську мову для приведення у відповідність із вимогами чинної редакції Наказу МОЗ України № 426 від 26.08.2005.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UA/7888/01/01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ЦИЛПЕН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sz w:val="16"/>
                <w:szCs w:val="16"/>
              </w:rPr>
            </w:pPr>
            <w:hyperlink r:id="rId35" w:history="1">
              <w:r w:rsidRPr="00263EAA">
                <w:rPr>
                  <w:rStyle w:val="a6"/>
                  <w:color w:val="auto"/>
                  <w:sz w:val="16"/>
                  <w:szCs w:val="16"/>
                  <w:bdr w:val="none" w:sz="0" w:space="0" w:color="auto" w:frame="1"/>
                  <w:shd w:val="clear" w:color="auto" w:fill="FFFFFF"/>
                </w:rPr>
                <w:t>imipenem and cilastatin</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іміпенем; циластатин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J01DH51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порошок для розчину для інфузій, 500 мг/500 мг; по 1 або 10 або 50 флаконів з порошком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Приватне акціонерне товариство «Лекхім-Харків» </w:t>
            </w:r>
            <w:r w:rsidRPr="00263EAA">
              <w:rPr>
                <w:rFonts w:ascii="Arial" w:hAnsi="Arial" w:cs="Arial"/>
                <w:color w:val="000000"/>
                <w:sz w:val="16"/>
                <w:szCs w:val="16"/>
              </w:rPr>
              <w:br/>
              <w:t xml:space="preserve">(виробництво з продукції in bulk фірми-виробника ACS DOBFAR S.p.A., Italy)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додавання альтернативної лінії розливу під назвою «Xtrema – P2» на затвердженому виробничому майданчику ACS Dobfar S.p.A, Nucleo Industriale S.Atto (loc. S. Nicolo a Tordino), 64100 Teramo (TE), Італія. Нова лінія розливу P2 еквівалентна поточній лінії розливу P.</w:t>
            </w:r>
          </w:p>
          <w:p w:rsidR="00FF6C0B" w:rsidRPr="00263EAA" w:rsidRDefault="00FF6C0B" w:rsidP="00CF4E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UA/17717/01/01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ЦИТАРАБІН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cytarabine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цитарабін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L01BC01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розчин для ін’єкцій, 100 мг/мл, по 1 мл або по 10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Венус Ремедіс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Default="00FF6C0B" w:rsidP="00CF4E24">
            <w:pPr>
              <w:tabs>
                <w:tab w:val="left" w:pos="12600"/>
              </w:tabs>
              <w:jc w:val="center"/>
              <w:rPr>
                <w:rFonts w:ascii="Arial" w:hAnsi="Arial" w:cs="Arial"/>
                <w:color w:val="000000"/>
                <w:sz w:val="16"/>
                <w:szCs w:val="16"/>
              </w:rPr>
            </w:pPr>
            <w:r w:rsidRPr="00263EAA">
              <w:rPr>
                <w:rFonts w:ascii="Arial" w:hAnsi="Arial" w:cs="Arial"/>
                <w:sz w:val="16"/>
                <w:szCs w:val="16"/>
              </w:rPr>
              <w:t xml:space="preserve">внесення змін до реєстраційних матеріалів: </w:t>
            </w:r>
            <w:r w:rsidRPr="00263EAA">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63EAA">
              <w:rPr>
                <w:rFonts w:ascii="Arial" w:hAnsi="Arial" w:cs="Arial"/>
                <w:color w:val="000000"/>
                <w:sz w:val="16"/>
                <w:szCs w:val="16"/>
              </w:rPr>
              <w:br/>
              <w:t>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альтернативного методу випробування ВЕРХ (згідно з методом кількісного визначення) до затвердженого методу ІЧ спектрофотометрія для показника Ідентифікація. Уточнення аналітичної методики "Кількісне визначення" та приведення до матеріалів виробника. Введення змін протягом 6-ти місяців після затвердження.</w:t>
            </w:r>
          </w:p>
          <w:p w:rsidR="00FF6C0B" w:rsidRPr="00263EAA" w:rsidRDefault="00FF6C0B" w:rsidP="00CF4E2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UA/0674/01/01</w:t>
            </w:r>
          </w:p>
        </w:tc>
      </w:tr>
      <w:tr w:rsidR="00FF6C0B" w:rsidRPr="00263EAA" w:rsidTr="00CF4E2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FF6C0B">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FF6C0B" w:rsidRPr="00263EAA" w:rsidRDefault="00FF6C0B" w:rsidP="00CF4E24">
            <w:pPr>
              <w:tabs>
                <w:tab w:val="left" w:pos="12600"/>
              </w:tabs>
              <w:rPr>
                <w:rFonts w:ascii="Arial" w:hAnsi="Arial" w:cs="Arial"/>
                <w:b/>
                <w:i/>
                <w:color w:val="000000"/>
                <w:sz w:val="16"/>
                <w:szCs w:val="16"/>
              </w:rPr>
            </w:pPr>
            <w:r w:rsidRPr="00263EAA">
              <w:rPr>
                <w:rFonts w:ascii="Arial" w:hAnsi="Arial" w:cs="Arial"/>
                <w:b/>
                <w:sz w:val="16"/>
                <w:szCs w:val="16"/>
              </w:rPr>
              <w:t xml:space="preserve">ЦИТОЦЕРТ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bookmarkStart w:id="1" w:name="_Hlk491763721"/>
            <w:r w:rsidRPr="00263EAA">
              <w:rPr>
                <w:rFonts w:ascii="Arial" w:hAnsi="Arial" w:cs="Arial"/>
                <w:sz w:val="16"/>
                <w:szCs w:val="16"/>
                <w:lang w:eastAsia="en-US"/>
              </w:rPr>
              <w:t xml:space="preserve">3-(2,2,2-триметилгідразиній) пропіонат дигідрат </w:t>
            </w:r>
            <w:bookmarkEnd w:id="1"/>
            <w:r w:rsidRPr="00263EAA">
              <w:rPr>
                <w:rFonts w:ascii="Arial" w:hAnsi="Arial" w:cs="Arial"/>
                <w:sz w:val="16"/>
                <w:szCs w:val="16"/>
                <w:lang w:eastAsia="en-US"/>
              </w:rPr>
              <w:t>(мельдоній)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rPr>
                <w:rFonts w:ascii="Arial" w:hAnsi="Arial" w:cs="Arial"/>
                <w:color w:val="000000"/>
                <w:sz w:val="16"/>
                <w:szCs w:val="16"/>
              </w:rPr>
            </w:pPr>
            <w:r w:rsidRPr="00263EAA">
              <w:rPr>
                <w:rFonts w:ascii="Arial" w:hAnsi="Arial" w:cs="Arial"/>
                <w:color w:val="000000"/>
                <w:sz w:val="16"/>
                <w:szCs w:val="16"/>
              </w:rPr>
              <w:t xml:space="preserve">розчин для ін'єкцій 100 мг/мл; по 5 мл в ампулі, по 5 ампул у блістері, по 2 блістери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Товариство з обмеженою відповідальністю "ФАРМАХЕЛС" </w:t>
            </w:r>
            <w:r w:rsidRPr="00263EA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Приватне акціонерне товариство "Лекхім - Харків"</w:t>
            </w:r>
            <w:r w:rsidRPr="00263EAA">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color w:val="000000"/>
                <w:sz w:val="16"/>
                <w:szCs w:val="16"/>
              </w:rPr>
            </w:pPr>
            <w:r w:rsidRPr="00263EAA">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Павлова Юлія Сергіївна.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263EAA">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b/>
                <w:i/>
                <w:color w:val="000000"/>
                <w:sz w:val="16"/>
                <w:szCs w:val="16"/>
              </w:rPr>
            </w:pPr>
            <w:r w:rsidRPr="00263EA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FF6C0B" w:rsidRPr="00263EAA" w:rsidRDefault="00FF6C0B" w:rsidP="00CF4E24">
            <w:pPr>
              <w:tabs>
                <w:tab w:val="left" w:pos="12600"/>
              </w:tabs>
              <w:jc w:val="center"/>
              <w:rPr>
                <w:rFonts w:ascii="Arial" w:hAnsi="Arial" w:cs="Arial"/>
                <w:sz w:val="16"/>
                <w:szCs w:val="16"/>
              </w:rPr>
            </w:pPr>
            <w:r w:rsidRPr="00263EAA">
              <w:rPr>
                <w:rFonts w:ascii="Arial" w:hAnsi="Arial" w:cs="Arial"/>
                <w:sz w:val="16"/>
                <w:szCs w:val="16"/>
              </w:rPr>
              <w:t>UA/18404/01/01</w:t>
            </w:r>
          </w:p>
        </w:tc>
      </w:tr>
    </w:tbl>
    <w:p w:rsidR="00FF6C0B" w:rsidRPr="00263EAA" w:rsidRDefault="00FF6C0B" w:rsidP="00FF6C0B"/>
    <w:p w:rsidR="00FF6C0B" w:rsidRPr="00263EAA" w:rsidRDefault="00FF6C0B" w:rsidP="00FF6C0B">
      <w:pPr>
        <w:rPr>
          <w:rFonts w:ascii="Arial" w:hAnsi="Arial" w:cs="Arial"/>
        </w:rPr>
      </w:pPr>
      <w:r w:rsidRPr="00263EAA">
        <w:rPr>
          <w:rFonts w:ascii="Arial" w:hAnsi="Arial" w:cs="Arial"/>
        </w:rPr>
        <w:t>*</w:t>
      </w:r>
      <w:r w:rsidRPr="00263EAA">
        <w:rPr>
          <w:rFonts w:ascii="Arial" w:hAnsi="Arial" w:cs="Arial"/>
          <w:sz w:val="28"/>
          <w:szCs w:val="28"/>
        </w:rPr>
        <w:t xml:space="preserve"> </w:t>
      </w:r>
      <w:r w:rsidRPr="00263EAA">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36" w:history="1">
        <w:r w:rsidRPr="00263EAA">
          <w:rPr>
            <w:rStyle w:val="a6"/>
            <w:i/>
            <w:szCs w:val="16"/>
          </w:rPr>
          <w:t>https://www.whocc.no/atc_ddd_index/</w:t>
        </w:r>
      </w:hyperlink>
      <w:r w:rsidRPr="00263EAA">
        <w:rPr>
          <w:rStyle w:val="a6"/>
          <w:i/>
          <w:szCs w:val="16"/>
        </w:rPr>
        <w:t>)</w:t>
      </w:r>
    </w:p>
    <w:p w:rsidR="00FF6C0B" w:rsidRPr="00263EAA" w:rsidRDefault="00FF6C0B" w:rsidP="00FF6C0B">
      <w:pPr>
        <w:ind w:right="20"/>
        <w:rPr>
          <w:rFonts w:ascii="Arial" w:hAnsi="Arial" w:cs="Arial"/>
          <w:i/>
          <w:sz w:val="16"/>
          <w:szCs w:val="16"/>
        </w:rPr>
      </w:pPr>
      <w:r w:rsidRPr="00263EAA">
        <w:rPr>
          <w:rFonts w:ascii="Arial" w:hAnsi="Arial" w:cs="Arial"/>
          <w:i/>
          <w:sz w:val="16"/>
          <w:szCs w:val="16"/>
        </w:rPr>
        <w:t>**у разі внесення змін до інструкції про медичне застосування</w:t>
      </w:r>
    </w:p>
    <w:p w:rsidR="00FF6C0B" w:rsidRDefault="00FF6C0B" w:rsidP="00FF6C0B">
      <w:pPr>
        <w:ind w:right="20"/>
        <w:rPr>
          <w:rFonts w:ascii="Arial" w:hAnsi="Arial" w:cs="Arial"/>
          <w:b/>
          <w:i/>
          <w:sz w:val="16"/>
          <w:szCs w:val="16"/>
        </w:rPr>
      </w:pPr>
    </w:p>
    <w:p w:rsidR="00FF6C0B" w:rsidRDefault="00FF6C0B" w:rsidP="00FF6C0B">
      <w:pPr>
        <w:ind w:right="20"/>
        <w:rPr>
          <w:rFonts w:ascii="Arial" w:hAnsi="Arial" w:cs="Arial"/>
          <w:b/>
          <w:i/>
          <w:sz w:val="16"/>
          <w:szCs w:val="16"/>
        </w:rPr>
      </w:pPr>
    </w:p>
    <w:p w:rsidR="00FF6C0B" w:rsidRPr="00263EAA" w:rsidRDefault="00FF6C0B" w:rsidP="00FF6C0B">
      <w:pPr>
        <w:ind w:right="20"/>
        <w:rPr>
          <w:rFonts w:ascii="Arial" w:hAnsi="Arial" w:cs="Arial"/>
          <w:b/>
          <w:i/>
          <w:sz w:val="16"/>
          <w:szCs w:val="16"/>
        </w:rPr>
      </w:pPr>
    </w:p>
    <w:p w:rsidR="00FF6C0B" w:rsidRDefault="00FF6C0B" w:rsidP="00FF6C0B">
      <w:pPr>
        <w:ind w:right="20"/>
        <w:rPr>
          <w:rStyle w:val="cs7864ebcf1"/>
          <w:color w:val="auto"/>
          <w:sz w:val="28"/>
          <w:szCs w:val="28"/>
        </w:rPr>
      </w:pPr>
      <w:r>
        <w:rPr>
          <w:rStyle w:val="cs7864ebcf1"/>
          <w:color w:val="auto"/>
          <w:sz w:val="28"/>
          <w:szCs w:val="28"/>
        </w:rPr>
        <w:t>В.о. начальника</w:t>
      </w:r>
    </w:p>
    <w:p w:rsidR="00FF6C0B" w:rsidRPr="00AC5EBC" w:rsidRDefault="00FF6C0B" w:rsidP="00FF6C0B">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FF6C0B" w:rsidRPr="00963ACB" w:rsidRDefault="00FF6C0B" w:rsidP="00FF6C0B">
      <w:pPr>
        <w:ind w:right="20"/>
        <w:rPr>
          <w:rStyle w:val="cs7864ebcf1"/>
          <w:color w:val="auto"/>
          <w:sz w:val="16"/>
          <w:szCs w:val="16"/>
        </w:rPr>
      </w:pPr>
    </w:p>
    <w:p w:rsidR="007F3466" w:rsidRPr="00124889" w:rsidRDefault="007F3466" w:rsidP="00FC73F7">
      <w:pPr>
        <w:pStyle w:val="31"/>
        <w:spacing w:after="0"/>
        <w:ind w:left="0"/>
        <w:rPr>
          <w:b/>
          <w:sz w:val="28"/>
          <w:szCs w:val="28"/>
          <w:lang w:val="uk-UA"/>
        </w:rPr>
      </w:pPr>
    </w:p>
    <w:sectPr w:rsidR="007F3466" w:rsidRPr="00124889" w:rsidSect="00CF4E24">
      <w:headerReference w:type="default" r:id="rId3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E24" w:rsidRDefault="00CF4E24" w:rsidP="00B217C6">
      <w:r>
        <w:separator/>
      </w:r>
    </w:p>
  </w:endnote>
  <w:endnote w:type="continuationSeparator" w:id="0">
    <w:p w:rsidR="00CF4E24" w:rsidRDefault="00CF4E2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E24" w:rsidRDefault="00CF4E24" w:rsidP="00B217C6">
      <w:r>
        <w:separator/>
      </w:r>
    </w:p>
  </w:footnote>
  <w:footnote w:type="continuationSeparator" w:id="0">
    <w:p w:rsidR="00CF4E24" w:rsidRDefault="00CF4E24"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150504">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24" w:rsidRDefault="00CF4E24" w:rsidP="00CF4E24">
    <w:pPr>
      <w:pStyle w:val="a3"/>
      <w:tabs>
        <w:tab w:val="center" w:pos="7313"/>
        <w:tab w:val="left" w:pos="12000"/>
      </w:tabs>
    </w:pPr>
    <w:r>
      <w:tab/>
    </w:r>
    <w:r>
      <w:tab/>
    </w:r>
    <w:r>
      <w:fldChar w:fldCharType="begin"/>
    </w:r>
    <w:r>
      <w:instrText>PAGE   \* MERGEFORMAT</w:instrText>
    </w:r>
    <w:r>
      <w:fldChar w:fldCharType="separate"/>
    </w:r>
    <w:r w:rsidR="00150504">
      <w:rPr>
        <w:noProof/>
      </w:rPr>
      <w:t>4</w:t>
    </w:r>
    <w:r>
      <w:fldChar w:fldCharType="end"/>
    </w:r>
  </w:p>
  <w:p w:rsidR="00F36A39" w:rsidRDefault="00F36A39" w:rsidP="00CF4E24">
    <w:pPr>
      <w:pStyle w:val="a3"/>
      <w:tabs>
        <w:tab w:val="center" w:pos="7313"/>
        <w:tab w:val="left" w:pos="1200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24" w:rsidRDefault="00D45D19" w:rsidP="00D45D19">
    <w:pPr>
      <w:pStyle w:val="a3"/>
      <w:tabs>
        <w:tab w:val="center" w:pos="7313"/>
        <w:tab w:val="left" w:pos="12012"/>
      </w:tabs>
    </w:pPr>
    <w:r>
      <w:tab/>
    </w:r>
    <w:r>
      <w:tab/>
    </w:r>
    <w:r>
      <w:fldChar w:fldCharType="begin"/>
    </w:r>
    <w:r>
      <w:instrText>PAGE   \* MERGEFORMAT</w:instrText>
    </w:r>
    <w:r>
      <w:fldChar w:fldCharType="separate"/>
    </w:r>
    <w:r w:rsidR="00FB2F69">
      <w:rPr>
        <w:noProof/>
      </w:rPr>
      <w:t>16</w:t>
    </w:r>
    <w:r>
      <w:fldChar w:fldCharType="end"/>
    </w:r>
  </w:p>
  <w:p w:rsidR="004A074B" w:rsidRDefault="004A074B" w:rsidP="00D45D19">
    <w:pPr>
      <w:pStyle w:val="a3"/>
      <w:tabs>
        <w:tab w:val="center" w:pos="7313"/>
        <w:tab w:val="left" w:pos="1201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E24" w:rsidRDefault="00CF4E24" w:rsidP="00CF4E24">
    <w:pPr>
      <w:pStyle w:val="a3"/>
      <w:tabs>
        <w:tab w:val="center" w:pos="7313"/>
        <w:tab w:val="left" w:pos="12216"/>
      </w:tabs>
    </w:pPr>
    <w:r>
      <w:tab/>
    </w:r>
    <w:r>
      <w:tab/>
    </w:r>
    <w:r>
      <w:fldChar w:fldCharType="begin"/>
    </w:r>
    <w:r>
      <w:instrText>PAGE   \* MERGEFORMAT</w:instrText>
    </w:r>
    <w:r>
      <w:fldChar w:fldCharType="separate"/>
    </w:r>
    <w:r w:rsidR="00FB2F69">
      <w:rPr>
        <w:noProof/>
      </w:rPr>
      <w:t>280</w:t>
    </w:r>
    <w:r>
      <w:fldChar w:fldCharType="end"/>
    </w:r>
    <w:r>
      <w:tab/>
    </w:r>
  </w:p>
  <w:p w:rsidR="00FB2F69" w:rsidRDefault="00FB2F69" w:rsidP="00CF4E24">
    <w:pPr>
      <w:pStyle w:val="a3"/>
      <w:tabs>
        <w:tab w:val="center" w:pos="7313"/>
        <w:tab w:val="left" w:pos="1221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4889"/>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504"/>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88B"/>
    <w:rsid w:val="001D3C5D"/>
    <w:rsid w:val="001D546A"/>
    <w:rsid w:val="001D6944"/>
    <w:rsid w:val="001E316F"/>
    <w:rsid w:val="001E3218"/>
    <w:rsid w:val="001E411B"/>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074B"/>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11C5"/>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1D6B"/>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09D9"/>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182"/>
    <w:rsid w:val="007D5964"/>
    <w:rsid w:val="007E16CD"/>
    <w:rsid w:val="007E16E4"/>
    <w:rsid w:val="007E21D3"/>
    <w:rsid w:val="007E3B6B"/>
    <w:rsid w:val="007E46B9"/>
    <w:rsid w:val="007F10B9"/>
    <w:rsid w:val="007F3466"/>
    <w:rsid w:val="0080300D"/>
    <w:rsid w:val="008050A1"/>
    <w:rsid w:val="00806235"/>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0C36"/>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464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40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339D"/>
    <w:rsid w:val="00BB6C17"/>
    <w:rsid w:val="00BB6CCD"/>
    <w:rsid w:val="00BC4106"/>
    <w:rsid w:val="00BC5599"/>
    <w:rsid w:val="00BC5CD9"/>
    <w:rsid w:val="00BC7669"/>
    <w:rsid w:val="00BC795A"/>
    <w:rsid w:val="00BD01C7"/>
    <w:rsid w:val="00BD02AF"/>
    <w:rsid w:val="00BD0EBD"/>
    <w:rsid w:val="00BD106B"/>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4E24"/>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425"/>
    <w:rsid w:val="00DF5963"/>
    <w:rsid w:val="00DF64F2"/>
    <w:rsid w:val="00DF6C77"/>
    <w:rsid w:val="00DF7A5F"/>
    <w:rsid w:val="00E00330"/>
    <w:rsid w:val="00E01D3D"/>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1674"/>
    <w:rsid w:val="00F131E1"/>
    <w:rsid w:val="00F13FA1"/>
    <w:rsid w:val="00F154DF"/>
    <w:rsid w:val="00F17B43"/>
    <w:rsid w:val="00F207AF"/>
    <w:rsid w:val="00F20D9D"/>
    <w:rsid w:val="00F22A46"/>
    <w:rsid w:val="00F23645"/>
    <w:rsid w:val="00F237E2"/>
    <w:rsid w:val="00F25704"/>
    <w:rsid w:val="00F30313"/>
    <w:rsid w:val="00F3087B"/>
    <w:rsid w:val="00F33630"/>
    <w:rsid w:val="00F36A39"/>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31C"/>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2F69"/>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0B"/>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65916D9-0914-4708-9CAF-22936FDA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FF6C0B"/>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F6C0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A94647"/>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A94647"/>
    <w:rPr>
      <w:rFonts w:eastAsia="Times New Roman"/>
      <w:sz w:val="24"/>
      <w:szCs w:val="24"/>
      <w:lang w:val="uk-UA" w:eastAsia="uk-UA"/>
    </w:rPr>
  </w:style>
  <w:style w:type="character" w:styleId="a6">
    <w:name w:val="Hyperlink"/>
    <w:uiPriority w:val="99"/>
    <w:rsid w:val="00A94647"/>
    <w:rPr>
      <w:rFonts w:ascii="Segoe UI" w:hAnsi="Segoe UI" w:cs="Segoe UI"/>
      <w:color w:val="0000FF"/>
      <w:sz w:val="18"/>
      <w:szCs w:val="18"/>
      <w:u w:val="single"/>
    </w:rPr>
  </w:style>
  <w:style w:type="character" w:customStyle="1" w:styleId="cs7864ebcf1">
    <w:name w:val="cs7864ebcf1"/>
    <w:rsid w:val="00A94647"/>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FF6C0B"/>
    <w:rPr>
      <w:rFonts w:ascii="Arial" w:eastAsia="Times New Roman" w:hAnsi="Arial"/>
      <w:b/>
      <w:caps/>
      <w:sz w:val="16"/>
      <w:lang w:val="uk-UA" w:eastAsia="uk-UA"/>
    </w:rPr>
  </w:style>
  <w:style w:type="character" w:customStyle="1" w:styleId="60">
    <w:name w:val="Заголовок 6 Знак"/>
    <w:link w:val="6"/>
    <w:uiPriority w:val="9"/>
    <w:rsid w:val="00FF6C0B"/>
    <w:rPr>
      <w:rFonts w:ascii="Times New Roman" w:hAnsi="Times New Roman"/>
      <w:b/>
      <w:bCs/>
      <w:sz w:val="22"/>
      <w:szCs w:val="22"/>
    </w:rPr>
  </w:style>
  <w:style w:type="character" w:customStyle="1" w:styleId="40">
    <w:name w:val="Заголовок 4 Знак"/>
    <w:link w:val="4"/>
    <w:rsid w:val="00FF6C0B"/>
    <w:rPr>
      <w:rFonts w:ascii="Times New Roman" w:hAnsi="Times New Roman"/>
      <w:b/>
      <w:bCs/>
      <w:sz w:val="28"/>
      <w:szCs w:val="28"/>
      <w:lang w:val="ru-RU" w:eastAsia="ru-RU"/>
    </w:rPr>
  </w:style>
  <w:style w:type="paragraph" w:customStyle="1" w:styleId="msolistparagraph0">
    <w:name w:val="msolistparagraph"/>
    <w:basedOn w:val="a"/>
    <w:uiPriority w:val="34"/>
    <w:qFormat/>
    <w:rsid w:val="00FF6C0B"/>
    <w:pPr>
      <w:ind w:left="720"/>
      <w:contextualSpacing/>
    </w:pPr>
    <w:rPr>
      <w:rFonts w:eastAsia="Times New Roman"/>
      <w:sz w:val="24"/>
      <w:szCs w:val="24"/>
      <w:lang w:val="uk-UA" w:eastAsia="uk-UA"/>
    </w:rPr>
  </w:style>
  <w:style w:type="paragraph" w:customStyle="1" w:styleId="Encryption">
    <w:name w:val="Encryption"/>
    <w:basedOn w:val="a"/>
    <w:qFormat/>
    <w:rsid w:val="00FF6C0B"/>
    <w:pPr>
      <w:jc w:val="both"/>
    </w:pPr>
    <w:rPr>
      <w:rFonts w:eastAsia="Times New Roman"/>
      <w:b/>
      <w:bCs/>
      <w:i/>
      <w:iCs/>
      <w:sz w:val="24"/>
      <w:szCs w:val="24"/>
      <w:lang w:val="uk-UA" w:eastAsia="uk-UA"/>
    </w:rPr>
  </w:style>
  <w:style w:type="character" w:customStyle="1" w:styleId="Heading2Char">
    <w:name w:val="Heading 2 Char"/>
    <w:link w:val="21"/>
    <w:locked/>
    <w:rsid w:val="00FF6C0B"/>
    <w:rPr>
      <w:rFonts w:ascii="Arial" w:eastAsia="Times New Roman" w:hAnsi="Arial"/>
      <w:b/>
      <w:caps/>
      <w:sz w:val="16"/>
      <w:lang w:val="ru-RU" w:eastAsia="ru-RU"/>
    </w:rPr>
  </w:style>
  <w:style w:type="paragraph" w:customStyle="1" w:styleId="21">
    <w:name w:val="Заголовок 21"/>
    <w:basedOn w:val="a"/>
    <w:link w:val="Heading2Char"/>
    <w:rsid w:val="00FF6C0B"/>
    <w:rPr>
      <w:rFonts w:ascii="Arial" w:eastAsia="Times New Roman" w:hAnsi="Arial"/>
      <w:b/>
      <w:caps/>
      <w:sz w:val="16"/>
    </w:rPr>
  </w:style>
  <w:style w:type="character" w:customStyle="1" w:styleId="Heading4Char">
    <w:name w:val="Heading 4 Char"/>
    <w:link w:val="41"/>
    <w:locked/>
    <w:rsid w:val="00FF6C0B"/>
    <w:rPr>
      <w:rFonts w:ascii="Arial" w:eastAsia="Times New Roman" w:hAnsi="Arial"/>
      <w:b/>
      <w:lang w:val="ru-RU" w:eastAsia="ru-RU"/>
    </w:rPr>
  </w:style>
  <w:style w:type="paragraph" w:customStyle="1" w:styleId="41">
    <w:name w:val="Заголовок 41"/>
    <w:basedOn w:val="a"/>
    <w:link w:val="Heading4Char"/>
    <w:rsid w:val="00FF6C0B"/>
    <w:rPr>
      <w:rFonts w:ascii="Arial" w:eastAsia="Times New Roman" w:hAnsi="Arial"/>
      <w:b/>
    </w:rPr>
  </w:style>
  <w:style w:type="table" w:styleId="a7">
    <w:name w:val="Table Grid"/>
    <w:basedOn w:val="a1"/>
    <w:rsid w:val="00FF6C0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F6C0B"/>
    <w:rPr>
      <w:lang w:val="uk-UA"/>
    </w:rPr>
    <w:tblPr>
      <w:tblCellMar>
        <w:top w:w="0" w:type="dxa"/>
        <w:left w:w="108" w:type="dxa"/>
        <w:bottom w:w="0" w:type="dxa"/>
        <w:right w:w="108" w:type="dxa"/>
      </w:tblCellMar>
    </w:tblPr>
  </w:style>
  <w:style w:type="character" w:customStyle="1" w:styleId="csb3e8c9cf24">
    <w:name w:val="csb3e8c9cf24"/>
    <w:rsid w:val="00FF6C0B"/>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FF6C0B"/>
    <w:rPr>
      <w:rFonts w:ascii="Tahoma" w:eastAsia="Times New Roman" w:hAnsi="Tahoma" w:cs="Tahoma"/>
      <w:sz w:val="16"/>
      <w:szCs w:val="16"/>
    </w:rPr>
  </w:style>
  <w:style w:type="character" w:customStyle="1" w:styleId="14">
    <w:name w:val="Текст у виносці Знак1"/>
    <w:link w:val="a8"/>
    <w:uiPriority w:val="99"/>
    <w:semiHidden/>
    <w:rsid w:val="00FF6C0B"/>
    <w:rPr>
      <w:rFonts w:ascii="Tahoma" w:eastAsia="Times New Roman" w:hAnsi="Tahoma" w:cs="Tahoma"/>
      <w:sz w:val="16"/>
      <w:szCs w:val="16"/>
      <w:lang w:val="ru-RU" w:eastAsia="ru-RU"/>
    </w:rPr>
  </w:style>
  <w:style w:type="paragraph" w:customStyle="1" w:styleId="BodyTextIndent2">
    <w:name w:val="Body Text Indent2"/>
    <w:basedOn w:val="a"/>
    <w:rsid w:val="00FF6C0B"/>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FF6C0B"/>
    <w:pPr>
      <w:spacing w:before="120" w:after="120"/>
    </w:pPr>
    <w:rPr>
      <w:rFonts w:ascii="Arial" w:eastAsia="Times New Roman" w:hAnsi="Arial"/>
      <w:sz w:val="18"/>
    </w:rPr>
  </w:style>
  <w:style w:type="character" w:customStyle="1" w:styleId="BodyTextIndentChar">
    <w:name w:val="Body Text Indent Char"/>
    <w:link w:val="15"/>
    <w:locked/>
    <w:rsid w:val="00FF6C0B"/>
    <w:rPr>
      <w:rFonts w:ascii="Arial" w:eastAsia="Times New Roman" w:hAnsi="Arial"/>
      <w:sz w:val="18"/>
      <w:lang w:val="ru-RU" w:eastAsia="ru-RU"/>
    </w:rPr>
  </w:style>
  <w:style w:type="character" w:customStyle="1" w:styleId="csab6e076947">
    <w:name w:val="csab6e076947"/>
    <w:rsid w:val="00FF6C0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F6C0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F6C0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F6C0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F6C0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F6C0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F6C0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F6C0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F6C0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F6C0B"/>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FF6C0B"/>
    <w:rPr>
      <w:rFonts w:eastAsia="Times New Roman"/>
      <w:sz w:val="24"/>
      <w:szCs w:val="24"/>
    </w:rPr>
  </w:style>
  <w:style w:type="character" w:customStyle="1" w:styleId="csab6e076981">
    <w:name w:val="csab6e076981"/>
    <w:rsid w:val="00FF6C0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F6C0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F6C0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F6C0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F6C0B"/>
    <w:rPr>
      <w:rFonts w:ascii="Arial" w:hAnsi="Arial" w:cs="Arial" w:hint="default"/>
      <w:b/>
      <w:bCs/>
      <w:i w:val="0"/>
      <w:iCs w:val="0"/>
      <w:color w:val="000000"/>
      <w:sz w:val="18"/>
      <w:szCs w:val="18"/>
      <w:shd w:val="clear" w:color="auto" w:fill="auto"/>
    </w:rPr>
  </w:style>
  <w:style w:type="character" w:customStyle="1" w:styleId="csab6e076980">
    <w:name w:val="csab6e076980"/>
    <w:rsid w:val="00FF6C0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F6C0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F6C0B"/>
    <w:rPr>
      <w:rFonts w:ascii="Arial" w:hAnsi="Arial" w:cs="Arial" w:hint="default"/>
      <w:b/>
      <w:bCs/>
      <w:i w:val="0"/>
      <w:iCs w:val="0"/>
      <w:color w:val="000000"/>
      <w:sz w:val="18"/>
      <w:szCs w:val="18"/>
      <w:shd w:val="clear" w:color="auto" w:fill="auto"/>
    </w:rPr>
  </w:style>
  <w:style w:type="character" w:customStyle="1" w:styleId="csab6e076961">
    <w:name w:val="csab6e076961"/>
    <w:rsid w:val="00FF6C0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F6C0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F6C0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F6C0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F6C0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F6C0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F6C0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F6C0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F6C0B"/>
    <w:rPr>
      <w:rFonts w:ascii="Arial" w:hAnsi="Arial" w:cs="Arial" w:hint="default"/>
      <w:b/>
      <w:bCs/>
      <w:i w:val="0"/>
      <w:iCs w:val="0"/>
      <w:color w:val="000000"/>
      <w:sz w:val="18"/>
      <w:szCs w:val="18"/>
      <w:shd w:val="clear" w:color="auto" w:fill="auto"/>
    </w:rPr>
  </w:style>
  <w:style w:type="character" w:customStyle="1" w:styleId="csab6e0769276">
    <w:name w:val="csab6e0769276"/>
    <w:rsid w:val="00FF6C0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F6C0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F6C0B"/>
    <w:rPr>
      <w:rFonts w:ascii="Arial" w:hAnsi="Arial" w:cs="Arial" w:hint="default"/>
      <w:b/>
      <w:bCs/>
      <w:i w:val="0"/>
      <w:iCs w:val="0"/>
      <w:color w:val="000000"/>
      <w:sz w:val="18"/>
      <w:szCs w:val="18"/>
      <w:shd w:val="clear" w:color="auto" w:fill="auto"/>
    </w:rPr>
  </w:style>
  <w:style w:type="character" w:customStyle="1" w:styleId="csf229d0ff13">
    <w:name w:val="csf229d0ff13"/>
    <w:rsid w:val="00FF6C0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F6C0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F6C0B"/>
    <w:rPr>
      <w:rFonts w:ascii="Arial" w:hAnsi="Arial" w:cs="Arial" w:hint="default"/>
      <w:b/>
      <w:bCs/>
      <w:i w:val="0"/>
      <w:iCs w:val="0"/>
      <w:color w:val="000000"/>
      <w:sz w:val="18"/>
      <w:szCs w:val="18"/>
      <w:shd w:val="clear" w:color="auto" w:fill="auto"/>
    </w:rPr>
  </w:style>
  <w:style w:type="character" w:customStyle="1" w:styleId="csafaf5741100">
    <w:name w:val="csafaf5741100"/>
    <w:rsid w:val="00FF6C0B"/>
    <w:rPr>
      <w:rFonts w:ascii="Arial" w:hAnsi="Arial" w:cs="Arial" w:hint="default"/>
      <w:b/>
      <w:bCs/>
      <w:i w:val="0"/>
      <w:iCs w:val="0"/>
      <w:color w:val="000000"/>
      <w:sz w:val="18"/>
      <w:szCs w:val="18"/>
      <w:shd w:val="clear" w:color="auto" w:fill="auto"/>
    </w:rPr>
  </w:style>
  <w:style w:type="paragraph" w:styleId="a9">
    <w:name w:val="Body Text Indent"/>
    <w:basedOn w:val="a"/>
    <w:link w:val="aa"/>
    <w:rsid w:val="00FF6C0B"/>
    <w:pPr>
      <w:spacing w:after="120"/>
      <w:ind w:left="283"/>
    </w:pPr>
    <w:rPr>
      <w:rFonts w:eastAsia="Times New Roman"/>
      <w:sz w:val="24"/>
      <w:szCs w:val="24"/>
    </w:rPr>
  </w:style>
  <w:style w:type="character" w:customStyle="1" w:styleId="aa">
    <w:name w:val="Основний текст з відступом Знак"/>
    <w:link w:val="a9"/>
    <w:rsid w:val="00FF6C0B"/>
    <w:rPr>
      <w:rFonts w:ascii="Times New Roman" w:eastAsia="Times New Roman" w:hAnsi="Times New Roman"/>
      <w:sz w:val="24"/>
      <w:szCs w:val="24"/>
      <w:lang w:val="ru-RU" w:eastAsia="ru-RU"/>
    </w:rPr>
  </w:style>
  <w:style w:type="character" w:customStyle="1" w:styleId="csf229d0ff16">
    <w:name w:val="csf229d0ff16"/>
    <w:rsid w:val="00FF6C0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F6C0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FF6C0B"/>
    <w:pPr>
      <w:spacing w:after="120"/>
    </w:pPr>
    <w:rPr>
      <w:rFonts w:eastAsia="Times New Roman"/>
      <w:sz w:val="16"/>
      <w:szCs w:val="16"/>
      <w:lang w:val="uk-UA" w:eastAsia="uk-UA"/>
    </w:rPr>
  </w:style>
  <w:style w:type="character" w:customStyle="1" w:styleId="34">
    <w:name w:val="Основний текст 3 Знак"/>
    <w:link w:val="33"/>
    <w:rsid w:val="00FF6C0B"/>
    <w:rPr>
      <w:rFonts w:ascii="Times New Roman" w:eastAsia="Times New Roman" w:hAnsi="Times New Roman"/>
      <w:sz w:val="16"/>
      <w:szCs w:val="16"/>
      <w:lang w:val="uk-UA" w:eastAsia="uk-UA"/>
    </w:rPr>
  </w:style>
  <w:style w:type="character" w:customStyle="1" w:styleId="csab6e076931">
    <w:name w:val="csab6e076931"/>
    <w:rsid w:val="00FF6C0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F6C0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F6C0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F6C0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F6C0B"/>
    <w:pPr>
      <w:ind w:firstLine="708"/>
      <w:jc w:val="both"/>
    </w:pPr>
    <w:rPr>
      <w:rFonts w:ascii="Arial" w:eastAsia="Times New Roman" w:hAnsi="Arial"/>
      <w:b/>
      <w:sz w:val="18"/>
      <w:lang w:val="uk-UA"/>
    </w:rPr>
  </w:style>
  <w:style w:type="character" w:customStyle="1" w:styleId="csf229d0ff25">
    <w:name w:val="csf229d0ff25"/>
    <w:rsid w:val="00FF6C0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F6C0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F6C0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F6C0B"/>
    <w:pPr>
      <w:ind w:firstLine="708"/>
      <w:jc w:val="both"/>
    </w:pPr>
    <w:rPr>
      <w:rFonts w:ascii="Arial" w:eastAsia="Times New Roman" w:hAnsi="Arial"/>
      <w:b/>
      <w:sz w:val="18"/>
      <w:lang w:val="uk-UA" w:eastAsia="uk-UA"/>
    </w:rPr>
  </w:style>
  <w:style w:type="character" w:customStyle="1" w:styleId="cs95e872d01">
    <w:name w:val="cs95e872d01"/>
    <w:rsid w:val="00FF6C0B"/>
  </w:style>
  <w:style w:type="paragraph" w:customStyle="1" w:styleId="cse71256d6">
    <w:name w:val="cse71256d6"/>
    <w:basedOn w:val="a"/>
    <w:rsid w:val="00FF6C0B"/>
    <w:pPr>
      <w:ind w:left="1440"/>
    </w:pPr>
    <w:rPr>
      <w:rFonts w:eastAsia="Times New Roman"/>
      <w:sz w:val="24"/>
      <w:szCs w:val="24"/>
      <w:lang w:val="uk-UA" w:eastAsia="uk-UA"/>
    </w:rPr>
  </w:style>
  <w:style w:type="character" w:customStyle="1" w:styleId="csb3e8c9cf10">
    <w:name w:val="csb3e8c9cf10"/>
    <w:rsid w:val="00FF6C0B"/>
    <w:rPr>
      <w:rFonts w:ascii="Arial" w:hAnsi="Arial" w:cs="Arial" w:hint="default"/>
      <w:b/>
      <w:bCs/>
      <w:i w:val="0"/>
      <w:iCs w:val="0"/>
      <w:color w:val="000000"/>
      <w:sz w:val="18"/>
      <w:szCs w:val="18"/>
      <w:shd w:val="clear" w:color="auto" w:fill="auto"/>
    </w:rPr>
  </w:style>
  <w:style w:type="character" w:customStyle="1" w:styleId="csafaf574127">
    <w:name w:val="csafaf574127"/>
    <w:rsid w:val="00FF6C0B"/>
    <w:rPr>
      <w:rFonts w:ascii="Arial" w:hAnsi="Arial" w:cs="Arial" w:hint="default"/>
      <w:b/>
      <w:bCs/>
      <w:i w:val="0"/>
      <w:iCs w:val="0"/>
      <w:color w:val="000000"/>
      <w:sz w:val="18"/>
      <w:szCs w:val="18"/>
      <w:shd w:val="clear" w:color="auto" w:fill="auto"/>
    </w:rPr>
  </w:style>
  <w:style w:type="character" w:customStyle="1" w:styleId="csf229d0ff10">
    <w:name w:val="csf229d0ff10"/>
    <w:rsid w:val="00FF6C0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F6C0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F6C0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F6C0B"/>
    <w:rPr>
      <w:rFonts w:ascii="Arial" w:hAnsi="Arial" w:cs="Arial" w:hint="default"/>
      <w:b/>
      <w:bCs/>
      <w:i w:val="0"/>
      <w:iCs w:val="0"/>
      <w:color w:val="000000"/>
      <w:sz w:val="18"/>
      <w:szCs w:val="18"/>
      <w:shd w:val="clear" w:color="auto" w:fill="auto"/>
    </w:rPr>
  </w:style>
  <w:style w:type="character" w:customStyle="1" w:styleId="csafaf5741106">
    <w:name w:val="csafaf5741106"/>
    <w:rsid w:val="00FF6C0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F6C0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F6C0B"/>
    <w:pPr>
      <w:ind w:firstLine="708"/>
      <w:jc w:val="both"/>
    </w:pPr>
    <w:rPr>
      <w:rFonts w:ascii="Arial" w:eastAsia="Times New Roman" w:hAnsi="Arial"/>
      <w:b/>
      <w:sz w:val="18"/>
      <w:lang w:val="uk-UA" w:eastAsia="uk-UA"/>
    </w:rPr>
  </w:style>
  <w:style w:type="character" w:customStyle="1" w:styleId="csafaf5741216">
    <w:name w:val="csafaf5741216"/>
    <w:rsid w:val="00FF6C0B"/>
    <w:rPr>
      <w:rFonts w:ascii="Arial" w:hAnsi="Arial" w:cs="Arial" w:hint="default"/>
      <w:b/>
      <w:bCs/>
      <w:i w:val="0"/>
      <w:iCs w:val="0"/>
      <w:color w:val="000000"/>
      <w:sz w:val="18"/>
      <w:szCs w:val="18"/>
      <w:shd w:val="clear" w:color="auto" w:fill="auto"/>
    </w:rPr>
  </w:style>
  <w:style w:type="character" w:customStyle="1" w:styleId="csf229d0ff19">
    <w:name w:val="csf229d0ff19"/>
    <w:rsid w:val="00FF6C0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F6C0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F6C0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F6C0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F6C0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F6C0B"/>
    <w:pPr>
      <w:ind w:firstLine="708"/>
      <w:jc w:val="both"/>
    </w:pPr>
    <w:rPr>
      <w:rFonts w:ascii="Arial" w:eastAsia="Times New Roman" w:hAnsi="Arial"/>
      <w:b/>
      <w:sz w:val="18"/>
      <w:lang w:val="uk-UA" w:eastAsia="uk-UA"/>
    </w:rPr>
  </w:style>
  <w:style w:type="character" w:customStyle="1" w:styleId="csf229d0ff14">
    <w:name w:val="csf229d0ff14"/>
    <w:rsid w:val="00FF6C0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F6C0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F6C0B"/>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FF6C0B"/>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FF6C0B"/>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FF6C0B"/>
    <w:pPr>
      <w:ind w:firstLine="708"/>
      <w:jc w:val="both"/>
    </w:pPr>
    <w:rPr>
      <w:rFonts w:ascii="Arial" w:eastAsia="Times New Roman" w:hAnsi="Arial"/>
      <w:b/>
      <w:sz w:val="18"/>
      <w:lang w:val="uk-UA" w:eastAsia="uk-UA"/>
    </w:rPr>
  </w:style>
  <w:style w:type="character" w:customStyle="1" w:styleId="csab6e0769225">
    <w:name w:val="csab6e0769225"/>
    <w:rsid w:val="00FF6C0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F6C0B"/>
    <w:pPr>
      <w:ind w:firstLine="708"/>
      <w:jc w:val="both"/>
    </w:pPr>
    <w:rPr>
      <w:rFonts w:ascii="Arial" w:eastAsia="Times New Roman" w:hAnsi="Arial"/>
      <w:b/>
      <w:sz w:val="18"/>
      <w:lang w:val="uk-UA" w:eastAsia="uk-UA"/>
    </w:rPr>
  </w:style>
  <w:style w:type="character" w:customStyle="1" w:styleId="csb3e8c9cf3">
    <w:name w:val="csb3e8c9cf3"/>
    <w:rsid w:val="00FF6C0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F6C0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F6C0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F6C0B"/>
    <w:pPr>
      <w:ind w:firstLine="708"/>
      <w:jc w:val="both"/>
    </w:pPr>
    <w:rPr>
      <w:rFonts w:ascii="Arial" w:eastAsia="Times New Roman" w:hAnsi="Arial"/>
      <w:b/>
      <w:sz w:val="18"/>
      <w:lang w:val="uk-UA" w:eastAsia="uk-UA"/>
    </w:rPr>
  </w:style>
  <w:style w:type="character" w:customStyle="1" w:styleId="csb86c8cfe1">
    <w:name w:val="csb86c8cfe1"/>
    <w:rsid w:val="00FF6C0B"/>
    <w:rPr>
      <w:rFonts w:ascii="Times New Roman" w:hAnsi="Times New Roman" w:cs="Times New Roman" w:hint="default"/>
      <w:b/>
      <w:bCs/>
      <w:i w:val="0"/>
      <w:iCs w:val="0"/>
      <w:color w:val="000000"/>
      <w:sz w:val="24"/>
      <w:szCs w:val="24"/>
    </w:rPr>
  </w:style>
  <w:style w:type="character" w:customStyle="1" w:styleId="csf229d0ff21">
    <w:name w:val="csf229d0ff21"/>
    <w:rsid w:val="00FF6C0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F6C0B"/>
    <w:pPr>
      <w:ind w:firstLine="708"/>
      <w:jc w:val="both"/>
    </w:pPr>
    <w:rPr>
      <w:rFonts w:ascii="Arial" w:eastAsia="Times New Roman" w:hAnsi="Arial"/>
      <w:b/>
      <w:sz w:val="18"/>
      <w:lang w:val="uk-UA" w:eastAsia="uk-UA"/>
    </w:rPr>
  </w:style>
  <w:style w:type="character" w:customStyle="1" w:styleId="csf229d0ff26">
    <w:name w:val="csf229d0ff26"/>
    <w:rsid w:val="00FF6C0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F6C0B"/>
    <w:pPr>
      <w:jc w:val="both"/>
    </w:pPr>
    <w:rPr>
      <w:rFonts w:ascii="Arial" w:eastAsia="Times New Roman" w:hAnsi="Arial"/>
      <w:sz w:val="24"/>
      <w:szCs w:val="24"/>
      <w:lang w:val="uk-UA" w:eastAsia="uk-UA"/>
    </w:rPr>
  </w:style>
  <w:style w:type="character" w:customStyle="1" w:styleId="cs8c2cf3831">
    <w:name w:val="cs8c2cf3831"/>
    <w:rsid w:val="00FF6C0B"/>
    <w:rPr>
      <w:rFonts w:ascii="Arial" w:hAnsi="Arial" w:cs="Arial" w:hint="default"/>
      <w:b/>
      <w:bCs/>
      <w:i/>
      <w:iCs/>
      <w:color w:val="102B56"/>
      <w:sz w:val="18"/>
      <w:szCs w:val="18"/>
      <w:shd w:val="clear" w:color="auto" w:fill="auto"/>
    </w:rPr>
  </w:style>
  <w:style w:type="character" w:customStyle="1" w:styleId="csd71f5e5a1">
    <w:name w:val="csd71f5e5a1"/>
    <w:rsid w:val="00FF6C0B"/>
    <w:rPr>
      <w:rFonts w:ascii="Arial" w:hAnsi="Arial" w:cs="Arial" w:hint="default"/>
      <w:b w:val="0"/>
      <w:bCs w:val="0"/>
      <w:i/>
      <w:iCs/>
      <w:color w:val="102B56"/>
      <w:sz w:val="18"/>
      <w:szCs w:val="18"/>
      <w:shd w:val="clear" w:color="auto" w:fill="auto"/>
    </w:rPr>
  </w:style>
  <w:style w:type="character" w:customStyle="1" w:styleId="cs8f6c24af1">
    <w:name w:val="cs8f6c24af1"/>
    <w:rsid w:val="00FF6C0B"/>
    <w:rPr>
      <w:rFonts w:ascii="Arial" w:hAnsi="Arial" w:cs="Arial" w:hint="default"/>
      <w:b/>
      <w:bCs/>
      <w:i w:val="0"/>
      <w:iCs w:val="0"/>
      <w:color w:val="102B56"/>
      <w:sz w:val="18"/>
      <w:szCs w:val="18"/>
      <w:shd w:val="clear" w:color="auto" w:fill="auto"/>
    </w:rPr>
  </w:style>
  <w:style w:type="character" w:customStyle="1" w:styleId="csa5a0f5421">
    <w:name w:val="csa5a0f5421"/>
    <w:rsid w:val="00FF6C0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F6C0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F6C0B"/>
    <w:pPr>
      <w:ind w:firstLine="708"/>
      <w:jc w:val="both"/>
    </w:pPr>
    <w:rPr>
      <w:rFonts w:ascii="Arial" w:eastAsia="Times New Roman" w:hAnsi="Arial"/>
      <w:b/>
      <w:sz w:val="18"/>
      <w:lang w:val="uk-UA" w:eastAsia="uk-UA"/>
    </w:rPr>
  </w:style>
  <w:style w:type="character" w:styleId="ab">
    <w:name w:val="line number"/>
    <w:uiPriority w:val="99"/>
    <w:rsid w:val="00FF6C0B"/>
    <w:rPr>
      <w:rFonts w:ascii="Segoe UI" w:hAnsi="Segoe UI" w:cs="Segoe UI"/>
      <w:color w:val="000000"/>
      <w:sz w:val="18"/>
      <w:szCs w:val="18"/>
    </w:rPr>
  </w:style>
  <w:style w:type="paragraph" w:customStyle="1" w:styleId="23">
    <w:name w:val="Основной текст с отступом23"/>
    <w:basedOn w:val="a"/>
    <w:rsid w:val="00FF6C0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F6C0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F6C0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F6C0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F6C0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F6C0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F6C0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F6C0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F6C0B"/>
    <w:pPr>
      <w:ind w:firstLine="708"/>
      <w:jc w:val="both"/>
    </w:pPr>
    <w:rPr>
      <w:rFonts w:ascii="Arial" w:eastAsia="Times New Roman" w:hAnsi="Arial"/>
      <w:b/>
      <w:sz w:val="18"/>
      <w:lang w:val="uk-UA" w:eastAsia="uk-UA"/>
    </w:rPr>
  </w:style>
  <w:style w:type="character" w:customStyle="1" w:styleId="csa939b0971">
    <w:name w:val="csa939b0971"/>
    <w:rsid w:val="00FF6C0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F6C0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F6C0B"/>
    <w:pPr>
      <w:ind w:firstLine="708"/>
      <w:jc w:val="both"/>
    </w:pPr>
    <w:rPr>
      <w:rFonts w:ascii="Arial" w:eastAsia="Times New Roman" w:hAnsi="Arial"/>
      <w:b/>
      <w:sz w:val="18"/>
      <w:lang w:val="uk-UA" w:eastAsia="uk-UA"/>
    </w:rPr>
  </w:style>
  <w:style w:type="character" w:styleId="ac">
    <w:name w:val="annotation reference"/>
    <w:semiHidden/>
    <w:unhideWhenUsed/>
    <w:rsid w:val="00FF6C0B"/>
    <w:rPr>
      <w:sz w:val="16"/>
      <w:szCs w:val="16"/>
    </w:rPr>
  </w:style>
  <w:style w:type="paragraph" w:styleId="ad">
    <w:name w:val="annotation text"/>
    <w:basedOn w:val="a"/>
    <w:link w:val="ae"/>
    <w:semiHidden/>
    <w:unhideWhenUsed/>
    <w:rsid w:val="00FF6C0B"/>
    <w:rPr>
      <w:rFonts w:eastAsia="Times New Roman"/>
      <w:lang w:val="uk-UA" w:eastAsia="uk-UA"/>
    </w:rPr>
  </w:style>
  <w:style w:type="character" w:customStyle="1" w:styleId="ae">
    <w:name w:val="Текст примітки Знак"/>
    <w:link w:val="ad"/>
    <w:semiHidden/>
    <w:rsid w:val="00FF6C0B"/>
    <w:rPr>
      <w:rFonts w:ascii="Times New Roman" w:eastAsia="Times New Roman" w:hAnsi="Times New Roman"/>
      <w:lang w:val="uk-UA" w:eastAsia="uk-UA"/>
    </w:rPr>
  </w:style>
  <w:style w:type="paragraph" w:styleId="af">
    <w:name w:val="annotation subject"/>
    <w:basedOn w:val="ad"/>
    <w:next w:val="ad"/>
    <w:link w:val="af0"/>
    <w:semiHidden/>
    <w:unhideWhenUsed/>
    <w:rsid w:val="00FF6C0B"/>
    <w:rPr>
      <w:b/>
      <w:bCs/>
    </w:rPr>
  </w:style>
  <w:style w:type="character" w:customStyle="1" w:styleId="af0">
    <w:name w:val="Тема примітки Знак"/>
    <w:link w:val="af"/>
    <w:semiHidden/>
    <w:rsid w:val="00FF6C0B"/>
    <w:rPr>
      <w:rFonts w:ascii="Times New Roman" w:eastAsia="Times New Roman" w:hAnsi="Times New Roman"/>
      <w:b/>
      <w:bCs/>
      <w:lang w:val="uk-UA" w:eastAsia="uk-UA"/>
    </w:rPr>
  </w:style>
  <w:style w:type="paragraph" w:styleId="af1">
    <w:name w:val="Revision"/>
    <w:hidden/>
    <w:uiPriority w:val="99"/>
    <w:semiHidden/>
    <w:rsid w:val="00FF6C0B"/>
    <w:rPr>
      <w:rFonts w:ascii="Times New Roman" w:eastAsia="Times New Roman" w:hAnsi="Times New Roman"/>
      <w:sz w:val="24"/>
      <w:szCs w:val="24"/>
      <w:lang w:val="uk-UA" w:eastAsia="uk-UA"/>
    </w:rPr>
  </w:style>
  <w:style w:type="character" w:customStyle="1" w:styleId="csb3e8c9cf69">
    <w:name w:val="csb3e8c9cf69"/>
    <w:rsid w:val="00FF6C0B"/>
    <w:rPr>
      <w:rFonts w:ascii="Arial" w:hAnsi="Arial" w:cs="Arial" w:hint="default"/>
      <w:b/>
      <w:bCs/>
      <w:i w:val="0"/>
      <w:iCs w:val="0"/>
      <w:color w:val="000000"/>
      <w:sz w:val="18"/>
      <w:szCs w:val="18"/>
      <w:shd w:val="clear" w:color="auto" w:fill="auto"/>
    </w:rPr>
  </w:style>
  <w:style w:type="character" w:customStyle="1" w:styleId="csf229d0ff64">
    <w:name w:val="csf229d0ff64"/>
    <w:rsid w:val="00FF6C0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F6C0B"/>
    <w:rPr>
      <w:rFonts w:ascii="Arial" w:eastAsia="Times New Roman" w:hAnsi="Arial"/>
      <w:sz w:val="24"/>
      <w:szCs w:val="24"/>
      <w:lang w:val="uk-UA" w:eastAsia="uk-UA"/>
    </w:rPr>
  </w:style>
  <w:style w:type="character" w:customStyle="1" w:styleId="csd398459525">
    <w:name w:val="csd398459525"/>
    <w:rsid w:val="00FF6C0B"/>
    <w:rPr>
      <w:rFonts w:ascii="Arial" w:hAnsi="Arial" w:cs="Arial" w:hint="default"/>
      <w:b/>
      <w:bCs/>
      <w:i/>
      <w:iCs/>
      <w:color w:val="000000"/>
      <w:sz w:val="18"/>
      <w:szCs w:val="18"/>
      <w:u w:val="single"/>
      <w:shd w:val="clear" w:color="auto" w:fill="auto"/>
    </w:rPr>
  </w:style>
  <w:style w:type="character" w:customStyle="1" w:styleId="csd3c90d4325">
    <w:name w:val="csd3c90d4325"/>
    <w:rsid w:val="00FF6C0B"/>
    <w:rPr>
      <w:rFonts w:ascii="Arial" w:hAnsi="Arial" w:cs="Arial" w:hint="default"/>
      <w:b w:val="0"/>
      <w:bCs w:val="0"/>
      <w:i/>
      <w:iCs/>
      <w:color w:val="000000"/>
      <w:sz w:val="18"/>
      <w:szCs w:val="18"/>
      <w:shd w:val="clear" w:color="auto" w:fill="auto"/>
    </w:rPr>
  </w:style>
  <w:style w:type="character" w:customStyle="1" w:styleId="csb86c8cfe3">
    <w:name w:val="csb86c8cfe3"/>
    <w:rsid w:val="00FF6C0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F6C0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F6C0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F6C0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F6C0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F6C0B"/>
    <w:pPr>
      <w:ind w:firstLine="708"/>
      <w:jc w:val="both"/>
    </w:pPr>
    <w:rPr>
      <w:rFonts w:ascii="Arial" w:eastAsia="Times New Roman" w:hAnsi="Arial"/>
      <w:b/>
      <w:sz w:val="18"/>
      <w:lang w:val="uk-UA" w:eastAsia="uk-UA"/>
    </w:rPr>
  </w:style>
  <w:style w:type="character" w:customStyle="1" w:styleId="csab6e076977">
    <w:name w:val="csab6e076977"/>
    <w:rsid w:val="00FF6C0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F6C0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F6C0B"/>
    <w:rPr>
      <w:rFonts w:ascii="Arial" w:hAnsi="Arial" w:cs="Arial" w:hint="default"/>
      <w:b/>
      <w:bCs/>
      <w:i w:val="0"/>
      <w:iCs w:val="0"/>
      <w:color w:val="000000"/>
      <w:sz w:val="18"/>
      <w:szCs w:val="18"/>
      <w:shd w:val="clear" w:color="auto" w:fill="auto"/>
    </w:rPr>
  </w:style>
  <w:style w:type="character" w:customStyle="1" w:styleId="cs607602ac2">
    <w:name w:val="cs607602ac2"/>
    <w:rsid w:val="00FF6C0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F6C0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F6C0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F6C0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F6C0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F6C0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F6C0B"/>
    <w:pPr>
      <w:ind w:firstLine="708"/>
      <w:jc w:val="both"/>
    </w:pPr>
    <w:rPr>
      <w:rFonts w:ascii="Arial" w:eastAsia="Times New Roman" w:hAnsi="Arial"/>
      <w:b/>
      <w:sz w:val="18"/>
      <w:lang w:val="uk-UA" w:eastAsia="uk-UA"/>
    </w:rPr>
  </w:style>
  <w:style w:type="character" w:customStyle="1" w:styleId="csab6e0769291">
    <w:name w:val="csab6e0769291"/>
    <w:rsid w:val="00FF6C0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F6C0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F6C0B"/>
    <w:pPr>
      <w:ind w:firstLine="708"/>
      <w:jc w:val="both"/>
    </w:pPr>
    <w:rPr>
      <w:rFonts w:ascii="Arial" w:eastAsia="Times New Roman" w:hAnsi="Arial"/>
      <w:b/>
      <w:sz w:val="18"/>
      <w:lang w:val="uk-UA" w:eastAsia="uk-UA"/>
    </w:rPr>
  </w:style>
  <w:style w:type="character" w:customStyle="1" w:styleId="csf562b92915">
    <w:name w:val="csf562b92915"/>
    <w:rsid w:val="00FF6C0B"/>
    <w:rPr>
      <w:rFonts w:ascii="Arial" w:hAnsi="Arial" w:cs="Arial" w:hint="default"/>
      <w:b/>
      <w:bCs/>
      <w:i/>
      <w:iCs/>
      <w:color w:val="000000"/>
      <w:sz w:val="18"/>
      <w:szCs w:val="18"/>
      <w:shd w:val="clear" w:color="auto" w:fill="auto"/>
    </w:rPr>
  </w:style>
  <w:style w:type="character" w:customStyle="1" w:styleId="cseed234731">
    <w:name w:val="cseed234731"/>
    <w:rsid w:val="00FF6C0B"/>
    <w:rPr>
      <w:rFonts w:ascii="Arial" w:hAnsi="Arial" w:cs="Arial" w:hint="default"/>
      <w:b/>
      <w:bCs/>
      <w:i/>
      <w:iCs/>
      <w:color w:val="000000"/>
      <w:sz w:val="12"/>
      <w:szCs w:val="12"/>
      <w:shd w:val="clear" w:color="auto" w:fill="auto"/>
    </w:rPr>
  </w:style>
  <w:style w:type="character" w:customStyle="1" w:styleId="csb3e8c9cf35">
    <w:name w:val="csb3e8c9cf35"/>
    <w:rsid w:val="00FF6C0B"/>
    <w:rPr>
      <w:rFonts w:ascii="Arial" w:hAnsi="Arial" w:cs="Arial" w:hint="default"/>
      <w:b/>
      <w:bCs/>
      <w:i w:val="0"/>
      <w:iCs w:val="0"/>
      <w:color w:val="000000"/>
      <w:sz w:val="18"/>
      <w:szCs w:val="18"/>
      <w:shd w:val="clear" w:color="auto" w:fill="auto"/>
    </w:rPr>
  </w:style>
  <w:style w:type="character" w:customStyle="1" w:styleId="csb3e8c9cf28">
    <w:name w:val="csb3e8c9cf28"/>
    <w:rsid w:val="00FF6C0B"/>
    <w:rPr>
      <w:rFonts w:ascii="Arial" w:hAnsi="Arial" w:cs="Arial" w:hint="default"/>
      <w:b/>
      <w:bCs/>
      <w:i w:val="0"/>
      <w:iCs w:val="0"/>
      <w:color w:val="000000"/>
      <w:sz w:val="18"/>
      <w:szCs w:val="18"/>
      <w:shd w:val="clear" w:color="auto" w:fill="auto"/>
    </w:rPr>
  </w:style>
  <w:style w:type="character" w:customStyle="1" w:styleId="csf562b9296">
    <w:name w:val="csf562b9296"/>
    <w:rsid w:val="00FF6C0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F6C0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F6C0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F6C0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F6C0B"/>
    <w:pPr>
      <w:ind w:firstLine="708"/>
      <w:jc w:val="both"/>
    </w:pPr>
    <w:rPr>
      <w:rFonts w:ascii="Arial" w:eastAsia="Times New Roman" w:hAnsi="Arial"/>
      <w:b/>
      <w:sz w:val="18"/>
      <w:lang w:val="uk-UA" w:eastAsia="uk-UA"/>
    </w:rPr>
  </w:style>
  <w:style w:type="character" w:customStyle="1" w:styleId="csab6e076930">
    <w:name w:val="csab6e076930"/>
    <w:rsid w:val="00FF6C0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F6C0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F6C0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F6C0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F6C0B"/>
    <w:pPr>
      <w:ind w:firstLine="708"/>
      <w:jc w:val="both"/>
    </w:pPr>
    <w:rPr>
      <w:rFonts w:ascii="Arial" w:eastAsia="Times New Roman" w:hAnsi="Arial"/>
      <w:b/>
      <w:sz w:val="18"/>
      <w:lang w:val="uk-UA" w:eastAsia="uk-UA"/>
    </w:rPr>
  </w:style>
  <w:style w:type="paragraph" w:customStyle="1" w:styleId="24">
    <w:name w:val="Обычный2"/>
    <w:rsid w:val="00FF6C0B"/>
    <w:rPr>
      <w:rFonts w:ascii="Times New Roman" w:eastAsia="Times New Roman" w:hAnsi="Times New Roman"/>
      <w:sz w:val="24"/>
      <w:lang w:val="uk-UA" w:eastAsia="ru-RU"/>
    </w:rPr>
  </w:style>
  <w:style w:type="paragraph" w:customStyle="1" w:styleId="220">
    <w:name w:val="Основной текст с отступом22"/>
    <w:basedOn w:val="a"/>
    <w:rsid w:val="00FF6C0B"/>
    <w:pPr>
      <w:spacing w:before="120" w:after="120"/>
    </w:pPr>
    <w:rPr>
      <w:rFonts w:ascii="Arial" w:eastAsia="Times New Roman" w:hAnsi="Arial"/>
      <w:sz w:val="18"/>
    </w:rPr>
  </w:style>
  <w:style w:type="paragraph" w:customStyle="1" w:styleId="221">
    <w:name w:val="Заголовок 22"/>
    <w:basedOn w:val="a"/>
    <w:rsid w:val="00FF6C0B"/>
    <w:rPr>
      <w:rFonts w:ascii="Arial" w:eastAsia="Times New Roman" w:hAnsi="Arial"/>
      <w:b/>
      <w:caps/>
      <w:sz w:val="16"/>
    </w:rPr>
  </w:style>
  <w:style w:type="paragraph" w:customStyle="1" w:styleId="421">
    <w:name w:val="Заголовок 42"/>
    <w:basedOn w:val="a"/>
    <w:rsid w:val="00FF6C0B"/>
    <w:rPr>
      <w:rFonts w:ascii="Arial" w:eastAsia="Times New Roman" w:hAnsi="Arial"/>
      <w:b/>
    </w:rPr>
  </w:style>
  <w:style w:type="paragraph" w:customStyle="1" w:styleId="3a">
    <w:name w:val="Обычный3"/>
    <w:rsid w:val="00FF6C0B"/>
    <w:rPr>
      <w:rFonts w:ascii="Times New Roman" w:eastAsia="Times New Roman" w:hAnsi="Times New Roman"/>
      <w:sz w:val="24"/>
      <w:lang w:val="uk-UA" w:eastAsia="ru-RU"/>
    </w:rPr>
  </w:style>
  <w:style w:type="paragraph" w:customStyle="1" w:styleId="240">
    <w:name w:val="Основной текст с отступом24"/>
    <w:basedOn w:val="a"/>
    <w:rsid w:val="00FF6C0B"/>
    <w:pPr>
      <w:spacing w:before="120" w:after="120"/>
    </w:pPr>
    <w:rPr>
      <w:rFonts w:ascii="Arial" w:eastAsia="Times New Roman" w:hAnsi="Arial"/>
      <w:sz w:val="18"/>
    </w:rPr>
  </w:style>
  <w:style w:type="paragraph" w:customStyle="1" w:styleId="230">
    <w:name w:val="Заголовок 23"/>
    <w:basedOn w:val="a"/>
    <w:rsid w:val="00FF6C0B"/>
    <w:rPr>
      <w:rFonts w:ascii="Arial" w:eastAsia="Times New Roman" w:hAnsi="Arial"/>
      <w:b/>
      <w:caps/>
      <w:sz w:val="16"/>
    </w:rPr>
  </w:style>
  <w:style w:type="paragraph" w:customStyle="1" w:styleId="430">
    <w:name w:val="Заголовок 43"/>
    <w:basedOn w:val="a"/>
    <w:rsid w:val="00FF6C0B"/>
    <w:rPr>
      <w:rFonts w:ascii="Arial" w:eastAsia="Times New Roman" w:hAnsi="Arial"/>
      <w:b/>
    </w:rPr>
  </w:style>
  <w:style w:type="paragraph" w:customStyle="1" w:styleId="BodyTextIndent">
    <w:name w:val="Body Text Indent"/>
    <w:basedOn w:val="a"/>
    <w:rsid w:val="00FF6C0B"/>
    <w:pPr>
      <w:spacing w:before="120" w:after="120"/>
    </w:pPr>
    <w:rPr>
      <w:rFonts w:ascii="Arial" w:eastAsia="Times New Roman" w:hAnsi="Arial"/>
      <w:sz w:val="18"/>
    </w:rPr>
  </w:style>
  <w:style w:type="paragraph" w:customStyle="1" w:styleId="Heading2">
    <w:name w:val="Heading 2"/>
    <w:basedOn w:val="a"/>
    <w:rsid w:val="00FF6C0B"/>
    <w:rPr>
      <w:rFonts w:ascii="Arial" w:eastAsia="Times New Roman" w:hAnsi="Arial"/>
      <w:b/>
      <w:caps/>
      <w:sz w:val="16"/>
    </w:rPr>
  </w:style>
  <w:style w:type="paragraph" w:customStyle="1" w:styleId="Heading4">
    <w:name w:val="Heading 4"/>
    <w:basedOn w:val="a"/>
    <w:rsid w:val="00FF6C0B"/>
    <w:rPr>
      <w:rFonts w:ascii="Arial" w:eastAsia="Times New Roman" w:hAnsi="Arial"/>
      <w:b/>
    </w:rPr>
  </w:style>
  <w:style w:type="paragraph" w:customStyle="1" w:styleId="62">
    <w:name w:val="Основной текст с отступом62"/>
    <w:basedOn w:val="a"/>
    <w:rsid w:val="00FF6C0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F6C0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F6C0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F6C0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F6C0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F6C0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F6C0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F6C0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F6C0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F6C0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F6C0B"/>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FF6C0B"/>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F6C0B"/>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F6C0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F6C0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F6C0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F6C0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F6C0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F6C0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F6C0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F6C0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F6C0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F6C0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F6C0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F6C0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F6C0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F6C0B"/>
    <w:pPr>
      <w:ind w:firstLine="708"/>
      <w:jc w:val="both"/>
    </w:pPr>
    <w:rPr>
      <w:rFonts w:ascii="Arial" w:eastAsia="Times New Roman" w:hAnsi="Arial"/>
      <w:b/>
      <w:sz w:val="18"/>
      <w:lang w:val="uk-UA" w:eastAsia="uk-UA"/>
    </w:rPr>
  </w:style>
  <w:style w:type="character" w:customStyle="1" w:styleId="csab6e076965">
    <w:name w:val="csab6e076965"/>
    <w:rsid w:val="00FF6C0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F6C0B"/>
    <w:pPr>
      <w:ind w:firstLine="708"/>
      <w:jc w:val="both"/>
    </w:pPr>
    <w:rPr>
      <w:rFonts w:ascii="Arial" w:eastAsia="Times New Roman" w:hAnsi="Arial"/>
      <w:b/>
      <w:sz w:val="18"/>
      <w:lang w:val="uk-UA" w:eastAsia="uk-UA"/>
    </w:rPr>
  </w:style>
  <w:style w:type="character" w:customStyle="1" w:styleId="csf229d0ff33">
    <w:name w:val="csf229d0ff33"/>
    <w:rsid w:val="00FF6C0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F6C0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F6C0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F6C0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F6C0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F6C0B"/>
    <w:pPr>
      <w:ind w:firstLine="708"/>
      <w:jc w:val="both"/>
    </w:pPr>
    <w:rPr>
      <w:rFonts w:ascii="Arial" w:eastAsia="Times New Roman" w:hAnsi="Arial"/>
      <w:b/>
      <w:sz w:val="18"/>
      <w:lang w:val="uk-UA" w:eastAsia="uk-UA"/>
    </w:rPr>
  </w:style>
  <w:style w:type="character" w:customStyle="1" w:styleId="csab6e076920">
    <w:name w:val="csab6e076920"/>
    <w:rsid w:val="00FF6C0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F6C0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F6C0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F6C0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F6C0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F6C0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F6C0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F6C0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F6C0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F6C0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F6C0B"/>
    <w:pPr>
      <w:ind w:firstLine="708"/>
      <w:jc w:val="both"/>
    </w:pPr>
    <w:rPr>
      <w:rFonts w:ascii="Arial" w:eastAsia="Times New Roman" w:hAnsi="Arial"/>
      <w:b/>
      <w:sz w:val="18"/>
      <w:lang w:val="uk-UA" w:eastAsia="uk-UA"/>
    </w:rPr>
  </w:style>
  <w:style w:type="character" w:customStyle="1" w:styleId="csf229d0ff50">
    <w:name w:val="csf229d0ff50"/>
    <w:rsid w:val="00FF6C0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F6C0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F6C0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F6C0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F6C0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F6C0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F6C0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F6C0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F6C0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F6C0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F6C0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F6C0B"/>
    <w:pPr>
      <w:ind w:firstLine="708"/>
      <w:jc w:val="both"/>
    </w:pPr>
    <w:rPr>
      <w:rFonts w:ascii="Arial" w:eastAsia="Times New Roman" w:hAnsi="Arial"/>
      <w:b/>
      <w:sz w:val="18"/>
      <w:lang w:val="uk-UA" w:eastAsia="uk-UA"/>
    </w:rPr>
  </w:style>
  <w:style w:type="character" w:customStyle="1" w:styleId="csf229d0ff83">
    <w:name w:val="csf229d0ff83"/>
    <w:rsid w:val="00FF6C0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F6C0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F6C0B"/>
    <w:pPr>
      <w:ind w:firstLine="708"/>
      <w:jc w:val="both"/>
    </w:pPr>
    <w:rPr>
      <w:rFonts w:ascii="Arial" w:eastAsia="Times New Roman" w:hAnsi="Arial"/>
      <w:b/>
      <w:sz w:val="18"/>
      <w:lang w:val="uk-UA" w:eastAsia="uk-UA"/>
    </w:rPr>
  </w:style>
  <w:style w:type="character" w:customStyle="1" w:styleId="csf229d0ff76">
    <w:name w:val="csf229d0ff76"/>
    <w:rsid w:val="00FF6C0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F6C0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F6C0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F6C0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F6C0B"/>
    <w:pPr>
      <w:ind w:firstLine="708"/>
      <w:jc w:val="both"/>
    </w:pPr>
    <w:rPr>
      <w:rFonts w:ascii="Arial" w:eastAsia="Times New Roman" w:hAnsi="Arial"/>
      <w:b/>
      <w:sz w:val="18"/>
      <w:lang w:val="uk-UA" w:eastAsia="uk-UA"/>
    </w:rPr>
  </w:style>
  <w:style w:type="character" w:customStyle="1" w:styleId="csf229d0ff20">
    <w:name w:val="csf229d0ff20"/>
    <w:rsid w:val="00FF6C0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F6C0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F6C0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F6C0B"/>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FF6C0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F6C0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F6C0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F6C0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F6C0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F6C0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F6C0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F6C0B"/>
    <w:pPr>
      <w:ind w:firstLine="708"/>
      <w:jc w:val="both"/>
    </w:pPr>
    <w:rPr>
      <w:rFonts w:ascii="Arial" w:eastAsia="Times New Roman" w:hAnsi="Arial"/>
      <w:b/>
      <w:sz w:val="18"/>
      <w:lang w:val="uk-UA" w:eastAsia="uk-UA"/>
    </w:rPr>
  </w:style>
  <w:style w:type="character" w:customStyle="1" w:styleId="csab6e07697">
    <w:name w:val="csab6e07697"/>
    <w:rsid w:val="00FF6C0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F6C0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F6C0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F6C0B"/>
    <w:pPr>
      <w:ind w:firstLine="708"/>
      <w:jc w:val="both"/>
    </w:pPr>
    <w:rPr>
      <w:rFonts w:ascii="Arial" w:eastAsia="Times New Roman" w:hAnsi="Arial"/>
      <w:b/>
      <w:sz w:val="18"/>
      <w:lang w:val="uk-UA" w:eastAsia="uk-UA"/>
    </w:rPr>
  </w:style>
  <w:style w:type="character" w:customStyle="1" w:styleId="csb3e8c9cf94">
    <w:name w:val="csb3e8c9cf94"/>
    <w:rsid w:val="00FF6C0B"/>
    <w:rPr>
      <w:rFonts w:ascii="Arial" w:hAnsi="Arial" w:cs="Arial" w:hint="default"/>
      <w:b/>
      <w:bCs/>
      <w:i w:val="0"/>
      <w:iCs w:val="0"/>
      <w:color w:val="000000"/>
      <w:sz w:val="18"/>
      <w:szCs w:val="18"/>
      <w:shd w:val="clear" w:color="auto" w:fill="auto"/>
    </w:rPr>
  </w:style>
  <w:style w:type="character" w:customStyle="1" w:styleId="csf229d0ff91">
    <w:name w:val="csf229d0ff91"/>
    <w:rsid w:val="00FF6C0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F6C0B"/>
    <w:rPr>
      <w:rFonts w:ascii="Arial" w:eastAsia="Times New Roman" w:hAnsi="Arial"/>
      <w:b/>
      <w:caps/>
      <w:sz w:val="16"/>
      <w:lang w:val="ru-RU" w:eastAsia="ru-RU"/>
    </w:rPr>
  </w:style>
  <w:style w:type="character" w:customStyle="1" w:styleId="411">
    <w:name w:val="Заголовок 4 Знак1"/>
    <w:uiPriority w:val="9"/>
    <w:locked/>
    <w:rsid w:val="00FF6C0B"/>
    <w:rPr>
      <w:rFonts w:ascii="Arial" w:eastAsia="Times New Roman" w:hAnsi="Arial"/>
      <w:b/>
      <w:lang w:val="ru-RU" w:eastAsia="ru-RU"/>
    </w:rPr>
  </w:style>
  <w:style w:type="character" w:customStyle="1" w:styleId="csf229d0ff74">
    <w:name w:val="csf229d0ff74"/>
    <w:rsid w:val="00FF6C0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F6C0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F6C0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F6C0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F6C0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F6C0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F6C0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F6C0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F6C0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F6C0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F6C0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F6C0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F6C0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F6C0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F6C0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F6C0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F6C0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F6C0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F6C0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F6C0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F6C0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F6C0B"/>
    <w:rPr>
      <w:rFonts w:ascii="Arial" w:hAnsi="Arial" w:cs="Arial" w:hint="default"/>
      <w:b w:val="0"/>
      <w:bCs w:val="0"/>
      <w:i w:val="0"/>
      <w:iCs w:val="0"/>
      <w:color w:val="000000"/>
      <w:sz w:val="18"/>
      <w:szCs w:val="18"/>
      <w:shd w:val="clear" w:color="auto" w:fill="auto"/>
    </w:rPr>
  </w:style>
  <w:style w:type="character" w:customStyle="1" w:styleId="csba294252">
    <w:name w:val="csba294252"/>
    <w:rsid w:val="00FF6C0B"/>
    <w:rPr>
      <w:rFonts w:ascii="Segoe UI" w:hAnsi="Segoe UI" w:cs="Segoe UI" w:hint="default"/>
      <w:b/>
      <w:bCs/>
      <w:i/>
      <w:iCs/>
      <w:color w:val="102B56"/>
      <w:sz w:val="18"/>
      <w:szCs w:val="18"/>
      <w:shd w:val="clear" w:color="auto" w:fill="auto"/>
    </w:rPr>
  </w:style>
  <w:style w:type="character" w:customStyle="1" w:styleId="csf229d0ff131">
    <w:name w:val="csf229d0ff131"/>
    <w:rsid w:val="00FF6C0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F6C0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F6C0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F6C0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F6C0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F6C0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F6C0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F6C0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F6C0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F6C0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F6C0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F6C0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F6C0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F6C0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F6C0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F6C0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F6C0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F6C0B"/>
    <w:rPr>
      <w:rFonts w:ascii="Arial" w:hAnsi="Arial" w:cs="Arial" w:hint="default"/>
      <w:b/>
      <w:bCs/>
      <w:i/>
      <w:iCs/>
      <w:color w:val="000000"/>
      <w:sz w:val="18"/>
      <w:szCs w:val="18"/>
      <w:shd w:val="clear" w:color="auto" w:fill="auto"/>
    </w:rPr>
  </w:style>
  <w:style w:type="character" w:customStyle="1" w:styleId="csf229d0ff144">
    <w:name w:val="csf229d0ff144"/>
    <w:rsid w:val="00FF6C0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F6C0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F6C0B"/>
    <w:rPr>
      <w:rFonts w:ascii="Arial" w:hAnsi="Arial" w:cs="Arial" w:hint="default"/>
      <w:b/>
      <w:bCs/>
      <w:i/>
      <w:iCs/>
      <w:color w:val="000000"/>
      <w:sz w:val="18"/>
      <w:szCs w:val="18"/>
      <w:shd w:val="clear" w:color="auto" w:fill="auto"/>
    </w:rPr>
  </w:style>
  <w:style w:type="character" w:customStyle="1" w:styleId="csf229d0ff122">
    <w:name w:val="csf229d0ff122"/>
    <w:rsid w:val="00FF6C0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F6C0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F6C0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F6C0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F6C0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F6C0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F6C0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F6C0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F6C0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F6C0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F6C0B"/>
    <w:rPr>
      <w:rFonts w:ascii="Arial" w:hAnsi="Arial" w:cs="Arial"/>
      <w:sz w:val="18"/>
      <w:szCs w:val="18"/>
      <w:lang w:val="ru-RU"/>
    </w:rPr>
  </w:style>
  <w:style w:type="paragraph" w:customStyle="1" w:styleId="Arial90">
    <w:name w:val="Arial9(без отступов)"/>
    <w:link w:val="Arial9"/>
    <w:semiHidden/>
    <w:rsid w:val="00FF6C0B"/>
    <w:pPr>
      <w:ind w:left="-113"/>
    </w:pPr>
    <w:rPr>
      <w:rFonts w:ascii="Arial" w:hAnsi="Arial" w:cs="Arial"/>
      <w:sz w:val="18"/>
      <w:szCs w:val="18"/>
      <w:lang w:val="ru-RU"/>
    </w:rPr>
  </w:style>
  <w:style w:type="character" w:customStyle="1" w:styleId="csf229d0ff178">
    <w:name w:val="csf229d0ff178"/>
    <w:rsid w:val="00FF6C0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F6C0B"/>
    <w:rPr>
      <w:rFonts w:ascii="Arial" w:hAnsi="Arial" w:cs="Arial" w:hint="default"/>
      <w:b/>
      <w:bCs/>
      <w:i w:val="0"/>
      <w:iCs w:val="0"/>
      <w:color w:val="000000"/>
      <w:sz w:val="18"/>
      <w:szCs w:val="18"/>
      <w:shd w:val="clear" w:color="auto" w:fill="auto"/>
    </w:rPr>
  </w:style>
  <w:style w:type="character" w:customStyle="1" w:styleId="csf229d0ff8">
    <w:name w:val="csf229d0ff8"/>
    <w:rsid w:val="00FF6C0B"/>
    <w:rPr>
      <w:rFonts w:ascii="Arial" w:hAnsi="Arial" w:cs="Arial" w:hint="default"/>
      <w:b w:val="0"/>
      <w:bCs w:val="0"/>
      <w:i w:val="0"/>
      <w:iCs w:val="0"/>
      <w:color w:val="000000"/>
      <w:sz w:val="18"/>
      <w:szCs w:val="18"/>
      <w:shd w:val="clear" w:color="auto" w:fill="auto"/>
    </w:rPr>
  </w:style>
  <w:style w:type="character" w:customStyle="1" w:styleId="cs9b006263">
    <w:name w:val="cs9b006263"/>
    <w:rsid w:val="00FF6C0B"/>
    <w:rPr>
      <w:rFonts w:ascii="Arial" w:hAnsi="Arial" w:cs="Arial" w:hint="default"/>
      <w:b/>
      <w:bCs/>
      <w:i w:val="0"/>
      <w:iCs w:val="0"/>
      <w:color w:val="000000"/>
      <w:sz w:val="20"/>
      <w:szCs w:val="20"/>
      <w:shd w:val="clear" w:color="auto" w:fill="auto"/>
    </w:rPr>
  </w:style>
  <w:style w:type="character" w:customStyle="1" w:styleId="csf229d0ff36">
    <w:name w:val="csf229d0ff36"/>
    <w:rsid w:val="00FF6C0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F6C0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F6C0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F6C0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F6C0B"/>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FF6C0B"/>
    <w:pPr>
      <w:snapToGrid w:val="0"/>
      <w:ind w:left="720"/>
      <w:contextualSpacing/>
    </w:pPr>
    <w:rPr>
      <w:rFonts w:ascii="Arial" w:eastAsia="Times New Roman" w:hAnsi="Arial"/>
      <w:sz w:val="28"/>
    </w:rPr>
  </w:style>
  <w:style w:type="character" w:customStyle="1" w:styleId="csf229d0ff102">
    <w:name w:val="csf229d0ff102"/>
    <w:rsid w:val="00FF6C0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F6C0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F6C0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F6C0B"/>
    <w:rPr>
      <w:rFonts w:ascii="Arial" w:hAnsi="Arial" w:cs="Arial" w:hint="default"/>
      <w:b/>
      <w:bCs/>
      <w:i/>
      <w:iCs/>
      <w:color w:val="000000"/>
      <w:sz w:val="18"/>
      <w:szCs w:val="18"/>
      <w:shd w:val="clear" w:color="auto" w:fill="auto"/>
    </w:rPr>
  </w:style>
  <w:style w:type="character" w:customStyle="1" w:styleId="csf229d0ff142">
    <w:name w:val="csf229d0ff142"/>
    <w:rsid w:val="00FF6C0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F6C0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F6C0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F6C0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F6C0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F6C0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F6C0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F6C0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F6C0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F6C0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F6C0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F6C0B"/>
    <w:rPr>
      <w:rFonts w:ascii="Arial" w:hAnsi="Arial" w:cs="Arial" w:hint="default"/>
      <w:b/>
      <w:bCs/>
      <w:i w:val="0"/>
      <w:iCs w:val="0"/>
      <w:color w:val="000000"/>
      <w:sz w:val="18"/>
      <w:szCs w:val="18"/>
      <w:shd w:val="clear" w:color="auto" w:fill="auto"/>
    </w:rPr>
  </w:style>
  <w:style w:type="character" w:customStyle="1" w:styleId="csf229d0ff107">
    <w:name w:val="csf229d0ff107"/>
    <w:rsid w:val="00FF6C0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F6C0B"/>
    <w:rPr>
      <w:rFonts w:ascii="Arial" w:hAnsi="Arial" w:cs="Arial" w:hint="default"/>
      <w:b/>
      <w:bCs/>
      <w:i/>
      <w:iCs/>
      <w:color w:val="000000"/>
      <w:sz w:val="18"/>
      <w:szCs w:val="18"/>
      <w:shd w:val="clear" w:color="auto" w:fill="auto"/>
    </w:rPr>
  </w:style>
  <w:style w:type="character" w:customStyle="1" w:styleId="csab6e076993">
    <w:name w:val="csab6e076993"/>
    <w:rsid w:val="00FF6C0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FF6C0B"/>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FF6C0B"/>
    <w:rPr>
      <w:rFonts w:ascii="Arial" w:hAnsi="Arial"/>
      <w:sz w:val="18"/>
      <w:lang w:val="x-none" w:eastAsia="ru-RU"/>
    </w:rPr>
  </w:style>
  <w:style w:type="paragraph" w:customStyle="1" w:styleId="Arial960">
    <w:name w:val="Arial9+6пт"/>
    <w:basedOn w:val="a"/>
    <w:link w:val="Arial96"/>
    <w:rsid w:val="00FF6C0B"/>
    <w:pPr>
      <w:snapToGrid w:val="0"/>
      <w:spacing w:before="120"/>
    </w:pPr>
    <w:rPr>
      <w:rFonts w:ascii="Arial" w:hAnsi="Arial"/>
      <w:sz w:val="18"/>
      <w:lang w:val="x-none"/>
    </w:rPr>
  </w:style>
  <w:style w:type="character" w:customStyle="1" w:styleId="csf229d0ff86">
    <w:name w:val="csf229d0ff86"/>
    <w:rsid w:val="00FF6C0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F6C0B"/>
    <w:rPr>
      <w:rFonts w:ascii="Segoe UI" w:hAnsi="Segoe UI" w:cs="Segoe UI" w:hint="default"/>
      <w:b/>
      <w:bCs/>
      <w:i/>
      <w:iCs/>
      <w:color w:val="102B56"/>
      <w:sz w:val="18"/>
      <w:szCs w:val="18"/>
      <w:shd w:val="clear" w:color="auto" w:fill="auto"/>
    </w:rPr>
  </w:style>
  <w:style w:type="character" w:customStyle="1" w:styleId="csab6e076914">
    <w:name w:val="csab6e076914"/>
    <w:rsid w:val="00FF6C0B"/>
    <w:rPr>
      <w:rFonts w:ascii="Arial" w:hAnsi="Arial" w:cs="Arial" w:hint="default"/>
      <w:b w:val="0"/>
      <w:bCs w:val="0"/>
      <w:i w:val="0"/>
      <w:iCs w:val="0"/>
      <w:color w:val="000000"/>
      <w:sz w:val="18"/>
      <w:szCs w:val="18"/>
    </w:rPr>
  </w:style>
  <w:style w:type="character" w:customStyle="1" w:styleId="csf229d0ff134">
    <w:name w:val="csf229d0ff134"/>
    <w:rsid w:val="00FF6C0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F6C0B"/>
    <w:rPr>
      <w:rFonts w:ascii="Arial" w:hAnsi="Arial" w:cs="Arial" w:hint="default"/>
      <w:b/>
      <w:bCs/>
      <w:i/>
      <w:iCs/>
      <w:color w:val="000000"/>
      <w:sz w:val="20"/>
      <w:szCs w:val="20"/>
      <w:shd w:val="clear" w:color="auto" w:fill="auto"/>
    </w:rPr>
  </w:style>
  <w:style w:type="character" w:styleId="af3">
    <w:name w:val="FollowedHyperlink"/>
    <w:uiPriority w:val="99"/>
    <w:unhideWhenUsed/>
    <w:rsid w:val="00FF6C0B"/>
    <w:rPr>
      <w:color w:val="954F72"/>
      <w:u w:val="single"/>
    </w:rPr>
  </w:style>
  <w:style w:type="paragraph" w:customStyle="1" w:styleId="msonormal0">
    <w:name w:val="msonormal"/>
    <w:basedOn w:val="a"/>
    <w:rsid w:val="00FF6C0B"/>
    <w:pPr>
      <w:spacing w:before="100" w:beforeAutospacing="1" w:after="100" w:afterAutospacing="1"/>
    </w:pPr>
    <w:rPr>
      <w:sz w:val="24"/>
      <w:szCs w:val="24"/>
      <w:lang w:val="en-US" w:eastAsia="en-US"/>
    </w:rPr>
  </w:style>
  <w:style w:type="paragraph" w:styleId="af4">
    <w:name w:val="Title"/>
    <w:basedOn w:val="a"/>
    <w:link w:val="1a"/>
    <w:uiPriority w:val="99"/>
    <w:qFormat/>
    <w:rsid w:val="00FF6C0B"/>
    <w:rPr>
      <w:sz w:val="24"/>
      <w:szCs w:val="24"/>
      <w:lang w:val="en-US" w:eastAsia="en-US"/>
    </w:rPr>
  </w:style>
  <w:style w:type="character" w:customStyle="1" w:styleId="1a">
    <w:name w:val="Назва Знак1"/>
    <w:link w:val="af4"/>
    <w:uiPriority w:val="99"/>
    <w:rsid w:val="00FF6C0B"/>
    <w:rPr>
      <w:rFonts w:ascii="Times New Roman" w:hAnsi="Times New Roman"/>
      <w:sz w:val="24"/>
      <w:szCs w:val="24"/>
    </w:rPr>
  </w:style>
  <w:style w:type="paragraph" w:styleId="25">
    <w:name w:val="Body Text 2"/>
    <w:basedOn w:val="a"/>
    <w:link w:val="212"/>
    <w:uiPriority w:val="99"/>
    <w:unhideWhenUsed/>
    <w:rsid w:val="00FF6C0B"/>
    <w:rPr>
      <w:sz w:val="24"/>
      <w:szCs w:val="24"/>
      <w:lang w:val="en-US" w:eastAsia="en-US"/>
    </w:rPr>
  </w:style>
  <w:style w:type="character" w:customStyle="1" w:styleId="212">
    <w:name w:val="Основний текст 2 Знак1"/>
    <w:link w:val="25"/>
    <w:uiPriority w:val="99"/>
    <w:rsid w:val="00FF6C0B"/>
    <w:rPr>
      <w:rFonts w:ascii="Times New Roman" w:hAnsi="Times New Roman"/>
      <w:sz w:val="24"/>
      <w:szCs w:val="24"/>
    </w:rPr>
  </w:style>
  <w:style w:type="character" w:customStyle="1" w:styleId="af5">
    <w:name w:val="Название Знак"/>
    <w:link w:val="af6"/>
    <w:locked/>
    <w:rsid w:val="00FF6C0B"/>
    <w:rPr>
      <w:rFonts w:ascii="Cambria" w:hAnsi="Cambria"/>
      <w:color w:val="17365D"/>
      <w:spacing w:val="5"/>
    </w:rPr>
  </w:style>
  <w:style w:type="paragraph" w:customStyle="1" w:styleId="af6">
    <w:name w:val="Название"/>
    <w:basedOn w:val="a"/>
    <w:link w:val="af5"/>
    <w:rsid w:val="00FF6C0B"/>
    <w:rPr>
      <w:rFonts w:ascii="Cambria" w:hAnsi="Cambria"/>
      <w:color w:val="17365D"/>
      <w:spacing w:val="5"/>
      <w:lang w:val="en-US" w:eastAsia="en-US"/>
    </w:rPr>
  </w:style>
  <w:style w:type="character" w:customStyle="1" w:styleId="af7">
    <w:name w:val="Верхній колонтитул Знак"/>
    <w:link w:val="27"/>
    <w:uiPriority w:val="99"/>
    <w:locked/>
    <w:rsid w:val="00FF6C0B"/>
  </w:style>
  <w:style w:type="paragraph" w:customStyle="1" w:styleId="27">
    <w:name w:val="Верхній колонтитул2"/>
    <w:basedOn w:val="a"/>
    <w:link w:val="af7"/>
    <w:uiPriority w:val="99"/>
    <w:rsid w:val="00FF6C0B"/>
    <w:rPr>
      <w:rFonts w:ascii="Calibri" w:hAnsi="Calibri"/>
      <w:lang w:val="en-US" w:eastAsia="en-US"/>
    </w:rPr>
  </w:style>
  <w:style w:type="character" w:customStyle="1" w:styleId="af8">
    <w:name w:val="Нижній колонтитул Знак"/>
    <w:link w:val="2a"/>
    <w:uiPriority w:val="99"/>
    <w:locked/>
    <w:rsid w:val="00FF6C0B"/>
  </w:style>
  <w:style w:type="paragraph" w:customStyle="1" w:styleId="2a">
    <w:name w:val="Нижній колонтитул2"/>
    <w:basedOn w:val="a"/>
    <w:link w:val="af8"/>
    <w:uiPriority w:val="99"/>
    <w:rsid w:val="00FF6C0B"/>
    <w:rPr>
      <w:rFonts w:ascii="Calibri" w:hAnsi="Calibri"/>
      <w:lang w:val="en-US" w:eastAsia="en-US"/>
    </w:rPr>
  </w:style>
  <w:style w:type="character" w:customStyle="1" w:styleId="af9">
    <w:name w:val="Назва Знак"/>
    <w:link w:val="2b"/>
    <w:locked/>
    <w:rsid w:val="00FF6C0B"/>
    <w:rPr>
      <w:rFonts w:ascii="Calibri Light" w:hAnsi="Calibri Light" w:cs="Calibri Light"/>
      <w:spacing w:val="-10"/>
    </w:rPr>
  </w:style>
  <w:style w:type="paragraph" w:customStyle="1" w:styleId="2b">
    <w:name w:val="Назва2"/>
    <w:basedOn w:val="a"/>
    <w:link w:val="af9"/>
    <w:rsid w:val="00FF6C0B"/>
    <w:rPr>
      <w:rFonts w:ascii="Calibri Light" w:hAnsi="Calibri Light" w:cs="Calibri Light"/>
      <w:spacing w:val="-10"/>
      <w:lang w:val="en-US" w:eastAsia="en-US"/>
    </w:rPr>
  </w:style>
  <w:style w:type="character" w:customStyle="1" w:styleId="2c">
    <w:name w:val="Основний текст 2 Знак"/>
    <w:link w:val="222"/>
    <w:locked/>
    <w:rsid w:val="00FF6C0B"/>
  </w:style>
  <w:style w:type="paragraph" w:customStyle="1" w:styleId="222">
    <w:name w:val="Основний текст 22"/>
    <w:basedOn w:val="a"/>
    <w:link w:val="2c"/>
    <w:rsid w:val="00FF6C0B"/>
    <w:rPr>
      <w:rFonts w:ascii="Calibri" w:hAnsi="Calibri"/>
      <w:lang w:val="en-US" w:eastAsia="en-US"/>
    </w:rPr>
  </w:style>
  <w:style w:type="character" w:customStyle="1" w:styleId="afa">
    <w:name w:val="Текст у виносці Знак"/>
    <w:link w:val="2d"/>
    <w:locked/>
    <w:rsid w:val="00FF6C0B"/>
    <w:rPr>
      <w:rFonts w:ascii="Segoe UI" w:hAnsi="Segoe UI" w:cs="Segoe UI"/>
    </w:rPr>
  </w:style>
  <w:style w:type="paragraph" w:customStyle="1" w:styleId="2d">
    <w:name w:val="Текст у виносці2"/>
    <w:basedOn w:val="a"/>
    <w:link w:val="afa"/>
    <w:rsid w:val="00FF6C0B"/>
    <w:rPr>
      <w:rFonts w:ascii="Segoe UI" w:hAnsi="Segoe UI" w:cs="Segoe UI"/>
      <w:lang w:val="en-US" w:eastAsia="en-US"/>
    </w:rPr>
  </w:style>
  <w:style w:type="character" w:customStyle="1" w:styleId="emailstyle45">
    <w:name w:val="emailstyle45"/>
    <w:semiHidden/>
    <w:rsid w:val="00FF6C0B"/>
    <w:rPr>
      <w:rFonts w:ascii="Calibri" w:hAnsi="Calibri" w:cs="Calibri" w:hint="default"/>
      <w:color w:val="auto"/>
    </w:rPr>
  </w:style>
  <w:style w:type="character" w:customStyle="1" w:styleId="error">
    <w:name w:val="error"/>
    <w:rsid w:val="00FF6C0B"/>
  </w:style>
  <w:style w:type="character" w:customStyle="1" w:styleId="TimesNewRoman121">
    <w:name w:val="Стиль Times New Roman 12 пт1"/>
    <w:rsid w:val="00FF6C0B"/>
    <w:rPr>
      <w:rFonts w:ascii="Times New Roman" w:hAnsi="Times New Roman" w:cs="Times New Roman" w:hint="default"/>
    </w:rPr>
  </w:style>
  <w:style w:type="character" w:customStyle="1" w:styleId="cs95e872d03">
    <w:name w:val="cs95e872d03"/>
    <w:rsid w:val="00FF6C0B"/>
  </w:style>
  <w:style w:type="character" w:customStyle="1" w:styleId="cs7a65ad241">
    <w:name w:val="cs7a65ad241"/>
    <w:rsid w:val="00FF6C0B"/>
    <w:rPr>
      <w:rFonts w:ascii="Times New Roman" w:hAnsi="Times New Roman" w:cs="Times New Roman" w:hint="default"/>
      <w:b/>
      <w:bCs/>
      <w:i w:val="0"/>
      <w:iCs w:val="0"/>
      <w:color w:val="000000"/>
      <w:sz w:val="26"/>
      <w:szCs w:val="26"/>
    </w:rPr>
  </w:style>
  <w:style w:type="character" w:customStyle="1" w:styleId="csccf5e31620">
    <w:name w:val="csccf5e31620"/>
    <w:rsid w:val="00FF6C0B"/>
    <w:rPr>
      <w:rFonts w:ascii="Arial" w:hAnsi="Arial" w:cs="Arial" w:hint="default"/>
      <w:b/>
      <w:bCs/>
      <w:i w:val="0"/>
      <w:iCs w:val="0"/>
      <w:color w:val="000000"/>
      <w:sz w:val="18"/>
      <w:szCs w:val="18"/>
      <w:shd w:val="clear" w:color="auto" w:fill="auto"/>
    </w:rPr>
  </w:style>
  <w:style w:type="character" w:customStyle="1" w:styleId="cs9ff1b61120">
    <w:name w:val="cs9ff1b61120"/>
    <w:rsid w:val="00FF6C0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FF6C0B"/>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FF6C0B"/>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FF6C0B"/>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FF6C0B"/>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FF6C0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FF6C0B"/>
    <w:rPr>
      <w:rFonts w:ascii="Arial" w:hAnsi="Arial" w:cs="Arial" w:hint="default"/>
      <w:b/>
      <w:bCs/>
      <w:i w:val="0"/>
      <w:iCs w:val="0"/>
      <w:color w:val="000000"/>
      <w:sz w:val="18"/>
      <w:szCs w:val="18"/>
      <w:shd w:val="clear" w:color="auto" w:fill="auto"/>
    </w:rPr>
  </w:style>
  <w:style w:type="character" w:customStyle="1" w:styleId="cs9ff1b611210">
    <w:name w:val="cs9ff1b611210"/>
    <w:rsid w:val="00FF6C0B"/>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FF6C0B"/>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FF6C0B"/>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FF6C0B"/>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FF6C0B"/>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FF6C0B"/>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FF6C0B"/>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FF6C0B"/>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FF6C0B"/>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FF6C0B"/>
    <w:pPr>
      <w:ind w:firstLine="708"/>
      <w:jc w:val="both"/>
    </w:pPr>
    <w:rPr>
      <w:rFonts w:ascii="Arial" w:eastAsia="Times New Roman" w:hAnsi="Arial"/>
      <w:b/>
      <w:sz w:val="18"/>
      <w:lang w:val="en-US" w:eastAsia="en-US"/>
    </w:rPr>
  </w:style>
  <w:style w:type="character" w:customStyle="1" w:styleId="cs9ff1b61152">
    <w:name w:val="cs9ff1b61152"/>
    <w:rsid w:val="00FF6C0B"/>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FF6C0B"/>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FF6C0B"/>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FF6C0B"/>
    <w:pPr>
      <w:ind w:firstLine="708"/>
      <w:jc w:val="both"/>
    </w:pPr>
    <w:rPr>
      <w:rFonts w:ascii="Arial" w:eastAsia="Times New Roman" w:hAnsi="Arial"/>
      <w:b/>
      <w:sz w:val="18"/>
      <w:lang w:val="en-US" w:eastAsia="en-US"/>
    </w:rPr>
  </w:style>
  <w:style w:type="character" w:customStyle="1" w:styleId="cse1a752c62">
    <w:name w:val="cse1a752c62"/>
    <w:rsid w:val="00FF6C0B"/>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FF6C0B"/>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FF6C0B"/>
    <w:pPr>
      <w:ind w:firstLine="708"/>
      <w:jc w:val="both"/>
    </w:pPr>
    <w:rPr>
      <w:rFonts w:ascii="Arial" w:eastAsia="Times New Roman" w:hAnsi="Arial"/>
      <w:b/>
      <w:sz w:val="18"/>
      <w:lang w:val="en-US" w:eastAsia="en-US"/>
    </w:rPr>
  </w:style>
  <w:style w:type="character" w:customStyle="1" w:styleId="cs9ff1b61138">
    <w:name w:val="cs9ff1b61138"/>
    <w:rsid w:val="00FF6C0B"/>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FF6C0B"/>
    <w:rPr>
      <w:rFonts w:ascii="Times New Roman" w:hAnsi="Times New Roman" w:cs="Times New Roman" w:hint="default"/>
      <w:b w:val="0"/>
      <w:bCs w:val="0"/>
      <w:i/>
      <w:iCs/>
      <w:color w:val="000000"/>
      <w:sz w:val="18"/>
      <w:szCs w:val="18"/>
    </w:rPr>
  </w:style>
  <w:style w:type="character" w:customStyle="1" w:styleId="cs176e94eb2">
    <w:name w:val="cs176e94eb2"/>
    <w:rsid w:val="00FF6C0B"/>
    <w:rPr>
      <w:rFonts w:ascii="Times New Roman" w:hAnsi="Times New Roman" w:cs="Times New Roman" w:hint="default"/>
      <w:b/>
      <w:bCs/>
      <w:i w:val="0"/>
      <w:iCs w:val="0"/>
      <w:color w:val="000000"/>
      <w:sz w:val="18"/>
      <w:szCs w:val="18"/>
    </w:rPr>
  </w:style>
  <w:style w:type="character" w:customStyle="1" w:styleId="cscc47389a2">
    <w:name w:val="cscc47389a2"/>
    <w:rsid w:val="00FF6C0B"/>
    <w:rPr>
      <w:rFonts w:ascii="Times New Roman" w:hAnsi="Times New Roman" w:cs="Times New Roman" w:hint="default"/>
      <w:b w:val="0"/>
      <w:bCs w:val="0"/>
      <w:i w:val="0"/>
      <w:iCs w:val="0"/>
      <w:color w:val="000000"/>
      <w:sz w:val="18"/>
      <w:szCs w:val="18"/>
    </w:rPr>
  </w:style>
  <w:style w:type="character" w:customStyle="1" w:styleId="csbd30b5e54">
    <w:name w:val="csbd30b5e54"/>
    <w:rsid w:val="00FF6C0B"/>
    <w:rPr>
      <w:rFonts w:ascii="Times New Roman" w:hAnsi="Times New Roman" w:cs="Times New Roman" w:hint="default"/>
      <w:b w:val="0"/>
      <w:bCs w:val="0"/>
      <w:i/>
      <w:iCs/>
      <w:color w:val="000000"/>
      <w:sz w:val="18"/>
      <w:szCs w:val="18"/>
    </w:rPr>
  </w:style>
  <w:style w:type="character" w:customStyle="1" w:styleId="cs176e94eb4">
    <w:name w:val="cs176e94eb4"/>
    <w:rsid w:val="00FF6C0B"/>
    <w:rPr>
      <w:rFonts w:ascii="Times New Roman" w:hAnsi="Times New Roman" w:cs="Times New Roman" w:hint="default"/>
      <w:b/>
      <w:bCs/>
      <w:i w:val="0"/>
      <w:iCs w:val="0"/>
      <w:color w:val="000000"/>
      <w:sz w:val="18"/>
      <w:szCs w:val="18"/>
    </w:rPr>
  </w:style>
  <w:style w:type="character" w:customStyle="1" w:styleId="cscc47389a4">
    <w:name w:val="cscc47389a4"/>
    <w:rsid w:val="00FF6C0B"/>
    <w:rPr>
      <w:rFonts w:ascii="Times New Roman" w:hAnsi="Times New Roman" w:cs="Times New Roman" w:hint="default"/>
      <w:b w:val="0"/>
      <w:bCs w:val="0"/>
      <w:i w:val="0"/>
      <w:iCs w:val="0"/>
      <w:color w:val="000000"/>
      <w:sz w:val="18"/>
      <w:szCs w:val="18"/>
    </w:rPr>
  </w:style>
  <w:style w:type="character" w:customStyle="1" w:styleId="cs786de70b1">
    <w:name w:val="cs786de70b1"/>
    <w:rsid w:val="00FF6C0B"/>
    <w:rPr>
      <w:rFonts w:ascii="Segoe UI" w:hAnsi="Segoe UI" w:cs="Segoe UI" w:hint="default"/>
      <w:b w:val="0"/>
      <w:bCs w:val="0"/>
      <w:i w:val="0"/>
      <w:iCs w:val="0"/>
      <w:color w:val="000000"/>
      <w:sz w:val="18"/>
      <w:szCs w:val="18"/>
    </w:rPr>
  </w:style>
  <w:style w:type="character" w:customStyle="1" w:styleId="csbd30b5e56">
    <w:name w:val="csbd30b5e56"/>
    <w:rsid w:val="00FF6C0B"/>
    <w:rPr>
      <w:rFonts w:ascii="Times New Roman" w:hAnsi="Times New Roman" w:cs="Times New Roman" w:hint="default"/>
      <w:b w:val="0"/>
      <w:bCs w:val="0"/>
      <w:i/>
      <w:iCs/>
      <w:color w:val="000000"/>
      <w:sz w:val="18"/>
      <w:szCs w:val="18"/>
    </w:rPr>
  </w:style>
  <w:style w:type="character" w:customStyle="1" w:styleId="cs176e94eb6">
    <w:name w:val="cs176e94eb6"/>
    <w:rsid w:val="00FF6C0B"/>
    <w:rPr>
      <w:rFonts w:ascii="Times New Roman" w:hAnsi="Times New Roman" w:cs="Times New Roman" w:hint="default"/>
      <w:b/>
      <w:bCs/>
      <w:i w:val="0"/>
      <w:iCs w:val="0"/>
      <w:color w:val="000000"/>
      <w:sz w:val="18"/>
      <w:szCs w:val="18"/>
    </w:rPr>
  </w:style>
  <w:style w:type="character" w:customStyle="1" w:styleId="cscc47389a6">
    <w:name w:val="cscc47389a6"/>
    <w:rsid w:val="00FF6C0B"/>
    <w:rPr>
      <w:rFonts w:ascii="Times New Roman" w:hAnsi="Times New Roman" w:cs="Times New Roman" w:hint="default"/>
      <w:b w:val="0"/>
      <w:bCs w:val="0"/>
      <w:i w:val="0"/>
      <w:iCs w:val="0"/>
      <w:color w:val="000000"/>
      <w:sz w:val="18"/>
      <w:szCs w:val="18"/>
    </w:rPr>
  </w:style>
  <w:style w:type="character" w:customStyle="1" w:styleId="cs9ff1b61195">
    <w:name w:val="cs9ff1b61195"/>
    <w:rsid w:val="00FF6C0B"/>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FF6C0B"/>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FF6C0B"/>
    <w:pPr>
      <w:ind w:firstLine="708"/>
      <w:jc w:val="both"/>
    </w:pPr>
    <w:rPr>
      <w:rFonts w:ascii="Arial" w:eastAsia="Times New Roman" w:hAnsi="Arial"/>
      <w:b/>
      <w:sz w:val="18"/>
      <w:lang w:val="en-US" w:eastAsia="en-US"/>
    </w:rPr>
  </w:style>
  <w:style w:type="character" w:customStyle="1" w:styleId="csab6e07698">
    <w:name w:val="csab6e07698"/>
    <w:rsid w:val="00FF6C0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FF6C0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FF6C0B"/>
    <w:rPr>
      <w:rFonts w:ascii="Arial" w:hAnsi="Arial" w:cs="Arial" w:hint="default"/>
      <w:b/>
      <w:bCs/>
      <w:i w:val="0"/>
      <w:iCs w:val="0"/>
      <w:color w:val="000000"/>
      <w:sz w:val="18"/>
      <w:szCs w:val="18"/>
      <w:shd w:val="clear" w:color="auto" w:fill="auto"/>
    </w:rPr>
  </w:style>
  <w:style w:type="character" w:customStyle="1" w:styleId="csafaf574110">
    <w:name w:val="csafaf574110"/>
    <w:rsid w:val="00FF6C0B"/>
    <w:rPr>
      <w:rFonts w:ascii="Arial" w:hAnsi="Arial" w:cs="Arial" w:hint="default"/>
      <w:b/>
      <w:bCs/>
      <w:i w:val="0"/>
      <w:iCs w:val="0"/>
      <w:color w:val="000000"/>
      <w:sz w:val="18"/>
      <w:szCs w:val="18"/>
      <w:shd w:val="clear" w:color="auto" w:fill="auto"/>
    </w:rPr>
  </w:style>
  <w:style w:type="character" w:customStyle="1" w:styleId="csab6e076911">
    <w:name w:val="csab6e076911"/>
    <w:rsid w:val="00FF6C0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FF6C0B"/>
    <w:rPr>
      <w:rFonts w:ascii="Arial" w:hAnsi="Arial" w:cs="Arial" w:hint="default"/>
      <w:b/>
      <w:bCs/>
      <w:i w:val="0"/>
      <w:iCs w:val="0"/>
      <w:color w:val="000000"/>
      <w:sz w:val="18"/>
      <w:szCs w:val="18"/>
      <w:shd w:val="clear" w:color="auto" w:fill="auto"/>
    </w:rPr>
  </w:style>
  <w:style w:type="character" w:customStyle="1" w:styleId="csab6e076912">
    <w:name w:val="csab6e076912"/>
    <w:rsid w:val="00FF6C0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FF6C0B"/>
    <w:rPr>
      <w:rFonts w:ascii="Arial" w:hAnsi="Arial" w:cs="Arial" w:hint="default"/>
      <w:b/>
      <w:bCs/>
      <w:i w:val="0"/>
      <w:iCs w:val="0"/>
      <w:color w:val="000000"/>
      <w:sz w:val="18"/>
      <w:szCs w:val="18"/>
      <w:shd w:val="clear" w:color="auto" w:fill="auto"/>
    </w:rPr>
  </w:style>
  <w:style w:type="character" w:customStyle="1" w:styleId="csab6e076913">
    <w:name w:val="csab6e076913"/>
    <w:rsid w:val="00FF6C0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FF6C0B"/>
    <w:rPr>
      <w:rFonts w:ascii="Arial" w:hAnsi="Arial" w:cs="Arial" w:hint="default"/>
      <w:b/>
      <w:bCs/>
      <w:i w:val="0"/>
      <w:iCs w:val="0"/>
      <w:color w:val="000000"/>
      <w:sz w:val="18"/>
      <w:szCs w:val="18"/>
      <w:shd w:val="clear" w:color="auto" w:fill="auto"/>
    </w:rPr>
  </w:style>
  <w:style w:type="character" w:customStyle="1" w:styleId="csafaf574115">
    <w:name w:val="csafaf574115"/>
    <w:rsid w:val="00FF6C0B"/>
    <w:rPr>
      <w:rFonts w:ascii="Arial" w:hAnsi="Arial" w:cs="Arial" w:hint="default"/>
      <w:b/>
      <w:bCs/>
      <w:i w:val="0"/>
      <w:iCs w:val="0"/>
      <w:color w:val="000000"/>
      <w:sz w:val="18"/>
      <w:szCs w:val="18"/>
      <w:shd w:val="clear" w:color="auto" w:fill="auto"/>
    </w:rPr>
  </w:style>
  <w:style w:type="character" w:customStyle="1" w:styleId="csab6e076915">
    <w:name w:val="csab6e076915"/>
    <w:rsid w:val="00FF6C0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FF6C0B"/>
    <w:rPr>
      <w:rFonts w:ascii="Arial" w:hAnsi="Arial" w:cs="Arial" w:hint="default"/>
      <w:b/>
      <w:bCs/>
      <w:i w:val="0"/>
      <w:iCs w:val="0"/>
      <w:color w:val="000000"/>
      <w:sz w:val="18"/>
      <w:szCs w:val="18"/>
      <w:shd w:val="clear" w:color="auto" w:fill="auto"/>
    </w:rPr>
  </w:style>
  <w:style w:type="character" w:customStyle="1" w:styleId="csab6e07695">
    <w:name w:val="csab6e07695"/>
    <w:rsid w:val="00FF6C0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FF6C0B"/>
    <w:rPr>
      <w:rFonts w:ascii="Arial" w:hAnsi="Arial" w:cs="Arial" w:hint="default"/>
      <w:b/>
      <w:bCs/>
      <w:i w:val="0"/>
      <w:iCs w:val="0"/>
      <w:color w:val="000000"/>
      <w:sz w:val="18"/>
      <w:szCs w:val="18"/>
      <w:shd w:val="clear" w:color="auto" w:fill="auto"/>
    </w:rPr>
  </w:style>
  <w:style w:type="character" w:customStyle="1" w:styleId="csab6e07696">
    <w:name w:val="csab6e07696"/>
    <w:rsid w:val="00FF6C0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FF6C0B"/>
    <w:rPr>
      <w:rFonts w:ascii="Arial" w:hAnsi="Arial" w:cs="Arial" w:hint="default"/>
      <w:b/>
      <w:bCs/>
      <w:i w:val="0"/>
      <w:iCs w:val="0"/>
      <w:color w:val="000000"/>
      <w:sz w:val="18"/>
      <w:szCs w:val="18"/>
      <w:shd w:val="clear" w:color="auto" w:fill="auto"/>
    </w:rPr>
  </w:style>
  <w:style w:type="character" w:customStyle="1" w:styleId="csafaf57418">
    <w:name w:val="csafaf57418"/>
    <w:rsid w:val="00FF6C0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FF6C0B"/>
    <w:pPr>
      <w:ind w:firstLine="708"/>
      <w:jc w:val="both"/>
    </w:pPr>
    <w:rPr>
      <w:rFonts w:ascii="Arial" w:eastAsia="Times New Roman" w:hAnsi="Arial"/>
      <w:b/>
      <w:sz w:val="18"/>
      <w:lang w:val="en-US" w:eastAsia="en-US"/>
    </w:rPr>
  </w:style>
  <w:style w:type="character" w:customStyle="1" w:styleId="csccf5e316113">
    <w:name w:val="csccf5e316113"/>
    <w:rsid w:val="00FF6C0B"/>
    <w:rPr>
      <w:rFonts w:ascii="Arial" w:hAnsi="Arial" w:cs="Arial" w:hint="default"/>
      <w:b/>
      <w:bCs/>
      <w:i w:val="0"/>
      <w:iCs w:val="0"/>
      <w:color w:val="000000"/>
      <w:sz w:val="18"/>
      <w:szCs w:val="18"/>
      <w:shd w:val="clear" w:color="auto" w:fill="auto"/>
    </w:rPr>
  </w:style>
  <w:style w:type="character" w:customStyle="1" w:styleId="cs9ff1b611113">
    <w:name w:val="cs9ff1b611113"/>
    <w:rsid w:val="00FF6C0B"/>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FF6C0B"/>
    <w:pPr>
      <w:ind w:firstLine="708"/>
      <w:jc w:val="both"/>
    </w:pPr>
    <w:rPr>
      <w:rFonts w:ascii="Arial" w:eastAsia="Times New Roman" w:hAnsi="Arial"/>
      <w:b/>
      <w:sz w:val="18"/>
      <w:lang w:val="en-US" w:eastAsia="en-US"/>
    </w:rPr>
  </w:style>
  <w:style w:type="character" w:customStyle="1" w:styleId="cs95bf81471">
    <w:name w:val="cs95bf81471"/>
    <w:rsid w:val="00FF6C0B"/>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FF6C0B"/>
    <w:pPr>
      <w:ind w:firstLine="708"/>
      <w:jc w:val="both"/>
    </w:pPr>
    <w:rPr>
      <w:rFonts w:ascii="Arial" w:eastAsia="Times New Roman" w:hAnsi="Arial"/>
      <w:b/>
      <w:sz w:val="18"/>
      <w:lang w:val="en-US" w:eastAsia="en-US"/>
    </w:rPr>
  </w:style>
  <w:style w:type="character" w:customStyle="1" w:styleId="csab6e076921">
    <w:name w:val="csab6e076921"/>
    <w:rsid w:val="00FF6C0B"/>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FF6C0B"/>
    <w:pPr>
      <w:ind w:firstLine="708"/>
      <w:jc w:val="both"/>
    </w:pPr>
    <w:rPr>
      <w:rFonts w:ascii="Arial" w:eastAsia="Times New Roman" w:hAnsi="Arial"/>
      <w:b/>
      <w:sz w:val="18"/>
      <w:lang w:val="en-US" w:eastAsia="en-US"/>
    </w:rPr>
  </w:style>
  <w:style w:type="character" w:customStyle="1" w:styleId="cs9ff1b611140">
    <w:name w:val="cs9ff1b611140"/>
    <w:rsid w:val="00FF6C0B"/>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FF6C0B"/>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FF6C0B"/>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FF6C0B"/>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FF6C0B"/>
    <w:pPr>
      <w:ind w:firstLine="708"/>
      <w:jc w:val="both"/>
    </w:pPr>
    <w:rPr>
      <w:rFonts w:ascii="Arial" w:eastAsia="Times New Roman" w:hAnsi="Arial"/>
      <w:b/>
      <w:sz w:val="18"/>
      <w:lang w:val="en-US" w:eastAsia="en-US"/>
    </w:rPr>
  </w:style>
  <w:style w:type="character" w:customStyle="1" w:styleId="csab6e0769109">
    <w:name w:val="csab6e0769109"/>
    <w:rsid w:val="00FF6C0B"/>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FF6C0B"/>
    <w:pPr>
      <w:ind w:firstLine="708"/>
      <w:jc w:val="both"/>
    </w:pPr>
    <w:rPr>
      <w:rFonts w:ascii="Arial" w:eastAsia="Times New Roman" w:hAnsi="Arial"/>
      <w:b/>
      <w:sz w:val="18"/>
      <w:lang w:val="en-US" w:eastAsia="en-US"/>
    </w:rPr>
  </w:style>
  <w:style w:type="character" w:customStyle="1" w:styleId="cs9ff1b61143">
    <w:name w:val="cs9ff1b61143"/>
    <w:rsid w:val="00FF6C0B"/>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FF6C0B"/>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FF6C0B"/>
    <w:pPr>
      <w:ind w:firstLine="708"/>
      <w:jc w:val="both"/>
    </w:pPr>
    <w:rPr>
      <w:rFonts w:ascii="Arial" w:eastAsia="Times New Roman" w:hAnsi="Arial"/>
      <w:b/>
      <w:sz w:val="18"/>
      <w:lang w:val="en-US" w:eastAsia="en-US"/>
    </w:rPr>
  </w:style>
  <w:style w:type="character" w:customStyle="1" w:styleId="csb2c72e392">
    <w:name w:val="csb2c72e392"/>
    <w:rsid w:val="00FF6C0B"/>
    <w:rPr>
      <w:rFonts w:ascii="Segoe UI" w:hAnsi="Segoe UI" w:cs="Segoe UI" w:hint="default"/>
      <w:b/>
      <w:bCs/>
      <w:i w:val="0"/>
      <w:iCs w:val="0"/>
      <w:color w:val="000000"/>
      <w:sz w:val="24"/>
      <w:szCs w:val="24"/>
      <w:shd w:val="clear" w:color="auto" w:fill="auto"/>
    </w:rPr>
  </w:style>
  <w:style w:type="character" w:customStyle="1" w:styleId="csab6e076924">
    <w:name w:val="csab6e076924"/>
    <w:rsid w:val="00FF6C0B"/>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FF6C0B"/>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FF6C0B"/>
    <w:rPr>
      <w:rFonts w:ascii="Arial" w:hAnsi="Arial" w:cs="Arial" w:hint="default"/>
      <w:b/>
      <w:bCs/>
      <w:i w:val="0"/>
      <w:iCs w:val="0"/>
      <w:color w:val="000000"/>
      <w:sz w:val="18"/>
      <w:szCs w:val="18"/>
      <w:shd w:val="clear" w:color="auto" w:fill="auto"/>
    </w:rPr>
  </w:style>
  <w:style w:type="character" w:customStyle="1" w:styleId="csab6e0769127">
    <w:name w:val="csab6e0769127"/>
    <w:rsid w:val="00FF6C0B"/>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FF6C0B"/>
    <w:pPr>
      <w:ind w:firstLine="708"/>
      <w:jc w:val="both"/>
    </w:pPr>
    <w:rPr>
      <w:rFonts w:ascii="Arial" w:eastAsia="Times New Roman" w:hAnsi="Arial"/>
      <w:b/>
      <w:sz w:val="18"/>
      <w:lang w:val="en-US" w:eastAsia="en-US"/>
    </w:rPr>
  </w:style>
  <w:style w:type="character" w:customStyle="1" w:styleId="csccf5e31625">
    <w:name w:val="csccf5e31625"/>
    <w:rsid w:val="00FF6C0B"/>
    <w:rPr>
      <w:rFonts w:ascii="Arial" w:hAnsi="Arial" w:cs="Arial" w:hint="default"/>
      <w:b/>
      <w:bCs/>
      <w:i w:val="0"/>
      <w:iCs w:val="0"/>
      <w:color w:val="000000"/>
      <w:sz w:val="18"/>
      <w:szCs w:val="18"/>
      <w:shd w:val="clear" w:color="auto" w:fill="auto"/>
    </w:rPr>
  </w:style>
  <w:style w:type="character" w:customStyle="1" w:styleId="cs9ff1b61124">
    <w:name w:val="cs9ff1b61124"/>
    <w:rsid w:val="00FF6C0B"/>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FF6C0B"/>
    <w:pPr>
      <w:ind w:firstLine="708"/>
      <w:jc w:val="both"/>
    </w:pPr>
    <w:rPr>
      <w:rFonts w:ascii="Arial" w:eastAsia="Times New Roman" w:hAnsi="Arial"/>
      <w:b/>
      <w:sz w:val="18"/>
      <w:lang w:val="en-US" w:eastAsia="en-US"/>
    </w:rPr>
  </w:style>
  <w:style w:type="character" w:customStyle="1" w:styleId="csab6e076916">
    <w:name w:val="csab6e076916"/>
    <w:rsid w:val="00FF6C0B"/>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FF6C0B"/>
    <w:pPr>
      <w:ind w:firstLine="708"/>
      <w:jc w:val="both"/>
    </w:pPr>
    <w:rPr>
      <w:rFonts w:ascii="Arial" w:eastAsia="Times New Roman" w:hAnsi="Arial"/>
      <w:b/>
      <w:sz w:val="18"/>
      <w:lang w:val="en-US" w:eastAsia="en-US"/>
    </w:rPr>
  </w:style>
  <w:style w:type="character" w:customStyle="1" w:styleId="cs2e2c6f9f1">
    <w:name w:val="cs2e2c6f9f1"/>
    <w:rsid w:val="00FF6C0B"/>
    <w:rPr>
      <w:rFonts w:ascii="Arial" w:hAnsi="Arial" w:cs="Arial" w:hint="default"/>
      <w:b/>
      <w:bCs/>
      <w:i/>
      <w:iCs/>
      <w:color w:val="000000"/>
      <w:sz w:val="18"/>
      <w:szCs w:val="18"/>
      <w:shd w:val="clear" w:color="auto" w:fill="auto"/>
    </w:rPr>
  </w:style>
  <w:style w:type="character" w:customStyle="1" w:styleId="cs9ff1b61157">
    <w:name w:val="cs9ff1b61157"/>
    <w:rsid w:val="00FF6C0B"/>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FF6C0B"/>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FF6C0B"/>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FF6C0B"/>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FF6C0B"/>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FF6C0B"/>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FF6C0B"/>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FF6C0B"/>
    <w:rPr>
      <w:rFonts w:ascii="Calibri" w:hAnsi="Calibri"/>
      <w:lang w:val="en-US" w:eastAsia="en-US"/>
    </w:rPr>
  </w:style>
  <w:style w:type="paragraph" w:customStyle="1" w:styleId="1d">
    <w:name w:val="Нижній колонтитул1"/>
    <w:basedOn w:val="a"/>
    <w:uiPriority w:val="99"/>
    <w:rsid w:val="00FF6C0B"/>
    <w:rPr>
      <w:rFonts w:ascii="Calibri" w:hAnsi="Calibri"/>
      <w:lang w:val="en-US" w:eastAsia="en-US"/>
    </w:rPr>
  </w:style>
  <w:style w:type="paragraph" w:customStyle="1" w:styleId="1e">
    <w:name w:val="Назва1"/>
    <w:basedOn w:val="a"/>
    <w:rsid w:val="00FF6C0B"/>
    <w:rPr>
      <w:rFonts w:ascii="Calibri Light" w:hAnsi="Calibri Light" w:cs="Calibri Light"/>
      <w:spacing w:val="-10"/>
      <w:lang w:val="en-US" w:eastAsia="en-US"/>
    </w:rPr>
  </w:style>
  <w:style w:type="paragraph" w:customStyle="1" w:styleId="213">
    <w:name w:val="Основний текст 21"/>
    <w:basedOn w:val="a"/>
    <w:rsid w:val="00FF6C0B"/>
    <w:rPr>
      <w:rFonts w:ascii="Calibri" w:hAnsi="Calibri"/>
      <w:lang w:val="en-US" w:eastAsia="en-US"/>
    </w:rPr>
  </w:style>
  <w:style w:type="paragraph" w:customStyle="1" w:styleId="1f">
    <w:name w:val="Текст у виносці1"/>
    <w:basedOn w:val="a"/>
    <w:rsid w:val="00FF6C0B"/>
    <w:rPr>
      <w:rFonts w:ascii="Segoe UI" w:hAnsi="Segoe UI" w:cs="Segoe UI"/>
      <w:lang w:val="en-US" w:eastAsia="en-US"/>
    </w:rPr>
  </w:style>
  <w:style w:type="paragraph" w:customStyle="1" w:styleId="164">
    <w:name w:val="Основной текст с отступом164"/>
    <w:basedOn w:val="a"/>
    <w:rsid w:val="00FF6C0B"/>
    <w:pPr>
      <w:ind w:firstLine="708"/>
      <w:jc w:val="both"/>
    </w:pPr>
    <w:rPr>
      <w:rFonts w:ascii="Arial" w:eastAsia="Times New Roman" w:hAnsi="Arial"/>
      <w:b/>
      <w:sz w:val="18"/>
      <w:lang w:val="en-US" w:eastAsia="en-US"/>
    </w:rPr>
  </w:style>
  <w:style w:type="character" w:customStyle="1" w:styleId="cs95e872d02">
    <w:name w:val="cs95e872d02"/>
    <w:rsid w:val="00FF6C0B"/>
  </w:style>
  <w:style w:type="character" w:customStyle="1" w:styleId="cs237f67f12">
    <w:name w:val="cs237f67f12"/>
    <w:rsid w:val="00FF6C0B"/>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FF6C0B"/>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FF6C0B"/>
    <w:rPr>
      <w:rFonts w:ascii="Arial" w:hAnsi="Arial" w:cs="Arial"/>
      <w:b/>
      <w:sz w:val="18"/>
      <w:lang w:val="ru-RU" w:eastAsia="ru-RU"/>
    </w:rPr>
  </w:style>
  <w:style w:type="paragraph" w:customStyle="1" w:styleId="arial94">
    <w:name w:val="arial9(жирнбез интерв)"/>
    <w:basedOn w:val="a"/>
    <w:link w:val="arial93"/>
    <w:semiHidden/>
    <w:rsid w:val="00FF6C0B"/>
    <w:rPr>
      <w:rFonts w:ascii="Arial" w:hAnsi="Arial" w:cs="Arial"/>
      <w:b/>
      <w:sz w:val="18"/>
    </w:rPr>
  </w:style>
  <w:style w:type="character" w:customStyle="1" w:styleId="csccf5e316151">
    <w:name w:val="csccf5e316151"/>
    <w:rsid w:val="00FF6C0B"/>
    <w:rPr>
      <w:rFonts w:ascii="Arial" w:hAnsi="Arial" w:cs="Arial" w:hint="default"/>
      <w:b/>
      <w:bCs/>
      <w:i w:val="0"/>
      <w:iCs w:val="0"/>
      <w:color w:val="000000"/>
      <w:sz w:val="18"/>
      <w:szCs w:val="18"/>
      <w:shd w:val="clear" w:color="auto" w:fill="auto"/>
    </w:rPr>
  </w:style>
  <w:style w:type="character" w:customStyle="1" w:styleId="cs9ff1b611150">
    <w:name w:val="cs9ff1b611150"/>
    <w:rsid w:val="00FF6C0B"/>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FF6C0B"/>
    <w:rPr>
      <w:rFonts w:ascii="Arial" w:hAnsi="Arial" w:cs="Arial" w:hint="default"/>
      <w:b/>
      <w:bCs/>
      <w:i w:val="0"/>
      <w:iCs w:val="0"/>
      <w:color w:val="000000"/>
      <w:sz w:val="18"/>
      <w:szCs w:val="18"/>
      <w:shd w:val="clear" w:color="auto" w:fill="auto"/>
    </w:rPr>
  </w:style>
  <w:style w:type="character" w:customStyle="1" w:styleId="cs9ff1b61155">
    <w:name w:val="cs9ff1b61155"/>
    <w:rsid w:val="00FF6C0B"/>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FF6C0B"/>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FF6C0B"/>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FF6C0B"/>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FF6C0B"/>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FF6C0B"/>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FF6C0B"/>
    <w:pPr>
      <w:ind w:firstLine="708"/>
      <w:jc w:val="both"/>
    </w:pPr>
    <w:rPr>
      <w:rFonts w:ascii="Arial" w:eastAsia="Times New Roman" w:hAnsi="Arial"/>
      <w:b/>
      <w:sz w:val="18"/>
      <w:lang w:val="en-US" w:eastAsia="en-US"/>
    </w:rPr>
  </w:style>
  <w:style w:type="character" w:customStyle="1" w:styleId="spelle">
    <w:name w:val="spelle"/>
    <w:rsid w:val="00FF6C0B"/>
  </w:style>
  <w:style w:type="character" w:customStyle="1" w:styleId="cs4df2502e8">
    <w:name w:val="cs4df2502e8"/>
    <w:rsid w:val="00FF6C0B"/>
    <w:rPr>
      <w:rFonts w:ascii="Arial" w:hAnsi="Arial" w:cs="Arial" w:hint="default"/>
      <w:b w:val="0"/>
      <w:bCs w:val="0"/>
      <w:i/>
      <w:iCs/>
      <w:color w:val="000000"/>
      <w:sz w:val="18"/>
      <w:szCs w:val="18"/>
      <w:shd w:val="clear" w:color="auto" w:fill="auto"/>
    </w:rPr>
  </w:style>
  <w:style w:type="character" w:customStyle="1" w:styleId="cscc47389a1">
    <w:name w:val="cscc47389a1"/>
    <w:rsid w:val="00FF6C0B"/>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FF6C0B"/>
    <w:rPr>
      <w:rFonts w:ascii="Times New Roman" w:hAnsi="Times New Roman" w:cs="Times New Roman"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atcddd.fhi.no/atc_ddd_index/?code=C09DB07" TargetMode="External"/><Relationship Id="rId18" Type="http://schemas.openxmlformats.org/officeDocument/2006/relationships/header" Target="header4.xml"/><Relationship Id="rId26" Type="http://schemas.openxmlformats.org/officeDocument/2006/relationships/hyperlink" Target="https://atcddd.fhi.no/atc_ddd_index/?code=G03AA12" TargetMode="External"/><Relationship Id="rId39" Type="http://schemas.openxmlformats.org/officeDocument/2006/relationships/theme" Target="theme/theme1.xml"/><Relationship Id="rId21" Type="http://schemas.openxmlformats.org/officeDocument/2006/relationships/hyperlink" Target="https://atcddd.fhi.no/atc_ddd_index/?code=A12CC30" TargetMode="External"/><Relationship Id="rId34" Type="http://schemas.openxmlformats.org/officeDocument/2006/relationships/hyperlink" Target="https://atcddd.fhi.no/atc_ddd_index/?code=R03AL1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hocc.no/atc_ddd_index/" TargetMode="External"/><Relationship Id="rId25" Type="http://schemas.openxmlformats.org/officeDocument/2006/relationships/hyperlink" Target="https://atcddd.fhi.no/atc_ddd_index/?code=J01CR02" TargetMode="External"/><Relationship Id="rId33" Type="http://schemas.openxmlformats.org/officeDocument/2006/relationships/hyperlink" Target="https://atcddd.fhi.no/atc_ddd_index/?code=M03BX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atcddd.fhi.no/atc_ddd_index/?code=N02BE51" TargetMode="External"/><Relationship Id="rId29" Type="http://schemas.openxmlformats.org/officeDocument/2006/relationships/hyperlink" Target="https://atcddd.fhi.no/atc_ddd_index/?code=A02AX&amp;showdescription=n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tcddd.fhi.no/atc_ddd_index/?code=J01CR02" TargetMode="External"/><Relationship Id="rId32" Type="http://schemas.openxmlformats.org/officeDocument/2006/relationships/hyperlink" Target="https://atcddd.fhi.no/atc_ddd_index/?code=C09DX01" TargetMode="Externa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23" Type="http://schemas.openxmlformats.org/officeDocument/2006/relationships/hyperlink" Target="https://atcddd.fhi.no/atc_ddd_index/?code=G03AA07" TargetMode="External"/><Relationship Id="rId28" Type="http://schemas.openxmlformats.org/officeDocument/2006/relationships/hyperlink" Target="https://atcddd.fhi.no/atc_ddd_index/?code=R05FB02" TargetMode="External"/><Relationship Id="rId36" Type="http://schemas.openxmlformats.org/officeDocument/2006/relationships/hyperlink" Target="https://www.whocc.no/atc_ddd_index/" TargetMode="External"/><Relationship Id="rId10" Type="http://schemas.openxmlformats.org/officeDocument/2006/relationships/header" Target="header2.xml"/><Relationship Id="rId19" Type="http://schemas.openxmlformats.org/officeDocument/2006/relationships/hyperlink" Target="https://atcddd.fhi.no/atc_ddd_index/?code=N02BE51" TargetMode="External"/><Relationship Id="rId31" Type="http://schemas.openxmlformats.org/officeDocument/2006/relationships/hyperlink" Target="https://atcddd.fhi.no/atc_ddd_index/?code=S01ED5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tcddd.fhi.no/atc_ddd_index/?code=C09DB07" TargetMode="External"/><Relationship Id="rId22" Type="http://schemas.openxmlformats.org/officeDocument/2006/relationships/hyperlink" Target="https://atcddd.fhi.no/atc_ddd_index/?code=D03AX03" TargetMode="External"/><Relationship Id="rId27" Type="http://schemas.openxmlformats.org/officeDocument/2006/relationships/hyperlink" Target="https://atcddd.fhi.no/atc_ddd_index/?code=J01MA01" TargetMode="External"/><Relationship Id="rId30" Type="http://schemas.openxmlformats.org/officeDocument/2006/relationships/hyperlink" Target="https://atcddd.fhi.no/atc_ddd_index/?code=A11DB&amp;showdescription=no" TargetMode="External"/><Relationship Id="rId35" Type="http://schemas.openxmlformats.org/officeDocument/2006/relationships/hyperlink" Target="https://atcddd.fhi.no/atc_ddd_index/?code=J01DH51"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5DAC2-3C8A-4F89-B9F1-3B4A5332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55302</Words>
  <Characters>315225</Characters>
  <Application>Microsoft Office Word</Application>
  <DocSecurity>0</DocSecurity>
  <Lines>2626</Lines>
  <Paragraphs>739</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369788</CharactersWithSpaces>
  <SharedDoc>false</SharedDoc>
  <HLinks>
    <vt:vector size="132" baseType="variant">
      <vt:variant>
        <vt:i4>7667809</vt:i4>
      </vt:variant>
      <vt:variant>
        <vt:i4>63</vt:i4>
      </vt:variant>
      <vt:variant>
        <vt:i4>0</vt:i4>
      </vt:variant>
      <vt:variant>
        <vt:i4>5</vt:i4>
      </vt:variant>
      <vt:variant>
        <vt:lpwstr>https://www.whocc.no/atc_ddd_index/</vt:lpwstr>
      </vt:variant>
      <vt:variant>
        <vt:lpwstr/>
      </vt:variant>
      <vt:variant>
        <vt:i4>4456528</vt:i4>
      </vt:variant>
      <vt:variant>
        <vt:i4>60</vt:i4>
      </vt:variant>
      <vt:variant>
        <vt:i4>0</vt:i4>
      </vt:variant>
      <vt:variant>
        <vt:i4>5</vt:i4>
      </vt:variant>
      <vt:variant>
        <vt:lpwstr>https://atcddd.fhi.no/atc_ddd_index/?code=J01DH51</vt:lpwstr>
      </vt:variant>
      <vt:variant>
        <vt:lpwstr/>
      </vt:variant>
      <vt:variant>
        <vt:i4>4522062</vt:i4>
      </vt:variant>
      <vt:variant>
        <vt:i4>57</vt:i4>
      </vt:variant>
      <vt:variant>
        <vt:i4>0</vt:i4>
      </vt:variant>
      <vt:variant>
        <vt:i4>5</vt:i4>
      </vt:variant>
      <vt:variant>
        <vt:lpwstr>https://atcddd.fhi.no/atc_ddd_index/?code=R03AL11</vt:lpwstr>
      </vt:variant>
      <vt:variant>
        <vt:lpwstr/>
      </vt:variant>
      <vt:variant>
        <vt:i4>4653125</vt:i4>
      </vt:variant>
      <vt:variant>
        <vt:i4>54</vt:i4>
      </vt:variant>
      <vt:variant>
        <vt:i4>0</vt:i4>
      </vt:variant>
      <vt:variant>
        <vt:i4>5</vt:i4>
      </vt:variant>
      <vt:variant>
        <vt:lpwstr>https://atcddd.fhi.no/atc_ddd_index/?code=M03BX04</vt:lpwstr>
      </vt:variant>
      <vt:variant>
        <vt:lpwstr/>
      </vt:variant>
      <vt:variant>
        <vt:i4>4259905</vt:i4>
      </vt:variant>
      <vt:variant>
        <vt:i4>51</vt:i4>
      </vt:variant>
      <vt:variant>
        <vt:i4>0</vt:i4>
      </vt:variant>
      <vt:variant>
        <vt:i4>5</vt:i4>
      </vt:variant>
      <vt:variant>
        <vt:lpwstr>https://atcddd.fhi.no/atc_ddd_index/?code=C09DX01</vt:lpwstr>
      </vt:variant>
      <vt:variant>
        <vt:lpwstr/>
      </vt:variant>
      <vt:variant>
        <vt:i4>4522053</vt:i4>
      </vt:variant>
      <vt:variant>
        <vt:i4>48</vt:i4>
      </vt:variant>
      <vt:variant>
        <vt:i4>0</vt:i4>
      </vt:variant>
      <vt:variant>
        <vt:i4>5</vt:i4>
      </vt:variant>
      <vt:variant>
        <vt:lpwstr>https://atcddd.fhi.no/atc_ddd_index/?code=S01ED51</vt:lpwstr>
      </vt:variant>
      <vt:variant>
        <vt:lpwstr/>
      </vt:variant>
      <vt:variant>
        <vt:i4>7274545</vt:i4>
      </vt:variant>
      <vt:variant>
        <vt:i4>45</vt:i4>
      </vt:variant>
      <vt:variant>
        <vt:i4>0</vt:i4>
      </vt:variant>
      <vt:variant>
        <vt:i4>5</vt:i4>
      </vt:variant>
      <vt:variant>
        <vt:lpwstr>https://atcddd.fhi.no/atc_ddd_index/?code=A11DB&amp;showdescription=no</vt:lpwstr>
      </vt:variant>
      <vt:variant>
        <vt:lpwstr/>
      </vt:variant>
      <vt:variant>
        <vt:i4>7012392</vt:i4>
      </vt:variant>
      <vt:variant>
        <vt:i4>42</vt:i4>
      </vt:variant>
      <vt:variant>
        <vt:i4>0</vt:i4>
      </vt:variant>
      <vt:variant>
        <vt:i4>5</vt:i4>
      </vt:variant>
      <vt:variant>
        <vt:lpwstr>https://atcddd.fhi.no/atc_ddd_index/?code=A02AX&amp;showdescription=no</vt:lpwstr>
      </vt:variant>
      <vt:variant>
        <vt:lpwstr/>
      </vt:variant>
      <vt:variant>
        <vt:i4>4390982</vt:i4>
      </vt:variant>
      <vt:variant>
        <vt:i4>39</vt:i4>
      </vt:variant>
      <vt:variant>
        <vt:i4>0</vt:i4>
      </vt:variant>
      <vt:variant>
        <vt:i4>5</vt:i4>
      </vt:variant>
      <vt:variant>
        <vt:lpwstr>https://atcddd.fhi.no/atc_ddd_index/?code=R05FB02</vt:lpwstr>
      </vt:variant>
      <vt:variant>
        <vt:lpwstr/>
      </vt:variant>
      <vt:variant>
        <vt:i4>4718681</vt:i4>
      </vt:variant>
      <vt:variant>
        <vt:i4>36</vt:i4>
      </vt:variant>
      <vt:variant>
        <vt:i4>0</vt:i4>
      </vt:variant>
      <vt:variant>
        <vt:i4>5</vt:i4>
      </vt:variant>
      <vt:variant>
        <vt:lpwstr>https://atcddd.fhi.no/atc_ddd_index/?code=J01MA01</vt:lpwstr>
      </vt:variant>
      <vt:variant>
        <vt:lpwstr/>
      </vt:variant>
      <vt:variant>
        <vt:i4>4522070</vt:i4>
      </vt:variant>
      <vt:variant>
        <vt:i4>33</vt:i4>
      </vt:variant>
      <vt:variant>
        <vt:i4>0</vt:i4>
      </vt:variant>
      <vt:variant>
        <vt:i4>5</vt:i4>
      </vt:variant>
      <vt:variant>
        <vt:lpwstr>https://atcddd.fhi.no/atc_ddd_index/?code=G03AA12</vt:lpwstr>
      </vt:variant>
      <vt:variant>
        <vt:lpwstr/>
      </vt:variant>
      <vt:variant>
        <vt:i4>4587594</vt:i4>
      </vt:variant>
      <vt:variant>
        <vt:i4>30</vt:i4>
      </vt:variant>
      <vt:variant>
        <vt:i4>0</vt:i4>
      </vt:variant>
      <vt:variant>
        <vt:i4>5</vt:i4>
      </vt:variant>
      <vt:variant>
        <vt:lpwstr>https://atcddd.fhi.no/atc_ddd_index/?code=J01CR02</vt:lpwstr>
      </vt:variant>
      <vt:variant>
        <vt:lpwstr/>
      </vt:variant>
      <vt:variant>
        <vt:i4>4587594</vt:i4>
      </vt:variant>
      <vt:variant>
        <vt:i4>27</vt:i4>
      </vt:variant>
      <vt:variant>
        <vt:i4>0</vt:i4>
      </vt:variant>
      <vt:variant>
        <vt:i4>5</vt:i4>
      </vt:variant>
      <vt:variant>
        <vt:lpwstr>https://atcddd.fhi.no/atc_ddd_index/?code=J01CR02</vt:lpwstr>
      </vt:variant>
      <vt:variant>
        <vt:lpwstr/>
      </vt:variant>
      <vt:variant>
        <vt:i4>4456534</vt:i4>
      </vt:variant>
      <vt:variant>
        <vt:i4>24</vt:i4>
      </vt:variant>
      <vt:variant>
        <vt:i4>0</vt:i4>
      </vt:variant>
      <vt:variant>
        <vt:i4>5</vt:i4>
      </vt:variant>
      <vt:variant>
        <vt:lpwstr>https://atcddd.fhi.no/atc_ddd_index/?code=G03AA07</vt:lpwstr>
      </vt:variant>
      <vt:variant>
        <vt:lpwstr/>
      </vt:variant>
      <vt:variant>
        <vt:i4>4456524</vt:i4>
      </vt:variant>
      <vt:variant>
        <vt:i4>21</vt:i4>
      </vt:variant>
      <vt:variant>
        <vt:i4>0</vt:i4>
      </vt:variant>
      <vt:variant>
        <vt:i4>5</vt:i4>
      </vt:variant>
      <vt:variant>
        <vt:lpwstr>https://atcddd.fhi.no/atc_ddd_index/?code=D03AX03</vt:lpwstr>
      </vt:variant>
      <vt:variant>
        <vt:lpwstr/>
      </vt:variant>
      <vt:variant>
        <vt:i4>4456531</vt:i4>
      </vt:variant>
      <vt:variant>
        <vt:i4>18</vt:i4>
      </vt:variant>
      <vt:variant>
        <vt:i4>0</vt:i4>
      </vt:variant>
      <vt:variant>
        <vt:i4>5</vt:i4>
      </vt:variant>
      <vt:variant>
        <vt:lpwstr>https://atcddd.fhi.no/atc_ddd_index/?code=A12CC30</vt:lpwstr>
      </vt:variant>
      <vt:variant>
        <vt:lpwstr/>
      </vt:variant>
      <vt:variant>
        <vt:i4>4325466</vt:i4>
      </vt:variant>
      <vt:variant>
        <vt:i4>15</vt:i4>
      </vt:variant>
      <vt:variant>
        <vt:i4>0</vt:i4>
      </vt:variant>
      <vt:variant>
        <vt:i4>5</vt:i4>
      </vt:variant>
      <vt:variant>
        <vt:lpwstr>https://atcddd.fhi.no/atc_ddd_index/?code=N02BE51</vt:lpwstr>
      </vt:variant>
      <vt:variant>
        <vt:lpwstr/>
      </vt:variant>
      <vt:variant>
        <vt:i4>4325466</vt:i4>
      </vt:variant>
      <vt:variant>
        <vt:i4>12</vt:i4>
      </vt:variant>
      <vt:variant>
        <vt:i4>0</vt:i4>
      </vt:variant>
      <vt:variant>
        <vt:i4>5</vt:i4>
      </vt:variant>
      <vt:variant>
        <vt:lpwstr>https://atcddd.fhi.no/atc_ddd_index/?code=N02BE51</vt:lpwstr>
      </vt:variant>
      <vt:variant>
        <vt:lpwstr/>
      </vt:variant>
      <vt:variant>
        <vt:i4>7667809</vt:i4>
      </vt:variant>
      <vt:variant>
        <vt:i4>9</vt:i4>
      </vt:variant>
      <vt:variant>
        <vt:i4>0</vt:i4>
      </vt:variant>
      <vt:variant>
        <vt:i4>5</vt:i4>
      </vt:variant>
      <vt:variant>
        <vt:lpwstr>https://www.whocc.no/atc_ddd_index/</vt:lpwstr>
      </vt:variant>
      <vt:variant>
        <vt:lpwstr/>
      </vt:variant>
      <vt:variant>
        <vt:i4>7667809</vt:i4>
      </vt:variant>
      <vt:variant>
        <vt:i4>6</vt:i4>
      </vt:variant>
      <vt:variant>
        <vt:i4>0</vt:i4>
      </vt:variant>
      <vt:variant>
        <vt:i4>5</vt:i4>
      </vt:variant>
      <vt:variant>
        <vt:lpwstr>https://www.whocc.no/atc_ddd_index/</vt:lpwstr>
      </vt:variant>
      <vt:variant>
        <vt:lpwstr/>
      </vt:variant>
      <vt:variant>
        <vt:i4>4259931</vt:i4>
      </vt:variant>
      <vt:variant>
        <vt:i4>3</vt:i4>
      </vt:variant>
      <vt:variant>
        <vt:i4>0</vt:i4>
      </vt:variant>
      <vt:variant>
        <vt:i4>5</vt:i4>
      </vt:variant>
      <vt:variant>
        <vt:lpwstr>https://atcddd.fhi.no/atc_ddd_index/?code=C09DB07</vt:lpwstr>
      </vt:variant>
      <vt:variant>
        <vt:lpwstr/>
      </vt:variant>
      <vt:variant>
        <vt:i4>4259931</vt:i4>
      </vt:variant>
      <vt:variant>
        <vt:i4>0</vt:i4>
      </vt:variant>
      <vt:variant>
        <vt:i4>0</vt:i4>
      </vt:variant>
      <vt:variant>
        <vt:i4>5</vt:i4>
      </vt:variant>
      <vt:variant>
        <vt:lpwstr>https://atcddd.fhi.no/atc_ddd_index/?code=C09DB07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2026-04-01T13:02:00Z</dcterms:created>
  <dcterms:modified xsi:type="dcterms:W3CDTF">2026-04-01T13:02:00Z</dcterms:modified>
</cp:coreProperties>
</file>