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33" w:rsidRPr="00C63633" w:rsidRDefault="00C63633" w:rsidP="00C6363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63633">
        <w:rPr>
          <w:rFonts w:ascii="Times New Roman" w:hAnsi="Times New Roman"/>
          <w:b/>
          <w:noProof/>
          <w:sz w:val="24"/>
          <w:szCs w:val="24"/>
        </w:rPr>
        <w:t>Пер</w:t>
      </w:r>
      <w:bookmarkStart w:id="0" w:name="_GoBack"/>
      <w:bookmarkEnd w:id="0"/>
      <w:r w:rsidRPr="00C63633">
        <w:rPr>
          <w:rFonts w:ascii="Times New Roman" w:hAnsi="Times New Roman"/>
          <w:b/>
          <w:noProof/>
          <w:sz w:val="24"/>
          <w:szCs w:val="24"/>
        </w:rPr>
        <w:t xml:space="preserve">елік реєстраційних форм, що були подані на державну </w:t>
      </w:r>
      <w:r w:rsidRPr="00C63633">
        <w:rPr>
          <w:rFonts w:ascii="Times New Roman" w:hAnsi="Times New Roman"/>
          <w:b/>
          <w:noProof/>
          <w:sz w:val="24"/>
          <w:szCs w:val="24"/>
        </w:rPr>
        <w:t>пере</w:t>
      </w:r>
      <w:r w:rsidRPr="00C63633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C63633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 w:rsidRPr="00C63633">
        <w:rPr>
          <w:rFonts w:ascii="Times New Roman" w:hAnsi="Times New Roman"/>
          <w:b/>
          <w:noProof/>
          <w:sz w:val="24"/>
          <w:szCs w:val="24"/>
        </w:rPr>
        <w:t>.</w:t>
      </w:r>
      <w:r w:rsidRPr="00C63633"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 w:rsidRPr="00C63633">
        <w:rPr>
          <w:rFonts w:ascii="Times New Roman" w:hAnsi="Times New Roman"/>
          <w:b/>
          <w:noProof/>
          <w:sz w:val="24"/>
          <w:szCs w:val="24"/>
        </w:rPr>
        <w:t>.202</w:t>
      </w:r>
      <w:r w:rsidRPr="00C63633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C63633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C63633">
        <w:rPr>
          <w:rFonts w:ascii="Times New Roman" w:hAnsi="Times New Roman"/>
          <w:b/>
          <w:noProof/>
          <w:sz w:val="24"/>
          <w:szCs w:val="24"/>
          <w:lang w:val="ru-RU"/>
        </w:rPr>
        <w:t>24</w:t>
      </w:r>
      <w:r w:rsidRPr="00C63633">
        <w:rPr>
          <w:rFonts w:ascii="Times New Roman" w:hAnsi="Times New Roman"/>
          <w:b/>
          <w:noProof/>
          <w:sz w:val="24"/>
          <w:szCs w:val="24"/>
        </w:rPr>
        <w:t>.0</w:t>
      </w:r>
      <w:r w:rsidRPr="00C63633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C63633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296"/>
        <w:gridCol w:w="2693"/>
        <w:gridCol w:w="1793"/>
        <w:gridCol w:w="6404"/>
        <w:gridCol w:w="3118"/>
      </w:tblGrid>
      <w:tr w:rsidR="00C63633" w:rsidRPr="00C63633" w:rsidTr="00C63633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633" w:rsidRPr="00C63633" w:rsidRDefault="00C63633" w:rsidP="00C6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633" w:rsidRPr="00C63633" w:rsidRDefault="00C63633" w:rsidP="00C6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633" w:rsidRPr="00C63633" w:rsidRDefault="00C63633" w:rsidP="00C6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633" w:rsidRPr="00C63633" w:rsidRDefault="00C63633" w:rsidP="00C6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633" w:rsidRPr="00C63633" w:rsidRDefault="00C63633" w:rsidP="00C6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ДЕКСКЕТОПРОФЕНУ ТРОМЕТАМОЛ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dexketoprofen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НВФ "МІКРОХІМ"</w:t>
            </w:r>
          </w:p>
        </w:tc>
      </w:tr>
      <w:tr w:rsidR="00C63633" w:rsidRPr="00C63633" w:rsidTr="00C63633">
        <w:trPr>
          <w:trHeight w:val="1042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Монтелукаст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Генейм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montelukast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мг; по 14 таблеток у блістері; по 2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Accord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Healthcare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Polska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Sp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z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o.o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POLAND</w:t>
            </w:r>
          </w:p>
        </w:tc>
      </w:tr>
      <w:tr w:rsidR="00C63633" w:rsidRPr="00C63633" w:rsidTr="00C63633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Інсувіт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 30/70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insulin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human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суспензія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C63633" w:rsidRPr="00C63633" w:rsidTr="00C63633">
        <w:trPr>
          <w:trHeight w:val="180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БАКТОПІК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mupirocin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мазь назальна, 2% по 3 г в алюмінієвій тубі з наконечником та ковпачком, що нагвинчується; по 1 тубі у картонній упаковці;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bulk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 № 324 (1х324) туби: по 3 г в алюмінієвій тубі з наконечником та ковпачком, що нагвинчується, по 324 туби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"КУСУМ"</w:t>
            </w:r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21.04.2026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ЦЕФЕПІМ ДЛЯ ІН'ЄКЦІЙ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для виробництва стерильних лікарських засобів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ПАТ "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Київмедпрепарат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C63633" w:rsidRPr="00C63633" w:rsidTr="00C63633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Інсувіт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® НNP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insulin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human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Анідулафунгін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Anidulafungin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100 мг, по 1 флакону з порошком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"НКС-ФАРМ"</w:t>
            </w:r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ЕМАПЛАГ®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canagliflozin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ін'єкцій, по 15 000 ОД/мл; по 1 мл у флаконі; по 1 флакону в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"Юрія-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ФЕБУКСОСТАТ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febuxostat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C63633" w:rsidRPr="00C63633" w:rsidTr="00C63633">
        <w:trPr>
          <w:trHeight w:val="1066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23.04.2026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Прегабалін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Генейм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pregabalin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тверді по 75 мг, по 150 мг або по 300 мг; по 14 капсул у блістері; по 4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Accord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Healthcare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S.L.U.,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Spain</w:t>
            </w:r>
            <w:proofErr w:type="spellEnd"/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Зерцим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esomeprazole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гастрорезистентні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20 мг; по 40 мг; по 7 таблеток у блістері; по 4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Mega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Lifesciences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Australia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Pty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Australia</w:t>
            </w:r>
            <w:proofErr w:type="spellEnd"/>
          </w:p>
        </w:tc>
      </w:tr>
      <w:tr w:rsidR="00C63633" w:rsidRPr="00C63633" w:rsidTr="00C63633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Мікафунгін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micafungin</w:t>
            </w:r>
            <w:proofErr w:type="spellEnd"/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100 мг або по 50 мг по 1 флакону з порошком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"НКС-ФАРМ"</w:t>
            </w:r>
          </w:p>
        </w:tc>
      </w:tr>
      <w:tr w:rsidR="00C63633" w:rsidRPr="00C63633" w:rsidTr="00C63633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24.04.2026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Інсувіт®Н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insulin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human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633" w:rsidRPr="00C63633" w:rsidRDefault="00C63633" w:rsidP="00C63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C636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</w:tbl>
    <w:p w:rsidR="00963478" w:rsidRPr="00C63633" w:rsidRDefault="00963478">
      <w:pPr>
        <w:rPr>
          <w:rFonts w:ascii="Times New Roman" w:hAnsi="Times New Roman"/>
          <w:sz w:val="24"/>
          <w:szCs w:val="24"/>
        </w:rPr>
      </w:pPr>
    </w:p>
    <w:sectPr w:rsidR="00963478" w:rsidRPr="00C63633" w:rsidSect="00C6363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33"/>
    <w:rsid w:val="00203EAB"/>
    <w:rsid w:val="00963478"/>
    <w:rsid w:val="00C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3B0"/>
  <w15:chartTrackingRefBased/>
  <w15:docId w15:val="{3905429A-C69F-4467-9A00-9ABFA69A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63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2026-04-28T09:10:00Z</dcterms:created>
  <dcterms:modified xsi:type="dcterms:W3CDTF">2026-04-28T09:12:00Z</dcterms:modified>
</cp:coreProperties>
</file>