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CA8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F4CA8" w:rsidRPr="00FF4C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Меблі</w:t>
            </w:r>
            <w:proofErr w:type="spellEnd"/>
            <w:r w:rsidR="00FF4CA8" w:rsidRPr="00FF4C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</w:t>
            </w:r>
            <w:proofErr w:type="spellStart"/>
            <w:r w:rsidR="00FF4CA8" w:rsidRPr="00FF4C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офісних</w:t>
            </w:r>
            <w:proofErr w:type="spellEnd"/>
            <w:r w:rsidR="00FF4CA8" w:rsidRPr="00FF4C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F4CA8" w:rsidRPr="00FF4C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приміщень</w:t>
            </w:r>
            <w:proofErr w:type="spellEnd"/>
            <w:r w:rsidR="00FF4CA8" w:rsidRPr="00FF4C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FF4CA8" w:rsidRPr="00FF4C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згідно</w:t>
            </w:r>
            <w:proofErr w:type="spellEnd"/>
            <w:r w:rsidR="00FF4CA8" w:rsidRPr="00FF4C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дизайн-</w:t>
            </w:r>
            <w:proofErr w:type="spellStart"/>
            <w:r w:rsidR="00FF4CA8" w:rsidRPr="00FF4C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проєкту</w:t>
            </w:r>
            <w:proofErr w:type="spellEnd"/>
            <w:r w:rsidR="00FF4CA8" w:rsidRPr="00FF4C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з </w:t>
            </w:r>
            <w:proofErr w:type="spellStart"/>
            <w:r w:rsidR="00FF4CA8" w:rsidRPr="00FF4C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установкою</w:t>
            </w:r>
            <w:proofErr w:type="spellEnd"/>
          </w:p>
          <w:p w:rsidR="00CD2A7B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CD2A7B" w:rsidRPr="00CD2A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39150000-8: </w:t>
            </w:r>
            <w:proofErr w:type="spellStart"/>
            <w:r w:rsidR="00CD2A7B" w:rsidRPr="00CD2A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Меблі</w:t>
            </w:r>
            <w:proofErr w:type="spellEnd"/>
            <w:r w:rsidR="00CD2A7B" w:rsidRPr="00CD2A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="00CD2A7B" w:rsidRPr="00CD2A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приспособи</w:t>
            </w:r>
            <w:proofErr w:type="spellEnd"/>
            <w:r w:rsidR="00CD2A7B" w:rsidRPr="00CD2A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D2A7B" w:rsidRPr="00CD2A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різні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3F06F1">
              <w:t xml:space="preserve"> </w:t>
            </w:r>
            <w:r w:rsidR="003F06F1">
              <w:rPr>
                <w:lang w:val="uk-UA"/>
              </w:rPr>
              <w:t>:</w:t>
            </w:r>
            <w:proofErr w:type="gramEnd"/>
            <w:r w:rsidR="003F06F1" w:rsidRPr="003F06F1">
              <w:rPr>
                <w:b/>
                <w:lang w:val="uk-UA"/>
              </w:rPr>
              <w:t xml:space="preserve"> </w:t>
            </w:r>
            <w:r w:rsidR="00CD2A7B" w:rsidRPr="00CD2A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1 153 940,89</w:t>
            </w:r>
            <w:r w:rsidR="00CD2A7B" w:rsidRPr="00CD2A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CD2A7B" w:rsidRPr="00CD2A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F06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серп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F5558F">
              <w:t xml:space="preserve"> </w:t>
            </w:r>
            <w:hyperlink r:id="rId5" w:history="1">
              <w:r w:rsidR="00CD2A7B" w:rsidRPr="005B5E72">
                <w:rPr>
                  <w:rStyle w:val="a3"/>
                </w:rPr>
                <w:t>https://prozorro.gov.ua/tender/UA-2024-08-02-010188-a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CD2A7B" w:rsidRPr="00CD2A7B" w:rsidRDefault="00CD2A7B" w:rsidP="00CD2A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A7B">
        <w:rPr>
          <w:rFonts w:ascii="Times New Roman" w:hAnsi="Times New Roman" w:cs="Times New Roman"/>
          <w:b/>
          <w:iCs/>
          <w:sz w:val="24"/>
          <w:szCs w:val="24"/>
        </w:rPr>
        <w:t xml:space="preserve">код ДК 021:2015 – </w:t>
      </w:r>
      <w:r w:rsidRPr="00CD2A7B">
        <w:rPr>
          <w:rFonts w:ascii="Times New Roman" w:hAnsi="Times New Roman" w:cs="Times New Roman"/>
          <w:b/>
          <w:sz w:val="24"/>
          <w:szCs w:val="24"/>
        </w:rPr>
        <w:t xml:space="preserve">39150000-8 </w:t>
      </w:r>
      <w:proofErr w:type="spellStart"/>
      <w:r w:rsidRPr="00CD2A7B">
        <w:rPr>
          <w:rFonts w:ascii="Times New Roman" w:hAnsi="Times New Roman" w:cs="Times New Roman"/>
          <w:b/>
          <w:sz w:val="24"/>
          <w:szCs w:val="24"/>
        </w:rPr>
        <w:t>Меблі</w:t>
      </w:r>
      <w:proofErr w:type="spellEnd"/>
      <w:r w:rsidRPr="00CD2A7B">
        <w:rPr>
          <w:rFonts w:ascii="Times New Roman" w:hAnsi="Times New Roman" w:cs="Times New Roman"/>
          <w:b/>
          <w:sz w:val="24"/>
          <w:szCs w:val="24"/>
        </w:rPr>
        <w:t xml:space="preserve"> та </w:t>
      </w:r>
      <w:proofErr w:type="spellStart"/>
      <w:r w:rsidRPr="00CD2A7B">
        <w:rPr>
          <w:rFonts w:ascii="Times New Roman" w:hAnsi="Times New Roman" w:cs="Times New Roman"/>
          <w:b/>
          <w:sz w:val="24"/>
          <w:szCs w:val="24"/>
        </w:rPr>
        <w:t>приспособи</w:t>
      </w:r>
      <w:proofErr w:type="spellEnd"/>
      <w:r w:rsidRPr="00CD2A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sz w:val="24"/>
          <w:szCs w:val="24"/>
        </w:rPr>
        <w:t>різні</w:t>
      </w:r>
      <w:proofErr w:type="spellEnd"/>
      <w:r w:rsidRPr="00CD2A7B">
        <w:rPr>
          <w:rFonts w:ascii="Times New Roman" w:hAnsi="Times New Roman" w:cs="Times New Roman"/>
          <w:b/>
          <w:sz w:val="24"/>
          <w:szCs w:val="24"/>
        </w:rPr>
        <w:t> </w:t>
      </w:r>
    </w:p>
    <w:p w:rsidR="00CD2A7B" w:rsidRPr="00CD2A7B" w:rsidRDefault="00CD2A7B" w:rsidP="00CD2A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A7B">
        <w:rPr>
          <w:rFonts w:ascii="Times New Roman" w:hAnsi="Times New Roman" w:cs="Times New Roman"/>
          <w:b/>
          <w:iCs/>
          <w:sz w:val="24"/>
          <w:szCs w:val="24"/>
        </w:rPr>
        <w:t xml:space="preserve"> (</w:t>
      </w:r>
      <w:proofErr w:type="spellStart"/>
      <w:r w:rsidRPr="00CD2A7B">
        <w:rPr>
          <w:rFonts w:ascii="Times New Roman" w:hAnsi="Times New Roman" w:cs="Times New Roman"/>
          <w:b/>
          <w:iCs/>
          <w:sz w:val="24"/>
          <w:szCs w:val="24"/>
        </w:rPr>
        <w:t>меблі</w:t>
      </w:r>
      <w:proofErr w:type="spellEnd"/>
      <w:r w:rsidRPr="00CD2A7B">
        <w:rPr>
          <w:rFonts w:ascii="Times New Roman" w:hAnsi="Times New Roman" w:cs="Times New Roman"/>
          <w:b/>
          <w:iCs/>
          <w:sz w:val="24"/>
          <w:szCs w:val="24"/>
        </w:rPr>
        <w:t xml:space="preserve"> для </w:t>
      </w:r>
      <w:proofErr w:type="spellStart"/>
      <w:r w:rsidRPr="00CD2A7B">
        <w:rPr>
          <w:rFonts w:ascii="Times New Roman" w:hAnsi="Times New Roman" w:cs="Times New Roman"/>
          <w:b/>
          <w:iCs/>
          <w:sz w:val="24"/>
          <w:szCs w:val="24"/>
        </w:rPr>
        <w:t>офісних</w:t>
      </w:r>
      <w:proofErr w:type="spellEnd"/>
      <w:r w:rsidRPr="00CD2A7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Cs/>
          <w:sz w:val="24"/>
          <w:szCs w:val="24"/>
        </w:rPr>
        <w:t>приміщень</w:t>
      </w:r>
      <w:proofErr w:type="spellEnd"/>
      <w:r w:rsidRPr="00CD2A7B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CD2A7B">
        <w:rPr>
          <w:rFonts w:ascii="Times New Roman" w:hAnsi="Times New Roman" w:cs="Times New Roman"/>
          <w:b/>
          <w:iCs/>
          <w:sz w:val="24"/>
          <w:szCs w:val="24"/>
        </w:rPr>
        <w:t>згідно</w:t>
      </w:r>
      <w:proofErr w:type="spellEnd"/>
      <w:r w:rsidRPr="00CD2A7B">
        <w:rPr>
          <w:rFonts w:ascii="Times New Roman" w:hAnsi="Times New Roman" w:cs="Times New Roman"/>
          <w:b/>
          <w:iCs/>
          <w:sz w:val="24"/>
          <w:szCs w:val="24"/>
        </w:rPr>
        <w:t xml:space="preserve"> дизайн-</w:t>
      </w:r>
      <w:proofErr w:type="spellStart"/>
      <w:r w:rsidRPr="00CD2A7B">
        <w:rPr>
          <w:rFonts w:ascii="Times New Roman" w:hAnsi="Times New Roman" w:cs="Times New Roman"/>
          <w:b/>
          <w:iCs/>
          <w:sz w:val="24"/>
          <w:szCs w:val="24"/>
        </w:rPr>
        <w:t>проєкту</w:t>
      </w:r>
      <w:proofErr w:type="spellEnd"/>
      <w:r w:rsidRPr="00CD2A7B">
        <w:rPr>
          <w:rFonts w:ascii="Times New Roman" w:hAnsi="Times New Roman" w:cs="Times New Roman"/>
          <w:b/>
          <w:iCs/>
          <w:sz w:val="24"/>
          <w:szCs w:val="24"/>
        </w:rPr>
        <w:t xml:space="preserve">, з </w:t>
      </w:r>
      <w:proofErr w:type="spellStart"/>
      <w:r w:rsidRPr="00CD2A7B">
        <w:rPr>
          <w:rFonts w:ascii="Times New Roman" w:hAnsi="Times New Roman" w:cs="Times New Roman"/>
          <w:b/>
          <w:iCs/>
          <w:sz w:val="24"/>
          <w:szCs w:val="24"/>
        </w:rPr>
        <w:t>установкою</w:t>
      </w:r>
      <w:proofErr w:type="spellEnd"/>
      <w:r w:rsidRPr="00CD2A7B">
        <w:rPr>
          <w:rFonts w:ascii="Times New Roman" w:hAnsi="Times New Roman" w:cs="Times New Roman"/>
          <w:b/>
          <w:iCs/>
          <w:sz w:val="24"/>
          <w:szCs w:val="24"/>
        </w:rPr>
        <w:t>)</w:t>
      </w:r>
    </w:p>
    <w:p w:rsidR="00CD2A7B" w:rsidRPr="00CD2A7B" w:rsidRDefault="00CD2A7B" w:rsidP="00CD2A7B">
      <w:pPr>
        <w:pStyle w:val="1"/>
        <w:spacing w:line="360" w:lineRule="atLeast"/>
        <w:jc w:val="center"/>
        <w:textAlignment w:val="baseline"/>
        <w:rPr>
          <w:color w:val="121212"/>
          <w:szCs w:val="24"/>
        </w:rPr>
      </w:pPr>
      <w:r w:rsidRPr="00CD2A7B">
        <w:rPr>
          <w:color w:val="121212"/>
          <w:szCs w:val="24"/>
        </w:rPr>
        <w:t>Технічна специфікація</w:t>
      </w:r>
    </w:p>
    <w:p w:rsidR="00CD2A7B" w:rsidRPr="00CD2A7B" w:rsidRDefault="00CD2A7B" w:rsidP="00CD2A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427"/>
        <w:gridCol w:w="708"/>
        <w:gridCol w:w="719"/>
        <w:gridCol w:w="3134"/>
        <w:gridCol w:w="1786"/>
      </w:tblGrid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00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Од.</w:t>
            </w:r>
          </w:p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вим</w:t>
            </w:r>
            <w:proofErr w:type="spellEnd"/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19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</w:t>
            </w:r>
            <w:proofErr w:type="spellEnd"/>
          </w:p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сть</w:t>
            </w:r>
            <w:proofErr w:type="spellEnd"/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8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Технічні</w:t>
            </w:r>
            <w:proofErr w:type="spellEnd"/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характеристики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  <w:proofErr w:type="spellEnd"/>
            <w:r w:rsidRPr="00CD2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C-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подібний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столик для дивана та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ліжка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500x300x630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Дерево +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залізо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форма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стільниці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овальна,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відтінок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Венге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темний</w:t>
            </w:r>
            <w:proofErr w:type="spellEnd"/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Cтілець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лофт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м'який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50х45х82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масив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дерева бук тканина беж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Бренд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lebem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бежевий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каркасу - дерево,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стільця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50х45х82 см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Вароча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поверхня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Domino Electrolux LHR3233CK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варильної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панелі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електрична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зон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нагріву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High Light,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конфорок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зон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нагріву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- 2,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основи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склокераміка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передня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ліва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конфорка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діаметр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14,5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потужність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1,2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задня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ліва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конфорка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діаметр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12-18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потужність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0,7-1,7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- 29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глибина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-52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Диван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Corn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Beige</w:t>
            </w:r>
            <w:proofErr w:type="spellEnd"/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Материалы: текстиль, поролон, ДСП,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1800х800х640 без розеток.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світлий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беж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Диван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Corn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Beige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розетками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зліва</w:t>
            </w:r>
            <w:proofErr w:type="spellEnd"/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Материалы: текстиль, поролон, ДСП,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1800х800х640 з розетками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зліва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світлий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беж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Диван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Corn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Beige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розетками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праворуч</w:t>
            </w:r>
            <w:proofErr w:type="spellEnd"/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Материалы: текстиль, поролон, ДСП,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1800х800х640 з розетками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зправа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світлий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беж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Диван. PH-0825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текстиль, тканина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сіра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3000 мм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Допрацьовки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кабінеті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секретаря (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панелі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полички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Панель: ДСП лам.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Swiss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krono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D5194 MX Дуб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Сонома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трюфель, 730х2750 мм (h),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стінова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панель МДФ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рейкова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Дуб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Шамоні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темний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11х280 см - 2675х1000 мм (h) мм,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гіпсова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3Д панель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DecoWalls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Рваний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Паралайн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- 2255х2750 мм (h). Полка PL-2-16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Loft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Design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Материал: Металл + ДСП,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, см: 60, Глубина, см: 30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КРІСЛО КЕРІВНИКА A1612, ШКІРЯНЕ, ЧОРНЕ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максимальне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навантаження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- 120 кг,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сидіння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шкіра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спинки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шкіра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механізм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синхронний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основа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алюміній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полірований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регулювання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сидіння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сила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гойдання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фіксація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кута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нахилу</w:t>
            </w:r>
            <w:proofErr w:type="spellEnd"/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Кавовий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столик PH-10046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модель - PH-10046 450х450х500,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ніжок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сталь,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стільниці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камінь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Крісло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Star steel CFA LB chrome LE A 21096533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Жорсткість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'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підлокітників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фарбування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металу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спинки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hb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висока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),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55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98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посадки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49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Крісло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очікування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Сідней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тканина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Світло-сіра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Velmi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TM)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тканина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Світло-сіра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Velmi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TM) Каркас - фанера 15 мм,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Підстава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пружини-змійки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оббивки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меблева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тканина,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ніжки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хромований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метал, ширина - 80 см,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глибина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- 80 см,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- 75 см 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Крісло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офісне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бежеве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Максимальне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навантаження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- 130 кг,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бежевий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оббивки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екошкіра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спинки у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верхньому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- 435 мм,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механізми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Tilt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Коливання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корпусу - метал,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сидіння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верхньому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- 575 мм,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- 101 см,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сидіння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нижньому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- 495 мм,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наповнювач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поролон,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сидіння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- 45 х 40 см,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підлокітників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- 78.5 см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Кухня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приймальні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керівника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Кухня </w:t>
            </w:r>
            <w:proofErr w:type="spellStart"/>
            <w:proofErr w:type="gram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кутова,ручка</w:t>
            </w:r>
            <w:proofErr w:type="gram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-профіль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GOLA. фасад ДСП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Kronospan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5981.BSC,Кашимир: тумба 2165х795(h) мм, тумба 904х765 (h) мм,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навісний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шкаф 1210х1235 (h) мм. ДСП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Egger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H3146 STR19. Дуб  Лоренцо бежево-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сірий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навесний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шкаф 1565х1235 (h) мм 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Кухня секретаря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Ручка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профіль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GOLA-2600мм, ДСП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Kronospan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0110 SM.,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Тумба 2600х850 (h) мм,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стелаж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600х2030 (h) мм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Обідній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прямокутний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Модель RD-0242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Модель RD-0242,чорний,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2600х1000х750 мм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Офісне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крісло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відвідувачів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KUBO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Signal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тканина,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підлокітники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так, каркас,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ніжки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метал,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- 80 см,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довжина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- 60 см, ширина/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глибина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- 43 см, Бренд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Signal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артикул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SL13262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Офісний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Модель RD-5492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3500х1400х750 мм з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вбудованими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розетками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навісний</w:t>
            </w:r>
            <w:proofErr w:type="spellEnd"/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1400х600х150 мм ДСП RAL9003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білий</w:t>
            </w:r>
            <w:proofErr w:type="spellEnd"/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Стійка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ресепшена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(друга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частина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серверні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ДСП лам.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Swiss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Krono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3823 OW Дуб Нью-Йорк,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1850х2600, в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нижній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розсувні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двері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стільниці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- 1100 мм.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Стійка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ресепшена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(перша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частина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ДСП лам.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Swiss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Krono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3823 OW Дуб Нью-Йорк,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4328х750 мм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РН-51443, 2400х900х750 мм, з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вбудованими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розетками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2400х900х750 мм, з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вбудованими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розетками, Артикул: PH-51443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журнальний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IKEA KNARREVIK,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приліжковий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столик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37х38 см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Ширина: 37 см,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глибина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28 см,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45 см. Форма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кутові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установка - на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ніжках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корпусу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Конструкція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металевими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перекладинами без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зварних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з'єднань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Стілець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дому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Italy Minimalistic. 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Модель 2-465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оббивки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сірий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варіант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сидіння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жорстке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840х480х380 мм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Стільниця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приймальні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керівника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Штучний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камінь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разом з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інтегрованою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мийкою</w:t>
            </w:r>
            <w:proofErr w:type="spellEnd"/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1548х600 мм; 2165х600 мм.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Штучний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камінь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разом з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інтегрованою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мийкою</w:t>
            </w:r>
            <w:proofErr w:type="spellEnd"/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Стільниця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секретаря.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Штучний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камінь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2600х600 мм.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Штучний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камінь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20мм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Шафа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тумбою в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приймальні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керівника</w:t>
            </w:r>
            <w:proofErr w:type="spellEnd"/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ДСП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Kronospan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К519, SU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Cіра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мишка,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стільниця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ДСП лам.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Swiss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Krono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U570 VL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Фарфор, 2920х2750 (h) мм, тумба 2520х900(h).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Рамковий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алюмінієвий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профіль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R-4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матовий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(вставка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графіт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мм)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Шафа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Кабінет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керівника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Тип 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1200х2750. ДСП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ламінірований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Swiss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Krono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U570.білий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Шафа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Кабінет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керівника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Тип 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1200х2750. ДСП</w:t>
            </w: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ламінірований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Swiss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Krono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U570.білий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Шкаф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біля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кухні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секретаря разом з панелями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Габаритні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розміри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: 1450х2930 мм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стелажем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зсередини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2000х500 мм, в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нижній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частини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наскрізні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отвори 600х18 мм. ДСП лам.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Swiss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Krono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D5194 MX Дуб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Сонома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трюфель.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Вбудована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посудомийна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машина BOSCH SPV4EMX65K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Споживання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води (цикл) - 9,5 л,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споживання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води (л/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) - 2660 л,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споживання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енергії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(кВт) - 211 кВт/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рівень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шуму - 44 дБ,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Висота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- 81,5 см, ширина - 44,8 см,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глибина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 55 см 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C-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подібний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столик для дивана та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ліжка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500x300x630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Дерево +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залізо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форма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стільниці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овальна,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колір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відтінок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Венге</w:t>
            </w:r>
            <w:proofErr w:type="spellEnd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темний</w:t>
            </w:r>
            <w:proofErr w:type="spellEnd"/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pStyle w:val="1"/>
              <w:spacing w:line="420" w:lineRule="atLeast"/>
              <w:textAlignment w:val="baseline"/>
              <w:rPr>
                <w:b/>
                <w:bCs/>
                <w:color w:val="221F1F"/>
                <w:szCs w:val="24"/>
              </w:rPr>
            </w:pPr>
            <w:r w:rsidRPr="00CD2A7B">
              <w:rPr>
                <w:color w:val="221F1F"/>
                <w:szCs w:val="24"/>
              </w:rPr>
              <w:t>Вбудований холодильник SAMSUNG</w:t>
            </w:r>
          </w:p>
          <w:p w:rsidR="00CD2A7B" w:rsidRPr="00CD2A7B" w:rsidRDefault="00CD2A7B" w:rsidP="00BF2D65">
            <w:pPr>
              <w:pStyle w:val="1"/>
              <w:spacing w:line="420" w:lineRule="atLeast"/>
              <w:textAlignment w:val="baseline"/>
              <w:rPr>
                <w:b/>
                <w:bCs/>
                <w:color w:val="221F1F"/>
                <w:szCs w:val="24"/>
              </w:rPr>
            </w:pPr>
            <w:r w:rsidRPr="00CD2A7B">
              <w:rPr>
                <w:color w:val="221F1F"/>
                <w:szCs w:val="24"/>
              </w:rPr>
              <w:t>BRB266150WW/UA</w:t>
            </w:r>
          </w:p>
          <w:p w:rsidR="00CD2A7B" w:rsidRPr="00CD2A7B" w:rsidRDefault="00CD2A7B" w:rsidP="00BF2D65">
            <w:pPr>
              <w:pStyle w:val="1"/>
              <w:spacing w:line="420" w:lineRule="atLeast"/>
              <w:textAlignment w:val="baseline"/>
              <w:rPr>
                <w:b/>
                <w:bCs/>
                <w:color w:val="221F1F"/>
                <w:szCs w:val="24"/>
              </w:rPr>
            </w:pPr>
          </w:p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Загальний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об'єм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холодильника -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275 л</w:t>
            </w:r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Тип холодильника -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"https://bt.rozetka.com.ua/ua/refrigerators/c80125/36629=49504/" </w:instrTex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D2A7B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Двокамерний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Клас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енергоспоживання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" w:history="1">
              <w:r w:rsidRPr="00CD2A7B">
                <w:rPr>
                  <w:rFonts w:ascii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</w:rPr>
                <w:t>A+</w:t>
              </w:r>
            </w:hyperlink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Корисний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об'єм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холодильної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камери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- 192 л</w:t>
            </w:r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Система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розморожування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No Frost (Frost Free)</w:t>
            </w:r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7" w:history="1">
              <w:proofErr w:type="spellStart"/>
              <w:r w:rsidRPr="00CD2A7B">
                <w:rPr>
                  <w:rFonts w:ascii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</w:rPr>
                <w:t>Холодильне</w:t>
              </w:r>
              <w:proofErr w:type="spellEnd"/>
              <w:r w:rsidRPr="00CD2A7B">
                <w:rPr>
                  <w:rFonts w:ascii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</w:rPr>
                <w:t xml:space="preserve"> + </w:t>
              </w:r>
              <w:proofErr w:type="spellStart"/>
              <w:r w:rsidRPr="00CD2A7B">
                <w:rPr>
                  <w:rFonts w:ascii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</w:rPr>
                <w:t>морозильне</w:t>
              </w:r>
              <w:proofErr w:type="spellEnd"/>
              <w:r w:rsidRPr="00CD2A7B">
                <w:rPr>
                  <w:rFonts w:ascii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</w:rPr>
                <w:t xml:space="preserve"> </w:t>
              </w:r>
              <w:proofErr w:type="spellStart"/>
              <w:r w:rsidRPr="00CD2A7B">
                <w:rPr>
                  <w:rFonts w:ascii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</w:rPr>
                <w:t>відділення</w:t>
              </w:r>
              <w:proofErr w:type="spellEnd"/>
            </w:hyperlink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Корисний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об'єм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морозильної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камери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- 72 л</w:t>
            </w:r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Тип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компресора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8" w:history="1">
              <w:proofErr w:type="spellStart"/>
              <w:r w:rsidRPr="00CD2A7B">
                <w:rPr>
                  <w:rFonts w:ascii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</w:rPr>
                <w:t>Інверторний</w:t>
              </w:r>
              <w:proofErr w:type="spellEnd"/>
            </w:hyperlink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Спосіб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встановлення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9" w:history="1">
              <w:proofErr w:type="spellStart"/>
              <w:r w:rsidRPr="00CD2A7B">
                <w:rPr>
                  <w:rFonts w:ascii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</w:rPr>
                <w:t>Вбудований</w:t>
              </w:r>
              <w:proofErr w:type="spellEnd"/>
            </w:hyperlink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Система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розморожування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холодильної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камери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-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No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Frost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(суха)</w:t>
            </w:r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Система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розморожування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морозильної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камери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-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No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Frost</w:t>
            </w:r>
            <w:proofErr w:type="spellEnd"/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Кількість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компресорів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0" w:history="1">
              <w:r w:rsidRPr="00CD2A7B">
                <w:rPr>
                  <w:rFonts w:ascii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</w:rPr>
                <w:t>1</w:t>
              </w:r>
            </w:hyperlink>
          </w:p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Тип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керування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-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Електронне</w:t>
            </w:r>
            <w:proofErr w:type="spellEnd"/>
          </w:p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7B" w:rsidRPr="00CD2A7B" w:rsidTr="00BF2D65">
        <w:tc>
          <w:tcPr>
            <w:tcW w:w="0" w:type="auto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00" w:type="dxa"/>
            <w:shd w:val="clear" w:color="auto" w:fill="auto"/>
            <w:vAlign w:val="bottom"/>
          </w:tcPr>
          <w:p w:rsidR="00CD2A7B" w:rsidRPr="00CD2A7B" w:rsidRDefault="00CD2A7B" w:rsidP="00BF2D65">
            <w:pPr>
              <w:pStyle w:val="1"/>
              <w:spacing w:line="420" w:lineRule="atLeast"/>
              <w:textAlignment w:val="baseline"/>
              <w:rPr>
                <w:b/>
                <w:bCs/>
                <w:color w:val="221F1F"/>
                <w:szCs w:val="24"/>
              </w:rPr>
            </w:pPr>
            <w:r w:rsidRPr="00CD2A7B">
              <w:rPr>
                <w:szCs w:val="24"/>
              </w:rPr>
              <w:t xml:space="preserve">Вбудована </w:t>
            </w:r>
            <w:proofErr w:type="spellStart"/>
            <w:r w:rsidRPr="00CD2A7B">
              <w:rPr>
                <w:szCs w:val="24"/>
              </w:rPr>
              <w:t>мікрохвильовка</w:t>
            </w:r>
            <w:proofErr w:type="spellEnd"/>
            <w:r w:rsidRPr="00CD2A7B">
              <w:rPr>
                <w:szCs w:val="24"/>
              </w:rPr>
              <w:t xml:space="preserve"> BOSCH BFL623MW3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19" w:type="dxa"/>
            <w:shd w:val="clear" w:color="auto" w:fill="auto"/>
            <w:vAlign w:val="bottom"/>
          </w:tcPr>
          <w:p w:rsidR="00CD2A7B" w:rsidRPr="00CD2A7B" w:rsidRDefault="00CD2A7B" w:rsidP="00BF2D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auto"/>
            <w:vAlign w:val="bottom"/>
          </w:tcPr>
          <w:p w:rsidR="00CD2A7B" w:rsidRPr="00CD2A7B" w:rsidRDefault="00CD2A7B" w:rsidP="00BF2D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Тип НВЧ - соло,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об'єм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камери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- 20 л,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внутрішнє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покриття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емаль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вихідна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потужність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мікрохвиль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- 800 Вт,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споживана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потужність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- 1270 Вт,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рівнів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потужності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- 5, тип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електронне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, тип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перемикачів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сенсорні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поворотний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перемикач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Діаметр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піддону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- 27 см,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колір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корпусу -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білий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Габарити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ВхШхГ</w:t>
            </w:r>
            <w:proofErr w:type="spellEnd"/>
            <w:r w:rsidRPr="00CD2A7B">
              <w:rPr>
                <w:rFonts w:ascii="Times New Roman" w:hAnsi="Times New Roman" w:cs="Times New Roman"/>
                <w:sz w:val="24"/>
                <w:szCs w:val="24"/>
              </w:rPr>
              <w:t>) - 38,2 x 59,5 x 33,5 см</w:t>
            </w:r>
          </w:p>
        </w:tc>
        <w:tc>
          <w:tcPr>
            <w:tcW w:w="2043" w:type="dxa"/>
            <w:shd w:val="clear" w:color="auto" w:fill="auto"/>
          </w:tcPr>
          <w:p w:rsidR="00CD2A7B" w:rsidRPr="00CD2A7B" w:rsidRDefault="00CD2A7B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A7B" w:rsidRPr="00CD2A7B" w:rsidRDefault="00CD2A7B" w:rsidP="00CD2A7B">
      <w:pPr>
        <w:widowControl w:val="0"/>
        <w:autoSpaceDE w:val="0"/>
        <w:autoSpaceDN w:val="0"/>
        <w:adjustRightInd w:val="0"/>
        <w:ind w:left="-142" w:firstLine="426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CD2A7B" w:rsidRPr="00CD2A7B" w:rsidRDefault="00CD2A7B" w:rsidP="00CD2A7B">
      <w:pPr>
        <w:widowControl w:val="0"/>
        <w:autoSpaceDE w:val="0"/>
        <w:autoSpaceDN w:val="0"/>
        <w:adjustRightInd w:val="0"/>
        <w:ind w:left="-142" w:firstLine="426"/>
        <w:jc w:val="both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  <w:r w:rsidRPr="00CD2A7B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 xml:space="preserve">Строк поставки та </w:t>
      </w:r>
      <w:proofErr w:type="spellStart"/>
      <w:r w:rsidRPr="00CD2A7B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>встановлення</w:t>
      </w:r>
      <w:proofErr w:type="spellEnd"/>
      <w:r w:rsidRPr="00CD2A7B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 xml:space="preserve"> товару – на </w:t>
      </w:r>
      <w:proofErr w:type="spellStart"/>
      <w:r w:rsidRPr="00CD2A7B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>протязі</w:t>
      </w:r>
      <w:proofErr w:type="spellEnd"/>
      <w:r w:rsidRPr="00CD2A7B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 xml:space="preserve"> 30 </w:t>
      </w:r>
      <w:proofErr w:type="spellStart"/>
      <w:r w:rsidRPr="00CD2A7B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>календарних</w:t>
      </w:r>
      <w:proofErr w:type="spellEnd"/>
      <w:r w:rsidRPr="00CD2A7B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>днів</w:t>
      </w:r>
      <w:proofErr w:type="spellEnd"/>
      <w:r w:rsidRPr="00CD2A7B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 xml:space="preserve"> з моменту </w:t>
      </w:r>
      <w:proofErr w:type="spellStart"/>
      <w:r w:rsidRPr="00CD2A7B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>укладання</w:t>
      </w:r>
      <w:proofErr w:type="spellEnd"/>
      <w:r w:rsidRPr="00CD2A7B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 xml:space="preserve"> договору.</w:t>
      </w:r>
    </w:p>
    <w:p w:rsidR="00CD2A7B" w:rsidRPr="00CD2A7B" w:rsidRDefault="00CD2A7B" w:rsidP="00CD2A7B">
      <w:pPr>
        <w:widowControl w:val="0"/>
        <w:autoSpaceDE w:val="0"/>
        <w:autoSpaceDN w:val="0"/>
        <w:adjustRightInd w:val="0"/>
        <w:ind w:left="-142" w:firstLine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proofErr w:type="spellStart"/>
      <w:r w:rsidRPr="00CD2A7B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Додаткові</w:t>
      </w:r>
      <w:proofErr w:type="spellEnd"/>
      <w:r w:rsidRPr="00CD2A7B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вимоги</w:t>
      </w:r>
      <w:proofErr w:type="spellEnd"/>
      <w:r w:rsidRPr="00CD2A7B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:</w:t>
      </w:r>
    </w:p>
    <w:p w:rsidR="00CD2A7B" w:rsidRPr="00CD2A7B" w:rsidRDefault="00CD2A7B" w:rsidP="00CD2A7B">
      <w:pPr>
        <w:widowControl w:val="0"/>
        <w:autoSpaceDE w:val="0"/>
        <w:autoSpaceDN w:val="0"/>
        <w:adjustRightInd w:val="0"/>
        <w:ind w:left="-142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Рік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виготовлення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товару – </w:t>
      </w:r>
      <w:r w:rsidRPr="00CD2A7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2024</w:t>
      </w:r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CD2A7B" w:rsidRPr="00CD2A7B" w:rsidRDefault="00CD2A7B" w:rsidP="00CD2A7B">
      <w:pPr>
        <w:widowControl w:val="0"/>
        <w:suppressAutoHyphens/>
        <w:ind w:left="-142" w:firstLine="426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2. При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розрахунку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вартості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тендерної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пропозиції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,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Учасник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включає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всі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витрати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, в тому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числі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прямі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витрати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,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накладні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витрати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та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усі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податки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та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збори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,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що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сплачуються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або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мають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бути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сплачені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Учасником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стосовно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запропонованого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товару,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вартість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доставки та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розвантаження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на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території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Замовника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,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занесення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в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приміщення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та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піднімання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на 4-й поверх. В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ціну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включені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витрати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на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транспортування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,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встановлення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,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страхування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(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обов’язкові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платежі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).</w:t>
      </w:r>
    </w:p>
    <w:p w:rsidR="00CD2A7B" w:rsidRPr="00CD2A7B" w:rsidRDefault="00CD2A7B" w:rsidP="00CD2A7B">
      <w:pPr>
        <w:widowControl w:val="0"/>
        <w:suppressAutoHyphens/>
        <w:ind w:left="-142" w:firstLine="426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3. Доставка до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місця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поставки Товару,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навантаження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,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розвантаження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та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встановлення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Товару</w:t>
      </w:r>
      <w:r w:rsidRPr="00CD2A7B">
        <w:rPr>
          <w:rFonts w:ascii="Times New Roman" w:eastAsia="Calibri" w:hAnsi="Times New Roman" w:cs="Times New Roman"/>
          <w:sz w:val="24"/>
          <w:szCs w:val="24"/>
        </w:rPr>
        <w:t>,</w:t>
      </w:r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здійснюється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Учасником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власними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силами та за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власний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рахунок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і є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складовою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вартості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товару.</w:t>
      </w:r>
    </w:p>
    <w:p w:rsidR="00CD2A7B" w:rsidRPr="00CD2A7B" w:rsidRDefault="00CD2A7B" w:rsidP="00CD2A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012"/>
        </w:tabs>
        <w:suppressAutoHyphens/>
        <w:ind w:left="-142" w:firstLine="426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4.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Якість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 Товару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відповідає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вимогам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відповідних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діючих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нормативних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документів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CD2A7B" w:rsidRPr="00CD2A7B" w:rsidRDefault="00CD2A7B" w:rsidP="00CD2A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012"/>
        </w:tabs>
        <w:suppressAutoHyphens/>
        <w:ind w:left="-142" w:firstLine="426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5.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Учасник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несе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відповідальність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 за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якість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  <w:lang w:eastAsia="ar-SA"/>
        </w:rPr>
        <w:t>поставленого</w:t>
      </w:r>
      <w:proofErr w:type="spellEnd"/>
      <w:r w:rsidRPr="00CD2A7B">
        <w:rPr>
          <w:rFonts w:ascii="Times New Roman" w:hAnsi="Times New Roman" w:cs="Times New Roman"/>
          <w:sz w:val="24"/>
          <w:szCs w:val="24"/>
          <w:lang w:eastAsia="ar-SA"/>
        </w:rPr>
        <w:t xml:space="preserve"> Товару (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учасник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у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складі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своєї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пропозиції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надає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гарантійний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лист,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що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запропонований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товар є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новим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, не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перебував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в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експлуатації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та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відповідає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технічним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вимогам</w:t>
      </w:r>
      <w:proofErr w:type="spellEnd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 xml:space="preserve"> предмету </w:t>
      </w:r>
      <w:proofErr w:type="spellStart"/>
      <w:r w:rsidRPr="00CD2A7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t>закупівлі</w:t>
      </w:r>
      <w:proofErr w:type="spellEnd"/>
      <w:r w:rsidRPr="00CD2A7B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)</w:t>
      </w:r>
      <w:r w:rsidRPr="00CD2A7B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CD2A7B" w:rsidRPr="00CD2A7B" w:rsidRDefault="00CD2A7B" w:rsidP="00CD2A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012"/>
        </w:tabs>
        <w:suppressAutoHyphens/>
        <w:ind w:left="-142" w:firstLine="426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Учасник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гарантує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що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предмет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закупівлі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(товар, тара,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пакування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транспортування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не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завдає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шкоди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навколишньому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середовищу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передбачає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заходи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щодо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захисту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довкілля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D2A7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proofErr w:type="spellStart"/>
      <w:r w:rsidRPr="00CD2A7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надати</w:t>
      </w:r>
      <w:proofErr w:type="spellEnd"/>
      <w:r w:rsidRPr="00CD2A7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гарантійний</w:t>
      </w:r>
      <w:proofErr w:type="spellEnd"/>
      <w:r w:rsidRPr="00CD2A7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лист).</w:t>
      </w:r>
    </w:p>
    <w:p w:rsidR="00CD2A7B" w:rsidRPr="00CD2A7B" w:rsidRDefault="00CD2A7B" w:rsidP="00CD2A7B">
      <w:pPr>
        <w:suppressAutoHyphens/>
        <w:ind w:left="-142" w:firstLine="426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D2A7B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Гарантійний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строк на Товар – не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менше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12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місяців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від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>дати</w:t>
      </w:r>
      <w:proofErr w:type="spellEnd"/>
      <w:r w:rsidRPr="00CD2A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продажу </w:t>
      </w:r>
      <w:r w:rsidRPr="00CD2A7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</w:t>
      </w:r>
      <w:proofErr w:type="spellStart"/>
      <w:r w:rsidRPr="00CD2A7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надати</w:t>
      </w:r>
      <w:proofErr w:type="spellEnd"/>
      <w:r w:rsidRPr="00CD2A7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гарантійний</w:t>
      </w:r>
      <w:proofErr w:type="spellEnd"/>
      <w:r w:rsidRPr="00CD2A7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лист</w:t>
      </w:r>
      <w:r w:rsidRPr="00CD2A7B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)</w:t>
      </w:r>
      <w:r w:rsidRPr="00CD2A7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:rsidR="00CD2A7B" w:rsidRPr="00CD2A7B" w:rsidRDefault="00CD2A7B" w:rsidP="00CD2A7B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D2A7B">
        <w:rPr>
          <w:rFonts w:ascii="Times New Roman" w:hAnsi="Times New Roman"/>
          <w:bCs/>
          <w:color w:val="000000"/>
          <w:sz w:val="24"/>
          <w:szCs w:val="24"/>
        </w:rPr>
        <w:t xml:space="preserve">     8.</w:t>
      </w:r>
      <w:r w:rsidRPr="00CD2A7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Учасник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CD2A7B">
        <w:rPr>
          <w:rFonts w:ascii="Times New Roman" w:hAnsi="Times New Roman"/>
          <w:sz w:val="24"/>
          <w:szCs w:val="24"/>
        </w:rPr>
        <w:t>складі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тендерної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пропозиції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надає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лист-</w:t>
      </w:r>
      <w:proofErr w:type="spellStart"/>
      <w:r w:rsidRPr="00CD2A7B">
        <w:rPr>
          <w:rFonts w:ascii="Times New Roman" w:hAnsi="Times New Roman"/>
          <w:sz w:val="24"/>
          <w:szCs w:val="24"/>
        </w:rPr>
        <w:t>згоду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щодо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можливості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поставки товару з </w:t>
      </w:r>
      <w:proofErr w:type="spellStart"/>
      <w:r w:rsidRPr="00CD2A7B">
        <w:rPr>
          <w:rFonts w:ascii="Times New Roman" w:hAnsi="Times New Roman"/>
          <w:sz w:val="24"/>
          <w:szCs w:val="24"/>
        </w:rPr>
        <w:t>відтермінуванням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платежу до ста </w:t>
      </w:r>
      <w:proofErr w:type="spellStart"/>
      <w:r w:rsidRPr="00CD2A7B">
        <w:rPr>
          <w:rFonts w:ascii="Times New Roman" w:hAnsi="Times New Roman"/>
          <w:sz w:val="24"/>
          <w:szCs w:val="24"/>
        </w:rPr>
        <w:t>двадцяти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календарних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днів</w:t>
      </w:r>
      <w:proofErr w:type="spellEnd"/>
      <w:r w:rsidRPr="00CD2A7B">
        <w:rPr>
          <w:rFonts w:ascii="Times New Roman" w:hAnsi="Times New Roman"/>
          <w:sz w:val="24"/>
          <w:szCs w:val="24"/>
        </w:rPr>
        <w:t>.</w:t>
      </w:r>
    </w:p>
    <w:p w:rsidR="00CD2A7B" w:rsidRPr="00CD2A7B" w:rsidRDefault="00CD2A7B" w:rsidP="00CD2A7B">
      <w:pPr>
        <w:pStyle w:val="a9"/>
        <w:jc w:val="both"/>
        <w:rPr>
          <w:rStyle w:val="xfm81885398"/>
          <w:rFonts w:ascii="Times New Roman" w:hAnsi="Times New Roman"/>
          <w:iCs/>
          <w:sz w:val="24"/>
          <w:szCs w:val="24"/>
        </w:rPr>
      </w:pPr>
      <w:r w:rsidRPr="00CD2A7B">
        <w:rPr>
          <w:rFonts w:ascii="Times New Roman" w:hAnsi="Times New Roman"/>
          <w:sz w:val="24"/>
          <w:szCs w:val="24"/>
        </w:rPr>
        <w:t xml:space="preserve">     9. </w:t>
      </w:r>
      <w:proofErr w:type="spellStart"/>
      <w:r w:rsidRPr="00CD2A7B">
        <w:rPr>
          <w:rStyle w:val="xfm81885398"/>
          <w:rFonts w:ascii="Times New Roman" w:hAnsi="Times New Roman"/>
          <w:iCs/>
          <w:sz w:val="24"/>
          <w:szCs w:val="24"/>
        </w:rPr>
        <w:t>Сертифікат</w:t>
      </w:r>
      <w:proofErr w:type="spellEnd"/>
      <w:r w:rsidRPr="00CD2A7B">
        <w:rPr>
          <w:rStyle w:val="xfm81885398"/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CD2A7B">
        <w:rPr>
          <w:rStyle w:val="xfm81885398"/>
          <w:rFonts w:ascii="Times New Roman" w:hAnsi="Times New Roman"/>
          <w:iCs/>
          <w:sz w:val="24"/>
          <w:szCs w:val="24"/>
        </w:rPr>
        <w:t>системи</w:t>
      </w:r>
      <w:proofErr w:type="spellEnd"/>
      <w:r w:rsidRPr="00CD2A7B">
        <w:rPr>
          <w:rStyle w:val="xfm81885398"/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CD2A7B">
        <w:rPr>
          <w:rStyle w:val="xfm81885398"/>
          <w:rFonts w:ascii="Times New Roman" w:hAnsi="Times New Roman"/>
          <w:iCs/>
          <w:sz w:val="24"/>
          <w:szCs w:val="24"/>
        </w:rPr>
        <w:t>екологічного</w:t>
      </w:r>
      <w:proofErr w:type="spellEnd"/>
      <w:r w:rsidRPr="00CD2A7B">
        <w:rPr>
          <w:rStyle w:val="xfm81885398"/>
          <w:rFonts w:ascii="Times New Roman" w:hAnsi="Times New Roman"/>
          <w:iCs/>
          <w:sz w:val="24"/>
          <w:szCs w:val="24"/>
        </w:rPr>
        <w:t xml:space="preserve"> менеджменту ISO 14001:2015 (ДСТУ ISO 14001:2015).</w:t>
      </w:r>
    </w:p>
    <w:p w:rsidR="00CD2A7B" w:rsidRPr="00CD2A7B" w:rsidRDefault="00CD2A7B" w:rsidP="00CD2A7B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D2A7B">
        <w:rPr>
          <w:rStyle w:val="xfm81885398"/>
          <w:rFonts w:ascii="Times New Roman" w:hAnsi="Times New Roman"/>
          <w:iCs/>
          <w:sz w:val="24"/>
          <w:szCs w:val="24"/>
        </w:rPr>
        <w:t xml:space="preserve">    10. </w:t>
      </w:r>
      <w:proofErr w:type="spellStart"/>
      <w:r w:rsidRPr="00CD2A7B">
        <w:rPr>
          <w:rStyle w:val="xfm81885398"/>
          <w:rFonts w:ascii="Times New Roman" w:hAnsi="Times New Roman"/>
          <w:iCs/>
          <w:sz w:val="24"/>
          <w:szCs w:val="24"/>
        </w:rPr>
        <w:t>Наявність</w:t>
      </w:r>
      <w:proofErr w:type="spellEnd"/>
      <w:r w:rsidRPr="00CD2A7B">
        <w:rPr>
          <w:rStyle w:val="xfm81885398"/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впровадженої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системи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якістю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згідно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вимог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«ДСТУ ISO 9001-2015</w:t>
      </w:r>
      <w:r w:rsidRPr="00CD2A7B">
        <w:rPr>
          <w:rFonts w:ascii="Times New Roman" w:hAnsi="Times New Roman"/>
          <w:noProof/>
          <w:sz w:val="24"/>
          <w:szCs w:val="24"/>
        </w:rPr>
        <w:t xml:space="preserve"> </w:t>
      </w:r>
      <w:r w:rsidRPr="00CD2A7B">
        <w:rPr>
          <w:rFonts w:ascii="Times New Roman" w:hAnsi="Times New Roman"/>
          <w:sz w:val="24"/>
          <w:szCs w:val="24"/>
        </w:rPr>
        <w:t xml:space="preserve">Система </w:t>
      </w:r>
      <w:proofErr w:type="spellStart"/>
      <w:r w:rsidRPr="00CD2A7B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CD2A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/>
          <w:sz w:val="24"/>
          <w:szCs w:val="24"/>
        </w:rPr>
        <w:t>якістю</w:t>
      </w:r>
      <w:proofErr w:type="spellEnd"/>
      <w:r w:rsidRPr="00CD2A7B">
        <w:rPr>
          <w:rFonts w:ascii="Times New Roman" w:hAnsi="Times New Roman"/>
          <w:sz w:val="24"/>
          <w:szCs w:val="24"/>
        </w:rPr>
        <w:t>».</w:t>
      </w:r>
    </w:p>
    <w:p w:rsidR="00CD2A7B" w:rsidRPr="00CD2A7B" w:rsidRDefault="00CD2A7B" w:rsidP="00CD2A7B">
      <w:pPr>
        <w:pStyle w:val="a6"/>
        <w:widowControl w:val="0"/>
        <w:numPr>
          <w:ilvl w:val="0"/>
          <w:numId w:val="21"/>
        </w:numPr>
        <w:autoSpaceDE w:val="0"/>
        <w:autoSpaceDN w:val="0"/>
        <w:adjustRightInd w:val="0"/>
        <w:spacing w:line="259" w:lineRule="auto"/>
        <w:contextualSpacing/>
        <w:jc w:val="both"/>
      </w:pPr>
      <w:r w:rsidRPr="00CD2A7B">
        <w:rPr>
          <w:shd w:val="clear" w:color="auto" w:fill="FFFFFF"/>
        </w:rPr>
        <w:t xml:space="preserve">ДСТУ ISO 45001:2019 </w:t>
      </w:r>
      <w:proofErr w:type="spellStart"/>
      <w:r w:rsidRPr="00CD2A7B">
        <w:rPr>
          <w:shd w:val="clear" w:color="auto" w:fill="FFFFFF"/>
        </w:rPr>
        <w:t>Системи</w:t>
      </w:r>
      <w:proofErr w:type="spellEnd"/>
      <w:r w:rsidRPr="00CD2A7B">
        <w:rPr>
          <w:shd w:val="clear" w:color="auto" w:fill="FFFFFF"/>
        </w:rPr>
        <w:t xml:space="preserve"> </w:t>
      </w:r>
      <w:proofErr w:type="spellStart"/>
      <w:r w:rsidRPr="00CD2A7B">
        <w:rPr>
          <w:shd w:val="clear" w:color="auto" w:fill="FFFFFF"/>
        </w:rPr>
        <w:t>управління</w:t>
      </w:r>
      <w:proofErr w:type="spellEnd"/>
      <w:r w:rsidRPr="00CD2A7B">
        <w:rPr>
          <w:shd w:val="clear" w:color="auto" w:fill="FFFFFF"/>
        </w:rPr>
        <w:t xml:space="preserve"> </w:t>
      </w:r>
      <w:proofErr w:type="spellStart"/>
      <w:r w:rsidRPr="00CD2A7B">
        <w:rPr>
          <w:shd w:val="clear" w:color="auto" w:fill="FFFFFF"/>
        </w:rPr>
        <w:t>охороною</w:t>
      </w:r>
      <w:proofErr w:type="spellEnd"/>
      <w:r w:rsidRPr="00CD2A7B">
        <w:rPr>
          <w:shd w:val="clear" w:color="auto" w:fill="FFFFFF"/>
        </w:rPr>
        <w:t xml:space="preserve"> </w:t>
      </w:r>
      <w:proofErr w:type="spellStart"/>
      <w:r w:rsidRPr="00CD2A7B">
        <w:rPr>
          <w:shd w:val="clear" w:color="auto" w:fill="FFFFFF"/>
        </w:rPr>
        <w:t>здоров’я</w:t>
      </w:r>
      <w:proofErr w:type="spellEnd"/>
      <w:r w:rsidRPr="00CD2A7B">
        <w:rPr>
          <w:shd w:val="clear" w:color="auto" w:fill="FFFFFF"/>
        </w:rPr>
        <w:t xml:space="preserve"> та </w:t>
      </w:r>
      <w:proofErr w:type="spellStart"/>
      <w:r w:rsidRPr="00CD2A7B">
        <w:rPr>
          <w:shd w:val="clear" w:color="auto" w:fill="FFFFFF"/>
        </w:rPr>
        <w:t>безпекою</w:t>
      </w:r>
      <w:proofErr w:type="spellEnd"/>
      <w:r w:rsidRPr="00CD2A7B">
        <w:rPr>
          <w:shd w:val="clear" w:color="auto" w:fill="FFFFFF"/>
        </w:rPr>
        <w:t xml:space="preserve"> </w:t>
      </w:r>
      <w:proofErr w:type="spellStart"/>
      <w:r w:rsidRPr="00CD2A7B">
        <w:rPr>
          <w:shd w:val="clear" w:color="auto" w:fill="FFFFFF"/>
        </w:rPr>
        <w:t>праці</w:t>
      </w:r>
      <w:proofErr w:type="spellEnd"/>
      <w:r w:rsidRPr="00CD2A7B">
        <w:rPr>
          <w:shd w:val="clear" w:color="auto" w:fill="FFFFFF"/>
        </w:rPr>
        <w:t xml:space="preserve">. </w:t>
      </w:r>
      <w:proofErr w:type="spellStart"/>
      <w:r w:rsidRPr="00CD2A7B">
        <w:rPr>
          <w:shd w:val="clear" w:color="auto" w:fill="FFFFFF"/>
        </w:rPr>
        <w:t>Вимоги</w:t>
      </w:r>
      <w:proofErr w:type="spellEnd"/>
      <w:r w:rsidRPr="00CD2A7B">
        <w:rPr>
          <w:shd w:val="clear" w:color="auto" w:fill="FFFFFF"/>
        </w:rPr>
        <w:t xml:space="preserve"> та </w:t>
      </w:r>
      <w:proofErr w:type="spellStart"/>
      <w:r w:rsidRPr="00CD2A7B">
        <w:rPr>
          <w:shd w:val="clear" w:color="auto" w:fill="FFFFFF"/>
        </w:rPr>
        <w:t>настанови</w:t>
      </w:r>
      <w:proofErr w:type="spellEnd"/>
      <w:r w:rsidRPr="00CD2A7B">
        <w:rPr>
          <w:shd w:val="clear" w:color="auto" w:fill="FFFFFF"/>
        </w:rPr>
        <w:t xml:space="preserve"> </w:t>
      </w:r>
      <w:proofErr w:type="spellStart"/>
      <w:r w:rsidRPr="00CD2A7B">
        <w:rPr>
          <w:shd w:val="clear" w:color="auto" w:fill="FFFFFF"/>
        </w:rPr>
        <w:t>щодо</w:t>
      </w:r>
      <w:proofErr w:type="spellEnd"/>
      <w:r w:rsidRPr="00CD2A7B">
        <w:rPr>
          <w:shd w:val="clear" w:color="auto" w:fill="FFFFFF"/>
        </w:rPr>
        <w:t xml:space="preserve"> </w:t>
      </w:r>
      <w:proofErr w:type="spellStart"/>
      <w:r w:rsidRPr="00CD2A7B">
        <w:rPr>
          <w:shd w:val="clear" w:color="auto" w:fill="FFFFFF"/>
        </w:rPr>
        <w:t>застосування</w:t>
      </w:r>
      <w:proofErr w:type="spellEnd"/>
      <w:r w:rsidRPr="00CD2A7B">
        <w:rPr>
          <w:shd w:val="clear" w:color="auto" w:fill="FFFFFF"/>
        </w:rPr>
        <w:t xml:space="preserve"> (ISO 45001:2018, IDT)</w:t>
      </w:r>
    </w:p>
    <w:p w:rsidR="00CD2A7B" w:rsidRPr="00CD2A7B" w:rsidRDefault="00CD2A7B" w:rsidP="00CD2A7B">
      <w:pPr>
        <w:shd w:val="clear" w:color="auto" w:fill="FFFFFF"/>
        <w:jc w:val="both"/>
        <w:rPr>
          <w:rFonts w:ascii="Times New Roman" w:eastAsia="Arial" w:hAnsi="Times New Roman" w:cs="Times New Roman"/>
          <w:b/>
          <w:bCs/>
          <w:i/>
          <w:iCs/>
          <w:color w:val="00000A"/>
          <w:sz w:val="24"/>
          <w:szCs w:val="24"/>
          <w:u w:val="single"/>
        </w:rPr>
      </w:pPr>
    </w:p>
    <w:p w:rsidR="00CD2A7B" w:rsidRPr="00CD2A7B" w:rsidRDefault="00CD2A7B" w:rsidP="00CD2A7B">
      <w:pPr>
        <w:spacing w:after="120"/>
        <w:ind w:firstLine="709"/>
        <w:jc w:val="both"/>
        <w:rPr>
          <w:rFonts w:ascii="Times New Roman" w:hAnsi="Times New Roman" w:cs="Times New Roman"/>
          <w:i/>
          <w:color w:val="00000A"/>
          <w:sz w:val="24"/>
          <w:szCs w:val="24"/>
        </w:rPr>
      </w:pPr>
      <w:r w:rsidRPr="00CD2A7B">
        <w:rPr>
          <w:rFonts w:ascii="Times New Roman" w:eastAsia="Arial" w:hAnsi="Times New Roman" w:cs="Times New Roman"/>
          <w:b/>
          <w:bCs/>
          <w:i/>
          <w:color w:val="00000A"/>
          <w:sz w:val="24"/>
          <w:szCs w:val="24"/>
        </w:rPr>
        <w:t xml:space="preserve">ВАЖЛИВО! </w:t>
      </w:r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 xml:space="preserve">При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>постачанні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 xml:space="preserve"> не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>приймаються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>пропозиції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 xml:space="preserve"> на Товар,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>який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>виготовлений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 xml:space="preserve"> в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>країні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 xml:space="preserve">(ах) до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>якої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 xml:space="preserve">(их)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>застосовуються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>санкції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 xml:space="preserve"> (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  <w:shd w:val="clear" w:color="auto" w:fill="FFFFFF"/>
        </w:rPr>
        <w:t>персональні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  <w:shd w:val="clear" w:color="auto" w:fill="FFFFFF"/>
        </w:rPr>
        <w:t>спеціальні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  <w:shd w:val="clear" w:color="auto" w:fill="FFFFFF"/>
        </w:rPr>
        <w:t>економічні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  <w:shd w:val="clear" w:color="auto" w:fill="FFFFFF"/>
        </w:rPr>
        <w:t xml:space="preserve"> та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  <w:shd w:val="clear" w:color="auto" w:fill="FFFFFF"/>
        </w:rPr>
        <w:t>інших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  <w:shd w:val="clear" w:color="auto" w:fill="FFFFFF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  <w:shd w:val="clear" w:color="auto" w:fill="FFFFFF"/>
        </w:rPr>
        <w:t>обмежувальні</w:t>
      </w:r>
      <w:proofErr w:type="spellEnd"/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  <w:shd w:val="clear" w:color="auto" w:fill="FFFFFF"/>
        </w:rPr>
        <w:t xml:space="preserve"> заходи</w:t>
      </w:r>
      <w:r w:rsidRPr="00CD2A7B">
        <w:rPr>
          <w:rFonts w:ascii="Times New Roman" w:eastAsia="Arial" w:hAnsi="Times New Roman" w:cs="Times New Roman"/>
          <w:i/>
          <w:color w:val="00000A"/>
          <w:sz w:val="24"/>
          <w:szCs w:val="24"/>
        </w:rPr>
        <w:t>).</w:t>
      </w:r>
    </w:p>
    <w:p w:rsidR="00CD2A7B" w:rsidRPr="00CD2A7B" w:rsidRDefault="00CD2A7B" w:rsidP="00CD2A7B">
      <w:pPr>
        <w:ind w:left="180"/>
        <w:rPr>
          <w:rFonts w:ascii="Times New Roman" w:eastAsia="Arial" w:hAnsi="Times New Roman" w:cs="Times New Roman"/>
          <w:b/>
          <w:color w:val="00000A"/>
          <w:sz w:val="24"/>
          <w:szCs w:val="24"/>
        </w:rPr>
      </w:pPr>
      <w:r w:rsidRPr="00CD2A7B">
        <w:rPr>
          <w:rFonts w:ascii="Times New Roman" w:eastAsia="Arial" w:hAnsi="Times New Roman" w:cs="Times New Roman"/>
          <w:i/>
          <w:iCs/>
          <w:color w:val="00000A"/>
          <w:sz w:val="24"/>
          <w:szCs w:val="24"/>
        </w:rPr>
        <w:tab/>
      </w:r>
    </w:p>
    <w:p w:rsidR="00CD2A7B" w:rsidRPr="00CD2A7B" w:rsidRDefault="00CD2A7B" w:rsidP="00CD2A7B">
      <w:pPr>
        <w:jc w:val="both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             У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разі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,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якщо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дане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Технічне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завдання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містить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посилання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на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конкретну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марку,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фірму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, патент,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конструкцію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або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тип товару, то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вважається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,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що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Технічне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завдання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(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технічні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вимоги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)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містить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(ять)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вираз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«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або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>еквівалент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x-none"/>
        </w:rPr>
        <w:t xml:space="preserve">».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Усі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назви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торговельних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виробників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, марок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чи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моделей,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які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зазначені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у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цьому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додатку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,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мають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розумітися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та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сприйматися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Учасником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як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назва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виробників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,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торговельної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марки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чи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моделі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або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їх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еквівалент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з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еквівалентними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або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кращими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технічними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,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експлуатаційними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та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якісними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характеристиками.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Еквівалентним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обладнанням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(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виробами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,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матеріалами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) для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цієї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тендерної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документації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є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обладнання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(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вироби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,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матеріали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), яке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має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такі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самі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lastRenderedPageBreak/>
        <w:t>(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еквівалентні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)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або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кращі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технічні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,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експлуатаційні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та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якісні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характеристики у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порівнянні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з </w:t>
      </w:r>
      <w:proofErr w:type="spellStart"/>
      <w:proofErr w:type="gram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передбаченими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 в</w:t>
      </w:r>
      <w:proofErr w:type="gram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тендерній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документації</w:t>
      </w:r>
      <w:proofErr w:type="spellEnd"/>
      <w:r w:rsidRPr="00CD2A7B">
        <w:rPr>
          <w:rFonts w:ascii="Times New Roman" w:hAnsi="Times New Roman" w:cs="Times New Roman"/>
          <w:b/>
          <w:i/>
          <w:sz w:val="24"/>
          <w:szCs w:val="24"/>
          <w:lang w:eastAsia="ar-SA"/>
        </w:rPr>
        <w:t>.</w:t>
      </w:r>
    </w:p>
    <w:p w:rsidR="00CD2A7B" w:rsidRPr="00CD2A7B" w:rsidRDefault="00CD2A7B" w:rsidP="00CD2A7B">
      <w:pPr>
        <w:shd w:val="clear" w:color="auto" w:fill="FFFFFF"/>
        <w:tabs>
          <w:tab w:val="num" w:pos="-180"/>
          <w:tab w:val="left" w:pos="540"/>
        </w:tabs>
        <w:ind w:firstLine="851"/>
        <w:jc w:val="both"/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</w:pPr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У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випадку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,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якщо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учасник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пропонує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«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еквівалент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»,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замість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товару,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наведеного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у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Технічній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специфікації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, то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він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повинен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позначити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такий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товар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виразом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«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еквівалент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» та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надати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документи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,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які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підтверджують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,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що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«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еквівалент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»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має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не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гірші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якісні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та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технічні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характеристики.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Також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учасник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надає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порівняльну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таблицю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із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зазначенням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характеристик товару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згідно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Технічної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специфікації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та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запропонованого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учасником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 xml:space="preserve"> </w:t>
      </w:r>
      <w:proofErr w:type="spellStart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еквівалента</w:t>
      </w:r>
      <w:proofErr w:type="spellEnd"/>
      <w:r w:rsidRPr="00CD2A7B">
        <w:rPr>
          <w:rFonts w:ascii="Times New Roman" w:eastAsia="Arial" w:hAnsi="Times New Roman" w:cs="Times New Roman"/>
          <w:b/>
          <w:i/>
          <w:color w:val="00000A"/>
          <w:sz w:val="24"/>
          <w:szCs w:val="24"/>
        </w:rPr>
        <w:t>.</w:t>
      </w:r>
    </w:p>
    <w:p w:rsidR="00CD2A7B" w:rsidRPr="00CD2A7B" w:rsidRDefault="00CD2A7B" w:rsidP="00CD2A7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A7B" w:rsidRPr="00CD2A7B" w:rsidRDefault="00CD2A7B" w:rsidP="00CD2A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передбачити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(про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складі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надається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довідка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довільній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), а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саме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>:</w:t>
      </w:r>
    </w:p>
    <w:p w:rsidR="00CD2A7B" w:rsidRPr="00CD2A7B" w:rsidRDefault="00CD2A7B" w:rsidP="00CD2A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A7B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порушувати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екологічні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права і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законні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інтереси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Замовника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>;</w:t>
      </w:r>
    </w:p>
    <w:p w:rsidR="00CD2A7B" w:rsidRPr="00CD2A7B" w:rsidRDefault="00CD2A7B" w:rsidP="00CD2A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A7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поставляти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товар,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відповідає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всім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екологічної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подальшому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призведе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негативних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наслідків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для людей та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>;</w:t>
      </w:r>
    </w:p>
    <w:p w:rsidR="00CD2A7B" w:rsidRPr="00CD2A7B" w:rsidRDefault="00CD2A7B" w:rsidP="00CD2A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A7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дотримуватись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природоохоронного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зобов’язань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за результатами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A7B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CD2A7B">
        <w:rPr>
          <w:rFonts w:ascii="Times New Roman" w:hAnsi="Times New Roman" w:cs="Times New Roman"/>
          <w:sz w:val="24"/>
          <w:szCs w:val="24"/>
        </w:rPr>
        <w:t>.</w:t>
      </w:r>
    </w:p>
    <w:p w:rsidR="004E3F4B" w:rsidRPr="00CD2A7B" w:rsidRDefault="00CD2A7B" w:rsidP="00CD2A7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CD2A7B">
        <w:rPr>
          <w:rFonts w:ascii="Times New Roman" w:hAnsi="Times New Roman" w:cs="Times New Roman"/>
          <w:b/>
          <w:sz w:val="24"/>
          <w:szCs w:val="24"/>
        </w:rPr>
        <w:br w:type="page"/>
      </w:r>
    </w:p>
    <w:sectPr w:rsidR="004E3F4B" w:rsidRPr="00CD2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MV Bol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24668F"/>
    <w:multiLevelType w:val="hybridMultilevel"/>
    <w:tmpl w:val="EAF441BE"/>
    <w:lvl w:ilvl="0" w:tplc="91F84F8A">
      <w:start w:val="1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18"/>
  </w:num>
  <w:num w:numId="4">
    <w:abstractNumId w:val="14"/>
  </w:num>
  <w:num w:numId="5">
    <w:abstractNumId w:val="8"/>
  </w:num>
  <w:num w:numId="6">
    <w:abstractNumId w:val="19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7"/>
  </w:num>
  <w:num w:numId="12">
    <w:abstractNumId w:val="20"/>
  </w:num>
  <w:num w:numId="13">
    <w:abstractNumId w:val="16"/>
  </w:num>
  <w:num w:numId="14">
    <w:abstractNumId w:val="2"/>
  </w:num>
  <w:num w:numId="15">
    <w:abstractNumId w:val="12"/>
  </w:num>
  <w:num w:numId="16">
    <w:abstractNumId w:val="10"/>
  </w:num>
  <w:num w:numId="17">
    <w:abstractNumId w:val="15"/>
  </w:num>
  <w:num w:numId="18">
    <w:abstractNumId w:val="5"/>
  </w:num>
  <w:num w:numId="19">
    <w:abstractNumId w:val="3"/>
  </w:num>
  <w:num w:numId="20">
    <w:abstractNumId w:val="1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D6CCB"/>
    <w:rsid w:val="001B7CC5"/>
    <w:rsid w:val="001F4346"/>
    <w:rsid w:val="003F06F1"/>
    <w:rsid w:val="00494BAF"/>
    <w:rsid w:val="004E3F4B"/>
    <w:rsid w:val="00592E4A"/>
    <w:rsid w:val="0062650E"/>
    <w:rsid w:val="00723898"/>
    <w:rsid w:val="007F55E4"/>
    <w:rsid w:val="008A285D"/>
    <w:rsid w:val="008C4C0B"/>
    <w:rsid w:val="00A762B4"/>
    <w:rsid w:val="00AA4950"/>
    <w:rsid w:val="00AF79FB"/>
    <w:rsid w:val="00C67F47"/>
    <w:rsid w:val="00CA79BB"/>
    <w:rsid w:val="00CD2A7B"/>
    <w:rsid w:val="00E97BA0"/>
    <w:rsid w:val="00F5558F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58C8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2A7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34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rvts0">
    <w:name w:val="rvts0"/>
    <w:rsid w:val="003F06F1"/>
  </w:style>
  <w:style w:type="paragraph" w:customStyle="1" w:styleId="a8">
    <w:name w:val="Стандартний"/>
    <w:rsid w:val="003F06F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2A7B"/>
    <w:rPr>
      <w:rFonts w:ascii="Times New Roman" w:eastAsia="Times New Roman" w:hAnsi="Times New Roman" w:cs="Times New Roman"/>
      <w:sz w:val="24"/>
      <w:szCs w:val="20"/>
      <w:lang w:val="uk-UA" w:eastAsia="x-none"/>
    </w:rPr>
  </w:style>
  <w:style w:type="paragraph" w:styleId="a9">
    <w:name w:val="No Spacing"/>
    <w:aliases w:val="nado12,Bullet"/>
    <w:link w:val="aa"/>
    <w:uiPriority w:val="1"/>
    <w:qFormat/>
    <w:rsid w:val="00CD2A7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aliases w:val="nado12 Знак,Bullet Знак"/>
    <w:link w:val="a9"/>
    <w:uiPriority w:val="1"/>
    <w:locked/>
    <w:rsid w:val="00CD2A7B"/>
    <w:rPr>
      <w:rFonts w:ascii="Calibri" w:eastAsia="Calibri" w:hAnsi="Calibri" w:cs="Times New Roman"/>
    </w:rPr>
  </w:style>
  <w:style w:type="character" w:customStyle="1" w:styleId="xfm81885398">
    <w:name w:val="xfm_81885398"/>
    <w:rsid w:val="00CD2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.rozetka.com.ua/ua/refrigerators/c80125/36634=4953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t.rozetka.com.ua/ua/refrigerators/c80125/36614=49374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t.rozetka.com.ua/ua/refrigerators/c80125/36619=49404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rozorro.gov.ua/tender/UA-2024-08-02-010188-a" TargetMode="External"/><Relationship Id="rId10" Type="http://schemas.openxmlformats.org/officeDocument/2006/relationships/hyperlink" Target="https://bt.rozetka.com.ua/ua/refrigerators/c80125/36609=4935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t.rozetka.com.ua/ua/refrigerators/c80125/90744=4581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9</Pages>
  <Words>1772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18</cp:revision>
  <dcterms:created xsi:type="dcterms:W3CDTF">2024-03-27T08:35:00Z</dcterms:created>
  <dcterms:modified xsi:type="dcterms:W3CDTF">2024-08-12T10:38:00Z</dcterms:modified>
</cp:coreProperties>
</file>