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9F6DF9" w:rsidRDefault="0094383F" w:rsidP="00A51F0A">
            <w:pPr>
              <w:spacing w:after="0"/>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B45248" w:rsidRPr="00B45248">
              <w:rPr>
                <w:rFonts w:eastAsia="Times New Roman"/>
                <w:b/>
                <w:color w:val="000000" w:themeColor="text1"/>
                <w:sz w:val="24"/>
                <w:szCs w:val="24"/>
                <w:lang w:eastAsia="ar-SA"/>
              </w:rPr>
              <w:t>Мікробіологічні живильні середовища</w:t>
            </w:r>
          </w:p>
          <w:p w:rsidR="00B45248" w:rsidRPr="00B45248" w:rsidRDefault="0094383F" w:rsidP="00A51F0A">
            <w:pPr>
              <w:spacing w:after="0"/>
              <w:rPr>
                <w:b/>
                <w:bCs/>
                <w:color w:val="000000" w:themeColor="text1"/>
                <w:sz w:val="24"/>
                <w:szCs w:val="24"/>
              </w:rPr>
            </w:pPr>
            <w:r w:rsidRPr="004809E4">
              <w:rPr>
                <w:bCs/>
                <w:color w:val="000000" w:themeColor="text1"/>
                <w:sz w:val="24"/>
                <w:szCs w:val="24"/>
              </w:rPr>
              <w:t>Класифікатор та його відповідний код</w:t>
            </w:r>
            <w:r w:rsidR="002003A3">
              <w:rPr>
                <w:bCs/>
                <w:color w:val="000000" w:themeColor="text1"/>
                <w:sz w:val="24"/>
                <w:szCs w:val="24"/>
              </w:rPr>
              <w:t>:</w:t>
            </w:r>
            <w:r w:rsidR="003E6751">
              <w:t xml:space="preserve"> </w:t>
            </w:r>
            <w:r w:rsidR="00B45248" w:rsidRPr="00B45248">
              <w:rPr>
                <w:b/>
                <w:bCs/>
                <w:color w:val="000000" w:themeColor="text1"/>
                <w:sz w:val="24"/>
                <w:szCs w:val="24"/>
              </w:rPr>
              <w:t>24320000-3: Основні органічні хімічні речовини</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3A19CF" w:rsidRPr="003A19CF">
              <w:rPr>
                <w:b/>
                <w:color w:val="000000" w:themeColor="text1"/>
                <w:sz w:val="24"/>
                <w:szCs w:val="24"/>
              </w:rPr>
              <w:t>Відкриті торги з особливостями</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B45248" w:rsidRPr="00B45248">
              <w:rPr>
                <w:b/>
                <w:color w:val="000000" w:themeColor="text1"/>
                <w:sz w:val="24"/>
                <w:szCs w:val="24"/>
              </w:rPr>
              <w:t>233 902,</w:t>
            </w:r>
            <w:bookmarkStart w:id="0" w:name="_GoBack"/>
            <w:bookmarkEnd w:id="0"/>
            <w:r w:rsidR="00B45248" w:rsidRPr="00B45248">
              <w:rPr>
                <w:b/>
                <w:color w:val="000000" w:themeColor="text1"/>
                <w:sz w:val="24"/>
                <w:szCs w:val="24"/>
              </w:rPr>
              <w:t>09</w:t>
            </w:r>
            <w:r w:rsidR="009E01D0">
              <w:rPr>
                <w:b/>
                <w:color w:val="000000" w:themeColor="text1"/>
                <w:sz w:val="24"/>
                <w:szCs w:val="24"/>
              </w:rPr>
              <w:t xml:space="preserve"> </w:t>
            </w:r>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9F6DF9">
              <w:rPr>
                <w:b/>
                <w:color w:val="000000" w:themeColor="text1"/>
                <w:sz w:val="24"/>
                <w:szCs w:val="24"/>
              </w:rPr>
              <w:t>1</w:t>
            </w:r>
            <w:r w:rsidR="00B45248">
              <w:rPr>
                <w:b/>
                <w:color w:val="000000" w:themeColor="text1"/>
                <w:sz w:val="24"/>
                <w:szCs w:val="24"/>
              </w:rPr>
              <w:t>8</w:t>
            </w:r>
            <w:r w:rsidR="00747B68">
              <w:rPr>
                <w:b/>
                <w:color w:val="000000" w:themeColor="text1"/>
                <w:sz w:val="24"/>
                <w:szCs w:val="24"/>
              </w:rPr>
              <w:t xml:space="preserve"> грудня</w:t>
            </w:r>
            <w:r w:rsidR="006B5566" w:rsidRPr="004809E4">
              <w:rPr>
                <w:b/>
                <w:color w:val="000000" w:themeColor="text1"/>
                <w:sz w:val="24"/>
                <w:szCs w:val="24"/>
              </w:rPr>
              <w:t xml:space="preserve"> 2024</w:t>
            </w:r>
            <w:r w:rsidRPr="004809E4">
              <w:rPr>
                <w:b/>
                <w:color w:val="000000" w:themeColor="text1"/>
                <w:sz w:val="24"/>
                <w:szCs w:val="24"/>
              </w:rPr>
              <w:t xml:space="preserve"> року</w:t>
            </w:r>
          </w:p>
          <w:p w:rsidR="006D5728" w:rsidRDefault="0094383F" w:rsidP="004472C4">
            <w:pPr>
              <w:spacing w:after="0" w:line="240" w:lineRule="auto"/>
              <w:rPr>
                <w:color w:val="000000" w:themeColor="text1"/>
                <w:sz w:val="24"/>
                <w:szCs w:val="24"/>
              </w:rPr>
            </w:pPr>
            <w:r w:rsidRPr="004809E4">
              <w:rPr>
                <w:color w:val="000000" w:themeColor="text1"/>
                <w:sz w:val="24"/>
                <w:szCs w:val="24"/>
              </w:rPr>
              <w:t>Детальна інформація за посиланням</w:t>
            </w:r>
            <w:r w:rsidRPr="00A51F0A">
              <w:rPr>
                <w:color w:val="000000" w:themeColor="text1"/>
                <w:sz w:val="24"/>
                <w:szCs w:val="24"/>
              </w:rPr>
              <w:t>:</w:t>
            </w:r>
            <w:r w:rsidR="002C3891">
              <w:rPr>
                <w:color w:val="000000" w:themeColor="text1"/>
                <w:sz w:val="24"/>
                <w:szCs w:val="24"/>
              </w:rPr>
              <w:t xml:space="preserve"> </w:t>
            </w:r>
            <w:hyperlink r:id="rId6" w:history="1">
              <w:r w:rsidR="00B45248" w:rsidRPr="0083250B">
                <w:rPr>
                  <w:rStyle w:val="a4"/>
                  <w:sz w:val="24"/>
                  <w:szCs w:val="24"/>
                </w:rPr>
                <w:t>https://prozorro.gov.ua/tender/UA-2024-12-18-004380-a</w:t>
              </w:r>
            </w:hyperlink>
          </w:p>
          <w:p w:rsidR="006D5728" w:rsidRDefault="006D5728" w:rsidP="004472C4">
            <w:pPr>
              <w:spacing w:after="0" w:line="240" w:lineRule="auto"/>
              <w:rPr>
                <w:color w:val="000000" w:themeColor="text1"/>
                <w:sz w:val="24"/>
                <w:szCs w:val="24"/>
              </w:rPr>
            </w:pPr>
          </w:p>
          <w:p w:rsidR="00D479D9" w:rsidRPr="004809E4" w:rsidRDefault="00D479D9" w:rsidP="004472C4">
            <w:pPr>
              <w:spacing w:after="0" w:line="240" w:lineRule="auto"/>
              <w:rPr>
                <w:sz w:val="24"/>
                <w:szCs w:val="24"/>
              </w:rPr>
            </w:pPr>
          </w:p>
        </w:tc>
      </w:tr>
    </w:tbl>
    <w:p w:rsidR="00316A2E" w:rsidRDefault="00316A2E" w:rsidP="00316A2E">
      <w:pPr>
        <w:spacing w:after="0" w:line="240" w:lineRule="auto"/>
        <w:ind w:right="-23"/>
        <w:jc w:val="center"/>
        <w:rPr>
          <w:rFonts w:eastAsia="Times New Roman"/>
          <w:b/>
          <w:color w:val="auto"/>
          <w:sz w:val="24"/>
          <w:szCs w:val="24"/>
          <w:lang w:eastAsia="ru-RU"/>
        </w:rPr>
      </w:pPr>
    </w:p>
    <w:p w:rsidR="00316A2E" w:rsidRPr="00316A2E" w:rsidRDefault="00316A2E" w:rsidP="00316A2E">
      <w:pPr>
        <w:spacing w:after="0" w:line="240" w:lineRule="auto"/>
        <w:rPr>
          <w:rFonts w:eastAsia="Times New Roman"/>
          <w:b/>
          <w:color w:val="auto"/>
          <w:sz w:val="24"/>
          <w:szCs w:val="24"/>
          <w:u w:val="single"/>
          <w:lang w:eastAsia="ru-RU"/>
        </w:rPr>
      </w:pPr>
    </w:p>
    <w:p w:rsidR="00B45248" w:rsidRPr="00B45248" w:rsidRDefault="00B45248" w:rsidP="00B45248">
      <w:pPr>
        <w:spacing w:after="0"/>
        <w:jc w:val="center"/>
        <w:rPr>
          <w:b/>
          <w:noProof/>
          <w:sz w:val="24"/>
          <w:szCs w:val="24"/>
        </w:rPr>
      </w:pPr>
      <w:r w:rsidRPr="00B45248">
        <w:rPr>
          <w:b/>
          <w:noProof/>
          <w:sz w:val="24"/>
          <w:szCs w:val="24"/>
        </w:rPr>
        <w:t>ІНФОРМАЦІЯ ПРО НЕОБХІДНІ ТЕХНІЧНІ, ЯКІСНІ ТА КІЛЬКІСНІ ХАРАКТЕРИСТИКИ ПРЕДМЕТА ЗАКУПІВЛІ</w:t>
      </w:r>
    </w:p>
    <w:p w:rsidR="00B45248" w:rsidRPr="00B45248" w:rsidRDefault="00B45248" w:rsidP="00B45248">
      <w:pPr>
        <w:spacing w:after="0"/>
        <w:jc w:val="center"/>
        <w:rPr>
          <w:sz w:val="24"/>
          <w:szCs w:val="24"/>
        </w:rPr>
      </w:pPr>
    </w:p>
    <w:p w:rsidR="00B45248" w:rsidRPr="00B45248" w:rsidRDefault="00B45248" w:rsidP="00B45248">
      <w:pPr>
        <w:widowControl w:val="0"/>
        <w:autoSpaceDE w:val="0"/>
        <w:autoSpaceDN w:val="0"/>
        <w:adjustRightInd w:val="0"/>
        <w:spacing w:after="0"/>
        <w:jc w:val="center"/>
        <w:rPr>
          <w:bCs/>
          <w:sz w:val="24"/>
          <w:szCs w:val="24"/>
        </w:rPr>
      </w:pPr>
      <w:r w:rsidRPr="00B45248">
        <w:rPr>
          <w:sz w:val="24"/>
          <w:szCs w:val="24"/>
        </w:rPr>
        <w:t xml:space="preserve">Код ДК 021:2015 – 24320000-3 Основні органічні хімічні речовини </w:t>
      </w:r>
    </w:p>
    <w:p w:rsidR="00B45248" w:rsidRPr="00B45248" w:rsidRDefault="00B45248" w:rsidP="00B45248">
      <w:pPr>
        <w:widowControl w:val="0"/>
        <w:autoSpaceDE w:val="0"/>
        <w:autoSpaceDN w:val="0"/>
        <w:adjustRightInd w:val="0"/>
        <w:spacing w:after="0"/>
        <w:jc w:val="center"/>
        <w:rPr>
          <w:b/>
          <w:bCs/>
          <w:iCs/>
          <w:sz w:val="24"/>
          <w:szCs w:val="24"/>
        </w:rPr>
      </w:pPr>
      <w:r w:rsidRPr="00B45248">
        <w:rPr>
          <w:b/>
          <w:bCs/>
          <w:iCs/>
          <w:sz w:val="24"/>
          <w:szCs w:val="24"/>
        </w:rPr>
        <w:t>Процедура закупівлі – відкриті торги</w:t>
      </w:r>
    </w:p>
    <w:p w:rsidR="00B45248" w:rsidRPr="00B45248" w:rsidRDefault="00B45248" w:rsidP="00B45248">
      <w:pPr>
        <w:spacing w:after="0"/>
        <w:jc w:val="center"/>
        <w:rPr>
          <w:sz w:val="24"/>
          <w:szCs w:val="24"/>
        </w:rPr>
      </w:pPr>
    </w:p>
    <w:p w:rsidR="00B45248" w:rsidRPr="00B45248" w:rsidRDefault="00B45248" w:rsidP="00B45248">
      <w:pPr>
        <w:pStyle w:val="a8"/>
        <w:tabs>
          <w:tab w:val="left" w:pos="-2160"/>
        </w:tabs>
        <w:ind w:left="927"/>
        <w:jc w:val="both"/>
        <w:rPr>
          <w:lang w:val="ru-RU"/>
        </w:rPr>
      </w:pPr>
      <w:r w:rsidRPr="00B45248">
        <w:rPr>
          <w:lang w:val="ru-RU" w:eastAsia="x-none"/>
        </w:rPr>
        <w:t xml:space="preserve">1. </w:t>
      </w:r>
      <w:proofErr w:type="spellStart"/>
      <w:r w:rsidRPr="00B45248">
        <w:rPr>
          <w:lang w:val="ru-RU" w:eastAsia="x-none"/>
        </w:rPr>
        <w:t>Якість</w:t>
      </w:r>
      <w:proofErr w:type="spellEnd"/>
      <w:r w:rsidRPr="00B45248">
        <w:rPr>
          <w:lang w:val="ru-RU" w:eastAsia="x-none"/>
        </w:rPr>
        <w:t xml:space="preserve"> т</w:t>
      </w:r>
      <w:r w:rsidRPr="00B45248">
        <w:rPr>
          <w:lang w:val="ru-RU"/>
        </w:rPr>
        <w:t xml:space="preserve">овару </w:t>
      </w:r>
      <w:proofErr w:type="spellStart"/>
      <w:r w:rsidRPr="00B45248">
        <w:rPr>
          <w:lang w:val="ru-RU"/>
        </w:rPr>
        <w:t>має</w:t>
      </w:r>
      <w:proofErr w:type="spellEnd"/>
      <w:r w:rsidRPr="00B45248">
        <w:rPr>
          <w:lang w:val="ru-RU"/>
        </w:rPr>
        <w:t xml:space="preserve"> </w:t>
      </w:r>
      <w:proofErr w:type="spellStart"/>
      <w:r w:rsidRPr="00B45248">
        <w:rPr>
          <w:lang w:val="ru-RU"/>
        </w:rPr>
        <w:t>відповідати</w:t>
      </w:r>
      <w:proofErr w:type="spellEnd"/>
      <w:r w:rsidRPr="00B45248">
        <w:rPr>
          <w:lang w:val="ru-RU"/>
        </w:rPr>
        <w:t xml:space="preserve"> </w:t>
      </w:r>
      <w:proofErr w:type="spellStart"/>
      <w:r w:rsidRPr="00B45248">
        <w:rPr>
          <w:lang w:val="ru-RU"/>
        </w:rPr>
        <w:t>національним</w:t>
      </w:r>
      <w:proofErr w:type="spellEnd"/>
      <w:r w:rsidRPr="00B45248">
        <w:rPr>
          <w:lang w:val="ru-RU"/>
        </w:rPr>
        <w:t xml:space="preserve"> та/</w:t>
      </w:r>
      <w:proofErr w:type="spellStart"/>
      <w:r w:rsidRPr="00B45248">
        <w:rPr>
          <w:lang w:val="ru-RU"/>
        </w:rPr>
        <w:t>або</w:t>
      </w:r>
      <w:proofErr w:type="spellEnd"/>
      <w:r w:rsidRPr="00B45248">
        <w:rPr>
          <w:lang w:val="ru-RU"/>
        </w:rPr>
        <w:t xml:space="preserve"> </w:t>
      </w:r>
      <w:proofErr w:type="spellStart"/>
      <w:r w:rsidRPr="00B45248">
        <w:rPr>
          <w:lang w:val="ru-RU"/>
        </w:rPr>
        <w:t>міжнародним</w:t>
      </w:r>
      <w:proofErr w:type="spellEnd"/>
      <w:r w:rsidRPr="00B45248">
        <w:rPr>
          <w:lang w:val="ru-RU"/>
        </w:rPr>
        <w:t xml:space="preserve"> стандартам. </w:t>
      </w:r>
    </w:p>
    <w:p w:rsidR="00B45248" w:rsidRPr="00B45248" w:rsidRDefault="00B45248" w:rsidP="00B45248">
      <w:pPr>
        <w:pStyle w:val="a8"/>
        <w:tabs>
          <w:tab w:val="left" w:pos="-2160"/>
        </w:tabs>
        <w:ind w:left="0" w:firstLine="927"/>
        <w:jc w:val="both"/>
        <w:rPr>
          <w:i/>
          <w:color w:val="000000"/>
          <w:lang w:val="ru-RU"/>
        </w:rPr>
      </w:pPr>
      <w:proofErr w:type="spellStart"/>
      <w:r w:rsidRPr="00B45248">
        <w:rPr>
          <w:i/>
          <w:color w:val="000000"/>
          <w:lang w:val="ru-RU"/>
        </w:rPr>
        <w:t>Учасники</w:t>
      </w:r>
      <w:proofErr w:type="spellEnd"/>
      <w:r w:rsidRPr="00B45248">
        <w:rPr>
          <w:i/>
          <w:color w:val="000000"/>
          <w:lang w:val="ru-RU"/>
        </w:rPr>
        <w:t xml:space="preserve"> </w:t>
      </w:r>
      <w:proofErr w:type="spellStart"/>
      <w:r w:rsidRPr="00B45248">
        <w:rPr>
          <w:i/>
          <w:color w:val="000000"/>
          <w:lang w:val="ru-RU"/>
        </w:rPr>
        <w:t>процедури</w:t>
      </w:r>
      <w:proofErr w:type="spellEnd"/>
      <w:r w:rsidRPr="00B45248">
        <w:rPr>
          <w:i/>
          <w:color w:val="000000"/>
          <w:lang w:val="ru-RU"/>
        </w:rPr>
        <w:t xml:space="preserve"> закупівлі </w:t>
      </w:r>
      <w:proofErr w:type="spellStart"/>
      <w:r w:rsidRPr="00B45248">
        <w:rPr>
          <w:i/>
          <w:color w:val="000000"/>
          <w:lang w:val="ru-RU"/>
        </w:rPr>
        <w:t>повинні</w:t>
      </w:r>
      <w:proofErr w:type="spellEnd"/>
      <w:r w:rsidRPr="00B45248">
        <w:rPr>
          <w:i/>
          <w:color w:val="000000"/>
          <w:lang w:val="ru-RU"/>
        </w:rPr>
        <w:t xml:space="preserve"> </w:t>
      </w:r>
      <w:proofErr w:type="spellStart"/>
      <w:r w:rsidRPr="00B45248">
        <w:rPr>
          <w:i/>
          <w:color w:val="000000"/>
          <w:lang w:val="ru-RU"/>
        </w:rPr>
        <w:t>надати</w:t>
      </w:r>
      <w:proofErr w:type="spellEnd"/>
      <w:r w:rsidRPr="00B45248">
        <w:rPr>
          <w:i/>
          <w:color w:val="000000"/>
          <w:lang w:val="ru-RU"/>
        </w:rPr>
        <w:t xml:space="preserve"> в </w:t>
      </w:r>
      <w:proofErr w:type="spellStart"/>
      <w:r w:rsidRPr="00B45248">
        <w:rPr>
          <w:i/>
          <w:color w:val="000000"/>
          <w:lang w:val="ru-RU"/>
        </w:rPr>
        <w:t>складі</w:t>
      </w:r>
      <w:proofErr w:type="spellEnd"/>
      <w:r w:rsidRPr="00B45248">
        <w:rPr>
          <w:i/>
          <w:color w:val="000000"/>
          <w:lang w:val="ru-RU"/>
        </w:rPr>
        <w:t xml:space="preserve"> </w:t>
      </w:r>
      <w:proofErr w:type="spellStart"/>
      <w:r w:rsidRPr="00B45248">
        <w:rPr>
          <w:i/>
          <w:color w:val="000000"/>
          <w:lang w:val="ru-RU"/>
        </w:rPr>
        <w:t>тендерних</w:t>
      </w:r>
      <w:proofErr w:type="spellEnd"/>
      <w:r w:rsidRPr="00B45248">
        <w:rPr>
          <w:i/>
          <w:color w:val="000000"/>
          <w:lang w:val="ru-RU"/>
        </w:rPr>
        <w:t xml:space="preserve"> </w:t>
      </w:r>
      <w:proofErr w:type="spellStart"/>
      <w:r w:rsidRPr="00B45248">
        <w:rPr>
          <w:i/>
          <w:color w:val="000000"/>
          <w:lang w:val="ru-RU"/>
        </w:rPr>
        <w:t>пропозицій</w:t>
      </w:r>
      <w:proofErr w:type="spellEnd"/>
      <w:r w:rsidRPr="00B45248">
        <w:rPr>
          <w:i/>
          <w:color w:val="000000"/>
          <w:lang w:val="ru-RU"/>
        </w:rPr>
        <w:t xml:space="preserve"> </w:t>
      </w:r>
      <w:proofErr w:type="spellStart"/>
      <w:r w:rsidRPr="00B45248">
        <w:rPr>
          <w:i/>
          <w:color w:val="000000"/>
          <w:lang w:val="ru-RU"/>
        </w:rPr>
        <w:t>інформацію</w:t>
      </w:r>
      <w:proofErr w:type="spellEnd"/>
      <w:r w:rsidRPr="00B45248">
        <w:rPr>
          <w:i/>
          <w:color w:val="000000"/>
          <w:lang w:val="ru-RU"/>
        </w:rPr>
        <w:t xml:space="preserve"> та </w:t>
      </w:r>
      <w:proofErr w:type="spellStart"/>
      <w:proofErr w:type="gramStart"/>
      <w:r w:rsidRPr="00B45248">
        <w:rPr>
          <w:i/>
          <w:color w:val="000000"/>
          <w:lang w:val="ru-RU"/>
        </w:rPr>
        <w:t>документи</w:t>
      </w:r>
      <w:proofErr w:type="spellEnd"/>
      <w:r w:rsidRPr="00B45248">
        <w:rPr>
          <w:i/>
          <w:color w:val="000000"/>
          <w:lang w:val="ru-RU"/>
        </w:rPr>
        <w:t xml:space="preserve">,  </w:t>
      </w:r>
      <w:proofErr w:type="spellStart"/>
      <w:r w:rsidRPr="00B45248">
        <w:rPr>
          <w:i/>
          <w:color w:val="000000"/>
          <w:lang w:val="ru-RU"/>
        </w:rPr>
        <w:t>що</w:t>
      </w:r>
      <w:proofErr w:type="spellEnd"/>
      <w:proofErr w:type="gramEnd"/>
      <w:r w:rsidRPr="00B45248">
        <w:rPr>
          <w:i/>
          <w:color w:val="000000"/>
          <w:lang w:val="ru-RU"/>
        </w:rPr>
        <w:t xml:space="preserve"> </w:t>
      </w:r>
      <w:proofErr w:type="spellStart"/>
      <w:r w:rsidRPr="00B45248">
        <w:rPr>
          <w:i/>
          <w:color w:val="000000"/>
          <w:lang w:val="ru-RU"/>
        </w:rPr>
        <w:t>підтверджують</w:t>
      </w:r>
      <w:proofErr w:type="spellEnd"/>
      <w:r w:rsidRPr="00B45248">
        <w:rPr>
          <w:i/>
          <w:color w:val="000000"/>
          <w:lang w:val="ru-RU"/>
        </w:rPr>
        <w:t xml:space="preserve"> </w:t>
      </w:r>
      <w:proofErr w:type="spellStart"/>
      <w:r w:rsidRPr="00B45248">
        <w:rPr>
          <w:i/>
          <w:color w:val="000000"/>
          <w:lang w:val="ru-RU"/>
        </w:rPr>
        <w:t>відповідність</w:t>
      </w:r>
      <w:proofErr w:type="spellEnd"/>
      <w:r w:rsidRPr="00B45248">
        <w:rPr>
          <w:i/>
          <w:color w:val="000000"/>
          <w:lang w:val="ru-RU"/>
        </w:rPr>
        <w:t xml:space="preserve"> товару </w:t>
      </w:r>
      <w:proofErr w:type="spellStart"/>
      <w:r w:rsidRPr="00B45248">
        <w:rPr>
          <w:i/>
          <w:color w:val="000000"/>
          <w:lang w:val="ru-RU"/>
        </w:rPr>
        <w:t>тендерної</w:t>
      </w:r>
      <w:proofErr w:type="spellEnd"/>
      <w:r w:rsidRPr="00B45248">
        <w:rPr>
          <w:i/>
          <w:color w:val="000000"/>
          <w:lang w:val="ru-RU"/>
        </w:rPr>
        <w:t xml:space="preserve"> </w:t>
      </w:r>
      <w:proofErr w:type="spellStart"/>
      <w:r w:rsidRPr="00B45248">
        <w:rPr>
          <w:i/>
          <w:color w:val="000000"/>
          <w:lang w:val="ru-RU"/>
        </w:rPr>
        <w:t>пропозиції</w:t>
      </w:r>
      <w:proofErr w:type="spellEnd"/>
      <w:r w:rsidRPr="00B45248">
        <w:rPr>
          <w:i/>
          <w:color w:val="000000"/>
          <w:lang w:val="ru-RU"/>
        </w:rPr>
        <w:t xml:space="preserve"> </w:t>
      </w:r>
      <w:proofErr w:type="spellStart"/>
      <w:r w:rsidRPr="00B45248">
        <w:rPr>
          <w:i/>
          <w:color w:val="000000"/>
          <w:lang w:val="ru-RU"/>
        </w:rPr>
        <w:t>учасника</w:t>
      </w:r>
      <w:proofErr w:type="spellEnd"/>
      <w:r w:rsidRPr="00B45248">
        <w:rPr>
          <w:i/>
          <w:color w:val="000000"/>
          <w:lang w:val="ru-RU"/>
        </w:rPr>
        <w:t xml:space="preserve"> </w:t>
      </w:r>
      <w:proofErr w:type="spellStart"/>
      <w:r w:rsidRPr="00B45248">
        <w:rPr>
          <w:i/>
          <w:color w:val="000000"/>
          <w:lang w:val="ru-RU"/>
        </w:rPr>
        <w:t>технічним</w:t>
      </w:r>
      <w:proofErr w:type="spellEnd"/>
      <w:r w:rsidRPr="00B45248">
        <w:rPr>
          <w:i/>
          <w:color w:val="000000"/>
          <w:lang w:val="ru-RU"/>
        </w:rPr>
        <w:t xml:space="preserve">, </w:t>
      </w:r>
      <w:proofErr w:type="spellStart"/>
      <w:r w:rsidRPr="00B45248">
        <w:rPr>
          <w:i/>
          <w:color w:val="000000"/>
          <w:lang w:val="ru-RU"/>
        </w:rPr>
        <w:t>якісним</w:t>
      </w:r>
      <w:proofErr w:type="spellEnd"/>
      <w:r w:rsidRPr="00B45248">
        <w:rPr>
          <w:i/>
          <w:color w:val="000000"/>
          <w:lang w:val="ru-RU"/>
        </w:rPr>
        <w:t xml:space="preserve">, </w:t>
      </w:r>
      <w:proofErr w:type="spellStart"/>
      <w:r w:rsidRPr="00B45248">
        <w:rPr>
          <w:i/>
          <w:color w:val="000000"/>
          <w:lang w:val="ru-RU"/>
        </w:rPr>
        <w:t>кількісним</w:t>
      </w:r>
      <w:proofErr w:type="spellEnd"/>
      <w:r w:rsidRPr="00B45248">
        <w:rPr>
          <w:i/>
          <w:color w:val="000000"/>
          <w:lang w:val="ru-RU"/>
        </w:rPr>
        <w:t xml:space="preserve"> та </w:t>
      </w:r>
      <w:proofErr w:type="spellStart"/>
      <w:r w:rsidRPr="00B45248">
        <w:rPr>
          <w:i/>
          <w:color w:val="000000"/>
          <w:lang w:val="ru-RU"/>
        </w:rPr>
        <w:t>іншим</w:t>
      </w:r>
      <w:proofErr w:type="spellEnd"/>
      <w:r w:rsidRPr="00B45248">
        <w:rPr>
          <w:i/>
          <w:color w:val="000000"/>
          <w:lang w:val="ru-RU"/>
        </w:rPr>
        <w:t xml:space="preserve"> </w:t>
      </w:r>
      <w:proofErr w:type="spellStart"/>
      <w:r w:rsidRPr="00B45248">
        <w:rPr>
          <w:i/>
          <w:color w:val="000000"/>
          <w:lang w:val="ru-RU"/>
        </w:rPr>
        <w:t>вимогам</w:t>
      </w:r>
      <w:proofErr w:type="spellEnd"/>
      <w:r w:rsidRPr="00B45248">
        <w:rPr>
          <w:i/>
          <w:color w:val="000000"/>
          <w:lang w:val="ru-RU"/>
        </w:rPr>
        <w:t xml:space="preserve"> до предмета закупівлі, </w:t>
      </w:r>
      <w:proofErr w:type="spellStart"/>
      <w:r w:rsidRPr="00B45248">
        <w:rPr>
          <w:i/>
          <w:color w:val="000000"/>
          <w:lang w:val="ru-RU"/>
        </w:rPr>
        <w:t>які</w:t>
      </w:r>
      <w:proofErr w:type="spellEnd"/>
      <w:r w:rsidRPr="00B45248">
        <w:rPr>
          <w:i/>
          <w:color w:val="000000"/>
          <w:lang w:val="ru-RU"/>
        </w:rPr>
        <w:t xml:space="preserve"> </w:t>
      </w:r>
      <w:proofErr w:type="spellStart"/>
      <w:r w:rsidRPr="00B45248">
        <w:rPr>
          <w:i/>
          <w:color w:val="000000"/>
          <w:lang w:val="ru-RU"/>
        </w:rPr>
        <w:t>офіційно</w:t>
      </w:r>
      <w:proofErr w:type="spellEnd"/>
      <w:r w:rsidRPr="00B45248">
        <w:rPr>
          <w:i/>
          <w:color w:val="000000"/>
          <w:lang w:val="ru-RU"/>
        </w:rPr>
        <w:t xml:space="preserve"> </w:t>
      </w:r>
      <w:proofErr w:type="spellStart"/>
      <w:r w:rsidRPr="00B45248">
        <w:rPr>
          <w:i/>
          <w:color w:val="000000"/>
          <w:lang w:val="ru-RU"/>
        </w:rPr>
        <w:t>підтверджують</w:t>
      </w:r>
      <w:proofErr w:type="spellEnd"/>
      <w:r w:rsidRPr="00B45248">
        <w:rPr>
          <w:i/>
          <w:color w:val="000000"/>
          <w:lang w:val="ru-RU"/>
        </w:rPr>
        <w:t xml:space="preserve"> </w:t>
      </w:r>
      <w:proofErr w:type="spellStart"/>
      <w:r w:rsidRPr="00B45248">
        <w:rPr>
          <w:i/>
          <w:color w:val="000000"/>
          <w:lang w:val="ru-RU"/>
        </w:rPr>
        <w:t>якість</w:t>
      </w:r>
      <w:proofErr w:type="spellEnd"/>
      <w:r w:rsidRPr="00B45248">
        <w:rPr>
          <w:i/>
          <w:color w:val="000000"/>
          <w:lang w:val="ru-RU"/>
        </w:rPr>
        <w:t xml:space="preserve"> товару.</w:t>
      </w:r>
    </w:p>
    <w:p w:rsidR="00B45248" w:rsidRPr="00B45248" w:rsidRDefault="00B45248" w:rsidP="00B45248">
      <w:pPr>
        <w:tabs>
          <w:tab w:val="left" w:pos="-2160"/>
        </w:tabs>
        <w:spacing w:after="0"/>
        <w:ind w:firstLine="567"/>
        <w:jc w:val="both"/>
        <w:rPr>
          <w:sz w:val="24"/>
          <w:szCs w:val="24"/>
        </w:rPr>
      </w:pPr>
      <w:r w:rsidRPr="00B45248">
        <w:rPr>
          <w:i/>
          <w:sz w:val="24"/>
          <w:szCs w:val="24"/>
        </w:rPr>
        <w:t xml:space="preserve"> </w:t>
      </w:r>
      <w:r w:rsidRPr="00B45248">
        <w:rPr>
          <w:sz w:val="24"/>
          <w:szCs w:val="24"/>
          <w:lang w:eastAsia="x-none"/>
        </w:rPr>
        <w:t xml:space="preserve">2. </w:t>
      </w:r>
      <w:r w:rsidRPr="00B45248">
        <w:rPr>
          <w:sz w:val="24"/>
          <w:szCs w:val="24"/>
        </w:rPr>
        <w:t>Відповідність якості товару запропонованого Учасником, повинна бути обов’язково підтверджена, учасник повинен надати інформацію про предмет закупівлі заповнивши</w:t>
      </w:r>
      <w:r w:rsidRPr="00B45248">
        <w:rPr>
          <w:b/>
          <w:sz w:val="24"/>
          <w:szCs w:val="24"/>
        </w:rPr>
        <w:t xml:space="preserve"> </w:t>
      </w:r>
      <w:r w:rsidRPr="00B45248">
        <w:rPr>
          <w:sz w:val="24"/>
          <w:szCs w:val="24"/>
        </w:rPr>
        <w:t>вільні поля</w:t>
      </w:r>
      <w:r w:rsidRPr="00B45248">
        <w:rPr>
          <w:b/>
          <w:sz w:val="24"/>
          <w:szCs w:val="24"/>
        </w:rPr>
        <w:t xml:space="preserve"> </w:t>
      </w:r>
      <w:r w:rsidRPr="00B45248">
        <w:rPr>
          <w:b/>
          <w:sz w:val="24"/>
          <w:szCs w:val="24"/>
          <w:u w:val="single"/>
        </w:rPr>
        <w:t>Таблиці 1</w:t>
      </w:r>
      <w:r w:rsidRPr="00B45248">
        <w:rPr>
          <w:spacing w:val="3"/>
          <w:sz w:val="24"/>
          <w:szCs w:val="24"/>
        </w:rPr>
        <w:t xml:space="preserve"> </w:t>
      </w:r>
      <w:r w:rsidRPr="00B45248">
        <w:rPr>
          <w:i/>
          <w:sz w:val="24"/>
          <w:szCs w:val="24"/>
        </w:rPr>
        <w:t>(так/ні, вказати назву запропонованого товару/виробник товару).</w:t>
      </w:r>
    </w:p>
    <w:p w:rsidR="00B45248" w:rsidRPr="00B45248" w:rsidRDefault="00B45248" w:rsidP="00B45248">
      <w:pPr>
        <w:tabs>
          <w:tab w:val="left" w:pos="284"/>
        </w:tabs>
        <w:spacing w:after="0"/>
        <w:ind w:firstLine="567"/>
        <w:jc w:val="both"/>
        <w:rPr>
          <w:sz w:val="24"/>
          <w:szCs w:val="24"/>
        </w:rPr>
      </w:pPr>
      <w:r w:rsidRPr="00B45248">
        <w:rPr>
          <w:sz w:val="24"/>
          <w:szCs w:val="24"/>
        </w:rPr>
        <w:t>3. Учасники повинні надати у складі тендерної документації документи, які офіційно підтверджують якість товару, зокрема надати копії сертифікатів якості від виробника на поточну чи попередню партію товару. У разі надання сертифікату іноземною мовою, він повинен мати переклад українською мовою, завірений Учасником.</w:t>
      </w:r>
    </w:p>
    <w:p w:rsidR="00B45248" w:rsidRPr="00B45248" w:rsidRDefault="00B45248" w:rsidP="00B45248">
      <w:pPr>
        <w:spacing w:after="0"/>
        <w:ind w:firstLine="567"/>
        <w:jc w:val="both"/>
        <w:rPr>
          <w:sz w:val="24"/>
          <w:szCs w:val="24"/>
        </w:rPr>
      </w:pPr>
      <w:r w:rsidRPr="00B45248">
        <w:rPr>
          <w:sz w:val="24"/>
          <w:szCs w:val="24"/>
        </w:rPr>
        <w:t xml:space="preserve">4. Технічні, якісні характеристики предмета закупівлі, повинні передбачати необхідність застосування заходів із захисту довкілля, відповідати вимогам </w:t>
      </w:r>
      <w:r w:rsidRPr="00B45248">
        <w:rPr>
          <w:sz w:val="24"/>
          <w:szCs w:val="24"/>
          <w:lang w:eastAsia="zh-CN"/>
        </w:rPr>
        <w:t xml:space="preserve">Законів України «Про охорону навколишнього природного середовища», </w:t>
      </w:r>
      <w:r w:rsidRPr="00B45248">
        <w:rPr>
          <w:sz w:val="24"/>
          <w:szCs w:val="24"/>
        </w:rPr>
        <w:t xml:space="preserve">«Про забезпечення санітарного та епідеміологічного благополуччя населення» </w:t>
      </w:r>
      <w:r w:rsidRPr="00B45248">
        <w:rPr>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B45248">
        <w:rPr>
          <w:sz w:val="24"/>
          <w:szCs w:val="24"/>
        </w:rPr>
        <w:t>, пожежної та техногенної безпеки, охорони праці та виробничої санітарії (надати довідку у довільній формі).</w:t>
      </w:r>
    </w:p>
    <w:p w:rsidR="00B45248" w:rsidRPr="00B45248" w:rsidRDefault="00B45248" w:rsidP="00B45248">
      <w:pPr>
        <w:spacing w:after="0"/>
        <w:ind w:firstLine="567"/>
        <w:jc w:val="both"/>
        <w:rPr>
          <w:sz w:val="24"/>
          <w:szCs w:val="24"/>
        </w:rPr>
      </w:pPr>
    </w:p>
    <w:p w:rsidR="00B45248" w:rsidRPr="00B45248" w:rsidRDefault="00B45248" w:rsidP="00B45248">
      <w:pPr>
        <w:tabs>
          <w:tab w:val="left" w:pos="284"/>
        </w:tabs>
        <w:spacing w:after="0"/>
        <w:jc w:val="right"/>
        <w:rPr>
          <w:i/>
          <w:sz w:val="24"/>
          <w:szCs w:val="24"/>
        </w:rPr>
      </w:pPr>
      <w:r w:rsidRPr="00B45248">
        <w:rPr>
          <w:sz w:val="24"/>
          <w:szCs w:val="24"/>
          <w:u w:val="single"/>
        </w:rPr>
        <w:t>Таблиця 1</w:t>
      </w:r>
    </w:p>
    <w:tbl>
      <w:tblPr>
        <w:tblW w:w="1063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4"/>
        <w:gridCol w:w="3991"/>
        <w:gridCol w:w="709"/>
        <w:gridCol w:w="851"/>
        <w:gridCol w:w="1435"/>
        <w:gridCol w:w="691"/>
        <w:gridCol w:w="709"/>
        <w:gridCol w:w="1842"/>
      </w:tblGrid>
      <w:tr w:rsidR="00B45248" w:rsidRPr="00B45248" w:rsidTr="008F4295">
        <w:trPr>
          <w:trHeight w:val="585"/>
        </w:trPr>
        <w:tc>
          <w:tcPr>
            <w:tcW w:w="404" w:type="dxa"/>
            <w:vMerge w:val="restart"/>
            <w:shd w:val="clear" w:color="auto" w:fill="auto"/>
            <w:vAlign w:val="center"/>
          </w:tcPr>
          <w:p w:rsidR="00B45248" w:rsidRPr="00B45248" w:rsidRDefault="00B45248" w:rsidP="00B45248">
            <w:pPr>
              <w:pStyle w:val="TableParagraph"/>
              <w:spacing w:line="251" w:lineRule="exact"/>
              <w:ind w:left="103"/>
              <w:rPr>
                <w:rFonts w:eastAsia="Calibri"/>
                <w:bCs/>
                <w:sz w:val="24"/>
                <w:szCs w:val="24"/>
              </w:rPr>
            </w:pPr>
            <w:r w:rsidRPr="00B45248">
              <w:rPr>
                <w:rFonts w:eastAsia="Calibri"/>
                <w:bCs/>
                <w:sz w:val="24"/>
                <w:szCs w:val="24"/>
              </w:rPr>
              <w:t>№ з/п</w:t>
            </w:r>
          </w:p>
        </w:tc>
        <w:tc>
          <w:tcPr>
            <w:tcW w:w="5551" w:type="dxa"/>
            <w:gridSpan w:val="3"/>
            <w:shd w:val="clear" w:color="auto" w:fill="auto"/>
            <w:vAlign w:val="center"/>
          </w:tcPr>
          <w:p w:rsidR="00B45248" w:rsidRPr="00B45248" w:rsidRDefault="00B45248" w:rsidP="00B45248">
            <w:pPr>
              <w:pStyle w:val="TableParagraph"/>
              <w:spacing w:line="251" w:lineRule="exact"/>
              <w:ind w:left="77"/>
              <w:jc w:val="center"/>
              <w:rPr>
                <w:rFonts w:eastAsia="Calibri"/>
                <w:bCs/>
                <w:sz w:val="24"/>
                <w:szCs w:val="24"/>
              </w:rPr>
            </w:pPr>
            <w:r w:rsidRPr="00B45248">
              <w:rPr>
                <w:rFonts w:eastAsia="Calibri"/>
                <w:bCs/>
                <w:sz w:val="24"/>
                <w:szCs w:val="24"/>
              </w:rPr>
              <w:t>Найменування товару  відповідно до вимог замовника*</w:t>
            </w:r>
          </w:p>
        </w:tc>
        <w:tc>
          <w:tcPr>
            <w:tcW w:w="2835" w:type="dxa"/>
            <w:gridSpan w:val="3"/>
            <w:shd w:val="clear" w:color="auto" w:fill="auto"/>
            <w:vAlign w:val="center"/>
          </w:tcPr>
          <w:p w:rsidR="00B45248" w:rsidRPr="00B45248" w:rsidRDefault="00B45248" w:rsidP="00B45248">
            <w:pPr>
              <w:pStyle w:val="TableParagraph"/>
              <w:spacing w:line="251" w:lineRule="exact"/>
              <w:ind w:left="77"/>
              <w:jc w:val="center"/>
              <w:rPr>
                <w:rFonts w:eastAsia="Calibri"/>
                <w:bCs/>
                <w:sz w:val="24"/>
                <w:szCs w:val="24"/>
              </w:rPr>
            </w:pPr>
            <w:r w:rsidRPr="00B45248">
              <w:rPr>
                <w:rFonts w:eastAsia="Calibri"/>
                <w:color w:val="000000"/>
                <w:sz w:val="24"/>
                <w:szCs w:val="24"/>
                <w:lang w:eastAsia="ru-RU"/>
              </w:rPr>
              <w:t>Найменування запропонованого учасником товару</w:t>
            </w:r>
            <w:r w:rsidRPr="00B45248">
              <w:rPr>
                <w:rFonts w:eastAsia="Calibri"/>
                <w:bCs/>
                <w:sz w:val="24"/>
                <w:szCs w:val="24"/>
              </w:rPr>
              <w:t xml:space="preserve"> **</w:t>
            </w:r>
          </w:p>
        </w:tc>
        <w:tc>
          <w:tcPr>
            <w:tcW w:w="1842" w:type="dxa"/>
            <w:vMerge w:val="restart"/>
            <w:shd w:val="clear" w:color="auto" w:fill="auto"/>
            <w:vAlign w:val="center"/>
          </w:tcPr>
          <w:p w:rsidR="00B45248" w:rsidRPr="00B45248" w:rsidRDefault="00B45248" w:rsidP="00B45248">
            <w:pPr>
              <w:pStyle w:val="TableParagraph"/>
              <w:ind w:left="77"/>
              <w:jc w:val="center"/>
              <w:rPr>
                <w:rFonts w:eastAsia="Calibri"/>
                <w:bCs/>
                <w:sz w:val="24"/>
                <w:szCs w:val="24"/>
              </w:rPr>
            </w:pPr>
            <w:r w:rsidRPr="00B45248">
              <w:rPr>
                <w:rFonts w:eastAsia="Calibri"/>
                <w:noProof/>
                <w:sz w:val="24"/>
                <w:szCs w:val="24"/>
                <w:lang w:eastAsia="uk-UA"/>
              </w:rPr>
              <w:t>Відповідність («так» або «ні»)</w:t>
            </w:r>
          </w:p>
        </w:tc>
      </w:tr>
      <w:tr w:rsidR="00B45248" w:rsidRPr="00B45248" w:rsidTr="008F4295">
        <w:trPr>
          <w:trHeight w:val="32"/>
        </w:trPr>
        <w:tc>
          <w:tcPr>
            <w:tcW w:w="404" w:type="dxa"/>
            <w:vMerge/>
            <w:shd w:val="clear" w:color="auto" w:fill="auto"/>
            <w:vAlign w:val="center"/>
          </w:tcPr>
          <w:p w:rsidR="00B45248" w:rsidRPr="00B45248" w:rsidRDefault="00B45248" w:rsidP="00B45248">
            <w:pPr>
              <w:pStyle w:val="TableParagraph"/>
              <w:spacing w:line="251" w:lineRule="exact"/>
              <w:ind w:left="103"/>
              <w:rPr>
                <w:rFonts w:eastAsia="Calibri"/>
                <w:bCs/>
                <w:sz w:val="24"/>
                <w:szCs w:val="24"/>
              </w:rPr>
            </w:pPr>
          </w:p>
        </w:tc>
        <w:tc>
          <w:tcPr>
            <w:tcW w:w="3991" w:type="dxa"/>
            <w:shd w:val="clear" w:color="auto" w:fill="auto"/>
            <w:vAlign w:val="center"/>
          </w:tcPr>
          <w:p w:rsidR="00B45248" w:rsidRPr="00B45248" w:rsidRDefault="00B45248" w:rsidP="00B45248">
            <w:pPr>
              <w:pStyle w:val="TableParagraph"/>
              <w:spacing w:line="254" w:lineRule="exact"/>
              <w:ind w:left="180" w:right="158"/>
              <w:jc w:val="center"/>
              <w:rPr>
                <w:rFonts w:eastAsia="Calibri"/>
                <w:bCs/>
                <w:sz w:val="24"/>
                <w:szCs w:val="24"/>
              </w:rPr>
            </w:pPr>
            <w:r w:rsidRPr="00B45248">
              <w:rPr>
                <w:rFonts w:eastAsia="Calibri"/>
                <w:sz w:val="24"/>
                <w:szCs w:val="24"/>
              </w:rPr>
              <w:t>Характеристики предмета закупівлі (опис предмета закупівлі)</w:t>
            </w:r>
          </w:p>
        </w:tc>
        <w:tc>
          <w:tcPr>
            <w:tcW w:w="709" w:type="dxa"/>
            <w:shd w:val="clear" w:color="auto" w:fill="auto"/>
            <w:vAlign w:val="center"/>
          </w:tcPr>
          <w:p w:rsidR="00B45248" w:rsidRPr="00B45248" w:rsidRDefault="00B45248" w:rsidP="00B45248">
            <w:pPr>
              <w:pStyle w:val="TableParagraph"/>
              <w:spacing w:line="254" w:lineRule="exact"/>
              <w:ind w:left="15"/>
              <w:jc w:val="center"/>
              <w:rPr>
                <w:rFonts w:eastAsia="Calibri"/>
                <w:bCs/>
                <w:sz w:val="24"/>
                <w:szCs w:val="24"/>
              </w:rPr>
            </w:pPr>
            <w:r w:rsidRPr="00B45248">
              <w:rPr>
                <w:rFonts w:eastAsia="Calibri"/>
                <w:bCs/>
                <w:sz w:val="24"/>
                <w:szCs w:val="24"/>
              </w:rPr>
              <w:t>Од.</w:t>
            </w:r>
            <w:r w:rsidRPr="00B45248">
              <w:rPr>
                <w:rFonts w:eastAsia="Calibri"/>
                <w:bCs/>
                <w:spacing w:val="-52"/>
                <w:sz w:val="24"/>
                <w:szCs w:val="24"/>
              </w:rPr>
              <w:t xml:space="preserve"> </w:t>
            </w:r>
            <w:proofErr w:type="spellStart"/>
            <w:r w:rsidRPr="00B45248">
              <w:rPr>
                <w:rFonts w:eastAsia="Calibri"/>
                <w:bCs/>
                <w:sz w:val="24"/>
                <w:szCs w:val="24"/>
              </w:rPr>
              <w:t>вим</w:t>
            </w:r>
            <w:proofErr w:type="spellEnd"/>
            <w:r w:rsidRPr="00B45248">
              <w:rPr>
                <w:rFonts w:eastAsia="Calibri"/>
                <w:bCs/>
                <w:sz w:val="24"/>
                <w:szCs w:val="24"/>
              </w:rPr>
              <w:t>.</w:t>
            </w:r>
          </w:p>
        </w:tc>
        <w:tc>
          <w:tcPr>
            <w:tcW w:w="851" w:type="dxa"/>
            <w:shd w:val="clear" w:color="auto" w:fill="auto"/>
            <w:vAlign w:val="center"/>
          </w:tcPr>
          <w:p w:rsidR="00B45248" w:rsidRPr="00B45248" w:rsidRDefault="00B45248" w:rsidP="00B45248">
            <w:pPr>
              <w:pStyle w:val="TableParagraph"/>
              <w:spacing w:line="251" w:lineRule="exact"/>
              <w:ind w:left="77"/>
              <w:jc w:val="center"/>
              <w:rPr>
                <w:rFonts w:eastAsia="Calibri"/>
                <w:bCs/>
                <w:sz w:val="24"/>
                <w:szCs w:val="24"/>
              </w:rPr>
            </w:pPr>
            <w:r w:rsidRPr="00B45248">
              <w:rPr>
                <w:rFonts w:eastAsia="Calibri"/>
                <w:bCs/>
                <w:sz w:val="24"/>
                <w:szCs w:val="24"/>
              </w:rPr>
              <w:t>Кількість одиниць</w:t>
            </w:r>
          </w:p>
        </w:tc>
        <w:tc>
          <w:tcPr>
            <w:tcW w:w="1435" w:type="dxa"/>
            <w:shd w:val="clear" w:color="auto" w:fill="auto"/>
            <w:vAlign w:val="center"/>
          </w:tcPr>
          <w:p w:rsidR="00B45248" w:rsidRPr="00B45248" w:rsidRDefault="00B45248" w:rsidP="00B45248">
            <w:pPr>
              <w:pStyle w:val="TableParagraph"/>
              <w:spacing w:line="251" w:lineRule="exact"/>
              <w:ind w:left="77"/>
              <w:jc w:val="center"/>
              <w:rPr>
                <w:rFonts w:eastAsia="Calibri"/>
                <w:bCs/>
                <w:sz w:val="24"/>
                <w:szCs w:val="24"/>
              </w:rPr>
            </w:pPr>
            <w:r w:rsidRPr="00B45248">
              <w:rPr>
                <w:rFonts w:eastAsia="Calibri"/>
                <w:color w:val="000000"/>
                <w:sz w:val="24"/>
                <w:szCs w:val="24"/>
                <w:lang w:eastAsia="ru-RU"/>
              </w:rPr>
              <w:t>Назва запропонованого товару/</w:t>
            </w:r>
            <w:r w:rsidRPr="00B45248">
              <w:rPr>
                <w:rFonts w:eastAsia="Calibri"/>
                <w:i/>
                <w:sz w:val="24"/>
                <w:szCs w:val="24"/>
              </w:rPr>
              <w:t>виробник товару</w:t>
            </w:r>
          </w:p>
        </w:tc>
        <w:tc>
          <w:tcPr>
            <w:tcW w:w="691" w:type="dxa"/>
            <w:shd w:val="clear" w:color="auto" w:fill="auto"/>
            <w:vAlign w:val="center"/>
          </w:tcPr>
          <w:p w:rsidR="00B45248" w:rsidRPr="00B45248" w:rsidRDefault="00B45248" w:rsidP="00B45248">
            <w:pPr>
              <w:pStyle w:val="TableParagraph"/>
              <w:spacing w:line="251" w:lineRule="exact"/>
              <w:ind w:left="-14"/>
              <w:jc w:val="center"/>
              <w:rPr>
                <w:rFonts w:eastAsia="Calibri"/>
                <w:bCs/>
                <w:sz w:val="24"/>
                <w:szCs w:val="24"/>
              </w:rPr>
            </w:pPr>
            <w:r w:rsidRPr="00B45248">
              <w:rPr>
                <w:rFonts w:eastAsia="Calibri"/>
                <w:bCs/>
                <w:sz w:val="24"/>
                <w:szCs w:val="24"/>
              </w:rPr>
              <w:t xml:space="preserve">Одиниця </w:t>
            </w:r>
            <w:r w:rsidRPr="00B45248">
              <w:rPr>
                <w:rFonts w:eastAsia="Calibri"/>
                <w:bCs/>
                <w:spacing w:val="-52"/>
                <w:sz w:val="24"/>
                <w:szCs w:val="24"/>
              </w:rPr>
              <w:t xml:space="preserve"> </w:t>
            </w:r>
            <w:r w:rsidRPr="00B45248">
              <w:rPr>
                <w:rFonts w:eastAsia="Calibri"/>
                <w:bCs/>
                <w:sz w:val="24"/>
                <w:szCs w:val="24"/>
              </w:rPr>
              <w:t>виміру</w:t>
            </w:r>
          </w:p>
        </w:tc>
        <w:tc>
          <w:tcPr>
            <w:tcW w:w="709" w:type="dxa"/>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r w:rsidRPr="00B45248">
              <w:rPr>
                <w:rFonts w:eastAsia="Calibri"/>
                <w:bCs/>
                <w:sz w:val="24"/>
                <w:szCs w:val="24"/>
              </w:rPr>
              <w:t>Кількість</w:t>
            </w:r>
          </w:p>
        </w:tc>
        <w:tc>
          <w:tcPr>
            <w:tcW w:w="1842" w:type="dxa"/>
            <w:vMerge/>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r>
      <w:tr w:rsidR="00B45248" w:rsidRPr="00B45248" w:rsidTr="008F4295">
        <w:trPr>
          <w:trHeight w:val="277"/>
        </w:trPr>
        <w:tc>
          <w:tcPr>
            <w:tcW w:w="404" w:type="dxa"/>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1.</w:t>
            </w:r>
          </w:p>
        </w:tc>
        <w:tc>
          <w:tcPr>
            <w:tcW w:w="3991" w:type="dxa"/>
            <w:tcBorders>
              <w:bottom w:val="single" w:sz="4" w:space="0" w:color="auto"/>
            </w:tcBorders>
            <w:shd w:val="clear" w:color="auto" w:fill="auto"/>
          </w:tcPr>
          <w:p w:rsidR="00B45248" w:rsidRPr="00B45248" w:rsidRDefault="00B45248" w:rsidP="00B45248">
            <w:pPr>
              <w:widowControl w:val="0"/>
              <w:autoSpaceDE w:val="0"/>
              <w:autoSpaceDN w:val="0"/>
              <w:spacing w:after="0"/>
              <w:rPr>
                <w:sz w:val="24"/>
                <w:szCs w:val="24"/>
                <w:lang w:val="ru-RU"/>
              </w:rPr>
            </w:pPr>
            <w:r w:rsidRPr="00B45248">
              <w:rPr>
                <w:sz w:val="24"/>
                <w:szCs w:val="24"/>
              </w:rPr>
              <w:t>Знежирене сухе молоко, для мікробіології, , (70166-500G), (</w:t>
            </w:r>
            <w:proofErr w:type="spellStart"/>
            <w:r w:rsidRPr="00B45248">
              <w:rPr>
                <w:sz w:val="24"/>
                <w:szCs w:val="24"/>
              </w:rPr>
              <w:t>паков</w:t>
            </w:r>
            <w:proofErr w:type="spellEnd"/>
            <w:r w:rsidRPr="00B45248">
              <w:rPr>
                <w:sz w:val="24"/>
                <w:szCs w:val="24"/>
              </w:rPr>
              <w:t xml:space="preserve">./500 г), </w:t>
            </w:r>
            <w:proofErr w:type="spellStart"/>
            <w:r w:rsidRPr="00B45248">
              <w:rPr>
                <w:sz w:val="24"/>
                <w:szCs w:val="24"/>
              </w:rPr>
              <w:t>Sigma</w:t>
            </w:r>
            <w:proofErr w:type="spellEnd"/>
            <w:r w:rsidRPr="00B45248">
              <w:rPr>
                <w:sz w:val="24"/>
                <w:szCs w:val="24"/>
                <w:lang w:val="ru-RU"/>
              </w:rPr>
              <w:t>-</w:t>
            </w:r>
            <w:proofErr w:type="spellStart"/>
            <w:r w:rsidRPr="00B45248">
              <w:rPr>
                <w:sz w:val="24"/>
                <w:szCs w:val="24"/>
              </w:rPr>
              <w:t>Aldrich</w:t>
            </w:r>
            <w:proofErr w:type="spellEnd"/>
          </w:p>
        </w:tc>
        <w:tc>
          <w:tcPr>
            <w:tcW w:w="709" w:type="dxa"/>
            <w:shd w:val="clear" w:color="auto" w:fill="auto"/>
          </w:tcPr>
          <w:p w:rsidR="00B45248" w:rsidRPr="00B45248" w:rsidRDefault="00B45248" w:rsidP="00B45248">
            <w:pPr>
              <w:widowControl w:val="0"/>
              <w:autoSpaceDE w:val="0"/>
              <w:autoSpaceDN w:val="0"/>
              <w:spacing w:after="0"/>
              <w:jc w:val="center"/>
              <w:rPr>
                <w:sz w:val="24"/>
                <w:szCs w:val="24"/>
              </w:rPr>
            </w:pPr>
            <w:proofErr w:type="spellStart"/>
            <w:r w:rsidRPr="00B45248">
              <w:rPr>
                <w:sz w:val="24"/>
                <w:szCs w:val="24"/>
              </w:rPr>
              <w:t>паков</w:t>
            </w:r>
            <w:proofErr w:type="spellEnd"/>
          </w:p>
        </w:tc>
        <w:tc>
          <w:tcPr>
            <w:tcW w:w="851" w:type="dxa"/>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1</w:t>
            </w:r>
          </w:p>
        </w:tc>
        <w:tc>
          <w:tcPr>
            <w:tcW w:w="1435" w:type="dxa"/>
            <w:shd w:val="clear" w:color="auto" w:fill="auto"/>
          </w:tcPr>
          <w:p w:rsidR="00B45248" w:rsidRPr="00B45248" w:rsidRDefault="00B45248" w:rsidP="00B45248">
            <w:pPr>
              <w:widowControl w:val="0"/>
              <w:autoSpaceDE w:val="0"/>
              <w:autoSpaceDN w:val="0"/>
              <w:spacing w:after="0"/>
              <w:rPr>
                <w:sz w:val="24"/>
                <w:szCs w:val="24"/>
              </w:rPr>
            </w:pPr>
          </w:p>
        </w:tc>
        <w:tc>
          <w:tcPr>
            <w:tcW w:w="691" w:type="dxa"/>
            <w:shd w:val="clear" w:color="auto" w:fill="auto"/>
            <w:vAlign w:val="center"/>
          </w:tcPr>
          <w:p w:rsidR="00B45248" w:rsidRPr="00B45248" w:rsidRDefault="00B45248" w:rsidP="00B45248">
            <w:pPr>
              <w:pStyle w:val="TableParagraph"/>
              <w:spacing w:line="251" w:lineRule="exact"/>
              <w:ind w:left="-14"/>
              <w:jc w:val="center"/>
              <w:rPr>
                <w:rFonts w:eastAsia="Calibri"/>
                <w:bCs/>
                <w:sz w:val="24"/>
                <w:szCs w:val="24"/>
              </w:rPr>
            </w:pPr>
          </w:p>
        </w:tc>
        <w:tc>
          <w:tcPr>
            <w:tcW w:w="709" w:type="dxa"/>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c>
          <w:tcPr>
            <w:tcW w:w="1842" w:type="dxa"/>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r>
      <w:tr w:rsidR="00B45248" w:rsidRPr="00B45248" w:rsidTr="008F4295">
        <w:trPr>
          <w:trHeight w:val="507"/>
        </w:trPr>
        <w:tc>
          <w:tcPr>
            <w:tcW w:w="404" w:type="dxa"/>
            <w:tcBorders>
              <w:bottom w:val="single" w:sz="4" w:space="0" w:color="auto"/>
            </w:tcBorders>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2.</w:t>
            </w:r>
          </w:p>
        </w:tc>
        <w:tc>
          <w:tcPr>
            <w:tcW w:w="3991" w:type="dxa"/>
            <w:tcBorders>
              <w:bottom w:val="single" w:sz="4" w:space="0" w:color="auto"/>
            </w:tcBorders>
            <w:shd w:val="clear" w:color="auto" w:fill="auto"/>
          </w:tcPr>
          <w:p w:rsidR="00B45248" w:rsidRPr="00B45248" w:rsidRDefault="00B45248" w:rsidP="00B45248">
            <w:pPr>
              <w:widowControl w:val="0"/>
              <w:autoSpaceDE w:val="0"/>
              <w:autoSpaceDN w:val="0"/>
              <w:spacing w:after="0"/>
              <w:rPr>
                <w:sz w:val="24"/>
                <w:szCs w:val="24"/>
              </w:rPr>
            </w:pPr>
            <w:proofErr w:type="spellStart"/>
            <w:r w:rsidRPr="00B45248">
              <w:rPr>
                <w:sz w:val="24"/>
                <w:szCs w:val="24"/>
              </w:rPr>
              <w:t>Набiр</w:t>
            </w:r>
            <w:proofErr w:type="spellEnd"/>
            <w:r w:rsidRPr="00B45248">
              <w:rPr>
                <w:sz w:val="24"/>
                <w:szCs w:val="24"/>
              </w:rPr>
              <w:t xml:space="preserve"> </w:t>
            </w:r>
            <w:proofErr w:type="spellStart"/>
            <w:r w:rsidRPr="00B45248">
              <w:rPr>
                <w:sz w:val="24"/>
                <w:szCs w:val="24"/>
              </w:rPr>
              <w:t>NuPAGE</w:t>
            </w:r>
            <w:proofErr w:type="spellEnd"/>
            <w:r w:rsidRPr="00B45248">
              <w:rPr>
                <w:sz w:val="24"/>
                <w:szCs w:val="24"/>
              </w:rPr>
              <w:t xml:space="preserve">® </w:t>
            </w:r>
            <w:proofErr w:type="spellStart"/>
            <w:r w:rsidRPr="00B45248">
              <w:rPr>
                <w:sz w:val="24"/>
                <w:szCs w:val="24"/>
              </w:rPr>
              <w:t>Novex</w:t>
            </w:r>
            <w:proofErr w:type="spellEnd"/>
            <w:r w:rsidRPr="00B45248">
              <w:rPr>
                <w:sz w:val="24"/>
                <w:szCs w:val="24"/>
              </w:rPr>
              <w:t xml:space="preserve">® 4-12% </w:t>
            </w:r>
            <w:proofErr w:type="spellStart"/>
            <w:r w:rsidRPr="00B45248">
              <w:rPr>
                <w:sz w:val="24"/>
                <w:szCs w:val="24"/>
              </w:rPr>
              <w:t>Bis-Tris</w:t>
            </w:r>
            <w:proofErr w:type="spellEnd"/>
            <w:r w:rsidRPr="00B45248">
              <w:rPr>
                <w:sz w:val="24"/>
                <w:szCs w:val="24"/>
              </w:rPr>
              <w:t xml:space="preserve"> </w:t>
            </w:r>
            <w:proofErr w:type="spellStart"/>
            <w:r w:rsidRPr="00B45248">
              <w:rPr>
                <w:sz w:val="24"/>
                <w:szCs w:val="24"/>
              </w:rPr>
              <w:t>Protein</w:t>
            </w:r>
            <w:proofErr w:type="spellEnd"/>
            <w:r w:rsidRPr="00B45248">
              <w:rPr>
                <w:sz w:val="24"/>
                <w:szCs w:val="24"/>
              </w:rPr>
              <w:t xml:space="preserve"> </w:t>
            </w:r>
            <w:proofErr w:type="spellStart"/>
            <w:r w:rsidRPr="00B45248">
              <w:rPr>
                <w:sz w:val="24"/>
                <w:szCs w:val="24"/>
              </w:rPr>
              <w:t>Gels</w:t>
            </w:r>
            <w:proofErr w:type="spellEnd"/>
            <w:r w:rsidRPr="00B45248">
              <w:rPr>
                <w:sz w:val="24"/>
                <w:szCs w:val="24"/>
              </w:rPr>
              <w:t xml:space="preserve">, (NP0335BOX), </w:t>
            </w:r>
            <w:proofErr w:type="spellStart"/>
            <w:r w:rsidRPr="00B45248">
              <w:rPr>
                <w:sz w:val="24"/>
                <w:szCs w:val="24"/>
              </w:rPr>
              <w:t>Invitrogen</w:t>
            </w:r>
            <w:proofErr w:type="spellEnd"/>
          </w:p>
        </w:tc>
        <w:tc>
          <w:tcPr>
            <w:tcW w:w="709" w:type="dxa"/>
            <w:tcBorders>
              <w:bottom w:val="single" w:sz="4" w:space="0" w:color="auto"/>
            </w:tcBorders>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шт.</w:t>
            </w:r>
          </w:p>
        </w:tc>
        <w:tc>
          <w:tcPr>
            <w:tcW w:w="851" w:type="dxa"/>
            <w:tcBorders>
              <w:bottom w:val="single" w:sz="4" w:space="0" w:color="auto"/>
            </w:tcBorders>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1</w:t>
            </w:r>
          </w:p>
        </w:tc>
        <w:tc>
          <w:tcPr>
            <w:tcW w:w="1435" w:type="dxa"/>
            <w:tcBorders>
              <w:bottom w:val="single" w:sz="4" w:space="0" w:color="auto"/>
            </w:tcBorders>
            <w:shd w:val="clear" w:color="auto" w:fill="auto"/>
          </w:tcPr>
          <w:p w:rsidR="00B45248" w:rsidRPr="00B45248" w:rsidRDefault="00B45248" w:rsidP="00B45248">
            <w:pPr>
              <w:widowControl w:val="0"/>
              <w:autoSpaceDE w:val="0"/>
              <w:autoSpaceDN w:val="0"/>
              <w:spacing w:after="0"/>
              <w:rPr>
                <w:sz w:val="24"/>
                <w:szCs w:val="24"/>
              </w:rPr>
            </w:pPr>
          </w:p>
        </w:tc>
        <w:tc>
          <w:tcPr>
            <w:tcW w:w="691" w:type="dxa"/>
            <w:tcBorders>
              <w:bottom w:val="single" w:sz="4" w:space="0" w:color="auto"/>
            </w:tcBorders>
            <w:shd w:val="clear" w:color="auto" w:fill="auto"/>
            <w:vAlign w:val="center"/>
          </w:tcPr>
          <w:p w:rsidR="00B45248" w:rsidRPr="00B45248" w:rsidRDefault="00B45248" w:rsidP="00B45248">
            <w:pPr>
              <w:pStyle w:val="TableParagraph"/>
              <w:spacing w:line="251" w:lineRule="exact"/>
              <w:ind w:left="-14"/>
              <w:jc w:val="center"/>
              <w:rPr>
                <w:rFonts w:eastAsia="Calibri"/>
                <w:bCs/>
                <w:sz w:val="24"/>
                <w:szCs w:val="24"/>
              </w:rPr>
            </w:pPr>
          </w:p>
        </w:tc>
        <w:tc>
          <w:tcPr>
            <w:tcW w:w="709" w:type="dxa"/>
            <w:tcBorders>
              <w:bottom w:val="single" w:sz="4" w:space="0" w:color="auto"/>
            </w:tcBorders>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c>
          <w:tcPr>
            <w:tcW w:w="1842" w:type="dxa"/>
            <w:tcBorders>
              <w:bottom w:val="single" w:sz="4" w:space="0" w:color="auto"/>
            </w:tcBorders>
            <w:shd w:val="clear" w:color="auto" w:fill="auto"/>
            <w:vAlign w:val="center"/>
          </w:tcPr>
          <w:p w:rsidR="00B45248" w:rsidRPr="00B45248" w:rsidRDefault="00B45248" w:rsidP="00B45248">
            <w:pPr>
              <w:pStyle w:val="TableParagraph"/>
              <w:spacing w:line="251" w:lineRule="exact"/>
              <w:ind w:left="0"/>
              <w:rPr>
                <w:rFonts w:eastAsia="Calibri"/>
                <w:bCs/>
                <w:sz w:val="24"/>
                <w:szCs w:val="24"/>
              </w:rPr>
            </w:pPr>
          </w:p>
        </w:tc>
      </w:tr>
      <w:tr w:rsidR="00B45248" w:rsidRPr="00B45248" w:rsidTr="008F4295">
        <w:trPr>
          <w:trHeight w:val="267"/>
        </w:trPr>
        <w:tc>
          <w:tcPr>
            <w:tcW w:w="404" w:type="dxa"/>
            <w:tcBorders>
              <w:top w:val="single" w:sz="4" w:space="0" w:color="auto"/>
              <w:left w:val="single" w:sz="4" w:space="0" w:color="auto"/>
              <w:bottom w:val="single" w:sz="4" w:space="0" w:color="auto"/>
              <w:right w:val="single" w:sz="4" w:space="0" w:color="auto"/>
            </w:tcBorders>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3.</w:t>
            </w:r>
          </w:p>
        </w:tc>
        <w:tc>
          <w:tcPr>
            <w:tcW w:w="3991" w:type="dxa"/>
            <w:tcBorders>
              <w:top w:val="single" w:sz="4" w:space="0" w:color="auto"/>
              <w:left w:val="single" w:sz="4" w:space="0" w:color="auto"/>
              <w:bottom w:val="single" w:sz="4" w:space="0" w:color="auto"/>
              <w:right w:val="single" w:sz="4" w:space="0" w:color="auto"/>
            </w:tcBorders>
            <w:shd w:val="clear" w:color="auto" w:fill="auto"/>
          </w:tcPr>
          <w:p w:rsidR="00B45248" w:rsidRPr="00B45248" w:rsidRDefault="00B45248" w:rsidP="00B45248">
            <w:pPr>
              <w:widowControl w:val="0"/>
              <w:autoSpaceDE w:val="0"/>
              <w:autoSpaceDN w:val="0"/>
              <w:spacing w:after="0"/>
              <w:rPr>
                <w:sz w:val="24"/>
                <w:szCs w:val="24"/>
              </w:rPr>
            </w:pPr>
            <w:r w:rsidRPr="00B45248">
              <w:rPr>
                <w:sz w:val="24"/>
                <w:szCs w:val="24"/>
              </w:rPr>
              <w:t>Середовище RPMI-1640 з L-глутаміном та бікарбонатом, (R8758),</w:t>
            </w:r>
            <w:r w:rsidRPr="00B45248">
              <w:rPr>
                <w:sz w:val="24"/>
                <w:szCs w:val="24"/>
                <w:lang w:val="ru-RU"/>
              </w:rPr>
              <w:t xml:space="preserve"> </w:t>
            </w:r>
            <w:r w:rsidRPr="00B45248">
              <w:rPr>
                <w:sz w:val="24"/>
                <w:szCs w:val="24"/>
              </w:rPr>
              <w:t>(</w:t>
            </w:r>
            <w:proofErr w:type="spellStart"/>
            <w:r w:rsidRPr="00B45248">
              <w:rPr>
                <w:sz w:val="24"/>
                <w:szCs w:val="24"/>
              </w:rPr>
              <w:t>паков</w:t>
            </w:r>
            <w:proofErr w:type="spellEnd"/>
            <w:r w:rsidRPr="00B45248">
              <w:rPr>
                <w:sz w:val="24"/>
                <w:szCs w:val="24"/>
              </w:rPr>
              <w:t xml:space="preserve">./ 6 x 500 мл), </w:t>
            </w:r>
            <w:proofErr w:type="spellStart"/>
            <w:r w:rsidRPr="00B45248">
              <w:rPr>
                <w:sz w:val="24"/>
                <w:szCs w:val="24"/>
              </w:rPr>
              <w:t>Sigma</w:t>
            </w:r>
            <w:proofErr w:type="spellEnd"/>
            <w:r w:rsidRPr="00B45248">
              <w:rPr>
                <w:sz w:val="24"/>
                <w:szCs w:val="24"/>
                <w:lang w:val="ru-RU"/>
              </w:rPr>
              <w:t>-</w:t>
            </w:r>
            <w:proofErr w:type="spellStart"/>
            <w:r w:rsidRPr="00B45248">
              <w:rPr>
                <w:sz w:val="24"/>
                <w:szCs w:val="24"/>
              </w:rPr>
              <w:t>Aldrich</w:t>
            </w:r>
            <w:proofErr w:type="spellEnd"/>
            <w:r w:rsidRPr="00B45248">
              <w:rPr>
                <w:sz w:val="24"/>
                <w:szCs w:val="24"/>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45248" w:rsidRPr="00B45248" w:rsidRDefault="00B45248" w:rsidP="00B45248">
            <w:pPr>
              <w:widowControl w:val="0"/>
              <w:autoSpaceDE w:val="0"/>
              <w:autoSpaceDN w:val="0"/>
              <w:spacing w:after="0"/>
              <w:jc w:val="center"/>
              <w:rPr>
                <w:sz w:val="24"/>
                <w:szCs w:val="24"/>
              </w:rPr>
            </w:pPr>
            <w:proofErr w:type="spellStart"/>
            <w:r w:rsidRPr="00B45248">
              <w:rPr>
                <w:sz w:val="24"/>
                <w:szCs w:val="24"/>
              </w:rPr>
              <w:t>паков</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1</w:t>
            </w:r>
          </w:p>
        </w:tc>
        <w:tc>
          <w:tcPr>
            <w:tcW w:w="1435" w:type="dxa"/>
            <w:tcBorders>
              <w:top w:val="single" w:sz="4" w:space="0" w:color="auto"/>
              <w:left w:val="single" w:sz="4" w:space="0" w:color="auto"/>
              <w:bottom w:val="single" w:sz="4" w:space="0" w:color="auto"/>
              <w:right w:val="single" w:sz="4" w:space="0" w:color="auto"/>
            </w:tcBorders>
            <w:shd w:val="clear" w:color="auto" w:fill="auto"/>
          </w:tcPr>
          <w:p w:rsidR="00B45248" w:rsidRPr="00B45248" w:rsidRDefault="00B45248" w:rsidP="00B45248">
            <w:pPr>
              <w:widowControl w:val="0"/>
              <w:autoSpaceDE w:val="0"/>
              <w:autoSpaceDN w:val="0"/>
              <w:spacing w:after="0"/>
              <w:rPr>
                <w:sz w:val="24"/>
                <w:szCs w:val="24"/>
              </w:rPr>
            </w:pP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rsidR="00B45248" w:rsidRPr="00B45248" w:rsidRDefault="00B45248" w:rsidP="00B45248">
            <w:pPr>
              <w:pStyle w:val="TableParagraph"/>
              <w:spacing w:line="251" w:lineRule="exact"/>
              <w:ind w:left="-14"/>
              <w:jc w:val="center"/>
              <w:rPr>
                <w:rFonts w:eastAsia="Calibri"/>
                <w:b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r>
      <w:tr w:rsidR="00B45248" w:rsidRPr="00B45248" w:rsidTr="008F4295">
        <w:trPr>
          <w:trHeight w:val="507"/>
        </w:trPr>
        <w:tc>
          <w:tcPr>
            <w:tcW w:w="404" w:type="dxa"/>
            <w:tcBorders>
              <w:top w:val="single" w:sz="4" w:space="0" w:color="auto"/>
              <w:right w:val="single" w:sz="4" w:space="0" w:color="auto"/>
            </w:tcBorders>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4.</w:t>
            </w:r>
          </w:p>
        </w:tc>
        <w:tc>
          <w:tcPr>
            <w:tcW w:w="3991" w:type="dxa"/>
            <w:tcBorders>
              <w:top w:val="single" w:sz="4" w:space="0" w:color="auto"/>
              <w:left w:val="single" w:sz="4" w:space="0" w:color="auto"/>
              <w:bottom w:val="single" w:sz="4" w:space="0" w:color="auto"/>
              <w:right w:val="single" w:sz="4" w:space="0" w:color="auto"/>
            </w:tcBorders>
            <w:shd w:val="clear" w:color="auto" w:fill="auto"/>
          </w:tcPr>
          <w:p w:rsidR="00B45248" w:rsidRPr="00B45248" w:rsidRDefault="00B45248" w:rsidP="00B45248">
            <w:pPr>
              <w:widowControl w:val="0"/>
              <w:autoSpaceDE w:val="0"/>
              <w:autoSpaceDN w:val="0"/>
              <w:spacing w:after="0"/>
              <w:rPr>
                <w:sz w:val="24"/>
                <w:szCs w:val="24"/>
              </w:rPr>
            </w:pPr>
            <w:proofErr w:type="spellStart"/>
            <w:r w:rsidRPr="00B45248">
              <w:rPr>
                <w:sz w:val="24"/>
                <w:szCs w:val="24"/>
              </w:rPr>
              <w:t>Тріпсіново</w:t>
            </w:r>
            <w:proofErr w:type="spellEnd"/>
            <w:r w:rsidRPr="00B45248">
              <w:rPr>
                <w:sz w:val="24"/>
                <w:szCs w:val="24"/>
              </w:rPr>
              <w:t>-соєвий бульйон (1.05459.0500), (</w:t>
            </w:r>
            <w:proofErr w:type="spellStart"/>
            <w:r w:rsidRPr="00B45248">
              <w:rPr>
                <w:sz w:val="24"/>
                <w:szCs w:val="24"/>
              </w:rPr>
              <w:t>паков</w:t>
            </w:r>
            <w:proofErr w:type="spellEnd"/>
            <w:r w:rsidRPr="00B45248">
              <w:rPr>
                <w:sz w:val="24"/>
                <w:szCs w:val="24"/>
              </w:rPr>
              <w:t xml:space="preserve">./500 г), </w:t>
            </w:r>
            <w:proofErr w:type="spellStart"/>
            <w:r w:rsidRPr="00B45248">
              <w:rPr>
                <w:sz w:val="24"/>
                <w:szCs w:val="24"/>
              </w:rPr>
              <w:t>Merck</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auto"/>
          </w:tcPr>
          <w:p w:rsidR="00B45248" w:rsidRPr="00B45248" w:rsidRDefault="00B45248" w:rsidP="00B45248">
            <w:pPr>
              <w:widowControl w:val="0"/>
              <w:autoSpaceDE w:val="0"/>
              <w:autoSpaceDN w:val="0"/>
              <w:spacing w:after="0"/>
              <w:jc w:val="center"/>
              <w:rPr>
                <w:sz w:val="24"/>
                <w:szCs w:val="24"/>
              </w:rPr>
            </w:pPr>
            <w:proofErr w:type="spellStart"/>
            <w:r w:rsidRPr="00B45248">
              <w:rPr>
                <w:sz w:val="24"/>
                <w:szCs w:val="24"/>
              </w:rPr>
              <w:t>паков</w:t>
            </w:r>
            <w:proofErr w:type="spellEnd"/>
          </w:p>
        </w:tc>
        <w:tc>
          <w:tcPr>
            <w:tcW w:w="851" w:type="dxa"/>
            <w:tcBorders>
              <w:top w:val="single" w:sz="4" w:space="0" w:color="auto"/>
              <w:left w:val="single" w:sz="4" w:space="0" w:color="auto"/>
              <w:bottom w:val="single" w:sz="4" w:space="0" w:color="auto"/>
              <w:right w:val="single" w:sz="4" w:space="0" w:color="auto"/>
            </w:tcBorders>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5</w:t>
            </w:r>
          </w:p>
        </w:tc>
        <w:tc>
          <w:tcPr>
            <w:tcW w:w="1435" w:type="dxa"/>
            <w:tcBorders>
              <w:top w:val="single" w:sz="4" w:space="0" w:color="auto"/>
              <w:left w:val="single" w:sz="4" w:space="0" w:color="auto"/>
              <w:bottom w:val="single" w:sz="4" w:space="0" w:color="auto"/>
              <w:right w:val="single" w:sz="4" w:space="0" w:color="auto"/>
            </w:tcBorders>
            <w:shd w:val="clear" w:color="auto" w:fill="auto"/>
          </w:tcPr>
          <w:p w:rsidR="00B45248" w:rsidRPr="00B45248" w:rsidRDefault="00B45248" w:rsidP="00B45248">
            <w:pPr>
              <w:widowControl w:val="0"/>
              <w:autoSpaceDE w:val="0"/>
              <w:autoSpaceDN w:val="0"/>
              <w:spacing w:after="0"/>
              <w:rPr>
                <w:sz w:val="24"/>
                <w:szCs w:val="24"/>
              </w:rPr>
            </w:pPr>
          </w:p>
        </w:tc>
        <w:tc>
          <w:tcPr>
            <w:tcW w:w="691" w:type="dxa"/>
            <w:tcBorders>
              <w:top w:val="single" w:sz="4" w:space="0" w:color="auto"/>
              <w:left w:val="single" w:sz="4" w:space="0" w:color="auto"/>
              <w:bottom w:val="single" w:sz="4" w:space="0" w:color="auto"/>
              <w:right w:val="single" w:sz="4" w:space="0" w:color="auto"/>
            </w:tcBorders>
            <w:shd w:val="clear" w:color="auto" w:fill="auto"/>
            <w:vAlign w:val="center"/>
          </w:tcPr>
          <w:p w:rsidR="00B45248" w:rsidRPr="00B45248" w:rsidRDefault="00B45248" w:rsidP="00B45248">
            <w:pPr>
              <w:pStyle w:val="TableParagraph"/>
              <w:spacing w:line="251" w:lineRule="exact"/>
              <w:ind w:left="-14"/>
              <w:jc w:val="center"/>
              <w:rPr>
                <w:rFonts w:eastAsia="Calibri"/>
                <w:b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r>
      <w:tr w:rsidR="00B45248" w:rsidRPr="00B45248" w:rsidTr="008F4295">
        <w:trPr>
          <w:trHeight w:val="150"/>
        </w:trPr>
        <w:tc>
          <w:tcPr>
            <w:tcW w:w="404" w:type="dxa"/>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5.</w:t>
            </w:r>
          </w:p>
        </w:tc>
        <w:tc>
          <w:tcPr>
            <w:tcW w:w="3991" w:type="dxa"/>
            <w:tcBorders>
              <w:top w:val="single" w:sz="4" w:space="0" w:color="auto"/>
            </w:tcBorders>
            <w:shd w:val="clear" w:color="auto" w:fill="auto"/>
          </w:tcPr>
          <w:p w:rsidR="00B45248" w:rsidRPr="00B45248" w:rsidRDefault="00B45248" w:rsidP="00B45248">
            <w:pPr>
              <w:widowControl w:val="0"/>
              <w:autoSpaceDE w:val="0"/>
              <w:autoSpaceDN w:val="0"/>
              <w:spacing w:after="0"/>
              <w:rPr>
                <w:sz w:val="24"/>
                <w:szCs w:val="24"/>
              </w:rPr>
            </w:pPr>
            <w:proofErr w:type="spellStart"/>
            <w:r w:rsidRPr="00B45248">
              <w:rPr>
                <w:sz w:val="24"/>
                <w:szCs w:val="24"/>
              </w:rPr>
              <w:t>Тріпсіново</w:t>
            </w:r>
            <w:proofErr w:type="spellEnd"/>
            <w:r w:rsidRPr="00B45248">
              <w:rPr>
                <w:sz w:val="24"/>
                <w:szCs w:val="24"/>
              </w:rPr>
              <w:t>-соєвий агар (1.05458.0500), (</w:t>
            </w:r>
            <w:proofErr w:type="spellStart"/>
            <w:r w:rsidRPr="00B45248">
              <w:rPr>
                <w:sz w:val="24"/>
                <w:szCs w:val="24"/>
              </w:rPr>
              <w:t>паков</w:t>
            </w:r>
            <w:proofErr w:type="spellEnd"/>
            <w:r w:rsidRPr="00B45248">
              <w:rPr>
                <w:sz w:val="24"/>
                <w:szCs w:val="24"/>
              </w:rPr>
              <w:t xml:space="preserve">./500 г), </w:t>
            </w:r>
            <w:proofErr w:type="spellStart"/>
            <w:r w:rsidRPr="00B45248">
              <w:rPr>
                <w:sz w:val="24"/>
                <w:szCs w:val="24"/>
              </w:rPr>
              <w:t>Merck</w:t>
            </w:r>
            <w:proofErr w:type="spellEnd"/>
          </w:p>
        </w:tc>
        <w:tc>
          <w:tcPr>
            <w:tcW w:w="709" w:type="dxa"/>
            <w:tcBorders>
              <w:top w:val="single" w:sz="4" w:space="0" w:color="auto"/>
            </w:tcBorders>
            <w:shd w:val="clear" w:color="auto" w:fill="auto"/>
          </w:tcPr>
          <w:p w:rsidR="00B45248" w:rsidRPr="00B45248" w:rsidRDefault="00B45248" w:rsidP="00B45248">
            <w:pPr>
              <w:widowControl w:val="0"/>
              <w:autoSpaceDE w:val="0"/>
              <w:autoSpaceDN w:val="0"/>
              <w:spacing w:after="0"/>
              <w:jc w:val="center"/>
              <w:rPr>
                <w:sz w:val="24"/>
                <w:szCs w:val="24"/>
              </w:rPr>
            </w:pPr>
            <w:proofErr w:type="spellStart"/>
            <w:r w:rsidRPr="00B45248">
              <w:rPr>
                <w:sz w:val="24"/>
                <w:szCs w:val="24"/>
              </w:rPr>
              <w:t>паков</w:t>
            </w:r>
            <w:proofErr w:type="spellEnd"/>
          </w:p>
        </w:tc>
        <w:tc>
          <w:tcPr>
            <w:tcW w:w="851" w:type="dxa"/>
            <w:tcBorders>
              <w:top w:val="single" w:sz="4" w:space="0" w:color="auto"/>
            </w:tcBorders>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3</w:t>
            </w:r>
          </w:p>
        </w:tc>
        <w:tc>
          <w:tcPr>
            <w:tcW w:w="1435" w:type="dxa"/>
            <w:tcBorders>
              <w:top w:val="single" w:sz="4" w:space="0" w:color="auto"/>
            </w:tcBorders>
            <w:shd w:val="clear" w:color="auto" w:fill="auto"/>
          </w:tcPr>
          <w:p w:rsidR="00B45248" w:rsidRPr="00B45248" w:rsidRDefault="00B45248" w:rsidP="00B45248">
            <w:pPr>
              <w:widowControl w:val="0"/>
              <w:autoSpaceDE w:val="0"/>
              <w:autoSpaceDN w:val="0"/>
              <w:spacing w:after="0"/>
              <w:rPr>
                <w:sz w:val="24"/>
                <w:szCs w:val="24"/>
              </w:rPr>
            </w:pPr>
          </w:p>
        </w:tc>
        <w:tc>
          <w:tcPr>
            <w:tcW w:w="691" w:type="dxa"/>
            <w:tcBorders>
              <w:top w:val="single" w:sz="4" w:space="0" w:color="auto"/>
            </w:tcBorders>
            <w:shd w:val="clear" w:color="auto" w:fill="auto"/>
            <w:vAlign w:val="center"/>
          </w:tcPr>
          <w:p w:rsidR="00B45248" w:rsidRPr="00B45248" w:rsidRDefault="00B45248" w:rsidP="00B45248">
            <w:pPr>
              <w:pStyle w:val="TableParagraph"/>
              <w:spacing w:line="251" w:lineRule="exact"/>
              <w:ind w:left="-14"/>
              <w:jc w:val="center"/>
              <w:rPr>
                <w:rFonts w:eastAsia="Calibri"/>
                <w:bCs/>
                <w:sz w:val="24"/>
                <w:szCs w:val="24"/>
              </w:rPr>
            </w:pPr>
          </w:p>
        </w:tc>
        <w:tc>
          <w:tcPr>
            <w:tcW w:w="709" w:type="dxa"/>
            <w:tcBorders>
              <w:top w:val="single" w:sz="4" w:space="0" w:color="auto"/>
            </w:tcBorders>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c>
          <w:tcPr>
            <w:tcW w:w="1842" w:type="dxa"/>
            <w:tcBorders>
              <w:top w:val="single" w:sz="4" w:space="0" w:color="auto"/>
            </w:tcBorders>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r>
      <w:tr w:rsidR="00B45248" w:rsidRPr="00B45248" w:rsidTr="008F4295">
        <w:trPr>
          <w:trHeight w:val="213"/>
        </w:trPr>
        <w:tc>
          <w:tcPr>
            <w:tcW w:w="404" w:type="dxa"/>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6.</w:t>
            </w:r>
          </w:p>
        </w:tc>
        <w:tc>
          <w:tcPr>
            <w:tcW w:w="3991" w:type="dxa"/>
            <w:shd w:val="clear" w:color="auto" w:fill="auto"/>
          </w:tcPr>
          <w:p w:rsidR="00B45248" w:rsidRPr="00B45248" w:rsidRDefault="00B45248" w:rsidP="00B45248">
            <w:pPr>
              <w:widowControl w:val="0"/>
              <w:autoSpaceDE w:val="0"/>
              <w:autoSpaceDN w:val="0"/>
              <w:spacing w:after="0"/>
              <w:rPr>
                <w:sz w:val="24"/>
                <w:szCs w:val="24"/>
              </w:rPr>
            </w:pPr>
            <w:r w:rsidRPr="00B45248">
              <w:rPr>
                <w:sz w:val="24"/>
                <w:szCs w:val="24"/>
              </w:rPr>
              <w:t xml:space="preserve">Середовище </w:t>
            </w:r>
            <w:proofErr w:type="spellStart"/>
            <w:r w:rsidRPr="00B45248">
              <w:rPr>
                <w:sz w:val="24"/>
                <w:szCs w:val="24"/>
              </w:rPr>
              <w:t>Сабуро</w:t>
            </w:r>
            <w:proofErr w:type="spellEnd"/>
            <w:r w:rsidRPr="00B45248">
              <w:rPr>
                <w:sz w:val="24"/>
                <w:szCs w:val="24"/>
              </w:rPr>
              <w:t xml:space="preserve"> 4% </w:t>
            </w:r>
            <w:proofErr w:type="spellStart"/>
            <w:r w:rsidRPr="00B45248">
              <w:rPr>
                <w:sz w:val="24"/>
                <w:szCs w:val="24"/>
              </w:rPr>
              <w:t>декстрозне</w:t>
            </w:r>
            <w:proofErr w:type="spellEnd"/>
            <w:r w:rsidRPr="00B45248">
              <w:rPr>
                <w:sz w:val="24"/>
                <w:szCs w:val="24"/>
              </w:rPr>
              <w:t xml:space="preserve"> </w:t>
            </w:r>
            <w:proofErr w:type="spellStart"/>
            <w:r w:rsidRPr="00B45248">
              <w:rPr>
                <w:sz w:val="24"/>
                <w:szCs w:val="24"/>
              </w:rPr>
              <w:t>агаризоване</w:t>
            </w:r>
            <w:proofErr w:type="spellEnd"/>
            <w:r w:rsidRPr="00B45248">
              <w:rPr>
                <w:sz w:val="24"/>
                <w:szCs w:val="24"/>
              </w:rPr>
              <w:t xml:space="preserve"> для мікробіології, (1.05438.0500), (</w:t>
            </w:r>
            <w:proofErr w:type="spellStart"/>
            <w:r w:rsidRPr="00B45248">
              <w:rPr>
                <w:sz w:val="24"/>
                <w:szCs w:val="24"/>
              </w:rPr>
              <w:t>паков</w:t>
            </w:r>
            <w:proofErr w:type="spellEnd"/>
            <w:r w:rsidRPr="00B45248">
              <w:rPr>
                <w:sz w:val="24"/>
                <w:szCs w:val="24"/>
              </w:rPr>
              <w:t xml:space="preserve">./500 г), </w:t>
            </w:r>
            <w:proofErr w:type="spellStart"/>
            <w:r w:rsidRPr="00B45248">
              <w:rPr>
                <w:sz w:val="24"/>
                <w:szCs w:val="24"/>
              </w:rPr>
              <w:t>Merck</w:t>
            </w:r>
            <w:proofErr w:type="spellEnd"/>
          </w:p>
        </w:tc>
        <w:tc>
          <w:tcPr>
            <w:tcW w:w="709" w:type="dxa"/>
            <w:shd w:val="clear" w:color="auto" w:fill="auto"/>
          </w:tcPr>
          <w:p w:rsidR="00B45248" w:rsidRPr="00B45248" w:rsidRDefault="00B45248" w:rsidP="00B45248">
            <w:pPr>
              <w:widowControl w:val="0"/>
              <w:autoSpaceDE w:val="0"/>
              <w:autoSpaceDN w:val="0"/>
              <w:spacing w:after="0"/>
              <w:jc w:val="center"/>
              <w:rPr>
                <w:sz w:val="24"/>
                <w:szCs w:val="24"/>
              </w:rPr>
            </w:pPr>
            <w:proofErr w:type="spellStart"/>
            <w:r w:rsidRPr="00B45248">
              <w:rPr>
                <w:sz w:val="24"/>
                <w:szCs w:val="24"/>
              </w:rPr>
              <w:t>паков</w:t>
            </w:r>
            <w:proofErr w:type="spellEnd"/>
          </w:p>
        </w:tc>
        <w:tc>
          <w:tcPr>
            <w:tcW w:w="851" w:type="dxa"/>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2</w:t>
            </w:r>
          </w:p>
        </w:tc>
        <w:tc>
          <w:tcPr>
            <w:tcW w:w="1435" w:type="dxa"/>
            <w:shd w:val="clear" w:color="auto" w:fill="auto"/>
          </w:tcPr>
          <w:p w:rsidR="00B45248" w:rsidRPr="00B45248" w:rsidRDefault="00B45248" w:rsidP="00B45248">
            <w:pPr>
              <w:widowControl w:val="0"/>
              <w:autoSpaceDE w:val="0"/>
              <w:autoSpaceDN w:val="0"/>
              <w:spacing w:after="0"/>
              <w:rPr>
                <w:sz w:val="24"/>
                <w:szCs w:val="24"/>
              </w:rPr>
            </w:pPr>
          </w:p>
        </w:tc>
        <w:tc>
          <w:tcPr>
            <w:tcW w:w="691" w:type="dxa"/>
            <w:shd w:val="clear" w:color="auto" w:fill="auto"/>
            <w:vAlign w:val="center"/>
          </w:tcPr>
          <w:p w:rsidR="00B45248" w:rsidRPr="00B45248" w:rsidRDefault="00B45248" w:rsidP="00B45248">
            <w:pPr>
              <w:pStyle w:val="TableParagraph"/>
              <w:spacing w:line="251" w:lineRule="exact"/>
              <w:ind w:left="-14"/>
              <w:jc w:val="center"/>
              <w:rPr>
                <w:rFonts w:eastAsia="Calibri"/>
                <w:bCs/>
                <w:sz w:val="24"/>
                <w:szCs w:val="24"/>
              </w:rPr>
            </w:pPr>
          </w:p>
        </w:tc>
        <w:tc>
          <w:tcPr>
            <w:tcW w:w="709" w:type="dxa"/>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c>
          <w:tcPr>
            <w:tcW w:w="1842" w:type="dxa"/>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r>
      <w:tr w:rsidR="00B45248" w:rsidRPr="00B45248" w:rsidTr="008F4295">
        <w:trPr>
          <w:trHeight w:val="213"/>
        </w:trPr>
        <w:tc>
          <w:tcPr>
            <w:tcW w:w="404" w:type="dxa"/>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 xml:space="preserve">7. </w:t>
            </w:r>
          </w:p>
        </w:tc>
        <w:tc>
          <w:tcPr>
            <w:tcW w:w="3991" w:type="dxa"/>
            <w:shd w:val="clear" w:color="auto" w:fill="auto"/>
          </w:tcPr>
          <w:p w:rsidR="00B45248" w:rsidRPr="00B45248" w:rsidRDefault="00B45248" w:rsidP="00B45248">
            <w:pPr>
              <w:widowControl w:val="0"/>
              <w:autoSpaceDE w:val="0"/>
              <w:autoSpaceDN w:val="0"/>
              <w:spacing w:after="0"/>
              <w:rPr>
                <w:sz w:val="24"/>
                <w:szCs w:val="24"/>
              </w:rPr>
            </w:pPr>
            <w:r w:rsidRPr="00B45248">
              <w:rPr>
                <w:sz w:val="24"/>
                <w:szCs w:val="24"/>
              </w:rPr>
              <w:t xml:space="preserve">Агар </w:t>
            </w:r>
            <w:proofErr w:type="spellStart"/>
            <w:r w:rsidRPr="00B45248">
              <w:rPr>
                <w:sz w:val="24"/>
                <w:szCs w:val="24"/>
              </w:rPr>
              <w:t>Wort</w:t>
            </w:r>
            <w:proofErr w:type="spellEnd"/>
            <w:r w:rsidRPr="00B45248">
              <w:rPr>
                <w:sz w:val="24"/>
                <w:szCs w:val="24"/>
              </w:rPr>
              <w:t xml:space="preserve"> </w:t>
            </w:r>
            <w:proofErr w:type="spellStart"/>
            <w:r w:rsidRPr="00B45248">
              <w:rPr>
                <w:sz w:val="24"/>
                <w:szCs w:val="24"/>
              </w:rPr>
              <w:t>agar</w:t>
            </w:r>
            <w:proofErr w:type="spellEnd"/>
            <w:r w:rsidRPr="00B45248">
              <w:rPr>
                <w:sz w:val="24"/>
                <w:szCs w:val="24"/>
              </w:rPr>
              <w:t xml:space="preserve"> для мікробіології, (1.05448.0500), (</w:t>
            </w:r>
            <w:proofErr w:type="spellStart"/>
            <w:r w:rsidRPr="00B45248">
              <w:rPr>
                <w:sz w:val="24"/>
                <w:szCs w:val="24"/>
              </w:rPr>
              <w:t>паков</w:t>
            </w:r>
            <w:proofErr w:type="spellEnd"/>
            <w:r w:rsidRPr="00B45248">
              <w:rPr>
                <w:sz w:val="24"/>
                <w:szCs w:val="24"/>
              </w:rPr>
              <w:t xml:space="preserve">./500 г), </w:t>
            </w:r>
            <w:proofErr w:type="spellStart"/>
            <w:r w:rsidRPr="00B45248">
              <w:rPr>
                <w:sz w:val="24"/>
                <w:szCs w:val="24"/>
              </w:rPr>
              <w:t>Merck</w:t>
            </w:r>
            <w:proofErr w:type="spellEnd"/>
          </w:p>
        </w:tc>
        <w:tc>
          <w:tcPr>
            <w:tcW w:w="709" w:type="dxa"/>
            <w:shd w:val="clear" w:color="auto" w:fill="auto"/>
          </w:tcPr>
          <w:p w:rsidR="00B45248" w:rsidRPr="00B45248" w:rsidRDefault="00B45248" w:rsidP="00B45248">
            <w:pPr>
              <w:widowControl w:val="0"/>
              <w:autoSpaceDE w:val="0"/>
              <w:autoSpaceDN w:val="0"/>
              <w:spacing w:after="0"/>
              <w:jc w:val="center"/>
              <w:rPr>
                <w:sz w:val="24"/>
                <w:szCs w:val="24"/>
              </w:rPr>
            </w:pPr>
            <w:proofErr w:type="spellStart"/>
            <w:r w:rsidRPr="00B45248">
              <w:rPr>
                <w:sz w:val="24"/>
                <w:szCs w:val="24"/>
              </w:rPr>
              <w:t>паков</w:t>
            </w:r>
            <w:proofErr w:type="spellEnd"/>
          </w:p>
        </w:tc>
        <w:tc>
          <w:tcPr>
            <w:tcW w:w="851" w:type="dxa"/>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1</w:t>
            </w:r>
          </w:p>
        </w:tc>
        <w:tc>
          <w:tcPr>
            <w:tcW w:w="1435" w:type="dxa"/>
            <w:shd w:val="clear" w:color="auto" w:fill="auto"/>
          </w:tcPr>
          <w:p w:rsidR="00B45248" w:rsidRPr="00B45248" w:rsidRDefault="00B45248" w:rsidP="00B45248">
            <w:pPr>
              <w:widowControl w:val="0"/>
              <w:autoSpaceDE w:val="0"/>
              <w:autoSpaceDN w:val="0"/>
              <w:spacing w:after="0"/>
              <w:rPr>
                <w:sz w:val="24"/>
                <w:szCs w:val="24"/>
              </w:rPr>
            </w:pPr>
          </w:p>
        </w:tc>
        <w:tc>
          <w:tcPr>
            <w:tcW w:w="691" w:type="dxa"/>
            <w:shd w:val="clear" w:color="auto" w:fill="auto"/>
            <w:vAlign w:val="center"/>
          </w:tcPr>
          <w:p w:rsidR="00B45248" w:rsidRPr="00B45248" w:rsidRDefault="00B45248" w:rsidP="00B45248">
            <w:pPr>
              <w:pStyle w:val="TableParagraph"/>
              <w:spacing w:line="251" w:lineRule="exact"/>
              <w:ind w:left="-14"/>
              <w:jc w:val="center"/>
              <w:rPr>
                <w:rFonts w:eastAsia="Calibri"/>
                <w:bCs/>
                <w:sz w:val="24"/>
                <w:szCs w:val="24"/>
              </w:rPr>
            </w:pPr>
          </w:p>
        </w:tc>
        <w:tc>
          <w:tcPr>
            <w:tcW w:w="709" w:type="dxa"/>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c>
          <w:tcPr>
            <w:tcW w:w="1842" w:type="dxa"/>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r>
      <w:tr w:rsidR="00B45248" w:rsidRPr="00B45248" w:rsidTr="008F4295">
        <w:trPr>
          <w:trHeight w:val="213"/>
        </w:trPr>
        <w:tc>
          <w:tcPr>
            <w:tcW w:w="404" w:type="dxa"/>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 xml:space="preserve">8. </w:t>
            </w:r>
          </w:p>
        </w:tc>
        <w:tc>
          <w:tcPr>
            <w:tcW w:w="3991" w:type="dxa"/>
            <w:shd w:val="clear" w:color="auto" w:fill="auto"/>
          </w:tcPr>
          <w:p w:rsidR="00B45248" w:rsidRPr="00B45248" w:rsidRDefault="00B45248" w:rsidP="00B45248">
            <w:pPr>
              <w:widowControl w:val="0"/>
              <w:autoSpaceDE w:val="0"/>
              <w:autoSpaceDN w:val="0"/>
              <w:spacing w:after="0"/>
              <w:rPr>
                <w:sz w:val="24"/>
                <w:szCs w:val="24"/>
              </w:rPr>
            </w:pPr>
            <w:proofErr w:type="spellStart"/>
            <w:r w:rsidRPr="00B45248">
              <w:rPr>
                <w:sz w:val="24"/>
                <w:szCs w:val="24"/>
              </w:rPr>
              <w:t>Трьохцукровий</w:t>
            </w:r>
            <w:proofErr w:type="spellEnd"/>
            <w:r w:rsidRPr="00B45248">
              <w:rPr>
                <w:sz w:val="24"/>
                <w:szCs w:val="24"/>
              </w:rPr>
              <w:t xml:space="preserve"> </w:t>
            </w:r>
            <w:proofErr w:type="spellStart"/>
            <w:r w:rsidRPr="00B45248">
              <w:rPr>
                <w:sz w:val="24"/>
                <w:szCs w:val="24"/>
              </w:rPr>
              <w:t>залізовміщуючий</w:t>
            </w:r>
            <w:proofErr w:type="spellEnd"/>
            <w:r w:rsidRPr="00B45248">
              <w:rPr>
                <w:sz w:val="24"/>
                <w:szCs w:val="24"/>
              </w:rPr>
              <w:t xml:space="preserve"> агар для мікробіології, (1.03915.0500), (</w:t>
            </w:r>
            <w:proofErr w:type="spellStart"/>
            <w:r w:rsidRPr="00B45248">
              <w:rPr>
                <w:sz w:val="24"/>
                <w:szCs w:val="24"/>
              </w:rPr>
              <w:t>паков</w:t>
            </w:r>
            <w:proofErr w:type="spellEnd"/>
            <w:r w:rsidRPr="00B45248">
              <w:rPr>
                <w:sz w:val="24"/>
                <w:szCs w:val="24"/>
              </w:rPr>
              <w:t xml:space="preserve">./500 г), </w:t>
            </w:r>
            <w:proofErr w:type="spellStart"/>
            <w:r w:rsidRPr="00B45248">
              <w:rPr>
                <w:sz w:val="24"/>
                <w:szCs w:val="24"/>
              </w:rPr>
              <w:t>Merck</w:t>
            </w:r>
            <w:proofErr w:type="spellEnd"/>
          </w:p>
        </w:tc>
        <w:tc>
          <w:tcPr>
            <w:tcW w:w="709" w:type="dxa"/>
            <w:shd w:val="clear" w:color="auto" w:fill="auto"/>
          </w:tcPr>
          <w:p w:rsidR="00B45248" w:rsidRPr="00B45248" w:rsidRDefault="00B45248" w:rsidP="00B45248">
            <w:pPr>
              <w:widowControl w:val="0"/>
              <w:autoSpaceDE w:val="0"/>
              <w:autoSpaceDN w:val="0"/>
              <w:spacing w:after="0"/>
              <w:jc w:val="center"/>
              <w:rPr>
                <w:sz w:val="24"/>
                <w:szCs w:val="24"/>
              </w:rPr>
            </w:pPr>
            <w:proofErr w:type="spellStart"/>
            <w:r w:rsidRPr="00B45248">
              <w:rPr>
                <w:sz w:val="24"/>
                <w:szCs w:val="24"/>
              </w:rPr>
              <w:t>паков</w:t>
            </w:r>
            <w:proofErr w:type="spellEnd"/>
          </w:p>
        </w:tc>
        <w:tc>
          <w:tcPr>
            <w:tcW w:w="851" w:type="dxa"/>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1</w:t>
            </w:r>
          </w:p>
        </w:tc>
        <w:tc>
          <w:tcPr>
            <w:tcW w:w="1435" w:type="dxa"/>
            <w:shd w:val="clear" w:color="auto" w:fill="auto"/>
          </w:tcPr>
          <w:p w:rsidR="00B45248" w:rsidRPr="00B45248" w:rsidRDefault="00B45248" w:rsidP="00B45248">
            <w:pPr>
              <w:widowControl w:val="0"/>
              <w:autoSpaceDE w:val="0"/>
              <w:autoSpaceDN w:val="0"/>
              <w:spacing w:after="0"/>
              <w:rPr>
                <w:sz w:val="24"/>
                <w:szCs w:val="24"/>
              </w:rPr>
            </w:pPr>
          </w:p>
        </w:tc>
        <w:tc>
          <w:tcPr>
            <w:tcW w:w="691" w:type="dxa"/>
            <w:shd w:val="clear" w:color="auto" w:fill="auto"/>
            <w:vAlign w:val="center"/>
          </w:tcPr>
          <w:p w:rsidR="00B45248" w:rsidRPr="00B45248" w:rsidRDefault="00B45248" w:rsidP="00B45248">
            <w:pPr>
              <w:pStyle w:val="TableParagraph"/>
              <w:spacing w:line="251" w:lineRule="exact"/>
              <w:ind w:left="-14"/>
              <w:jc w:val="center"/>
              <w:rPr>
                <w:rFonts w:eastAsia="Calibri"/>
                <w:bCs/>
                <w:sz w:val="24"/>
                <w:szCs w:val="24"/>
              </w:rPr>
            </w:pPr>
          </w:p>
        </w:tc>
        <w:tc>
          <w:tcPr>
            <w:tcW w:w="709" w:type="dxa"/>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c>
          <w:tcPr>
            <w:tcW w:w="1842" w:type="dxa"/>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r>
      <w:tr w:rsidR="00B45248" w:rsidRPr="00B45248" w:rsidTr="008F4295">
        <w:trPr>
          <w:trHeight w:val="213"/>
        </w:trPr>
        <w:tc>
          <w:tcPr>
            <w:tcW w:w="404" w:type="dxa"/>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9.</w:t>
            </w:r>
          </w:p>
        </w:tc>
        <w:tc>
          <w:tcPr>
            <w:tcW w:w="3991" w:type="dxa"/>
            <w:shd w:val="clear" w:color="auto" w:fill="auto"/>
          </w:tcPr>
          <w:p w:rsidR="00B45248" w:rsidRPr="00B45248" w:rsidRDefault="00B45248" w:rsidP="00B45248">
            <w:pPr>
              <w:widowControl w:val="0"/>
              <w:autoSpaceDE w:val="0"/>
              <w:autoSpaceDN w:val="0"/>
              <w:spacing w:after="0"/>
              <w:rPr>
                <w:sz w:val="24"/>
                <w:szCs w:val="24"/>
              </w:rPr>
            </w:pPr>
            <w:r w:rsidRPr="00B45248">
              <w:rPr>
                <w:sz w:val="24"/>
                <w:szCs w:val="24"/>
              </w:rPr>
              <w:t xml:space="preserve">Кроляча плазма </w:t>
            </w:r>
            <w:proofErr w:type="spellStart"/>
            <w:r w:rsidRPr="00B45248">
              <w:rPr>
                <w:sz w:val="24"/>
                <w:szCs w:val="24"/>
              </w:rPr>
              <w:t>цитратна</w:t>
            </w:r>
            <w:proofErr w:type="spellEnd"/>
            <w:r w:rsidRPr="00B45248">
              <w:rPr>
                <w:sz w:val="24"/>
                <w:szCs w:val="24"/>
              </w:rPr>
              <w:t xml:space="preserve"> суха, (</w:t>
            </w:r>
            <w:proofErr w:type="spellStart"/>
            <w:r w:rsidRPr="00B45248">
              <w:rPr>
                <w:sz w:val="24"/>
                <w:szCs w:val="24"/>
              </w:rPr>
              <w:t>паков</w:t>
            </w:r>
            <w:proofErr w:type="spellEnd"/>
            <w:r w:rsidRPr="00B45248">
              <w:rPr>
                <w:sz w:val="24"/>
                <w:szCs w:val="24"/>
              </w:rPr>
              <w:t>./10 флаконів), ТОВ «БІОЛІК ФАОМА»</w:t>
            </w:r>
          </w:p>
        </w:tc>
        <w:tc>
          <w:tcPr>
            <w:tcW w:w="709" w:type="dxa"/>
            <w:shd w:val="clear" w:color="auto" w:fill="auto"/>
          </w:tcPr>
          <w:p w:rsidR="00B45248" w:rsidRPr="00B45248" w:rsidRDefault="00B45248" w:rsidP="00B45248">
            <w:pPr>
              <w:widowControl w:val="0"/>
              <w:autoSpaceDE w:val="0"/>
              <w:autoSpaceDN w:val="0"/>
              <w:spacing w:after="0"/>
              <w:jc w:val="center"/>
              <w:rPr>
                <w:sz w:val="24"/>
                <w:szCs w:val="24"/>
              </w:rPr>
            </w:pPr>
            <w:proofErr w:type="spellStart"/>
            <w:r w:rsidRPr="00B45248">
              <w:rPr>
                <w:sz w:val="24"/>
                <w:szCs w:val="24"/>
              </w:rPr>
              <w:t>паков</w:t>
            </w:r>
            <w:proofErr w:type="spellEnd"/>
          </w:p>
        </w:tc>
        <w:tc>
          <w:tcPr>
            <w:tcW w:w="851" w:type="dxa"/>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1</w:t>
            </w:r>
          </w:p>
        </w:tc>
        <w:tc>
          <w:tcPr>
            <w:tcW w:w="1435" w:type="dxa"/>
            <w:shd w:val="clear" w:color="auto" w:fill="auto"/>
          </w:tcPr>
          <w:p w:rsidR="00B45248" w:rsidRPr="00B45248" w:rsidRDefault="00B45248" w:rsidP="00B45248">
            <w:pPr>
              <w:widowControl w:val="0"/>
              <w:autoSpaceDE w:val="0"/>
              <w:autoSpaceDN w:val="0"/>
              <w:spacing w:after="0"/>
              <w:rPr>
                <w:sz w:val="24"/>
                <w:szCs w:val="24"/>
              </w:rPr>
            </w:pPr>
          </w:p>
        </w:tc>
        <w:tc>
          <w:tcPr>
            <w:tcW w:w="691" w:type="dxa"/>
            <w:shd w:val="clear" w:color="auto" w:fill="auto"/>
            <w:vAlign w:val="center"/>
          </w:tcPr>
          <w:p w:rsidR="00B45248" w:rsidRPr="00B45248" w:rsidRDefault="00B45248" w:rsidP="00B45248">
            <w:pPr>
              <w:pStyle w:val="TableParagraph"/>
              <w:spacing w:line="251" w:lineRule="exact"/>
              <w:ind w:left="-14"/>
              <w:jc w:val="center"/>
              <w:rPr>
                <w:rFonts w:eastAsia="Calibri"/>
                <w:bCs/>
                <w:sz w:val="24"/>
                <w:szCs w:val="24"/>
              </w:rPr>
            </w:pPr>
          </w:p>
        </w:tc>
        <w:tc>
          <w:tcPr>
            <w:tcW w:w="709" w:type="dxa"/>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c>
          <w:tcPr>
            <w:tcW w:w="1842" w:type="dxa"/>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r>
      <w:tr w:rsidR="00B45248" w:rsidRPr="00B45248" w:rsidTr="008F4295">
        <w:trPr>
          <w:trHeight w:val="213"/>
        </w:trPr>
        <w:tc>
          <w:tcPr>
            <w:tcW w:w="404" w:type="dxa"/>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10.</w:t>
            </w:r>
          </w:p>
        </w:tc>
        <w:tc>
          <w:tcPr>
            <w:tcW w:w="3991" w:type="dxa"/>
            <w:shd w:val="clear" w:color="auto" w:fill="auto"/>
          </w:tcPr>
          <w:p w:rsidR="00B45248" w:rsidRPr="00B45248" w:rsidRDefault="00B45248" w:rsidP="00B45248">
            <w:pPr>
              <w:widowControl w:val="0"/>
              <w:autoSpaceDE w:val="0"/>
              <w:autoSpaceDN w:val="0"/>
              <w:spacing w:after="0"/>
              <w:rPr>
                <w:sz w:val="24"/>
                <w:szCs w:val="24"/>
              </w:rPr>
            </w:pPr>
            <w:r w:rsidRPr="00B45248">
              <w:rPr>
                <w:sz w:val="24"/>
                <w:szCs w:val="24"/>
              </w:rPr>
              <w:t xml:space="preserve">Оксидаза для виявлення </w:t>
            </w:r>
            <w:proofErr w:type="spellStart"/>
            <w:r w:rsidRPr="00B45248">
              <w:rPr>
                <w:sz w:val="24"/>
                <w:szCs w:val="24"/>
              </w:rPr>
              <w:t>цитохромоксидази</w:t>
            </w:r>
            <w:proofErr w:type="spellEnd"/>
            <w:r w:rsidRPr="00B45248">
              <w:rPr>
                <w:sz w:val="24"/>
                <w:szCs w:val="24"/>
              </w:rPr>
              <w:t xml:space="preserve"> в мікроорганізмах </w:t>
            </w:r>
            <w:proofErr w:type="spellStart"/>
            <w:r w:rsidRPr="00B45248">
              <w:rPr>
                <w:sz w:val="24"/>
                <w:szCs w:val="24"/>
              </w:rPr>
              <w:t>Bactident</w:t>
            </w:r>
            <w:proofErr w:type="spellEnd"/>
            <w:r w:rsidRPr="00B45248">
              <w:rPr>
                <w:sz w:val="24"/>
                <w:szCs w:val="24"/>
              </w:rPr>
              <w:t>®, (1.00181.0002), (</w:t>
            </w:r>
            <w:proofErr w:type="spellStart"/>
            <w:r w:rsidRPr="00B45248">
              <w:rPr>
                <w:sz w:val="24"/>
                <w:szCs w:val="24"/>
              </w:rPr>
              <w:t>паков</w:t>
            </w:r>
            <w:proofErr w:type="spellEnd"/>
            <w:r w:rsidRPr="00B45248">
              <w:rPr>
                <w:sz w:val="24"/>
                <w:szCs w:val="24"/>
              </w:rPr>
              <w:t xml:space="preserve">./50 тестів), </w:t>
            </w:r>
            <w:proofErr w:type="spellStart"/>
            <w:r w:rsidRPr="00B45248">
              <w:rPr>
                <w:sz w:val="24"/>
                <w:szCs w:val="24"/>
              </w:rPr>
              <w:t>Merck</w:t>
            </w:r>
            <w:proofErr w:type="spellEnd"/>
          </w:p>
        </w:tc>
        <w:tc>
          <w:tcPr>
            <w:tcW w:w="709" w:type="dxa"/>
            <w:shd w:val="clear" w:color="auto" w:fill="auto"/>
          </w:tcPr>
          <w:p w:rsidR="00B45248" w:rsidRPr="00B45248" w:rsidRDefault="00B45248" w:rsidP="00B45248">
            <w:pPr>
              <w:widowControl w:val="0"/>
              <w:autoSpaceDE w:val="0"/>
              <w:autoSpaceDN w:val="0"/>
              <w:spacing w:after="0"/>
              <w:jc w:val="center"/>
              <w:rPr>
                <w:sz w:val="24"/>
                <w:szCs w:val="24"/>
              </w:rPr>
            </w:pPr>
            <w:proofErr w:type="spellStart"/>
            <w:r w:rsidRPr="00B45248">
              <w:rPr>
                <w:sz w:val="24"/>
                <w:szCs w:val="24"/>
              </w:rPr>
              <w:t>паков</w:t>
            </w:r>
            <w:proofErr w:type="spellEnd"/>
          </w:p>
        </w:tc>
        <w:tc>
          <w:tcPr>
            <w:tcW w:w="851" w:type="dxa"/>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1</w:t>
            </w:r>
          </w:p>
        </w:tc>
        <w:tc>
          <w:tcPr>
            <w:tcW w:w="1435" w:type="dxa"/>
            <w:shd w:val="clear" w:color="auto" w:fill="auto"/>
          </w:tcPr>
          <w:p w:rsidR="00B45248" w:rsidRPr="00B45248" w:rsidRDefault="00B45248" w:rsidP="00B45248">
            <w:pPr>
              <w:widowControl w:val="0"/>
              <w:autoSpaceDE w:val="0"/>
              <w:autoSpaceDN w:val="0"/>
              <w:spacing w:after="0"/>
              <w:rPr>
                <w:sz w:val="24"/>
                <w:szCs w:val="24"/>
              </w:rPr>
            </w:pPr>
          </w:p>
        </w:tc>
        <w:tc>
          <w:tcPr>
            <w:tcW w:w="691" w:type="dxa"/>
            <w:shd w:val="clear" w:color="auto" w:fill="auto"/>
            <w:vAlign w:val="center"/>
          </w:tcPr>
          <w:p w:rsidR="00B45248" w:rsidRPr="00B45248" w:rsidRDefault="00B45248" w:rsidP="00B45248">
            <w:pPr>
              <w:pStyle w:val="TableParagraph"/>
              <w:spacing w:line="251" w:lineRule="exact"/>
              <w:ind w:left="-14"/>
              <w:jc w:val="center"/>
              <w:rPr>
                <w:rFonts w:eastAsia="Calibri"/>
                <w:bCs/>
                <w:sz w:val="24"/>
                <w:szCs w:val="24"/>
              </w:rPr>
            </w:pPr>
          </w:p>
        </w:tc>
        <w:tc>
          <w:tcPr>
            <w:tcW w:w="709" w:type="dxa"/>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c>
          <w:tcPr>
            <w:tcW w:w="1842" w:type="dxa"/>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r>
      <w:tr w:rsidR="00B45248" w:rsidRPr="00B45248" w:rsidTr="008F4295">
        <w:trPr>
          <w:trHeight w:val="213"/>
        </w:trPr>
        <w:tc>
          <w:tcPr>
            <w:tcW w:w="404" w:type="dxa"/>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11.</w:t>
            </w:r>
          </w:p>
        </w:tc>
        <w:tc>
          <w:tcPr>
            <w:tcW w:w="3991" w:type="dxa"/>
            <w:shd w:val="clear" w:color="auto" w:fill="auto"/>
          </w:tcPr>
          <w:p w:rsidR="00B45248" w:rsidRPr="00B45248" w:rsidRDefault="00B45248" w:rsidP="00B45248">
            <w:pPr>
              <w:widowControl w:val="0"/>
              <w:autoSpaceDE w:val="0"/>
              <w:autoSpaceDN w:val="0"/>
              <w:spacing w:after="0"/>
              <w:rPr>
                <w:sz w:val="24"/>
                <w:szCs w:val="24"/>
              </w:rPr>
            </w:pPr>
            <w:r w:rsidRPr="00B45248">
              <w:rPr>
                <w:sz w:val="24"/>
                <w:szCs w:val="24"/>
              </w:rPr>
              <w:t>Твін 80 (</w:t>
            </w:r>
            <w:proofErr w:type="spellStart"/>
            <w:r w:rsidRPr="00B45248">
              <w:rPr>
                <w:sz w:val="24"/>
                <w:szCs w:val="24"/>
              </w:rPr>
              <w:t>полісорбат</w:t>
            </w:r>
            <w:proofErr w:type="spellEnd"/>
            <w:r w:rsidRPr="00B45248">
              <w:rPr>
                <w:sz w:val="24"/>
                <w:szCs w:val="24"/>
              </w:rPr>
              <w:t>), (817061.2500), (</w:t>
            </w:r>
            <w:proofErr w:type="spellStart"/>
            <w:r w:rsidRPr="00B45248">
              <w:rPr>
                <w:sz w:val="24"/>
                <w:szCs w:val="24"/>
              </w:rPr>
              <w:t>паков</w:t>
            </w:r>
            <w:proofErr w:type="spellEnd"/>
            <w:r w:rsidRPr="00B45248">
              <w:rPr>
                <w:sz w:val="24"/>
                <w:szCs w:val="24"/>
              </w:rPr>
              <w:t xml:space="preserve">./2,5 л), </w:t>
            </w:r>
            <w:proofErr w:type="spellStart"/>
            <w:r w:rsidRPr="00B45248">
              <w:rPr>
                <w:sz w:val="24"/>
                <w:szCs w:val="24"/>
              </w:rPr>
              <w:t>Merck</w:t>
            </w:r>
            <w:proofErr w:type="spellEnd"/>
          </w:p>
        </w:tc>
        <w:tc>
          <w:tcPr>
            <w:tcW w:w="709" w:type="dxa"/>
            <w:shd w:val="clear" w:color="auto" w:fill="auto"/>
          </w:tcPr>
          <w:p w:rsidR="00B45248" w:rsidRPr="00B45248" w:rsidRDefault="00B45248" w:rsidP="00B45248">
            <w:pPr>
              <w:widowControl w:val="0"/>
              <w:autoSpaceDE w:val="0"/>
              <w:autoSpaceDN w:val="0"/>
              <w:spacing w:after="0"/>
              <w:jc w:val="center"/>
              <w:rPr>
                <w:sz w:val="24"/>
                <w:szCs w:val="24"/>
              </w:rPr>
            </w:pPr>
            <w:proofErr w:type="spellStart"/>
            <w:r w:rsidRPr="00B45248">
              <w:rPr>
                <w:sz w:val="24"/>
                <w:szCs w:val="24"/>
              </w:rPr>
              <w:t>паков</w:t>
            </w:r>
            <w:proofErr w:type="spellEnd"/>
          </w:p>
        </w:tc>
        <w:tc>
          <w:tcPr>
            <w:tcW w:w="851" w:type="dxa"/>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1</w:t>
            </w:r>
          </w:p>
        </w:tc>
        <w:tc>
          <w:tcPr>
            <w:tcW w:w="1435" w:type="dxa"/>
            <w:shd w:val="clear" w:color="auto" w:fill="auto"/>
          </w:tcPr>
          <w:p w:rsidR="00B45248" w:rsidRPr="00B45248" w:rsidRDefault="00B45248" w:rsidP="00B45248">
            <w:pPr>
              <w:widowControl w:val="0"/>
              <w:autoSpaceDE w:val="0"/>
              <w:autoSpaceDN w:val="0"/>
              <w:spacing w:after="0"/>
              <w:rPr>
                <w:sz w:val="24"/>
                <w:szCs w:val="24"/>
              </w:rPr>
            </w:pPr>
          </w:p>
        </w:tc>
        <w:tc>
          <w:tcPr>
            <w:tcW w:w="691" w:type="dxa"/>
            <w:shd w:val="clear" w:color="auto" w:fill="auto"/>
            <w:vAlign w:val="center"/>
          </w:tcPr>
          <w:p w:rsidR="00B45248" w:rsidRPr="00B45248" w:rsidRDefault="00B45248" w:rsidP="00B45248">
            <w:pPr>
              <w:pStyle w:val="TableParagraph"/>
              <w:spacing w:line="251" w:lineRule="exact"/>
              <w:ind w:left="-14"/>
              <w:jc w:val="center"/>
              <w:rPr>
                <w:rFonts w:eastAsia="Calibri"/>
                <w:bCs/>
                <w:sz w:val="24"/>
                <w:szCs w:val="24"/>
              </w:rPr>
            </w:pPr>
          </w:p>
        </w:tc>
        <w:tc>
          <w:tcPr>
            <w:tcW w:w="709" w:type="dxa"/>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c>
          <w:tcPr>
            <w:tcW w:w="1842" w:type="dxa"/>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r>
      <w:tr w:rsidR="00B45248" w:rsidRPr="00B45248" w:rsidTr="008F4295">
        <w:trPr>
          <w:trHeight w:val="213"/>
        </w:trPr>
        <w:tc>
          <w:tcPr>
            <w:tcW w:w="404" w:type="dxa"/>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12.</w:t>
            </w:r>
          </w:p>
        </w:tc>
        <w:tc>
          <w:tcPr>
            <w:tcW w:w="3991" w:type="dxa"/>
            <w:shd w:val="clear" w:color="auto" w:fill="auto"/>
          </w:tcPr>
          <w:p w:rsidR="00B45248" w:rsidRPr="00B45248" w:rsidRDefault="00B45248" w:rsidP="00B45248">
            <w:pPr>
              <w:widowControl w:val="0"/>
              <w:autoSpaceDE w:val="0"/>
              <w:autoSpaceDN w:val="0"/>
              <w:spacing w:after="0"/>
              <w:rPr>
                <w:sz w:val="24"/>
                <w:szCs w:val="24"/>
              </w:rPr>
            </w:pPr>
            <w:r w:rsidRPr="00B45248">
              <w:rPr>
                <w:sz w:val="24"/>
                <w:szCs w:val="24"/>
              </w:rPr>
              <w:t>Пептон з м'яса, ферментативний для мікробіології (70175-500G), (</w:t>
            </w:r>
            <w:proofErr w:type="spellStart"/>
            <w:r w:rsidRPr="00B45248">
              <w:rPr>
                <w:sz w:val="24"/>
                <w:szCs w:val="24"/>
              </w:rPr>
              <w:t>паков</w:t>
            </w:r>
            <w:proofErr w:type="spellEnd"/>
            <w:r w:rsidRPr="00B45248">
              <w:rPr>
                <w:sz w:val="24"/>
                <w:szCs w:val="24"/>
              </w:rPr>
              <w:t xml:space="preserve">./500 г), </w:t>
            </w:r>
            <w:proofErr w:type="spellStart"/>
            <w:r w:rsidRPr="00B45248">
              <w:rPr>
                <w:sz w:val="24"/>
                <w:szCs w:val="24"/>
              </w:rPr>
              <w:t>Sigma-Aldrich</w:t>
            </w:r>
            <w:proofErr w:type="spellEnd"/>
          </w:p>
        </w:tc>
        <w:tc>
          <w:tcPr>
            <w:tcW w:w="709" w:type="dxa"/>
            <w:shd w:val="clear" w:color="auto" w:fill="auto"/>
          </w:tcPr>
          <w:p w:rsidR="00B45248" w:rsidRPr="00B45248" w:rsidRDefault="00B45248" w:rsidP="00B45248">
            <w:pPr>
              <w:widowControl w:val="0"/>
              <w:autoSpaceDE w:val="0"/>
              <w:autoSpaceDN w:val="0"/>
              <w:spacing w:after="0"/>
              <w:jc w:val="center"/>
              <w:rPr>
                <w:sz w:val="24"/>
                <w:szCs w:val="24"/>
              </w:rPr>
            </w:pPr>
            <w:proofErr w:type="spellStart"/>
            <w:r w:rsidRPr="00B45248">
              <w:rPr>
                <w:sz w:val="24"/>
                <w:szCs w:val="24"/>
              </w:rPr>
              <w:t>паков</w:t>
            </w:r>
            <w:proofErr w:type="spellEnd"/>
          </w:p>
        </w:tc>
        <w:tc>
          <w:tcPr>
            <w:tcW w:w="851" w:type="dxa"/>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1</w:t>
            </w:r>
          </w:p>
        </w:tc>
        <w:tc>
          <w:tcPr>
            <w:tcW w:w="1435" w:type="dxa"/>
            <w:shd w:val="clear" w:color="auto" w:fill="auto"/>
          </w:tcPr>
          <w:p w:rsidR="00B45248" w:rsidRPr="00B45248" w:rsidRDefault="00B45248" w:rsidP="00B45248">
            <w:pPr>
              <w:widowControl w:val="0"/>
              <w:autoSpaceDE w:val="0"/>
              <w:autoSpaceDN w:val="0"/>
              <w:spacing w:after="0"/>
              <w:rPr>
                <w:sz w:val="24"/>
                <w:szCs w:val="24"/>
              </w:rPr>
            </w:pPr>
          </w:p>
        </w:tc>
        <w:tc>
          <w:tcPr>
            <w:tcW w:w="691" w:type="dxa"/>
            <w:shd w:val="clear" w:color="auto" w:fill="auto"/>
            <w:vAlign w:val="center"/>
          </w:tcPr>
          <w:p w:rsidR="00B45248" w:rsidRPr="00B45248" w:rsidRDefault="00B45248" w:rsidP="00B45248">
            <w:pPr>
              <w:pStyle w:val="TableParagraph"/>
              <w:spacing w:line="251" w:lineRule="exact"/>
              <w:ind w:left="-14"/>
              <w:jc w:val="center"/>
              <w:rPr>
                <w:rFonts w:eastAsia="Calibri"/>
                <w:bCs/>
                <w:sz w:val="24"/>
                <w:szCs w:val="24"/>
              </w:rPr>
            </w:pPr>
          </w:p>
        </w:tc>
        <w:tc>
          <w:tcPr>
            <w:tcW w:w="709" w:type="dxa"/>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c>
          <w:tcPr>
            <w:tcW w:w="1842" w:type="dxa"/>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r>
      <w:tr w:rsidR="00B45248" w:rsidRPr="00B45248" w:rsidTr="008F4295">
        <w:trPr>
          <w:trHeight w:val="213"/>
        </w:trPr>
        <w:tc>
          <w:tcPr>
            <w:tcW w:w="404" w:type="dxa"/>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13.</w:t>
            </w:r>
          </w:p>
        </w:tc>
        <w:tc>
          <w:tcPr>
            <w:tcW w:w="3991" w:type="dxa"/>
            <w:shd w:val="clear" w:color="auto" w:fill="auto"/>
          </w:tcPr>
          <w:p w:rsidR="00B45248" w:rsidRPr="00B45248" w:rsidRDefault="00B45248" w:rsidP="00B45248">
            <w:pPr>
              <w:widowControl w:val="0"/>
              <w:autoSpaceDE w:val="0"/>
              <w:autoSpaceDN w:val="0"/>
              <w:spacing w:after="0"/>
              <w:rPr>
                <w:sz w:val="24"/>
                <w:szCs w:val="24"/>
              </w:rPr>
            </w:pPr>
            <w:r w:rsidRPr="00B45248">
              <w:rPr>
                <w:sz w:val="24"/>
                <w:szCs w:val="24"/>
              </w:rPr>
              <w:t xml:space="preserve">Середовище </w:t>
            </w:r>
            <w:proofErr w:type="spellStart"/>
            <w:r w:rsidRPr="00B45248">
              <w:rPr>
                <w:sz w:val="24"/>
                <w:szCs w:val="24"/>
              </w:rPr>
              <w:t>тіогліколеве</w:t>
            </w:r>
            <w:proofErr w:type="spellEnd"/>
            <w:r w:rsidRPr="00B45248">
              <w:rPr>
                <w:sz w:val="24"/>
                <w:szCs w:val="24"/>
              </w:rPr>
              <w:t xml:space="preserve"> рідке, (1.08191.0500), (</w:t>
            </w:r>
            <w:proofErr w:type="spellStart"/>
            <w:r w:rsidRPr="00B45248">
              <w:rPr>
                <w:sz w:val="24"/>
                <w:szCs w:val="24"/>
              </w:rPr>
              <w:t>паков</w:t>
            </w:r>
            <w:proofErr w:type="spellEnd"/>
            <w:r w:rsidRPr="00B45248">
              <w:rPr>
                <w:sz w:val="24"/>
                <w:szCs w:val="24"/>
              </w:rPr>
              <w:t xml:space="preserve">./500 г), </w:t>
            </w:r>
            <w:proofErr w:type="spellStart"/>
            <w:r w:rsidRPr="00B45248">
              <w:rPr>
                <w:sz w:val="24"/>
                <w:szCs w:val="24"/>
              </w:rPr>
              <w:t>Merck</w:t>
            </w:r>
            <w:proofErr w:type="spellEnd"/>
          </w:p>
        </w:tc>
        <w:tc>
          <w:tcPr>
            <w:tcW w:w="709" w:type="dxa"/>
            <w:shd w:val="clear" w:color="auto" w:fill="auto"/>
          </w:tcPr>
          <w:p w:rsidR="00B45248" w:rsidRPr="00B45248" w:rsidRDefault="00B45248" w:rsidP="00B45248">
            <w:pPr>
              <w:widowControl w:val="0"/>
              <w:autoSpaceDE w:val="0"/>
              <w:autoSpaceDN w:val="0"/>
              <w:spacing w:after="0"/>
              <w:jc w:val="center"/>
              <w:rPr>
                <w:sz w:val="24"/>
                <w:szCs w:val="24"/>
              </w:rPr>
            </w:pPr>
            <w:proofErr w:type="spellStart"/>
            <w:r w:rsidRPr="00B45248">
              <w:rPr>
                <w:sz w:val="24"/>
                <w:szCs w:val="24"/>
              </w:rPr>
              <w:t>паков</w:t>
            </w:r>
            <w:proofErr w:type="spellEnd"/>
          </w:p>
        </w:tc>
        <w:tc>
          <w:tcPr>
            <w:tcW w:w="851" w:type="dxa"/>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1</w:t>
            </w:r>
          </w:p>
        </w:tc>
        <w:tc>
          <w:tcPr>
            <w:tcW w:w="1435" w:type="dxa"/>
            <w:shd w:val="clear" w:color="auto" w:fill="auto"/>
          </w:tcPr>
          <w:p w:rsidR="00B45248" w:rsidRPr="00B45248" w:rsidRDefault="00B45248" w:rsidP="00B45248">
            <w:pPr>
              <w:widowControl w:val="0"/>
              <w:autoSpaceDE w:val="0"/>
              <w:autoSpaceDN w:val="0"/>
              <w:spacing w:after="0"/>
              <w:rPr>
                <w:sz w:val="24"/>
                <w:szCs w:val="24"/>
              </w:rPr>
            </w:pPr>
          </w:p>
        </w:tc>
        <w:tc>
          <w:tcPr>
            <w:tcW w:w="691" w:type="dxa"/>
            <w:shd w:val="clear" w:color="auto" w:fill="auto"/>
            <w:vAlign w:val="center"/>
          </w:tcPr>
          <w:p w:rsidR="00B45248" w:rsidRPr="00B45248" w:rsidRDefault="00B45248" w:rsidP="00B45248">
            <w:pPr>
              <w:pStyle w:val="TableParagraph"/>
              <w:spacing w:line="251" w:lineRule="exact"/>
              <w:ind w:left="-14"/>
              <w:jc w:val="center"/>
              <w:rPr>
                <w:rFonts w:eastAsia="Calibri"/>
                <w:bCs/>
                <w:sz w:val="24"/>
                <w:szCs w:val="24"/>
              </w:rPr>
            </w:pPr>
          </w:p>
        </w:tc>
        <w:tc>
          <w:tcPr>
            <w:tcW w:w="709" w:type="dxa"/>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c>
          <w:tcPr>
            <w:tcW w:w="1842" w:type="dxa"/>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r>
      <w:tr w:rsidR="00B45248" w:rsidRPr="00B45248" w:rsidTr="008F4295">
        <w:trPr>
          <w:trHeight w:val="213"/>
        </w:trPr>
        <w:tc>
          <w:tcPr>
            <w:tcW w:w="404" w:type="dxa"/>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14.</w:t>
            </w:r>
          </w:p>
        </w:tc>
        <w:tc>
          <w:tcPr>
            <w:tcW w:w="3991" w:type="dxa"/>
            <w:shd w:val="clear" w:color="auto" w:fill="auto"/>
          </w:tcPr>
          <w:p w:rsidR="00B45248" w:rsidRPr="00B45248" w:rsidRDefault="00B45248" w:rsidP="00B45248">
            <w:pPr>
              <w:widowControl w:val="0"/>
              <w:autoSpaceDE w:val="0"/>
              <w:autoSpaceDN w:val="0"/>
              <w:spacing w:after="0"/>
              <w:rPr>
                <w:sz w:val="24"/>
                <w:szCs w:val="24"/>
              </w:rPr>
            </w:pPr>
            <w:r w:rsidRPr="00B45248">
              <w:rPr>
                <w:sz w:val="24"/>
                <w:szCs w:val="24"/>
              </w:rPr>
              <w:t>Олія вазелінова (141003), (</w:t>
            </w:r>
            <w:proofErr w:type="spellStart"/>
            <w:r w:rsidRPr="00B45248">
              <w:rPr>
                <w:sz w:val="24"/>
                <w:szCs w:val="24"/>
              </w:rPr>
              <w:t>паков</w:t>
            </w:r>
            <w:proofErr w:type="spellEnd"/>
            <w:r w:rsidRPr="00B45248">
              <w:rPr>
                <w:sz w:val="24"/>
                <w:szCs w:val="24"/>
              </w:rPr>
              <w:t xml:space="preserve">./250 мл), </w:t>
            </w:r>
            <w:proofErr w:type="spellStart"/>
            <w:r w:rsidRPr="00B45248">
              <w:rPr>
                <w:sz w:val="24"/>
                <w:szCs w:val="24"/>
              </w:rPr>
              <w:t>PanReac</w:t>
            </w:r>
            <w:proofErr w:type="spellEnd"/>
            <w:r w:rsidRPr="00B45248">
              <w:rPr>
                <w:sz w:val="24"/>
                <w:szCs w:val="24"/>
              </w:rPr>
              <w:t xml:space="preserve"> </w:t>
            </w:r>
            <w:proofErr w:type="spellStart"/>
            <w:r w:rsidRPr="00B45248">
              <w:rPr>
                <w:sz w:val="24"/>
                <w:szCs w:val="24"/>
              </w:rPr>
              <w:t>AppliChem</w:t>
            </w:r>
            <w:proofErr w:type="spellEnd"/>
          </w:p>
        </w:tc>
        <w:tc>
          <w:tcPr>
            <w:tcW w:w="709" w:type="dxa"/>
            <w:shd w:val="clear" w:color="auto" w:fill="auto"/>
          </w:tcPr>
          <w:p w:rsidR="00B45248" w:rsidRPr="00B45248" w:rsidRDefault="00B45248" w:rsidP="00B45248">
            <w:pPr>
              <w:widowControl w:val="0"/>
              <w:autoSpaceDE w:val="0"/>
              <w:autoSpaceDN w:val="0"/>
              <w:spacing w:after="0"/>
              <w:jc w:val="center"/>
              <w:rPr>
                <w:sz w:val="24"/>
                <w:szCs w:val="24"/>
              </w:rPr>
            </w:pPr>
            <w:proofErr w:type="spellStart"/>
            <w:r w:rsidRPr="00B45248">
              <w:rPr>
                <w:sz w:val="24"/>
                <w:szCs w:val="24"/>
              </w:rPr>
              <w:t>паков</w:t>
            </w:r>
            <w:proofErr w:type="spellEnd"/>
          </w:p>
        </w:tc>
        <w:tc>
          <w:tcPr>
            <w:tcW w:w="851" w:type="dxa"/>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1</w:t>
            </w:r>
          </w:p>
        </w:tc>
        <w:tc>
          <w:tcPr>
            <w:tcW w:w="1435" w:type="dxa"/>
            <w:shd w:val="clear" w:color="auto" w:fill="auto"/>
          </w:tcPr>
          <w:p w:rsidR="00B45248" w:rsidRPr="00B45248" w:rsidRDefault="00B45248" w:rsidP="00B45248">
            <w:pPr>
              <w:widowControl w:val="0"/>
              <w:autoSpaceDE w:val="0"/>
              <w:autoSpaceDN w:val="0"/>
              <w:spacing w:after="0"/>
              <w:rPr>
                <w:sz w:val="24"/>
                <w:szCs w:val="24"/>
              </w:rPr>
            </w:pPr>
          </w:p>
        </w:tc>
        <w:tc>
          <w:tcPr>
            <w:tcW w:w="691" w:type="dxa"/>
            <w:shd w:val="clear" w:color="auto" w:fill="auto"/>
            <w:vAlign w:val="center"/>
          </w:tcPr>
          <w:p w:rsidR="00B45248" w:rsidRPr="00B45248" w:rsidRDefault="00B45248" w:rsidP="00B45248">
            <w:pPr>
              <w:pStyle w:val="TableParagraph"/>
              <w:spacing w:line="251" w:lineRule="exact"/>
              <w:ind w:left="-14"/>
              <w:jc w:val="center"/>
              <w:rPr>
                <w:rFonts w:eastAsia="Calibri"/>
                <w:bCs/>
                <w:sz w:val="24"/>
                <w:szCs w:val="24"/>
              </w:rPr>
            </w:pPr>
          </w:p>
        </w:tc>
        <w:tc>
          <w:tcPr>
            <w:tcW w:w="709" w:type="dxa"/>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c>
          <w:tcPr>
            <w:tcW w:w="1842" w:type="dxa"/>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r>
      <w:tr w:rsidR="00B45248" w:rsidRPr="00B45248" w:rsidTr="008F4295">
        <w:trPr>
          <w:trHeight w:val="213"/>
        </w:trPr>
        <w:tc>
          <w:tcPr>
            <w:tcW w:w="404" w:type="dxa"/>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15.</w:t>
            </w:r>
          </w:p>
        </w:tc>
        <w:tc>
          <w:tcPr>
            <w:tcW w:w="3991" w:type="dxa"/>
            <w:shd w:val="clear" w:color="auto" w:fill="auto"/>
          </w:tcPr>
          <w:p w:rsidR="00B45248" w:rsidRPr="00B45248" w:rsidRDefault="00B45248" w:rsidP="00B45248">
            <w:pPr>
              <w:widowControl w:val="0"/>
              <w:autoSpaceDE w:val="0"/>
              <w:autoSpaceDN w:val="0"/>
              <w:spacing w:after="0"/>
              <w:rPr>
                <w:sz w:val="24"/>
                <w:szCs w:val="24"/>
              </w:rPr>
            </w:pPr>
            <w:r w:rsidRPr="00B45248">
              <w:rPr>
                <w:sz w:val="24"/>
                <w:szCs w:val="24"/>
              </w:rPr>
              <w:t>Суспензійний розчин АПІ, (70640), (</w:t>
            </w:r>
            <w:proofErr w:type="spellStart"/>
            <w:r w:rsidRPr="00B45248">
              <w:rPr>
                <w:sz w:val="24"/>
                <w:szCs w:val="24"/>
              </w:rPr>
              <w:t>уп</w:t>
            </w:r>
            <w:proofErr w:type="spellEnd"/>
            <w:r w:rsidRPr="00B45248">
              <w:rPr>
                <w:sz w:val="24"/>
                <w:szCs w:val="24"/>
              </w:rPr>
              <w:t>./100 ампул), BIOMÉRIEUX</w:t>
            </w:r>
          </w:p>
        </w:tc>
        <w:tc>
          <w:tcPr>
            <w:tcW w:w="709" w:type="dxa"/>
            <w:shd w:val="clear" w:color="auto" w:fill="auto"/>
          </w:tcPr>
          <w:p w:rsidR="00B45248" w:rsidRPr="00B45248" w:rsidRDefault="00B45248" w:rsidP="00B45248">
            <w:pPr>
              <w:widowControl w:val="0"/>
              <w:autoSpaceDE w:val="0"/>
              <w:autoSpaceDN w:val="0"/>
              <w:spacing w:after="0"/>
              <w:jc w:val="center"/>
              <w:rPr>
                <w:sz w:val="24"/>
                <w:szCs w:val="24"/>
              </w:rPr>
            </w:pPr>
            <w:proofErr w:type="spellStart"/>
            <w:r w:rsidRPr="00B45248">
              <w:rPr>
                <w:sz w:val="24"/>
                <w:szCs w:val="24"/>
              </w:rPr>
              <w:t>паков</w:t>
            </w:r>
            <w:proofErr w:type="spellEnd"/>
          </w:p>
        </w:tc>
        <w:tc>
          <w:tcPr>
            <w:tcW w:w="851" w:type="dxa"/>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2</w:t>
            </w:r>
          </w:p>
        </w:tc>
        <w:tc>
          <w:tcPr>
            <w:tcW w:w="1435" w:type="dxa"/>
            <w:shd w:val="clear" w:color="auto" w:fill="auto"/>
          </w:tcPr>
          <w:p w:rsidR="00B45248" w:rsidRPr="00B45248" w:rsidRDefault="00B45248" w:rsidP="00B45248">
            <w:pPr>
              <w:widowControl w:val="0"/>
              <w:autoSpaceDE w:val="0"/>
              <w:autoSpaceDN w:val="0"/>
              <w:spacing w:after="0"/>
              <w:rPr>
                <w:sz w:val="24"/>
                <w:szCs w:val="24"/>
              </w:rPr>
            </w:pPr>
          </w:p>
        </w:tc>
        <w:tc>
          <w:tcPr>
            <w:tcW w:w="691" w:type="dxa"/>
            <w:shd w:val="clear" w:color="auto" w:fill="auto"/>
            <w:vAlign w:val="center"/>
          </w:tcPr>
          <w:p w:rsidR="00B45248" w:rsidRPr="00B45248" w:rsidRDefault="00B45248" w:rsidP="00B45248">
            <w:pPr>
              <w:pStyle w:val="TableParagraph"/>
              <w:spacing w:line="251" w:lineRule="exact"/>
              <w:ind w:left="-14"/>
              <w:jc w:val="center"/>
              <w:rPr>
                <w:rFonts w:eastAsia="Calibri"/>
                <w:bCs/>
                <w:sz w:val="24"/>
                <w:szCs w:val="24"/>
              </w:rPr>
            </w:pPr>
          </w:p>
        </w:tc>
        <w:tc>
          <w:tcPr>
            <w:tcW w:w="709" w:type="dxa"/>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c>
          <w:tcPr>
            <w:tcW w:w="1842" w:type="dxa"/>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r>
      <w:tr w:rsidR="00B45248" w:rsidRPr="00B45248" w:rsidTr="008F4295">
        <w:trPr>
          <w:trHeight w:val="213"/>
        </w:trPr>
        <w:tc>
          <w:tcPr>
            <w:tcW w:w="404" w:type="dxa"/>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16.</w:t>
            </w:r>
          </w:p>
        </w:tc>
        <w:tc>
          <w:tcPr>
            <w:tcW w:w="3991" w:type="dxa"/>
            <w:shd w:val="clear" w:color="auto" w:fill="auto"/>
          </w:tcPr>
          <w:p w:rsidR="00B45248" w:rsidRPr="00B45248" w:rsidRDefault="00B45248" w:rsidP="00B45248">
            <w:pPr>
              <w:widowControl w:val="0"/>
              <w:autoSpaceDE w:val="0"/>
              <w:autoSpaceDN w:val="0"/>
              <w:spacing w:after="0"/>
              <w:rPr>
                <w:sz w:val="24"/>
                <w:szCs w:val="24"/>
              </w:rPr>
            </w:pPr>
            <w:r w:rsidRPr="00B45248">
              <w:rPr>
                <w:sz w:val="24"/>
                <w:szCs w:val="24"/>
              </w:rPr>
              <w:t xml:space="preserve">Реагент для створення анаеробних умов </w:t>
            </w:r>
            <w:proofErr w:type="spellStart"/>
            <w:r w:rsidRPr="00B45248">
              <w:rPr>
                <w:sz w:val="24"/>
                <w:szCs w:val="24"/>
              </w:rPr>
              <w:t>Anaerocult</w:t>
            </w:r>
            <w:proofErr w:type="spellEnd"/>
            <w:r w:rsidRPr="00B45248">
              <w:rPr>
                <w:sz w:val="24"/>
                <w:szCs w:val="24"/>
              </w:rPr>
              <w:t xml:space="preserve"> A, (1.32381.0001),(</w:t>
            </w:r>
            <w:proofErr w:type="spellStart"/>
            <w:r w:rsidRPr="00B45248">
              <w:rPr>
                <w:sz w:val="24"/>
                <w:szCs w:val="24"/>
              </w:rPr>
              <w:t>паков</w:t>
            </w:r>
            <w:proofErr w:type="spellEnd"/>
            <w:r w:rsidRPr="00B45248">
              <w:rPr>
                <w:sz w:val="24"/>
                <w:szCs w:val="24"/>
              </w:rPr>
              <w:t xml:space="preserve">./10 шт.), </w:t>
            </w:r>
            <w:proofErr w:type="spellStart"/>
            <w:r w:rsidRPr="00B45248">
              <w:rPr>
                <w:sz w:val="24"/>
                <w:szCs w:val="24"/>
              </w:rPr>
              <w:t>Merck</w:t>
            </w:r>
            <w:proofErr w:type="spellEnd"/>
          </w:p>
        </w:tc>
        <w:tc>
          <w:tcPr>
            <w:tcW w:w="709" w:type="dxa"/>
            <w:shd w:val="clear" w:color="auto" w:fill="auto"/>
          </w:tcPr>
          <w:p w:rsidR="00B45248" w:rsidRPr="00B45248" w:rsidRDefault="00B45248" w:rsidP="00B45248">
            <w:pPr>
              <w:widowControl w:val="0"/>
              <w:autoSpaceDE w:val="0"/>
              <w:autoSpaceDN w:val="0"/>
              <w:spacing w:after="0"/>
              <w:jc w:val="center"/>
              <w:rPr>
                <w:sz w:val="24"/>
                <w:szCs w:val="24"/>
              </w:rPr>
            </w:pPr>
            <w:proofErr w:type="spellStart"/>
            <w:r w:rsidRPr="00B45248">
              <w:rPr>
                <w:sz w:val="24"/>
                <w:szCs w:val="24"/>
              </w:rPr>
              <w:t>паков</w:t>
            </w:r>
            <w:proofErr w:type="spellEnd"/>
          </w:p>
        </w:tc>
        <w:tc>
          <w:tcPr>
            <w:tcW w:w="851" w:type="dxa"/>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2</w:t>
            </w:r>
          </w:p>
        </w:tc>
        <w:tc>
          <w:tcPr>
            <w:tcW w:w="1435" w:type="dxa"/>
            <w:shd w:val="clear" w:color="auto" w:fill="auto"/>
          </w:tcPr>
          <w:p w:rsidR="00B45248" w:rsidRPr="00B45248" w:rsidRDefault="00B45248" w:rsidP="00B45248">
            <w:pPr>
              <w:widowControl w:val="0"/>
              <w:autoSpaceDE w:val="0"/>
              <w:autoSpaceDN w:val="0"/>
              <w:spacing w:after="0"/>
              <w:rPr>
                <w:sz w:val="24"/>
                <w:szCs w:val="24"/>
              </w:rPr>
            </w:pPr>
          </w:p>
        </w:tc>
        <w:tc>
          <w:tcPr>
            <w:tcW w:w="691" w:type="dxa"/>
            <w:shd w:val="clear" w:color="auto" w:fill="auto"/>
            <w:vAlign w:val="center"/>
          </w:tcPr>
          <w:p w:rsidR="00B45248" w:rsidRPr="00B45248" w:rsidRDefault="00B45248" w:rsidP="00B45248">
            <w:pPr>
              <w:pStyle w:val="TableParagraph"/>
              <w:spacing w:line="251" w:lineRule="exact"/>
              <w:ind w:left="-14"/>
              <w:jc w:val="center"/>
              <w:rPr>
                <w:rFonts w:eastAsia="Calibri"/>
                <w:bCs/>
                <w:sz w:val="24"/>
                <w:szCs w:val="24"/>
              </w:rPr>
            </w:pPr>
          </w:p>
        </w:tc>
        <w:tc>
          <w:tcPr>
            <w:tcW w:w="709" w:type="dxa"/>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c>
          <w:tcPr>
            <w:tcW w:w="1842" w:type="dxa"/>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r>
      <w:tr w:rsidR="00B45248" w:rsidRPr="00B45248" w:rsidTr="008F4295">
        <w:trPr>
          <w:trHeight w:val="213"/>
        </w:trPr>
        <w:tc>
          <w:tcPr>
            <w:tcW w:w="404" w:type="dxa"/>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17.</w:t>
            </w:r>
          </w:p>
        </w:tc>
        <w:tc>
          <w:tcPr>
            <w:tcW w:w="3991" w:type="dxa"/>
            <w:shd w:val="clear" w:color="auto" w:fill="auto"/>
          </w:tcPr>
          <w:p w:rsidR="00B45248" w:rsidRPr="00B45248" w:rsidRDefault="00B45248" w:rsidP="00B45248">
            <w:pPr>
              <w:widowControl w:val="0"/>
              <w:autoSpaceDE w:val="0"/>
              <w:autoSpaceDN w:val="0"/>
              <w:spacing w:after="0"/>
              <w:rPr>
                <w:sz w:val="24"/>
                <w:szCs w:val="24"/>
              </w:rPr>
            </w:pPr>
            <w:r w:rsidRPr="00B45248">
              <w:rPr>
                <w:sz w:val="24"/>
                <w:szCs w:val="24"/>
              </w:rPr>
              <w:t xml:space="preserve">Смужки </w:t>
            </w:r>
            <w:proofErr w:type="spellStart"/>
            <w:r w:rsidRPr="00B45248">
              <w:rPr>
                <w:sz w:val="24"/>
                <w:szCs w:val="24"/>
              </w:rPr>
              <w:t>Anaerotest</w:t>
            </w:r>
            <w:proofErr w:type="spellEnd"/>
            <w:r w:rsidRPr="00B45248">
              <w:rPr>
                <w:sz w:val="24"/>
                <w:szCs w:val="24"/>
              </w:rPr>
              <w:t xml:space="preserve"> для мікробіології (1.132371.0001), ),(</w:t>
            </w:r>
            <w:proofErr w:type="spellStart"/>
            <w:r w:rsidRPr="00B45248">
              <w:rPr>
                <w:sz w:val="24"/>
                <w:szCs w:val="24"/>
              </w:rPr>
              <w:t>паков</w:t>
            </w:r>
            <w:proofErr w:type="spellEnd"/>
            <w:r w:rsidRPr="00B45248">
              <w:rPr>
                <w:sz w:val="24"/>
                <w:szCs w:val="24"/>
              </w:rPr>
              <w:t xml:space="preserve">./50 смужок), </w:t>
            </w:r>
            <w:proofErr w:type="spellStart"/>
            <w:r w:rsidRPr="00B45248">
              <w:rPr>
                <w:sz w:val="24"/>
                <w:szCs w:val="24"/>
              </w:rPr>
              <w:t>Merck</w:t>
            </w:r>
            <w:proofErr w:type="spellEnd"/>
          </w:p>
        </w:tc>
        <w:tc>
          <w:tcPr>
            <w:tcW w:w="709" w:type="dxa"/>
            <w:shd w:val="clear" w:color="auto" w:fill="auto"/>
          </w:tcPr>
          <w:p w:rsidR="00B45248" w:rsidRPr="00B45248" w:rsidRDefault="00B45248" w:rsidP="00B45248">
            <w:pPr>
              <w:widowControl w:val="0"/>
              <w:autoSpaceDE w:val="0"/>
              <w:autoSpaceDN w:val="0"/>
              <w:spacing w:after="0"/>
              <w:jc w:val="center"/>
              <w:rPr>
                <w:sz w:val="24"/>
                <w:szCs w:val="24"/>
              </w:rPr>
            </w:pPr>
            <w:proofErr w:type="spellStart"/>
            <w:r w:rsidRPr="00B45248">
              <w:rPr>
                <w:sz w:val="24"/>
                <w:szCs w:val="24"/>
              </w:rPr>
              <w:t>паков</w:t>
            </w:r>
            <w:proofErr w:type="spellEnd"/>
          </w:p>
        </w:tc>
        <w:tc>
          <w:tcPr>
            <w:tcW w:w="851" w:type="dxa"/>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1</w:t>
            </w:r>
          </w:p>
        </w:tc>
        <w:tc>
          <w:tcPr>
            <w:tcW w:w="1435" w:type="dxa"/>
            <w:shd w:val="clear" w:color="auto" w:fill="auto"/>
          </w:tcPr>
          <w:p w:rsidR="00B45248" w:rsidRPr="00B45248" w:rsidRDefault="00B45248" w:rsidP="00B45248">
            <w:pPr>
              <w:widowControl w:val="0"/>
              <w:autoSpaceDE w:val="0"/>
              <w:autoSpaceDN w:val="0"/>
              <w:spacing w:after="0"/>
              <w:rPr>
                <w:sz w:val="24"/>
                <w:szCs w:val="24"/>
              </w:rPr>
            </w:pPr>
          </w:p>
        </w:tc>
        <w:tc>
          <w:tcPr>
            <w:tcW w:w="691" w:type="dxa"/>
            <w:shd w:val="clear" w:color="auto" w:fill="auto"/>
            <w:vAlign w:val="center"/>
          </w:tcPr>
          <w:p w:rsidR="00B45248" w:rsidRPr="00B45248" w:rsidRDefault="00B45248" w:rsidP="00B45248">
            <w:pPr>
              <w:pStyle w:val="TableParagraph"/>
              <w:spacing w:line="251" w:lineRule="exact"/>
              <w:ind w:left="-14"/>
              <w:jc w:val="center"/>
              <w:rPr>
                <w:rFonts w:eastAsia="Calibri"/>
                <w:bCs/>
                <w:sz w:val="24"/>
                <w:szCs w:val="24"/>
              </w:rPr>
            </w:pPr>
          </w:p>
        </w:tc>
        <w:tc>
          <w:tcPr>
            <w:tcW w:w="709" w:type="dxa"/>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c>
          <w:tcPr>
            <w:tcW w:w="1842" w:type="dxa"/>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r>
      <w:tr w:rsidR="00B45248" w:rsidRPr="00B45248" w:rsidTr="008F4295">
        <w:trPr>
          <w:trHeight w:val="213"/>
        </w:trPr>
        <w:tc>
          <w:tcPr>
            <w:tcW w:w="404" w:type="dxa"/>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18.</w:t>
            </w:r>
          </w:p>
        </w:tc>
        <w:tc>
          <w:tcPr>
            <w:tcW w:w="3991" w:type="dxa"/>
            <w:shd w:val="clear" w:color="auto" w:fill="auto"/>
          </w:tcPr>
          <w:p w:rsidR="00B45248" w:rsidRPr="00B45248" w:rsidRDefault="00B45248" w:rsidP="00B45248">
            <w:pPr>
              <w:widowControl w:val="0"/>
              <w:autoSpaceDE w:val="0"/>
              <w:autoSpaceDN w:val="0"/>
              <w:spacing w:after="0"/>
              <w:rPr>
                <w:sz w:val="24"/>
                <w:szCs w:val="24"/>
              </w:rPr>
            </w:pPr>
            <w:proofErr w:type="spellStart"/>
            <w:r w:rsidRPr="00B45248">
              <w:rPr>
                <w:sz w:val="24"/>
                <w:szCs w:val="24"/>
              </w:rPr>
              <w:t>Пеніциліназа</w:t>
            </w:r>
            <w:proofErr w:type="spellEnd"/>
            <w:r w:rsidRPr="00B45248">
              <w:rPr>
                <w:sz w:val="24"/>
                <w:szCs w:val="24"/>
              </w:rPr>
              <w:t>, 10000000 KU/ml, (211899), (</w:t>
            </w:r>
            <w:proofErr w:type="spellStart"/>
            <w:r w:rsidRPr="00B45248">
              <w:rPr>
                <w:sz w:val="24"/>
                <w:szCs w:val="24"/>
              </w:rPr>
              <w:t>паков</w:t>
            </w:r>
            <w:proofErr w:type="spellEnd"/>
            <w:r w:rsidRPr="00B45248">
              <w:rPr>
                <w:sz w:val="24"/>
                <w:szCs w:val="24"/>
              </w:rPr>
              <w:t xml:space="preserve">./100 мл), </w:t>
            </w:r>
            <w:proofErr w:type="spellStart"/>
            <w:r w:rsidRPr="00B45248">
              <w:rPr>
                <w:sz w:val="24"/>
                <w:szCs w:val="24"/>
              </w:rPr>
              <w:t>Becton</w:t>
            </w:r>
            <w:proofErr w:type="spellEnd"/>
            <w:r w:rsidRPr="00B45248">
              <w:rPr>
                <w:sz w:val="24"/>
                <w:szCs w:val="24"/>
              </w:rPr>
              <w:t xml:space="preserve"> </w:t>
            </w:r>
            <w:proofErr w:type="spellStart"/>
            <w:r w:rsidRPr="00B45248">
              <w:rPr>
                <w:sz w:val="24"/>
                <w:szCs w:val="24"/>
              </w:rPr>
              <w:t>Dickinson</w:t>
            </w:r>
            <w:proofErr w:type="spellEnd"/>
            <w:r w:rsidRPr="00B45248">
              <w:rPr>
                <w:sz w:val="24"/>
                <w:szCs w:val="24"/>
              </w:rPr>
              <w:t xml:space="preserve"> </w:t>
            </w:r>
            <w:proofErr w:type="spellStart"/>
            <w:r w:rsidRPr="00B45248">
              <w:rPr>
                <w:sz w:val="24"/>
                <w:szCs w:val="24"/>
              </w:rPr>
              <w:t>and</w:t>
            </w:r>
            <w:proofErr w:type="spellEnd"/>
            <w:r w:rsidRPr="00B45248">
              <w:rPr>
                <w:sz w:val="24"/>
                <w:szCs w:val="24"/>
              </w:rPr>
              <w:t xml:space="preserve"> </w:t>
            </w:r>
            <w:proofErr w:type="spellStart"/>
            <w:r w:rsidRPr="00B45248">
              <w:rPr>
                <w:sz w:val="24"/>
                <w:szCs w:val="24"/>
              </w:rPr>
              <w:t>Company</w:t>
            </w:r>
            <w:proofErr w:type="spellEnd"/>
          </w:p>
        </w:tc>
        <w:tc>
          <w:tcPr>
            <w:tcW w:w="709" w:type="dxa"/>
            <w:shd w:val="clear" w:color="auto" w:fill="auto"/>
          </w:tcPr>
          <w:p w:rsidR="00B45248" w:rsidRPr="00B45248" w:rsidRDefault="00B45248" w:rsidP="00B45248">
            <w:pPr>
              <w:widowControl w:val="0"/>
              <w:autoSpaceDE w:val="0"/>
              <w:autoSpaceDN w:val="0"/>
              <w:spacing w:after="0"/>
              <w:jc w:val="center"/>
              <w:rPr>
                <w:sz w:val="24"/>
                <w:szCs w:val="24"/>
              </w:rPr>
            </w:pPr>
            <w:proofErr w:type="spellStart"/>
            <w:r w:rsidRPr="00B45248">
              <w:rPr>
                <w:sz w:val="24"/>
                <w:szCs w:val="24"/>
              </w:rPr>
              <w:t>паков</w:t>
            </w:r>
            <w:proofErr w:type="spellEnd"/>
          </w:p>
        </w:tc>
        <w:tc>
          <w:tcPr>
            <w:tcW w:w="851" w:type="dxa"/>
            <w:shd w:val="clear" w:color="auto" w:fill="auto"/>
          </w:tcPr>
          <w:p w:rsidR="00B45248" w:rsidRPr="00B45248" w:rsidRDefault="00B45248" w:rsidP="00B45248">
            <w:pPr>
              <w:widowControl w:val="0"/>
              <w:autoSpaceDE w:val="0"/>
              <w:autoSpaceDN w:val="0"/>
              <w:spacing w:after="0"/>
              <w:jc w:val="center"/>
              <w:rPr>
                <w:sz w:val="24"/>
                <w:szCs w:val="24"/>
              </w:rPr>
            </w:pPr>
            <w:r w:rsidRPr="00B45248">
              <w:rPr>
                <w:sz w:val="24"/>
                <w:szCs w:val="24"/>
              </w:rPr>
              <w:t>1</w:t>
            </w:r>
          </w:p>
        </w:tc>
        <w:tc>
          <w:tcPr>
            <w:tcW w:w="1435" w:type="dxa"/>
            <w:shd w:val="clear" w:color="auto" w:fill="auto"/>
          </w:tcPr>
          <w:p w:rsidR="00B45248" w:rsidRPr="00B45248" w:rsidRDefault="00B45248" w:rsidP="00B45248">
            <w:pPr>
              <w:widowControl w:val="0"/>
              <w:autoSpaceDE w:val="0"/>
              <w:autoSpaceDN w:val="0"/>
              <w:spacing w:after="0"/>
              <w:rPr>
                <w:sz w:val="24"/>
                <w:szCs w:val="24"/>
              </w:rPr>
            </w:pPr>
          </w:p>
        </w:tc>
        <w:tc>
          <w:tcPr>
            <w:tcW w:w="691" w:type="dxa"/>
            <w:shd w:val="clear" w:color="auto" w:fill="auto"/>
            <w:vAlign w:val="center"/>
          </w:tcPr>
          <w:p w:rsidR="00B45248" w:rsidRPr="00B45248" w:rsidRDefault="00B45248" w:rsidP="00B45248">
            <w:pPr>
              <w:pStyle w:val="TableParagraph"/>
              <w:spacing w:line="251" w:lineRule="exact"/>
              <w:ind w:left="-14"/>
              <w:jc w:val="center"/>
              <w:rPr>
                <w:rFonts w:eastAsia="Calibri"/>
                <w:bCs/>
                <w:sz w:val="24"/>
                <w:szCs w:val="24"/>
              </w:rPr>
            </w:pPr>
          </w:p>
        </w:tc>
        <w:tc>
          <w:tcPr>
            <w:tcW w:w="709" w:type="dxa"/>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c>
          <w:tcPr>
            <w:tcW w:w="1842" w:type="dxa"/>
            <w:shd w:val="clear" w:color="auto" w:fill="auto"/>
            <w:vAlign w:val="center"/>
          </w:tcPr>
          <w:p w:rsidR="00B45248" w:rsidRPr="00B45248" w:rsidRDefault="00B45248" w:rsidP="00B45248">
            <w:pPr>
              <w:pStyle w:val="TableParagraph"/>
              <w:spacing w:line="251" w:lineRule="exact"/>
              <w:ind w:left="77"/>
              <w:rPr>
                <w:rFonts w:eastAsia="Calibri"/>
                <w:bCs/>
                <w:sz w:val="24"/>
                <w:szCs w:val="24"/>
              </w:rPr>
            </w:pPr>
          </w:p>
        </w:tc>
      </w:tr>
    </w:tbl>
    <w:p w:rsidR="00B45248" w:rsidRPr="00B45248" w:rsidRDefault="00B45248" w:rsidP="00B45248">
      <w:pPr>
        <w:widowControl w:val="0"/>
        <w:tabs>
          <w:tab w:val="left" w:pos="142"/>
          <w:tab w:val="left" w:pos="360"/>
          <w:tab w:val="num" w:pos="426"/>
        </w:tabs>
        <w:autoSpaceDE w:val="0"/>
        <w:autoSpaceDN w:val="0"/>
        <w:spacing w:after="0"/>
        <w:ind w:left="-426"/>
        <w:jc w:val="both"/>
        <w:rPr>
          <w:rFonts w:eastAsia="Tahoma"/>
          <w:color w:val="00000A"/>
          <w:sz w:val="24"/>
          <w:szCs w:val="24"/>
          <w:lang w:bidi="hi-IN"/>
        </w:rPr>
      </w:pPr>
      <w:r w:rsidRPr="00B45248">
        <w:rPr>
          <w:rFonts w:eastAsia="Tahoma"/>
          <w:color w:val="00000A"/>
          <w:sz w:val="24"/>
          <w:szCs w:val="24"/>
          <w:lang w:bidi="hi-IN"/>
        </w:rPr>
        <w:t>*Примітка: усі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вважати такими, що містять вираз «або еквівалент». Таке посилання є необхідним, оскільки за своїми технічними характеристиками  оптимально відповідає потребам замовника.</w:t>
      </w:r>
    </w:p>
    <w:p w:rsidR="00B45248" w:rsidRPr="00B45248" w:rsidRDefault="00B45248" w:rsidP="00B45248">
      <w:pPr>
        <w:widowControl w:val="0"/>
        <w:tabs>
          <w:tab w:val="left" w:pos="142"/>
          <w:tab w:val="left" w:pos="360"/>
          <w:tab w:val="num" w:pos="426"/>
        </w:tabs>
        <w:autoSpaceDE w:val="0"/>
        <w:autoSpaceDN w:val="0"/>
        <w:spacing w:after="0"/>
        <w:ind w:left="-426"/>
        <w:jc w:val="both"/>
        <w:rPr>
          <w:sz w:val="24"/>
          <w:szCs w:val="24"/>
        </w:rPr>
      </w:pPr>
      <w:r w:rsidRPr="00B45248">
        <w:rPr>
          <w:rFonts w:eastAsia="Tahoma"/>
          <w:color w:val="00000A"/>
          <w:sz w:val="24"/>
          <w:szCs w:val="24"/>
          <w:lang w:bidi="hi-IN"/>
        </w:rPr>
        <w:t>**</w:t>
      </w:r>
      <w:r w:rsidRPr="00B45248">
        <w:rPr>
          <w:sz w:val="24"/>
          <w:szCs w:val="24"/>
          <w:lang w:eastAsia="ar-SA"/>
        </w:rPr>
        <w:t>У складі тендерної пропозиції Учасник вказує назву товару, що пропонується Учасником до постачання, у тому вигляді, як буде зазначатися у специфікації до майбутнього договору про закупівлю та у видаткових накладних Учасника.</w:t>
      </w:r>
      <w:r w:rsidRPr="00B45248">
        <w:rPr>
          <w:rFonts w:eastAsia="Tahoma"/>
          <w:color w:val="00000A"/>
          <w:sz w:val="24"/>
          <w:szCs w:val="24"/>
          <w:lang w:bidi="hi-IN"/>
        </w:rPr>
        <w:t xml:space="preserve"> </w:t>
      </w:r>
    </w:p>
    <w:p w:rsidR="00316A2E" w:rsidRPr="00B45248" w:rsidRDefault="00B45248" w:rsidP="00B45248">
      <w:pPr>
        <w:spacing w:after="0" w:line="240" w:lineRule="auto"/>
        <w:ind w:left="-426"/>
        <w:jc w:val="center"/>
        <w:rPr>
          <w:rFonts w:eastAsia="Arial"/>
          <w:b/>
          <w:bCs/>
          <w:color w:val="auto"/>
          <w:sz w:val="24"/>
          <w:szCs w:val="24"/>
          <w:lang w:eastAsia="ru-RU"/>
        </w:rPr>
      </w:pPr>
      <w:r w:rsidRPr="00B45248">
        <w:rPr>
          <w:b/>
          <w:sz w:val="24"/>
          <w:szCs w:val="24"/>
        </w:rPr>
        <w:t>У разі, якщо Пропозиція не відповідає технічним вимогам Замовника або Учасник не в змозі виконати умови поставки, які визначені Замовником, Пропозиція відхиляється</w:t>
      </w:r>
    </w:p>
    <w:sectPr w:rsidR="00316A2E" w:rsidRPr="00B45248"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Aria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5"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7"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0"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1"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2"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13"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5"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16"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17"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8"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1"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22"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23" w15:restartNumberingAfterBreak="0">
    <w:nsid w:val="7B331446"/>
    <w:multiLevelType w:val="hybridMultilevel"/>
    <w:tmpl w:val="9BBE422A"/>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11"/>
  </w:num>
  <w:num w:numId="2">
    <w:abstractNumId w:val="20"/>
  </w:num>
  <w:num w:numId="3">
    <w:abstractNumId w:val="2"/>
  </w:num>
  <w:num w:numId="4">
    <w:abstractNumId w:val="16"/>
  </w:num>
  <w:num w:numId="5">
    <w:abstractNumId w:val="3"/>
  </w:num>
  <w:num w:numId="6">
    <w:abstractNumId w:val="18"/>
  </w:num>
  <w:num w:numId="7">
    <w:abstractNumId w:val="8"/>
  </w:num>
  <w:num w:numId="8">
    <w:abstractNumId w:val="7"/>
  </w:num>
  <w:num w:numId="9">
    <w:abstractNumId w:val="15"/>
  </w:num>
  <w:num w:numId="10">
    <w:abstractNumId w:val="4"/>
  </w:num>
  <w:num w:numId="11">
    <w:abstractNumId w:val="17"/>
  </w:num>
  <w:num w:numId="12">
    <w:abstractNumId w:val="9"/>
  </w:num>
  <w:num w:numId="13">
    <w:abstractNumId w:val="21"/>
  </w:num>
  <w:num w:numId="14">
    <w:abstractNumId w:val="14"/>
  </w:num>
  <w:num w:numId="15">
    <w:abstractNumId w:val="10"/>
  </w:num>
  <w:num w:numId="16">
    <w:abstractNumId w:val="12"/>
  </w:num>
  <w:num w:numId="17">
    <w:abstractNumId w:val="23"/>
  </w:num>
  <w:num w:numId="18">
    <w:abstractNumId w:val="5"/>
  </w:num>
  <w:num w:numId="19">
    <w:abstractNumId w:val="19"/>
  </w:num>
  <w:num w:numId="20">
    <w:abstractNumId w:val="1"/>
  </w:num>
  <w:num w:numId="21">
    <w:abstractNumId w:val="22"/>
  </w:num>
  <w:num w:numId="22">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1258B"/>
    <w:rsid w:val="00141EAE"/>
    <w:rsid w:val="001612A9"/>
    <w:rsid w:val="001B37CE"/>
    <w:rsid w:val="001C60E2"/>
    <w:rsid w:val="002003A3"/>
    <w:rsid w:val="002400B7"/>
    <w:rsid w:val="00240B93"/>
    <w:rsid w:val="00265636"/>
    <w:rsid w:val="002674E4"/>
    <w:rsid w:val="00287022"/>
    <w:rsid w:val="002A58A2"/>
    <w:rsid w:val="002A7BE6"/>
    <w:rsid w:val="002B3DD1"/>
    <w:rsid w:val="002C3891"/>
    <w:rsid w:val="002C4310"/>
    <w:rsid w:val="002E3C14"/>
    <w:rsid w:val="002F48D8"/>
    <w:rsid w:val="00316A2E"/>
    <w:rsid w:val="00320173"/>
    <w:rsid w:val="00386B1C"/>
    <w:rsid w:val="003A19CF"/>
    <w:rsid w:val="003E6751"/>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603045"/>
    <w:rsid w:val="00610CE8"/>
    <w:rsid w:val="006475BF"/>
    <w:rsid w:val="00651345"/>
    <w:rsid w:val="00694674"/>
    <w:rsid w:val="006B5566"/>
    <w:rsid w:val="006C4FAE"/>
    <w:rsid w:val="006D37B2"/>
    <w:rsid w:val="006D4819"/>
    <w:rsid w:val="006D5728"/>
    <w:rsid w:val="006D6BAC"/>
    <w:rsid w:val="006E7BB0"/>
    <w:rsid w:val="00703BD9"/>
    <w:rsid w:val="0070566E"/>
    <w:rsid w:val="00732032"/>
    <w:rsid w:val="00741E47"/>
    <w:rsid w:val="007450D3"/>
    <w:rsid w:val="00747B68"/>
    <w:rsid w:val="00757713"/>
    <w:rsid w:val="00771B9F"/>
    <w:rsid w:val="0078113E"/>
    <w:rsid w:val="007D3124"/>
    <w:rsid w:val="00805CB7"/>
    <w:rsid w:val="00814D6C"/>
    <w:rsid w:val="008206F5"/>
    <w:rsid w:val="00846621"/>
    <w:rsid w:val="0084750C"/>
    <w:rsid w:val="00895453"/>
    <w:rsid w:val="008A4BFA"/>
    <w:rsid w:val="008F140A"/>
    <w:rsid w:val="008F3A9E"/>
    <w:rsid w:val="008F4281"/>
    <w:rsid w:val="008F5404"/>
    <w:rsid w:val="0094383F"/>
    <w:rsid w:val="00951F25"/>
    <w:rsid w:val="00961896"/>
    <w:rsid w:val="0099101B"/>
    <w:rsid w:val="00996996"/>
    <w:rsid w:val="009A4B47"/>
    <w:rsid w:val="009D09A9"/>
    <w:rsid w:val="009E01D0"/>
    <w:rsid w:val="009E7B49"/>
    <w:rsid w:val="009F6DF9"/>
    <w:rsid w:val="00A049E3"/>
    <w:rsid w:val="00A15E85"/>
    <w:rsid w:val="00A51F0A"/>
    <w:rsid w:val="00A52A5A"/>
    <w:rsid w:val="00A7220B"/>
    <w:rsid w:val="00A7276B"/>
    <w:rsid w:val="00A77264"/>
    <w:rsid w:val="00A84998"/>
    <w:rsid w:val="00AD7148"/>
    <w:rsid w:val="00B057C2"/>
    <w:rsid w:val="00B13AE1"/>
    <w:rsid w:val="00B218EF"/>
    <w:rsid w:val="00B3085C"/>
    <w:rsid w:val="00B45248"/>
    <w:rsid w:val="00B47546"/>
    <w:rsid w:val="00B55729"/>
    <w:rsid w:val="00B57F83"/>
    <w:rsid w:val="00B74F39"/>
    <w:rsid w:val="00B86B83"/>
    <w:rsid w:val="00B96EB1"/>
    <w:rsid w:val="00BD3662"/>
    <w:rsid w:val="00BE318B"/>
    <w:rsid w:val="00C04CEE"/>
    <w:rsid w:val="00C12D80"/>
    <w:rsid w:val="00C24CA2"/>
    <w:rsid w:val="00C42B38"/>
    <w:rsid w:val="00C56C3B"/>
    <w:rsid w:val="00C95002"/>
    <w:rsid w:val="00CA6D09"/>
    <w:rsid w:val="00CC5B51"/>
    <w:rsid w:val="00D0758A"/>
    <w:rsid w:val="00D479D9"/>
    <w:rsid w:val="00D62982"/>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87CF7"/>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D6DA3"/>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4-12-18-004380-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F7FB8E-4783-4243-8DE7-94E849237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635</TotalTime>
  <Pages>3</Pages>
  <Words>734</Words>
  <Characters>4188</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157</cp:revision>
  <dcterms:created xsi:type="dcterms:W3CDTF">2021-12-15T12:41:00Z</dcterms:created>
  <dcterms:modified xsi:type="dcterms:W3CDTF">2024-12-24T12:36:00Z</dcterms:modified>
</cp:coreProperties>
</file>