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r w:rsidR="00900196" w:rsidRPr="00900196">
              <w:rPr>
                <w:b/>
                <w:bCs/>
                <w:color w:val="000000" w:themeColor="text1"/>
                <w:sz w:val="24"/>
                <w:szCs w:val="24"/>
                <w:lang w:val="ru-RU"/>
              </w:rPr>
              <w:t xml:space="preserve">Комплекс </w:t>
            </w:r>
            <w:proofErr w:type="spellStart"/>
            <w:r w:rsidR="00900196" w:rsidRPr="00900196">
              <w:rPr>
                <w:b/>
                <w:bCs/>
                <w:color w:val="000000" w:themeColor="text1"/>
                <w:sz w:val="24"/>
                <w:szCs w:val="24"/>
                <w:lang w:val="ru-RU"/>
              </w:rPr>
              <w:t>послуг</w:t>
            </w:r>
            <w:proofErr w:type="spellEnd"/>
            <w:r w:rsidR="00900196" w:rsidRPr="00900196">
              <w:rPr>
                <w:b/>
                <w:bCs/>
                <w:color w:val="000000" w:themeColor="text1"/>
                <w:sz w:val="24"/>
                <w:szCs w:val="24"/>
                <w:lang w:val="ru-RU"/>
              </w:rPr>
              <w:t xml:space="preserve"> з ремонту </w:t>
            </w:r>
            <w:proofErr w:type="spellStart"/>
            <w:r w:rsidR="00900196" w:rsidRPr="00900196">
              <w:rPr>
                <w:b/>
                <w:bCs/>
                <w:color w:val="000000" w:themeColor="text1"/>
                <w:sz w:val="24"/>
                <w:szCs w:val="24"/>
                <w:lang w:val="ru-RU"/>
              </w:rPr>
              <w:t>архівосховища</w:t>
            </w:r>
            <w:proofErr w:type="spellEnd"/>
            <w:r w:rsidR="00900196" w:rsidRPr="00900196">
              <w:rPr>
                <w:b/>
                <w:bCs/>
                <w:color w:val="000000" w:themeColor="text1"/>
                <w:sz w:val="24"/>
                <w:szCs w:val="24"/>
                <w:lang w:val="ru-RU"/>
              </w:rPr>
              <w:t xml:space="preserve"> № 2 Державного експертного центру МОЗ України</w:t>
            </w:r>
          </w:p>
          <w:p w:rsidR="00251BB9" w:rsidRPr="003C4DE1" w:rsidRDefault="00251BB9" w:rsidP="00A918D0">
            <w:pPr>
              <w:spacing w:after="0" w:line="240" w:lineRule="auto"/>
              <w:jc w:val="both"/>
              <w:rPr>
                <w:b/>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900196" w:rsidRPr="00900196">
              <w:rPr>
                <w:bCs/>
                <w:color w:val="000000" w:themeColor="text1"/>
                <w:sz w:val="24"/>
                <w:szCs w:val="24"/>
              </w:rPr>
              <w:t>45450000-6 — Інші завершальні будівельні роботи</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900196" w:rsidRPr="00900196">
              <w:rPr>
                <w:b/>
                <w:color w:val="000000" w:themeColor="text1"/>
                <w:sz w:val="24"/>
                <w:szCs w:val="24"/>
                <w:lang w:val="ru-UA"/>
              </w:rPr>
              <w:t>462 879</w:t>
            </w:r>
            <w:r w:rsidR="00981216">
              <w:rPr>
                <w:b/>
                <w:color w:val="000000" w:themeColor="text1"/>
                <w:sz w:val="24"/>
                <w:szCs w:val="24"/>
                <w:lang w:val="ru-UA"/>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900196">
              <w:rPr>
                <w:b/>
                <w:color w:val="000000" w:themeColor="text1"/>
                <w:sz w:val="24"/>
                <w:szCs w:val="24"/>
                <w:lang w:val="ru-UA"/>
              </w:rPr>
              <w:t>15</w:t>
            </w:r>
            <w:r w:rsidRPr="00AC2344">
              <w:rPr>
                <w:b/>
                <w:color w:val="000000" w:themeColor="text1"/>
                <w:sz w:val="24"/>
                <w:szCs w:val="24"/>
                <w:lang w:val="ru-RU"/>
              </w:rPr>
              <w:t xml:space="preserve"> </w:t>
            </w:r>
            <w:r w:rsidR="00B324D2">
              <w:rPr>
                <w:b/>
                <w:color w:val="000000" w:themeColor="text1"/>
                <w:sz w:val="24"/>
                <w:szCs w:val="24"/>
                <w:lang w:val="ru-UA"/>
              </w:rPr>
              <w:t>жовт</w:t>
            </w:r>
            <w:r w:rsidR="00AC2344">
              <w:rPr>
                <w:b/>
                <w:color w:val="000000" w:themeColor="text1"/>
                <w:sz w:val="24"/>
                <w:szCs w:val="24"/>
                <w:lang w:val="ru-UA"/>
              </w:rPr>
              <w:t>ня</w:t>
            </w:r>
            <w:r w:rsidRPr="00304DEC">
              <w:rPr>
                <w:b/>
                <w:color w:val="000000" w:themeColor="text1"/>
                <w:sz w:val="24"/>
                <w:szCs w:val="24"/>
                <w:lang w:val="ru-RU"/>
              </w:rPr>
              <w:t xml:space="preserve"> 2025 року</w:t>
            </w:r>
          </w:p>
          <w:p w:rsidR="00515C81" w:rsidRDefault="00251BB9" w:rsidP="00900196">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E13D98">
              <w:rPr>
                <w:color w:val="000000" w:themeColor="text1"/>
                <w:sz w:val="24"/>
                <w:szCs w:val="24"/>
                <w:lang w:val="ru-RU"/>
              </w:rPr>
              <w:t>:</w:t>
            </w:r>
            <w:r w:rsidRPr="00515C81">
              <w:rPr>
                <w:sz w:val="24"/>
                <w:szCs w:val="24"/>
                <w:lang w:val="ru-RU"/>
              </w:rPr>
              <w:t xml:space="preserve"> </w:t>
            </w:r>
            <w:hyperlink r:id="rId5" w:history="1">
              <w:r w:rsidR="00900196" w:rsidRPr="00900196">
                <w:rPr>
                  <w:rStyle w:val="a6"/>
                  <w:sz w:val="24"/>
                  <w:szCs w:val="24"/>
                </w:rPr>
                <w:t>https://prozorro.gov.ua/uk/tender/UA-2025-10-15-014139-a</w:t>
              </w:r>
            </w:hyperlink>
          </w:p>
          <w:p w:rsidR="00900196" w:rsidRPr="00304DEC" w:rsidRDefault="00900196" w:rsidP="00900196">
            <w:pPr>
              <w:spacing w:after="0" w:line="240" w:lineRule="auto"/>
              <w:rPr>
                <w:sz w:val="24"/>
                <w:szCs w:val="24"/>
                <w:lang w:val="ru-RU"/>
              </w:rPr>
            </w:pPr>
          </w:p>
        </w:tc>
      </w:tr>
    </w:tbl>
    <w:p w:rsidR="00AC2344" w:rsidRPr="00900196" w:rsidRDefault="00AC2344" w:rsidP="00900196">
      <w:pPr>
        <w:spacing w:after="0" w:line="240" w:lineRule="auto"/>
        <w:ind w:left="291" w:right="-23"/>
        <w:jc w:val="center"/>
        <w:rPr>
          <w:rFonts w:eastAsia="Arial"/>
          <w:b/>
          <w:bCs/>
          <w:sz w:val="24"/>
          <w:szCs w:val="24"/>
        </w:rPr>
      </w:pPr>
    </w:p>
    <w:p w:rsidR="00900196" w:rsidRPr="00900196" w:rsidRDefault="00900196" w:rsidP="00900196">
      <w:pPr>
        <w:spacing w:line="240" w:lineRule="auto"/>
        <w:jc w:val="center"/>
        <w:rPr>
          <w:b/>
          <w:sz w:val="24"/>
          <w:szCs w:val="24"/>
        </w:rPr>
      </w:pPr>
      <w:r w:rsidRPr="00900196">
        <w:rPr>
          <w:b/>
          <w:sz w:val="24"/>
          <w:szCs w:val="24"/>
        </w:rPr>
        <w:t>ТЕХНІЧНІ, ЯКІСНІ ТА КІЛЬКІСНІ ХАРАКТЕРИСТИКИ ПРЕДМЕТА ЗАКУПІВЛІ</w:t>
      </w:r>
    </w:p>
    <w:p w:rsidR="00900196" w:rsidRPr="00900196" w:rsidRDefault="00900196" w:rsidP="00900196">
      <w:pPr>
        <w:keepLines/>
        <w:tabs>
          <w:tab w:val="left" w:pos="9072"/>
        </w:tabs>
        <w:autoSpaceDE w:val="0"/>
        <w:autoSpaceDN w:val="0"/>
        <w:spacing w:line="240" w:lineRule="auto"/>
        <w:jc w:val="center"/>
        <w:rPr>
          <w:b/>
          <w:sz w:val="24"/>
          <w:szCs w:val="24"/>
          <w:lang w:eastAsia="ar-SA"/>
        </w:rPr>
      </w:pPr>
      <w:r w:rsidRPr="00900196">
        <w:rPr>
          <w:b/>
          <w:sz w:val="24"/>
          <w:szCs w:val="24"/>
          <w:lang w:eastAsia="ar-SA"/>
        </w:rPr>
        <w:t>ТЕХНІЧНА СПЕЦИФІКАЦІЯ</w:t>
      </w:r>
    </w:p>
    <w:p w:rsidR="00900196" w:rsidRPr="00900196" w:rsidRDefault="00900196" w:rsidP="00900196">
      <w:pPr>
        <w:pStyle w:val="a8"/>
        <w:tabs>
          <w:tab w:val="left" w:pos="8789"/>
          <w:tab w:val="left" w:pos="9354"/>
        </w:tabs>
        <w:suppressAutoHyphens/>
        <w:ind w:left="567" w:right="567"/>
        <w:contextualSpacing/>
        <w:jc w:val="center"/>
        <w:rPr>
          <w:b/>
        </w:rPr>
      </w:pPr>
      <w:r w:rsidRPr="00900196">
        <w:rPr>
          <w:b/>
        </w:rPr>
        <w:t>Комплекс послуг з ремонту архівосховища № 2 Державного експертного центру МОЗ України</w:t>
      </w:r>
    </w:p>
    <w:p w:rsidR="00900196" w:rsidRPr="00900196" w:rsidRDefault="00900196" w:rsidP="00900196">
      <w:pPr>
        <w:pStyle w:val="a8"/>
        <w:tabs>
          <w:tab w:val="left" w:pos="8789"/>
          <w:tab w:val="left" w:pos="9354"/>
        </w:tabs>
        <w:suppressAutoHyphens/>
        <w:ind w:left="567" w:right="567"/>
        <w:contextualSpacing/>
        <w:jc w:val="center"/>
      </w:pPr>
      <w:r w:rsidRPr="00900196">
        <w:t>Код ДК 021:2015 – 45450000-6 Інші завершальні будівельні роботи</w:t>
      </w:r>
    </w:p>
    <w:p w:rsidR="00900196" w:rsidRPr="00900196" w:rsidRDefault="00900196" w:rsidP="00900196">
      <w:pPr>
        <w:pStyle w:val="a8"/>
        <w:tabs>
          <w:tab w:val="left" w:pos="8789"/>
          <w:tab w:val="left" w:pos="9354"/>
        </w:tabs>
        <w:suppressAutoHyphens/>
        <w:ind w:left="567" w:right="567"/>
        <w:contextualSpacing/>
        <w:jc w:val="both"/>
        <w:rPr>
          <w:rStyle w:val="rpc41"/>
          <w:u w:val="single"/>
        </w:rPr>
      </w:pPr>
    </w:p>
    <w:p w:rsidR="00900196" w:rsidRPr="00900196" w:rsidRDefault="00900196" w:rsidP="00900196">
      <w:pPr>
        <w:pStyle w:val="a8"/>
        <w:tabs>
          <w:tab w:val="left" w:pos="8789"/>
          <w:tab w:val="left" w:pos="9354"/>
        </w:tabs>
        <w:suppressAutoHyphens/>
        <w:ind w:left="567" w:right="567"/>
        <w:contextualSpacing/>
        <w:jc w:val="both"/>
      </w:pPr>
      <w:r w:rsidRPr="00900196">
        <w:rPr>
          <w:rStyle w:val="rpc41"/>
          <w:u w:val="single"/>
        </w:rPr>
        <w:t>1. Місце надання послуг:</w:t>
      </w:r>
      <w:r w:rsidRPr="00900196">
        <w:rPr>
          <w:rStyle w:val="rpc41"/>
        </w:rPr>
        <w:t xml:space="preserve"> м. Київ, </w:t>
      </w:r>
      <w:r w:rsidRPr="00900196">
        <w:t>вул. Леся Курбаса, 2Б.</w:t>
      </w:r>
    </w:p>
    <w:p w:rsidR="00900196" w:rsidRPr="00900196" w:rsidRDefault="00900196" w:rsidP="00900196">
      <w:pPr>
        <w:pStyle w:val="a8"/>
        <w:tabs>
          <w:tab w:val="left" w:pos="8787"/>
          <w:tab w:val="left" w:pos="9354"/>
        </w:tabs>
        <w:suppressAutoHyphens/>
        <w:ind w:left="567" w:right="567"/>
        <w:contextualSpacing/>
        <w:jc w:val="both"/>
        <w:rPr>
          <w:b/>
        </w:rPr>
      </w:pPr>
      <w:r w:rsidRPr="00900196">
        <w:rPr>
          <w:rStyle w:val="rpc41"/>
          <w:u w:val="single"/>
        </w:rPr>
        <w:t>2.</w:t>
      </w:r>
      <w:r w:rsidRPr="00900196">
        <w:rPr>
          <w:u w:val="single"/>
        </w:rPr>
        <w:t xml:space="preserve"> Термін надання послуг:</w:t>
      </w:r>
      <w:r w:rsidRPr="00900196">
        <w:t xml:space="preserve"> 90 </w:t>
      </w:r>
      <w:r w:rsidRPr="00900196">
        <w:rPr>
          <w:rStyle w:val="afff3"/>
        </w:rPr>
        <w:t xml:space="preserve">(дев’яносто) </w:t>
      </w:r>
      <w:r w:rsidRPr="00900196">
        <w:t xml:space="preserve">робочих днів </w:t>
      </w:r>
      <w:r w:rsidRPr="00900196">
        <w:rPr>
          <w:rStyle w:val="afff3"/>
        </w:rPr>
        <w:t>з моменту підписання Договору</w:t>
      </w:r>
      <w:r w:rsidRPr="00900196">
        <w:rPr>
          <w:b/>
        </w:rPr>
        <w:t>.</w:t>
      </w:r>
    </w:p>
    <w:p w:rsidR="00900196" w:rsidRPr="00900196" w:rsidRDefault="00900196" w:rsidP="00900196">
      <w:pPr>
        <w:pStyle w:val="a8"/>
        <w:tabs>
          <w:tab w:val="left" w:pos="8789"/>
          <w:tab w:val="left" w:pos="9354"/>
        </w:tabs>
        <w:suppressAutoHyphens/>
        <w:ind w:left="567" w:right="567"/>
        <w:contextualSpacing/>
        <w:jc w:val="both"/>
      </w:pPr>
      <w:r w:rsidRPr="00900196">
        <w:t>3.</w:t>
      </w:r>
      <w:r w:rsidRPr="00900196">
        <w:rPr>
          <w:b/>
        </w:rPr>
        <w:t xml:space="preserve"> </w:t>
      </w:r>
      <w:r w:rsidRPr="00900196">
        <w:rPr>
          <w:u w:val="single"/>
        </w:rPr>
        <w:t>Послуги включають перелік (об’єм) послуг та матеріалів</w:t>
      </w:r>
      <w:r w:rsidRPr="00900196">
        <w:t>: зазначених в таблиці 1.</w:t>
      </w:r>
    </w:p>
    <w:p w:rsidR="00900196" w:rsidRPr="00900196" w:rsidRDefault="00900196" w:rsidP="00900196">
      <w:pPr>
        <w:pStyle w:val="a8"/>
        <w:tabs>
          <w:tab w:val="left" w:pos="8789"/>
          <w:tab w:val="left" w:pos="9354"/>
        </w:tabs>
        <w:suppressAutoHyphens/>
        <w:ind w:left="567" w:right="567"/>
        <w:contextualSpacing/>
        <w:jc w:val="both"/>
        <w:rPr>
          <w:u w:val="single"/>
        </w:rPr>
      </w:pPr>
      <w:r w:rsidRPr="00900196">
        <w:t xml:space="preserve">4. </w:t>
      </w:r>
      <w:r w:rsidRPr="00900196">
        <w:rPr>
          <w:u w:val="single"/>
        </w:rPr>
        <w:t>Загальні вимоги до надання послуг:</w:t>
      </w:r>
    </w:p>
    <w:p w:rsidR="00900196" w:rsidRPr="00900196" w:rsidRDefault="00900196" w:rsidP="00900196">
      <w:pPr>
        <w:tabs>
          <w:tab w:val="left" w:pos="8789"/>
          <w:tab w:val="left" w:pos="9354"/>
        </w:tabs>
        <w:spacing w:after="0" w:line="240" w:lineRule="auto"/>
        <w:ind w:left="567" w:right="567" w:firstLine="588"/>
        <w:jc w:val="both"/>
        <w:rPr>
          <w:sz w:val="24"/>
          <w:szCs w:val="24"/>
        </w:rPr>
      </w:pPr>
      <w:r w:rsidRPr="00900196">
        <w:rPr>
          <w:sz w:val="24"/>
          <w:szCs w:val="24"/>
        </w:rPr>
        <w:t xml:space="preserve">Послуги повинні бути виконані з чітким дотриманням технології, що передбачена технологічними регламентами та інструкціями до матеріальних ресурсів, що використовуються для виконання робіт.  </w:t>
      </w:r>
    </w:p>
    <w:p w:rsidR="00900196" w:rsidRPr="00900196" w:rsidRDefault="00900196" w:rsidP="00900196">
      <w:pPr>
        <w:tabs>
          <w:tab w:val="left" w:pos="8789"/>
          <w:tab w:val="left" w:pos="9354"/>
        </w:tabs>
        <w:spacing w:after="0" w:line="240" w:lineRule="auto"/>
        <w:ind w:left="567" w:right="567" w:firstLine="588"/>
        <w:jc w:val="both"/>
        <w:rPr>
          <w:sz w:val="24"/>
          <w:szCs w:val="24"/>
        </w:rPr>
      </w:pPr>
      <w:r w:rsidRPr="00900196">
        <w:rPr>
          <w:sz w:val="24"/>
          <w:szCs w:val="24"/>
        </w:rPr>
        <w:t>Послуги не можуть надаватись (роботи виконуватись) у вихідні, святкові дні та вечірній час.</w:t>
      </w:r>
    </w:p>
    <w:p w:rsidR="00900196" w:rsidRPr="00900196" w:rsidRDefault="00900196" w:rsidP="00900196">
      <w:pPr>
        <w:tabs>
          <w:tab w:val="left" w:pos="8789"/>
          <w:tab w:val="left" w:pos="9354"/>
        </w:tabs>
        <w:spacing w:after="0" w:line="240" w:lineRule="auto"/>
        <w:ind w:left="567" w:right="567" w:firstLine="588"/>
        <w:jc w:val="both"/>
        <w:rPr>
          <w:sz w:val="24"/>
          <w:szCs w:val="24"/>
        </w:rPr>
      </w:pPr>
      <w:r w:rsidRPr="00900196">
        <w:rPr>
          <w:sz w:val="24"/>
          <w:szCs w:val="24"/>
        </w:rPr>
        <w:t xml:space="preserve">Роботи виконуються в діючій будівлі. Виконавець повинен врахувати умови проведення робіт та при виконанні робіт забезпечити умови, що не будуть перешкоджати робочому процесу Замовника, зокрема: мінімізувати шумні роботи в робочі години Замовника, огородити місце проведення робіт, щоб уникнути попадання сміття та пилу за межі зони проведення робіт,  підтримання чистоти в будівлі під час надання послуг, тощо. </w:t>
      </w:r>
    </w:p>
    <w:p w:rsidR="00900196" w:rsidRPr="00900196" w:rsidRDefault="00900196" w:rsidP="00900196">
      <w:pPr>
        <w:tabs>
          <w:tab w:val="left" w:pos="8789"/>
          <w:tab w:val="left" w:pos="9354"/>
        </w:tabs>
        <w:spacing w:after="0" w:line="240" w:lineRule="auto"/>
        <w:ind w:left="567" w:right="567" w:firstLine="588"/>
        <w:jc w:val="both"/>
        <w:rPr>
          <w:sz w:val="24"/>
          <w:szCs w:val="24"/>
        </w:rPr>
      </w:pPr>
      <w:r w:rsidRPr="00900196">
        <w:rPr>
          <w:sz w:val="24"/>
          <w:szCs w:val="24"/>
        </w:rPr>
        <w:t>Після надання послуг, обов’язкове надання підрядником/виконавцем сертифікатів та/або паспорти якості на матеріали відповідно до української та міжнародної системи стандартизації.</w:t>
      </w:r>
    </w:p>
    <w:p w:rsidR="00900196" w:rsidRPr="00900196" w:rsidRDefault="00900196" w:rsidP="00900196">
      <w:pPr>
        <w:tabs>
          <w:tab w:val="left" w:pos="8789"/>
          <w:tab w:val="left" w:pos="9354"/>
        </w:tabs>
        <w:spacing w:after="0" w:line="240" w:lineRule="auto"/>
        <w:ind w:left="567" w:right="567" w:firstLine="588"/>
        <w:jc w:val="both"/>
        <w:rPr>
          <w:sz w:val="24"/>
          <w:szCs w:val="24"/>
        </w:rPr>
      </w:pPr>
      <w:r w:rsidRPr="00900196">
        <w:rPr>
          <w:sz w:val="24"/>
          <w:szCs w:val="24"/>
        </w:rPr>
        <w:t>Основні матеріали повинні відповідати технічному завданню.</w:t>
      </w:r>
    </w:p>
    <w:p w:rsidR="00900196" w:rsidRPr="00900196" w:rsidRDefault="00900196" w:rsidP="00900196">
      <w:pPr>
        <w:pStyle w:val="a8"/>
        <w:tabs>
          <w:tab w:val="left" w:pos="8789"/>
          <w:tab w:val="left" w:pos="9354"/>
        </w:tabs>
        <w:suppressAutoHyphens/>
        <w:ind w:left="567" w:right="567"/>
        <w:contextualSpacing/>
        <w:jc w:val="both"/>
        <w:rPr>
          <w:u w:val="single"/>
        </w:rPr>
      </w:pPr>
      <w:r w:rsidRPr="00900196">
        <w:rPr>
          <w:u w:val="single"/>
        </w:rPr>
        <w:t>5. Умови надання послуг:</w:t>
      </w:r>
    </w:p>
    <w:p w:rsidR="00900196" w:rsidRPr="00900196" w:rsidRDefault="00900196" w:rsidP="00900196">
      <w:pPr>
        <w:pStyle w:val="a8"/>
        <w:tabs>
          <w:tab w:val="left" w:pos="8789"/>
          <w:tab w:val="left" w:pos="9354"/>
        </w:tabs>
        <w:ind w:left="567" w:right="567" w:firstLine="567"/>
        <w:jc w:val="both"/>
      </w:pPr>
      <w:r w:rsidRPr="00900196">
        <w:t xml:space="preserve">Виконавець відповідає за отримання всіх необхідних дозволів, ліцензій, необхідних для надання послуг та самостійно несе всі витрати на отримання таких дозволів, ліцензій. </w:t>
      </w:r>
    </w:p>
    <w:p w:rsidR="00900196" w:rsidRPr="00900196" w:rsidRDefault="00900196" w:rsidP="00900196">
      <w:pPr>
        <w:pStyle w:val="a8"/>
        <w:tabs>
          <w:tab w:val="left" w:pos="8789"/>
          <w:tab w:val="left" w:pos="9354"/>
        </w:tabs>
        <w:ind w:left="567" w:right="567" w:firstLine="567"/>
        <w:jc w:val="both"/>
      </w:pPr>
      <w:r w:rsidRPr="00900196">
        <w:t>Послуги надаються Виконавцем власними силами, засобами та із використанням власних матеріалів.</w:t>
      </w:r>
    </w:p>
    <w:p w:rsidR="00900196" w:rsidRPr="00900196" w:rsidRDefault="00900196" w:rsidP="00900196">
      <w:pPr>
        <w:pStyle w:val="a8"/>
        <w:tabs>
          <w:tab w:val="left" w:pos="8789"/>
          <w:tab w:val="left" w:pos="9354"/>
        </w:tabs>
        <w:suppressAutoHyphens/>
        <w:ind w:left="567" w:right="567"/>
        <w:contextualSpacing/>
        <w:jc w:val="both"/>
        <w:rPr>
          <w:u w:val="single"/>
        </w:rPr>
      </w:pPr>
      <w:r w:rsidRPr="00900196">
        <w:rPr>
          <w:u w:val="single"/>
        </w:rPr>
        <w:t>6. Якість наданих послуг:</w:t>
      </w:r>
    </w:p>
    <w:p w:rsidR="00900196" w:rsidRPr="00900196" w:rsidRDefault="00900196" w:rsidP="00900196">
      <w:pPr>
        <w:tabs>
          <w:tab w:val="left" w:pos="8789"/>
          <w:tab w:val="left" w:pos="9354"/>
        </w:tabs>
        <w:spacing w:line="240" w:lineRule="auto"/>
        <w:ind w:left="567" w:right="567" w:firstLine="588"/>
        <w:jc w:val="both"/>
        <w:rPr>
          <w:sz w:val="24"/>
          <w:szCs w:val="24"/>
        </w:rPr>
      </w:pPr>
      <w:r w:rsidRPr="00900196">
        <w:rPr>
          <w:sz w:val="24"/>
          <w:szCs w:val="24"/>
        </w:rPr>
        <w:t xml:space="preserve">Виконавець гарантує якість наданих послуг згідно діючих норм та стандартів. Усі недоліки, які виникають протягом гарантійного періоду з дня підписання </w:t>
      </w:r>
      <w:proofErr w:type="spellStart"/>
      <w:r w:rsidRPr="00900196">
        <w:rPr>
          <w:sz w:val="24"/>
          <w:szCs w:val="24"/>
        </w:rPr>
        <w:t>Акта</w:t>
      </w:r>
      <w:proofErr w:type="spellEnd"/>
      <w:r w:rsidRPr="00900196">
        <w:rPr>
          <w:sz w:val="24"/>
          <w:szCs w:val="24"/>
        </w:rPr>
        <w:t xml:space="preserve"> приймання-передачі наданих послуг усуваються силами Виконавця за власний кошт.</w:t>
      </w:r>
    </w:p>
    <w:p w:rsidR="00900196" w:rsidRPr="00900196" w:rsidRDefault="00900196" w:rsidP="00900196">
      <w:pPr>
        <w:tabs>
          <w:tab w:val="left" w:pos="8789"/>
          <w:tab w:val="left" w:pos="9354"/>
        </w:tabs>
        <w:spacing w:line="240" w:lineRule="auto"/>
        <w:ind w:left="567" w:right="567" w:firstLine="588"/>
        <w:jc w:val="both"/>
        <w:rPr>
          <w:sz w:val="24"/>
          <w:szCs w:val="24"/>
        </w:rPr>
      </w:pPr>
      <w:r w:rsidRPr="00900196">
        <w:rPr>
          <w:sz w:val="24"/>
          <w:szCs w:val="24"/>
        </w:rPr>
        <w:t>Виконавець повинен гарантувати якість закінчених робіт і змонтованих конструкцій.</w:t>
      </w:r>
    </w:p>
    <w:p w:rsidR="00900196" w:rsidRPr="00900196" w:rsidRDefault="00900196" w:rsidP="00900196">
      <w:pPr>
        <w:tabs>
          <w:tab w:val="left" w:pos="8789"/>
          <w:tab w:val="left" w:pos="9354"/>
        </w:tabs>
        <w:spacing w:line="240" w:lineRule="auto"/>
        <w:ind w:left="567" w:right="567" w:firstLine="588"/>
        <w:jc w:val="both"/>
        <w:rPr>
          <w:sz w:val="24"/>
          <w:szCs w:val="24"/>
        </w:rPr>
      </w:pPr>
      <w:r w:rsidRPr="00900196">
        <w:rPr>
          <w:sz w:val="24"/>
          <w:szCs w:val="24"/>
        </w:rPr>
        <w:t>Термін дії гарантійних обов’язків на надані послуги регламентується відповідними нормами ДБН та Цивільним кодексом України.</w:t>
      </w:r>
    </w:p>
    <w:p w:rsidR="00900196" w:rsidRPr="00900196" w:rsidRDefault="00900196" w:rsidP="00900196">
      <w:pPr>
        <w:pStyle w:val="a8"/>
        <w:tabs>
          <w:tab w:val="left" w:pos="284"/>
          <w:tab w:val="left" w:pos="8789"/>
          <w:tab w:val="left" w:pos="9354"/>
        </w:tabs>
        <w:ind w:left="567" w:right="567"/>
        <w:jc w:val="both"/>
        <w:rPr>
          <w:rFonts w:eastAsia="Times New Roman"/>
          <w:kern w:val="3"/>
          <w:lang w:eastAsia="zh-CN"/>
        </w:rPr>
      </w:pPr>
      <w:r w:rsidRPr="00900196">
        <w:rPr>
          <w:u w:val="single"/>
        </w:rPr>
        <w:t xml:space="preserve">7. </w:t>
      </w:r>
      <w:r w:rsidRPr="00900196">
        <w:rPr>
          <w:rFonts w:eastAsia="Times New Roman"/>
          <w:kern w:val="3"/>
          <w:u w:val="single"/>
          <w:lang w:eastAsia="zh-CN"/>
        </w:rPr>
        <w:t>Договірна ціна</w:t>
      </w:r>
      <w:r w:rsidRPr="00900196">
        <w:rPr>
          <w:rFonts w:eastAsia="Times New Roman"/>
          <w:kern w:val="3"/>
          <w:lang w:eastAsia="zh-CN"/>
        </w:rPr>
        <w:t xml:space="preserve"> розраховується за обсягами встановленими в Таблиці 1 відповідно до вимог Настанови з визначення вартості будівництва, затвердженої наказом  Міністерства розвитку громад та територій України (</w:t>
      </w:r>
      <w:proofErr w:type="spellStart"/>
      <w:r w:rsidRPr="00900196">
        <w:rPr>
          <w:rFonts w:eastAsia="Times New Roman"/>
          <w:kern w:val="3"/>
          <w:lang w:eastAsia="zh-CN"/>
        </w:rPr>
        <w:t>Мінрегіону</w:t>
      </w:r>
      <w:proofErr w:type="spellEnd"/>
      <w:r w:rsidRPr="00900196">
        <w:rPr>
          <w:rFonts w:eastAsia="Times New Roman"/>
          <w:kern w:val="3"/>
          <w:lang w:eastAsia="zh-CN"/>
        </w:rPr>
        <w:t xml:space="preserve">) від 01.11.2021 №281 з урахуванням даної тендерної документації.  Рівень заробітної плати при визначенні вартості будівництва розраховується відповідно до Порядку розрахунку розміру кошторисної заробітної плати, який враховується при визначенні вартості будівництва об'єктів, затвердженого наказом Міністерства регіонального розвитку, будівництва та житлово-комунального господарства України від 20 жовтня 2016 року № 281, зареєстрованим у Міністерстві юстиції України 11 листопада 2016 року за № 1469/29599 (зі змінами, внесеними наказом </w:t>
      </w:r>
      <w:proofErr w:type="spellStart"/>
      <w:r w:rsidRPr="00900196">
        <w:rPr>
          <w:rFonts w:eastAsia="Times New Roman"/>
          <w:kern w:val="3"/>
          <w:lang w:eastAsia="zh-CN"/>
        </w:rPr>
        <w:t>Мінрегіону</w:t>
      </w:r>
      <w:proofErr w:type="spellEnd"/>
      <w:r w:rsidRPr="00900196">
        <w:rPr>
          <w:rFonts w:eastAsia="Times New Roman"/>
          <w:kern w:val="3"/>
          <w:lang w:eastAsia="zh-CN"/>
        </w:rPr>
        <w:t xml:space="preserve"> від 27.07.2018 № 196, зареєстрованим у Мін'юсті 16.08.2018 за № 931/32383). З цією метою, Учасники, до кінцевого строку подання тендерних пропозицій, надають, відповідно до своєї початкової ціни, виконані згідно вимог даного додатку наступні документи: </w:t>
      </w:r>
    </w:p>
    <w:p w:rsidR="00900196" w:rsidRPr="00900196" w:rsidRDefault="00900196" w:rsidP="00900196">
      <w:pPr>
        <w:pStyle w:val="a8"/>
        <w:tabs>
          <w:tab w:val="left" w:pos="8789"/>
          <w:tab w:val="left" w:pos="9354"/>
        </w:tabs>
        <w:ind w:left="567" w:right="567"/>
        <w:contextualSpacing/>
        <w:jc w:val="both"/>
        <w:rPr>
          <w:shd w:val="clear" w:color="auto" w:fill="FFFFFF"/>
        </w:rPr>
      </w:pPr>
      <w:r w:rsidRPr="00900196">
        <w:t xml:space="preserve">- </w:t>
      </w:r>
      <w:r w:rsidRPr="00900196">
        <w:rPr>
          <w:shd w:val="clear" w:color="auto" w:fill="FFFFFF"/>
        </w:rPr>
        <w:t>Договірна ціна;</w:t>
      </w:r>
    </w:p>
    <w:p w:rsidR="00900196" w:rsidRPr="00900196" w:rsidRDefault="00900196" w:rsidP="00900196">
      <w:pPr>
        <w:pStyle w:val="a8"/>
        <w:tabs>
          <w:tab w:val="left" w:pos="8789"/>
          <w:tab w:val="left" w:pos="9354"/>
        </w:tabs>
        <w:ind w:left="567" w:right="567"/>
        <w:contextualSpacing/>
        <w:jc w:val="both"/>
        <w:rPr>
          <w:shd w:val="clear" w:color="auto" w:fill="FFFFFF"/>
        </w:rPr>
      </w:pPr>
      <w:r w:rsidRPr="00900196">
        <w:rPr>
          <w:shd w:val="clear" w:color="auto" w:fill="FFFFFF"/>
        </w:rPr>
        <w:t>- Об’єктний(-і) кошторис(-и);</w:t>
      </w:r>
    </w:p>
    <w:p w:rsidR="00900196" w:rsidRPr="00900196" w:rsidRDefault="00900196" w:rsidP="00900196">
      <w:pPr>
        <w:pStyle w:val="a8"/>
        <w:tabs>
          <w:tab w:val="left" w:pos="8789"/>
          <w:tab w:val="left" w:pos="9354"/>
        </w:tabs>
        <w:ind w:left="567" w:right="567"/>
        <w:contextualSpacing/>
        <w:jc w:val="both"/>
        <w:rPr>
          <w:shd w:val="clear" w:color="auto" w:fill="FFFFFF"/>
        </w:rPr>
      </w:pPr>
      <w:r w:rsidRPr="00900196">
        <w:rPr>
          <w:shd w:val="clear" w:color="auto" w:fill="FFFFFF"/>
        </w:rPr>
        <w:t>- Локальний(-і) кошторис(-и);</w:t>
      </w:r>
    </w:p>
    <w:p w:rsidR="00900196" w:rsidRPr="00900196" w:rsidRDefault="00900196" w:rsidP="00900196">
      <w:pPr>
        <w:pStyle w:val="a8"/>
        <w:tabs>
          <w:tab w:val="left" w:pos="8789"/>
          <w:tab w:val="left" w:pos="9354"/>
        </w:tabs>
        <w:ind w:left="567" w:right="567"/>
        <w:contextualSpacing/>
        <w:jc w:val="both"/>
      </w:pPr>
      <w:r w:rsidRPr="00900196">
        <w:rPr>
          <w:shd w:val="clear" w:color="auto" w:fill="FFFFFF"/>
        </w:rPr>
        <w:t>- Підсумкова відомість ресурсів до локального кошторису (в машино зчитувальному форматі) із зазначенням країни походження товару.</w:t>
      </w:r>
    </w:p>
    <w:p w:rsidR="00900196" w:rsidRPr="00900196" w:rsidRDefault="00900196" w:rsidP="00900196">
      <w:pPr>
        <w:tabs>
          <w:tab w:val="left" w:pos="8789"/>
          <w:tab w:val="left" w:pos="9354"/>
        </w:tabs>
        <w:spacing w:after="0" w:line="240" w:lineRule="auto"/>
        <w:ind w:right="567"/>
        <w:jc w:val="both"/>
        <w:rPr>
          <w:sz w:val="24"/>
          <w:szCs w:val="24"/>
          <w:highlight w:val="yellow"/>
        </w:rPr>
      </w:pPr>
    </w:p>
    <w:p w:rsidR="00900196" w:rsidRPr="00900196" w:rsidRDefault="00900196" w:rsidP="00900196">
      <w:pPr>
        <w:tabs>
          <w:tab w:val="left" w:pos="1525"/>
        </w:tabs>
        <w:spacing w:after="0" w:line="240" w:lineRule="auto"/>
        <w:ind w:right="102"/>
        <w:jc w:val="both"/>
        <w:rPr>
          <w:sz w:val="24"/>
          <w:szCs w:val="24"/>
        </w:rPr>
      </w:pPr>
      <w:r w:rsidRPr="00900196">
        <w:rPr>
          <w:sz w:val="24"/>
          <w:szCs w:val="24"/>
        </w:rPr>
        <w:t xml:space="preserve">Учасник повинен надати: </w:t>
      </w:r>
    </w:p>
    <w:p w:rsidR="00900196" w:rsidRPr="00900196" w:rsidRDefault="00900196" w:rsidP="00900196">
      <w:pPr>
        <w:tabs>
          <w:tab w:val="left" w:pos="1525"/>
        </w:tabs>
        <w:spacing w:after="0" w:line="240" w:lineRule="auto"/>
        <w:ind w:right="102"/>
        <w:jc w:val="both"/>
        <w:rPr>
          <w:sz w:val="24"/>
          <w:szCs w:val="24"/>
        </w:rPr>
      </w:pPr>
      <w:r w:rsidRPr="00900196">
        <w:rPr>
          <w:sz w:val="24"/>
          <w:szCs w:val="24"/>
        </w:rPr>
        <w:t xml:space="preserve">- Копію чинного Дозволу </w:t>
      </w:r>
      <w:proofErr w:type="spellStart"/>
      <w:r w:rsidRPr="00900196">
        <w:rPr>
          <w:sz w:val="24"/>
          <w:szCs w:val="24"/>
        </w:rPr>
        <w:t>Держпраці</w:t>
      </w:r>
      <w:proofErr w:type="spellEnd"/>
      <w:r w:rsidRPr="00900196">
        <w:rPr>
          <w:sz w:val="24"/>
          <w:szCs w:val="24"/>
        </w:rPr>
        <w:t xml:space="preserve"> та/або Декларації про відповідність матеріально-технічної бази учасника вимогам охорони праці (за умови, якщо виконання робіт, що пропонується учасником в рамках цих торгів потребує наявності такого дозволу та/або декларації відповідно до Постанови Кабінету Міністрів України від 26.10.2011року № 1107 «Про затвердження Порядку видачі дозволів на виконання робіт підвищеної небезпеки та на експлуатацію (застосування) машин, механізмів, устаткування підвищеної небезпеки») (зі змінами) за виконання робіт:</w:t>
      </w:r>
    </w:p>
    <w:p w:rsidR="00900196" w:rsidRPr="00900196" w:rsidRDefault="00900196" w:rsidP="00900196">
      <w:pPr>
        <w:tabs>
          <w:tab w:val="left" w:pos="1525"/>
        </w:tabs>
        <w:spacing w:after="0" w:line="240" w:lineRule="auto"/>
        <w:ind w:left="993" w:right="102"/>
        <w:jc w:val="both"/>
        <w:rPr>
          <w:kern w:val="2"/>
          <w:sz w:val="24"/>
          <w:szCs w:val="24"/>
        </w:rPr>
      </w:pPr>
      <w:r w:rsidRPr="00900196">
        <w:rPr>
          <w:kern w:val="2"/>
          <w:sz w:val="24"/>
          <w:szCs w:val="24"/>
        </w:rPr>
        <w:t>- Роботи, що виконуються на висоті понад 1,3 метра;</w:t>
      </w:r>
    </w:p>
    <w:p w:rsidR="00900196" w:rsidRPr="00900196" w:rsidRDefault="00900196" w:rsidP="00900196">
      <w:pPr>
        <w:tabs>
          <w:tab w:val="left" w:pos="1525"/>
        </w:tabs>
        <w:spacing w:after="0" w:line="240" w:lineRule="auto"/>
        <w:ind w:left="993" w:right="102"/>
        <w:jc w:val="both"/>
        <w:rPr>
          <w:kern w:val="2"/>
          <w:sz w:val="24"/>
          <w:szCs w:val="24"/>
        </w:rPr>
      </w:pPr>
      <w:r w:rsidRPr="00900196">
        <w:rPr>
          <w:kern w:val="2"/>
          <w:sz w:val="24"/>
          <w:szCs w:val="24"/>
        </w:rPr>
        <w:t>- Вантажно-розвантажувальні роботи за допомогою машин і механізмів;</w:t>
      </w:r>
    </w:p>
    <w:p w:rsidR="00900196" w:rsidRPr="00900196" w:rsidRDefault="00900196" w:rsidP="00900196">
      <w:pPr>
        <w:tabs>
          <w:tab w:val="left" w:pos="1525"/>
        </w:tabs>
        <w:spacing w:after="0" w:line="240" w:lineRule="auto"/>
        <w:ind w:right="102"/>
        <w:jc w:val="both"/>
        <w:rPr>
          <w:kern w:val="2"/>
          <w:sz w:val="24"/>
          <w:szCs w:val="24"/>
        </w:rPr>
      </w:pPr>
    </w:p>
    <w:p w:rsidR="00900196" w:rsidRPr="00900196" w:rsidRDefault="00900196" w:rsidP="00900196">
      <w:pPr>
        <w:tabs>
          <w:tab w:val="left" w:pos="1525"/>
        </w:tabs>
        <w:spacing w:after="0" w:line="240" w:lineRule="auto"/>
        <w:ind w:right="102"/>
        <w:jc w:val="both"/>
        <w:rPr>
          <w:sz w:val="24"/>
          <w:szCs w:val="24"/>
        </w:rPr>
      </w:pPr>
      <w:r w:rsidRPr="00900196">
        <w:rPr>
          <w:sz w:val="24"/>
          <w:szCs w:val="24"/>
        </w:rPr>
        <w:t>- Копії діючих сертифікатів учасника закупівлі, видані на ім’я Учасника органом з сертифікації (органом з оцінки відповідності), який акредитований в установленому порядку (НААУ) на виконання робіт (надання послуг) відповідно до технічних характеристик предмету закупівлі:</w:t>
      </w:r>
    </w:p>
    <w:p w:rsidR="00900196" w:rsidRPr="00900196" w:rsidRDefault="00900196" w:rsidP="00900196">
      <w:pPr>
        <w:tabs>
          <w:tab w:val="left" w:pos="1525"/>
        </w:tabs>
        <w:spacing w:after="0" w:line="240" w:lineRule="auto"/>
        <w:ind w:left="993" w:right="102"/>
        <w:jc w:val="both"/>
        <w:rPr>
          <w:kern w:val="2"/>
          <w:sz w:val="24"/>
          <w:szCs w:val="24"/>
        </w:rPr>
      </w:pPr>
      <w:r w:rsidRPr="00900196">
        <w:rPr>
          <w:kern w:val="2"/>
          <w:sz w:val="24"/>
          <w:szCs w:val="24"/>
        </w:rPr>
        <w:t xml:space="preserve">- Сертифікат на систему екологічного управління на виконання </w:t>
      </w:r>
      <w:proofErr w:type="spellStart"/>
      <w:r w:rsidRPr="00900196">
        <w:rPr>
          <w:kern w:val="2"/>
          <w:sz w:val="24"/>
          <w:szCs w:val="24"/>
        </w:rPr>
        <w:t>будiвельно</w:t>
      </w:r>
      <w:proofErr w:type="spellEnd"/>
      <w:r w:rsidRPr="00900196">
        <w:rPr>
          <w:kern w:val="2"/>
          <w:sz w:val="24"/>
          <w:szCs w:val="24"/>
        </w:rPr>
        <w:t xml:space="preserve">-монтажних </w:t>
      </w:r>
      <w:proofErr w:type="spellStart"/>
      <w:r w:rsidRPr="00900196">
        <w:rPr>
          <w:kern w:val="2"/>
          <w:sz w:val="24"/>
          <w:szCs w:val="24"/>
        </w:rPr>
        <w:t>робiт</w:t>
      </w:r>
      <w:proofErr w:type="spellEnd"/>
      <w:r w:rsidRPr="00900196">
        <w:rPr>
          <w:kern w:val="2"/>
          <w:sz w:val="24"/>
          <w:szCs w:val="24"/>
        </w:rPr>
        <w:t xml:space="preserve"> на відповідність вимогам ДСТУ ISO 14001:2015 (ISO 14001: 2015, IDT) «Системи </w:t>
      </w:r>
      <w:proofErr w:type="spellStart"/>
      <w:r w:rsidRPr="00900196">
        <w:rPr>
          <w:kern w:val="2"/>
          <w:sz w:val="24"/>
          <w:szCs w:val="24"/>
        </w:rPr>
        <w:t>екологiчного</w:t>
      </w:r>
      <w:proofErr w:type="spellEnd"/>
      <w:r w:rsidRPr="00900196">
        <w:rPr>
          <w:kern w:val="2"/>
          <w:sz w:val="24"/>
          <w:szCs w:val="24"/>
        </w:rPr>
        <w:t xml:space="preserve"> </w:t>
      </w:r>
      <w:proofErr w:type="spellStart"/>
      <w:r w:rsidRPr="00900196">
        <w:rPr>
          <w:kern w:val="2"/>
          <w:sz w:val="24"/>
          <w:szCs w:val="24"/>
        </w:rPr>
        <w:t>управлiння</w:t>
      </w:r>
      <w:proofErr w:type="spellEnd"/>
      <w:r w:rsidRPr="00900196">
        <w:rPr>
          <w:kern w:val="2"/>
          <w:sz w:val="24"/>
          <w:szCs w:val="24"/>
        </w:rPr>
        <w:t>. Вимоги та настанови щодо застосовування», виданий органом з сертифікації акредитованим НААУ</w:t>
      </w:r>
    </w:p>
    <w:p w:rsidR="00900196" w:rsidRPr="00900196" w:rsidRDefault="00900196" w:rsidP="00900196">
      <w:pPr>
        <w:tabs>
          <w:tab w:val="left" w:pos="1525"/>
        </w:tabs>
        <w:spacing w:after="0" w:line="240" w:lineRule="auto"/>
        <w:ind w:left="993" w:right="102"/>
        <w:jc w:val="both"/>
        <w:rPr>
          <w:kern w:val="2"/>
          <w:sz w:val="24"/>
          <w:szCs w:val="24"/>
        </w:rPr>
      </w:pPr>
      <w:r w:rsidRPr="00900196">
        <w:rPr>
          <w:kern w:val="2"/>
          <w:sz w:val="24"/>
          <w:szCs w:val="24"/>
        </w:rPr>
        <w:t xml:space="preserve">-Сертифікат на систему управління охороною здоров’я та безпекою праці стосовно </w:t>
      </w:r>
      <w:proofErr w:type="spellStart"/>
      <w:r w:rsidRPr="00900196">
        <w:rPr>
          <w:kern w:val="2"/>
          <w:sz w:val="24"/>
          <w:szCs w:val="24"/>
        </w:rPr>
        <w:t>органiзацiї</w:t>
      </w:r>
      <w:proofErr w:type="spellEnd"/>
      <w:r w:rsidRPr="00900196">
        <w:rPr>
          <w:kern w:val="2"/>
          <w:sz w:val="24"/>
          <w:szCs w:val="24"/>
        </w:rPr>
        <w:t xml:space="preserve"> та виконання </w:t>
      </w:r>
      <w:proofErr w:type="spellStart"/>
      <w:r w:rsidRPr="00900196">
        <w:rPr>
          <w:kern w:val="2"/>
          <w:sz w:val="24"/>
          <w:szCs w:val="24"/>
        </w:rPr>
        <w:t>будiвельно</w:t>
      </w:r>
      <w:proofErr w:type="spellEnd"/>
      <w:r w:rsidRPr="00900196">
        <w:rPr>
          <w:kern w:val="2"/>
          <w:sz w:val="24"/>
          <w:szCs w:val="24"/>
        </w:rPr>
        <w:t xml:space="preserve">-монтажних </w:t>
      </w:r>
      <w:proofErr w:type="spellStart"/>
      <w:r w:rsidRPr="00900196">
        <w:rPr>
          <w:kern w:val="2"/>
          <w:sz w:val="24"/>
          <w:szCs w:val="24"/>
        </w:rPr>
        <w:t>робiт</w:t>
      </w:r>
      <w:proofErr w:type="spellEnd"/>
      <w:r w:rsidRPr="00900196">
        <w:rPr>
          <w:kern w:val="2"/>
          <w:sz w:val="24"/>
          <w:szCs w:val="24"/>
        </w:rPr>
        <w:t xml:space="preserve">, </w:t>
      </w:r>
      <w:proofErr w:type="spellStart"/>
      <w:r w:rsidRPr="00900196">
        <w:rPr>
          <w:kern w:val="2"/>
          <w:sz w:val="24"/>
          <w:szCs w:val="24"/>
        </w:rPr>
        <w:t>покрiвельних</w:t>
      </w:r>
      <w:proofErr w:type="spellEnd"/>
      <w:r w:rsidRPr="00900196">
        <w:rPr>
          <w:kern w:val="2"/>
          <w:sz w:val="24"/>
          <w:szCs w:val="24"/>
        </w:rPr>
        <w:t xml:space="preserve"> </w:t>
      </w:r>
      <w:proofErr w:type="spellStart"/>
      <w:r w:rsidRPr="00900196">
        <w:rPr>
          <w:kern w:val="2"/>
          <w:sz w:val="24"/>
          <w:szCs w:val="24"/>
        </w:rPr>
        <w:t>робiт</w:t>
      </w:r>
      <w:proofErr w:type="spellEnd"/>
      <w:r w:rsidRPr="00900196">
        <w:rPr>
          <w:kern w:val="2"/>
          <w:sz w:val="24"/>
          <w:szCs w:val="24"/>
        </w:rPr>
        <w:t xml:space="preserve">, </w:t>
      </w:r>
      <w:proofErr w:type="spellStart"/>
      <w:r w:rsidRPr="00900196">
        <w:rPr>
          <w:kern w:val="2"/>
          <w:sz w:val="24"/>
          <w:szCs w:val="24"/>
        </w:rPr>
        <w:t>спецiалiзованих</w:t>
      </w:r>
      <w:proofErr w:type="spellEnd"/>
      <w:r w:rsidRPr="00900196">
        <w:rPr>
          <w:kern w:val="2"/>
          <w:sz w:val="24"/>
          <w:szCs w:val="24"/>
        </w:rPr>
        <w:t xml:space="preserve"> </w:t>
      </w:r>
      <w:proofErr w:type="spellStart"/>
      <w:r w:rsidRPr="00900196">
        <w:rPr>
          <w:kern w:val="2"/>
          <w:sz w:val="24"/>
          <w:szCs w:val="24"/>
        </w:rPr>
        <w:t>будiвельних</w:t>
      </w:r>
      <w:proofErr w:type="spellEnd"/>
      <w:r w:rsidRPr="00900196">
        <w:rPr>
          <w:kern w:val="2"/>
          <w:sz w:val="24"/>
          <w:szCs w:val="24"/>
        </w:rPr>
        <w:t xml:space="preserve"> </w:t>
      </w:r>
      <w:proofErr w:type="spellStart"/>
      <w:r w:rsidRPr="00900196">
        <w:rPr>
          <w:kern w:val="2"/>
          <w:sz w:val="24"/>
          <w:szCs w:val="24"/>
        </w:rPr>
        <w:t>робiт</w:t>
      </w:r>
      <w:proofErr w:type="spellEnd"/>
      <w:r w:rsidRPr="00900196">
        <w:rPr>
          <w:kern w:val="2"/>
          <w:sz w:val="24"/>
          <w:szCs w:val="24"/>
        </w:rPr>
        <w:t xml:space="preserve"> на відповідність вимогам ДСТУ ISO 45001:2019 (ISO 45001:2018, IDT) «Системи </w:t>
      </w:r>
      <w:proofErr w:type="spellStart"/>
      <w:r w:rsidRPr="00900196">
        <w:rPr>
          <w:kern w:val="2"/>
          <w:sz w:val="24"/>
          <w:szCs w:val="24"/>
        </w:rPr>
        <w:t>управлiння</w:t>
      </w:r>
      <w:proofErr w:type="spellEnd"/>
      <w:r w:rsidRPr="00900196">
        <w:rPr>
          <w:kern w:val="2"/>
          <w:sz w:val="24"/>
          <w:szCs w:val="24"/>
        </w:rPr>
        <w:t xml:space="preserve"> охороною здоров’я та безпекою </w:t>
      </w:r>
      <w:proofErr w:type="spellStart"/>
      <w:r w:rsidRPr="00900196">
        <w:rPr>
          <w:kern w:val="2"/>
          <w:sz w:val="24"/>
          <w:szCs w:val="24"/>
        </w:rPr>
        <w:t>працi</w:t>
      </w:r>
      <w:proofErr w:type="spellEnd"/>
      <w:r w:rsidRPr="00900196">
        <w:rPr>
          <w:kern w:val="2"/>
          <w:sz w:val="24"/>
          <w:szCs w:val="24"/>
        </w:rPr>
        <w:t>. Вимоги та настанови щодо застосування», виданий органом з сертифікації акредитованим НААУ</w:t>
      </w:r>
    </w:p>
    <w:p w:rsidR="00900196" w:rsidRPr="00900196" w:rsidRDefault="00900196" w:rsidP="00900196">
      <w:pPr>
        <w:tabs>
          <w:tab w:val="left" w:pos="1525"/>
        </w:tabs>
        <w:spacing w:after="0" w:line="240" w:lineRule="auto"/>
        <w:ind w:left="993" w:right="102"/>
        <w:jc w:val="both"/>
        <w:rPr>
          <w:kern w:val="2"/>
          <w:sz w:val="24"/>
          <w:szCs w:val="24"/>
        </w:rPr>
      </w:pPr>
      <w:r w:rsidRPr="00900196">
        <w:rPr>
          <w:kern w:val="2"/>
          <w:sz w:val="24"/>
          <w:szCs w:val="24"/>
        </w:rPr>
        <w:t xml:space="preserve">- Сертифікат на систему управління щодо протидії корупції стосовно </w:t>
      </w:r>
      <w:proofErr w:type="spellStart"/>
      <w:r w:rsidRPr="00900196">
        <w:rPr>
          <w:kern w:val="2"/>
          <w:sz w:val="24"/>
          <w:szCs w:val="24"/>
        </w:rPr>
        <w:t>органiзацiї</w:t>
      </w:r>
      <w:proofErr w:type="spellEnd"/>
      <w:r w:rsidRPr="00900196">
        <w:rPr>
          <w:kern w:val="2"/>
          <w:sz w:val="24"/>
          <w:szCs w:val="24"/>
        </w:rPr>
        <w:t xml:space="preserve"> та виконання </w:t>
      </w:r>
      <w:proofErr w:type="spellStart"/>
      <w:r w:rsidRPr="00900196">
        <w:rPr>
          <w:kern w:val="2"/>
          <w:sz w:val="24"/>
          <w:szCs w:val="24"/>
        </w:rPr>
        <w:t>будiвельно</w:t>
      </w:r>
      <w:proofErr w:type="spellEnd"/>
      <w:r w:rsidRPr="00900196">
        <w:rPr>
          <w:kern w:val="2"/>
          <w:sz w:val="24"/>
          <w:szCs w:val="24"/>
        </w:rPr>
        <w:t xml:space="preserve">-монтажних </w:t>
      </w:r>
      <w:proofErr w:type="spellStart"/>
      <w:r w:rsidRPr="00900196">
        <w:rPr>
          <w:kern w:val="2"/>
          <w:sz w:val="24"/>
          <w:szCs w:val="24"/>
        </w:rPr>
        <w:t>робiт</w:t>
      </w:r>
      <w:proofErr w:type="spellEnd"/>
      <w:r w:rsidRPr="00900196">
        <w:rPr>
          <w:kern w:val="2"/>
          <w:sz w:val="24"/>
          <w:szCs w:val="24"/>
        </w:rPr>
        <w:t xml:space="preserve">, </w:t>
      </w:r>
      <w:proofErr w:type="spellStart"/>
      <w:r w:rsidRPr="00900196">
        <w:rPr>
          <w:kern w:val="2"/>
          <w:sz w:val="24"/>
          <w:szCs w:val="24"/>
        </w:rPr>
        <w:t>покрiвельних</w:t>
      </w:r>
      <w:proofErr w:type="spellEnd"/>
      <w:r w:rsidRPr="00900196">
        <w:rPr>
          <w:kern w:val="2"/>
          <w:sz w:val="24"/>
          <w:szCs w:val="24"/>
        </w:rPr>
        <w:t xml:space="preserve"> </w:t>
      </w:r>
      <w:proofErr w:type="spellStart"/>
      <w:r w:rsidRPr="00900196">
        <w:rPr>
          <w:kern w:val="2"/>
          <w:sz w:val="24"/>
          <w:szCs w:val="24"/>
        </w:rPr>
        <w:t>робiт</w:t>
      </w:r>
      <w:proofErr w:type="spellEnd"/>
      <w:r w:rsidRPr="00900196">
        <w:rPr>
          <w:kern w:val="2"/>
          <w:sz w:val="24"/>
          <w:szCs w:val="24"/>
        </w:rPr>
        <w:t xml:space="preserve">, </w:t>
      </w:r>
      <w:proofErr w:type="spellStart"/>
      <w:r w:rsidRPr="00900196">
        <w:rPr>
          <w:kern w:val="2"/>
          <w:sz w:val="24"/>
          <w:szCs w:val="24"/>
        </w:rPr>
        <w:t>спецiалiзованих</w:t>
      </w:r>
      <w:proofErr w:type="spellEnd"/>
      <w:r w:rsidRPr="00900196">
        <w:rPr>
          <w:kern w:val="2"/>
          <w:sz w:val="24"/>
          <w:szCs w:val="24"/>
        </w:rPr>
        <w:t xml:space="preserve"> </w:t>
      </w:r>
      <w:proofErr w:type="spellStart"/>
      <w:r w:rsidRPr="00900196">
        <w:rPr>
          <w:kern w:val="2"/>
          <w:sz w:val="24"/>
          <w:szCs w:val="24"/>
        </w:rPr>
        <w:t>будiвельних</w:t>
      </w:r>
      <w:proofErr w:type="spellEnd"/>
      <w:r w:rsidRPr="00900196">
        <w:rPr>
          <w:kern w:val="2"/>
          <w:sz w:val="24"/>
          <w:szCs w:val="24"/>
        </w:rPr>
        <w:t xml:space="preserve"> </w:t>
      </w:r>
      <w:proofErr w:type="spellStart"/>
      <w:r w:rsidRPr="00900196">
        <w:rPr>
          <w:kern w:val="2"/>
          <w:sz w:val="24"/>
          <w:szCs w:val="24"/>
        </w:rPr>
        <w:t>робiт</w:t>
      </w:r>
      <w:proofErr w:type="spellEnd"/>
      <w:r w:rsidRPr="00900196">
        <w:rPr>
          <w:kern w:val="2"/>
          <w:sz w:val="24"/>
          <w:szCs w:val="24"/>
        </w:rPr>
        <w:t xml:space="preserve"> згідно з чинними в Україні нормативними документами </w:t>
      </w:r>
      <w:proofErr w:type="spellStart"/>
      <w:r w:rsidRPr="00900196">
        <w:rPr>
          <w:kern w:val="2"/>
          <w:sz w:val="24"/>
          <w:szCs w:val="24"/>
        </w:rPr>
        <w:t>віповідає</w:t>
      </w:r>
      <w:proofErr w:type="spellEnd"/>
      <w:r w:rsidRPr="00900196">
        <w:rPr>
          <w:kern w:val="2"/>
          <w:sz w:val="24"/>
          <w:szCs w:val="24"/>
        </w:rPr>
        <w:t xml:space="preserve"> вимогам ДСТУ ISO 37001:2018 (ISO 37001:2016, IDT) «Системи управління щодо протидії корупції. Вимоги та настанови щодо застосування» виданий органом з сертифікації акредитованим НААУ.</w:t>
      </w:r>
      <w:bookmarkStart w:id="0" w:name="_GoBack"/>
      <w:bookmarkEnd w:id="0"/>
    </w:p>
    <w:p w:rsidR="00900196" w:rsidRPr="00900196" w:rsidRDefault="00900196" w:rsidP="00900196">
      <w:pPr>
        <w:pStyle w:val="a8"/>
        <w:tabs>
          <w:tab w:val="left" w:pos="284"/>
          <w:tab w:val="left" w:pos="8789"/>
          <w:tab w:val="left" w:pos="9354"/>
        </w:tabs>
        <w:ind w:left="567" w:right="567" w:hanging="381"/>
        <w:jc w:val="right"/>
      </w:pPr>
    </w:p>
    <w:p w:rsidR="00900196" w:rsidRPr="00900196" w:rsidRDefault="00900196" w:rsidP="00900196">
      <w:pPr>
        <w:pStyle w:val="a8"/>
        <w:tabs>
          <w:tab w:val="left" w:pos="284"/>
          <w:tab w:val="left" w:pos="8789"/>
          <w:tab w:val="left" w:pos="9354"/>
        </w:tabs>
        <w:ind w:left="567" w:right="567" w:hanging="381"/>
        <w:jc w:val="right"/>
      </w:pPr>
      <w:r w:rsidRPr="00900196">
        <w:t>Таблиця 1</w:t>
      </w:r>
    </w:p>
    <w:p w:rsidR="00900196" w:rsidRPr="00900196" w:rsidRDefault="00900196" w:rsidP="00900196">
      <w:pPr>
        <w:tabs>
          <w:tab w:val="left" w:pos="8789"/>
          <w:tab w:val="left" w:pos="9354"/>
        </w:tabs>
        <w:autoSpaceDE w:val="0"/>
        <w:autoSpaceDN w:val="0"/>
        <w:spacing w:line="240" w:lineRule="auto"/>
        <w:rPr>
          <w:sz w:val="24"/>
          <w:szCs w:val="24"/>
        </w:rPr>
      </w:pPr>
    </w:p>
    <w:p w:rsidR="00900196" w:rsidRPr="00900196" w:rsidRDefault="00900196" w:rsidP="00900196">
      <w:pPr>
        <w:tabs>
          <w:tab w:val="left" w:pos="8789"/>
          <w:tab w:val="left" w:pos="9354"/>
        </w:tabs>
        <w:autoSpaceDE w:val="0"/>
        <w:autoSpaceDN w:val="0"/>
        <w:spacing w:line="240" w:lineRule="auto"/>
        <w:rPr>
          <w:sz w:val="24"/>
          <w:szCs w:val="24"/>
        </w:rPr>
      </w:pPr>
      <w:r w:rsidRPr="00900196">
        <w:rPr>
          <w:sz w:val="24"/>
          <w:szCs w:val="24"/>
        </w:rPr>
        <w:t>Обсяги робіт та основних матеріальних ресурсів</w:t>
      </w:r>
    </w:p>
    <w:tbl>
      <w:tblPr>
        <w:tblW w:w="8520" w:type="dxa"/>
        <w:tblLook w:val="04A0" w:firstRow="1" w:lastRow="0" w:firstColumn="1" w:lastColumn="0" w:noHBand="0" w:noVBand="1"/>
      </w:tblPr>
      <w:tblGrid>
        <w:gridCol w:w="620"/>
        <w:gridCol w:w="5080"/>
        <w:gridCol w:w="1360"/>
        <w:gridCol w:w="1460"/>
      </w:tblGrid>
      <w:tr w:rsidR="00900196" w:rsidRPr="00900196" w:rsidTr="0038149C">
        <w:trPr>
          <w:trHeight w:val="597"/>
        </w:trPr>
        <w:tc>
          <w:tcPr>
            <w:tcW w:w="620" w:type="dxa"/>
            <w:tcBorders>
              <w:top w:val="single" w:sz="8" w:space="0" w:color="auto"/>
              <w:left w:val="single" w:sz="8" w:space="0" w:color="auto"/>
              <w:bottom w:val="single" w:sz="4" w:space="0" w:color="auto"/>
              <w:right w:val="single" w:sz="4" w:space="0" w:color="auto"/>
            </w:tcBorders>
            <w:vAlign w:val="center"/>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 п/п</w:t>
            </w:r>
          </w:p>
        </w:tc>
        <w:tc>
          <w:tcPr>
            <w:tcW w:w="5080" w:type="dxa"/>
            <w:tcBorders>
              <w:top w:val="single" w:sz="8" w:space="0" w:color="auto"/>
              <w:left w:val="nil"/>
              <w:bottom w:val="nil"/>
              <w:right w:val="nil"/>
            </w:tcBorders>
            <w:vAlign w:val="center"/>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Найменування робіт та витрат</w:t>
            </w:r>
          </w:p>
        </w:tc>
        <w:tc>
          <w:tcPr>
            <w:tcW w:w="1360" w:type="dxa"/>
            <w:tcBorders>
              <w:top w:val="single" w:sz="8" w:space="0" w:color="auto"/>
              <w:left w:val="single" w:sz="4" w:space="0" w:color="auto"/>
              <w:bottom w:val="nil"/>
              <w:right w:val="nil"/>
            </w:tcBorders>
            <w:vAlign w:val="center"/>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Одиниця виміру</w:t>
            </w:r>
          </w:p>
        </w:tc>
        <w:tc>
          <w:tcPr>
            <w:tcW w:w="1460" w:type="dxa"/>
            <w:tcBorders>
              <w:top w:val="single" w:sz="8" w:space="0" w:color="auto"/>
              <w:left w:val="single" w:sz="4" w:space="0" w:color="auto"/>
              <w:bottom w:val="nil"/>
              <w:right w:val="single" w:sz="4" w:space="0" w:color="auto"/>
            </w:tcBorders>
            <w:vAlign w:val="center"/>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Кількість</w:t>
            </w:r>
          </w:p>
        </w:tc>
      </w:tr>
      <w:tr w:rsidR="00900196" w:rsidRPr="00900196" w:rsidTr="0038149C">
        <w:trPr>
          <w:trHeight w:val="308"/>
        </w:trPr>
        <w:tc>
          <w:tcPr>
            <w:tcW w:w="620" w:type="dxa"/>
            <w:tcBorders>
              <w:top w:val="nil"/>
              <w:left w:val="single" w:sz="8" w:space="0" w:color="auto"/>
              <w:bottom w:val="single" w:sz="4" w:space="0" w:color="auto"/>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w:t>
            </w:r>
          </w:p>
        </w:tc>
        <w:tc>
          <w:tcPr>
            <w:tcW w:w="5080" w:type="dxa"/>
            <w:tcBorders>
              <w:top w:val="single" w:sz="4" w:space="0" w:color="auto"/>
              <w:left w:val="nil"/>
              <w:bottom w:val="single" w:sz="4" w:space="0" w:color="auto"/>
              <w:right w:val="nil"/>
            </w:tcBorders>
            <w:vAlign w:val="center"/>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3</w:t>
            </w:r>
          </w:p>
        </w:tc>
        <w:tc>
          <w:tcPr>
            <w:tcW w:w="1360" w:type="dxa"/>
            <w:tcBorders>
              <w:top w:val="single" w:sz="4" w:space="0" w:color="auto"/>
              <w:left w:val="single" w:sz="4" w:space="0" w:color="auto"/>
              <w:bottom w:val="single" w:sz="4" w:space="0" w:color="auto"/>
              <w:right w:val="nil"/>
            </w:tcBorders>
            <w:vAlign w:val="center"/>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4</w:t>
            </w:r>
          </w:p>
        </w:tc>
        <w:tc>
          <w:tcPr>
            <w:tcW w:w="1460" w:type="dxa"/>
            <w:tcBorders>
              <w:top w:val="single" w:sz="4" w:space="0" w:color="auto"/>
              <w:left w:val="single" w:sz="4" w:space="0" w:color="auto"/>
              <w:bottom w:val="single" w:sz="4" w:space="0" w:color="auto"/>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5</w:t>
            </w:r>
          </w:p>
        </w:tc>
      </w:tr>
      <w:tr w:rsidR="00900196" w:rsidRPr="00900196" w:rsidTr="0038149C">
        <w:trPr>
          <w:trHeight w:val="1092"/>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Установлення і розбирання зовнішніх</w:t>
            </w:r>
            <w:r w:rsidRPr="00900196">
              <w:rPr>
                <w:sz w:val="24"/>
                <w:szCs w:val="24"/>
                <w:lang w:eastAsia="uk-UA"/>
              </w:rPr>
              <w:br/>
              <w:t>інвентарних риштувань трубчастих</w:t>
            </w:r>
            <w:r w:rsidRPr="00900196">
              <w:rPr>
                <w:sz w:val="24"/>
                <w:szCs w:val="24"/>
                <w:lang w:eastAsia="uk-UA"/>
              </w:rPr>
              <w:br/>
              <w:t>висотою до 16 м для мурування</w:t>
            </w:r>
            <w:r w:rsidRPr="00900196">
              <w:rPr>
                <w:sz w:val="24"/>
                <w:szCs w:val="24"/>
                <w:lang w:eastAsia="uk-UA"/>
              </w:rPr>
              <w:br/>
              <w:t>облицювання</w:t>
            </w:r>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 xml:space="preserve">100м2 </w:t>
            </w:r>
            <w:proofErr w:type="spellStart"/>
            <w:r w:rsidRPr="00900196">
              <w:rPr>
                <w:sz w:val="24"/>
                <w:szCs w:val="24"/>
                <w:lang w:eastAsia="uk-UA"/>
              </w:rPr>
              <w:t>вп</w:t>
            </w:r>
            <w:proofErr w:type="spellEnd"/>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0,72</w:t>
            </w:r>
          </w:p>
        </w:tc>
      </w:tr>
      <w:tr w:rsidR="00900196" w:rsidRPr="00900196" w:rsidTr="0038149C">
        <w:trPr>
          <w:trHeight w:val="559"/>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2</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Демонтаж віконних коробок в кам'яних</w:t>
            </w:r>
            <w:r w:rsidRPr="00900196">
              <w:rPr>
                <w:sz w:val="24"/>
                <w:szCs w:val="24"/>
                <w:lang w:eastAsia="uk-UA"/>
              </w:rPr>
              <w:br/>
              <w:t>стінах з відбиванням штукатурки в укосах</w:t>
            </w:r>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 xml:space="preserve">100 </w:t>
            </w:r>
            <w:proofErr w:type="spellStart"/>
            <w:r w:rsidRPr="00900196">
              <w:rPr>
                <w:sz w:val="24"/>
                <w:szCs w:val="24"/>
                <w:lang w:eastAsia="uk-UA"/>
              </w:rPr>
              <w:t>шт</w:t>
            </w:r>
            <w:proofErr w:type="spellEnd"/>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0,72</w:t>
            </w:r>
          </w:p>
        </w:tc>
      </w:tr>
      <w:tr w:rsidR="00900196" w:rsidRPr="00900196" w:rsidTr="0038149C">
        <w:trPr>
          <w:trHeight w:val="297"/>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3</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Знімання засклених віконних рам</w:t>
            </w:r>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100 м2</w:t>
            </w:r>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0,715</w:t>
            </w:r>
          </w:p>
        </w:tc>
      </w:tr>
      <w:tr w:rsidR="00900196" w:rsidRPr="00900196" w:rsidTr="0038149C">
        <w:trPr>
          <w:trHeight w:val="825"/>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4</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Відбивання штукатурки по цеглі та</w:t>
            </w:r>
            <w:r w:rsidRPr="00900196">
              <w:rPr>
                <w:sz w:val="24"/>
                <w:szCs w:val="24"/>
                <w:lang w:eastAsia="uk-UA"/>
              </w:rPr>
              <w:br/>
              <w:t>бетону зі стін та стель, площа</w:t>
            </w:r>
            <w:r w:rsidRPr="00900196">
              <w:rPr>
                <w:sz w:val="24"/>
                <w:szCs w:val="24"/>
                <w:lang w:eastAsia="uk-UA"/>
              </w:rPr>
              <w:br/>
              <w:t>відбивання в одному місці до 5 м2</w:t>
            </w:r>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100м2</w:t>
            </w:r>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1,046</w:t>
            </w:r>
          </w:p>
        </w:tc>
      </w:tr>
      <w:tr w:rsidR="00900196" w:rsidRPr="00900196" w:rsidTr="0038149C">
        <w:trPr>
          <w:trHeight w:val="1092"/>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5</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Високоякісне штукатурення внутрішніх</w:t>
            </w:r>
            <w:r w:rsidRPr="00900196">
              <w:rPr>
                <w:sz w:val="24"/>
                <w:szCs w:val="24"/>
                <w:lang w:eastAsia="uk-UA"/>
              </w:rPr>
              <w:br/>
              <w:t>поверхонь зовнішніх стін вапняним</w:t>
            </w:r>
            <w:r w:rsidRPr="00900196">
              <w:rPr>
                <w:sz w:val="24"/>
                <w:szCs w:val="24"/>
                <w:lang w:eastAsia="uk-UA"/>
              </w:rPr>
              <w:br/>
              <w:t>розчином по каменю та бетону, коли інші</w:t>
            </w:r>
            <w:r w:rsidRPr="00900196">
              <w:rPr>
                <w:sz w:val="24"/>
                <w:szCs w:val="24"/>
                <w:lang w:eastAsia="uk-UA"/>
              </w:rPr>
              <w:br/>
              <w:t>поверхні не обштукатурюються</w:t>
            </w:r>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100м2</w:t>
            </w:r>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1,046</w:t>
            </w:r>
          </w:p>
        </w:tc>
      </w:tr>
      <w:tr w:rsidR="00900196" w:rsidRPr="00900196" w:rsidTr="0038149C">
        <w:trPr>
          <w:trHeight w:val="379"/>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6</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proofErr w:type="spellStart"/>
            <w:r w:rsidRPr="00900196">
              <w:rPr>
                <w:sz w:val="24"/>
                <w:szCs w:val="24"/>
                <w:lang w:eastAsia="uk-UA"/>
              </w:rPr>
              <w:t>Грунтовка</w:t>
            </w:r>
            <w:proofErr w:type="spellEnd"/>
            <w:r w:rsidRPr="00900196">
              <w:rPr>
                <w:sz w:val="24"/>
                <w:szCs w:val="24"/>
                <w:lang w:eastAsia="uk-UA"/>
              </w:rPr>
              <w:t xml:space="preserve"> </w:t>
            </w:r>
            <w:proofErr w:type="spellStart"/>
            <w:r w:rsidRPr="00900196">
              <w:rPr>
                <w:sz w:val="24"/>
                <w:szCs w:val="24"/>
                <w:lang w:eastAsia="uk-UA"/>
              </w:rPr>
              <w:t>Ceresit</w:t>
            </w:r>
            <w:proofErr w:type="spellEnd"/>
            <w:r w:rsidRPr="00900196">
              <w:rPr>
                <w:sz w:val="24"/>
                <w:szCs w:val="24"/>
                <w:lang w:eastAsia="uk-UA"/>
              </w:rPr>
              <w:t xml:space="preserve"> СТ-17</w:t>
            </w:r>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л</w:t>
            </w:r>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4</w:t>
            </w:r>
          </w:p>
        </w:tc>
      </w:tr>
      <w:tr w:rsidR="00900196" w:rsidRPr="00900196" w:rsidTr="0038149C">
        <w:trPr>
          <w:trHeight w:val="462"/>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7</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 xml:space="preserve">Штукатурка </w:t>
            </w:r>
            <w:proofErr w:type="spellStart"/>
            <w:r w:rsidRPr="00900196">
              <w:rPr>
                <w:sz w:val="24"/>
                <w:szCs w:val="24"/>
                <w:lang w:eastAsia="uk-UA"/>
              </w:rPr>
              <w:t>Rotband</w:t>
            </w:r>
            <w:proofErr w:type="spellEnd"/>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кг</w:t>
            </w:r>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2092</w:t>
            </w:r>
          </w:p>
        </w:tc>
      </w:tr>
      <w:tr w:rsidR="00900196" w:rsidRPr="00900196" w:rsidTr="0038149C">
        <w:trPr>
          <w:trHeight w:val="559"/>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8</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Сітка штукатурна скловолокниста</w:t>
            </w:r>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м2</w:t>
            </w:r>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104,6</w:t>
            </w:r>
          </w:p>
        </w:tc>
      </w:tr>
      <w:tr w:rsidR="00900196" w:rsidRPr="00900196" w:rsidTr="0038149C">
        <w:trPr>
          <w:trHeight w:val="297"/>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9</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Маячні профілі металеві оцинковані</w:t>
            </w:r>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м</w:t>
            </w:r>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90</w:t>
            </w:r>
          </w:p>
        </w:tc>
      </w:tr>
      <w:tr w:rsidR="00900196" w:rsidRPr="00900196" w:rsidTr="0038149C">
        <w:trPr>
          <w:trHeight w:val="1092"/>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10</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Поліпшене фарбування</w:t>
            </w:r>
            <w:r w:rsidRPr="00900196">
              <w:rPr>
                <w:sz w:val="24"/>
                <w:szCs w:val="24"/>
                <w:lang w:eastAsia="uk-UA"/>
              </w:rPr>
              <w:br/>
            </w:r>
            <w:proofErr w:type="spellStart"/>
            <w:r w:rsidRPr="00900196">
              <w:rPr>
                <w:sz w:val="24"/>
                <w:szCs w:val="24"/>
                <w:lang w:eastAsia="uk-UA"/>
              </w:rPr>
              <w:t>полівінілацетатними</w:t>
            </w:r>
            <w:proofErr w:type="spellEnd"/>
            <w:r w:rsidRPr="00900196">
              <w:rPr>
                <w:sz w:val="24"/>
                <w:szCs w:val="24"/>
                <w:lang w:eastAsia="uk-UA"/>
              </w:rPr>
              <w:t xml:space="preserve"> водоемульсійними</w:t>
            </w:r>
            <w:r w:rsidRPr="00900196">
              <w:rPr>
                <w:sz w:val="24"/>
                <w:szCs w:val="24"/>
                <w:lang w:eastAsia="uk-UA"/>
              </w:rPr>
              <w:br/>
              <w:t>сумішами стін по збірних конструкціях,</w:t>
            </w:r>
            <w:r w:rsidRPr="00900196">
              <w:rPr>
                <w:sz w:val="24"/>
                <w:szCs w:val="24"/>
                <w:lang w:eastAsia="uk-UA"/>
              </w:rPr>
              <w:br/>
              <w:t>підготовлених під фарбування за 2 рази</w:t>
            </w:r>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100м2</w:t>
            </w:r>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1,046</w:t>
            </w:r>
          </w:p>
        </w:tc>
      </w:tr>
      <w:tr w:rsidR="00900196" w:rsidRPr="00900196" w:rsidTr="0038149C">
        <w:trPr>
          <w:trHeight w:val="825"/>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11</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 xml:space="preserve">Фарба </w:t>
            </w:r>
            <w:proofErr w:type="spellStart"/>
            <w:r w:rsidRPr="00900196">
              <w:rPr>
                <w:sz w:val="24"/>
                <w:szCs w:val="24"/>
                <w:lang w:eastAsia="uk-UA"/>
              </w:rPr>
              <w:t>напівматова</w:t>
            </w:r>
            <w:proofErr w:type="spellEnd"/>
            <w:r w:rsidRPr="00900196">
              <w:rPr>
                <w:sz w:val="24"/>
                <w:szCs w:val="24"/>
                <w:lang w:eastAsia="uk-UA"/>
              </w:rPr>
              <w:t xml:space="preserve"> "</w:t>
            </w:r>
            <w:proofErr w:type="spellStart"/>
            <w:r w:rsidRPr="00900196">
              <w:rPr>
                <w:sz w:val="24"/>
                <w:szCs w:val="24"/>
                <w:lang w:eastAsia="uk-UA"/>
              </w:rPr>
              <w:t>Ceresit</w:t>
            </w:r>
            <w:proofErr w:type="spellEnd"/>
            <w:r w:rsidRPr="00900196">
              <w:rPr>
                <w:sz w:val="24"/>
                <w:szCs w:val="24"/>
                <w:lang w:eastAsia="uk-UA"/>
              </w:rPr>
              <w:t xml:space="preserve"> IN 52"</w:t>
            </w:r>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л</w:t>
            </w:r>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52,3</w:t>
            </w:r>
          </w:p>
        </w:tc>
      </w:tr>
      <w:tr w:rsidR="00900196" w:rsidRPr="00900196" w:rsidTr="0038149C">
        <w:trPr>
          <w:trHeight w:val="825"/>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12</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Прибирання сміття: навантаження</w:t>
            </w:r>
            <w:r w:rsidRPr="00900196">
              <w:rPr>
                <w:sz w:val="24"/>
                <w:szCs w:val="24"/>
                <w:lang w:eastAsia="uk-UA"/>
              </w:rPr>
              <w:br/>
              <w:t>штучного сміття в кузов або контейнер</w:t>
            </w:r>
            <w:r w:rsidRPr="00900196">
              <w:rPr>
                <w:sz w:val="24"/>
                <w:szCs w:val="24"/>
                <w:lang w:eastAsia="uk-UA"/>
              </w:rPr>
              <w:br/>
              <w:t>киданням з підйомом до 1.0 м</w:t>
            </w:r>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т</w:t>
            </w:r>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3,1</w:t>
            </w:r>
          </w:p>
        </w:tc>
      </w:tr>
      <w:tr w:rsidR="00900196" w:rsidRPr="00900196" w:rsidTr="0038149C">
        <w:trPr>
          <w:trHeight w:val="297"/>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13</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Навантаження сміття вручну</w:t>
            </w:r>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 т</w:t>
            </w:r>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3,1</w:t>
            </w:r>
          </w:p>
        </w:tc>
      </w:tr>
      <w:tr w:rsidR="00900196" w:rsidRPr="00900196" w:rsidTr="0038149C">
        <w:trPr>
          <w:trHeight w:val="297"/>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14</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Перевезення сміття до 9 км</w:t>
            </w:r>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т</w:t>
            </w:r>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3,1</w:t>
            </w:r>
          </w:p>
        </w:tc>
      </w:tr>
      <w:tr w:rsidR="00900196" w:rsidRPr="00900196" w:rsidTr="0038149C">
        <w:trPr>
          <w:trHeight w:val="297"/>
        </w:trPr>
        <w:tc>
          <w:tcPr>
            <w:tcW w:w="620" w:type="dxa"/>
            <w:tcBorders>
              <w:top w:val="nil"/>
              <w:left w:val="single" w:sz="8" w:space="0" w:color="auto"/>
              <w:bottom w:val="nil"/>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15</w:t>
            </w:r>
          </w:p>
        </w:tc>
        <w:tc>
          <w:tcPr>
            <w:tcW w:w="5080" w:type="dxa"/>
            <w:tcBorders>
              <w:top w:val="nil"/>
              <w:left w:val="nil"/>
              <w:bottom w:val="nil"/>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Заповнення віконних прорізів</w:t>
            </w:r>
          </w:p>
        </w:tc>
        <w:tc>
          <w:tcPr>
            <w:tcW w:w="1360" w:type="dxa"/>
            <w:tcBorders>
              <w:top w:val="nil"/>
              <w:left w:val="single" w:sz="4" w:space="0" w:color="auto"/>
              <w:bottom w:val="nil"/>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100м2</w:t>
            </w:r>
          </w:p>
        </w:tc>
        <w:tc>
          <w:tcPr>
            <w:tcW w:w="1460" w:type="dxa"/>
            <w:tcBorders>
              <w:top w:val="nil"/>
              <w:left w:val="single" w:sz="4" w:space="0" w:color="auto"/>
              <w:bottom w:val="nil"/>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0,715</w:t>
            </w:r>
          </w:p>
        </w:tc>
      </w:tr>
      <w:tr w:rsidR="00900196" w:rsidRPr="00900196" w:rsidTr="0038149C">
        <w:trPr>
          <w:trHeight w:val="559"/>
        </w:trPr>
        <w:tc>
          <w:tcPr>
            <w:tcW w:w="620" w:type="dxa"/>
            <w:tcBorders>
              <w:top w:val="nil"/>
              <w:left w:val="single" w:sz="8" w:space="0" w:color="auto"/>
              <w:bottom w:val="single" w:sz="4" w:space="0" w:color="auto"/>
              <w:right w:val="single" w:sz="4" w:space="0" w:color="auto"/>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16</w:t>
            </w:r>
          </w:p>
        </w:tc>
        <w:tc>
          <w:tcPr>
            <w:tcW w:w="5080" w:type="dxa"/>
            <w:tcBorders>
              <w:top w:val="nil"/>
              <w:left w:val="nil"/>
              <w:bottom w:val="single" w:sz="4" w:space="0" w:color="auto"/>
              <w:right w:val="nil"/>
            </w:tcBorders>
            <w:hideMark/>
          </w:tcPr>
          <w:p w:rsidR="00900196" w:rsidRPr="00900196" w:rsidRDefault="00900196" w:rsidP="00900196">
            <w:pPr>
              <w:spacing w:after="0" w:line="240" w:lineRule="auto"/>
              <w:rPr>
                <w:sz w:val="24"/>
                <w:szCs w:val="24"/>
                <w:lang w:eastAsia="uk-UA"/>
              </w:rPr>
            </w:pPr>
            <w:r w:rsidRPr="00900196">
              <w:rPr>
                <w:sz w:val="24"/>
                <w:szCs w:val="24"/>
                <w:lang w:eastAsia="uk-UA"/>
              </w:rPr>
              <w:t>Блоки віконні для житлових будівель з</w:t>
            </w:r>
            <w:r w:rsidRPr="00900196">
              <w:rPr>
                <w:sz w:val="24"/>
                <w:szCs w:val="24"/>
                <w:lang w:eastAsia="uk-UA"/>
              </w:rPr>
              <w:br/>
              <w:t>подвійним склінням</w:t>
            </w:r>
          </w:p>
        </w:tc>
        <w:tc>
          <w:tcPr>
            <w:tcW w:w="1360" w:type="dxa"/>
            <w:tcBorders>
              <w:top w:val="nil"/>
              <w:left w:val="single" w:sz="4" w:space="0" w:color="auto"/>
              <w:bottom w:val="single" w:sz="4" w:space="0" w:color="auto"/>
              <w:right w:val="nil"/>
            </w:tcBorders>
            <w:hideMark/>
          </w:tcPr>
          <w:p w:rsidR="00900196" w:rsidRPr="00900196" w:rsidRDefault="00900196" w:rsidP="00900196">
            <w:pPr>
              <w:spacing w:after="0" w:line="240" w:lineRule="auto"/>
              <w:jc w:val="center"/>
              <w:rPr>
                <w:sz w:val="24"/>
                <w:szCs w:val="24"/>
                <w:lang w:eastAsia="uk-UA"/>
              </w:rPr>
            </w:pPr>
            <w:r w:rsidRPr="00900196">
              <w:rPr>
                <w:sz w:val="24"/>
                <w:szCs w:val="24"/>
                <w:lang w:eastAsia="uk-UA"/>
              </w:rPr>
              <w:t>м2</w:t>
            </w:r>
          </w:p>
        </w:tc>
        <w:tc>
          <w:tcPr>
            <w:tcW w:w="1460" w:type="dxa"/>
            <w:tcBorders>
              <w:top w:val="nil"/>
              <w:left w:val="single" w:sz="4" w:space="0" w:color="auto"/>
              <w:bottom w:val="single" w:sz="4" w:space="0" w:color="auto"/>
              <w:right w:val="single" w:sz="4" w:space="0" w:color="auto"/>
            </w:tcBorders>
            <w:hideMark/>
          </w:tcPr>
          <w:p w:rsidR="00900196" w:rsidRPr="00900196" w:rsidRDefault="00900196" w:rsidP="00900196">
            <w:pPr>
              <w:spacing w:after="0" w:line="240" w:lineRule="auto"/>
              <w:jc w:val="right"/>
              <w:rPr>
                <w:sz w:val="24"/>
                <w:szCs w:val="24"/>
                <w:lang w:eastAsia="uk-UA"/>
              </w:rPr>
            </w:pPr>
            <w:r w:rsidRPr="00900196">
              <w:rPr>
                <w:sz w:val="24"/>
                <w:szCs w:val="24"/>
                <w:lang w:eastAsia="uk-UA"/>
              </w:rPr>
              <w:t>35,72</w:t>
            </w:r>
          </w:p>
        </w:tc>
      </w:tr>
    </w:tbl>
    <w:p w:rsidR="00900196" w:rsidRPr="00900196" w:rsidRDefault="00900196" w:rsidP="00900196">
      <w:pPr>
        <w:tabs>
          <w:tab w:val="left" w:pos="8364"/>
          <w:tab w:val="left" w:pos="8789"/>
          <w:tab w:val="left" w:pos="9354"/>
        </w:tabs>
        <w:autoSpaceDE w:val="0"/>
        <w:autoSpaceDN w:val="0"/>
        <w:spacing w:after="0" w:line="240" w:lineRule="auto"/>
        <w:rPr>
          <w:sz w:val="24"/>
          <w:szCs w:val="24"/>
        </w:rPr>
      </w:pPr>
      <w:r w:rsidRPr="00900196">
        <w:rPr>
          <w:sz w:val="24"/>
          <w:szCs w:val="24"/>
        </w:rPr>
        <w:t>Перед початком надання послуг Виконавець зобов’язується оглянути об’єкт та провести необхідні заміри самостійно</w:t>
      </w:r>
      <w:r w:rsidRPr="00900196">
        <w:rPr>
          <w:rStyle w:val="ab"/>
          <w:sz w:val="24"/>
          <w:szCs w:val="24"/>
        </w:rPr>
        <w:t>.</w:t>
      </w:r>
    </w:p>
    <w:p w:rsidR="00900196" w:rsidRPr="00900196" w:rsidRDefault="00900196" w:rsidP="00900196">
      <w:pPr>
        <w:tabs>
          <w:tab w:val="left" w:pos="8364"/>
          <w:tab w:val="left" w:pos="8789"/>
          <w:tab w:val="left" w:pos="9354"/>
        </w:tabs>
        <w:autoSpaceDE w:val="0"/>
        <w:autoSpaceDN w:val="0"/>
        <w:spacing w:after="0" w:line="240" w:lineRule="auto"/>
        <w:rPr>
          <w:sz w:val="24"/>
          <w:szCs w:val="24"/>
        </w:rPr>
      </w:pPr>
    </w:p>
    <w:p w:rsidR="00900196" w:rsidRPr="00900196" w:rsidRDefault="00900196" w:rsidP="00900196">
      <w:pPr>
        <w:spacing w:after="0" w:line="240" w:lineRule="auto"/>
        <w:rPr>
          <w:sz w:val="24"/>
          <w:szCs w:val="24"/>
          <w:lang w:eastAsia="uk-UA"/>
        </w:rPr>
      </w:pPr>
      <w:r w:rsidRPr="00900196">
        <w:rPr>
          <w:sz w:val="24"/>
          <w:szCs w:val="24"/>
          <w:lang w:eastAsia="uk-UA"/>
        </w:rPr>
        <w:t>В ціну пропозиції повинно бути включено всі необхідні витрати виконавця для надання послуг (виконання робіт), у тому числі матеріали, інструмент, машини, механізми,  доставку, навантаження, розвантаження, підйом матеріалів,  прибирання території після надання комплексу послуг (виконання робіт) та вивезення сміття.</w:t>
      </w:r>
    </w:p>
    <w:p w:rsidR="00900196" w:rsidRPr="00900196" w:rsidRDefault="00900196" w:rsidP="00900196">
      <w:pPr>
        <w:spacing w:after="0" w:line="240" w:lineRule="auto"/>
        <w:rPr>
          <w:sz w:val="24"/>
          <w:szCs w:val="24"/>
          <w:lang w:eastAsia="uk-UA"/>
        </w:rPr>
      </w:pPr>
    </w:p>
    <w:p w:rsidR="00900196" w:rsidRPr="00900196" w:rsidRDefault="00900196" w:rsidP="00900196">
      <w:pPr>
        <w:tabs>
          <w:tab w:val="left" w:pos="8789"/>
          <w:tab w:val="left" w:pos="9354"/>
        </w:tabs>
        <w:spacing w:after="0" w:line="240" w:lineRule="auto"/>
        <w:jc w:val="both"/>
        <w:rPr>
          <w:bCs/>
          <w:i/>
          <w:sz w:val="24"/>
          <w:szCs w:val="24"/>
          <w:lang w:eastAsia="ar-SA"/>
        </w:rPr>
      </w:pPr>
      <w:r w:rsidRPr="00900196">
        <w:rPr>
          <w:bCs/>
          <w:i/>
          <w:sz w:val="24"/>
          <w:szCs w:val="24"/>
          <w:lang w:eastAsia="x-none"/>
        </w:rPr>
        <w:t xml:space="preserve">У разі, якщо дане Технічне завдання містить посилання на конкретну марку, фірму, патент, конструкцію або тип товару, то вважається, що Технічне завдання (технічні вимоги) містить(ять) вираз «або еквівалент». </w:t>
      </w:r>
      <w:r w:rsidRPr="00900196">
        <w:rPr>
          <w:bCs/>
          <w:i/>
          <w:sz w:val="24"/>
          <w:szCs w:val="24"/>
          <w:lang w:eastAsia="ar-SA"/>
        </w:rPr>
        <w:t>Усі назви торговельних виробників, марок чи моделей, які зазначені у цьому додатку, мають розумітися та сприйматися Учасником як назва виробників, торговельної марки чи моделі або їх еквівалент з еквівалентними або кращими технічними, експлуатаційними та якісними характеристиками. Еквівалентним обладнанням (виробами, матеріалами) для цієї тендерної документації є обладнання (вироби, матеріали), яке має такі самі (еквівалентні) або кращі технічні, експлуатаційні та якісні характеристики у порівнянні з передбаченими  в тендерній документації.</w:t>
      </w:r>
    </w:p>
    <w:p w:rsidR="00900196" w:rsidRPr="00900196" w:rsidRDefault="00900196" w:rsidP="00900196">
      <w:pPr>
        <w:tabs>
          <w:tab w:val="left" w:pos="8789"/>
          <w:tab w:val="left" w:pos="9354"/>
        </w:tabs>
        <w:spacing w:after="0" w:line="240" w:lineRule="auto"/>
        <w:jc w:val="both"/>
        <w:rPr>
          <w:b/>
          <w:bCs/>
          <w:sz w:val="24"/>
          <w:szCs w:val="24"/>
        </w:rPr>
      </w:pPr>
    </w:p>
    <w:p w:rsidR="00900196" w:rsidRPr="00900196" w:rsidRDefault="00900196" w:rsidP="00900196">
      <w:pPr>
        <w:spacing w:after="0" w:line="240" w:lineRule="auto"/>
        <w:ind w:firstLine="709"/>
        <w:jc w:val="both"/>
        <w:rPr>
          <w:sz w:val="24"/>
          <w:szCs w:val="24"/>
        </w:rPr>
      </w:pPr>
      <w:r w:rsidRPr="00900196">
        <w:rPr>
          <w:b/>
          <w:sz w:val="24"/>
          <w:szCs w:val="24"/>
        </w:rPr>
        <w:t>Учасник повинен передбачити застосування заходів із захисту довкілля</w:t>
      </w:r>
      <w:r w:rsidRPr="00900196">
        <w:rPr>
          <w:sz w:val="24"/>
          <w:szCs w:val="24"/>
        </w:rPr>
        <w:t xml:space="preserve"> (</w:t>
      </w:r>
      <w:r w:rsidRPr="00900196">
        <w:rPr>
          <w:sz w:val="24"/>
          <w:szCs w:val="24"/>
          <w:u w:val="single"/>
        </w:rPr>
        <w:t>про що у складі пропозиції Учасником надається довідка у довільній формі</w:t>
      </w:r>
      <w:r w:rsidRPr="00900196">
        <w:rPr>
          <w:sz w:val="24"/>
          <w:szCs w:val="24"/>
        </w:rPr>
        <w:t>), а саме:</w:t>
      </w:r>
    </w:p>
    <w:p w:rsidR="00900196" w:rsidRPr="00900196" w:rsidRDefault="00900196" w:rsidP="00900196">
      <w:pPr>
        <w:spacing w:after="0" w:line="240" w:lineRule="auto"/>
        <w:ind w:firstLine="709"/>
        <w:jc w:val="both"/>
        <w:rPr>
          <w:sz w:val="24"/>
          <w:szCs w:val="24"/>
        </w:rPr>
      </w:pPr>
      <w:r w:rsidRPr="00900196">
        <w:rPr>
          <w:sz w:val="24"/>
          <w:szCs w:val="24"/>
        </w:rPr>
        <w:t>- не порушувати екологічні права і законні інтереси Замовника;</w:t>
      </w:r>
    </w:p>
    <w:p w:rsidR="00900196" w:rsidRPr="00900196" w:rsidRDefault="00900196" w:rsidP="00900196">
      <w:pPr>
        <w:spacing w:after="0" w:line="240" w:lineRule="auto"/>
        <w:ind w:firstLine="709"/>
        <w:jc w:val="both"/>
        <w:rPr>
          <w:sz w:val="24"/>
          <w:szCs w:val="24"/>
        </w:rPr>
      </w:pPr>
      <w:r w:rsidRPr="00900196">
        <w:rPr>
          <w:sz w:val="24"/>
          <w:szCs w:val="24"/>
        </w:rPr>
        <w:t>- надати послуги, які відповідають всім вимогам якості та екологічної безпеки, що в подальшому не призведе до негативних наслідків для людей та довкілля під час експлуатації;</w:t>
      </w:r>
    </w:p>
    <w:p w:rsidR="00900196" w:rsidRPr="00900196" w:rsidRDefault="00900196" w:rsidP="00900196">
      <w:pPr>
        <w:spacing w:after="0" w:line="240" w:lineRule="auto"/>
        <w:ind w:firstLine="709"/>
        <w:jc w:val="both"/>
        <w:rPr>
          <w:sz w:val="24"/>
          <w:szCs w:val="24"/>
        </w:rPr>
      </w:pPr>
      <w:r w:rsidRPr="00900196">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надання послуг, що є предметом закупівлі.</w:t>
      </w:r>
    </w:p>
    <w:p w:rsidR="00591F5C" w:rsidRPr="00AC2344" w:rsidRDefault="00591F5C" w:rsidP="00900196">
      <w:pPr>
        <w:spacing w:after="0" w:line="240" w:lineRule="auto"/>
        <w:rPr>
          <w:sz w:val="24"/>
          <w:szCs w:val="24"/>
        </w:rPr>
      </w:pPr>
    </w:p>
    <w:sectPr w:rsidR="00591F5C" w:rsidRPr="00AC2344"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08"/>
    <w:multiLevelType w:val="hybridMultilevel"/>
    <w:tmpl w:val="9236BC82"/>
    <w:lvl w:ilvl="0" w:tplc="858E07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2BA87D9C"/>
    <w:multiLevelType w:val="hybridMultilevel"/>
    <w:tmpl w:val="19EA8B1C"/>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8"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FFD6B4C"/>
    <w:multiLevelType w:val="hybridMultilevel"/>
    <w:tmpl w:val="7AFC7E5A"/>
    <w:lvl w:ilvl="0" w:tplc="4B58DA76">
      <w:start w:val="7"/>
      <w:numFmt w:val="bullet"/>
      <w:lvlText w:val="-"/>
      <w:lvlJc w:val="left"/>
      <w:pPr>
        <w:ind w:left="1308" w:hanging="360"/>
      </w:pPr>
      <w:rPr>
        <w:rFonts w:ascii="Times New Roman" w:eastAsia="Calibri" w:hAnsi="Times New Roman" w:cs="Times New Roman"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3"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583A008E"/>
    <w:multiLevelType w:val="hybridMultilevel"/>
    <w:tmpl w:val="D9D4287C"/>
    <w:lvl w:ilvl="0" w:tplc="0409000D">
      <w:start w:val="1"/>
      <w:numFmt w:val="bullet"/>
      <w:lvlText w:val=""/>
      <w:lvlJc w:val="left"/>
      <w:pPr>
        <w:ind w:left="1039" w:hanging="360"/>
      </w:pPr>
      <w:rPr>
        <w:rFonts w:ascii="Wingdings" w:hAnsi="Wingdings" w:hint="default"/>
      </w:rPr>
    </w:lvl>
    <w:lvl w:ilvl="1" w:tplc="04190003">
      <w:start w:val="1"/>
      <w:numFmt w:val="bullet"/>
      <w:lvlText w:val="o"/>
      <w:lvlJc w:val="left"/>
      <w:pPr>
        <w:ind w:left="1759" w:hanging="360"/>
      </w:pPr>
      <w:rPr>
        <w:rFonts w:ascii="Courier New" w:hAnsi="Courier New" w:cs="Courier New" w:hint="default"/>
      </w:rPr>
    </w:lvl>
    <w:lvl w:ilvl="2" w:tplc="04190005">
      <w:start w:val="1"/>
      <w:numFmt w:val="bullet"/>
      <w:lvlText w:val=""/>
      <w:lvlJc w:val="left"/>
      <w:pPr>
        <w:ind w:left="2479" w:hanging="360"/>
      </w:pPr>
      <w:rPr>
        <w:rFonts w:ascii="Wingdings" w:hAnsi="Wingdings" w:hint="default"/>
      </w:rPr>
    </w:lvl>
    <w:lvl w:ilvl="3" w:tplc="04190001">
      <w:start w:val="1"/>
      <w:numFmt w:val="bullet"/>
      <w:lvlText w:val=""/>
      <w:lvlJc w:val="left"/>
      <w:pPr>
        <w:ind w:left="3199" w:hanging="360"/>
      </w:pPr>
      <w:rPr>
        <w:rFonts w:ascii="Symbol" w:hAnsi="Symbol" w:hint="default"/>
      </w:rPr>
    </w:lvl>
    <w:lvl w:ilvl="4" w:tplc="04190003">
      <w:start w:val="1"/>
      <w:numFmt w:val="bullet"/>
      <w:lvlText w:val="o"/>
      <w:lvlJc w:val="left"/>
      <w:pPr>
        <w:ind w:left="3919" w:hanging="360"/>
      </w:pPr>
      <w:rPr>
        <w:rFonts w:ascii="Courier New" w:hAnsi="Courier New" w:cs="Courier New" w:hint="default"/>
      </w:rPr>
    </w:lvl>
    <w:lvl w:ilvl="5" w:tplc="04190005">
      <w:start w:val="1"/>
      <w:numFmt w:val="bullet"/>
      <w:lvlText w:val=""/>
      <w:lvlJc w:val="left"/>
      <w:pPr>
        <w:ind w:left="4639" w:hanging="360"/>
      </w:pPr>
      <w:rPr>
        <w:rFonts w:ascii="Wingdings" w:hAnsi="Wingdings" w:hint="default"/>
      </w:rPr>
    </w:lvl>
    <w:lvl w:ilvl="6" w:tplc="04190001">
      <w:start w:val="1"/>
      <w:numFmt w:val="bullet"/>
      <w:lvlText w:val=""/>
      <w:lvlJc w:val="left"/>
      <w:pPr>
        <w:ind w:left="5359" w:hanging="360"/>
      </w:pPr>
      <w:rPr>
        <w:rFonts w:ascii="Symbol" w:hAnsi="Symbol" w:hint="default"/>
      </w:rPr>
    </w:lvl>
    <w:lvl w:ilvl="7" w:tplc="04190003">
      <w:start w:val="1"/>
      <w:numFmt w:val="bullet"/>
      <w:lvlText w:val="o"/>
      <w:lvlJc w:val="left"/>
      <w:pPr>
        <w:ind w:left="6079" w:hanging="360"/>
      </w:pPr>
      <w:rPr>
        <w:rFonts w:ascii="Courier New" w:hAnsi="Courier New" w:cs="Courier New" w:hint="default"/>
      </w:rPr>
    </w:lvl>
    <w:lvl w:ilvl="8" w:tplc="04190005">
      <w:start w:val="1"/>
      <w:numFmt w:val="bullet"/>
      <w:lvlText w:val=""/>
      <w:lvlJc w:val="left"/>
      <w:pPr>
        <w:ind w:left="6799" w:hanging="360"/>
      </w:pPr>
      <w:rPr>
        <w:rFonts w:ascii="Wingdings" w:hAnsi="Wingdings" w:hint="default"/>
      </w:rPr>
    </w:lvl>
  </w:abstractNum>
  <w:abstractNum w:abstractNumId="15"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8"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6CF83056"/>
    <w:multiLevelType w:val="hybridMultilevel"/>
    <w:tmpl w:val="B4F4A624"/>
    <w:lvl w:ilvl="0" w:tplc="E8581C1C">
      <w:start w:val="1"/>
      <w:numFmt w:val="decimal"/>
      <w:lvlText w:val="%1."/>
      <w:lvlJc w:val="left"/>
      <w:pPr>
        <w:ind w:left="948" w:hanging="360"/>
      </w:pPr>
      <w:rPr>
        <w:rFonts w:hint="default"/>
        <w:b w:val="0"/>
      </w:rPr>
    </w:lvl>
    <w:lvl w:ilvl="1" w:tplc="04220019" w:tentative="1">
      <w:start w:val="1"/>
      <w:numFmt w:val="lowerLetter"/>
      <w:lvlText w:val="%2."/>
      <w:lvlJc w:val="left"/>
      <w:pPr>
        <w:ind w:left="1668" w:hanging="360"/>
      </w:pPr>
    </w:lvl>
    <w:lvl w:ilvl="2" w:tplc="0422001B" w:tentative="1">
      <w:start w:val="1"/>
      <w:numFmt w:val="lowerRoman"/>
      <w:lvlText w:val="%3."/>
      <w:lvlJc w:val="right"/>
      <w:pPr>
        <w:ind w:left="2388" w:hanging="180"/>
      </w:pPr>
    </w:lvl>
    <w:lvl w:ilvl="3" w:tplc="0422000F" w:tentative="1">
      <w:start w:val="1"/>
      <w:numFmt w:val="decimal"/>
      <w:lvlText w:val="%4."/>
      <w:lvlJc w:val="left"/>
      <w:pPr>
        <w:ind w:left="3108" w:hanging="360"/>
      </w:pPr>
    </w:lvl>
    <w:lvl w:ilvl="4" w:tplc="04220019" w:tentative="1">
      <w:start w:val="1"/>
      <w:numFmt w:val="lowerLetter"/>
      <w:lvlText w:val="%5."/>
      <w:lvlJc w:val="left"/>
      <w:pPr>
        <w:ind w:left="3828" w:hanging="360"/>
      </w:pPr>
    </w:lvl>
    <w:lvl w:ilvl="5" w:tplc="0422001B" w:tentative="1">
      <w:start w:val="1"/>
      <w:numFmt w:val="lowerRoman"/>
      <w:lvlText w:val="%6."/>
      <w:lvlJc w:val="right"/>
      <w:pPr>
        <w:ind w:left="4548" w:hanging="180"/>
      </w:pPr>
    </w:lvl>
    <w:lvl w:ilvl="6" w:tplc="0422000F" w:tentative="1">
      <w:start w:val="1"/>
      <w:numFmt w:val="decimal"/>
      <w:lvlText w:val="%7."/>
      <w:lvlJc w:val="left"/>
      <w:pPr>
        <w:ind w:left="5268" w:hanging="360"/>
      </w:pPr>
    </w:lvl>
    <w:lvl w:ilvl="7" w:tplc="04220019" w:tentative="1">
      <w:start w:val="1"/>
      <w:numFmt w:val="lowerLetter"/>
      <w:lvlText w:val="%8."/>
      <w:lvlJc w:val="left"/>
      <w:pPr>
        <w:ind w:left="5988" w:hanging="360"/>
      </w:pPr>
    </w:lvl>
    <w:lvl w:ilvl="8" w:tplc="0422001B" w:tentative="1">
      <w:start w:val="1"/>
      <w:numFmt w:val="lowerRoman"/>
      <w:lvlText w:val="%9."/>
      <w:lvlJc w:val="right"/>
      <w:pPr>
        <w:ind w:left="6708" w:hanging="180"/>
      </w:pPr>
    </w:lvl>
  </w:abstractNum>
  <w:abstractNum w:abstractNumId="24"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8"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9"/>
  </w:num>
  <w:num w:numId="4">
    <w:abstractNumId w:val="7"/>
  </w:num>
  <w:num w:numId="5">
    <w:abstractNumId w:val="17"/>
  </w:num>
  <w:num w:numId="6">
    <w:abstractNumId w:val="11"/>
  </w:num>
  <w:num w:numId="7">
    <w:abstractNumId w:val="25"/>
  </w:num>
  <w:num w:numId="8">
    <w:abstractNumId w:val="2"/>
  </w:num>
  <w:num w:numId="9">
    <w:abstractNumId w:val="1"/>
  </w:num>
  <w:num w:numId="10">
    <w:abstractNumId w:val="16"/>
  </w:num>
  <w:num w:numId="11">
    <w:abstractNumId w:val="6"/>
  </w:num>
  <w:num w:numId="12">
    <w:abstractNumId w:val="18"/>
  </w:num>
  <w:num w:numId="13">
    <w:abstractNumId w:val="15"/>
  </w:num>
  <w:num w:numId="14">
    <w:abstractNumId w:val="19"/>
  </w:num>
  <w:num w:numId="15">
    <w:abstractNumId w:val="21"/>
  </w:num>
  <w:num w:numId="16">
    <w:abstractNumId w:val="3"/>
  </w:num>
  <w:num w:numId="17">
    <w:abstractNumId w:val="20"/>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0"/>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5"/>
  </w:num>
  <w:num w:numId="24">
    <w:abstractNumId w:val="28"/>
  </w:num>
  <w:num w:numId="25">
    <w:abstractNumId w:val="14"/>
  </w:num>
  <w:num w:numId="26">
    <w:abstractNumId w:val="8"/>
  </w:num>
  <w:num w:numId="27">
    <w:abstractNumId w:val="23"/>
  </w:num>
  <w:num w:numId="28">
    <w:abstractNumId w:val="12"/>
  </w:num>
  <w:num w:numId="29">
    <w:abstractNumId w:val="26"/>
  </w:num>
  <w:num w:numId="30">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B46D0"/>
    <w:rsid w:val="003C1091"/>
    <w:rsid w:val="003C4DE1"/>
    <w:rsid w:val="004B0A16"/>
    <w:rsid w:val="004B3364"/>
    <w:rsid w:val="00515C81"/>
    <w:rsid w:val="0052592D"/>
    <w:rsid w:val="00573725"/>
    <w:rsid w:val="00591F5C"/>
    <w:rsid w:val="00610E3F"/>
    <w:rsid w:val="00617668"/>
    <w:rsid w:val="006E5F6B"/>
    <w:rsid w:val="006F0819"/>
    <w:rsid w:val="00763358"/>
    <w:rsid w:val="00873C51"/>
    <w:rsid w:val="00900196"/>
    <w:rsid w:val="00981216"/>
    <w:rsid w:val="00A325D0"/>
    <w:rsid w:val="00A918D0"/>
    <w:rsid w:val="00AA284B"/>
    <w:rsid w:val="00AC2344"/>
    <w:rsid w:val="00AF27C1"/>
    <w:rsid w:val="00B324D2"/>
    <w:rsid w:val="00B73D05"/>
    <w:rsid w:val="00BF7B07"/>
    <w:rsid w:val="00C2174A"/>
    <w:rsid w:val="00C24D83"/>
    <w:rsid w:val="00C25AD4"/>
    <w:rsid w:val="00C43F94"/>
    <w:rsid w:val="00C46AE5"/>
    <w:rsid w:val="00E13D98"/>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5923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lp"/>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uiPriority w:val="99"/>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0-15-01413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4</Pages>
  <Words>1358</Words>
  <Characters>7741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37</cp:revision>
  <dcterms:created xsi:type="dcterms:W3CDTF">2025-06-13T10:22:00Z</dcterms:created>
  <dcterms:modified xsi:type="dcterms:W3CDTF">2025-10-21T11:37:00Z</dcterms:modified>
</cp:coreProperties>
</file>