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275" w:rsidRPr="00D67DD7" w:rsidRDefault="004C0FBF" w:rsidP="00937275">
      <w:pPr>
        <w:spacing w:after="0" w:line="240" w:lineRule="auto"/>
        <w:jc w:val="center"/>
        <w:rPr>
          <w:rFonts w:ascii="Arial" w:eastAsia="Times New Roman" w:hAnsi="Arial" w:cs="Arial"/>
          <w:b/>
          <w:lang w:val="uk-UA" w:eastAsia="uk-UA"/>
        </w:rPr>
      </w:pPr>
      <w:bookmarkStart w:id="0" w:name="_GoBack"/>
      <w:bookmarkEnd w:id="0"/>
      <w:r>
        <w:rPr>
          <w:rFonts w:ascii="Arial" w:eastAsia="Times New Roman" w:hAnsi="Arial" w:cs="Arial"/>
          <w:b/>
          <w:lang w:val="uk-UA" w:eastAsia="uk-UA"/>
        </w:rPr>
        <w:t>ПЕРЕЛІК</w:t>
      </w:r>
    </w:p>
    <w:p w:rsidR="00937275" w:rsidRPr="00D67DD7" w:rsidRDefault="00937275" w:rsidP="00937275">
      <w:pPr>
        <w:spacing w:after="0" w:line="240" w:lineRule="auto"/>
        <w:jc w:val="center"/>
        <w:rPr>
          <w:rFonts w:ascii="Arial" w:eastAsia="Times New Roman" w:hAnsi="Arial" w:cs="Arial"/>
          <w:b/>
          <w:lang w:val="uk-UA" w:eastAsia="uk-UA"/>
        </w:rPr>
      </w:pPr>
      <w:r w:rsidRPr="00D67DD7">
        <w:rPr>
          <w:rFonts w:ascii="Arial" w:eastAsia="Times New Roman" w:hAnsi="Arial" w:cs="Arial"/>
          <w:b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D67DD7">
        <w:rPr>
          <w:rFonts w:ascii="Arial" w:eastAsia="Times New Roman" w:hAnsi="Arial" w:cs="Arial"/>
          <w:b/>
          <w:u w:val="single"/>
          <w:lang w:val="uk-UA" w:eastAsia="uk-UA"/>
        </w:rPr>
        <w:t>ЯКІ ЗАРЕЄСТРОВАНІ КОМПЕТЕНТНИМИ ОРГАНАМИ</w:t>
      </w:r>
      <w:r w:rsidRPr="00D67DD7">
        <w:rPr>
          <w:rFonts w:ascii="Arial" w:eastAsia="Times New Roman" w:hAnsi="Arial" w:cs="Arial"/>
          <w:b/>
          <w:lang w:val="uk-UA" w:eastAsia="uk-UA"/>
        </w:rPr>
        <w:t xml:space="preserve"> СПОЛУЧЕНИХ ШТАТІВ АМЕРИКИ, </w:t>
      </w:r>
      <w:r w:rsidRPr="00D67DD7">
        <w:rPr>
          <w:rFonts w:ascii="Arial" w:eastAsia="Times New Roman" w:hAnsi="Arial" w:cs="Arial"/>
          <w:b/>
          <w:lang w:val="uk-UA"/>
        </w:rPr>
        <w:t>ШВЕЙЦАРСЬКОЇ КОНФЕДЕРАЦІЇ</w:t>
      </w:r>
      <w:r w:rsidRPr="00D67DD7">
        <w:rPr>
          <w:rFonts w:ascii="Arial" w:eastAsia="Times New Roman" w:hAnsi="Arial" w:cs="Arial"/>
          <w:b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 w:rsidRPr="00D67DD7">
        <w:rPr>
          <w:rFonts w:ascii="Arial" w:eastAsia="Times New Roman" w:hAnsi="Arial" w:cs="Arial"/>
          <w:b/>
          <w:u w:val="single"/>
          <w:lang w:val="uk-UA" w:eastAsia="uk-UA"/>
        </w:rPr>
        <w:t>ЄВРОПЕЙСЬКОГО СОЮЗУ</w:t>
      </w:r>
    </w:p>
    <w:p w:rsidR="00937275" w:rsidRPr="00D67DD7" w:rsidRDefault="00937275" w:rsidP="00937275">
      <w:pPr>
        <w:spacing w:after="0" w:line="240" w:lineRule="auto"/>
        <w:jc w:val="center"/>
        <w:rPr>
          <w:rFonts w:ascii="Times New Roman" w:eastAsia="Times New Roman" w:hAnsi="Times New Roman"/>
          <w:b/>
          <w:lang w:val="uk-UA" w:eastAsia="uk-UA"/>
        </w:rPr>
      </w:pP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843"/>
        <w:gridCol w:w="1275"/>
        <w:gridCol w:w="993"/>
        <w:gridCol w:w="2693"/>
        <w:gridCol w:w="1134"/>
        <w:gridCol w:w="2835"/>
        <w:gridCol w:w="1134"/>
        <w:gridCol w:w="1701"/>
      </w:tblGrid>
      <w:tr w:rsidR="00E32A93" w:rsidRPr="00D67DD7" w:rsidTr="004175B0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32A93" w:rsidRPr="00E32A93" w:rsidRDefault="00E32A93" w:rsidP="0093360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32A9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E32A93" w:rsidRPr="00D67DD7" w:rsidTr="004175B0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E32A93" w:rsidRPr="00E32A93" w:rsidRDefault="00E32A93" w:rsidP="001C03B7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E32A93" w:rsidRPr="00E32A93" w:rsidRDefault="00E32A93" w:rsidP="001C03B7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b/>
                <w:sz w:val="16"/>
                <w:szCs w:val="16"/>
              </w:rPr>
              <w:t>АДВЕЙТ</w:t>
            </w:r>
          </w:p>
        </w:tc>
        <w:tc>
          <w:tcPr>
            <w:tcW w:w="1843" w:type="dxa"/>
            <w:shd w:val="clear" w:color="auto" w:fill="FFFFFF"/>
          </w:tcPr>
          <w:p w:rsidR="00E32A93" w:rsidRPr="00E32A93" w:rsidRDefault="00E32A93" w:rsidP="001C03B7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порошок та розчинник для розчину для ін'єкцій, по 250 МО; 1 флакон з порошком у комплекті з 1 флаконом з розчинником (вода для ін'єкцій) по 5 мл та по 1 пристосуванню для розведення БАКСДЖЕКТ ІІ у коробці </w:t>
            </w:r>
          </w:p>
        </w:tc>
        <w:tc>
          <w:tcPr>
            <w:tcW w:w="1275" w:type="dxa"/>
            <w:shd w:val="clear" w:color="auto" w:fill="FFFFFF"/>
          </w:tcPr>
          <w:p w:rsidR="00E32A93" w:rsidRPr="00E32A93" w:rsidRDefault="000526B1" w:rsidP="000526B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Бакстер АГ</w:t>
            </w:r>
          </w:p>
        </w:tc>
        <w:tc>
          <w:tcPr>
            <w:tcW w:w="993" w:type="dxa"/>
            <w:shd w:val="clear" w:color="auto" w:fill="FFFFFF"/>
          </w:tcPr>
          <w:p w:rsidR="00E32A93" w:rsidRPr="00E32A93" w:rsidRDefault="00E32A93" w:rsidP="000526B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2693" w:type="dxa"/>
            <w:shd w:val="clear" w:color="auto" w:fill="FFFFFF"/>
          </w:tcPr>
          <w:p w:rsidR="00E32A93" w:rsidRPr="00E32A93" w:rsidRDefault="00E32A93" w:rsidP="000526B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 готового лікарського засобу та розчинника, частковий контроль якості готового лікарського засобу, випуск серії готового лікарського засобу та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Белджіум Мануфектурінг СА, Бельгiя</w:t>
            </w:r>
            <w:r w:rsid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Мануфактуринг Сарл, Швейцарія</w:t>
            </w:r>
            <w:r w:rsid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 w:rsid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 w:rsid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 пакування та контроль якості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Зігфрід Хамельн ГмбХ, Німеччина</w:t>
            </w:r>
          </w:p>
        </w:tc>
        <w:tc>
          <w:tcPr>
            <w:tcW w:w="1134" w:type="dxa"/>
            <w:shd w:val="clear" w:color="auto" w:fill="FFFFFF"/>
          </w:tcPr>
          <w:p w:rsidR="00E32A93" w:rsidRDefault="000526B1" w:rsidP="001C03B7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Бельгія/</w:t>
            </w:r>
          </w:p>
          <w:p w:rsidR="000526B1" w:rsidRDefault="000526B1" w:rsidP="001C03B7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Швейцарія/</w:t>
            </w:r>
          </w:p>
          <w:p w:rsidR="000526B1" w:rsidRDefault="000526B1" w:rsidP="001C03B7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Австрія/</w:t>
            </w:r>
          </w:p>
          <w:p w:rsidR="000526B1" w:rsidRPr="000526B1" w:rsidRDefault="000526B1" w:rsidP="001C03B7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Німеччина</w:t>
            </w:r>
          </w:p>
        </w:tc>
        <w:tc>
          <w:tcPr>
            <w:tcW w:w="2835" w:type="dxa"/>
            <w:shd w:val="clear" w:color="auto" w:fill="FFFFFF"/>
          </w:tcPr>
          <w:p w:rsidR="00E32A93" w:rsidRPr="00E32A93" w:rsidRDefault="00E32A93" w:rsidP="001C03B7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.4, ІА Зміна назви виробника відповідального за частковий контроль якості готового лікарського засобу, без зміни місця виробництва: Затверджено: Бакстер АГ (Уферштрассе 15, А-2304 Орт ан дер Донау,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Uferstrasse</w:t>
            </w: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15, А-2304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Orth</w:t>
            </w: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an</w:t>
            </w: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der</w:t>
            </w: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Donau</w:t>
            </w: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0526B1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Запропоновано: Такеда Мануфекчурінг Австрія АГ (Уферштрассе 15, 2304 Орт ан дер Донау, Австрія) / Takeda Manufacturing Austria AG (Uferstrasse 15, 2304 Orth an der Donau, Austria).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Редакційні правки до розділу досьє 3.2.Р.3.1. Зміни вносяться до Реєстраційного посвідчення та Методів контролю якості. Термін введення змін протягом 6 місяців після затвердження.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.5.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, ІА Зміна назви виробника відповідального за виробництво нерозфасованого продукту, первинне пакування готового лікарського засобу та частковий контроль якості готового лікарського засобу, без зміни місця виробництва: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Затверджено: Бакстер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Запропоновано: Такеда Мануфекчурінг Австрія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Takeda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Manufacturing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Редакційні правки до розділу досьє 3.2.Р.3.1. Зміни вносяться до Реєстраційного посвідчення та Методів контролю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 xml:space="preserve">якості.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Термін введення змін протягом 6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E32A93" w:rsidRPr="00E32A93" w:rsidRDefault="00E32A93" w:rsidP="001C03B7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1701" w:type="dxa"/>
          </w:tcPr>
          <w:p w:rsidR="00E32A93" w:rsidRPr="00E32A93" w:rsidRDefault="00E32A93" w:rsidP="001C03B7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2A93">
              <w:rPr>
                <w:rFonts w:ascii="Arial" w:hAnsi="Arial" w:cs="Arial"/>
                <w:sz w:val="16"/>
                <w:szCs w:val="16"/>
              </w:rPr>
              <w:t>UA/16801/01/01</w:t>
            </w:r>
          </w:p>
        </w:tc>
      </w:tr>
      <w:tr w:rsidR="00002D49" w:rsidRPr="00D67DD7" w:rsidTr="004175B0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b/>
                <w:sz w:val="16"/>
                <w:szCs w:val="16"/>
              </w:rPr>
              <w:t>АДВЕЙТ</w:t>
            </w:r>
          </w:p>
        </w:tc>
        <w:tc>
          <w:tcPr>
            <w:tcW w:w="184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порошок та розчинник для розчину для ін'єкцій, по 500 МО; 1 флакон з порошком у комплекті з 1 флаконом з розчинником (вода для ін'єкцій) по 5 мл та по 1 пристосуванню для розведення БАКСДЖЕКТ ІІ у коробці </w:t>
            </w:r>
          </w:p>
        </w:tc>
        <w:tc>
          <w:tcPr>
            <w:tcW w:w="127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Бакстер АГ</w:t>
            </w:r>
          </w:p>
        </w:tc>
        <w:tc>
          <w:tcPr>
            <w:tcW w:w="9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26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 готового лікарського засобу та розчинника, частковий контроль якості готового лікарського засобу, випуск серії готового лікарського засобу та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Белджіум Мануфектурінг СА, Бельгiя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Мануфактуринг Сарл, Швейцарія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 пакування та контроль якості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Зігфрід Хамельн ГмбХ, Німеччина</w:t>
            </w:r>
          </w:p>
        </w:tc>
        <w:tc>
          <w:tcPr>
            <w:tcW w:w="1134" w:type="dxa"/>
            <w:shd w:val="clear" w:color="auto" w:fill="FFFFFF"/>
          </w:tcPr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Бельгія/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Швейцарія/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Австрія/</w:t>
            </w:r>
          </w:p>
          <w:p w:rsidR="00002D49" w:rsidRPr="000526B1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Німеччина</w:t>
            </w:r>
          </w:p>
        </w:tc>
        <w:tc>
          <w:tcPr>
            <w:tcW w:w="283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.4, ІА Зміна назви виробника відповідального за частковий контроль якості готового лікарського засобу, без зміни місця виробництва: Затверджено: Бакстер АГ (Уферштрассе 15, А-2304 Орт ан дер Донау,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Uferstrasse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15, А-2304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Orth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an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Donau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Запропоновано: Такеда Мануфекчурінг Австрія АГ (Уферштрассе 15, 2304 Орт ан дер Донау, Австрія) / Takeda Manufacturing Austria AG (Uferstrasse 15, 2304 Orth an der Donau, Austria).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Редакційні правки до розділу досьє 3.2.Р.3.1. Зміни вносяться до Реєстраційного посвідчення та Методів контролю якості. Термін введення змін протягом 6 місяців після затвердження.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.5.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, ІА Зміна назви виробника відповідального за виробництво нерозфасованого продукту, первинне пакування готового лікарського засобу та частковий контроль якості готового лікарського засобу, без зміни місця виробництва: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Затверджено: Бакстер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Запропоновано: Такеда Мануфекчурінг Австрія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Takeda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Manufacturing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Редакційні правки до розділу досьє 3.2.Р.3.1. Зміни вносяться до Реєстраційного посвідчення та Методів контролю якості.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Термін введення змін протягом 6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701" w:type="dxa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2A93">
              <w:rPr>
                <w:rFonts w:ascii="Arial" w:hAnsi="Arial" w:cs="Arial"/>
                <w:sz w:val="16"/>
                <w:szCs w:val="16"/>
              </w:rPr>
              <w:t>UA/16801/01/02</w:t>
            </w:r>
          </w:p>
        </w:tc>
      </w:tr>
      <w:tr w:rsidR="00002D49" w:rsidRPr="00D67DD7" w:rsidTr="004175B0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b/>
                <w:sz w:val="16"/>
                <w:szCs w:val="16"/>
              </w:rPr>
              <w:t>АДВЕЙТ</w:t>
            </w:r>
          </w:p>
        </w:tc>
        <w:tc>
          <w:tcPr>
            <w:tcW w:w="184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порошок та розчинник для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 xml:space="preserve">розчину для ін'єкцій, по 1000 МО; 1 флакон з порошком у комплекті з 1 флаконом з розчинником (вода для ін'єкцій) по 5 мл та по 1 пристосуванню для розведення БАКСДЖЕКТ ІІ у коробці </w:t>
            </w:r>
          </w:p>
        </w:tc>
        <w:tc>
          <w:tcPr>
            <w:tcW w:w="127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Бакстер АГ</w:t>
            </w:r>
          </w:p>
        </w:tc>
        <w:tc>
          <w:tcPr>
            <w:tcW w:w="9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26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 xml:space="preserve">вторинне пакування готового лікарського засобу та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розчинника, частковий контроль якості готового лікарського засобу, випуск серії готового лікарського засобу та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Белджіум Мануфектурінг СА, Бельгiя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Мануфактуринг Сарл, Швейцарія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 пакування та контроль якості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Зігфрід Хамельн ГмбХ, Німеччина</w:t>
            </w:r>
          </w:p>
        </w:tc>
        <w:tc>
          <w:tcPr>
            <w:tcW w:w="1134" w:type="dxa"/>
            <w:shd w:val="clear" w:color="auto" w:fill="FFFFFF"/>
          </w:tcPr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lastRenderedPageBreak/>
              <w:t>Бельгія/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Швейцарія/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lastRenderedPageBreak/>
              <w:t>Австрія/</w:t>
            </w:r>
          </w:p>
          <w:p w:rsidR="00002D49" w:rsidRPr="000526B1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Німеччина</w:t>
            </w:r>
          </w:p>
        </w:tc>
        <w:tc>
          <w:tcPr>
            <w:tcW w:w="283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lastRenderedPageBreak/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.4, ІА Зміна назви виробника відповідального за 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lastRenderedPageBreak/>
              <w:t xml:space="preserve">частковий контроль якості готового лікарського засобу, без зміни місця виробництва: Затверджено: Бакстер АГ (Уферштрассе 15, А-2304 Орт ан дер Донау,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Uferstrasse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15, А-2304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Orth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an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Donau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Запропоновано: Такеда Мануфекчурінг Австрія АГ (Уферштрассе 15, 2304 Орт ан дер Донау, Австрія) / Takeda Manufacturing Austria AG (Uferstrasse 15, 2304 Orth an der Donau, Austria).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Редакційні правки до розділу досьє 3.2.Р.3.1. Зміни вносяться до Реєстраційного посвідчення та Методів контролю якості. Термін введення змін протягом 6 місяців після затвердження.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.5.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, ІА Зміна назви виробника відповідального за виробництво нерозфасованого продукту, первинне пакування готового лікарського засобу та частковий контроль якості готового лікарського засобу, без зміни місця виробництва: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Затверджено: Бакстер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Запропоновано: Такеда Мануфекчурінг Австрія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Takeda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Manufacturing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Редакційні правки до розділу досьє 3.2.Р.3.1. Зміни вносяться до Реєстраційного посвідчення та Методів контролю якості.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Термін введення змін протягом 6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1701" w:type="dxa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2A93">
              <w:rPr>
                <w:rFonts w:ascii="Arial" w:hAnsi="Arial" w:cs="Arial"/>
                <w:sz w:val="16"/>
                <w:szCs w:val="16"/>
              </w:rPr>
              <w:t>UA/16801/01/03</w:t>
            </w:r>
          </w:p>
        </w:tc>
      </w:tr>
      <w:tr w:rsidR="00002D49" w:rsidRPr="00D67DD7" w:rsidTr="004175B0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b/>
                <w:sz w:val="16"/>
                <w:szCs w:val="16"/>
              </w:rPr>
              <w:t>АДВЕЙТ</w:t>
            </w:r>
          </w:p>
        </w:tc>
        <w:tc>
          <w:tcPr>
            <w:tcW w:w="184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порошок та розчинник для розчину для ін'єкцій, по 1500 МО; 1 флакон з порошком у комплекті з 1 флаконом з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 xml:space="preserve">розчинником (вода для ін'єкцій) по 5 мл та по 1 пристосуванню для розведення БАКСДЖЕКТ ІІ у коробці </w:t>
            </w:r>
          </w:p>
        </w:tc>
        <w:tc>
          <w:tcPr>
            <w:tcW w:w="127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Бакстер АГ</w:t>
            </w:r>
          </w:p>
        </w:tc>
        <w:tc>
          <w:tcPr>
            <w:tcW w:w="9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26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 готового лікарського засобу та розчинника, частковий контроль якості готового лікарського засобу, випуск серії готового лікарського засобу та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Баксалта Белджіум Мануфектурінг СА, Бельгiя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Мануфактуринг Сарл, Швейцарія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 пакування та контроль якості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Зігфрід Хамельн ГмбХ, Німеччина</w:t>
            </w:r>
          </w:p>
        </w:tc>
        <w:tc>
          <w:tcPr>
            <w:tcW w:w="1134" w:type="dxa"/>
            <w:shd w:val="clear" w:color="auto" w:fill="FFFFFF"/>
          </w:tcPr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lastRenderedPageBreak/>
              <w:t>Бельгія/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Швейцарія/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Австрія/</w:t>
            </w:r>
          </w:p>
          <w:p w:rsidR="00002D49" w:rsidRPr="000526B1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Німеччина</w:t>
            </w:r>
          </w:p>
        </w:tc>
        <w:tc>
          <w:tcPr>
            <w:tcW w:w="283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.4, ІА Зміна назви виробника відповідального за частковий контроль якості готового лікарського засобу, без зміни місця виробництва: Затверджено: Бакстер АГ (Уферштрассе 15, А-2304 Орт ан 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lastRenderedPageBreak/>
              <w:t xml:space="preserve">дер Донау,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Uferstrasse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15, А-2304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Orth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an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Donau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Запропоновано: Такеда Мануфекчурінг Австрія АГ (Уферштрассе 15, 2304 Орт ан дер Донау, Австрія) / Takeda Manufacturing Austria AG (Uferstrasse 15, 2304 Orth an der Donau, Austria).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Редакційні правки до розділу досьє 3.2.Р.3.1. Зміни вносяться до Реєстраційного посвідчення та Методів контролю якості. Термін введення змін протягом 6 місяців після затвердження.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.5.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, ІА Зміна назви виробника відповідального за виробництво нерозфасованого продукту, первинне пакування готового лікарського засобу та частковий контроль якості готового лікарського засобу, без зміни місця виробництва: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Затверджено: Бакстер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Запропоновано: Такеда Мануфекчурінг Австрія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Takeda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Manufacturing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Редакційні правки до розділу досьє 3.2.Р.3.1. Зміни вносяться до Реєстраційного посвідчення та Методів контролю якості.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Термін введення змін протягом 6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1701" w:type="dxa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2A93">
              <w:rPr>
                <w:rFonts w:ascii="Arial" w:hAnsi="Arial" w:cs="Arial"/>
                <w:sz w:val="16"/>
                <w:szCs w:val="16"/>
              </w:rPr>
              <w:t>UA/16801/01/04</w:t>
            </w:r>
          </w:p>
        </w:tc>
      </w:tr>
      <w:tr w:rsidR="00002D49" w:rsidRPr="00D67DD7" w:rsidTr="004175B0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b/>
                <w:sz w:val="16"/>
                <w:szCs w:val="16"/>
              </w:rPr>
              <w:t>АДВЕЙТ</w:t>
            </w:r>
          </w:p>
        </w:tc>
        <w:tc>
          <w:tcPr>
            <w:tcW w:w="184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порошок та розчинник для розчину для ін'єкцій, по 2000 МО; 1 флакон з порошком у комплекті з 1 флаконом з розчинником (вода для ін'єкцій) по 5 мл та по 1 пристосуванню для розведення БАКСДЖЕКТ ІІ у коробці </w:t>
            </w:r>
          </w:p>
        </w:tc>
        <w:tc>
          <w:tcPr>
            <w:tcW w:w="127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Бакстер АГ</w:t>
            </w:r>
          </w:p>
        </w:tc>
        <w:tc>
          <w:tcPr>
            <w:tcW w:w="9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26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 готового лікарського засобу та розчинника, частковий контроль якості готового лікарського засобу, випуск серії готового лікарського засобу та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Белджіум Мануфектурінг СА, Бельгiя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Мануфактуринг Сарл, Швейцарія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 пакування та контроль якості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Зігфрід Хамельн ГмбХ, Німеччина</w:t>
            </w:r>
          </w:p>
        </w:tc>
        <w:tc>
          <w:tcPr>
            <w:tcW w:w="1134" w:type="dxa"/>
            <w:shd w:val="clear" w:color="auto" w:fill="FFFFFF"/>
          </w:tcPr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Бельгія/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Швейцарія/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Австрія/</w:t>
            </w:r>
          </w:p>
          <w:p w:rsidR="00002D49" w:rsidRPr="000526B1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Німеччина</w:t>
            </w:r>
          </w:p>
        </w:tc>
        <w:tc>
          <w:tcPr>
            <w:tcW w:w="283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.4, ІА Зміна назви виробника відповідального за частковий контроль якості готового лікарського засобу, без зміни місця виробництва: Затверджено: Бакстер АГ (Уферштрассе 15, А-2304 Орт ан дер Донау,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Uferstrasse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15, А-2304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Orth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an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Donau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Запропоновано: Такеда Мануфекчурінг Австрія АГ (Уферштрассе 15, 2304 Орт ан дер Донау, Австрія) / Takeda Manufacturing Austria AG (Uferstrasse 15, 2304 Orth an der Donau, Austria).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Редакційні правки до розділу досьє 3.2.Р.3.1. Зміни вносяться до Реєстраційного посвідчення та Методів контролю якості. Термін введення змін протягом 6 місяців після затвердження.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.5.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, ІА Зміна назви виробника відповідального за виробництво нерозфасованого продукту, первинне пакування готового лікарського засобу та частковий контроль якості готового лікарського засобу, без зміни місця виробництва: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Затверджено: Бакстер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Запропоновано: Такеда Мануфекчурінг Австрія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Takeda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Manufacturing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Редакційні правки до розділу досьє 3.2.Р.3.1. Зміни вносяться до Реєстраційного посвідчення та Методів контролю якості.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Термін введення змін протягом 6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701" w:type="dxa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2A93">
              <w:rPr>
                <w:rFonts w:ascii="Arial" w:hAnsi="Arial" w:cs="Arial"/>
                <w:sz w:val="16"/>
                <w:szCs w:val="16"/>
              </w:rPr>
              <w:t>UA/16801/01/05</w:t>
            </w:r>
          </w:p>
        </w:tc>
      </w:tr>
      <w:tr w:rsidR="00002D49" w:rsidRPr="00D67DD7" w:rsidTr="004175B0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b/>
                <w:sz w:val="16"/>
                <w:szCs w:val="16"/>
              </w:rPr>
              <w:t>АДВЕЙТ</w:t>
            </w:r>
          </w:p>
        </w:tc>
        <w:tc>
          <w:tcPr>
            <w:tcW w:w="184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порошок та розчинник для розчину для ін'єкцій, по 3000 МО; 1 флакон з порошком у комплекті з 1 флаконом з розчинником (вода для ін'єкцій) по 5 мл та по 1 пристосуванню для розведення БАКСДЖЕКТ ІІ у коробці </w:t>
            </w:r>
          </w:p>
        </w:tc>
        <w:tc>
          <w:tcPr>
            <w:tcW w:w="127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Бакстер АГ</w:t>
            </w:r>
          </w:p>
        </w:tc>
        <w:tc>
          <w:tcPr>
            <w:tcW w:w="9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2693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 готового лікарського засобу та розчинника, частковий контроль якості готового лікарського засобу, випуск серії готового лікарського засобу та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Белджіум Мануфектурінг СА, Бельгiя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Баксалта Мануфактуринг Сарл, Швейцарія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первинне пакування готового лікарського засобу та 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частковий контроль якості готового лікарського засобу: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Такеда Мануфекчурінг Австрія АГ, Австрія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 пакування та контроль якості розчинника: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br/>
              <w:t>Зігфрід Хамельн ГмбХ, Німеччина</w:t>
            </w:r>
          </w:p>
        </w:tc>
        <w:tc>
          <w:tcPr>
            <w:tcW w:w="1134" w:type="dxa"/>
            <w:shd w:val="clear" w:color="auto" w:fill="FFFFFF"/>
          </w:tcPr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Бельгія/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Швейцарія/</w:t>
            </w:r>
          </w:p>
          <w:p w:rsidR="00002D49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Австрія/</w:t>
            </w:r>
          </w:p>
          <w:p w:rsidR="00002D49" w:rsidRPr="000526B1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Німеччина</w:t>
            </w:r>
          </w:p>
        </w:tc>
        <w:tc>
          <w:tcPr>
            <w:tcW w:w="2835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.4, ІА Зміна назви виробника відповідального за частковий контроль якості готового лікарського засобу, без зміни місця виробництва: Затверджено: Бакстер АГ (Уферштрассе 15, А-2304 Орт ан дер Донау,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Uferstrasse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15, А-2304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Orth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an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der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Donau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002D4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Запропоновано: Такеда Мануфекчурінг Австрія АГ (Уферштрассе 15, 2304 Орт ан дер Донау, Австрія) / Takeda Manufacturing Austria AG (Uferstrasse 15, 2304 Orth an der Donau, Austria).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Редакційні правки до розділу досьє 3.2.Р.3.1. Зміни вносяться до Реєстраційного посвідчення та Методів контролю якості. Термін введення змін протягом 6 місяців після затвердження.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Зміна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.5.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, ІА Зміна назви виробника відповідального за виробництво нерозфасованого продукту, первинне пакування готового лікарського засобу та частковий контроль якості готового лікарського засобу, без зміни місця виробництва: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Затверджено: Бакстер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Запропоновано: Такеда Мануфекчурінг Австрія АГ (Ланге Аллее 24, 1221 Відень, Австрія) /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Takeda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Manufacturing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AG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Lange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Allee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24, 1221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Vienna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Austria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Редакційні правки до розділу досьє 3.2.Р.3.1. Зміни вносяться до Реєстраційного посвідчення та Методів контролю якості. </w:t>
            </w:r>
            <w:r w:rsidRPr="00E32A93">
              <w:rPr>
                <w:rFonts w:ascii="Arial" w:hAnsi="Arial" w:cs="Arial"/>
                <w:color w:val="000000"/>
                <w:sz w:val="16"/>
                <w:szCs w:val="16"/>
              </w:rPr>
              <w:t>Термін введення змін протягом 6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E32A93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701" w:type="dxa"/>
          </w:tcPr>
          <w:p w:rsidR="00002D49" w:rsidRPr="00E32A93" w:rsidRDefault="00002D49" w:rsidP="00002D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2A93">
              <w:rPr>
                <w:rFonts w:ascii="Arial" w:hAnsi="Arial" w:cs="Arial"/>
                <w:sz w:val="16"/>
                <w:szCs w:val="16"/>
              </w:rPr>
              <w:t>UA/16801/01/06</w:t>
            </w:r>
          </w:p>
        </w:tc>
      </w:tr>
    </w:tbl>
    <w:p w:rsidR="00D642BA" w:rsidRDefault="00D642BA" w:rsidP="00361AD6">
      <w:pPr>
        <w:spacing w:after="0" w:line="240" w:lineRule="auto"/>
      </w:pPr>
    </w:p>
    <w:sectPr w:rsidR="00D642BA" w:rsidSect="00072F42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2D49"/>
    <w:rsid w:val="000150E8"/>
    <w:rsid w:val="00015E57"/>
    <w:rsid w:val="000233D6"/>
    <w:rsid w:val="00023869"/>
    <w:rsid w:val="00023F9D"/>
    <w:rsid w:val="00031B2F"/>
    <w:rsid w:val="0003385A"/>
    <w:rsid w:val="000526B1"/>
    <w:rsid w:val="00056B16"/>
    <w:rsid w:val="00067200"/>
    <w:rsid w:val="00067616"/>
    <w:rsid w:val="00072F42"/>
    <w:rsid w:val="00074057"/>
    <w:rsid w:val="00084B8B"/>
    <w:rsid w:val="000930FA"/>
    <w:rsid w:val="00097BCB"/>
    <w:rsid w:val="000A51E8"/>
    <w:rsid w:val="000A5C84"/>
    <w:rsid w:val="000C4A9C"/>
    <w:rsid w:val="000D1E35"/>
    <w:rsid w:val="000D5EC9"/>
    <w:rsid w:val="000E69A9"/>
    <w:rsid w:val="000F2C55"/>
    <w:rsid w:val="000F4290"/>
    <w:rsid w:val="00104F10"/>
    <w:rsid w:val="00105B45"/>
    <w:rsid w:val="00110F30"/>
    <w:rsid w:val="0012042A"/>
    <w:rsid w:val="0012777F"/>
    <w:rsid w:val="001316FC"/>
    <w:rsid w:val="00136304"/>
    <w:rsid w:val="0014735D"/>
    <w:rsid w:val="00184D9B"/>
    <w:rsid w:val="001973C6"/>
    <w:rsid w:val="001A6C6E"/>
    <w:rsid w:val="001C03B7"/>
    <w:rsid w:val="001C0827"/>
    <w:rsid w:val="001C5DBD"/>
    <w:rsid w:val="001C737C"/>
    <w:rsid w:val="001D5651"/>
    <w:rsid w:val="001E53D0"/>
    <w:rsid w:val="0020741D"/>
    <w:rsid w:val="002118D8"/>
    <w:rsid w:val="00213E2F"/>
    <w:rsid w:val="00215B9F"/>
    <w:rsid w:val="002210A8"/>
    <w:rsid w:val="0022181C"/>
    <w:rsid w:val="0022345A"/>
    <w:rsid w:val="0025040F"/>
    <w:rsid w:val="00253D78"/>
    <w:rsid w:val="00260842"/>
    <w:rsid w:val="0026356E"/>
    <w:rsid w:val="002668E0"/>
    <w:rsid w:val="00272825"/>
    <w:rsid w:val="00281E94"/>
    <w:rsid w:val="00292262"/>
    <w:rsid w:val="002B2767"/>
    <w:rsid w:val="002B3B24"/>
    <w:rsid w:val="002B7510"/>
    <w:rsid w:val="002D77BE"/>
    <w:rsid w:val="002E1CAA"/>
    <w:rsid w:val="002F1A14"/>
    <w:rsid w:val="00317729"/>
    <w:rsid w:val="00331DA8"/>
    <w:rsid w:val="00334B77"/>
    <w:rsid w:val="00340F81"/>
    <w:rsid w:val="00361AD6"/>
    <w:rsid w:val="0037607D"/>
    <w:rsid w:val="00381239"/>
    <w:rsid w:val="00382423"/>
    <w:rsid w:val="00391365"/>
    <w:rsid w:val="00396B93"/>
    <w:rsid w:val="003A12A8"/>
    <w:rsid w:val="003A341D"/>
    <w:rsid w:val="003B2ED7"/>
    <w:rsid w:val="003B4DDC"/>
    <w:rsid w:val="003C66C0"/>
    <w:rsid w:val="003E061E"/>
    <w:rsid w:val="003E6B4C"/>
    <w:rsid w:val="003F3EF5"/>
    <w:rsid w:val="00402CBB"/>
    <w:rsid w:val="00410C05"/>
    <w:rsid w:val="004175B0"/>
    <w:rsid w:val="00444987"/>
    <w:rsid w:val="00457D69"/>
    <w:rsid w:val="00496BA5"/>
    <w:rsid w:val="004A4F5C"/>
    <w:rsid w:val="004B5A94"/>
    <w:rsid w:val="004B636E"/>
    <w:rsid w:val="004C0FBF"/>
    <w:rsid w:val="004C5513"/>
    <w:rsid w:val="004C5A18"/>
    <w:rsid w:val="004C7349"/>
    <w:rsid w:val="004D6ABD"/>
    <w:rsid w:val="00504DC8"/>
    <w:rsid w:val="005069A0"/>
    <w:rsid w:val="00517299"/>
    <w:rsid w:val="005277CA"/>
    <w:rsid w:val="005406F8"/>
    <w:rsid w:val="00540DAC"/>
    <w:rsid w:val="005415F7"/>
    <w:rsid w:val="0055198F"/>
    <w:rsid w:val="005535B6"/>
    <w:rsid w:val="005556EF"/>
    <w:rsid w:val="00557F28"/>
    <w:rsid w:val="0057287B"/>
    <w:rsid w:val="005964D6"/>
    <w:rsid w:val="005978A6"/>
    <w:rsid w:val="005A6FF7"/>
    <w:rsid w:val="005B1CBF"/>
    <w:rsid w:val="005B26D8"/>
    <w:rsid w:val="005B3202"/>
    <w:rsid w:val="005B5E76"/>
    <w:rsid w:val="005D0FCD"/>
    <w:rsid w:val="005D1A7B"/>
    <w:rsid w:val="005D2647"/>
    <w:rsid w:val="005D4A8A"/>
    <w:rsid w:val="005F2E27"/>
    <w:rsid w:val="005F5349"/>
    <w:rsid w:val="00622D15"/>
    <w:rsid w:val="006429E4"/>
    <w:rsid w:val="00650131"/>
    <w:rsid w:val="0066225C"/>
    <w:rsid w:val="006661E0"/>
    <w:rsid w:val="0069491D"/>
    <w:rsid w:val="00697CE4"/>
    <w:rsid w:val="006A5E0D"/>
    <w:rsid w:val="006B6ED0"/>
    <w:rsid w:val="006C05C1"/>
    <w:rsid w:val="006C1891"/>
    <w:rsid w:val="006C1E86"/>
    <w:rsid w:val="006C289F"/>
    <w:rsid w:val="006C2B90"/>
    <w:rsid w:val="006C3153"/>
    <w:rsid w:val="006C3CE3"/>
    <w:rsid w:val="006D0560"/>
    <w:rsid w:val="006D2B6D"/>
    <w:rsid w:val="006D4CBA"/>
    <w:rsid w:val="006E28B7"/>
    <w:rsid w:val="006E2ED1"/>
    <w:rsid w:val="006E31E3"/>
    <w:rsid w:val="007014E8"/>
    <w:rsid w:val="0073292C"/>
    <w:rsid w:val="007345E1"/>
    <w:rsid w:val="00743899"/>
    <w:rsid w:val="007454E5"/>
    <w:rsid w:val="00752229"/>
    <w:rsid w:val="0075593F"/>
    <w:rsid w:val="00762DCF"/>
    <w:rsid w:val="007736F7"/>
    <w:rsid w:val="00780971"/>
    <w:rsid w:val="00787529"/>
    <w:rsid w:val="00792B19"/>
    <w:rsid w:val="00792DFB"/>
    <w:rsid w:val="00796BAB"/>
    <w:rsid w:val="007A2D8A"/>
    <w:rsid w:val="007C23C2"/>
    <w:rsid w:val="007F0C76"/>
    <w:rsid w:val="00802F93"/>
    <w:rsid w:val="008142C1"/>
    <w:rsid w:val="008368AF"/>
    <w:rsid w:val="008634C1"/>
    <w:rsid w:val="008730A6"/>
    <w:rsid w:val="00873EB1"/>
    <w:rsid w:val="00892405"/>
    <w:rsid w:val="008956FD"/>
    <w:rsid w:val="008B27F6"/>
    <w:rsid w:val="008B38F4"/>
    <w:rsid w:val="008B6565"/>
    <w:rsid w:val="008D7DD8"/>
    <w:rsid w:val="008E0472"/>
    <w:rsid w:val="008E1114"/>
    <w:rsid w:val="008E3E5E"/>
    <w:rsid w:val="008E4C7E"/>
    <w:rsid w:val="009155F6"/>
    <w:rsid w:val="00915E93"/>
    <w:rsid w:val="009173A9"/>
    <w:rsid w:val="0091783D"/>
    <w:rsid w:val="0092051C"/>
    <w:rsid w:val="0092074A"/>
    <w:rsid w:val="00933607"/>
    <w:rsid w:val="00937275"/>
    <w:rsid w:val="00937FF7"/>
    <w:rsid w:val="0094385D"/>
    <w:rsid w:val="00960AD4"/>
    <w:rsid w:val="00975C1F"/>
    <w:rsid w:val="00982CA2"/>
    <w:rsid w:val="00983E38"/>
    <w:rsid w:val="009850F6"/>
    <w:rsid w:val="009968A0"/>
    <w:rsid w:val="009B041E"/>
    <w:rsid w:val="009C6BAE"/>
    <w:rsid w:val="009C6D6A"/>
    <w:rsid w:val="00A053EB"/>
    <w:rsid w:val="00A07E95"/>
    <w:rsid w:val="00A21F3D"/>
    <w:rsid w:val="00A331E3"/>
    <w:rsid w:val="00A44450"/>
    <w:rsid w:val="00A715EE"/>
    <w:rsid w:val="00A7279E"/>
    <w:rsid w:val="00A753F4"/>
    <w:rsid w:val="00A7687D"/>
    <w:rsid w:val="00A80A20"/>
    <w:rsid w:val="00A83732"/>
    <w:rsid w:val="00A87FAD"/>
    <w:rsid w:val="00A95670"/>
    <w:rsid w:val="00AB4E5D"/>
    <w:rsid w:val="00AB746D"/>
    <w:rsid w:val="00AD4093"/>
    <w:rsid w:val="00AE46D9"/>
    <w:rsid w:val="00B15D9D"/>
    <w:rsid w:val="00B22355"/>
    <w:rsid w:val="00B24BEC"/>
    <w:rsid w:val="00B2596A"/>
    <w:rsid w:val="00B32B75"/>
    <w:rsid w:val="00B537D9"/>
    <w:rsid w:val="00B64E0B"/>
    <w:rsid w:val="00B654B6"/>
    <w:rsid w:val="00BB0916"/>
    <w:rsid w:val="00BB178B"/>
    <w:rsid w:val="00BB61FD"/>
    <w:rsid w:val="00BC2D71"/>
    <w:rsid w:val="00BD4391"/>
    <w:rsid w:val="00BD6E53"/>
    <w:rsid w:val="00BE2252"/>
    <w:rsid w:val="00BE67C7"/>
    <w:rsid w:val="00BF03C1"/>
    <w:rsid w:val="00C00FB8"/>
    <w:rsid w:val="00C1659B"/>
    <w:rsid w:val="00C1675F"/>
    <w:rsid w:val="00C20038"/>
    <w:rsid w:val="00C20197"/>
    <w:rsid w:val="00C20FF5"/>
    <w:rsid w:val="00C2282D"/>
    <w:rsid w:val="00C233F1"/>
    <w:rsid w:val="00C25244"/>
    <w:rsid w:val="00C3079D"/>
    <w:rsid w:val="00C3799A"/>
    <w:rsid w:val="00C42121"/>
    <w:rsid w:val="00C44D88"/>
    <w:rsid w:val="00C57B98"/>
    <w:rsid w:val="00C661AD"/>
    <w:rsid w:val="00C83008"/>
    <w:rsid w:val="00CA61F1"/>
    <w:rsid w:val="00CB27DB"/>
    <w:rsid w:val="00CB367F"/>
    <w:rsid w:val="00CB6029"/>
    <w:rsid w:val="00CC4D91"/>
    <w:rsid w:val="00CD37C7"/>
    <w:rsid w:val="00D028F9"/>
    <w:rsid w:val="00D12937"/>
    <w:rsid w:val="00D27DBC"/>
    <w:rsid w:val="00D3614F"/>
    <w:rsid w:val="00D40823"/>
    <w:rsid w:val="00D42FA1"/>
    <w:rsid w:val="00D45568"/>
    <w:rsid w:val="00D6033F"/>
    <w:rsid w:val="00D642BA"/>
    <w:rsid w:val="00D67DD7"/>
    <w:rsid w:val="00D81607"/>
    <w:rsid w:val="00D82800"/>
    <w:rsid w:val="00D84E0D"/>
    <w:rsid w:val="00D86F98"/>
    <w:rsid w:val="00D9386F"/>
    <w:rsid w:val="00DB6A68"/>
    <w:rsid w:val="00DB7977"/>
    <w:rsid w:val="00DC7DE3"/>
    <w:rsid w:val="00DE0E50"/>
    <w:rsid w:val="00DE5922"/>
    <w:rsid w:val="00E02FF6"/>
    <w:rsid w:val="00E139D8"/>
    <w:rsid w:val="00E32A93"/>
    <w:rsid w:val="00E41598"/>
    <w:rsid w:val="00E438B9"/>
    <w:rsid w:val="00E55D98"/>
    <w:rsid w:val="00E73742"/>
    <w:rsid w:val="00E75033"/>
    <w:rsid w:val="00E7782D"/>
    <w:rsid w:val="00E85EED"/>
    <w:rsid w:val="00E90625"/>
    <w:rsid w:val="00EB05A8"/>
    <w:rsid w:val="00EB5CE5"/>
    <w:rsid w:val="00EC177B"/>
    <w:rsid w:val="00ED6A67"/>
    <w:rsid w:val="00EE5D02"/>
    <w:rsid w:val="00EF0C6D"/>
    <w:rsid w:val="00EF1A6F"/>
    <w:rsid w:val="00EF3AC3"/>
    <w:rsid w:val="00F034E6"/>
    <w:rsid w:val="00F05704"/>
    <w:rsid w:val="00F1299D"/>
    <w:rsid w:val="00F20362"/>
    <w:rsid w:val="00F36BD3"/>
    <w:rsid w:val="00F661EC"/>
    <w:rsid w:val="00F724CA"/>
    <w:rsid w:val="00F8267D"/>
    <w:rsid w:val="00F90062"/>
    <w:rsid w:val="00F9263E"/>
    <w:rsid w:val="00FE01C6"/>
    <w:rsid w:val="00FE1C00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82A3DC4-D054-4613-B17E-1128C714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вичайний"/>
    <w:aliases w:val="Normal,Обычный1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2240</Words>
  <Characters>12771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2022-09-26T13:30:00Z</dcterms:created>
  <dcterms:modified xsi:type="dcterms:W3CDTF">2022-09-26T13:30:00Z</dcterms:modified>
</cp:coreProperties>
</file>