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F4436B" w:rsidRPr="00F4436B">
              <w:rPr>
                <w:b/>
                <w:bCs/>
                <w:color w:val="000000" w:themeColor="text1"/>
                <w:sz w:val="24"/>
                <w:szCs w:val="24"/>
                <w:lang w:val="ru-RU"/>
              </w:rPr>
              <w:t>Послуги</w:t>
            </w:r>
            <w:proofErr w:type="spellEnd"/>
            <w:r w:rsidR="00F4436B" w:rsidRPr="00F4436B">
              <w:rPr>
                <w:b/>
                <w:bCs/>
                <w:color w:val="000000" w:themeColor="text1"/>
                <w:sz w:val="24"/>
                <w:szCs w:val="24"/>
                <w:lang w:val="ru-RU"/>
              </w:rPr>
              <w:t xml:space="preserve"> з </w:t>
            </w:r>
            <w:proofErr w:type="spellStart"/>
            <w:r w:rsidR="00F4436B" w:rsidRPr="00F4436B">
              <w:rPr>
                <w:b/>
                <w:bCs/>
                <w:color w:val="000000" w:themeColor="text1"/>
                <w:sz w:val="24"/>
                <w:szCs w:val="24"/>
                <w:lang w:val="ru-RU"/>
              </w:rPr>
              <w:t>забезпечення</w:t>
            </w:r>
            <w:proofErr w:type="spellEnd"/>
            <w:r w:rsidR="00F4436B" w:rsidRPr="00F4436B">
              <w:rPr>
                <w:b/>
                <w:bCs/>
                <w:color w:val="000000" w:themeColor="text1"/>
                <w:sz w:val="24"/>
                <w:szCs w:val="24"/>
                <w:lang w:val="ru-RU"/>
              </w:rPr>
              <w:t xml:space="preserve"> </w:t>
            </w:r>
            <w:proofErr w:type="spellStart"/>
            <w:r w:rsidR="00F4436B" w:rsidRPr="00F4436B">
              <w:rPr>
                <w:b/>
                <w:bCs/>
                <w:color w:val="000000" w:themeColor="text1"/>
                <w:sz w:val="24"/>
                <w:szCs w:val="24"/>
                <w:lang w:val="ru-RU"/>
              </w:rPr>
              <w:t>авторизації</w:t>
            </w:r>
            <w:proofErr w:type="spellEnd"/>
            <w:r w:rsidR="00F4436B" w:rsidRPr="00F4436B">
              <w:rPr>
                <w:b/>
                <w:bCs/>
                <w:color w:val="000000" w:themeColor="text1"/>
                <w:sz w:val="24"/>
                <w:szCs w:val="24"/>
                <w:lang w:val="ru-RU"/>
              </w:rPr>
              <w:t xml:space="preserve"> </w:t>
            </w:r>
            <w:proofErr w:type="spellStart"/>
            <w:r w:rsidR="00F4436B" w:rsidRPr="00F4436B">
              <w:rPr>
                <w:b/>
                <w:bCs/>
                <w:color w:val="000000" w:themeColor="text1"/>
                <w:sz w:val="24"/>
                <w:szCs w:val="24"/>
                <w:lang w:val="ru-RU"/>
              </w:rPr>
              <w:t>інформаційно-комунікаційної</w:t>
            </w:r>
            <w:proofErr w:type="spellEnd"/>
            <w:r w:rsidR="00F4436B" w:rsidRPr="00F4436B">
              <w:rPr>
                <w:b/>
                <w:bCs/>
                <w:color w:val="000000" w:themeColor="text1"/>
                <w:sz w:val="24"/>
                <w:szCs w:val="24"/>
                <w:lang w:val="ru-RU"/>
              </w:rPr>
              <w:t xml:space="preserve"> </w:t>
            </w:r>
            <w:proofErr w:type="spellStart"/>
            <w:r w:rsidR="00F4436B" w:rsidRPr="00F4436B">
              <w:rPr>
                <w:b/>
                <w:bCs/>
                <w:color w:val="000000" w:themeColor="text1"/>
                <w:sz w:val="24"/>
                <w:szCs w:val="24"/>
                <w:lang w:val="ru-RU"/>
              </w:rPr>
              <w:t>системи</w:t>
            </w:r>
            <w:proofErr w:type="spellEnd"/>
            <w:r w:rsidR="00F4436B" w:rsidRPr="00F4436B">
              <w:rPr>
                <w:b/>
                <w:bCs/>
                <w:color w:val="000000" w:themeColor="text1"/>
                <w:sz w:val="24"/>
                <w:szCs w:val="24"/>
                <w:lang w:val="ru-RU"/>
              </w:rPr>
              <w:t xml:space="preserve"> «</w:t>
            </w:r>
            <w:proofErr w:type="spellStart"/>
            <w:r w:rsidR="00F4436B" w:rsidRPr="00F4436B">
              <w:rPr>
                <w:b/>
                <w:bCs/>
                <w:color w:val="000000" w:themeColor="text1"/>
                <w:sz w:val="24"/>
                <w:szCs w:val="24"/>
                <w:lang w:val="ru-RU"/>
              </w:rPr>
              <w:t>Державний</w:t>
            </w:r>
            <w:proofErr w:type="spellEnd"/>
            <w:r w:rsidR="00F4436B" w:rsidRPr="00F4436B">
              <w:rPr>
                <w:b/>
                <w:bCs/>
                <w:color w:val="000000" w:themeColor="text1"/>
                <w:sz w:val="24"/>
                <w:szCs w:val="24"/>
                <w:lang w:val="ru-RU"/>
              </w:rPr>
              <w:t xml:space="preserve"> </w:t>
            </w:r>
            <w:proofErr w:type="spellStart"/>
            <w:r w:rsidR="00F4436B" w:rsidRPr="00F4436B">
              <w:rPr>
                <w:b/>
                <w:bCs/>
                <w:color w:val="000000" w:themeColor="text1"/>
                <w:sz w:val="24"/>
                <w:szCs w:val="24"/>
                <w:lang w:val="ru-RU"/>
              </w:rPr>
              <w:t>реєстр</w:t>
            </w:r>
            <w:proofErr w:type="spellEnd"/>
            <w:r w:rsidR="00F4436B" w:rsidRPr="00F4436B">
              <w:rPr>
                <w:b/>
                <w:bCs/>
                <w:color w:val="000000" w:themeColor="text1"/>
                <w:sz w:val="24"/>
                <w:szCs w:val="24"/>
                <w:lang w:val="ru-RU"/>
              </w:rPr>
              <w:t xml:space="preserve"> </w:t>
            </w:r>
            <w:proofErr w:type="spellStart"/>
            <w:r w:rsidR="00F4436B" w:rsidRPr="00F4436B">
              <w:rPr>
                <w:b/>
                <w:bCs/>
                <w:color w:val="000000" w:themeColor="text1"/>
                <w:sz w:val="24"/>
                <w:szCs w:val="24"/>
                <w:lang w:val="ru-RU"/>
              </w:rPr>
              <w:t>лікарських</w:t>
            </w:r>
            <w:proofErr w:type="spellEnd"/>
            <w:r w:rsidR="00F4436B" w:rsidRPr="00F4436B">
              <w:rPr>
                <w:b/>
                <w:bCs/>
                <w:color w:val="000000" w:themeColor="text1"/>
                <w:sz w:val="24"/>
                <w:szCs w:val="24"/>
                <w:lang w:val="ru-RU"/>
              </w:rPr>
              <w:t xml:space="preserve"> </w:t>
            </w:r>
            <w:proofErr w:type="spellStart"/>
            <w:r w:rsidR="00F4436B" w:rsidRPr="00F4436B">
              <w:rPr>
                <w:b/>
                <w:bCs/>
                <w:color w:val="000000" w:themeColor="text1"/>
                <w:sz w:val="24"/>
                <w:szCs w:val="24"/>
                <w:lang w:val="ru-RU"/>
              </w:rPr>
              <w:t>засобів</w:t>
            </w:r>
            <w:proofErr w:type="spellEnd"/>
            <w:r w:rsidR="00F4436B" w:rsidRPr="00F4436B">
              <w:rPr>
                <w:b/>
                <w:bCs/>
                <w:color w:val="000000" w:themeColor="text1"/>
                <w:sz w:val="24"/>
                <w:szCs w:val="24"/>
                <w:lang w:val="ru-RU"/>
              </w:rPr>
              <w:t xml:space="preserve">» з </w:t>
            </w:r>
            <w:proofErr w:type="spellStart"/>
            <w:r w:rsidR="00F4436B" w:rsidRPr="00F4436B">
              <w:rPr>
                <w:b/>
                <w:bCs/>
                <w:color w:val="000000" w:themeColor="text1"/>
                <w:sz w:val="24"/>
                <w:szCs w:val="24"/>
                <w:lang w:val="ru-RU"/>
              </w:rPr>
              <w:t>безпеки</w:t>
            </w:r>
            <w:proofErr w:type="spellEnd"/>
          </w:p>
          <w:p w:rsidR="00251BB9" w:rsidRPr="00304DEC" w:rsidRDefault="00251BB9" w:rsidP="00A918D0">
            <w:pPr>
              <w:spacing w:after="0" w:line="240" w:lineRule="auto"/>
              <w:jc w:val="both"/>
              <w:rPr>
                <w:b/>
                <w:bCs/>
                <w:color w:val="000000" w:themeColor="text1"/>
                <w:sz w:val="24"/>
                <w:szCs w:val="24"/>
                <w:lang w:val="ru-RU"/>
              </w:rPr>
            </w:pPr>
            <w:proofErr w:type="spellStart"/>
            <w:r w:rsidRPr="00304DEC">
              <w:rPr>
                <w:bCs/>
                <w:color w:val="000000" w:themeColor="text1"/>
                <w:sz w:val="24"/>
                <w:szCs w:val="24"/>
                <w:lang w:val="ru-RU"/>
              </w:rPr>
              <w:t>Класифікатор</w:t>
            </w:r>
            <w:proofErr w:type="spellEnd"/>
            <w:r w:rsidRPr="00304DEC">
              <w:rPr>
                <w:bCs/>
                <w:color w:val="000000" w:themeColor="text1"/>
                <w:sz w:val="24"/>
                <w:szCs w:val="24"/>
                <w:lang w:val="ru-RU"/>
              </w:rPr>
              <w:t xml:space="preserve"> та </w:t>
            </w:r>
            <w:proofErr w:type="spellStart"/>
            <w:r w:rsidRPr="00304DEC">
              <w:rPr>
                <w:bCs/>
                <w:color w:val="000000" w:themeColor="text1"/>
                <w:sz w:val="24"/>
                <w:szCs w:val="24"/>
                <w:lang w:val="ru-RU"/>
              </w:rPr>
              <w:t>його</w:t>
            </w:r>
            <w:proofErr w:type="spellEnd"/>
            <w:r w:rsidRPr="00304DEC">
              <w:rPr>
                <w:bCs/>
                <w:color w:val="000000" w:themeColor="text1"/>
                <w:sz w:val="24"/>
                <w:szCs w:val="24"/>
                <w:lang w:val="ru-RU"/>
              </w:rPr>
              <w:t xml:space="preserve"> </w:t>
            </w:r>
            <w:proofErr w:type="spellStart"/>
            <w:r w:rsidRPr="00304DEC">
              <w:rPr>
                <w:bCs/>
                <w:color w:val="000000" w:themeColor="text1"/>
                <w:sz w:val="24"/>
                <w:szCs w:val="24"/>
                <w:lang w:val="ru-RU"/>
              </w:rPr>
              <w:t>відповідний</w:t>
            </w:r>
            <w:proofErr w:type="spellEnd"/>
            <w:r w:rsidRPr="00304DEC">
              <w:rPr>
                <w:bCs/>
                <w:color w:val="000000" w:themeColor="text1"/>
                <w:sz w:val="24"/>
                <w:szCs w:val="24"/>
                <w:lang w:val="ru-RU"/>
              </w:rPr>
              <w:t xml:space="preserve"> код:</w:t>
            </w:r>
            <w:r w:rsidRPr="00304DEC">
              <w:rPr>
                <w:sz w:val="24"/>
                <w:szCs w:val="24"/>
                <w:lang w:val="ru-RU"/>
              </w:rPr>
              <w:t xml:space="preserve"> </w:t>
            </w:r>
            <w:r w:rsidR="00F4436B" w:rsidRPr="00F4436B">
              <w:rPr>
                <w:b/>
                <w:bCs/>
                <w:color w:val="000000" w:themeColor="text1"/>
                <w:sz w:val="24"/>
                <w:szCs w:val="24"/>
                <w:lang w:val="ru-RU"/>
              </w:rPr>
              <w:t xml:space="preserve">72220000-3 — </w:t>
            </w:r>
            <w:proofErr w:type="spellStart"/>
            <w:r w:rsidR="00F4436B" w:rsidRPr="00F4436B">
              <w:rPr>
                <w:b/>
                <w:bCs/>
                <w:color w:val="000000" w:themeColor="text1"/>
                <w:sz w:val="24"/>
                <w:szCs w:val="24"/>
                <w:lang w:val="ru-RU"/>
              </w:rPr>
              <w:t>Консультаційні</w:t>
            </w:r>
            <w:proofErr w:type="spellEnd"/>
            <w:r w:rsidR="00F4436B" w:rsidRPr="00F4436B">
              <w:rPr>
                <w:b/>
                <w:bCs/>
                <w:color w:val="000000" w:themeColor="text1"/>
                <w:sz w:val="24"/>
                <w:szCs w:val="24"/>
                <w:lang w:val="ru-RU"/>
              </w:rPr>
              <w:t xml:space="preserve"> </w:t>
            </w:r>
            <w:proofErr w:type="spellStart"/>
            <w:r w:rsidR="00F4436B" w:rsidRPr="00F4436B">
              <w:rPr>
                <w:b/>
                <w:bCs/>
                <w:color w:val="000000" w:themeColor="text1"/>
                <w:sz w:val="24"/>
                <w:szCs w:val="24"/>
                <w:lang w:val="ru-RU"/>
              </w:rPr>
              <w:t>послуги</w:t>
            </w:r>
            <w:proofErr w:type="spellEnd"/>
            <w:r w:rsidR="00F4436B" w:rsidRPr="00F4436B">
              <w:rPr>
                <w:b/>
                <w:bCs/>
                <w:color w:val="000000" w:themeColor="text1"/>
                <w:sz w:val="24"/>
                <w:szCs w:val="24"/>
                <w:lang w:val="ru-RU"/>
              </w:rPr>
              <w:t xml:space="preserve"> з </w:t>
            </w:r>
            <w:proofErr w:type="spellStart"/>
            <w:r w:rsidR="00F4436B" w:rsidRPr="00F4436B">
              <w:rPr>
                <w:b/>
                <w:bCs/>
                <w:color w:val="000000" w:themeColor="text1"/>
                <w:sz w:val="24"/>
                <w:szCs w:val="24"/>
                <w:lang w:val="ru-RU"/>
              </w:rPr>
              <w:t>питань</w:t>
            </w:r>
            <w:proofErr w:type="spellEnd"/>
            <w:r w:rsidR="00F4436B" w:rsidRPr="00F4436B">
              <w:rPr>
                <w:b/>
                <w:bCs/>
                <w:color w:val="000000" w:themeColor="text1"/>
                <w:sz w:val="24"/>
                <w:szCs w:val="24"/>
                <w:lang w:val="ru-RU"/>
              </w:rPr>
              <w:t xml:space="preserve"> систем та з </w:t>
            </w:r>
            <w:proofErr w:type="spellStart"/>
            <w:r w:rsidR="00F4436B" w:rsidRPr="00F4436B">
              <w:rPr>
                <w:b/>
                <w:bCs/>
                <w:color w:val="000000" w:themeColor="text1"/>
                <w:sz w:val="24"/>
                <w:szCs w:val="24"/>
                <w:lang w:val="ru-RU"/>
              </w:rPr>
              <w:t>технічних</w:t>
            </w:r>
            <w:proofErr w:type="spellEnd"/>
            <w:r w:rsidR="00F4436B" w:rsidRPr="00F4436B">
              <w:rPr>
                <w:b/>
                <w:bCs/>
                <w:color w:val="000000" w:themeColor="text1"/>
                <w:sz w:val="24"/>
                <w:szCs w:val="24"/>
                <w:lang w:val="ru-RU"/>
              </w:rPr>
              <w:t xml:space="preserve"> </w:t>
            </w:r>
            <w:proofErr w:type="spellStart"/>
            <w:r w:rsidR="00F4436B" w:rsidRPr="00F4436B">
              <w:rPr>
                <w:b/>
                <w:bCs/>
                <w:color w:val="000000" w:themeColor="text1"/>
                <w:sz w:val="24"/>
                <w:szCs w:val="24"/>
                <w:lang w:val="ru-RU"/>
              </w:rPr>
              <w:t>питань</w:t>
            </w:r>
            <w:proofErr w:type="spellEnd"/>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Pr="00304DEC">
              <w:rPr>
                <w:b/>
                <w:color w:val="000000" w:themeColor="text1"/>
                <w:sz w:val="24"/>
                <w:szCs w:val="24"/>
                <w:lang w:val="ru-RU"/>
              </w:rPr>
              <w:t>Відкриті</w:t>
            </w:r>
            <w:proofErr w:type="spellEnd"/>
            <w:r w:rsidRPr="00304DEC">
              <w:rPr>
                <w:b/>
                <w:color w:val="000000" w:themeColor="text1"/>
                <w:sz w:val="24"/>
                <w:szCs w:val="24"/>
                <w:lang w:val="ru-RU"/>
              </w:rPr>
              <w:t xml:space="preserve"> торги з </w:t>
            </w:r>
            <w:proofErr w:type="spellStart"/>
            <w:r w:rsidRPr="00304DEC">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F4436B">
              <w:rPr>
                <w:b/>
                <w:color w:val="000000" w:themeColor="text1"/>
                <w:sz w:val="24"/>
                <w:szCs w:val="24"/>
                <w:lang w:val="ru-UA"/>
              </w:rPr>
              <w:t>880 000</w:t>
            </w:r>
            <w:r w:rsidR="00C24D83">
              <w:rPr>
                <w:b/>
                <w:color w:val="000000" w:themeColor="text1"/>
                <w:sz w:val="24"/>
                <w:szCs w:val="24"/>
                <w:lang w:val="ru-RU"/>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F4436B">
              <w:rPr>
                <w:b/>
                <w:color w:val="000000" w:themeColor="text1"/>
                <w:sz w:val="24"/>
                <w:szCs w:val="24"/>
                <w:lang w:val="ru-UA"/>
              </w:rPr>
              <w:t>08</w:t>
            </w:r>
            <w:r w:rsidRPr="00AC2344">
              <w:rPr>
                <w:b/>
                <w:color w:val="000000" w:themeColor="text1"/>
                <w:sz w:val="24"/>
                <w:szCs w:val="24"/>
                <w:lang w:val="ru-RU"/>
              </w:rPr>
              <w:t xml:space="preserve"> </w:t>
            </w:r>
            <w:r w:rsidR="00F4436B">
              <w:rPr>
                <w:b/>
                <w:color w:val="000000" w:themeColor="text1"/>
                <w:sz w:val="24"/>
                <w:szCs w:val="24"/>
                <w:lang w:val="ru-UA"/>
              </w:rPr>
              <w:t>верес</w:t>
            </w:r>
            <w:r w:rsidR="00AC2344">
              <w:rPr>
                <w:b/>
                <w:color w:val="000000" w:themeColor="text1"/>
                <w:sz w:val="24"/>
                <w:szCs w:val="24"/>
                <w:lang w:val="ru-UA"/>
              </w:rPr>
              <w:t>ня</w:t>
            </w:r>
            <w:r w:rsidRPr="00304DEC">
              <w:rPr>
                <w:b/>
                <w:color w:val="000000" w:themeColor="text1"/>
                <w:sz w:val="24"/>
                <w:szCs w:val="24"/>
                <w:lang w:val="ru-RU"/>
              </w:rPr>
              <w:t xml:space="preserve"> 2025 року</w:t>
            </w:r>
          </w:p>
          <w:p w:rsidR="000164B6" w:rsidRDefault="00251BB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C43F94">
              <w:rPr>
                <w:color w:val="000000" w:themeColor="text1"/>
                <w:sz w:val="24"/>
                <w:szCs w:val="24"/>
                <w:lang w:val="ru-RU"/>
              </w:rPr>
              <w:t>:</w:t>
            </w:r>
            <w:r w:rsidRPr="00F4436B">
              <w:rPr>
                <w:sz w:val="24"/>
                <w:szCs w:val="24"/>
                <w:lang w:val="ru-RU"/>
              </w:rPr>
              <w:t xml:space="preserve"> </w:t>
            </w:r>
            <w:hyperlink r:id="rId5" w:history="1">
              <w:r w:rsidR="00F4436B" w:rsidRPr="00F4436B">
                <w:rPr>
                  <w:rStyle w:val="a6"/>
                  <w:sz w:val="24"/>
                  <w:szCs w:val="24"/>
                </w:rPr>
                <w:t>https://prozorro.gov.ua/uk/tender/UA-2025-09-08-010275-a</w:t>
              </w:r>
            </w:hyperlink>
          </w:p>
          <w:p w:rsidR="00363AC9" w:rsidRPr="00304DEC" w:rsidRDefault="00363AC9">
            <w:pPr>
              <w:spacing w:after="0" w:line="240" w:lineRule="auto"/>
              <w:rPr>
                <w:sz w:val="24"/>
                <w:szCs w:val="24"/>
                <w:lang w:val="ru-RU"/>
              </w:rPr>
            </w:pPr>
          </w:p>
        </w:tc>
      </w:tr>
    </w:tbl>
    <w:p w:rsidR="00AC2344" w:rsidRPr="00617668" w:rsidRDefault="00AC2344" w:rsidP="00617668">
      <w:pPr>
        <w:spacing w:after="0" w:line="240" w:lineRule="auto"/>
        <w:ind w:left="291" w:right="-23"/>
        <w:jc w:val="center"/>
        <w:rPr>
          <w:rFonts w:eastAsia="Arial"/>
          <w:b/>
          <w:bCs/>
          <w:sz w:val="24"/>
          <w:szCs w:val="24"/>
        </w:rPr>
      </w:pPr>
    </w:p>
    <w:p w:rsidR="00F4436B" w:rsidRPr="00F4436B" w:rsidRDefault="00F4436B" w:rsidP="00F4436B">
      <w:pPr>
        <w:spacing w:after="0" w:line="240" w:lineRule="auto"/>
        <w:ind w:left="291" w:right="-23"/>
        <w:jc w:val="center"/>
        <w:rPr>
          <w:rFonts w:eastAsia="Arial"/>
          <w:b/>
          <w:bCs/>
          <w:sz w:val="24"/>
          <w:szCs w:val="24"/>
        </w:rPr>
      </w:pPr>
      <w:r w:rsidRPr="00F4436B">
        <w:rPr>
          <w:rFonts w:eastAsia="Arial"/>
          <w:b/>
          <w:bCs/>
          <w:sz w:val="24"/>
          <w:szCs w:val="24"/>
        </w:rPr>
        <w:t>ІНФОРМАЦІЯ ПРО НЕОБХІДНІ ТЕХНІЧНІ, ЯКІСНІ ТА КІЛЬКІСНІ ХАРАКТЕРИСТИКИ ПРЕДМЕТА ЗАКУПІВЛІ</w:t>
      </w:r>
    </w:p>
    <w:p w:rsidR="00F4436B" w:rsidRPr="00F4436B" w:rsidRDefault="00F4436B" w:rsidP="00F4436B">
      <w:pPr>
        <w:tabs>
          <w:tab w:val="left" w:pos="6158"/>
        </w:tabs>
        <w:spacing w:after="0" w:line="240" w:lineRule="auto"/>
        <w:jc w:val="both"/>
        <w:rPr>
          <w:sz w:val="24"/>
          <w:szCs w:val="24"/>
        </w:rPr>
      </w:pPr>
    </w:p>
    <w:p w:rsidR="00F4436B" w:rsidRPr="00F4436B" w:rsidRDefault="00F4436B" w:rsidP="00F4436B">
      <w:pPr>
        <w:widowControl w:val="0"/>
        <w:tabs>
          <w:tab w:val="left" w:pos="-426"/>
          <w:tab w:val="left" w:pos="10992"/>
          <w:tab w:val="left" w:pos="11908"/>
          <w:tab w:val="left" w:pos="12824"/>
          <w:tab w:val="left" w:pos="13740"/>
          <w:tab w:val="left" w:pos="14656"/>
        </w:tabs>
        <w:suppressAutoHyphens/>
        <w:autoSpaceDE w:val="0"/>
        <w:spacing w:after="0" w:line="240" w:lineRule="auto"/>
        <w:ind w:left="426" w:hanging="426"/>
        <w:jc w:val="center"/>
        <w:rPr>
          <w:b/>
          <w:bCs/>
          <w:sz w:val="24"/>
          <w:szCs w:val="24"/>
          <w:lang w:eastAsia="zh-CN"/>
        </w:rPr>
      </w:pPr>
      <w:r w:rsidRPr="00F4436B">
        <w:rPr>
          <w:b/>
          <w:bCs/>
          <w:sz w:val="24"/>
          <w:szCs w:val="24"/>
          <w:lang w:eastAsia="zh-CN"/>
        </w:rPr>
        <w:t>Технічна специфікація</w:t>
      </w:r>
    </w:p>
    <w:p w:rsidR="00F4436B" w:rsidRPr="00F4436B" w:rsidRDefault="00F4436B" w:rsidP="00F4436B">
      <w:pPr>
        <w:widowControl w:val="0"/>
        <w:spacing w:after="0" w:line="240" w:lineRule="auto"/>
        <w:ind w:left="426" w:hanging="426"/>
        <w:jc w:val="both"/>
        <w:rPr>
          <w:sz w:val="24"/>
          <w:szCs w:val="24"/>
        </w:rPr>
      </w:pPr>
    </w:p>
    <w:p w:rsidR="00F4436B" w:rsidRPr="00F4436B" w:rsidRDefault="00F4436B" w:rsidP="00F4436B">
      <w:pPr>
        <w:shd w:val="clear" w:color="auto" w:fill="FFFFFF"/>
        <w:spacing w:after="0" w:line="240" w:lineRule="auto"/>
        <w:ind w:left="426" w:hanging="426"/>
        <w:jc w:val="center"/>
        <w:rPr>
          <w:b/>
          <w:sz w:val="24"/>
          <w:szCs w:val="24"/>
        </w:rPr>
      </w:pPr>
      <w:r w:rsidRPr="00F4436B">
        <w:rPr>
          <w:b/>
          <w:sz w:val="24"/>
          <w:szCs w:val="24"/>
        </w:rPr>
        <w:t xml:space="preserve">Послуги з забезпечення авторизації </w:t>
      </w:r>
    </w:p>
    <w:p w:rsidR="00F4436B" w:rsidRPr="00F4436B" w:rsidRDefault="00F4436B" w:rsidP="00F4436B">
      <w:pPr>
        <w:shd w:val="clear" w:color="auto" w:fill="FFFFFF"/>
        <w:spacing w:after="0" w:line="240" w:lineRule="auto"/>
        <w:ind w:left="426" w:hanging="426"/>
        <w:jc w:val="center"/>
        <w:rPr>
          <w:sz w:val="24"/>
          <w:szCs w:val="24"/>
        </w:rPr>
      </w:pPr>
      <w:r w:rsidRPr="00F4436B">
        <w:rPr>
          <w:b/>
          <w:sz w:val="24"/>
          <w:szCs w:val="24"/>
        </w:rPr>
        <w:t xml:space="preserve">інформаційно-комунікаційної системи «Державний реєстр лікарських засобів» </w:t>
      </w:r>
    </w:p>
    <w:p w:rsidR="00F4436B" w:rsidRPr="00F4436B" w:rsidRDefault="00F4436B" w:rsidP="00F4436B">
      <w:pPr>
        <w:spacing w:before="240" w:after="0" w:line="240" w:lineRule="auto"/>
        <w:ind w:left="426" w:hanging="426"/>
        <w:jc w:val="center"/>
        <w:rPr>
          <w:sz w:val="24"/>
          <w:szCs w:val="24"/>
        </w:rPr>
      </w:pPr>
    </w:p>
    <w:p w:rsidR="00F4436B" w:rsidRPr="00F4436B" w:rsidRDefault="00F4436B" w:rsidP="00F4436B">
      <w:pPr>
        <w:shd w:val="clear" w:color="auto" w:fill="FFFFFF"/>
        <w:spacing w:after="0" w:line="240" w:lineRule="auto"/>
        <w:ind w:left="426" w:hanging="426"/>
        <w:jc w:val="both"/>
        <w:rPr>
          <w:sz w:val="24"/>
          <w:szCs w:val="24"/>
        </w:rPr>
      </w:pPr>
    </w:p>
    <w:p w:rsidR="00F4436B" w:rsidRPr="00F4436B" w:rsidRDefault="00F4436B" w:rsidP="00F4436B">
      <w:pPr>
        <w:tabs>
          <w:tab w:val="left" w:pos="993"/>
          <w:tab w:val="left" w:pos="4875"/>
        </w:tabs>
        <w:spacing w:after="0" w:line="240" w:lineRule="auto"/>
        <w:ind w:left="426" w:hanging="426"/>
        <w:jc w:val="both"/>
        <w:rPr>
          <w:b/>
          <w:sz w:val="24"/>
          <w:szCs w:val="24"/>
          <w:u w:val="single"/>
        </w:rPr>
      </w:pPr>
      <w:r w:rsidRPr="00F4436B">
        <w:rPr>
          <w:b/>
          <w:sz w:val="24"/>
          <w:szCs w:val="24"/>
          <w:u w:val="single"/>
        </w:rPr>
        <w:t>Розділ І. Опис предмету закупівлі:</w:t>
      </w:r>
    </w:p>
    <w:p w:rsidR="00F4436B" w:rsidRPr="00F4436B" w:rsidRDefault="00F4436B" w:rsidP="00F4436B">
      <w:pPr>
        <w:spacing w:before="20" w:after="0" w:line="240" w:lineRule="auto"/>
        <w:ind w:left="426" w:hanging="426"/>
        <w:jc w:val="both"/>
        <w:rPr>
          <w:sz w:val="24"/>
          <w:szCs w:val="24"/>
          <w:u w:val="single"/>
        </w:rPr>
      </w:pPr>
    </w:p>
    <w:p w:rsidR="00F4436B" w:rsidRPr="00F4436B" w:rsidRDefault="00F4436B" w:rsidP="00F4436B">
      <w:pPr>
        <w:spacing w:after="0" w:line="240" w:lineRule="auto"/>
        <w:ind w:left="426" w:right="-6" w:hanging="426"/>
        <w:jc w:val="both"/>
        <w:rPr>
          <w:sz w:val="24"/>
          <w:szCs w:val="24"/>
        </w:rPr>
      </w:pPr>
      <w:r w:rsidRPr="00F4436B">
        <w:rPr>
          <w:sz w:val="24"/>
          <w:szCs w:val="24"/>
        </w:rPr>
        <w:t xml:space="preserve">1.1. Кількість та загальні характеристики предмету закупівлі наведені у Таблиці 1. </w:t>
      </w:r>
    </w:p>
    <w:p w:rsidR="00F4436B" w:rsidRPr="00F4436B" w:rsidRDefault="00F4436B" w:rsidP="00F4436B">
      <w:pPr>
        <w:spacing w:after="0" w:line="240" w:lineRule="auto"/>
        <w:ind w:left="426" w:right="-1" w:hanging="426"/>
        <w:jc w:val="right"/>
        <w:rPr>
          <w:i/>
          <w:sz w:val="24"/>
          <w:szCs w:val="24"/>
        </w:rPr>
      </w:pPr>
      <w:r w:rsidRPr="00F4436B">
        <w:rPr>
          <w:i/>
          <w:sz w:val="24"/>
          <w:szCs w:val="24"/>
        </w:rPr>
        <w:t xml:space="preserve">                                                                                                                                                                        Таблиця 1</w:t>
      </w:r>
    </w:p>
    <w:tbl>
      <w:tblPr>
        <w:tblW w:w="107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1"/>
        <w:gridCol w:w="2076"/>
        <w:gridCol w:w="1643"/>
      </w:tblGrid>
      <w:tr w:rsidR="00F4436B" w:rsidRPr="00F4436B" w:rsidTr="00F45507">
        <w:trPr>
          <w:trHeight w:val="168"/>
        </w:trPr>
        <w:tc>
          <w:tcPr>
            <w:tcW w:w="7041" w:type="dxa"/>
            <w:vAlign w:val="center"/>
          </w:tcPr>
          <w:p w:rsidR="00F4436B" w:rsidRPr="00F4436B" w:rsidRDefault="00F4436B" w:rsidP="00F4436B">
            <w:pPr>
              <w:spacing w:after="0" w:line="240" w:lineRule="auto"/>
              <w:ind w:left="426" w:hanging="426"/>
              <w:jc w:val="center"/>
              <w:rPr>
                <w:sz w:val="24"/>
                <w:szCs w:val="24"/>
              </w:rPr>
            </w:pPr>
            <w:r w:rsidRPr="00F4436B">
              <w:rPr>
                <w:b/>
                <w:sz w:val="24"/>
                <w:szCs w:val="24"/>
              </w:rPr>
              <w:t>Найменування:</w:t>
            </w:r>
          </w:p>
        </w:tc>
        <w:tc>
          <w:tcPr>
            <w:tcW w:w="2076" w:type="dxa"/>
            <w:vAlign w:val="center"/>
          </w:tcPr>
          <w:p w:rsidR="00F4436B" w:rsidRPr="00F4436B" w:rsidRDefault="00F4436B" w:rsidP="00F4436B">
            <w:pPr>
              <w:spacing w:after="0" w:line="240" w:lineRule="auto"/>
              <w:ind w:left="426" w:hanging="426"/>
              <w:jc w:val="center"/>
              <w:rPr>
                <w:sz w:val="24"/>
                <w:szCs w:val="24"/>
              </w:rPr>
            </w:pPr>
            <w:r w:rsidRPr="00F4436B">
              <w:rPr>
                <w:b/>
                <w:sz w:val="24"/>
                <w:szCs w:val="24"/>
              </w:rPr>
              <w:t>Кількість</w:t>
            </w:r>
          </w:p>
        </w:tc>
        <w:tc>
          <w:tcPr>
            <w:tcW w:w="1643" w:type="dxa"/>
            <w:vAlign w:val="center"/>
          </w:tcPr>
          <w:p w:rsidR="00F4436B" w:rsidRPr="00F4436B" w:rsidRDefault="00F4436B" w:rsidP="00F4436B">
            <w:pPr>
              <w:spacing w:after="0" w:line="240" w:lineRule="auto"/>
              <w:ind w:left="426" w:hanging="426"/>
              <w:jc w:val="center"/>
              <w:rPr>
                <w:sz w:val="24"/>
                <w:szCs w:val="24"/>
              </w:rPr>
            </w:pPr>
            <w:r w:rsidRPr="00F4436B">
              <w:rPr>
                <w:b/>
                <w:sz w:val="24"/>
                <w:szCs w:val="24"/>
              </w:rPr>
              <w:t>Одиниці</w:t>
            </w:r>
          </w:p>
        </w:tc>
      </w:tr>
      <w:tr w:rsidR="00F4436B" w:rsidRPr="00F4436B" w:rsidTr="00F45507">
        <w:trPr>
          <w:trHeight w:val="810"/>
        </w:trPr>
        <w:tc>
          <w:tcPr>
            <w:tcW w:w="7041" w:type="dxa"/>
            <w:vAlign w:val="center"/>
          </w:tcPr>
          <w:p w:rsidR="00F4436B" w:rsidRPr="00F4436B" w:rsidRDefault="00F4436B" w:rsidP="00F4436B">
            <w:pPr>
              <w:spacing w:after="0" w:line="240" w:lineRule="auto"/>
              <w:ind w:left="426" w:hanging="426"/>
              <w:jc w:val="center"/>
              <w:rPr>
                <w:sz w:val="24"/>
                <w:szCs w:val="24"/>
              </w:rPr>
            </w:pPr>
            <w:r w:rsidRPr="00F4436B">
              <w:rPr>
                <w:sz w:val="24"/>
                <w:szCs w:val="24"/>
              </w:rPr>
              <w:t>Послуги з забезпечення авторизації інформаційно-комунікаційної системи «Державний реєстр лікарських засобів» з безпеки</w:t>
            </w:r>
          </w:p>
        </w:tc>
        <w:tc>
          <w:tcPr>
            <w:tcW w:w="2076" w:type="dxa"/>
            <w:vAlign w:val="center"/>
          </w:tcPr>
          <w:p w:rsidR="00F4436B" w:rsidRPr="00F4436B" w:rsidRDefault="00F4436B" w:rsidP="00F4436B">
            <w:pPr>
              <w:spacing w:after="0" w:line="240" w:lineRule="auto"/>
              <w:ind w:left="426" w:hanging="426"/>
              <w:jc w:val="center"/>
              <w:rPr>
                <w:sz w:val="24"/>
                <w:szCs w:val="24"/>
              </w:rPr>
            </w:pPr>
            <w:r w:rsidRPr="00F4436B">
              <w:rPr>
                <w:sz w:val="24"/>
                <w:szCs w:val="24"/>
              </w:rPr>
              <w:t>1</w:t>
            </w:r>
          </w:p>
        </w:tc>
        <w:tc>
          <w:tcPr>
            <w:tcW w:w="1643" w:type="dxa"/>
            <w:vAlign w:val="center"/>
          </w:tcPr>
          <w:p w:rsidR="00F4436B" w:rsidRPr="00F4436B" w:rsidRDefault="00F4436B" w:rsidP="00F4436B">
            <w:pPr>
              <w:spacing w:after="0" w:line="240" w:lineRule="auto"/>
              <w:ind w:left="426" w:hanging="426"/>
              <w:jc w:val="center"/>
              <w:rPr>
                <w:sz w:val="24"/>
                <w:szCs w:val="24"/>
              </w:rPr>
            </w:pPr>
            <w:r w:rsidRPr="00F4436B">
              <w:rPr>
                <w:sz w:val="24"/>
                <w:szCs w:val="24"/>
              </w:rPr>
              <w:t>послуга</w:t>
            </w:r>
          </w:p>
        </w:tc>
      </w:tr>
    </w:tbl>
    <w:p w:rsidR="00F4436B" w:rsidRPr="00F4436B" w:rsidRDefault="00F4436B" w:rsidP="00F4436B">
      <w:pPr>
        <w:spacing w:after="0" w:line="240" w:lineRule="auto"/>
        <w:ind w:left="426" w:hanging="426"/>
        <w:jc w:val="center"/>
        <w:rPr>
          <w:sz w:val="24"/>
          <w:szCs w:val="24"/>
        </w:rPr>
      </w:pPr>
    </w:p>
    <w:p w:rsidR="00F4436B" w:rsidRPr="00F4436B" w:rsidRDefault="00F4436B" w:rsidP="00F4436B">
      <w:pPr>
        <w:tabs>
          <w:tab w:val="left" w:pos="993"/>
          <w:tab w:val="left" w:pos="4875"/>
        </w:tabs>
        <w:spacing w:after="0" w:line="240" w:lineRule="auto"/>
        <w:ind w:left="426" w:hanging="426"/>
        <w:jc w:val="both"/>
        <w:rPr>
          <w:sz w:val="24"/>
          <w:szCs w:val="24"/>
          <w:u w:val="single"/>
        </w:rPr>
      </w:pPr>
      <w:r w:rsidRPr="00F4436B">
        <w:rPr>
          <w:b/>
          <w:sz w:val="24"/>
          <w:szCs w:val="24"/>
          <w:u w:val="single"/>
        </w:rPr>
        <w:t>Розділ ІІ Порядок проведення авторизації з безпеки</w:t>
      </w:r>
    </w:p>
    <w:p w:rsidR="00F4436B" w:rsidRPr="00F4436B" w:rsidRDefault="00F4436B" w:rsidP="00F4436B">
      <w:pPr>
        <w:tabs>
          <w:tab w:val="left" w:pos="993"/>
          <w:tab w:val="left" w:pos="4875"/>
        </w:tabs>
        <w:spacing w:after="0" w:line="240" w:lineRule="auto"/>
        <w:ind w:left="426" w:hanging="426"/>
        <w:jc w:val="both"/>
        <w:rPr>
          <w:sz w:val="24"/>
          <w:szCs w:val="24"/>
          <w:u w:val="single"/>
        </w:rPr>
      </w:pPr>
    </w:p>
    <w:p w:rsidR="00F4436B" w:rsidRPr="00F4436B" w:rsidRDefault="00F4436B" w:rsidP="00F4436B">
      <w:pPr>
        <w:spacing w:after="0" w:line="240" w:lineRule="auto"/>
        <w:ind w:left="426" w:right="-6" w:hanging="426"/>
        <w:jc w:val="both"/>
        <w:rPr>
          <w:sz w:val="24"/>
          <w:szCs w:val="24"/>
        </w:rPr>
      </w:pPr>
      <w:r w:rsidRPr="00F4436B">
        <w:rPr>
          <w:sz w:val="24"/>
          <w:szCs w:val="24"/>
        </w:rPr>
        <w:t xml:space="preserve">2.1. Авторизація з безпеки інформаційно-комунікаційної системи (далі – ІКС) проводиться з метою прийняття рішення щодо можливості функціонування (експлуатації) системи з урахуванням відповідності її вимогам законодавства, національним стандартам та нормативним документам у сферах технічного та криптографічного захисту інформації та </w:t>
      </w:r>
      <w:proofErr w:type="spellStart"/>
      <w:r w:rsidRPr="00F4436B">
        <w:rPr>
          <w:sz w:val="24"/>
          <w:szCs w:val="24"/>
        </w:rPr>
        <w:t>кіберзахисту</w:t>
      </w:r>
      <w:proofErr w:type="spellEnd"/>
      <w:r w:rsidRPr="00F4436B">
        <w:rPr>
          <w:sz w:val="24"/>
          <w:szCs w:val="24"/>
        </w:rPr>
        <w:t>.</w:t>
      </w:r>
    </w:p>
    <w:p w:rsidR="00F4436B" w:rsidRPr="00F4436B" w:rsidRDefault="00F4436B" w:rsidP="00F4436B">
      <w:pPr>
        <w:spacing w:after="0" w:line="240" w:lineRule="auto"/>
        <w:ind w:left="426" w:right="-6" w:hanging="426"/>
        <w:jc w:val="both"/>
        <w:rPr>
          <w:sz w:val="24"/>
          <w:szCs w:val="24"/>
        </w:rPr>
      </w:pPr>
    </w:p>
    <w:p w:rsidR="00F4436B" w:rsidRPr="00F4436B" w:rsidRDefault="00F4436B" w:rsidP="00F4436B">
      <w:pPr>
        <w:spacing w:after="0" w:line="240" w:lineRule="auto"/>
        <w:ind w:left="426" w:right="-6" w:hanging="426"/>
        <w:jc w:val="both"/>
        <w:rPr>
          <w:sz w:val="24"/>
          <w:szCs w:val="24"/>
        </w:rPr>
      </w:pPr>
      <w:r w:rsidRPr="00F4436B">
        <w:rPr>
          <w:sz w:val="24"/>
          <w:szCs w:val="24"/>
        </w:rPr>
        <w:t>2.2. Авторизація з безпеки здійснюється такими етапами:</w:t>
      </w:r>
    </w:p>
    <w:p w:rsidR="00F4436B" w:rsidRPr="00F4436B" w:rsidRDefault="00F4436B" w:rsidP="00F4436B">
      <w:pPr>
        <w:spacing w:after="0" w:line="240" w:lineRule="auto"/>
        <w:ind w:left="426" w:right="-6" w:hanging="426"/>
        <w:jc w:val="both"/>
        <w:rPr>
          <w:sz w:val="24"/>
          <w:szCs w:val="24"/>
        </w:rPr>
      </w:pPr>
      <w:r w:rsidRPr="00F4436B">
        <w:rPr>
          <w:sz w:val="24"/>
          <w:szCs w:val="24"/>
        </w:rPr>
        <w:t>- розробка та затвердження для ІКС цільового профілю безпеки відповідно до базового профілю безпеки або галузевого профілю безпеки (за наявності);</w:t>
      </w:r>
    </w:p>
    <w:p w:rsidR="00F4436B" w:rsidRPr="00F4436B" w:rsidRDefault="00F4436B" w:rsidP="00F4436B">
      <w:pPr>
        <w:spacing w:after="0" w:line="240" w:lineRule="auto"/>
        <w:ind w:left="426" w:right="-6" w:hanging="426"/>
        <w:jc w:val="both"/>
        <w:rPr>
          <w:sz w:val="24"/>
          <w:szCs w:val="24"/>
        </w:rPr>
      </w:pPr>
      <w:r w:rsidRPr="00F4436B">
        <w:rPr>
          <w:sz w:val="24"/>
          <w:szCs w:val="24"/>
        </w:rPr>
        <w:t>- впровадження заходів щодо ІКС відповідно до цільового профілю безпеки;</w:t>
      </w:r>
    </w:p>
    <w:p w:rsidR="00F4436B" w:rsidRPr="00F4436B" w:rsidRDefault="00F4436B" w:rsidP="00F4436B">
      <w:pPr>
        <w:spacing w:after="0" w:line="240" w:lineRule="auto"/>
        <w:ind w:left="426" w:right="-6" w:hanging="426"/>
        <w:jc w:val="both"/>
        <w:rPr>
          <w:sz w:val="24"/>
          <w:szCs w:val="24"/>
        </w:rPr>
      </w:pPr>
      <w:r w:rsidRPr="00F4436B">
        <w:rPr>
          <w:sz w:val="24"/>
          <w:szCs w:val="24"/>
        </w:rPr>
        <w:t>- оцінювання реалізації цільового профілю безпеки;</w:t>
      </w:r>
    </w:p>
    <w:p w:rsidR="00F4436B" w:rsidRPr="00F4436B" w:rsidRDefault="00F4436B" w:rsidP="00F4436B">
      <w:pPr>
        <w:spacing w:after="0" w:line="240" w:lineRule="auto"/>
        <w:ind w:left="426" w:right="-6" w:hanging="426"/>
        <w:jc w:val="both"/>
        <w:rPr>
          <w:sz w:val="24"/>
          <w:szCs w:val="24"/>
        </w:rPr>
      </w:pPr>
      <w:r w:rsidRPr="00F4436B">
        <w:rPr>
          <w:sz w:val="24"/>
          <w:szCs w:val="24"/>
        </w:rPr>
        <w:t xml:space="preserve">- оформлення та надання Адміністрації </w:t>
      </w:r>
      <w:proofErr w:type="spellStart"/>
      <w:r w:rsidRPr="00F4436B">
        <w:rPr>
          <w:sz w:val="24"/>
          <w:szCs w:val="24"/>
        </w:rPr>
        <w:t>Держспецзв’язку</w:t>
      </w:r>
      <w:proofErr w:type="spellEnd"/>
      <w:r w:rsidRPr="00F4436B">
        <w:rPr>
          <w:sz w:val="24"/>
          <w:szCs w:val="24"/>
        </w:rPr>
        <w:t xml:space="preserve"> </w:t>
      </w:r>
      <w:proofErr w:type="spellStart"/>
      <w:r w:rsidRPr="00F4436B">
        <w:rPr>
          <w:sz w:val="24"/>
          <w:szCs w:val="24"/>
        </w:rPr>
        <w:t>авторизаційного</w:t>
      </w:r>
      <w:proofErr w:type="spellEnd"/>
      <w:r w:rsidRPr="00F4436B">
        <w:rPr>
          <w:sz w:val="24"/>
          <w:szCs w:val="24"/>
        </w:rPr>
        <w:t xml:space="preserve"> листа;</w:t>
      </w:r>
    </w:p>
    <w:p w:rsidR="00F4436B" w:rsidRPr="00F4436B" w:rsidRDefault="00F4436B" w:rsidP="00F4436B">
      <w:pPr>
        <w:spacing w:after="0" w:line="240" w:lineRule="auto"/>
        <w:ind w:left="426" w:right="-6" w:hanging="426"/>
        <w:jc w:val="both"/>
        <w:rPr>
          <w:sz w:val="24"/>
          <w:szCs w:val="24"/>
        </w:rPr>
      </w:pPr>
      <w:r w:rsidRPr="00F4436B">
        <w:rPr>
          <w:sz w:val="24"/>
          <w:szCs w:val="24"/>
        </w:rPr>
        <w:t>- внесення даних щодо авторизації до переліку авторизованих систем з безпеки.</w:t>
      </w:r>
    </w:p>
    <w:p w:rsidR="00F4436B" w:rsidRPr="00F4436B" w:rsidRDefault="00F4436B" w:rsidP="00F4436B">
      <w:pPr>
        <w:tabs>
          <w:tab w:val="left" w:pos="993"/>
          <w:tab w:val="left" w:pos="4875"/>
        </w:tabs>
        <w:spacing w:after="0" w:line="240" w:lineRule="auto"/>
        <w:ind w:left="426" w:right="-6" w:hanging="426"/>
        <w:jc w:val="both"/>
        <w:rPr>
          <w:sz w:val="24"/>
          <w:szCs w:val="24"/>
          <w:u w:val="single"/>
        </w:rPr>
      </w:pPr>
    </w:p>
    <w:p w:rsidR="00F4436B" w:rsidRPr="00F4436B" w:rsidRDefault="00F4436B" w:rsidP="00F4436B">
      <w:pPr>
        <w:spacing w:after="0" w:line="240" w:lineRule="auto"/>
        <w:ind w:left="426" w:right="-6" w:hanging="426"/>
        <w:jc w:val="both"/>
        <w:rPr>
          <w:sz w:val="24"/>
          <w:szCs w:val="24"/>
        </w:rPr>
      </w:pPr>
      <w:r w:rsidRPr="00F4436B">
        <w:rPr>
          <w:sz w:val="24"/>
          <w:szCs w:val="24"/>
        </w:rPr>
        <w:t>2.3. Виконавцем мають бути надані наступні послуги:</w:t>
      </w:r>
    </w:p>
    <w:p w:rsidR="00F4436B" w:rsidRPr="00F4436B" w:rsidRDefault="00F4436B" w:rsidP="00F4436B">
      <w:pPr>
        <w:spacing w:after="0" w:line="240" w:lineRule="auto"/>
        <w:ind w:left="426" w:right="-6" w:hanging="426"/>
        <w:jc w:val="both"/>
        <w:rPr>
          <w:sz w:val="24"/>
          <w:szCs w:val="24"/>
        </w:rPr>
      </w:pPr>
      <w:r w:rsidRPr="00F4436B">
        <w:rPr>
          <w:sz w:val="24"/>
          <w:szCs w:val="24"/>
        </w:rPr>
        <w:t>- розробка та надання Замовнику на затвердження для системи цільового профілю безпеки відповідно до базового профілю безпеки або галузевого профілю безпеки (за наявності);</w:t>
      </w:r>
    </w:p>
    <w:p w:rsidR="00F4436B" w:rsidRPr="00F4436B" w:rsidRDefault="00F4436B" w:rsidP="00F4436B">
      <w:pPr>
        <w:spacing w:after="0" w:line="240" w:lineRule="auto"/>
        <w:ind w:left="426" w:right="-6" w:hanging="426"/>
        <w:jc w:val="both"/>
        <w:rPr>
          <w:sz w:val="24"/>
          <w:szCs w:val="24"/>
        </w:rPr>
      </w:pPr>
      <w:r w:rsidRPr="00F4436B">
        <w:rPr>
          <w:sz w:val="24"/>
          <w:szCs w:val="24"/>
        </w:rPr>
        <w:t>- супроводження впровадження заходів щодо ІКС відповідно до цільового профілю безпеки;</w:t>
      </w:r>
    </w:p>
    <w:p w:rsidR="00F4436B" w:rsidRPr="00F4436B" w:rsidRDefault="00F4436B" w:rsidP="00F4436B">
      <w:pPr>
        <w:spacing w:after="0" w:line="240" w:lineRule="auto"/>
        <w:ind w:left="426" w:right="-6" w:hanging="426"/>
        <w:jc w:val="both"/>
        <w:rPr>
          <w:sz w:val="24"/>
          <w:szCs w:val="24"/>
        </w:rPr>
      </w:pPr>
      <w:r w:rsidRPr="00F4436B">
        <w:rPr>
          <w:sz w:val="24"/>
          <w:szCs w:val="24"/>
        </w:rPr>
        <w:t>- організація оцінювання реалізації цільового профілю безпеки;</w:t>
      </w:r>
    </w:p>
    <w:p w:rsidR="00F4436B" w:rsidRPr="00F4436B" w:rsidRDefault="00F4436B" w:rsidP="00F4436B">
      <w:pPr>
        <w:spacing w:after="0" w:line="240" w:lineRule="auto"/>
        <w:ind w:left="426" w:right="-6" w:hanging="426"/>
        <w:jc w:val="both"/>
        <w:rPr>
          <w:sz w:val="24"/>
          <w:szCs w:val="24"/>
        </w:rPr>
      </w:pPr>
      <w:r w:rsidRPr="00F4436B">
        <w:rPr>
          <w:sz w:val="24"/>
          <w:szCs w:val="24"/>
        </w:rPr>
        <w:t xml:space="preserve">- супроводження оформлення та надання Адміністрації </w:t>
      </w:r>
      <w:proofErr w:type="spellStart"/>
      <w:r w:rsidRPr="00F4436B">
        <w:rPr>
          <w:sz w:val="24"/>
          <w:szCs w:val="24"/>
        </w:rPr>
        <w:t>Держспецзв’язку</w:t>
      </w:r>
      <w:proofErr w:type="spellEnd"/>
      <w:r w:rsidRPr="00F4436B">
        <w:rPr>
          <w:sz w:val="24"/>
          <w:szCs w:val="24"/>
        </w:rPr>
        <w:t xml:space="preserve"> </w:t>
      </w:r>
      <w:proofErr w:type="spellStart"/>
      <w:r w:rsidRPr="00F4436B">
        <w:rPr>
          <w:sz w:val="24"/>
          <w:szCs w:val="24"/>
        </w:rPr>
        <w:t>авторизаційного</w:t>
      </w:r>
      <w:proofErr w:type="spellEnd"/>
      <w:r w:rsidRPr="00F4436B">
        <w:rPr>
          <w:sz w:val="24"/>
          <w:szCs w:val="24"/>
        </w:rPr>
        <w:t xml:space="preserve"> листа.</w:t>
      </w:r>
    </w:p>
    <w:p w:rsidR="00F4436B" w:rsidRPr="00F4436B" w:rsidRDefault="00F4436B" w:rsidP="00F4436B">
      <w:pPr>
        <w:spacing w:after="0" w:line="240" w:lineRule="auto"/>
        <w:ind w:left="426" w:right="-6" w:hanging="426"/>
        <w:jc w:val="both"/>
        <w:rPr>
          <w:sz w:val="24"/>
          <w:szCs w:val="24"/>
        </w:rPr>
      </w:pPr>
    </w:p>
    <w:p w:rsidR="00F4436B" w:rsidRPr="00F4436B" w:rsidRDefault="00F4436B" w:rsidP="00F4436B">
      <w:pPr>
        <w:spacing w:after="0" w:line="240" w:lineRule="auto"/>
        <w:ind w:left="426" w:right="-6" w:hanging="426"/>
        <w:jc w:val="both"/>
        <w:rPr>
          <w:sz w:val="24"/>
          <w:szCs w:val="24"/>
        </w:rPr>
      </w:pPr>
      <w:r w:rsidRPr="00F4436B">
        <w:rPr>
          <w:sz w:val="24"/>
          <w:szCs w:val="24"/>
        </w:rPr>
        <w:t>2.4. Відповідність ІКС вимогам затвердженого цільового профілю безпеки, нормативно-правових актів та нормативних документів з питань технічного та захисту інформації має бути підтверджена за результатами оцінювання реалізації цільового профілю безпеки.</w:t>
      </w:r>
    </w:p>
    <w:p w:rsidR="00F4436B" w:rsidRPr="00F4436B" w:rsidRDefault="00F4436B" w:rsidP="00F4436B">
      <w:pPr>
        <w:spacing w:after="0" w:line="240" w:lineRule="auto"/>
        <w:ind w:left="426" w:right="-6" w:hanging="426"/>
        <w:jc w:val="both"/>
        <w:rPr>
          <w:sz w:val="24"/>
          <w:szCs w:val="24"/>
        </w:rPr>
      </w:pPr>
    </w:p>
    <w:p w:rsidR="00F4436B" w:rsidRPr="00F4436B" w:rsidRDefault="00F4436B" w:rsidP="00F4436B">
      <w:pPr>
        <w:spacing w:after="0" w:line="240" w:lineRule="auto"/>
        <w:ind w:left="426" w:right="-6" w:hanging="426"/>
        <w:jc w:val="both"/>
        <w:rPr>
          <w:sz w:val="24"/>
          <w:szCs w:val="24"/>
        </w:rPr>
      </w:pPr>
      <w:r w:rsidRPr="00F4436B">
        <w:rPr>
          <w:sz w:val="24"/>
          <w:szCs w:val="24"/>
        </w:rPr>
        <w:t>2.5. Виконавець на безоплатній основі здійснює організацію та супроводження оцінювання реалізації цільового профілю безпеки в ІКС, у тому числі, усунення недоліків, виявлених під час оцінювання.</w:t>
      </w:r>
    </w:p>
    <w:p w:rsidR="00F4436B" w:rsidRPr="00F4436B" w:rsidRDefault="00F4436B" w:rsidP="00F4436B">
      <w:pPr>
        <w:spacing w:after="0" w:line="240" w:lineRule="auto"/>
        <w:ind w:left="426" w:right="-6" w:hanging="426"/>
        <w:rPr>
          <w:sz w:val="24"/>
          <w:szCs w:val="24"/>
        </w:rPr>
      </w:pPr>
    </w:p>
    <w:p w:rsidR="00F4436B" w:rsidRPr="00F4436B" w:rsidRDefault="00F4436B" w:rsidP="00F4436B">
      <w:pPr>
        <w:spacing w:after="0" w:line="240" w:lineRule="auto"/>
        <w:ind w:left="426" w:right="-6" w:hanging="426"/>
        <w:jc w:val="both"/>
        <w:rPr>
          <w:sz w:val="24"/>
          <w:szCs w:val="24"/>
        </w:rPr>
      </w:pPr>
      <w:r w:rsidRPr="00F4436B">
        <w:rPr>
          <w:sz w:val="24"/>
          <w:szCs w:val="24"/>
        </w:rPr>
        <w:t xml:space="preserve">2.5. Порядок захисту інформації в ІКС має регламентуватися такими нормативно-правовими актами та нормативними документами: </w:t>
      </w:r>
    </w:p>
    <w:p w:rsidR="00F4436B" w:rsidRPr="00F4436B" w:rsidRDefault="00F4436B" w:rsidP="00F4436B">
      <w:pPr>
        <w:widowControl w:val="0"/>
        <w:spacing w:before="60" w:after="0" w:line="240" w:lineRule="auto"/>
        <w:ind w:left="426" w:right="-6" w:hanging="426"/>
        <w:jc w:val="both"/>
        <w:rPr>
          <w:sz w:val="24"/>
          <w:szCs w:val="24"/>
        </w:rPr>
      </w:pPr>
      <w:r w:rsidRPr="00F4436B">
        <w:rPr>
          <w:sz w:val="24"/>
          <w:szCs w:val="24"/>
        </w:rPr>
        <w:t>Постанова Кабінету Міністрів України від 30.05.2024 № 627 «Про реалізацію експериментального проекту з декларування відповідності комплексних систем захисту інформації в інформаційних, електронних комунікаційних та інформаційно-комунікаційних системах, створених з використанням профілів безпеки інформації».</w:t>
      </w:r>
    </w:p>
    <w:p w:rsidR="00F4436B" w:rsidRPr="00F4436B" w:rsidRDefault="00F4436B" w:rsidP="00F4436B">
      <w:pPr>
        <w:widowControl w:val="0"/>
        <w:spacing w:before="60" w:after="0" w:line="240" w:lineRule="auto"/>
        <w:ind w:left="426" w:right="-6" w:hanging="426"/>
        <w:jc w:val="both"/>
        <w:rPr>
          <w:sz w:val="24"/>
          <w:szCs w:val="24"/>
        </w:rPr>
      </w:pPr>
      <w:r w:rsidRPr="00F4436B">
        <w:rPr>
          <w:sz w:val="24"/>
          <w:szCs w:val="24"/>
        </w:rPr>
        <w:t xml:space="preserve">Наказ Адміністрації </w:t>
      </w:r>
      <w:proofErr w:type="spellStart"/>
      <w:r w:rsidRPr="00F4436B">
        <w:rPr>
          <w:sz w:val="24"/>
          <w:szCs w:val="24"/>
        </w:rPr>
        <w:t>Держспецзв’язку</w:t>
      </w:r>
      <w:proofErr w:type="spellEnd"/>
      <w:r w:rsidRPr="00F4436B">
        <w:rPr>
          <w:sz w:val="24"/>
          <w:szCs w:val="24"/>
        </w:rPr>
        <w:t xml:space="preserve"> від 24.06.2024 № 317 «Про визначення Базового профілю безпеки інформації».</w:t>
      </w:r>
    </w:p>
    <w:p w:rsidR="00F4436B" w:rsidRPr="00F4436B" w:rsidRDefault="00F4436B" w:rsidP="00F4436B">
      <w:pPr>
        <w:widowControl w:val="0"/>
        <w:spacing w:before="60" w:after="0" w:line="240" w:lineRule="auto"/>
        <w:ind w:left="426" w:right="-6" w:hanging="426"/>
        <w:jc w:val="both"/>
        <w:rPr>
          <w:sz w:val="24"/>
          <w:szCs w:val="24"/>
        </w:rPr>
      </w:pPr>
      <w:r w:rsidRPr="00F4436B">
        <w:rPr>
          <w:sz w:val="24"/>
          <w:szCs w:val="24"/>
        </w:rPr>
        <w:t>Закон України «Про інформацію».</w:t>
      </w:r>
    </w:p>
    <w:p w:rsidR="00F4436B" w:rsidRPr="00F4436B" w:rsidRDefault="00F4436B" w:rsidP="00F4436B">
      <w:pPr>
        <w:widowControl w:val="0"/>
        <w:spacing w:before="60" w:after="0" w:line="240" w:lineRule="auto"/>
        <w:ind w:left="426" w:right="-6" w:hanging="426"/>
        <w:jc w:val="both"/>
        <w:rPr>
          <w:sz w:val="24"/>
          <w:szCs w:val="24"/>
        </w:rPr>
      </w:pPr>
      <w:r w:rsidRPr="00F4436B">
        <w:rPr>
          <w:sz w:val="24"/>
          <w:szCs w:val="24"/>
        </w:rPr>
        <w:t>Закон України «Про захист інформації в інформаційно-комунікаційних системах».</w:t>
      </w:r>
    </w:p>
    <w:p w:rsidR="00F4436B" w:rsidRPr="00F4436B" w:rsidRDefault="00F4436B" w:rsidP="00F4436B">
      <w:pPr>
        <w:widowControl w:val="0"/>
        <w:spacing w:before="60" w:after="0" w:line="240" w:lineRule="auto"/>
        <w:ind w:left="426" w:right="-6" w:hanging="426"/>
        <w:jc w:val="both"/>
        <w:rPr>
          <w:sz w:val="24"/>
          <w:szCs w:val="24"/>
        </w:rPr>
      </w:pPr>
      <w:r w:rsidRPr="00F4436B">
        <w:rPr>
          <w:sz w:val="24"/>
          <w:szCs w:val="24"/>
        </w:rPr>
        <w:t>Закон України «Про електронну ідентифікацію та електронні довірчі послуги».</w:t>
      </w:r>
    </w:p>
    <w:p w:rsidR="00F4436B" w:rsidRPr="00F4436B" w:rsidRDefault="00F4436B" w:rsidP="00F4436B">
      <w:pPr>
        <w:widowControl w:val="0"/>
        <w:spacing w:before="60" w:after="0" w:line="240" w:lineRule="auto"/>
        <w:ind w:left="426" w:right="-6" w:hanging="426"/>
        <w:jc w:val="both"/>
        <w:rPr>
          <w:sz w:val="24"/>
          <w:szCs w:val="24"/>
        </w:rPr>
      </w:pPr>
      <w:r w:rsidRPr="00F4436B">
        <w:rPr>
          <w:sz w:val="24"/>
          <w:szCs w:val="24"/>
        </w:rPr>
        <w:t xml:space="preserve">Закон України «Про основні засади забезпечення </w:t>
      </w:r>
      <w:proofErr w:type="spellStart"/>
      <w:r w:rsidRPr="00F4436B">
        <w:rPr>
          <w:sz w:val="24"/>
          <w:szCs w:val="24"/>
        </w:rPr>
        <w:t>кібербезпеки</w:t>
      </w:r>
      <w:proofErr w:type="spellEnd"/>
      <w:r w:rsidRPr="00F4436B">
        <w:rPr>
          <w:sz w:val="24"/>
          <w:szCs w:val="24"/>
        </w:rPr>
        <w:t xml:space="preserve"> України».</w:t>
      </w:r>
    </w:p>
    <w:p w:rsidR="00F4436B" w:rsidRPr="00F4436B" w:rsidRDefault="00F4436B" w:rsidP="00F4436B">
      <w:pPr>
        <w:widowControl w:val="0"/>
        <w:spacing w:before="60" w:after="0" w:line="240" w:lineRule="auto"/>
        <w:ind w:left="426" w:right="-6" w:hanging="426"/>
        <w:jc w:val="both"/>
        <w:rPr>
          <w:sz w:val="24"/>
          <w:szCs w:val="24"/>
        </w:rPr>
      </w:pPr>
      <w:r w:rsidRPr="00F4436B">
        <w:rPr>
          <w:sz w:val="24"/>
          <w:szCs w:val="24"/>
        </w:rPr>
        <w:t>Постанова Кабінету Міністрів</w:t>
      </w:r>
      <w:bookmarkStart w:id="0" w:name="_GoBack"/>
      <w:bookmarkEnd w:id="0"/>
      <w:r w:rsidRPr="00F4436B">
        <w:rPr>
          <w:sz w:val="24"/>
          <w:szCs w:val="24"/>
        </w:rPr>
        <w:t xml:space="preserve"> України від 29.03.2006 № 373 «Про затвердження Правил забезпечення захисту інформації в інформаційних, комунікаційних та інформаційно-комунікаційних системах».</w:t>
      </w:r>
    </w:p>
    <w:p w:rsidR="00F4436B" w:rsidRPr="00F4436B" w:rsidRDefault="00F4436B" w:rsidP="00F4436B">
      <w:pPr>
        <w:widowControl w:val="0"/>
        <w:spacing w:before="60" w:after="0" w:line="240" w:lineRule="auto"/>
        <w:ind w:left="426" w:right="-6" w:hanging="426"/>
        <w:jc w:val="both"/>
        <w:rPr>
          <w:sz w:val="24"/>
          <w:szCs w:val="24"/>
        </w:rPr>
      </w:pPr>
      <w:r w:rsidRPr="00F4436B">
        <w:rPr>
          <w:sz w:val="24"/>
          <w:szCs w:val="24"/>
        </w:rPr>
        <w:t xml:space="preserve">Постанова Кабінету Міністрів України від 19.06.2019 № 518 «Про затвердження Загальних вимог до </w:t>
      </w:r>
      <w:proofErr w:type="spellStart"/>
      <w:r w:rsidRPr="00F4436B">
        <w:rPr>
          <w:sz w:val="24"/>
          <w:szCs w:val="24"/>
        </w:rPr>
        <w:t>кіберзахисту</w:t>
      </w:r>
      <w:proofErr w:type="spellEnd"/>
      <w:r w:rsidRPr="00F4436B">
        <w:rPr>
          <w:sz w:val="24"/>
          <w:szCs w:val="24"/>
        </w:rPr>
        <w:t xml:space="preserve"> об’єктів критичної інфраструктури».</w:t>
      </w:r>
    </w:p>
    <w:p w:rsidR="00F4436B" w:rsidRPr="00F4436B" w:rsidRDefault="00F4436B" w:rsidP="00F4436B">
      <w:pPr>
        <w:widowControl w:val="0"/>
        <w:spacing w:before="60" w:after="0" w:line="240" w:lineRule="auto"/>
        <w:ind w:left="426" w:right="-6" w:hanging="426"/>
        <w:jc w:val="both"/>
        <w:rPr>
          <w:sz w:val="24"/>
          <w:szCs w:val="24"/>
        </w:rPr>
      </w:pPr>
      <w:r w:rsidRPr="00F4436B">
        <w:rPr>
          <w:sz w:val="24"/>
          <w:szCs w:val="24"/>
        </w:rPr>
        <w:t>НД ТЗІ 3.6-006-24 Порядок вибору заходів захисту інформації, вимога щодо захисту якої встановлена законом та не становить державної таємниці, для інформаційних систем.</w:t>
      </w:r>
    </w:p>
    <w:p w:rsidR="00F4436B" w:rsidRPr="00F4436B" w:rsidRDefault="00F4436B" w:rsidP="00F4436B">
      <w:pPr>
        <w:widowControl w:val="0"/>
        <w:spacing w:before="60" w:after="0" w:line="240" w:lineRule="auto"/>
        <w:ind w:left="426" w:right="-6" w:hanging="426"/>
        <w:jc w:val="both"/>
        <w:rPr>
          <w:sz w:val="24"/>
          <w:szCs w:val="24"/>
        </w:rPr>
      </w:pPr>
      <w:r w:rsidRPr="00F4436B">
        <w:rPr>
          <w:sz w:val="24"/>
          <w:szCs w:val="24"/>
        </w:rPr>
        <w:t>НД ТЗІ 3.6-007-21 Порядок впровадження заходів захисту інформації, вимога щодо захисту якої встановлена законом та не становить державної таємниці, для інформаційних систем.</w:t>
      </w:r>
    </w:p>
    <w:p w:rsidR="00F4436B" w:rsidRPr="00F4436B" w:rsidRDefault="00F4436B" w:rsidP="00F4436B">
      <w:pPr>
        <w:spacing w:after="0" w:line="240" w:lineRule="auto"/>
        <w:ind w:left="426" w:right="-57" w:hanging="426"/>
        <w:rPr>
          <w:sz w:val="24"/>
          <w:szCs w:val="24"/>
        </w:rPr>
      </w:pPr>
    </w:p>
    <w:p w:rsidR="00F4436B" w:rsidRPr="00F4436B" w:rsidRDefault="00F4436B" w:rsidP="00F4436B">
      <w:pPr>
        <w:tabs>
          <w:tab w:val="left" w:pos="993"/>
          <w:tab w:val="left" w:pos="4875"/>
        </w:tabs>
        <w:spacing w:after="0" w:line="240" w:lineRule="auto"/>
        <w:ind w:left="426" w:hanging="426"/>
        <w:jc w:val="both"/>
        <w:rPr>
          <w:b/>
          <w:sz w:val="24"/>
          <w:szCs w:val="24"/>
          <w:u w:val="single"/>
        </w:rPr>
      </w:pPr>
      <w:r w:rsidRPr="00F4436B">
        <w:rPr>
          <w:b/>
          <w:sz w:val="24"/>
          <w:szCs w:val="24"/>
          <w:u w:val="single"/>
        </w:rPr>
        <w:t>Розділ ІІІ. Етапи авторизації ІКС з безпеки (перелік необхідних заходів)</w:t>
      </w:r>
    </w:p>
    <w:p w:rsidR="00F4436B" w:rsidRPr="00F4436B" w:rsidRDefault="00F4436B" w:rsidP="00F4436B">
      <w:pPr>
        <w:spacing w:after="0" w:line="240" w:lineRule="auto"/>
        <w:ind w:left="-57" w:right="-1"/>
        <w:jc w:val="right"/>
        <w:rPr>
          <w:sz w:val="24"/>
          <w:szCs w:val="24"/>
        </w:rPr>
      </w:pPr>
      <w:r w:rsidRPr="00F4436B">
        <w:rPr>
          <w:sz w:val="24"/>
          <w:szCs w:val="24"/>
        </w:rPr>
        <w:t xml:space="preserve">                                                                                                                                                                          </w:t>
      </w:r>
      <w:r w:rsidRPr="00F4436B">
        <w:rPr>
          <w:i/>
          <w:sz w:val="24"/>
          <w:szCs w:val="24"/>
        </w:rPr>
        <w:t>Таблиця 2</w:t>
      </w:r>
    </w:p>
    <w:tbl>
      <w:tblPr>
        <w:tblW w:w="10206" w:type="dxa"/>
        <w:tblInd w:w="10" w:type="dxa"/>
        <w:tblLayout w:type="fixed"/>
        <w:tblCellMar>
          <w:top w:w="28" w:type="dxa"/>
          <w:left w:w="0" w:type="dxa"/>
          <w:bottom w:w="28" w:type="dxa"/>
        </w:tblCellMar>
        <w:tblLook w:val="0000" w:firstRow="0" w:lastRow="0" w:firstColumn="0" w:lastColumn="0" w:noHBand="0" w:noVBand="0"/>
      </w:tblPr>
      <w:tblGrid>
        <w:gridCol w:w="547"/>
        <w:gridCol w:w="2430"/>
        <w:gridCol w:w="4961"/>
        <w:gridCol w:w="2268"/>
      </w:tblGrid>
      <w:tr w:rsidR="00F4436B" w:rsidRPr="00F4436B" w:rsidTr="00F45507">
        <w:trPr>
          <w:trHeight w:val="57"/>
        </w:trPr>
        <w:tc>
          <w:tcPr>
            <w:tcW w:w="547" w:type="dxa"/>
            <w:tcBorders>
              <w:top w:val="single" w:sz="8" w:space="0" w:color="000000"/>
              <w:left w:val="single" w:sz="8" w:space="0" w:color="000000"/>
              <w:bottom w:val="single" w:sz="8" w:space="0" w:color="000000"/>
              <w:right w:val="single" w:sz="8" w:space="0" w:color="000000"/>
            </w:tcBorders>
            <w:vAlign w:val="center"/>
          </w:tcPr>
          <w:p w:rsidR="00F4436B" w:rsidRPr="00F4436B" w:rsidRDefault="00F4436B" w:rsidP="00F4436B">
            <w:pPr>
              <w:spacing w:after="0" w:line="240" w:lineRule="auto"/>
              <w:jc w:val="center"/>
              <w:rPr>
                <w:sz w:val="24"/>
                <w:szCs w:val="24"/>
              </w:rPr>
            </w:pPr>
            <w:r w:rsidRPr="00F4436B">
              <w:rPr>
                <w:sz w:val="24"/>
                <w:szCs w:val="24"/>
              </w:rPr>
              <w:t xml:space="preserve">№ </w:t>
            </w:r>
            <w:r w:rsidRPr="00F4436B">
              <w:rPr>
                <w:b/>
                <w:sz w:val="24"/>
                <w:szCs w:val="24"/>
              </w:rPr>
              <w:t>з/п</w:t>
            </w:r>
          </w:p>
        </w:tc>
        <w:tc>
          <w:tcPr>
            <w:tcW w:w="2430" w:type="dxa"/>
            <w:tcBorders>
              <w:top w:val="single" w:sz="8" w:space="0" w:color="000000"/>
              <w:bottom w:val="single" w:sz="8" w:space="0" w:color="000000"/>
              <w:right w:val="single" w:sz="8" w:space="0" w:color="000000"/>
            </w:tcBorders>
            <w:vAlign w:val="center"/>
          </w:tcPr>
          <w:p w:rsidR="00F4436B" w:rsidRPr="00F4436B" w:rsidRDefault="00F4436B" w:rsidP="00F4436B">
            <w:pPr>
              <w:spacing w:after="0" w:line="240" w:lineRule="auto"/>
              <w:jc w:val="center"/>
              <w:rPr>
                <w:sz w:val="24"/>
                <w:szCs w:val="24"/>
              </w:rPr>
            </w:pPr>
            <w:r w:rsidRPr="00F4436B">
              <w:rPr>
                <w:b/>
                <w:sz w:val="24"/>
                <w:szCs w:val="24"/>
              </w:rPr>
              <w:t>Найменування</w:t>
            </w:r>
          </w:p>
        </w:tc>
        <w:tc>
          <w:tcPr>
            <w:tcW w:w="4961" w:type="dxa"/>
            <w:tcBorders>
              <w:top w:val="single" w:sz="8" w:space="0" w:color="000000"/>
              <w:bottom w:val="single" w:sz="8" w:space="0" w:color="000000"/>
              <w:right w:val="single" w:sz="8" w:space="0" w:color="000000"/>
            </w:tcBorders>
            <w:vAlign w:val="center"/>
          </w:tcPr>
          <w:p w:rsidR="00F4436B" w:rsidRPr="00F4436B" w:rsidRDefault="00F4436B" w:rsidP="00F4436B">
            <w:pPr>
              <w:spacing w:after="0" w:line="240" w:lineRule="auto"/>
              <w:jc w:val="center"/>
              <w:rPr>
                <w:sz w:val="24"/>
                <w:szCs w:val="24"/>
              </w:rPr>
            </w:pPr>
            <w:r w:rsidRPr="00F4436B">
              <w:rPr>
                <w:b/>
                <w:sz w:val="24"/>
                <w:szCs w:val="24"/>
              </w:rPr>
              <w:t>Результат</w:t>
            </w:r>
          </w:p>
        </w:tc>
        <w:tc>
          <w:tcPr>
            <w:tcW w:w="2268" w:type="dxa"/>
            <w:tcBorders>
              <w:top w:val="single" w:sz="8" w:space="0" w:color="000000"/>
              <w:bottom w:val="single" w:sz="8" w:space="0" w:color="000000"/>
              <w:right w:val="single" w:sz="8" w:space="0" w:color="000000"/>
            </w:tcBorders>
            <w:vAlign w:val="center"/>
          </w:tcPr>
          <w:p w:rsidR="00F4436B" w:rsidRPr="00F4436B" w:rsidRDefault="00F4436B" w:rsidP="00F4436B">
            <w:pPr>
              <w:spacing w:after="0" w:line="240" w:lineRule="auto"/>
              <w:jc w:val="center"/>
              <w:rPr>
                <w:b/>
                <w:sz w:val="24"/>
                <w:szCs w:val="24"/>
              </w:rPr>
            </w:pPr>
            <w:r w:rsidRPr="00F4436B">
              <w:rPr>
                <w:b/>
                <w:sz w:val="24"/>
                <w:szCs w:val="24"/>
              </w:rPr>
              <w:t>Термін виконання</w:t>
            </w:r>
          </w:p>
        </w:tc>
      </w:tr>
      <w:tr w:rsidR="00F4436B" w:rsidRPr="00F4436B" w:rsidTr="00F45507">
        <w:trPr>
          <w:trHeight w:val="57"/>
        </w:trPr>
        <w:tc>
          <w:tcPr>
            <w:tcW w:w="10206" w:type="dxa"/>
            <w:gridSpan w:val="4"/>
            <w:tcBorders>
              <w:top w:val="single" w:sz="8" w:space="0" w:color="000000"/>
              <w:left w:val="single" w:sz="8" w:space="0" w:color="000000"/>
              <w:bottom w:val="single" w:sz="8" w:space="0" w:color="000000"/>
              <w:right w:val="single" w:sz="8" w:space="0" w:color="000000"/>
            </w:tcBorders>
            <w:vAlign w:val="center"/>
          </w:tcPr>
          <w:p w:rsidR="00F4436B" w:rsidRPr="00F4436B" w:rsidRDefault="00F4436B" w:rsidP="00F4436B">
            <w:pPr>
              <w:spacing w:after="0" w:line="240" w:lineRule="auto"/>
              <w:jc w:val="center"/>
              <w:rPr>
                <w:b/>
                <w:sz w:val="24"/>
                <w:szCs w:val="24"/>
              </w:rPr>
            </w:pPr>
            <w:r w:rsidRPr="00F4436B">
              <w:rPr>
                <w:b/>
                <w:sz w:val="24"/>
                <w:szCs w:val="24"/>
              </w:rPr>
              <w:t xml:space="preserve">Підготовка системи до авторизації з безпеки </w:t>
            </w:r>
          </w:p>
        </w:tc>
      </w:tr>
      <w:tr w:rsidR="00F4436B" w:rsidRPr="00F4436B" w:rsidTr="00F45507">
        <w:trPr>
          <w:trHeight w:val="57"/>
        </w:trPr>
        <w:tc>
          <w:tcPr>
            <w:tcW w:w="547" w:type="dxa"/>
            <w:tcBorders>
              <w:left w:val="single" w:sz="8" w:space="0" w:color="000000"/>
              <w:bottom w:val="single" w:sz="8" w:space="0" w:color="000000"/>
              <w:right w:val="single" w:sz="8" w:space="0" w:color="000000"/>
            </w:tcBorders>
          </w:tcPr>
          <w:p w:rsidR="00F4436B" w:rsidRPr="00F4436B" w:rsidRDefault="00F4436B" w:rsidP="00F4436B">
            <w:pPr>
              <w:spacing w:after="0" w:line="240" w:lineRule="auto"/>
              <w:jc w:val="center"/>
              <w:rPr>
                <w:sz w:val="24"/>
                <w:szCs w:val="24"/>
              </w:rPr>
            </w:pPr>
            <w:r w:rsidRPr="00F4436B">
              <w:rPr>
                <w:sz w:val="24"/>
                <w:szCs w:val="24"/>
              </w:rPr>
              <w:t>1.</w:t>
            </w:r>
          </w:p>
        </w:tc>
        <w:tc>
          <w:tcPr>
            <w:tcW w:w="2430" w:type="dxa"/>
            <w:tcBorders>
              <w:bottom w:val="single" w:sz="8" w:space="0" w:color="000000"/>
              <w:right w:val="single" w:sz="8" w:space="0" w:color="000000"/>
            </w:tcBorders>
          </w:tcPr>
          <w:p w:rsidR="00F4436B" w:rsidRPr="00F4436B" w:rsidRDefault="00F4436B" w:rsidP="00F4436B">
            <w:pPr>
              <w:spacing w:after="0" w:line="240" w:lineRule="auto"/>
              <w:ind w:left="57"/>
              <w:rPr>
                <w:sz w:val="24"/>
                <w:szCs w:val="24"/>
              </w:rPr>
            </w:pPr>
            <w:r w:rsidRPr="00F4436B">
              <w:rPr>
                <w:sz w:val="24"/>
                <w:szCs w:val="24"/>
              </w:rPr>
              <w:t>Розробка цільового профілю безпеки для ІКС</w:t>
            </w:r>
          </w:p>
        </w:tc>
        <w:tc>
          <w:tcPr>
            <w:tcW w:w="4961" w:type="dxa"/>
            <w:tcBorders>
              <w:bottom w:val="single" w:sz="8" w:space="0" w:color="000000"/>
              <w:right w:val="single" w:sz="8" w:space="0" w:color="000000"/>
            </w:tcBorders>
          </w:tcPr>
          <w:p w:rsidR="00F4436B" w:rsidRPr="00F4436B" w:rsidRDefault="00F4436B" w:rsidP="00F4436B">
            <w:pPr>
              <w:spacing w:after="0" w:line="240" w:lineRule="auto"/>
              <w:ind w:left="57" w:right="32"/>
              <w:jc w:val="both"/>
              <w:rPr>
                <w:sz w:val="24"/>
                <w:szCs w:val="24"/>
              </w:rPr>
            </w:pPr>
            <w:r w:rsidRPr="00F4436B">
              <w:rPr>
                <w:sz w:val="24"/>
                <w:szCs w:val="24"/>
              </w:rPr>
              <w:t>1) Опис ІКС.</w:t>
            </w:r>
          </w:p>
          <w:p w:rsidR="00F4436B" w:rsidRPr="00F4436B" w:rsidRDefault="00F4436B" w:rsidP="00F4436B">
            <w:pPr>
              <w:spacing w:after="0" w:line="240" w:lineRule="auto"/>
              <w:ind w:left="57" w:right="32"/>
              <w:jc w:val="both"/>
              <w:rPr>
                <w:sz w:val="24"/>
                <w:szCs w:val="24"/>
              </w:rPr>
            </w:pPr>
            <w:r w:rsidRPr="00F4436B">
              <w:rPr>
                <w:sz w:val="24"/>
                <w:szCs w:val="24"/>
              </w:rPr>
              <w:t>2) Процедура (методика) управління ризиками інформаційної безпеки.</w:t>
            </w:r>
          </w:p>
          <w:p w:rsidR="00F4436B" w:rsidRPr="00F4436B" w:rsidRDefault="00F4436B" w:rsidP="00F4436B">
            <w:pPr>
              <w:spacing w:after="0" w:line="240" w:lineRule="auto"/>
              <w:ind w:left="57" w:right="32"/>
              <w:jc w:val="both"/>
              <w:rPr>
                <w:sz w:val="24"/>
                <w:szCs w:val="24"/>
              </w:rPr>
            </w:pPr>
            <w:r w:rsidRPr="00F4436B">
              <w:rPr>
                <w:sz w:val="24"/>
                <w:szCs w:val="24"/>
              </w:rPr>
              <w:t>3) План обробки ризиків інформаційної безпеки.</w:t>
            </w:r>
          </w:p>
          <w:p w:rsidR="00F4436B" w:rsidRPr="00F4436B" w:rsidRDefault="00F4436B" w:rsidP="00F4436B">
            <w:pPr>
              <w:spacing w:after="0" w:line="240" w:lineRule="auto"/>
              <w:ind w:left="57" w:right="32"/>
              <w:jc w:val="both"/>
              <w:rPr>
                <w:sz w:val="24"/>
                <w:szCs w:val="24"/>
              </w:rPr>
            </w:pPr>
            <w:r w:rsidRPr="00F4436B">
              <w:rPr>
                <w:sz w:val="24"/>
                <w:szCs w:val="24"/>
              </w:rPr>
              <w:t>4) Розроблений цільовий профіль безпеки.</w:t>
            </w:r>
          </w:p>
          <w:p w:rsidR="00F4436B" w:rsidRPr="00F4436B" w:rsidRDefault="00F4436B" w:rsidP="00F4436B">
            <w:pPr>
              <w:spacing w:after="0" w:line="240" w:lineRule="auto"/>
              <w:ind w:left="57" w:right="32"/>
              <w:jc w:val="both"/>
              <w:rPr>
                <w:sz w:val="24"/>
                <w:szCs w:val="24"/>
              </w:rPr>
            </w:pPr>
            <w:r w:rsidRPr="00F4436B">
              <w:rPr>
                <w:sz w:val="24"/>
                <w:szCs w:val="24"/>
              </w:rPr>
              <w:t xml:space="preserve">5) Акт </w:t>
            </w:r>
            <w:proofErr w:type="spellStart"/>
            <w:r w:rsidRPr="00F4436B">
              <w:rPr>
                <w:sz w:val="24"/>
                <w:szCs w:val="24"/>
              </w:rPr>
              <w:t>категоріювання</w:t>
            </w:r>
            <w:proofErr w:type="spellEnd"/>
            <w:r w:rsidRPr="00F4436B">
              <w:rPr>
                <w:sz w:val="24"/>
                <w:szCs w:val="24"/>
              </w:rPr>
              <w:t xml:space="preserve"> об’єктів інформаційної діяльності (за потреби).</w:t>
            </w:r>
          </w:p>
        </w:tc>
        <w:tc>
          <w:tcPr>
            <w:tcW w:w="2268" w:type="dxa"/>
            <w:tcBorders>
              <w:bottom w:val="single" w:sz="8" w:space="0" w:color="000000"/>
              <w:right w:val="single" w:sz="8" w:space="0" w:color="000000"/>
            </w:tcBorders>
          </w:tcPr>
          <w:p w:rsidR="00F4436B" w:rsidRPr="00F4436B" w:rsidRDefault="00F4436B" w:rsidP="00F4436B">
            <w:pPr>
              <w:spacing w:after="0" w:line="240" w:lineRule="auto"/>
              <w:ind w:left="57" w:right="32"/>
              <w:jc w:val="both"/>
              <w:rPr>
                <w:sz w:val="24"/>
                <w:szCs w:val="24"/>
              </w:rPr>
            </w:pPr>
            <w:r w:rsidRPr="00F4436B">
              <w:rPr>
                <w:sz w:val="24"/>
                <w:szCs w:val="24"/>
              </w:rPr>
              <w:t>2 тижні з моменту підписання договору</w:t>
            </w:r>
          </w:p>
        </w:tc>
      </w:tr>
      <w:tr w:rsidR="00F4436B" w:rsidRPr="00F4436B" w:rsidTr="00F45507">
        <w:trPr>
          <w:trHeight w:val="57"/>
        </w:trPr>
        <w:tc>
          <w:tcPr>
            <w:tcW w:w="547" w:type="dxa"/>
            <w:tcBorders>
              <w:left w:val="single" w:sz="8" w:space="0" w:color="000000"/>
              <w:bottom w:val="single" w:sz="8" w:space="0" w:color="000000"/>
              <w:right w:val="single" w:sz="8" w:space="0" w:color="000000"/>
            </w:tcBorders>
          </w:tcPr>
          <w:p w:rsidR="00F4436B" w:rsidRPr="00F4436B" w:rsidRDefault="00F4436B" w:rsidP="00F4436B">
            <w:pPr>
              <w:spacing w:after="0" w:line="240" w:lineRule="auto"/>
              <w:jc w:val="center"/>
              <w:rPr>
                <w:sz w:val="24"/>
                <w:szCs w:val="24"/>
              </w:rPr>
            </w:pPr>
            <w:r w:rsidRPr="00F4436B">
              <w:rPr>
                <w:sz w:val="24"/>
                <w:szCs w:val="24"/>
              </w:rPr>
              <w:t>2.</w:t>
            </w:r>
          </w:p>
        </w:tc>
        <w:tc>
          <w:tcPr>
            <w:tcW w:w="2430" w:type="dxa"/>
            <w:tcBorders>
              <w:bottom w:val="single" w:sz="8" w:space="0" w:color="000000"/>
              <w:right w:val="single" w:sz="8" w:space="0" w:color="000000"/>
            </w:tcBorders>
          </w:tcPr>
          <w:p w:rsidR="00F4436B" w:rsidRPr="00F4436B" w:rsidRDefault="00F4436B" w:rsidP="00F4436B">
            <w:pPr>
              <w:spacing w:after="0" w:line="240" w:lineRule="auto"/>
              <w:ind w:left="57"/>
              <w:rPr>
                <w:sz w:val="24"/>
                <w:szCs w:val="24"/>
              </w:rPr>
            </w:pPr>
            <w:r w:rsidRPr="00F4436B">
              <w:rPr>
                <w:sz w:val="24"/>
                <w:szCs w:val="24"/>
              </w:rPr>
              <w:t xml:space="preserve">Розробка </w:t>
            </w:r>
            <w:proofErr w:type="spellStart"/>
            <w:r w:rsidRPr="00F4436B">
              <w:rPr>
                <w:sz w:val="24"/>
                <w:szCs w:val="24"/>
              </w:rPr>
              <w:t>техноробочого</w:t>
            </w:r>
            <w:proofErr w:type="spellEnd"/>
            <w:r w:rsidRPr="00F4436B">
              <w:rPr>
                <w:sz w:val="24"/>
                <w:szCs w:val="24"/>
              </w:rPr>
              <w:t xml:space="preserve"> проекту та нормативно-розпорядчої документації</w:t>
            </w:r>
          </w:p>
        </w:tc>
        <w:tc>
          <w:tcPr>
            <w:tcW w:w="4961" w:type="dxa"/>
            <w:tcBorders>
              <w:bottom w:val="single" w:sz="8" w:space="0" w:color="000000"/>
              <w:right w:val="single" w:sz="8" w:space="0" w:color="000000"/>
            </w:tcBorders>
          </w:tcPr>
          <w:p w:rsidR="00F4436B" w:rsidRPr="00F4436B" w:rsidRDefault="00F4436B" w:rsidP="00F4436B">
            <w:pPr>
              <w:spacing w:after="0" w:line="240" w:lineRule="auto"/>
              <w:ind w:left="57" w:right="32"/>
              <w:jc w:val="both"/>
              <w:rPr>
                <w:sz w:val="24"/>
                <w:szCs w:val="24"/>
              </w:rPr>
            </w:pPr>
            <w:r w:rsidRPr="00F4436B">
              <w:rPr>
                <w:sz w:val="24"/>
                <w:szCs w:val="24"/>
              </w:rPr>
              <w:t>1) Політики реалізації заходів захисту інформації.</w:t>
            </w:r>
          </w:p>
          <w:p w:rsidR="00F4436B" w:rsidRPr="00F4436B" w:rsidRDefault="00F4436B" w:rsidP="00F4436B">
            <w:pPr>
              <w:spacing w:after="0" w:line="240" w:lineRule="auto"/>
              <w:ind w:left="57" w:right="32"/>
              <w:jc w:val="both"/>
              <w:rPr>
                <w:sz w:val="24"/>
                <w:szCs w:val="24"/>
              </w:rPr>
            </w:pPr>
            <w:r w:rsidRPr="00F4436B">
              <w:rPr>
                <w:sz w:val="24"/>
                <w:szCs w:val="24"/>
              </w:rPr>
              <w:t>2) Інструкції, що регламентують затверджені в цільовому профілі безпеки заходи захисту.</w:t>
            </w:r>
          </w:p>
          <w:p w:rsidR="00F4436B" w:rsidRPr="00F4436B" w:rsidRDefault="00F4436B" w:rsidP="00F4436B">
            <w:pPr>
              <w:spacing w:after="0" w:line="240" w:lineRule="auto"/>
              <w:ind w:left="57" w:right="32"/>
              <w:jc w:val="both"/>
              <w:rPr>
                <w:sz w:val="24"/>
                <w:szCs w:val="24"/>
              </w:rPr>
            </w:pPr>
            <w:r w:rsidRPr="00F4436B">
              <w:rPr>
                <w:sz w:val="24"/>
                <w:szCs w:val="24"/>
              </w:rPr>
              <w:t>3) План захисту інформації.</w:t>
            </w:r>
          </w:p>
          <w:p w:rsidR="00F4436B" w:rsidRPr="00F4436B" w:rsidRDefault="00F4436B" w:rsidP="00F4436B">
            <w:pPr>
              <w:spacing w:after="0" w:line="240" w:lineRule="auto"/>
              <w:ind w:left="57" w:right="32"/>
              <w:jc w:val="both"/>
              <w:rPr>
                <w:sz w:val="24"/>
                <w:szCs w:val="24"/>
              </w:rPr>
            </w:pPr>
            <w:r w:rsidRPr="00F4436B">
              <w:rPr>
                <w:sz w:val="24"/>
                <w:szCs w:val="24"/>
              </w:rPr>
              <w:t>4) Пояснювальна записка.</w:t>
            </w:r>
          </w:p>
        </w:tc>
        <w:tc>
          <w:tcPr>
            <w:tcW w:w="2268" w:type="dxa"/>
            <w:tcBorders>
              <w:bottom w:val="single" w:sz="8" w:space="0" w:color="000000"/>
              <w:right w:val="single" w:sz="8" w:space="0" w:color="000000"/>
            </w:tcBorders>
          </w:tcPr>
          <w:p w:rsidR="00F4436B" w:rsidRPr="00F4436B" w:rsidRDefault="00F4436B" w:rsidP="00F4436B">
            <w:pPr>
              <w:spacing w:after="0" w:line="240" w:lineRule="auto"/>
              <w:ind w:left="57" w:right="32"/>
              <w:jc w:val="both"/>
              <w:rPr>
                <w:sz w:val="24"/>
                <w:szCs w:val="24"/>
              </w:rPr>
            </w:pPr>
            <w:r w:rsidRPr="00F4436B">
              <w:rPr>
                <w:sz w:val="24"/>
                <w:szCs w:val="24"/>
              </w:rPr>
              <w:t>2 тижні з моменту закінчення першого етапу</w:t>
            </w:r>
          </w:p>
        </w:tc>
      </w:tr>
      <w:tr w:rsidR="00F4436B" w:rsidRPr="00F4436B" w:rsidTr="00F45507">
        <w:trPr>
          <w:trHeight w:val="57"/>
        </w:trPr>
        <w:tc>
          <w:tcPr>
            <w:tcW w:w="547" w:type="dxa"/>
            <w:tcBorders>
              <w:left w:val="single" w:sz="8" w:space="0" w:color="000000"/>
              <w:bottom w:val="single" w:sz="4" w:space="0" w:color="000000"/>
              <w:right w:val="single" w:sz="8" w:space="0" w:color="000000"/>
            </w:tcBorders>
          </w:tcPr>
          <w:p w:rsidR="00F4436B" w:rsidRPr="00F4436B" w:rsidRDefault="00F4436B" w:rsidP="00F4436B">
            <w:pPr>
              <w:spacing w:after="0" w:line="240" w:lineRule="auto"/>
              <w:jc w:val="center"/>
              <w:rPr>
                <w:sz w:val="24"/>
                <w:szCs w:val="24"/>
              </w:rPr>
            </w:pPr>
            <w:r w:rsidRPr="00F4436B">
              <w:rPr>
                <w:sz w:val="24"/>
                <w:szCs w:val="24"/>
              </w:rPr>
              <w:t>3.</w:t>
            </w:r>
          </w:p>
        </w:tc>
        <w:tc>
          <w:tcPr>
            <w:tcW w:w="2430" w:type="dxa"/>
            <w:tcBorders>
              <w:bottom w:val="single" w:sz="4" w:space="0" w:color="000000"/>
              <w:right w:val="single" w:sz="8" w:space="0" w:color="000000"/>
            </w:tcBorders>
          </w:tcPr>
          <w:p w:rsidR="00F4436B" w:rsidRPr="00F4436B" w:rsidRDefault="00F4436B" w:rsidP="00F4436B">
            <w:pPr>
              <w:spacing w:after="0" w:line="240" w:lineRule="auto"/>
              <w:ind w:left="57"/>
              <w:rPr>
                <w:sz w:val="24"/>
                <w:szCs w:val="24"/>
              </w:rPr>
            </w:pPr>
            <w:r w:rsidRPr="00F4436B">
              <w:rPr>
                <w:sz w:val="24"/>
                <w:szCs w:val="24"/>
              </w:rPr>
              <w:t>Розробка організаційно-розпорядчої та супровідної документації</w:t>
            </w:r>
          </w:p>
        </w:tc>
        <w:tc>
          <w:tcPr>
            <w:tcW w:w="4961" w:type="dxa"/>
            <w:tcBorders>
              <w:bottom w:val="single" w:sz="4" w:space="0" w:color="000000"/>
              <w:right w:val="single" w:sz="8" w:space="0" w:color="000000"/>
            </w:tcBorders>
          </w:tcPr>
          <w:p w:rsidR="00F4436B" w:rsidRPr="00F4436B" w:rsidRDefault="00F4436B" w:rsidP="00F4436B">
            <w:pPr>
              <w:spacing w:after="0" w:line="240" w:lineRule="auto"/>
              <w:ind w:left="57" w:right="32"/>
              <w:jc w:val="both"/>
              <w:rPr>
                <w:sz w:val="24"/>
                <w:szCs w:val="24"/>
              </w:rPr>
            </w:pPr>
            <w:r w:rsidRPr="00F4436B">
              <w:rPr>
                <w:sz w:val="24"/>
                <w:szCs w:val="24"/>
              </w:rPr>
              <w:t>1) Наказ про призначення відповідальних посадових осіб.</w:t>
            </w:r>
          </w:p>
          <w:p w:rsidR="00F4436B" w:rsidRPr="00F4436B" w:rsidRDefault="00F4436B" w:rsidP="00F4436B">
            <w:pPr>
              <w:spacing w:after="0" w:line="240" w:lineRule="auto"/>
              <w:ind w:left="57" w:right="32"/>
              <w:jc w:val="both"/>
              <w:rPr>
                <w:sz w:val="24"/>
                <w:szCs w:val="24"/>
              </w:rPr>
            </w:pPr>
            <w:r w:rsidRPr="00F4436B">
              <w:rPr>
                <w:sz w:val="24"/>
                <w:szCs w:val="24"/>
              </w:rPr>
              <w:t xml:space="preserve">2) Інші розпорядчі документи, передбачені </w:t>
            </w:r>
            <w:proofErr w:type="spellStart"/>
            <w:r w:rsidRPr="00F4436B">
              <w:rPr>
                <w:sz w:val="24"/>
                <w:szCs w:val="24"/>
              </w:rPr>
              <w:t>техноробочим</w:t>
            </w:r>
            <w:proofErr w:type="spellEnd"/>
            <w:r w:rsidRPr="00F4436B">
              <w:rPr>
                <w:sz w:val="24"/>
                <w:szCs w:val="24"/>
              </w:rPr>
              <w:t xml:space="preserve"> проектом та нормативно-розпорядчої документації.</w:t>
            </w:r>
          </w:p>
          <w:p w:rsidR="00F4436B" w:rsidRPr="00F4436B" w:rsidRDefault="00F4436B" w:rsidP="00F4436B">
            <w:pPr>
              <w:spacing w:after="0" w:line="240" w:lineRule="auto"/>
              <w:ind w:left="57" w:right="32"/>
              <w:jc w:val="both"/>
              <w:rPr>
                <w:sz w:val="24"/>
                <w:szCs w:val="24"/>
              </w:rPr>
            </w:pPr>
            <w:r w:rsidRPr="00F4436B">
              <w:rPr>
                <w:sz w:val="24"/>
                <w:szCs w:val="24"/>
              </w:rPr>
              <w:t>3) Формуляр.</w:t>
            </w:r>
          </w:p>
          <w:p w:rsidR="00F4436B" w:rsidRPr="00F4436B" w:rsidRDefault="00F4436B" w:rsidP="00F4436B">
            <w:pPr>
              <w:spacing w:after="0" w:line="240" w:lineRule="auto"/>
              <w:ind w:left="57" w:right="32"/>
              <w:jc w:val="both"/>
              <w:rPr>
                <w:sz w:val="24"/>
                <w:szCs w:val="24"/>
              </w:rPr>
            </w:pPr>
            <w:r w:rsidRPr="00F4436B">
              <w:rPr>
                <w:sz w:val="24"/>
                <w:szCs w:val="24"/>
              </w:rPr>
              <w:t>4) Регламентні журнали (журнали реєстрації заходів із забезпечення безпеки інформації).</w:t>
            </w:r>
          </w:p>
        </w:tc>
        <w:tc>
          <w:tcPr>
            <w:tcW w:w="2268" w:type="dxa"/>
            <w:tcBorders>
              <w:bottom w:val="single" w:sz="4" w:space="0" w:color="000000"/>
              <w:right w:val="single" w:sz="8" w:space="0" w:color="000000"/>
            </w:tcBorders>
          </w:tcPr>
          <w:p w:rsidR="00F4436B" w:rsidRPr="00F4436B" w:rsidRDefault="00F4436B" w:rsidP="00F4436B">
            <w:pPr>
              <w:spacing w:after="0" w:line="240" w:lineRule="auto"/>
              <w:ind w:left="57" w:right="32"/>
              <w:jc w:val="both"/>
              <w:rPr>
                <w:sz w:val="24"/>
                <w:szCs w:val="24"/>
              </w:rPr>
            </w:pPr>
            <w:r w:rsidRPr="00F4436B">
              <w:rPr>
                <w:sz w:val="24"/>
                <w:szCs w:val="24"/>
              </w:rPr>
              <w:t>2 тижні з моменту закінчення другого етапу</w:t>
            </w:r>
          </w:p>
        </w:tc>
      </w:tr>
      <w:tr w:rsidR="00F4436B" w:rsidRPr="00F4436B" w:rsidTr="00F45507">
        <w:trPr>
          <w:trHeight w:val="57"/>
        </w:trPr>
        <w:tc>
          <w:tcPr>
            <w:tcW w:w="547" w:type="dxa"/>
            <w:tcBorders>
              <w:left w:val="single" w:sz="8" w:space="0" w:color="000000"/>
              <w:bottom w:val="single" w:sz="4" w:space="0" w:color="000000"/>
              <w:right w:val="single" w:sz="8" w:space="0" w:color="000000"/>
            </w:tcBorders>
          </w:tcPr>
          <w:p w:rsidR="00F4436B" w:rsidRPr="00F4436B" w:rsidRDefault="00F4436B" w:rsidP="00F4436B">
            <w:pPr>
              <w:spacing w:after="0" w:line="240" w:lineRule="auto"/>
              <w:jc w:val="center"/>
              <w:rPr>
                <w:sz w:val="24"/>
                <w:szCs w:val="24"/>
              </w:rPr>
            </w:pPr>
            <w:r w:rsidRPr="00F4436B">
              <w:rPr>
                <w:sz w:val="24"/>
                <w:szCs w:val="24"/>
              </w:rPr>
              <w:t>4.</w:t>
            </w:r>
          </w:p>
        </w:tc>
        <w:tc>
          <w:tcPr>
            <w:tcW w:w="2430" w:type="dxa"/>
            <w:tcBorders>
              <w:bottom w:val="single" w:sz="4" w:space="0" w:color="000000"/>
              <w:right w:val="single" w:sz="8" w:space="0" w:color="000000"/>
            </w:tcBorders>
          </w:tcPr>
          <w:p w:rsidR="00F4436B" w:rsidRPr="00F4436B" w:rsidRDefault="00F4436B" w:rsidP="00F4436B">
            <w:pPr>
              <w:spacing w:after="0" w:line="240" w:lineRule="auto"/>
              <w:ind w:left="57"/>
              <w:rPr>
                <w:sz w:val="24"/>
                <w:szCs w:val="24"/>
              </w:rPr>
            </w:pPr>
            <w:r w:rsidRPr="00F4436B">
              <w:rPr>
                <w:sz w:val="24"/>
                <w:szCs w:val="24"/>
              </w:rPr>
              <w:t>Внутрішні випробування реалізації цільового профілю безпеки</w:t>
            </w:r>
          </w:p>
        </w:tc>
        <w:tc>
          <w:tcPr>
            <w:tcW w:w="4961" w:type="dxa"/>
            <w:tcBorders>
              <w:bottom w:val="single" w:sz="4" w:space="0" w:color="000000"/>
              <w:right w:val="single" w:sz="8" w:space="0" w:color="000000"/>
            </w:tcBorders>
          </w:tcPr>
          <w:p w:rsidR="00F4436B" w:rsidRPr="00F4436B" w:rsidRDefault="00F4436B" w:rsidP="00F4436B">
            <w:pPr>
              <w:spacing w:after="0" w:line="240" w:lineRule="auto"/>
              <w:ind w:left="57" w:right="32"/>
              <w:jc w:val="both"/>
              <w:rPr>
                <w:sz w:val="24"/>
                <w:szCs w:val="24"/>
              </w:rPr>
            </w:pPr>
            <w:r w:rsidRPr="00F4436B">
              <w:rPr>
                <w:sz w:val="24"/>
                <w:szCs w:val="24"/>
              </w:rPr>
              <w:t>Акт (протокол) внутрішніх випробувань реалізованих заходів захисту на відповідність цільовому профілю безпеки.</w:t>
            </w:r>
          </w:p>
        </w:tc>
        <w:tc>
          <w:tcPr>
            <w:tcW w:w="2268" w:type="dxa"/>
            <w:tcBorders>
              <w:bottom w:val="single" w:sz="4" w:space="0" w:color="000000"/>
              <w:right w:val="single" w:sz="8" w:space="0" w:color="000000"/>
            </w:tcBorders>
          </w:tcPr>
          <w:p w:rsidR="00F4436B" w:rsidRPr="00F4436B" w:rsidRDefault="00F4436B" w:rsidP="00F4436B">
            <w:pPr>
              <w:spacing w:after="0" w:line="240" w:lineRule="auto"/>
              <w:ind w:left="57" w:right="32"/>
              <w:jc w:val="both"/>
              <w:rPr>
                <w:sz w:val="24"/>
                <w:szCs w:val="24"/>
              </w:rPr>
            </w:pPr>
            <w:r w:rsidRPr="00F4436B">
              <w:rPr>
                <w:sz w:val="24"/>
                <w:szCs w:val="24"/>
              </w:rPr>
              <w:t>2 тижні з моменту закінчення третього етапу</w:t>
            </w:r>
          </w:p>
        </w:tc>
      </w:tr>
      <w:tr w:rsidR="00F4436B" w:rsidRPr="00F4436B" w:rsidTr="00F45507">
        <w:trPr>
          <w:trHeight w:val="57"/>
        </w:trPr>
        <w:tc>
          <w:tcPr>
            <w:tcW w:w="10206" w:type="dxa"/>
            <w:gridSpan w:val="4"/>
            <w:tcBorders>
              <w:top w:val="single" w:sz="4" w:space="0" w:color="000000"/>
              <w:left w:val="single" w:sz="4" w:space="0" w:color="000000"/>
              <w:bottom w:val="single" w:sz="4" w:space="0" w:color="000000"/>
              <w:right w:val="single" w:sz="4" w:space="0" w:color="000000"/>
            </w:tcBorders>
          </w:tcPr>
          <w:p w:rsidR="00F4436B" w:rsidRPr="00F4436B" w:rsidRDefault="00F4436B" w:rsidP="00F4436B">
            <w:pPr>
              <w:keepNext/>
              <w:spacing w:after="0" w:line="240" w:lineRule="auto"/>
              <w:ind w:left="57" w:right="34"/>
              <w:jc w:val="center"/>
              <w:rPr>
                <w:b/>
                <w:sz w:val="24"/>
                <w:szCs w:val="24"/>
              </w:rPr>
            </w:pPr>
            <w:r w:rsidRPr="00F4436B">
              <w:rPr>
                <w:b/>
                <w:sz w:val="24"/>
                <w:szCs w:val="24"/>
              </w:rPr>
              <w:t>Організація оцінювання реалізації цільового профілю безпеки</w:t>
            </w:r>
          </w:p>
        </w:tc>
      </w:tr>
      <w:tr w:rsidR="00F4436B" w:rsidRPr="00F4436B" w:rsidTr="00F45507">
        <w:trPr>
          <w:trHeight w:val="57"/>
        </w:trPr>
        <w:tc>
          <w:tcPr>
            <w:tcW w:w="547" w:type="dxa"/>
            <w:tcBorders>
              <w:top w:val="single" w:sz="4" w:space="0" w:color="000000"/>
              <w:left w:val="single" w:sz="4" w:space="0" w:color="000000"/>
              <w:bottom w:val="single" w:sz="4" w:space="0" w:color="000000"/>
              <w:right w:val="single" w:sz="4" w:space="0" w:color="000000"/>
            </w:tcBorders>
          </w:tcPr>
          <w:p w:rsidR="00F4436B" w:rsidRPr="00F4436B" w:rsidRDefault="00F4436B" w:rsidP="00F4436B">
            <w:pPr>
              <w:spacing w:after="0" w:line="240" w:lineRule="auto"/>
              <w:jc w:val="center"/>
              <w:rPr>
                <w:sz w:val="24"/>
                <w:szCs w:val="24"/>
              </w:rPr>
            </w:pPr>
            <w:r w:rsidRPr="00F4436B">
              <w:rPr>
                <w:sz w:val="24"/>
                <w:szCs w:val="24"/>
              </w:rPr>
              <w:t>5.</w:t>
            </w:r>
          </w:p>
        </w:tc>
        <w:tc>
          <w:tcPr>
            <w:tcW w:w="2430" w:type="dxa"/>
            <w:tcBorders>
              <w:top w:val="single" w:sz="4" w:space="0" w:color="000000"/>
              <w:left w:val="single" w:sz="4" w:space="0" w:color="000000"/>
              <w:bottom w:val="single" w:sz="4" w:space="0" w:color="000000"/>
              <w:right w:val="single" w:sz="4" w:space="0" w:color="000000"/>
            </w:tcBorders>
          </w:tcPr>
          <w:p w:rsidR="00F4436B" w:rsidRPr="00F4436B" w:rsidRDefault="00F4436B" w:rsidP="00F4436B">
            <w:pPr>
              <w:spacing w:after="0" w:line="240" w:lineRule="auto"/>
              <w:ind w:left="57"/>
              <w:jc w:val="both"/>
              <w:rPr>
                <w:sz w:val="24"/>
                <w:szCs w:val="24"/>
              </w:rPr>
            </w:pPr>
            <w:r w:rsidRPr="00F4436B">
              <w:rPr>
                <w:sz w:val="24"/>
                <w:szCs w:val="24"/>
              </w:rPr>
              <w:t>Організація оцінювання реалізації цільового профілю безпеки</w:t>
            </w:r>
          </w:p>
        </w:tc>
        <w:tc>
          <w:tcPr>
            <w:tcW w:w="4961" w:type="dxa"/>
            <w:tcBorders>
              <w:top w:val="single" w:sz="4" w:space="0" w:color="000000"/>
              <w:left w:val="single" w:sz="4" w:space="0" w:color="000000"/>
              <w:bottom w:val="single" w:sz="4" w:space="0" w:color="000000"/>
              <w:right w:val="single" w:sz="4" w:space="0" w:color="000000"/>
            </w:tcBorders>
          </w:tcPr>
          <w:p w:rsidR="00F4436B" w:rsidRPr="00F4436B" w:rsidRDefault="00F4436B" w:rsidP="00F4436B">
            <w:pPr>
              <w:spacing w:after="0" w:line="240" w:lineRule="auto"/>
              <w:ind w:left="57" w:right="32"/>
              <w:jc w:val="both"/>
              <w:rPr>
                <w:sz w:val="24"/>
                <w:szCs w:val="24"/>
              </w:rPr>
            </w:pPr>
            <w:r w:rsidRPr="00F4436B">
              <w:rPr>
                <w:sz w:val="24"/>
                <w:szCs w:val="24"/>
              </w:rPr>
              <w:t>Звіт з оцінки реалізації цільового профілю безпеки.</w:t>
            </w:r>
          </w:p>
        </w:tc>
        <w:tc>
          <w:tcPr>
            <w:tcW w:w="2268" w:type="dxa"/>
            <w:tcBorders>
              <w:top w:val="single" w:sz="4" w:space="0" w:color="000000"/>
              <w:left w:val="single" w:sz="4" w:space="0" w:color="000000"/>
              <w:bottom w:val="single" w:sz="4" w:space="0" w:color="000000"/>
              <w:right w:val="single" w:sz="4" w:space="0" w:color="000000"/>
            </w:tcBorders>
          </w:tcPr>
          <w:p w:rsidR="00F4436B" w:rsidRPr="00F4436B" w:rsidRDefault="00F4436B" w:rsidP="00F4436B">
            <w:pPr>
              <w:spacing w:after="0" w:line="240" w:lineRule="auto"/>
              <w:ind w:left="57" w:right="32"/>
              <w:jc w:val="both"/>
              <w:rPr>
                <w:sz w:val="24"/>
                <w:szCs w:val="24"/>
              </w:rPr>
            </w:pPr>
            <w:r w:rsidRPr="00F4436B">
              <w:rPr>
                <w:sz w:val="24"/>
                <w:szCs w:val="24"/>
              </w:rPr>
              <w:t>1 місяць з моменту закінчення четвертого  етапу</w:t>
            </w:r>
          </w:p>
        </w:tc>
      </w:tr>
      <w:tr w:rsidR="00F4436B" w:rsidRPr="00F4436B" w:rsidTr="00F45507">
        <w:trPr>
          <w:trHeight w:val="57"/>
        </w:trPr>
        <w:tc>
          <w:tcPr>
            <w:tcW w:w="547" w:type="dxa"/>
            <w:tcBorders>
              <w:top w:val="single" w:sz="4" w:space="0" w:color="000000"/>
              <w:left w:val="single" w:sz="4" w:space="0" w:color="000000"/>
              <w:bottom w:val="single" w:sz="4" w:space="0" w:color="000000"/>
              <w:right w:val="single" w:sz="4" w:space="0" w:color="000000"/>
            </w:tcBorders>
          </w:tcPr>
          <w:p w:rsidR="00F4436B" w:rsidRPr="00F4436B" w:rsidRDefault="00F4436B" w:rsidP="00F4436B">
            <w:pPr>
              <w:spacing w:after="0" w:line="240" w:lineRule="auto"/>
              <w:jc w:val="center"/>
              <w:rPr>
                <w:sz w:val="24"/>
                <w:szCs w:val="24"/>
              </w:rPr>
            </w:pPr>
            <w:r w:rsidRPr="00F4436B">
              <w:rPr>
                <w:sz w:val="24"/>
                <w:szCs w:val="24"/>
              </w:rPr>
              <w:t>6.</w:t>
            </w:r>
          </w:p>
        </w:tc>
        <w:tc>
          <w:tcPr>
            <w:tcW w:w="2430" w:type="dxa"/>
            <w:tcBorders>
              <w:top w:val="single" w:sz="4" w:space="0" w:color="000000"/>
              <w:left w:val="single" w:sz="4" w:space="0" w:color="000000"/>
              <w:bottom w:val="single" w:sz="4" w:space="0" w:color="000000"/>
              <w:right w:val="single" w:sz="4" w:space="0" w:color="000000"/>
            </w:tcBorders>
          </w:tcPr>
          <w:p w:rsidR="00F4436B" w:rsidRPr="00F4436B" w:rsidRDefault="00F4436B" w:rsidP="00F4436B">
            <w:pPr>
              <w:spacing w:after="0" w:line="240" w:lineRule="auto"/>
              <w:ind w:left="57"/>
              <w:jc w:val="both"/>
              <w:rPr>
                <w:sz w:val="24"/>
                <w:szCs w:val="24"/>
              </w:rPr>
            </w:pPr>
            <w:r w:rsidRPr="00F4436B">
              <w:rPr>
                <w:sz w:val="24"/>
                <w:szCs w:val="24"/>
              </w:rPr>
              <w:t xml:space="preserve">Супроводження оформлення та надання Адміністрації </w:t>
            </w:r>
            <w:proofErr w:type="spellStart"/>
            <w:r w:rsidRPr="00F4436B">
              <w:rPr>
                <w:sz w:val="24"/>
                <w:szCs w:val="24"/>
              </w:rPr>
              <w:t>Держспецзв’язку</w:t>
            </w:r>
            <w:proofErr w:type="spellEnd"/>
            <w:r w:rsidRPr="00F4436B">
              <w:rPr>
                <w:sz w:val="24"/>
                <w:szCs w:val="24"/>
              </w:rPr>
              <w:t xml:space="preserve"> </w:t>
            </w:r>
            <w:proofErr w:type="spellStart"/>
            <w:r w:rsidRPr="00F4436B">
              <w:rPr>
                <w:sz w:val="24"/>
                <w:szCs w:val="24"/>
              </w:rPr>
              <w:t>авторизаційного</w:t>
            </w:r>
            <w:proofErr w:type="spellEnd"/>
            <w:r w:rsidRPr="00F4436B">
              <w:rPr>
                <w:sz w:val="24"/>
                <w:szCs w:val="24"/>
              </w:rPr>
              <w:t xml:space="preserve"> листа</w:t>
            </w:r>
          </w:p>
        </w:tc>
        <w:tc>
          <w:tcPr>
            <w:tcW w:w="4961" w:type="dxa"/>
            <w:tcBorders>
              <w:top w:val="single" w:sz="4" w:space="0" w:color="000000"/>
              <w:left w:val="single" w:sz="4" w:space="0" w:color="000000"/>
              <w:bottom w:val="single" w:sz="4" w:space="0" w:color="000000"/>
              <w:right w:val="single" w:sz="4" w:space="0" w:color="000000"/>
            </w:tcBorders>
          </w:tcPr>
          <w:p w:rsidR="00F4436B" w:rsidRPr="00F4436B" w:rsidRDefault="00F4436B" w:rsidP="00F4436B">
            <w:pPr>
              <w:spacing w:after="0" w:line="240" w:lineRule="auto"/>
              <w:ind w:left="57" w:right="32"/>
              <w:jc w:val="both"/>
              <w:rPr>
                <w:sz w:val="24"/>
                <w:szCs w:val="24"/>
              </w:rPr>
            </w:pPr>
            <w:proofErr w:type="spellStart"/>
            <w:r w:rsidRPr="00F4436B">
              <w:rPr>
                <w:sz w:val="24"/>
                <w:szCs w:val="24"/>
              </w:rPr>
              <w:t>Авторизаційний</w:t>
            </w:r>
            <w:proofErr w:type="spellEnd"/>
            <w:r w:rsidRPr="00F4436B">
              <w:rPr>
                <w:sz w:val="24"/>
                <w:szCs w:val="24"/>
              </w:rPr>
              <w:t xml:space="preserve"> лист про проведення авторизації системи з безпеки</w:t>
            </w:r>
          </w:p>
        </w:tc>
        <w:tc>
          <w:tcPr>
            <w:tcW w:w="2268" w:type="dxa"/>
            <w:tcBorders>
              <w:top w:val="single" w:sz="4" w:space="0" w:color="000000"/>
              <w:left w:val="single" w:sz="4" w:space="0" w:color="000000"/>
              <w:bottom w:val="single" w:sz="4" w:space="0" w:color="000000"/>
              <w:right w:val="single" w:sz="4" w:space="0" w:color="000000"/>
            </w:tcBorders>
          </w:tcPr>
          <w:p w:rsidR="00F4436B" w:rsidRPr="00F4436B" w:rsidRDefault="00F4436B" w:rsidP="00F4436B">
            <w:pPr>
              <w:spacing w:after="0" w:line="240" w:lineRule="auto"/>
              <w:ind w:left="57" w:right="32"/>
              <w:jc w:val="both"/>
              <w:rPr>
                <w:sz w:val="24"/>
                <w:szCs w:val="24"/>
              </w:rPr>
            </w:pPr>
            <w:r w:rsidRPr="00F4436B">
              <w:rPr>
                <w:sz w:val="24"/>
                <w:szCs w:val="24"/>
              </w:rPr>
              <w:t>1 тиждень з моменту закінчення п</w:t>
            </w:r>
            <w:r w:rsidRPr="00F4436B">
              <w:rPr>
                <w:sz w:val="24"/>
                <w:szCs w:val="24"/>
                <w:lang w:val="ru-RU"/>
              </w:rPr>
              <w:t>’</w:t>
            </w:r>
            <w:proofErr w:type="spellStart"/>
            <w:r w:rsidRPr="00F4436B">
              <w:rPr>
                <w:sz w:val="24"/>
                <w:szCs w:val="24"/>
              </w:rPr>
              <w:t>ятого</w:t>
            </w:r>
            <w:proofErr w:type="spellEnd"/>
            <w:r w:rsidRPr="00F4436B">
              <w:rPr>
                <w:sz w:val="24"/>
                <w:szCs w:val="24"/>
              </w:rPr>
              <w:t xml:space="preserve">  етапу</w:t>
            </w:r>
          </w:p>
        </w:tc>
      </w:tr>
      <w:tr w:rsidR="00F4436B" w:rsidRPr="00F4436B" w:rsidTr="00F45507">
        <w:trPr>
          <w:trHeight w:val="57"/>
        </w:trPr>
        <w:tc>
          <w:tcPr>
            <w:tcW w:w="547" w:type="dxa"/>
            <w:tcBorders>
              <w:top w:val="single" w:sz="4" w:space="0" w:color="000000"/>
              <w:left w:val="single" w:sz="4" w:space="0" w:color="000000"/>
              <w:bottom w:val="single" w:sz="4" w:space="0" w:color="000000"/>
              <w:right w:val="single" w:sz="4" w:space="0" w:color="000000"/>
            </w:tcBorders>
          </w:tcPr>
          <w:p w:rsidR="00F4436B" w:rsidRPr="00F4436B" w:rsidRDefault="00F4436B" w:rsidP="00F4436B">
            <w:pPr>
              <w:spacing w:after="0" w:line="240" w:lineRule="auto"/>
              <w:jc w:val="center"/>
              <w:rPr>
                <w:sz w:val="24"/>
                <w:szCs w:val="24"/>
              </w:rPr>
            </w:pPr>
            <w:r w:rsidRPr="00F4436B">
              <w:rPr>
                <w:sz w:val="24"/>
                <w:szCs w:val="24"/>
              </w:rPr>
              <w:t>7.</w:t>
            </w:r>
          </w:p>
        </w:tc>
        <w:tc>
          <w:tcPr>
            <w:tcW w:w="2430" w:type="dxa"/>
            <w:tcBorders>
              <w:top w:val="single" w:sz="4" w:space="0" w:color="000000"/>
              <w:left w:val="single" w:sz="4" w:space="0" w:color="000000"/>
              <w:bottom w:val="single" w:sz="4" w:space="0" w:color="000000"/>
              <w:right w:val="single" w:sz="4" w:space="0" w:color="000000"/>
            </w:tcBorders>
          </w:tcPr>
          <w:p w:rsidR="00F4436B" w:rsidRPr="00F4436B" w:rsidRDefault="00F4436B" w:rsidP="00F4436B">
            <w:pPr>
              <w:spacing w:after="0" w:line="240" w:lineRule="auto"/>
              <w:ind w:left="57"/>
              <w:rPr>
                <w:sz w:val="24"/>
                <w:szCs w:val="24"/>
              </w:rPr>
            </w:pPr>
            <w:r w:rsidRPr="00F4436B">
              <w:rPr>
                <w:sz w:val="24"/>
                <w:szCs w:val="24"/>
              </w:rPr>
              <w:t>Супроводження внесення даних щодо авторизації до переліку авторизованих систем з безпеки</w:t>
            </w:r>
          </w:p>
        </w:tc>
        <w:tc>
          <w:tcPr>
            <w:tcW w:w="4961" w:type="dxa"/>
            <w:tcBorders>
              <w:top w:val="single" w:sz="4" w:space="0" w:color="000000"/>
              <w:left w:val="single" w:sz="4" w:space="0" w:color="000000"/>
              <w:bottom w:val="single" w:sz="4" w:space="0" w:color="000000"/>
              <w:right w:val="single" w:sz="4" w:space="0" w:color="000000"/>
            </w:tcBorders>
          </w:tcPr>
          <w:p w:rsidR="00F4436B" w:rsidRPr="00F4436B" w:rsidRDefault="00F4436B" w:rsidP="00F4436B">
            <w:pPr>
              <w:spacing w:after="0" w:line="240" w:lineRule="auto"/>
              <w:ind w:left="57" w:right="32"/>
              <w:jc w:val="both"/>
              <w:rPr>
                <w:sz w:val="24"/>
                <w:szCs w:val="24"/>
              </w:rPr>
            </w:pPr>
            <w:r w:rsidRPr="00F4436B">
              <w:rPr>
                <w:sz w:val="24"/>
                <w:szCs w:val="24"/>
              </w:rPr>
              <w:t>Внесення даних щодо авторизації до переліку авторизованих систем з безпеки.</w:t>
            </w:r>
          </w:p>
        </w:tc>
        <w:tc>
          <w:tcPr>
            <w:tcW w:w="2268" w:type="dxa"/>
            <w:tcBorders>
              <w:top w:val="single" w:sz="4" w:space="0" w:color="000000"/>
              <w:left w:val="single" w:sz="4" w:space="0" w:color="000000"/>
              <w:bottom w:val="single" w:sz="4" w:space="0" w:color="000000"/>
              <w:right w:val="single" w:sz="4" w:space="0" w:color="000000"/>
            </w:tcBorders>
          </w:tcPr>
          <w:p w:rsidR="00F4436B" w:rsidRPr="00F4436B" w:rsidRDefault="00F4436B" w:rsidP="00F4436B">
            <w:pPr>
              <w:spacing w:after="0" w:line="240" w:lineRule="auto"/>
              <w:ind w:left="57" w:right="32"/>
              <w:jc w:val="both"/>
              <w:rPr>
                <w:sz w:val="24"/>
                <w:szCs w:val="24"/>
              </w:rPr>
            </w:pPr>
            <w:r w:rsidRPr="00F4436B">
              <w:rPr>
                <w:sz w:val="24"/>
                <w:szCs w:val="24"/>
              </w:rPr>
              <w:t>див. примітку</w:t>
            </w:r>
          </w:p>
        </w:tc>
      </w:tr>
    </w:tbl>
    <w:p w:rsidR="00F4436B" w:rsidRPr="00F4436B" w:rsidRDefault="00F4436B" w:rsidP="00F4436B">
      <w:pPr>
        <w:spacing w:after="0" w:line="240" w:lineRule="auto"/>
        <w:ind w:firstLine="708"/>
        <w:jc w:val="both"/>
        <w:rPr>
          <w:i/>
          <w:sz w:val="24"/>
          <w:szCs w:val="24"/>
        </w:rPr>
      </w:pPr>
      <w:r w:rsidRPr="00F4436B">
        <w:rPr>
          <w:i/>
          <w:sz w:val="24"/>
          <w:szCs w:val="24"/>
        </w:rPr>
        <w:t xml:space="preserve">Примітка: Час супроводження процесу внесення даних щодо авторизації до переліку авторизованих систем з безпеки в Адміністрації </w:t>
      </w:r>
      <w:proofErr w:type="spellStart"/>
      <w:r w:rsidRPr="00F4436B">
        <w:rPr>
          <w:i/>
          <w:sz w:val="24"/>
          <w:szCs w:val="24"/>
        </w:rPr>
        <w:t>Держспецзв’язку</w:t>
      </w:r>
      <w:proofErr w:type="spellEnd"/>
      <w:r w:rsidRPr="00F4436B">
        <w:rPr>
          <w:i/>
          <w:sz w:val="24"/>
          <w:szCs w:val="24"/>
        </w:rPr>
        <w:t xml:space="preserve"> не входить до вказаного в Договорі строку надання послуг.</w:t>
      </w:r>
    </w:p>
    <w:p w:rsidR="00591F5C" w:rsidRPr="00AC2344" w:rsidRDefault="00591F5C" w:rsidP="00F4436B">
      <w:pPr>
        <w:spacing w:after="0" w:line="240" w:lineRule="auto"/>
        <w:ind w:right="-23"/>
        <w:jc w:val="center"/>
        <w:rPr>
          <w:sz w:val="24"/>
          <w:szCs w:val="24"/>
        </w:rPr>
      </w:pPr>
    </w:p>
    <w:sectPr w:rsidR="00591F5C" w:rsidRPr="00AC2344" w:rsidSect="00C25AD4">
      <w:pgSz w:w="11906" w:h="16838"/>
      <w:pgMar w:top="539" w:right="851" w:bottom="96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5"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2"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6"/>
  </w:num>
  <w:num w:numId="2">
    <w:abstractNumId w:val="8"/>
  </w:num>
  <w:num w:numId="3">
    <w:abstractNumId w:val="5"/>
  </w:num>
  <w:num w:numId="4">
    <w:abstractNumId w:val="4"/>
  </w:num>
  <w:num w:numId="5">
    <w:abstractNumId w:val="11"/>
  </w:num>
  <w:num w:numId="6">
    <w:abstractNumId w:val="7"/>
  </w:num>
  <w:num w:numId="7">
    <w:abstractNumId w:val="16"/>
  </w:num>
  <w:num w:numId="8">
    <w:abstractNumId w:val="1"/>
  </w:num>
  <w:num w:numId="9">
    <w:abstractNumId w:val="0"/>
  </w:num>
  <w:num w:numId="10">
    <w:abstractNumId w:val="10"/>
  </w:num>
  <w:num w:numId="11">
    <w:abstractNumId w:val="3"/>
  </w:num>
  <w:num w:numId="12">
    <w:abstractNumId w:val="12"/>
  </w:num>
  <w:num w:numId="13">
    <w:abstractNumId w:val="9"/>
  </w:num>
  <w:num w:numId="14">
    <w:abstractNumId w:val="13"/>
  </w:num>
  <w:num w:numId="15">
    <w:abstractNumId w:val="15"/>
  </w:num>
  <w:num w:numId="16">
    <w:abstractNumId w:val="2"/>
  </w:num>
  <w:num w:numId="17">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35A96"/>
    <w:rsid w:val="00251BB9"/>
    <w:rsid w:val="0026078A"/>
    <w:rsid w:val="00304DEC"/>
    <w:rsid w:val="00363AC9"/>
    <w:rsid w:val="00395743"/>
    <w:rsid w:val="003C1091"/>
    <w:rsid w:val="004B0A16"/>
    <w:rsid w:val="0052592D"/>
    <w:rsid w:val="00573725"/>
    <w:rsid w:val="00591F5C"/>
    <w:rsid w:val="00610E3F"/>
    <w:rsid w:val="00617668"/>
    <w:rsid w:val="006F0819"/>
    <w:rsid w:val="00763358"/>
    <w:rsid w:val="00873C51"/>
    <w:rsid w:val="00A325D0"/>
    <w:rsid w:val="00A918D0"/>
    <w:rsid w:val="00AC2344"/>
    <w:rsid w:val="00AF27C1"/>
    <w:rsid w:val="00B73D05"/>
    <w:rsid w:val="00BF7B07"/>
    <w:rsid w:val="00C24D83"/>
    <w:rsid w:val="00C25AD4"/>
    <w:rsid w:val="00C43F94"/>
    <w:rsid w:val="00C46AE5"/>
    <w:rsid w:val="00EA5531"/>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77556"/>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09-08-01027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3</Pages>
  <Words>1028</Words>
  <Characters>5860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25</cp:revision>
  <dcterms:created xsi:type="dcterms:W3CDTF">2025-06-13T10:22:00Z</dcterms:created>
  <dcterms:modified xsi:type="dcterms:W3CDTF">2025-09-18T12:57:00Z</dcterms:modified>
</cp:coreProperties>
</file>