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A77896" w:rsidRDefault="0094383F" w:rsidP="00461169">
            <w:pPr>
              <w:spacing w:after="0" w:line="240" w:lineRule="auto"/>
              <w:jc w:val="both"/>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EF0FB6" w:rsidRPr="00EF0FB6">
              <w:rPr>
                <w:rFonts w:eastAsia="Times New Roman"/>
                <w:b/>
                <w:color w:val="000000" w:themeColor="text1"/>
                <w:sz w:val="24"/>
                <w:szCs w:val="24"/>
                <w:lang w:eastAsia="ar-SA"/>
              </w:rPr>
              <w:t>Послуги з сервісного обслуговування та ремонту кондиціонерів</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EF0FB6" w:rsidRPr="00EF0FB6">
              <w:rPr>
                <w:b/>
                <w:bCs/>
                <w:color w:val="000000" w:themeColor="text1"/>
                <w:sz w:val="24"/>
                <w:szCs w:val="24"/>
              </w:rPr>
              <w:t>50730000-1 — Послуги з ремонту і технічного обслуговування охолоджувальних установок</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w:t>
            </w:r>
            <w:r w:rsidRPr="006F7A0A">
              <w:rPr>
                <w:color w:val="000000" w:themeColor="text1"/>
                <w:sz w:val="24"/>
                <w:szCs w:val="24"/>
              </w:rPr>
              <w:t>вартість:</w:t>
            </w:r>
            <w:r w:rsidRPr="006F7A0A">
              <w:rPr>
                <w:b/>
                <w:color w:val="000000" w:themeColor="text1"/>
                <w:sz w:val="24"/>
                <w:szCs w:val="24"/>
              </w:rPr>
              <w:t xml:space="preserve"> </w:t>
            </w:r>
            <w:r w:rsidR="00EF0FB6" w:rsidRPr="00EF0FB6">
              <w:rPr>
                <w:b/>
                <w:color w:val="000000" w:themeColor="text1"/>
                <w:sz w:val="24"/>
                <w:szCs w:val="24"/>
              </w:rPr>
              <w:t>296 300</w:t>
            </w:r>
            <w:r w:rsidR="0028691B" w:rsidRPr="0028691B">
              <w:rPr>
                <w:b/>
                <w:color w:val="000000" w:themeColor="text1"/>
                <w:sz w:val="24"/>
                <w:szCs w:val="24"/>
              </w:rPr>
              <w:t>,00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3E733D"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EF0FB6">
              <w:rPr>
                <w:b/>
                <w:color w:val="000000" w:themeColor="text1"/>
                <w:sz w:val="24"/>
                <w:szCs w:val="24"/>
              </w:rPr>
              <w:t>12</w:t>
            </w:r>
            <w:r w:rsidR="00747B68" w:rsidRPr="00461169">
              <w:rPr>
                <w:b/>
                <w:color w:val="000000" w:themeColor="text1"/>
                <w:sz w:val="24"/>
                <w:szCs w:val="24"/>
              </w:rPr>
              <w:t xml:space="preserve"> </w:t>
            </w:r>
            <w:r w:rsidR="0028691B">
              <w:rPr>
                <w:b/>
                <w:color w:val="000000" w:themeColor="text1"/>
                <w:sz w:val="24"/>
                <w:szCs w:val="24"/>
              </w:rPr>
              <w:t>трав</w:t>
            </w:r>
            <w:r w:rsidR="006E57DB" w:rsidRPr="00461169">
              <w:rPr>
                <w:b/>
                <w:color w:val="000000" w:themeColor="text1"/>
                <w:sz w:val="24"/>
                <w:szCs w:val="24"/>
              </w:rPr>
              <w:t>ня</w:t>
            </w:r>
            <w:r w:rsidR="006B5566" w:rsidRPr="00461169">
              <w:rPr>
                <w:b/>
                <w:color w:val="000000" w:themeColor="text1"/>
                <w:sz w:val="24"/>
                <w:szCs w:val="24"/>
              </w:rPr>
              <w:t xml:space="preserve"> 202</w:t>
            </w:r>
            <w:r w:rsidR="00FC1C3D" w:rsidRPr="00461169">
              <w:rPr>
                <w:b/>
                <w:color w:val="000000" w:themeColor="text1"/>
                <w:sz w:val="24"/>
                <w:szCs w:val="24"/>
              </w:rPr>
              <w:t>5</w:t>
            </w:r>
            <w:r w:rsidRPr="003E733D">
              <w:rPr>
                <w:b/>
                <w:color w:val="000000" w:themeColor="text1"/>
                <w:sz w:val="24"/>
                <w:szCs w:val="24"/>
              </w:rPr>
              <w:t xml:space="preserve"> року</w:t>
            </w:r>
          </w:p>
          <w:p w:rsidR="000940BD" w:rsidRDefault="0094383F" w:rsidP="00461169">
            <w:pPr>
              <w:spacing w:after="0" w:line="240" w:lineRule="auto"/>
            </w:pPr>
            <w:r w:rsidRPr="003E733D">
              <w:rPr>
                <w:color w:val="000000" w:themeColor="text1"/>
                <w:sz w:val="24"/>
                <w:szCs w:val="24"/>
              </w:rPr>
              <w:t>Детальна інформація за посиланням:</w:t>
            </w:r>
            <w:r w:rsidR="004054BD" w:rsidRPr="0028691B">
              <w:rPr>
                <w:sz w:val="24"/>
                <w:szCs w:val="24"/>
              </w:rPr>
              <w:t xml:space="preserve"> </w:t>
            </w:r>
            <w:hyperlink r:id="rId6" w:history="1">
              <w:r w:rsidR="00EF0FB6" w:rsidRPr="00EF0FB6">
                <w:rPr>
                  <w:rStyle w:val="a5"/>
                  <w:sz w:val="24"/>
                  <w:szCs w:val="24"/>
                </w:rPr>
                <w:t>https://prozorro.gov.ua/tender/UA-2025-05-12-007136-a</w:t>
              </w:r>
            </w:hyperlink>
          </w:p>
          <w:p w:rsidR="006638AF" w:rsidRPr="00461169" w:rsidRDefault="006638AF" w:rsidP="00461169">
            <w:pPr>
              <w:spacing w:after="0" w:line="240" w:lineRule="auto"/>
              <w:rPr>
                <w:sz w:val="24"/>
                <w:szCs w:val="24"/>
              </w:rPr>
            </w:pPr>
          </w:p>
        </w:tc>
      </w:tr>
    </w:tbl>
    <w:p w:rsidR="00EF0FB6" w:rsidRPr="00EF0FB6" w:rsidRDefault="00EF0FB6" w:rsidP="00EF0FB6">
      <w:pPr>
        <w:spacing w:after="0" w:line="240" w:lineRule="auto"/>
        <w:ind w:right="-23"/>
        <w:jc w:val="center"/>
        <w:rPr>
          <w:b/>
          <w:sz w:val="24"/>
          <w:szCs w:val="24"/>
        </w:rPr>
      </w:pPr>
      <w:r w:rsidRPr="00EF0FB6">
        <w:rPr>
          <w:b/>
          <w:sz w:val="24"/>
          <w:szCs w:val="24"/>
        </w:rPr>
        <w:t xml:space="preserve">ІНФОРМАЦІЯ ПРО ТЕХНІЧНІ, ЯКІСНІ ТА КІЛЬКІСНІ </w:t>
      </w:r>
    </w:p>
    <w:p w:rsidR="00EF0FB6" w:rsidRPr="00EF0FB6" w:rsidRDefault="00EF0FB6" w:rsidP="00EF0FB6">
      <w:pPr>
        <w:spacing w:after="0" w:line="240" w:lineRule="auto"/>
        <w:ind w:right="-23"/>
        <w:jc w:val="center"/>
        <w:rPr>
          <w:b/>
          <w:sz w:val="24"/>
          <w:szCs w:val="24"/>
        </w:rPr>
      </w:pPr>
      <w:r w:rsidRPr="00EF0FB6">
        <w:rPr>
          <w:b/>
          <w:sz w:val="24"/>
          <w:szCs w:val="24"/>
        </w:rPr>
        <w:t xml:space="preserve">ХАРАКТЕРИСТИКИ ПРЕДМЕТА ЗАКУПІВЛІ </w:t>
      </w:r>
    </w:p>
    <w:p w:rsidR="00EF0FB6" w:rsidRPr="00EF0FB6" w:rsidRDefault="00EF0FB6" w:rsidP="00EF0FB6">
      <w:pPr>
        <w:tabs>
          <w:tab w:val="left" w:pos="708"/>
        </w:tabs>
        <w:spacing w:after="0" w:line="240" w:lineRule="auto"/>
        <w:jc w:val="center"/>
        <w:rPr>
          <w:b/>
          <w:sz w:val="24"/>
          <w:szCs w:val="24"/>
        </w:rPr>
      </w:pPr>
    </w:p>
    <w:p w:rsidR="00EF0FB6" w:rsidRPr="00EF0FB6" w:rsidRDefault="00EF0FB6" w:rsidP="00EF0FB6">
      <w:pPr>
        <w:tabs>
          <w:tab w:val="left" w:pos="708"/>
        </w:tabs>
        <w:spacing w:after="0" w:line="240" w:lineRule="auto"/>
        <w:jc w:val="center"/>
        <w:rPr>
          <w:b/>
          <w:sz w:val="24"/>
          <w:szCs w:val="24"/>
        </w:rPr>
      </w:pPr>
      <w:r w:rsidRPr="00EF0FB6">
        <w:rPr>
          <w:b/>
          <w:sz w:val="24"/>
          <w:szCs w:val="24"/>
        </w:rPr>
        <w:t xml:space="preserve">Послуги з сервісного обслуговування та ремонту кондиціонерів </w:t>
      </w:r>
    </w:p>
    <w:p w:rsidR="00EF0FB6" w:rsidRPr="00EF0FB6" w:rsidRDefault="00EF0FB6" w:rsidP="00EF0FB6">
      <w:pPr>
        <w:tabs>
          <w:tab w:val="left" w:pos="708"/>
        </w:tabs>
        <w:spacing w:after="0" w:line="240" w:lineRule="auto"/>
        <w:jc w:val="center"/>
        <w:rPr>
          <w:b/>
          <w:sz w:val="24"/>
          <w:szCs w:val="24"/>
        </w:rPr>
      </w:pPr>
      <w:r w:rsidRPr="00EF0FB6">
        <w:rPr>
          <w:sz w:val="24"/>
          <w:szCs w:val="24"/>
        </w:rPr>
        <w:t>ДК 021:2015 код 50730000-1 Послуги з ремонту і технічного обслуговування охолоджувальних установок</w:t>
      </w:r>
    </w:p>
    <w:p w:rsidR="00EF0FB6" w:rsidRPr="00EF0FB6" w:rsidRDefault="00EF0FB6" w:rsidP="00EF0FB6">
      <w:pPr>
        <w:spacing w:after="0" w:line="240" w:lineRule="auto"/>
        <w:rPr>
          <w:b/>
          <w:sz w:val="24"/>
          <w:szCs w:val="24"/>
        </w:rPr>
      </w:pPr>
    </w:p>
    <w:p w:rsidR="00EF0FB6" w:rsidRPr="00EF0FB6" w:rsidRDefault="00EF0FB6" w:rsidP="00EF0FB6">
      <w:pPr>
        <w:spacing w:after="0" w:line="240" w:lineRule="auto"/>
        <w:ind w:firstLine="709"/>
        <w:jc w:val="center"/>
        <w:rPr>
          <w:sz w:val="24"/>
          <w:szCs w:val="24"/>
        </w:rPr>
      </w:pPr>
      <w:r w:rsidRPr="00EF0FB6">
        <w:rPr>
          <w:b/>
          <w:sz w:val="24"/>
          <w:szCs w:val="24"/>
        </w:rPr>
        <w:t>ТЕХНІЧНА СПЕЦИФІКАЦІЯ</w:t>
      </w:r>
    </w:p>
    <w:p w:rsidR="00EF0FB6" w:rsidRPr="00EF0FB6" w:rsidRDefault="00EF0FB6" w:rsidP="00EF0FB6">
      <w:pPr>
        <w:spacing w:after="0" w:line="240" w:lineRule="auto"/>
        <w:rPr>
          <w:sz w:val="24"/>
          <w:szCs w:val="24"/>
        </w:rPr>
      </w:pPr>
      <w:r w:rsidRPr="00EF0FB6">
        <w:rPr>
          <w:sz w:val="24"/>
          <w:szCs w:val="24"/>
        </w:rPr>
        <w:t xml:space="preserve">    </w:t>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r>
      <w:r w:rsidRPr="00EF0FB6">
        <w:rPr>
          <w:sz w:val="24"/>
          <w:szCs w:val="24"/>
        </w:rPr>
        <w:tab/>
        <w:t>Таблиця 1</w:t>
      </w:r>
    </w:p>
    <w:tbl>
      <w:tblPr>
        <w:tblW w:w="9708"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59"/>
        <w:gridCol w:w="4845"/>
        <w:gridCol w:w="1275"/>
        <w:gridCol w:w="1235"/>
        <w:gridCol w:w="1394"/>
      </w:tblGrid>
      <w:tr w:rsidR="00EF0FB6" w:rsidRPr="00EF0FB6" w:rsidTr="006B6D72">
        <w:trPr>
          <w:trHeight w:val="630"/>
        </w:trPr>
        <w:tc>
          <w:tcPr>
            <w:tcW w:w="959" w:type="dxa"/>
            <w:shd w:val="clear" w:color="000000" w:fill="DDD9C4"/>
            <w:vAlign w:val="center"/>
            <w:hideMark/>
          </w:tcPr>
          <w:p w:rsidR="00EF0FB6" w:rsidRPr="00EF0FB6" w:rsidRDefault="00EF0FB6" w:rsidP="00EF0FB6">
            <w:pPr>
              <w:spacing w:after="0" w:line="240" w:lineRule="auto"/>
              <w:jc w:val="center"/>
              <w:rPr>
                <w:b/>
                <w:bCs/>
                <w:sz w:val="24"/>
                <w:szCs w:val="24"/>
              </w:rPr>
            </w:pPr>
            <w:r w:rsidRPr="00EF0FB6">
              <w:rPr>
                <w:b/>
                <w:bCs/>
                <w:sz w:val="24"/>
                <w:szCs w:val="24"/>
              </w:rPr>
              <w:t xml:space="preserve">№ </w:t>
            </w:r>
          </w:p>
          <w:p w:rsidR="00EF0FB6" w:rsidRPr="00EF0FB6" w:rsidRDefault="00EF0FB6" w:rsidP="00EF0FB6">
            <w:pPr>
              <w:spacing w:after="0" w:line="240" w:lineRule="auto"/>
              <w:jc w:val="center"/>
              <w:rPr>
                <w:b/>
                <w:bCs/>
                <w:sz w:val="24"/>
                <w:szCs w:val="24"/>
              </w:rPr>
            </w:pPr>
            <w:r w:rsidRPr="00EF0FB6">
              <w:rPr>
                <w:b/>
                <w:bCs/>
                <w:sz w:val="24"/>
                <w:szCs w:val="24"/>
              </w:rPr>
              <w:t>З/п</w:t>
            </w:r>
          </w:p>
        </w:tc>
        <w:tc>
          <w:tcPr>
            <w:tcW w:w="4845" w:type="dxa"/>
            <w:shd w:val="clear" w:color="000000" w:fill="F4ECC5"/>
            <w:vAlign w:val="center"/>
            <w:hideMark/>
          </w:tcPr>
          <w:p w:rsidR="00EF0FB6" w:rsidRPr="00EF0FB6" w:rsidRDefault="00EF0FB6" w:rsidP="00EF0FB6">
            <w:pPr>
              <w:spacing w:after="0" w:line="240" w:lineRule="auto"/>
              <w:jc w:val="center"/>
              <w:rPr>
                <w:b/>
                <w:bCs/>
                <w:sz w:val="24"/>
                <w:szCs w:val="24"/>
              </w:rPr>
            </w:pPr>
            <w:r w:rsidRPr="00EF0FB6">
              <w:rPr>
                <w:b/>
                <w:bCs/>
                <w:sz w:val="24"/>
                <w:szCs w:val="24"/>
              </w:rPr>
              <w:t>Найменування послуг</w:t>
            </w:r>
          </w:p>
        </w:tc>
        <w:tc>
          <w:tcPr>
            <w:tcW w:w="1275" w:type="dxa"/>
            <w:shd w:val="clear" w:color="000000" w:fill="F4ECC5"/>
            <w:vAlign w:val="center"/>
            <w:hideMark/>
          </w:tcPr>
          <w:p w:rsidR="00EF0FB6" w:rsidRPr="00EF0FB6" w:rsidRDefault="00EF0FB6" w:rsidP="00EF0FB6">
            <w:pPr>
              <w:spacing w:after="0" w:line="240" w:lineRule="auto"/>
              <w:jc w:val="center"/>
              <w:rPr>
                <w:b/>
                <w:bCs/>
                <w:sz w:val="24"/>
                <w:szCs w:val="24"/>
              </w:rPr>
            </w:pPr>
            <w:r w:rsidRPr="00EF0FB6">
              <w:rPr>
                <w:b/>
                <w:bCs/>
                <w:sz w:val="24"/>
                <w:szCs w:val="24"/>
              </w:rPr>
              <w:t>Кількість</w:t>
            </w:r>
          </w:p>
        </w:tc>
        <w:tc>
          <w:tcPr>
            <w:tcW w:w="1235" w:type="dxa"/>
            <w:shd w:val="clear" w:color="000000" w:fill="F4ECC5"/>
            <w:vAlign w:val="center"/>
            <w:hideMark/>
          </w:tcPr>
          <w:p w:rsidR="00EF0FB6" w:rsidRPr="00EF0FB6" w:rsidRDefault="00EF0FB6" w:rsidP="00EF0FB6">
            <w:pPr>
              <w:spacing w:after="0" w:line="240" w:lineRule="auto"/>
              <w:jc w:val="center"/>
              <w:rPr>
                <w:b/>
                <w:bCs/>
                <w:sz w:val="24"/>
                <w:szCs w:val="24"/>
              </w:rPr>
            </w:pPr>
            <w:r w:rsidRPr="00EF0FB6">
              <w:rPr>
                <w:b/>
                <w:bCs/>
                <w:sz w:val="24"/>
                <w:szCs w:val="24"/>
              </w:rPr>
              <w:t>Ціна, з ПДВ, грн.</w:t>
            </w:r>
          </w:p>
        </w:tc>
        <w:tc>
          <w:tcPr>
            <w:tcW w:w="1394" w:type="dxa"/>
            <w:shd w:val="clear" w:color="000000" w:fill="F4ECC5"/>
            <w:vAlign w:val="center"/>
            <w:hideMark/>
          </w:tcPr>
          <w:p w:rsidR="00EF0FB6" w:rsidRPr="00EF0FB6" w:rsidRDefault="00EF0FB6" w:rsidP="00EF0FB6">
            <w:pPr>
              <w:spacing w:after="0" w:line="240" w:lineRule="auto"/>
              <w:jc w:val="center"/>
              <w:rPr>
                <w:b/>
                <w:bCs/>
                <w:sz w:val="24"/>
                <w:szCs w:val="24"/>
              </w:rPr>
            </w:pPr>
            <w:r w:rsidRPr="00EF0FB6">
              <w:rPr>
                <w:b/>
                <w:bCs/>
                <w:sz w:val="24"/>
                <w:szCs w:val="24"/>
              </w:rPr>
              <w:t>Сума з ПДВ грн,</w:t>
            </w:r>
          </w:p>
        </w:tc>
      </w:tr>
      <w:tr w:rsidR="00EF0FB6" w:rsidRPr="00EF0FB6" w:rsidTr="006B6D72">
        <w:trPr>
          <w:trHeight w:val="315"/>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1</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послуги з сервісного обслуговування*</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66</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315"/>
        </w:trPr>
        <w:tc>
          <w:tcPr>
            <w:tcW w:w="959" w:type="dxa"/>
            <w:shd w:val="clear" w:color="auto" w:fill="auto"/>
            <w:vAlign w:val="center"/>
          </w:tcPr>
          <w:p w:rsidR="00EF0FB6" w:rsidRPr="00EF0FB6" w:rsidRDefault="00EF0FB6" w:rsidP="00EF0FB6">
            <w:pPr>
              <w:spacing w:after="0" w:line="240" w:lineRule="auto"/>
              <w:jc w:val="center"/>
              <w:rPr>
                <w:sz w:val="24"/>
                <w:szCs w:val="24"/>
              </w:rPr>
            </w:pPr>
            <w:r w:rsidRPr="00EF0FB6">
              <w:rPr>
                <w:sz w:val="24"/>
                <w:szCs w:val="24"/>
              </w:rPr>
              <w:t>2</w:t>
            </w:r>
          </w:p>
        </w:tc>
        <w:tc>
          <w:tcPr>
            <w:tcW w:w="4845" w:type="dxa"/>
            <w:shd w:val="clear" w:color="auto" w:fill="auto"/>
            <w:vAlign w:val="center"/>
          </w:tcPr>
          <w:p w:rsidR="00EF0FB6" w:rsidRPr="00EF0FB6" w:rsidRDefault="00EF0FB6" w:rsidP="00EF0FB6">
            <w:pPr>
              <w:spacing w:after="0" w:line="240" w:lineRule="auto"/>
              <w:rPr>
                <w:sz w:val="24"/>
                <w:szCs w:val="24"/>
              </w:rPr>
            </w:pPr>
            <w:r w:rsidRPr="00EF0FB6">
              <w:rPr>
                <w:sz w:val="24"/>
                <w:szCs w:val="24"/>
              </w:rPr>
              <w:t>Виїзд спеціаліста з діагностикою</w:t>
            </w:r>
          </w:p>
        </w:tc>
        <w:tc>
          <w:tcPr>
            <w:tcW w:w="1275" w:type="dxa"/>
            <w:shd w:val="clear" w:color="auto" w:fill="auto"/>
            <w:vAlign w:val="center"/>
          </w:tcPr>
          <w:p w:rsidR="00EF0FB6" w:rsidRPr="00EF0FB6" w:rsidRDefault="00EF0FB6" w:rsidP="00EF0FB6">
            <w:pPr>
              <w:spacing w:after="0" w:line="240" w:lineRule="auto"/>
              <w:jc w:val="center"/>
              <w:rPr>
                <w:sz w:val="24"/>
                <w:szCs w:val="24"/>
              </w:rPr>
            </w:pPr>
            <w:r w:rsidRPr="00EF0FB6">
              <w:rPr>
                <w:sz w:val="24"/>
                <w:szCs w:val="24"/>
              </w:rPr>
              <w:t>10</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630"/>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3</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Ремонт кондиціонера без заміни запасної частини</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10</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630"/>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4</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Заправлення кондиціонера холодоагентом за 1 кг. (залежить від типу фреону)</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20</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630"/>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5</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Заміна запасної частини (без урахування запасної частини)</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15</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315"/>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6</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Усунення місць розгерметизації</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15</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315"/>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7</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Послуга автовишки (4 годин/зміна)</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5</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630"/>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8</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 xml:space="preserve">Мийка </w:t>
            </w:r>
            <w:proofErr w:type="spellStart"/>
            <w:r w:rsidRPr="00EF0FB6">
              <w:rPr>
                <w:sz w:val="24"/>
                <w:szCs w:val="24"/>
              </w:rPr>
              <w:t>зовн</w:t>
            </w:r>
            <w:proofErr w:type="spellEnd"/>
            <w:r w:rsidRPr="00EF0FB6">
              <w:rPr>
                <w:sz w:val="24"/>
                <w:szCs w:val="24"/>
              </w:rPr>
              <w:t xml:space="preserve">. блоку </w:t>
            </w:r>
            <w:proofErr w:type="spellStart"/>
            <w:r w:rsidRPr="00EF0FB6">
              <w:rPr>
                <w:sz w:val="24"/>
                <w:szCs w:val="24"/>
              </w:rPr>
              <w:t>кондиц</w:t>
            </w:r>
            <w:proofErr w:type="spellEnd"/>
            <w:r w:rsidRPr="00EF0FB6">
              <w:rPr>
                <w:sz w:val="24"/>
                <w:szCs w:val="24"/>
              </w:rPr>
              <w:t>. високим тиском (</w:t>
            </w:r>
            <w:proofErr w:type="spellStart"/>
            <w:r w:rsidRPr="00EF0FB6">
              <w:rPr>
                <w:sz w:val="24"/>
                <w:szCs w:val="24"/>
              </w:rPr>
              <w:t>керхер</w:t>
            </w:r>
            <w:proofErr w:type="spellEnd"/>
            <w:r w:rsidRPr="00EF0FB6">
              <w:rPr>
                <w:sz w:val="24"/>
                <w:szCs w:val="24"/>
              </w:rPr>
              <w:t>)</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33</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315"/>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9</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Демонтаж/монтаж зовнішнього блоку</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5</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315"/>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10</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Демонтаж/монтаж внутрішнього блоку</w:t>
            </w:r>
          </w:p>
        </w:tc>
        <w:tc>
          <w:tcPr>
            <w:tcW w:w="1275"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5</w:t>
            </w:r>
          </w:p>
        </w:tc>
        <w:tc>
          <w:tcPr>
            <w:tcW w:w="1235" w:type="dxa"/>
            <w:shd w:val="clear" w:color="auto" w:fill="auto"/>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vAlign w:val="center"/>
          </w:tcPr>
          <w:p w:rsidR="00EF0FB6" w:rsidRPr="00EF0FB6" w:rsidRDefault="00EF0FB6" w:rsidP="00EF0FB6">
            <w:pPr>
              <w:spacing w:after="0" w:line="240" w:lineRule="auto"/>
              <w:jc w:val="center"/>
              <w:rPr>
                <w:sz w:val="24"/>
                <w:szCs w:val="24"/>
                <w:highlight w:val="red"/>
              </w:rPr>
            </w:pPr>
          </w:p>
        </w:tc>
      </w:tr>
      <w:tr w:rsidR="00EF0FB6" w:rsidRPr="00EF0FB6" w:rsidTr="006B6D72">
        <w:trPr>
          <w:trHeight w:val="315"/>
        </w:trPr>
        <w:tc>
          <w:tcPr>
            <w:tcW w:w="959" w:type="dxa"/>
            <w:shd w:val="clear" w:color="auto" w:fill="auto"/>
            <w:vAlign w:val="center"/>
            <w:hideMark/>
          </w:tcPr>
          <w:p w:rsidR="00EF0FB6" w:rsidRPr="00EF0FB6" w:rsidRDefault="00EF0FB6" w:rsidP="00EF0FB6">
            <w:pPr>
              <w:spacing w:after="0" w:line="240" w:lineRule="auto"/>
              <w:jc w:val="center"/>
              <w:rPr>
                <w:sz w:val="24"/>
                <w:szCs w:val="24"/>
              </w:rPr>
            </w:pPr>
            <w:r w:rsidRPr="00EF0FB6">
              <w:rPr>
                <w:sz w:val="24"/>
                <w:szCs w:val="24"/>
              </w:rPr>
              <w:t>11</w:t>
            </w:r>
          </w:p>
        </w:tc>
        <w:tc>
          <w:tcPr>
            <w:tcW w:w="4845" w:type="dxa"/>
            <w:shd w:val="clear" w:color="auto" w:fill="auto"/>
            <w:vAlign w:val="center"/>
            <w:hideMark/>
          </w:tcPr>
          <w:p w:rsidR="00EF0FB6" w:rsidRPr="00EF0FB6" w:rsidRDefault="00EF0FB6" w:rsidP="00EF0FB6">
            <w:pPr>
              <w:spacing w:after="0" w:line="240" w:lineRule="auto"/>
              <w:rPr>
                <w:sz w:val="24"/>
                <w:szCs w:val="24"/>
              </w:rPr>
            </w:pPr>
            <w:r w:rsidRPr="00EF0FB6">
              <w:rPr>
                <w:sz w:val="24"/>
                <w:szCs w:val="24"/>
              </w:rPr>
              <w:t>Демонтаж/монтаж склопакета</w:t>
            </w:r>
          </w:p>
        </w:tc>
        <w:tc>
          <w:tcPr>
            <w:tcW w:w="1275" w:type="dxa"/>
            <w:shd w:val="clear" w:color="auto" w:fill="auto"/>
            <w:noWrap/>
            <w:vAlign w:val="center"/>
            <w:hideMark/>
          </w:tcPr>
          <w:p w:rsidR="00EF0FB6" w:rsidRPr="00EF0FB6" w:rsidRDefault="00EF0FB6" w:rsidP="00EF0FB6">
            <w:pPr>
              <w:spacing w:after="0" w:line="240" w:lineRule="auto"/>
              <w:jc w:val="center"/>
              <w:rPr>
                <w:sz w:val="24"/>
                <w:szCs w:val="24"/>
              </w:rPr>
            </w:pPr>
            <w:r w:rsidRPr="00EF0FB6">
              <w:rPr>
                <w:sz w:val="24"/>
                <w:szCs w:val="24"/>
              </w:rPr>
              <w:t>10</w:t>
            </w:r>
          </w:p>
        </w:tc>
        <w:tc>
          <w:tcPr>
            <w:tcW w:w="1235" w:type="dxa"/>
            <w:shd w:val="clear" w:color="auto" w:fill="auto"/>
            <w:noWrap/>
            <w:vAlign w:val="center"/>
          </w:tcPr>
          <w:p w:rsidR="00EF0FB6" w:rsidRPr="00EF0FB6" w:rsidRDefault="00EF0FB6" w:rsidP="00EF0FB6">
            <w:pPr>
              <w:spacing w:after="0" w:line="240" w:lineRule="auto"/>
              <w:jc w:val="center"/>
              <w:rPr>
                <w:sz w:val="24"/>
                <w:szCs w:val="24"/>
                <w:highlight w:val="red"/>
              </w:rPr>
            </w:pPr>
          </w:p>
        </w:tc>
        <w:tc>
          <w:tcPr>
            <w:tcW w:w="1394" w:type="dxa"/>
            <w:shd w:val="clear" w:color="auto" w:fill="auto"/>
            <w:noWrap/>
            <w:vAlign w:val="center"/>
          </w:tcPr>
          <w:p w:rsidR="00EF0FB6" w:rsidRPr="00EF0FB6" w:rsidRDefault="00EF0FB6" w:rsidP="00EF0FB6">
            <w:pPr>
              <w:spacing w:after="0" w:line="240" w:lineRule="auto"/>
              <w:jc w:val="center"/>
              <w:rPr>
                <w:sz w:val="24"/>
                <w:szCs w:val="24"/>
                <w:highlight w:val="red"/>
              </w:rPr>
            </w:pPr>
          </w:p>
        </w:tc>
      </w:tr>
    </w:tbl>
    <w:p w:rsidR="00EF0FB6" w:rsidRPr="00EF0FB6" w:rsidRDefault="00EF0FB6" w:rsidP="00EF0FB6">
      <w:pPr>
        <w:widowControl w:val="0"/>
        <w:spacing w:after="0" w:line="240" w:lineRule="auto"/>
        <w:ind w:firstLine="1640"/>
        <w:rPr>
          <w:b/>
          <w:sz w:val="24"/>
          <w:szCs w:val="24"/>
        </w:rPr>
      </w:pPr>
    </w:p>
    <w:p w:rsidR="00EF0FB6" w:rsidRPr="00EF0FB6" w:rsidRDefault="00EF0FB6" w:rsidP="00EF0FB6">
      <w:pPr>
        <w:widowControl w:val="0"/>
        <w:spacing w:after="0" w:line="240" w:lineRule="auto"/>
        <w:ind w:firstLine="1640"/>
        <w:rPr>
          <w:b/>
          <w:sz w:val="24"/>
          <w:szCs w:val="24"/>
        </w:rPr>
      </w:pPr>
      <w:r w:rsidRPr="00EF0FB6">
        <w:rPr>
          <w:b/>
          <w:sz w:val="24"/>
          <w:szCs w:val="24"/>
        </w:rPr>
        <w:t>*Перелік робіт, що входять до послуги з сервісного обслуговування:</w:t>
      </w:r>
    </w:p>
    <w:p w:rsidR="00EF0FB6" w:rsidRPr="00EF0FB6" w:rsidRDefault="00EF0FB6" w:rsidP="00EF0FB6">
      <w:pPr>
        <w:widowControl w:val="0"/>
        <w:spacing w:after="0" w:line="240" w:lineRule="auto"/>
        <w:rPr>
          <w:sz w:val="24"/>
          <w:szCs w:val="24"/>
        </w:rPr>
      </w:pPr>
      <w:r w:rsidRPr="00EF0FB6">
        <w:rPr>
          <w:sz w:val="24"/>
          <w:szCs w:val="24"/>
        </w:rPr>
        <w:t>1.</w:t>
      </w:r>
      <w:r w:rsidRPr="00EF0FB6">
        <w:rPr>
          <w:sz w:val="24"/>
          <w:szCs w:val="24"/>
        </w:rPr>
        <w:t> </w:t>
      </w:r>
      <w:r w:rsidRPr="00EF0FB6">
        <w:rPr>
          <w:sz w:val="24"/>
          <w:szCs w:val="24"/>
        </w:rPr>
        <w:t> </w:t>
      </w:r>
      <w:r w:rsidRPr="00EF0FB6">
        <w:rPr>
          <w:sz w:val="24"/>
          <w:szCs w:val="24"/>
        </w:rPr>
        <w:t>Зовнішній огляд системи кондиціонування на відсутність механічних ушкоджень, корозії, бруду та усунення таких недоліків;</w:t>
      </w:r>
      <w:r w:rsidRPr="00EF0FB6">
        <w:rPr>
          <w:sz w:val="24"/>
          <w:szCs w:val="24"/>
        </w:rPr>
        <w:br/>
        <w:t>2.</w:t>
      </w:r>
      <w:r w:rsidRPr="00EF0FB6">
        <w:rPr>
          <w:sz w:val="24"/>
          <w:szCs w:val="24"/>
        </w:rPr>
        <w:t> </w:t>
      </w:r>
      <w:r w:rsidRPr="00EF0FB6">
        <w:rPr>
          <w:sz w:val="24"/>
          <w:szCs w:val="24"/>
        </w:rPr>
        <w:t> </w:t>
      </w:r>
      <w:r w:rsidRPr="00EF0FB6">
        <w:rPr>
          <w:sz w:val="24"/>
          <w:szCs w:val="24"/>
        </w:rPr>
        <w:t>Перевірка кріплень зовнішнього та внутрішнього блоку;</w:t>
      </w:r>
      <w:r w:rsidRPr="00EF0FB6">
        <w:rPr>
          <w:sz w:val="24"/>
          <w:szCs w:val="24"/>
        </w:rPr>
        <w:br/>
        <w:t>3.</w:t>
      </w:r>
      <w:r w:rsidRPr="00EF0FB6">
        <w:rPr>
          <w:sz w:val="24"/>
          <w:szCs w:val="24"/>
        </w:rPr>
        <w:t> </w:t>
      </w:r>
      <w:r w:rsidRPr="00EF0FB6">
        <w:rPr>
          <w:sz w:val="24"/>
          <w:szCs w:val="24"/>
        </w:rPr>
        <w:t> </w:t>
      </w:r>
      <w:r w:rsidRPr="00EF0FB6">
        <w:rPr>
          <w:sz w:val="24"/>
          <w:szCs w:val="24"/>
        </w:rPr>
        <w:t>Перевірка роботи кондиціонера на охолодження і замір температури повітря на вихід з кондиціонера;</w:t>
      </w:r>
      <w:r w:rsidRPr="00EF0FB6">
        <w:rPr>
          <w:sz w:val="24"/>
          <w:szCs w:val="24"/>
        </w:rPr>
        <w:br/>
        <w:t>4.</w:t>
      </w:r>
      <w:r w:rsidRPr="00EF0FB6">
        <w:rPr>
          <w:sz w:val="24"/>
          <w:szCs w:val="24"/>
        </w:rPr>
        <w:t> </w:t>
      </w:r>
      <w:r w:rsidRPr="00EF0FB6">
        <w:rPr>
          <w:sz w:val="24"/>
          <w:szCs w:val="24"/>
        </w:rPr>
        <w:t> </w:t>
      </w:r>
      <w:r w:rsidRPr="00EF0FB6">
        <w:rPr>
          <w:sz w:val="24"/>
          <w:szCs w:val="24"/>
        </w:rPr>
        <w:t>Перевірка функціонування системи індикації режимів кондиціонера;</w:t>
      </w:r>
      <w:r w:rsidRPr="00EF0FB6">
        <w:rPr>
          <w:sz w:val="24"/>
          <w:szCs w:val="24"/>
        </w:rPr>
        <w:br/>
        <w:t>5.</w:t>
      </w:r>
      <w:r w:rsidRPr="00EF0FB6">
        <w:rPr>
          <w:sz w:val="24"/>
          <w:szCs w:val="24"/>
        </w:rPr>
        <w:t> </w:t>
      </w:r>
      <w:r w:rsidRPr="00EF0FB6">
        <w:rPr>
          <w:sz w:val="24"/>
          <w:szCs w:val="24"/>
        </w:rPr>
        <w:t> </w:t>
      </w:r>
      <w:r w:rsidRPr="00EF0FB6">
        <w:rPr>
          <w:sz w:val="24"/>
          <w:szCs w:val="24"/>
        </w:rPr>
        <w:t>Перевірка наявності кодів помилок;</w:t>
      </w:r>
      <w:r w:rsidRPr="00EF0FB6">
        <w:rPr>
          <w:sz w:val="24"/>
          <w:szCs w:val="24"/>
        </w:rPr>
        <w:br/>
        <w:t>6.</w:t>
      </w:r>
      <w:r w:rsidRPr="00EF0FB6">
        <w:rPr>
          <w:sz w:val="24"/>
          <w:szCs w:val="24"/>
        </w:rPr>
        <w:t> </w:t>
      </w:r>
      <w:r w:rsidRPr="00EF0FB6">
        <w:rPr>
          <w:sz w:val="24"/>
          <w:szCs w:val="24"/>
        </w:rPr>
        <w:t> </w:t>
      </w:r>
      <w:r w:rsidRPr="00EF0FB6">
        <w:rPr>
          <w:sz w:val="24"/>
          <w:szCs w:val="24"/>
        </w:rPr>
        <w:t>Перевірка спрацювання приладів контролю і захисту компресора;</w:t>
      </w:r>
      <w:r w:rsidRPr="00EF0FB6">
        <w:rPr>
          <w:sz w:val="24"/>
          <w:szCs w:val="24"/>
        </w:rPr>
        <w:br/>
        <w:t>7.</w:t>
      </w:r>
      <w:r w:rsidRPr="00EF0FB6">
        <w:rPr>
          <w:sz w:val="24"/>
          <w:szCs w:val="24"/>
        </w:rPr>
        <w:t> </w:t>
      </w:r>
      <w:r w:rsidRPr="00EF0FB6">
        <w:rPr>
          <w:sz w:val="24"/>
          <w:szCs w:val="24"/>
        </w:rPr>
        <w:t> </w:t>
      </w:r>
      <w:r w:rsidRPr="00EF0FB6">
        <w:rPr>
          <w:sz w:val="24"/>
          <w:szCs w:val="24"/>
        </w:rPr>
        <w:t>Перевірка та відновлення герметичності фреон проводів;</w:t>
      </w:r>
      <w:r w:rsidRPr="00EF0FB6">
        <w:rPr>
          <w:sz w:val="24"/>
          <w:szCs w:val="24"/>
        </w:rPr>
        <w:br/>
        <w:t>8.</w:t>
      </w:r>
      <w:r w:rsidRPr="00EF0FB6">
        <w:rPr>
          <w:sz w:val="24"/>
          <w:szCs w:val="24"/>
        </w:rPr>
        <w:t> </w:t>
      </w:r>
      <w:r w:rsidRPr="00EF0FB6">
        <w:rPr>
          <w:sz w:val="24"/>
          <w:szCs w:val="24"/>
        </w:rPr>
        <w:t> </w:t>
      </w:r>
      <w:r w:rsidRPr="00EF0FB6">
        <w:rPr>
          <w:sz w:val="24"/>
          <w:szCs w:val="24"/>
        </w:rPr>
        <w:t>Вимірювання технічних параметрів холодоагенту в статичному та динамічному режимах;</w:t>
      </w:r>
      <w:r w:rsidRPr="00EF0FB6">
        <w:rPr>
          <w:sz w:val="24"/>
          <w:szCs w:val="24"/>
        </w:rPr>
        <w:br/>
        <w:t>9.</w:t>
      </w:r>
      <w:r w:rsidRPr="00EF0FB6">
        <w:rPr>
          <w:sz w:val="24"/>
          <w:szCs w:val="24"/>
        </w:rPr>
        <w:t> </w:t>
      </w:r>
      <w:r w:rsidRPr="00EF0FB6">
        <w:rPr>
          <w:sz w:val="24"/>
          <w:szCs w:val="24"/>
        </w:rPr>
        <w:t> </w:t>
      </w:r>
      <w:r w:rsidRPr="00EF0FB6">
        <w:rPr>
          <w:sz w:val="24"/>
          <w:szCs w:val="24"/>
        </w:rPr>
        <w:t>Чищення теплообмінника (конденсаторів) зовнішнього блока кондиціонера;</w:t>
      </w:r>
      <w:r w:rsidRPr="00EF0FB6">
        <w:rPr>
          <w:sz w:val="24"/>
          <w:szCs w:val="24"/>
        </w:rPr>
        <w:br/>
        <w:t>10.</w:t>
      </w:r>
      <w:r w:rsidRPr="00EF0FB6">
        <w:rPr>
          <w:sz w:val="24"/>
          <w:szCs w:val="24"/>
        </w:rPr>
        <w:t> </w:t>
      </w:r>
      <w:r w:rsidRPr="00EF0FB6">
        <w:rPr>
          <w:sz w:val="24"/>
          <w:szCs w:val="24"/>
        </w:rPr>
        <w:t> </w:t>
      </w:r>
      <w:r w:rsidRPr="00EF0FB6">
        <w:rPr>
          <w:sz w:val="24"/>
          <w:szCs w:val="24"/>
        </w:rPr>
        <w:t>Чищення теплообмінника внутрішнього блока кондиціонера;</w:t>
      </w:r>
      <w:r w:rsidRPr="00EF0FB6">
        <w:rPr>
          <w:sz w:val="24"/>
          <w:szCs w:val="24"/>
        </w:rPr>
        <w:br/>
        <w:t>11.</w:t>
      </w:r>
      <w:r w:rsidRPr="00EF0FB6">
        <w:rPr>
          <w:sz w:val="24"/>
          <w:szCs w:val="24"/>
        </w:rPr>
        <w:t> </w:t>
      </w:r>
      <w:r w:rsidRPr="00EF0FB6">
        <w:rPr>
          <w:sz w:val="24"/>
          <w:szCs w:val="24"/>
        </w:rPr>
        <w:t> </w:t>
      </w:r>
      <w:r w:rsidRPr="00EF0FB6">
        <w:rPr>
          <w:sz w:val="24"/>
          <w:szCs w:val="24"/>
        </w:rPr>
        <w:t>Чищення фільтрів кондиціонера;</w:t>
      </w:r>
      <w:r w:rsidRPr="00EF0FB6">
        <w:rPr>
          <w:sz w:val="24"/>
          <w:szCs w:val="24"/>
        </w:rPr>
        <w:br/>
        <w:t>12.</w:t>
      </w:r>
      <w:r w:rsidRPr="00EF0FB6">
        <w:rPr>
          <w:sz w:val="24"/>
          <w:szCs w:val="24"/>
        </w:rPr>
        <w:t> </w:t>
      </w:r>
      <w:r w:rsidRPr="00EF0FB6">
        <w:rPr>
          <w:sz w:val="24"/>
          <w:szCs w:val="24"/>
        </w:rPr>
        <w:t> </w:t>
      </w:r>
      <w:r w:rsidRPr="00EF0FB6">
        <w:rPr>
          <w:sz w:val="24"/>
          <w:szCs w:val="24"/>
        </w:rPr>
        <w:t>Чищення піддона кондиціонера;</w:t>
      </w:r>
      <w:r w:rsidRPr="00EF0FB6">
        <w:rPr>
          <w:sz w:val="24"/>
          <w:szCs w:val="24"/>
        </w:rPr>
        <w:br/>
        <w:t>13.</w:t>
      </w:r>
      <w:r w:rsidRPr="00EF0FB6">
        <w:rPr>
          <w:sz w:val="24"/>
          <w:szCs w:val="24"/>
        </w:rPr>
        <w:t> </w:t>
      </w:r>
      <w:r w:rsidRPr="00EF0FB6">
        <w:rPr>
          <w:sz w:val="24"/>
          <w:szCs w:val="24"/>
        </w:rPr>
        <w:t> </w:t>
      </w:r>
      <w:r w:rsidRPr="00EF0FB6">
        <w:rPr>
          <w:sz w:val="24"/>
          <w:szCs w:val="24"/>
        </w:rPr>
        <w:t>Чищення дренажного трубопроводу кондиціонера</w:t>
      </w:r>
      <w:r w:rsidRPr="00EF0FB6">
        <w:rPr>
          <w:sz w:val="24"/>
          <w:szCs w:val="24"/>
          <w:lang w:val="ru-RU"/>
        </w:rPr>
        <w:t xml:space="preserve"> (при </w:t>
      </w:r>
      <w:proofErr w:type="spellStart"/>
      <w:r w:rsidRPr="00EF0FB6">
        <w:rPr>
          <w:sz w:val="24"/>
          <w:szCs w:val="24"/>
          <w:lang w:val="ru-RU"/>
        </w:rPr>
        <w:t>необхідності</w:t>
      </w:r>
      <w:proofErr w:type="spellEnd"/>
      <w:r w:rsidRPr="00EF0FB6">
        <w:rPr>
          <w:sz w:val="24"/>
          <w:szCs w:val="24"/>
          <w:lang w:val="ru-RU"/>
        </w:rPr>
        <w:t>)</w:t>
      </w:r>
      <w:r w:rsidRPr="00EF0FB6">
        <w:rPr>
          <w:sz w:val="24"/>
          <w:szCs w:val="24"/>
        </w:rPr>
        <w:t>;</w:t>
      </w:r>
      <w:r w:rsidRPr="00EF0FB6">
        <w:rPr>
          <w:sz w:val="24"/>
          <w:szCs w:val="24"/>
        </w:rPr>
        <w:br/>
        <w:t>14.</w:t>
      </w:r>
      <w:r w:rsidRPr="00EF0FB6">
        <w:rPr>
          <w:sz w:val="24"/>
          <w:szCs w:val="24"/>
        </w:rPr>
        <w:t> </w:t>
      </w:r>
      <w:r w:rsidRPr="00EF0FB6">
        <w:rPr>
          <w:sz w:val="24"/>
          <w:szCs w:val="24"/>
        </w:rPr>
        <w:t> </w:t>
      </w:r>
      <w:r w:rsidRPr="00EF0FB6">
        <w:rPr>
          <w:sz w:val="24"/>
          <w:szCs w:val="24"/>
        </w:rPr>
        <w:t>Чищення зовнішнього та внутрішнього блоку кондиціонера;</w:t>
      </w:r>
      <w:r w:rsidRPr="00EF0FB6">
        <w:rPr>
          <w:sz w:val="24"/>
          <w:szCs w:val="24"/>
        </w:rPr>
        <w:br/>
        <w:t>15.</w:t>
      </w:r>
      <w:r w:rsidRPr="00EF0FB6">
        <w:rPr>
          <w:sz w:val="24"/>
          <w:szCs w:val="24"/>
        </w:rPr>
        <w:t> </w:t>
      </w:r>
      <w:r w:rsidRPr="00EF0FB6">
        <w:rPr>
          <w:sz w:val="24"/>
          <w:szCs w:val="24"/>
        </w:rPr>
        <w:t> </w:t>
      </w:r>
      <w:r w:rsidRPr="00EF0FB6">
        <w:rPr>
          <w:sz w:val="24"/>
          <w:szCs w:val="24"/>
        </w:rPr>
        <w:t>Обтягування, підтягування клем і контактів кондиціонера та перевірка напруги на всіх фазах;</w:t>
      </w:r>
      <w:r w:rsidRPr="00EF0FB6">
        <w:rPr>
          <w:sz w:val="24"/>
          <w:szCs w:val="24"/>
        </w:rPr>
        <w:br/>
        <w:t>16.</w:t>
      </w:r>
      <w:r w:rsidRPr="00EF0FB6">
        <w:rPr>
          <w:sz w:val="24"/>
          <w:szCs w:val="24"/>
        </w:rPr>
        <w:t> </w:t>
      </w:r>
      <w:r w:rsidRPr="00EF0FB6">
        <w:rPr>
          <w:sz w:val="24"/>
          <w:szCs w:val="24"/>
        </w:rPr>
        <w:t> </w:t>
      </w:r>
      <w:r w:rsidRPr="00EF0FB6">
        <w:rPr>
          <w:sz w:val="24"/>
          <w:szCs w:val="24"/>
        </w:rPr>
        <w:t>Чищення крильчатки вентилятора внутрішнього блока кондиціонера;</w:t>
      </w:r>
      <w:r w:rsidRPr="00EF0FB6">
        <w:rPr>
          <w:sz w:val="24"/>
          <w:szCs w:val="24"/>
        </w:rPr>
        <w:br/>
        <w:t>17.</w:t>
      </w:r>
      <w:r w:rsidRPr="00EF0FB6">
        <w:rPr>
          <w:sz w:val="24"/>
          <w:szCs w:val="24"/>
        </w:rPr>
        <w:t> </w:t>
      </w:r>
      <w:r w:rsidRPr="00EF0FB6">
        <w:rPr>
          <w:sz w:val="24"/>
          <w:szCs w:val="24"/>
        </w:rPr>
        <w:t> </w:t>
      </w:r>
      <w:r w:rsidRPr="00EF0FB6">
        <w:rPr>
          <w:sz w:val="24"/>
          <w:szCs w:val="24"/>
        </w:rPr>
        <w:t>Перевірка стану електропроводки, регулювання приладів комутації кондиціонера, контроль стану ізоляції;</w:t>
      </w:r>
      <w:r w:rsidRPr="00EF0FB6">
        <w:rPr>
          <w:sz w:val="24"/>
          <w:szCs w:val="24"/>
        </w:rPr>
        <w:br/>
        <w:t>18.</w:t>
      </w:r>
      <w:r w:rsidRPr="00EF0FB6">
        <w:rPr>
          <w:sz w:val="24"/>
          <w:szCs w:val="24"/>
        </w:rPr>
        <w:t> </w:t>
      </w:r>
      <w:r w:rsidRPr="00EF0FB6">
        <w:rPr>
          <w:sz w:val="24"/>
          <w:szCs w:val="24"/>
        </w:rPr>
        <w:t> </w:t>
      </w:r>
      <w:r w:rsidRPr="00EF0FB6">
        <w:rPr>
          <w:sz w:val="24"/>
          <w:szCs w:val="24"/>
        </w:rPr>
        <w:t>Перевірка справності вентиляторів та електричного двигуна кондиціонера;</w:t>
      </w:r>
      <w:r w:rsidRPr="00EF0FB6">
        <w:rPr>
          <w:sz w:val="24"/>
          <w:szCs w:val="24"/>
        </w:rPr>
        <w:br/>
        <w:t>19.</w:t>
      </w:r>
      <w:r w:rsidRPr="00EF0FB6">
        <w:rPr>
          <w:sz w:val="24"/>
          <w:szCs w:val="24"/>
        </w:rPr>
        <w:t> </w:t>
      </w:r>
      <w:r w:rsidRPr="00EF0FB6">
        <w:rPr>
          <w:sz w:val="24"/>
          <w:szCs w:val="24"/>
        </w:rPr>
        <w:t> </w:t>
      </w:r>
      <w:r w:rsidRPr="00EF0FB6">
        <w:rPr>
          <w:sz w:val="24"/>
          <w:szCs w:val="24"/>
        </w:rPr>
        <w:t>Перевірка робочих струмів електродвигунів, справність вентиляторів і компресора;</w:t>
      </w:r>
      <w:r w:rsidRPr="00EF0FB6">
        <w:rPr>
          <w:sz w:val="24"/>
          <w:szCs w:val="24"/>
        </w:rPr>
        <w:br/>
        <w:t>20.</w:t>
      </w:r>
      <w:r w:rsidRPr="00EF0FB6">
        <w:rPr>
          <w:sz w:val="24"/>
          <w:szCs w:val="24"/>
        </w:rPr>
        <w:t> </w:t>
      </w:r>
      <w:r w:rsidRPr="00EF0FB6">
        <w:rPr>
          <w:sz w:val="24"/>
          <w:szCs w:val="24"/>
        </w:rPr>
        <w:t> </w:t>
      </w:r>
      <w:r w:rsidRPr="00EF0FB6">
        <w:rPr>
          <w:sz w:val="24"/>
          <w:szCs w:val="24"/>
        </w:rPr>
        <w:t>Перевірка підшипників на шум;</w:t>
      </w:r>
      <w:r w:rsidRPr="00EF0FB6">
        <w:rPr>
          <w:sz w:val="24"/>
          <w:szCs w:val="24"/>
        </w:rPr>
        <w:br/>
        <w:t>21.</w:t>
      </w:r>
      <w:r w:rsidRPr="00EF0FB6">
        <w:rPr>
          <w:sz w:val="24"/>
          <w:szCs w:val="24"/>
        </w:rPr>
        <w:t> </w:t>
      </w:r>
      <w:r w:rsidRPr="00EF0FB6">
        <w:rPr>
          <w:sz w:val="24"/>
          <w:szCs w:val="24"/>
        </w:rPr>
        <w:t> </w:t>
      </w:r>
      <w:r w:rsidRPr="00EF0FB6">
        <w:rPr>
          <w:sz w:val="24"/>
          <w:szCs w:val="24"/>
        </w:rPr>
        <w:t>Перевірка роботи світлодіодів системи керування, дисплея та аварійних сигналів;</w:t>
      </w:r>
      <w:r w:rsidRPr="00EF0FB6">
        <w:rPr>
          <w:sz w:val="24"/>
          <w:szCs w:val="24"/>
        </w:rPr>
        <w:br/>
        <w:t>22.</w:t>
      </w:r>
      <w:r w:rsidRPr="00EF0FB6">
        <w:rPr>
          <w:sz w:val="24"/>
          <w:szCs w:val="24"/>
        </w:rPr>
        <w:t> </w:t>
      </w:r>
      <w:r w:rsidRPr="00EF0FB6">
        <w:rPr>
          <w:sz w:val="24"/>
          <w:szCs w:val="24"/>
        </w:rPr>
        <w:t> </w:t>
      </w:r>
      <w:r w:rsidRPr="00EF0FB6">
        <w:rPr>
          <w:sz w:val="24"/>
          <w:szCs w:val="24"/>
        </w:rPr>
        <w:t>Перевірка електричних і пневматичних вхідних сигналів (датчики, віддалені контролери) на відповідність номіналу;</w:t>
      </w:r>
      <w:r w:rsidRPr="00EF0FB6">
        <w:rPr>
          <w:sz w:val="24"/>
          <w:szCs w:val="24"/>
        </w:rPr>
        <w:br/>
        <w:t>23.</w:t>
      </w:r>
      <w:r w:rsidRPr="00EF0FB6">
        <w:rPr>
          <w:sz w:val="24"/>
          <w:szCs w:val="24"/>
        </w:rPr>
        <w:t> </w:t>
      </w:r>
      <w:r w:rsidRPr="00EF0FB6">
        <w:rPr>
          <w:sz w:val="24"/>
          <w:szCs w:val="24"/>
        </w:rPr>
        <w:t> </w:t>
      </w:r>
      <w:r w:rsidRPr="00EF0FB6">
        <w:rPr>
          <w:sz w:val="24"/>
          <w:szCs w:val="24"/>
        </w:rPr>
        <w:t>Дозаправка системи кондиціонування ф</w:t>
      </w:r>
      <w:bookmarkStart w:id="0" w:name="_GoBack"/>
      <w:bookmarkEnd w:id="0"/>
      <w:r w:rsidRPr="00EF0FB6">
        <w:rPr>
          <w:sz w:val="24"/>
          <w:szCs w:val="24"/>
        </w:rPr>
        <w:t>реоном;</w:t>
      </w:r>
      <w:r w:rsidRPr="00EF0FB6">
        <w:rPr>
          <w:sz w:val="24"/>
          <w:szCs w:val="24"/>
        </w:rPr>
        <w:br/>
        <w:t>24.</w:t>
      </w:r>
      <w:r w:rsidRPr="00EF0FB6">
        <w:rPr>
          <w:sz w:val="24"/>
          <w:szCs w:val="24"/>
        </w:rPr>
        <w:t> </w:t>
      </w:r>
      <w:r w:rsidRPr="00EF0FB6">
        <w:rPr>
          <w:sz w:val="24"/>
          <w:szCs w:val="24"/>
        </w:rPr>
        <w:t> </w:t>
      </w:r>
      <w:r w:rsidRPr="00EF0FB6">
        <w:rPr>
          <w:sz w:val="24"/>
          <w:szCs w:val="24"/>
        </w:rPr>
        <w:t xml:space="preserve">Тестування, перевірка та відновлення працездатності </w:t>
      </w:r>
      <w:proofErr w:type="spellStart"/>
      <w:r w:rsidRPr="00EF0FB6">
        <w:rPr>
          <w:sz w:val="24"/>
          <w:szCs w:val="24"/>
        </w:rPr>
        <w:t>узгоджувачів</w:t>
      </w:r>
      <w:proofErr w:type="spellEnd"/>
      <w:r w:rsidRPr="00EF0FB6">
        <w:rPr>
          <w:sz w:val="24"/>
          <w:szCs w:val="24"/>
        </w:rPr>
        <w:t xml:space="preserve"> роботи кондиціонерів (в разі наявності).</w:t>
      </w:r>
    </w:p>
    <w:p w:rsidR="00EF0FB6" w:rsidRPr="00EF0FB6" w:rsidRDefault="00EF0FB6" w:rsidP="00EF0FB6">
      <w:pPr>
        <w:widowControl w:val="0"/>
        <w:spacing w:after="0" w:line="240" w:lineRule="auto"/>
        <w:rPr>
          <w:sz w:val="24"/>
          <w:szCs w:val="24"/>
        </w:rPr>
      </w:pPr>
    </w:p>
    <w:p w:rsidR="00EF0FB6" w:rsidRPr="00EF0FB6" w:rsidRDefault="00EF0FB6" w:rsidP="00EF0FB6">
      <w:pPr>
        <w:spacing w:after="0" w:line="240" w:lineRule="auto"/>
        <w:rPr>
          <w:b/>
          <w:sz w:val="24"/>
          <w:szCs w:val="24"/>
        </w:rPr>
      </w:pPr>
      <w:r w:rsidRPr="00EF0FB6">
        <w:rPr>
          <w:b/>
          <w:sz w:val="24"/>
          <w:szCs w:val="24"/>
        </w:rPr>
        <w:t xml:space="preserve">Перелік та назви кондиціонерів, їх розташування наведено у Додатку 5 до Тендерної документації у </w:t>
      </w:r>
      <w:proofErr w:type="spellStart"/>
      <w:r w:rsidRPr="00EF0FB6">
        <w:rPr>
          <w:b/>
          <w:sz w:val="24"/>
          <w:szCs w:val="24"/>
        </w:rPr>
        <w:t>проєкті</w:t>
      </w:r>
      <w:proofErr w:type="spellEnd"/>
      <w:r w:rsidRPr="00EF0FB6">
        <w:rPr>
          <w:b/>
          <w:sz w:val="24"/>
          <w:szCs w:val="24"/>
        </w:rPr>
        <w:t xml:space="preserve"> договору. </w:t>
      </w:r>
    </w:p>
    <w:p w:rsidR="00EF0FB6" w:rsidRPr="00EF0FB6" w:rsidRDefault="00EF0FB6" w:rsidP="00EF0FB6">
      <w:pPr>
        <w:spacing w:after="0" w:line="240" w:lineRule="auto"/>
        <w:rPr>
          <w:b/>
          <w:sz w:val="24"/>
          <w:szCs w:val="24"/>
        </w:rPr>
      </w:pPr>
    </w:p>
    <w:p w:rsidR="00EF0FB6" w:rsidRPr="00EF0FB6" w:rsidRDefault="00EF0FB6" w:rsidP="00EF0FB6">
      <w:pPr>
        <w:spacing w:after="0" w:line="240" w:lineRule="auto"/>
        <w:rPr>
          <w:b/>
          <w:sz w:val="24"/>
          <w:szCs w:val="24"/>
        </w:rPr>
      </w:pPr>
      <w:r w:rsidRPr="00EF0FB6">
        <w:rPr>
          <w:b/>
          <w:sz w:val="24"/>
          <w:szCs w:val="24"/>
        </w:rPr>
        <w:t xml:space="preserve">Учасник у складі цінової пропозиції повинен надати заповнену таблицю 1 технічної специфікації Додатку 4 до тендерної документації та надати *Перелік робіт, що входять до послуги з сервісного обслуговування. </w:t>
      </w:r>
    </w:p>
    <w:p w:rsidR="00EF0FB6" w:rsidRPr="00EF0FB6" w:rsidRDefault="00EF0FB6" w:rsidP="00EF0FB6">
      <w:pPr>
        <w:spacing w:after="0" w:line="240" w:lineRule="auto"/>
        <w:rPr>
          <w:sz w:val="24"/>
          <w:szCs w:val="24"/>
        </w:rPr>
      </w:pPr>
    </w:p>
    <w:p w:rsidR="00EF0FB6" w:rsidRPr="00EF0FB6" w:rsidRDefault="00EF0FB6" w:rsidP="00EF0FB6">
      <w:pPr>
        <w:spacing w:after="0" w:line="240" w:lineRule="auto"/>
        <w:rPr>
          <w:sz w:val="24"/>
          <w:szCs w:val="24"/>
        </w:rPr>
      </w:pPr>
      <w:r w:rsidRPr="00EF0FB6">
        <w:rPr>
          <w:b/>
          <w:sz w:val="24"/>
          <w:szCs w:val="24"/>
        </w:rPr>
        <w:t>ПОРЯДОК ТА СТРОКИ НАДАННЯ ПОСЛУГ учасником зазначено у розділі 6 (</w:t>
      </w:r>
      <w:proofErr w:type="spellStart"/>
      <w:r w:rsidRPr="00EF0FB6">
        <w:rPr>
          <w:b/>
          <w:sz w:val="24"/>
          <w:szCs w:val="24"/>
        </w:rPr>
        <w:t>проєкт</w:t>
      </w:r>
      <w:proofErr w:type="spellEnd"/>
      <w:r w:rsidRPr="00EF0FB6">
        <w:rPr>
          <w:b/>
          <w:sz w:val="24"/>
          <w:szCs w:val="24"/>
        </w:rPr>
        <w:t xml:space="preserve"> договору - додаток 5 до тендерної документації)</w:t>
      </w:r>
    </w:p>
    <w:p w:rsidR="00EF0FB6" w:rsidRPr="00EF0FB6" w:rsidRDefault="00EF0FB6" w:rsidP="00EF0FB6">
      <w:pPr>
        <w:tabs>
          <w:tab w:val="left" w:pos="993"/>
        </w:tabs>
        <w:spacing w:after="0" w:line="240" w:lineRule="auto"/>
        <w:contextualSpacing/>
        <w:jc w:val="both"/>
        <w:rPr>
          <w:b/>
          <w:bCs/>
          <w:sz w:val="24"/>
          <w:szCs w:val="24"/>
        </w:rPr>
      </w:pPr>
    </w:p>
    <w:p w:rsidR="00EF0FB6" w:rsidRPr="00EF0FB6" w:rsidRDefault="00EF0FB6" w:rsidP="00EF0FB6">
      <w:pPr>
        <w:tabs>
          <w:tab w:val="left" w:pos="993"/>
        </w:tabs>
        <w:spacing w:after="0" w:line="240" w:lineRule="auto"/>
        <w:contextualSpacing/>
        <w:jc w:val="both"/>
        <w:rPr>
          <w:b/>
          <w:bCs/>
          <w:sz w:val="24"/>
          <w:szCs w:val="24"/>
        </w:rPr>
      </w:pPr>
      <w:r w:rsidRPr="00EF0FB6">
        <w:rPr>
          <w:b/>
          <w:bCs/>
          <w:sz w:val="24"/>
          <w:szCs w:val="24"/>
        </w:rPr>
        <w:t>Для підтвердження якості товару Учасник повинен надати в складі пропозиції наступні документи (в електронному (сканованому) вигляді):</w:t>
      </w:r>
    </w:p>
    <w:p w:rsidR="00EF0FB6" w:rsidRPr="00EF0FB6" w:rsidRDefault="00EF0FB6" w:rsidP="00EF0FB6">
      <w:pPr>
        <w:tabs>
          <w:tab w:val="left" w:pos="993"/>
        </w:tabs>
        <w:spacing w:after="0" w:line="240" w:lineRule="auto"/>
        <w:contextualSpacing/>
        <w:jc w:val="both"/>
        <w:rPr>
          <w:b/>
          <w:sz w:val="24"/>
          <w:szCs w:val="24"/>
        </w:rPr>
      </w:pPr>
    </w:p>
    <w:p w:rsidR="00EF0FB6" w:rsidRPr="00EF0FB6" w:rsidRDefault="00EF0FB6" w:rsidP="00EF0FB6">
      <w:pPr>
        <w:shd w:val="clear" w:color="auto" w:fill="FFFFFF"/>
        <w:autoSpaceDE w:val="0"/>
        <w:autoSpaceDN w:val="0"/>
        <w:spacing w:before="100" w:beforeAutospacing="1" w:after="0" w:line="240" w:lineRule="auto"/>
        <w:ind w:left="142"/>
        <w:jc w:val="both"/>
        <w:rPr>
          <w:bCs/>
          <w:sz w:val="24"/>
          <w:szCs w:val="24"/>
          <w:lang w:eastAsia="uk-UA"/>
        </w:rPr>
      </w:pPr>
      <w:r w:rsidRPr="00EF0FB6">
        <w:rPr>
          <w:bCs/>
          <w:sz w:val="24"/>
          <w:szCs w:val="24"/>
          <w:lang w:eastAsia="uk-UA"/>
        </w:rPr>
        <w:t>1. Сертифікат ДСТУ EN ISO 9001:2018 Системи управління якістю. Вимоги (EN ISO 9001:2015, IDT; ISO 9001:2015, IDT) щодо 43.22 Монтаж водопровідних мереж, систем опалення та кондиціонування, виданий учаснику органом з сертифікації, що акредитований Національним агентством з акредитації України та атестат про акредитацію з додатками. Сертифікат повинен бути чинним.</w:t>
      </w:r>
    </w:p>
    <w:p w:rsidR="00EF0FB6" w:rsidRPr="00EF0FB6" w:rsidRDefault="00EF0FB6" w:rsidP="00EF0FB6">
      <w:pPr>
        <w:shd w:val="clear" w:color="auto" w:fill="FFFFFF"/>
        <w:autoSpaceDE w:val="0"/>
        <w:autoSpaceDN w:val="0"/>
        <w:spacing w:before="100" w:beforeAutospacing="1" w:after="0" w:line="240" w:lineRule="auto"/>
        <w:ind w:left="142"/>
        <w:jc w:val="both"/>
        <w:rPr>
          <w:bCs/>
          <w:sz w:val="24"/>
          <w:szCs w:val="24"/>
          <w:lang w:eastAsia="uk-UA"/>
        </w:rPr>
      </w:pPr>
      <w:r w:rsidRPr="00EF0FB6">
        <w:rPr>
          <w:bCs/>
          <w:sz w:val="24"/>
          <w:szCs w:val="24"/>
          <w:lang w:eastAsia="uk-UA"/>
        </w:rPr>
        <w:t xml:space="preserve">2. Сертифікат ДСТУ ISO 14001:2015 Системи екологічного управління. Вимоги та настанови щодо застосовування (ISO 14001:2015, IDT) щодо 43.22 Монтаж водопровідних мереж, систем опалення та кондиціонування, виданий учаснику органом з сертифікації, що акредитований Національним агентством з акредитації України та атестат про акредитацію з додатками. Сертифікат повинен бути чинним. </w:t>
      </w:r>
    </w:p>
    <w:p w:rsidR="00EF0FB6" w:rsidRPr="00EF0FB6" w:rsidRDefault="00EF0FB6" w:rsidP="00EF0FB6">
      <w:pPr>
        <w:tabs>
          <w:tab w:val="left" w:pos="142"/>
        </w:tabs>
        <w:spacing w:after="0" w:line="240" w:lineRule="auto"/>
        <w:ind w:left="142"/>
        <w:contextualSpacing/>
        <w:jc w:val="both"/>
        <w:rPr>
          <w:bCs/>
          <w:sz w:val="24"/>
          <w:szCs w:val="24"/>
          <w:lang w:eastAsia="uk-UA"/>
        </w:rPr>
      </w:pPr>
      <w:r w:rsidRPr="00EF0FB6">
        <w:rPr>
          <w:bCs/>
          <w:sz w:val="24"/>
          <w:szCs w:val="24"/>
          <w:lang w:eastAsia="uk-UA"/>
        </w:rPr>
        <w:t>3. Дозвіл або декларація відповідності матеріально-технічної бази вимогам законодавства з охорони праці на:</w:t>
      </w:r>
    </w:p>
    <w:p w:rsidR="00EF0FB6" w:rsidRPr="00EF0FB6" w:rsidRDefault="00EF0FB6" w:rsidP="00EF0FB6">
      <w:pPr>
        <w:numPr>
          <w:ilvl w:val="0"/>
          <w:numId w:val="31"/>
        </w:numPr>
        <w:spacing w:before="120" w:after="0" w:line="240" w:lineRule="auto"/>
        <w:jc w:val="both"/>
        <w:rPr>
          <w:bCs/>
          <w:sz w:val="24"/>
          <w:szCs w:val="24"/>
          <w:lang w:eastAsia="uk-UA"/>
        </w:rPr>
      </w:pPr>
      <w:bookmarkStart w:id="1" w:name="_Hlk66698271"/>
      <w:r w:rsidRPr="00EF0FB6">
        <w:rPr>
          <w:bCs/>
          <w:sz w:val="24"/>
          <w:szCs w:val="24"/>
          <w:lang w:eastAsia="uk-UA"/>
        </w:rPr>
        <w:t>Роботи, що виконуються на висоті понад 1,3 метра;</w:t>
      </w:r>
    </w:p>
    <w:bookmarkEnd w:id="1"/>
    <w:p w:rsidR="00EF0FB6" w:rsidRPr="00EF0FB6" w:rsidRDefault="00EF0FB6" w:rsidP="00EF0FB6">
      <w:pPr>
        <w:numPr>
          <w:ilvl w:val="0"/>
          <w:numId w:val="31"/>
        </w:numPr>
        <w:spacing w:after="0" w:line="240" w:lineRule="auto"/>
        <w:jc w:val="both"/>
        <w:rPr>
          <w:bCs/>
          <w:sz w:val="24"/>
          <w:szCs w:val="24"/>
          <w:lang w:eastAsia="uk-UA"/>
        </w:rPr>
      </w:pPr>
      <w:r w:rsidRPr="00EF0FB6">
        <w:rPr>
          <w:bCs/>
          <w:sz w:val="24"/>
          <w:szCs w:val="24"/>
          <w:lang w:eastAsia="uk-UA"/>
        </w:rPr>
        <w:t xml:space="preserve">Верхолазні роботи; </w:t>
      </w:r>
    </w:p>
    <w:p w:rsidR="00EF0FB6" w:rsidRPr="00EF0FB6" w:rsidRDefault="00EF0FB6" w:rsidP="00EF0FB6">
      <w:pPr>
        <w:numPr>
          <w:ilvl w:val="0"/>
          <w:numId w:val="31"/>
        </w:numPr>
        <w:spacing w:after="0" w:line="240" w:lineRule="auto"/>
        <w:jc w:val="both"/>
        <w:rPr>
          <w:bCs/>
          <w:sz w:val="24"/>
          <w:szCs w:val="24"/>
          <w:lang w:eastAsia="uk-UA"/>
        </w:rPr>
      </w:pPr>
      <w:r w:rsidRPr="00EF0FB6">
        <w:rPr>
          <w:bCs/>
          <w:sz w:val="24"/>
          <w:szCs w:val="24"/>
          <w:lang w:eastAsia="uk-UA"/>
        </w:rPr>
        <w:t xml:space="preserve">Обстеження, ремонт і чищення димарів, повітропроводів, а також димових та вентиляційних каналів; </w:t>
      </w:r>
    </w:p>
    <w:p w:rsidR="00EF0FB6" w:rsidRPr="00EF0FB6" w:rsidRDefault="00EF0FB6" w:rsidP="00EF0FB6">
      <w:pPr>
        <w:widowControl w:val="0"/>
        <w:numPr>
          <w:ilvl w:val="0"/>
          <w:numId w:val="31"/>
        </w:numPr>
        <w:spacing w:after="0" w:line="240" w:lineRule="auto"/>
        <w:ind w:left="720" w:right="113"/>
        <w:contextualSpacing/>
        <w:jc w:val="both"/>
        <w:rPr>
          <w:sz w:val="24"/>
          <w:szCs w:val="24"/>
        </w:rPr>
      </w:pPr>
      <w:r w:rsidRPr="00EF0FB6">
        <w:rPr>
          <w:bCs/>
          <w:sz w:val="24"/>
          <w:szCs w:val="24"/>
          <w:lang w:eastAsia="uk-UA"/>
        </w:rPr>
        <w:t>Роботи в діючих електроустановках і на кабельних лініях напругою понад 1000 В, в зонах дії струму високої частоти. (п. 9 групи А додатку 2 Порядку).</w:t>
      </w:r>
    </w:p>
    <w:p w:rsidR="00EF0FB6" w:rsidRPr="00EF0FB6" w:rsidRDefault="00EF0FB6" w:rsidP="00EF0FB6">
      <w:pPr>
        <w:widowControl w:val="0"/>
        <w:spacing w:after="0" w:line="240" w:lineRule="auto"/>
        <w:ind w:left="360" w:right="113"/>
        <w:contextualSpacing/>
        <w:jc w:val="both"/>
        <w:rPr>
          <w:sz w:val="24"/>
          <w:szCs w:val="24"/>
        </w:rPr>
      </w:pPr>
      <w:r w:rsidRPr="00EF0FB6">
        <w:rPr>
          <w:sz w:val="24"/>
          <w:szCs w:val="24"/>
        </w:rPr>
        <w:t>4. Дозвіл на експлуатацію обладнання, що працює під тиском, яке зазначене:</w:t>
      </w:r>
    </w:p>
    <w:p w:rsidR="00EF0FB6" w:rsidRPr="00EF0FB6" w:rsidRDefault="00EF0FB6" w:rsidP="00EF0FB6">
      <w:pPr>
        <w:widowControl w:val="0"/>
        <w:spacing w:after="0" w:line="240" w:lineRule="auto"/>
        <w:ind w:left="851" w:right="113"/>
        <w:contextualSpacing/>
        <w:jc w:val="both"/>
        <w:rPr>
          <w:sz w:val="24"/>
          <w:szCs w:val="24"/>
        </w:rPr>
      </w:pPr>
      <w:r w:rsidRPr="00EF0FB6">
        <w:rPr>
          <w:sz w:val="24"/>
          <w:szCs w:val="24"/>
        </w:rPr>
        <w:t xml:space="preserve">у Технічному регламенті обладнання, що працює під тиском, затвердженому постановою КМУ від 16.01.2019 №27, а саме:  </w:t>
      </w:r>
    </w:p>
    <w:p w:rsidR="00EF0FB6" w:rsidRPr="00EF0FB6" w:rsidRDefault="00EF0FB6" w:rsidP="00EF0FB6">
      <w:pPr>
        <w:widowControl w:val="0"/>
        <w:spacing w:after="0" w:line="240" w:lineRule="auto"/>
        <w:ind w:left="709" w:right="113"/>
        <w:contextualSpacing/>
        <w:jc w:val="both"/>
        <w:rPr>
          <w:sz w:val="24"/>
          <w:szCs w:val="24"/>
        </w:rPr>
      </w:pPr>
      <w:r w:rsidRPr="00EF0FB6">
        <w:rPr>
          <w:sz w:val="24"/>
          <w:szCs w:val="24"/>
        </w:rPr>
        <w:t>- балони із зрідженим газом (пропан-бутан);</w:t>
      </w:r>
    </w:p>
    <w:p w:rsidR="00EF0FB6" w:rsidRPr="00EF0FB6" w:rsidRDefault="00EF0FB6" w:rsidP="00EF0FB6">
      <w:pPr>
        <w:widowControl w:val="0"/>
        <w:spacing w:after="0" w:line="240" w:lineRule="auto"/>
        <w:ind w:left="720" w:right="113"/>
        <w:contextualSpacing/>
        <w:jc w:val="both"/>
        <w:rPr>
          <w:sz w:val="24"/>
          <w:szCs w:val="24"/>
        </w:rPr>
      </w:pPr>
      <w:r w:rsidRPr="00EF0FB6">
        <w:rPr>
          <w:sz w:val="24"/>
          <w:szCs w:val="24"/>
        </w:rPr>
        <w:t>- балони із стисненим газом (кисень технічний);</w:t>
      </w:r>
    </w:p>
    <w:p w:rsidR="00EF0FB6" w:rsidRPr="00EF0FB6" w:rsidRDefault="00EF0FB6" w:rsidP="00EF0FB6">
      <w:pPr>
        <w:widowControl w:val="0"/>
        <w:spacing w:after="0" w:line="240" w:lineRule="auto"/>
        <w:ind w:left="720" w:right="113"/>
        <w:contextualSpacing/>
        <w:jc w:val="both"/>
        <w:rPr>
          <w:sz w:val="24"/>
          <w:szCs w:val="24"/>
        </w:rPr>
      </w:pPr>
      <w:r w:rsidRPr="00EF0FB6">
        <w:rPr>
          <w:sz w:val="24"/>
          <w:szCs w:val="24"/>
        </w:rPr>
        <w:t>- балони із стисненим газом (азот);</w:t>
      </w:r>
    </w:p>
    <w:p w:rsidR="00EF0FB6" w:rsidRPr="00EF0FB6" w:rsidRDefault="00EF0FB6" w:rsidP="00EF0FB6">
      <w:pPr>
        <w:widowControl w:val="0"/>
        <w:spacing w:after="0" w:line="240" w:lineRule="auto"/>
        <w:ind w:left="720" w:right="113"/>
        <w:contextualSpacing/>
        <w:jc w:val="both"/>
        <w:rPr>
          <w:sz w:val="24"/>
          <w:szCs w:val="24"/>
        </w:rPr>
      </w:pPr>
      <w:r w:rsidRPr="00EF0FB6">
        <w:rPr>
          <w:sz w:val="24"/>
          <w:szCs w:val="24"/>
        </w:rPr>
        <w:t>- балони із зрідженим газом (фреон).</w:t>
      </w:r>
    </w:p>
    <w:p w:rsidR="00EF0FB6" w:rsidRPr="00EF0FB6" w:rsidRDefault="00EF0FB6" w:rsidP="00EF0FB6">
      <w:pPr>
        <w:tabs>
          <w:tab w:val="left" w:pos="567"/>
        </w:tabs>
        <w:spacing w:after="0" w:line="240" w:lineRule="auto"/>
        <w:ind w:left="360"/>
        <w:contextualSpacing/>
        <w:jc w:val="both"/>
        <w:rPr>
          <w:sz w:val="24"/>
          <w:szCs w:val="24"/>
        </w:rPr>
      </w:pPr>
      <w:r w:rsidRPr="00EF0FB6">
        <w:rPr>
          <w:sz w:val="24"/>
          <w:szCs w:val="24"/>
        </w:rPr>
        <w:t>5. Дозвіл на монтаж, демонтаж, налагодження, ремонт, технічне обслуговування, реконструкцію машин, механізмів, устаткування підвищеної небезпеки, а саме обладнання, що працює під тиском, яке зазначене:</w:t>
      </w:r>
    </w:p>
    <w:p w:rsidR="00EF0FB6" w:rsidRPr="00EF0FB6" w:rsidRDefault="00EF0FB6" w:rsidP="00EF0FB6">
      <w:pPr>
        <w:numPr>
          <w:ilvl w:val="0"/>
          <w:numId w:val="32"/>
        </w:numPr>
        <w:tabs>
          <w:tab w:val="left" w:pos="567"/>
        </w:tabs>
        <w:spacing w:after="0" w:line="240" w:lineRule="auto"/>
        <w:contextualSpacing/>
        <w:jc w:val="both"/>
        <w:rPr>
          <w:sz w:val="24"/>
          <w:szCs w:val="24"/>
        </w:rPr>
      </w:pPr>
      <w:r w:rsidRPr="00EF0FB6">
        <w:rPr>
          <w:sz w:val="24"/>
          <w:szCs w:val="24"/>
        </w:rPr>
        <w:t>у Технічному регламенті обладнання, що працює під тиском, затвердженому постановою КМУ від 16.01.2019 №27;</w:t>
      </w:r>
    </w:p>
    <w:p w:rsidR="00EF0FB6" w:rsidRPr="00EF0FB6" w:rsidRDefault="00EF0FB6" w:rsidP="00EF0FB6">
      <w:pPr>
        <w:numPr>
          <w:ilvl w:val="0"/>
          <w:numId w:val="32"/>
        </w:numPr>
        <w:tabs>
          <w:tab w:val="left" w:pos="567"/>
        </w:tabs>
        <w:spacing w:after="0" w:line="240" w:lineRule="auto"/>
        <w:contextualSpacing/>
        <w:jc w:val="both"/>
        <w:rPr>
          <w:sz w:val="24"/>
          <w:szCs w:val="24"/>
        </w:rPr>
      </w:pPr>
      <w:r w:rsidRPr="00EF0FB6">
        <w:rPr>
          <w:sz w:val="24"/>
          <w:szCs w:val="24"/>
        </w:rPr>
        <w:t>у пункті 2 Технічного регламенту простих посудин високого тиску, затвердженому постановою КМУ від 28.12.2016 №1025.</w:t>
      </w:r>
    </w:p>
    <w:p w:rsidR="00EF0FB6" w:rsidRPr="00EF0FB6" w:rsidRDefault="00EF0FB6" w:rsidP="00EF0FB6">
      <w:pPr>
        <w:spacing w:after="0" w:line="240" w:lineRule="auto"/>
        <w:jc w:val="both"/>
        <w:rPr>
          <w:rFonts w:eastAsia="SimSun"/>
          <w:noProof/>
          <w:sz w:val="24"/>
          <w:szCs w:val="24"/>
        </w:rPr>
      </w:pPr>
    </w:p>
    <w:p w:rsidR="00EF0FB6" w:rsidRPr="00EF0FB6" w:rsidRDefault="00EF0FB6" w:rsidP="00EF0FB6">
      <w:pPr>
        <w:spacing w:after="0" w:line="240" w:lineRule="auto"/>
        <w:ind w:firstLine="709"/>
        <w:jc w:val="both"/>
        <w:rPr>
          <w:sz w:val="24"/>
          <w:szCs w:val="24"/>
        </w:rPr>
      </w:pPr>
      <w:r w:rsidRPr="00EF0FB6">
        <w:rPr>
          <w:b/>
          <w:sz w:val="24"/>
          <w:szCs w:val="24"/>
        </w:rPr>
        <w:t>Учасник повинен передбачити застосування заходів із захисту довкілля</w:t>
      </w:r>
      <w:r w:rsidRPr="00EF0FB6">
        <w:rPr>
          <w:sz w:val="24"/>
          <w:szCs w:val="24"/>
        </w:rPr>
        <w:t xml:space="preserve"> (про що у складі пропозиції Учасником надається </w:t>
      </w:r>
      <w:r w:rsidRPr="00EF0FB6">
        <w:rPr>
          <w:i/>
          <w:sz w:val="24"/>
          <w:szCs w:val="24"/>
        </w:rPr>
        <w:t>довідка у довільній формі</w:t>
      </w:r>
      <w:r w:rsidRPr="00EF0FB6">
        <w:rPr>
          <w:sz w:val="24"/>
          <w:szCs w:val="24"/>
        </w:rPr>
        <w:t>), а саме:</w:t>
      </w:r>
    </w:p>
    <w:p w:rsidR="00EF0FB6" w:rsidRPr="00EF0FB6" w:rsidRDefault="00EF0FB6" w:rsidP="00EF0FB6">
      <w:pPr>
        <w:spacing w:after="0" w:line="240" w:lineRule="auto"/>
        <w:ind w:firstLine="709"/>
        <w:jc w:val="both"/>
        <w:rPr>
          <w:sz w:val="24"/>
          <w:szCs w:val="24"/>
        </w:rPr>
      </w:pPr>
      <w:r w:rsidRPr="00EF0FB6">
        <w:rPr>
          <w:sz w:val="24"/>
          <w:szCs w:val="24"/>
        </w:rPr>
        <w:t>- не порушувати екологічні права і законні інтереси Замовника;</w:t>
      </w:r>
    </w:p>
    <w:p w:rsidR="00EF0FB6" w:rsidRPr="00EF0FB6" w:rsidRDefault="00EF0FB6" w:rsidP="00EF0FB6">
      <w:pPr>
        <w:spacing w:after="0" w:line="240" w:lineRule="auto"/>
        <w:ind w:firstLine="709"/>
        <w:jc w:val="both"/>
        <w:rPr>
          <w:sz w:val="24"/>
          <w:szCs w:val="24"/>
        </w:rPr>
      </w:pPr>
      <w:r w:rsidRPr="00EF0FB6">
        <w:rPr>
          <w:sz w:val="24"/>
          <w:szCs w:val="24"/>
        </w:rPr>
        <w:t>- наданні послуги, під час їх надання, будуть відповідати всім вимогам якості та екологічної безпеки, що в подальшому не призведе до негативних наслідків для людей та довкілля;</w:t>
      </w:r>
    </w:p>
    <w:p w:rsidR="00EF0FB6" w:rsidRPr="00EF0FB6" w:rsidRDefault="00EF0FB6" w:rsidP="00EF0FB6">
      <w:pPr>
        <w:spacing w:after="0" w:line="240" w:lineRule="auto"/>
        <w:ind w:firstLine="709"/>
        <w:jc w:val="both"/>
        <w:rPr>
          <w:sz w:val="24"/>
          <w:szCs w:val="24"/>
        </w:rPr>
      </w:pPr>
      <w:r w:rsidRPr="00EF0FB6">
        <w:rPr>
          <w:sz w:val="24"/>
          <w:szCs w:val="24"/>
        </w:rPr>
        <w:t xml:space="preserve">-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надання послуг, що є предметом закупівлі. </w:t>
      </w:r>
    </w:p>
    <w:p w:rsidR="00EF0FB6" w:rsidRPr="00EF0FB6" w:rsidRDefault="00EF0FB6" w:rsidP="00EF0FB6">
      <w:pPr>
        <w:spacing w:after="0" w:line="240" w:lineRule="auto"/>
        <w:jc w:val="both"/>
        <w:rPr>
          <w:sz w:val="24"/>
          <w:szCs w:val="24"/>
        </w:rPr>
      </w:pPr>
    </w:p>
    <w:p w:rsidR="00450699" w:rsidRPr="00EF0FB6" w:rsidRDefault="00EF0FB6" w:rsidP="00EF0FB6">
      <w:pPr>
        <w:spacing w:after="0" w:line="240" w:lineRule="auto"/>
        <w:rPr>
          <w:sz w:val="24"/>
          <w:szCs w:val="24"/>
        </w:rPr>
      </w:pPr>
      <w:r w:rsidRPr="00EF0FB6">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0940BD" w:rsidRPr="00772662" w:rsidRDefault="000940BD" w:rsidP="00450699">
      <w:pPr>
        <w:spacing w:after="0" w:line="240" w:lineRule="auto"/>
        <w:ind w:right="-23"/>
        <w:jc w:val="center"/>
        <w:rPr>
          <w:sz w:val="24"/>
          <w:szCs w:val="24"/>
        </w:rPr>
      </w:pPr>
    </w:p>
    <w:sectPr w:rsidR="000940BD" w:rsidRPr="00772662"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Liberation Mono">
    <w:altName w:val="Courier New"/>
    <w:charset w:val="CC"/>
    <w:family w:val="modern"/>
    <w:pitch w:val="fixed"/>
    <w:sig w:usb0="E0000AFF" w:usb1="400078FF"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A1437D"/>
    <w:multiLevelType w:val="hybridMultilevel"/>
    <w:tmpl w:val="D3F01E10"/>
    <w:lvl w:ilvl="0" w:tplc="44CCB1D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2" w15:restartNumberingAfterBreak="0">
    <w:nsid w:val="3BD404AF"/>
    <w:multiLevelType w:val="hybridMultilevel"/>
    <w:tmpl w:val="A2FC154A"/>
    <w:lvl w:ilvl="0" w:tplc="35A215C6">
      <w:start w:val="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40D479F"/>
    <w:multiLevelType w:val="hybridMultilevel"/>
    <w:tmpl w:val="57F25EE2"/>
    <w:lvl w:ilvl="0" w:tplc="2E76C6F6">
      <w:start w:val="1"/>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4"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5"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21"/>
  </w:num>
  <w:num w:numId="2">
    <w:abstractNumId w:val="30"/>
  </w:num>
  <w:num w:numId="3">
    <w:abstractNumId w:val="4"/>
  </w:num>
  <w:num w:numId="4">
    <w:abstractNumId w:val="25"/>
  </w:num>
  <w:num w:numId="5">
    <w:abstractNumId w:val="6"/>
  </w:num>
  <w:num w:numId="6">
    <w:abstractNumId w:val="29"/>
  </w:num>
  <w:num w:numId="7">
    <w:abstractNumId w:val="18"/>
  </w:num>
  <w:num w:numId="8">
    <w:abstractNumId w:val="17"/>
  </w:num>
  <w:num w:numId="9">
    <w:abstractNumId w:val="24"/>
  </w:num>
  <w:num w:numId="10">
    <w:abstractNumId w:val="10"/>
  </w:num>
  <w:num w:numId="11">
    <w:abstractNumId w:val="27"/>
  </w:num>
  <w:num w:numId="12">
    <w:abstractNumId w:val="15"/>
  </w:num>
  <w:num w:numId="13">
    <w:abstractNumId w:val="13"/>
  </w:num>
  <w:num w:numId="14">
    <w:abstractNumId w:val="22"/>
  </w:num>
  <w:num w:numId="15">
    <w:abstractNumId w:val="19"/>
  </w:num>
  <w:num w:numId="16">
    <w:abstractNumId w:val="28"/>
  </w:num>
  <w:num w:numId="17">
    <w:abstractNumId w:val="9"/>
  </w:num>
  <w:num w:numId="18">
    <w:abstractNumId w:val="7"/>
  </w:num>
  <w:num w:numId="19">
    <w:abstractNumId w:val="16"/>
  </w:num>
  <w:num w:numId="20">
    <w:abstractNumId w:val="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4"/>
  </w:num>
  <w:num w:numId="26">
    <w:abstractNumId w:val="26"/>
  </w:num>
  <w:num w:numId="27">
    <w:abstractNumId w:val="31"/>
  </w:num>
  <w:num w:numId="28">
    <w:abstractNumId w:val="3"/>
  </w:num>
  <w:num w:numId="29">
    <w:abstractNumId w:val="8"/>
  </w:num>
  <w:num w:numId="30">
    <w:abstractNumId w:val="23"/>
  </w:num>
  <w:num w:numId="31">
    <w:abstractNumId w:val="20"/>
  </w:num>
  <w:num w:numId="3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940BD"/>
    <w:rsid w:val="000A1A1A"/>
    <w:rsid w:val="000D7B68"/>
    <w:rsid w:val="000E026A"/>
    <w:rsid w:val="000F369D"/>
    <w:rsid w:val="0011258B"/>
    <w:rsid w:val="00141EAE"/>
    <w:rsid w:val="001612A9"/>
    <w:rsid w:val="001B37CE"/>
    <w:rsid w:val="001C60E2"/>
    <w:rsid w:val="002003A3"/>
    <w:rsid w:val="00210050"/>
    <w:rsid w:val="00225F23"/>
    <w:rsid w:val="002400B7"/>
    <w:rsid w:val="00240B93"/>
    <w:rsid w:val="00261566"/>
    <w:rsid w:val="00265636"/>
    <w:rsid w:val="002674E4"/>
    <w:rsid w:val="0028691B"/>
    <w:rsid w:val="00287022"/>
    <w:rsid w:val="002A58A2"/>
    <w:rsid w:val="002A7BE6"/>
    <w:rsid w:val="002B3DD1"/>
    <w:rsid w:val="002C3891"/>
    <w:rsid w:val="002C4310"/>
    <w:rsid w:val="002E3C14"/>
    <w:rsid w:val="002F48D8"/>
    <w:rsid w:val="00316A2E"/>
    <w:rsid w:val="00320173"/>
    <w:rsid w:val="00345A10"/>
    <w:rsid w:val="0035656E"/>
    <w:rsid w:val="003624AD"/>
    <w:rsid w:val="00386B1C"/>
    <w:rsid w:val="00397340"/>
    <w:rsid w:val="003A19CF"/>
    <w:rsid w:val="003E6751"/>
    <w:rsid w:val="003E733D"/>
    <w:rsid w:val="004054BD"/>
    <w:rsid w:val="00411183"/>
    <w:rsid w:val="004174C1"/>
    <w:rsid w:val="0042085D"/>
    <w:rsid w:val="004472C4"/>
    <w:rsid w:val="00450699"/>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570D1"/>
    <w:rsid w:val="006638AF"/>
    <w:rsid w:val="00694674"/>
    <w:rsid w:val="006B5566"/>
    <w:rsid w:val="006C4FAE"/>
    <w:rsid w:val="006D37B2"/>
    <w:rsid w:val="006D4819"/>
    <w:rsid w:val="006D5728"/>
    <w:rsid w:val="006D6BAC"/>
    <w:rsid w:val="006E57DB"/>
    <w:rsid w:val="006E7BB0"/>
    <w:rsid w:val="006F7A0A"/>
    <w:rsid w:val="00703BD9"/>
    <w:rsid w:val="0070566E"/>
    <w:rsid w:val="00732032"/>
    <w:rsid w:val="00741E47"/>
    <w:rsid w:val="007450D3"/>
    <w:rsid w:val="00746879"/>
    <w:rsid w:val="00747B68"/>
    <w:rsid w:val="00757713"/>
    <w:rsid w:val="00771B9F"/>
    <w:rsid w:val="00772662"/>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B1970"/>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1236"/>
    <w:rsid w:val="00DB4487"/>
    <w:rsid w:val="00E01960"/>
    <w:rsid w:val="00E13FF6"/>
    <w:rsid w:val="00E543AA"/>
    <w:rsid w:val="00E6414D"/>
    <w:rsid w:val="00E67F06"/>
    <w:rsid w:val="00E74315"/>
    <w:rsid w:val="00E8063E"/>
    <w:rsid w:val="00E808D8"/>
    <w:rsid w:val="00E80D2E"/>
    <w:rsid w:val="00EA18DA"/>
    <w:rsid w:val="00EB3869"/>
    <w:rsid w:val="00EB4B3A"/>
    <w:rsid w:val="00EB6869"/>
    <w:rsid w:val="00EC4589"/>
    <w:rsid w:val="00ED1E9A"/>
    <w:rsid w:val="00ED215F"/>
    <w:rsid w:val="00EE561D"/>
    <w:rsid w:val="00EE6CEE"/>
    <w:rsid w:val="00EF0FB6"/>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DF35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
    <w:rsid w:val="0094383F"/>
    <w:rPr>
      <w:rFonts w:ascii="Times New Roman CYR" w:eastAsia="Times New Roman" w:hAnsi="Times New Roman CYR" w:cs="Times New Roman"/>
      <w:sz w:val="24"/>
      <w:szCs w:val="24"/>
      <w:lang w:val="ru-RU" w:eastAsia="ar-SA"/>
    </w:rPr>
  </w:style>
  <w:style w:type="character" w:styleId="a5">
    <w:name w:val="Hyperlink"/>
    <w:basedOn w:val="a2"/>
    <w:uiPriority w:val="99"/>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uiPriority w:val="99"/>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uiPriority w:val="99"/>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uiPriority w:val="99"/>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10"/>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rsid w:val="006C4FAE"/>
    <w:pPr>
      <w:spacing w:after="0" w:line="240" w:lineRule="auto"/>
      <w:ind w:firstLine="720"/>
      <w:jc w:val="both"/>
    </w:pPr>
    <w:rPr>
      <w:rFonts w:eastAsia="Times New Roman"/>
      <w:color w:val="auto"/>
      <w:sz w:val="24"/>
      <w:szCs w:val="24"/>
      <w:lang w:val="ru-RU"/>
    </w:rPr>
  </w:style>
  <w:style w:type="paragraph" w:styleId="afff1">
    <w:name w:val="List"/>
    <w:basedOn w:val="a1"/>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3">
    <w:name w:val="Block Text"/>
    <w:basedOn w:val="a1"/>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uiPriority w:val="99"/>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uiPriority w:val="99"/>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 w:type="paragraph" w:customStyle="1" w:styleId="1ff">
    <w:name w:val="Знак1 Знак Знак 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afffff1">
    <w:name w:val="Знак"/>
    <w:basedOn w:val="a1"/>
    <w:rsid w:val="006F7A0A"/>
    <w:pPr>
      <w:spacing w:after="0" w:line="240" w:lineRule="auto"/>
    </w:pPr>
    <w:rPr>
      <w:rFonts w:ascii="Verdana" w:eastAsia="Times New Roman" w:hAnsi="Verdana" w:cs="Verdana"/>
      <w:color w:val="auto"/>
      <w:sz w:val="20"/>
      <w:szCs w:val="20"/>
      <w:lang w:val="en-US"/>
    </w:rPr>
  </w:style>
  <w:style w:type="paragraph" w:customStyle="1" w:styleId="46">
    <w:name w:val="Основной текст4"/>
    <w:basedOn w:val="a1"/>
    <w:rsid w:val="006F7A0A"/>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2">
    <w:name w:val="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1ff0">
    <w:name w:val="Знак1"/>
    <w:basedOn w:val="a1"/>
    <w:rsid w:val="006F7A0A"/>
    <w:pPr>
      <w:spacing w:after="0" w:line="240" w:lineRule="auto"/>
    </w:pPr>
    <w:rPr>
      <w:rFonts w:ascii="Verdana" w:eastAsia="Times New Roma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afffff3">
    <w:name w:val="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47">
    <w:name w:val="Обычный4"/>
    <w:rsid w:val="006F7A0A"/>
    <w:pPr>
      <w:spacing w:after="0" w:line="240" w:lineRule="auto"/>
    </w:pPr>
    <w:rPr>
      <w:rFonts w:ascii="FreeSet" w:eastAsia="Times New Roman" w:hAnsi="FreeSet" w:cs="Times New Roman"/>
      <w:snapToGrid w:val="0"/>
      <w:sz w:val="24"/>
      <w:szCs w:val="20"/>
      <w:lang w:eastAsia="ru-RU"/>
    </w:rPr>
  </w:style>
  <w:style w:type="paragraph" w:customStyle="1" w:styleId="48">
    <w:name w:val="Без интервала4"/>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1"/>
    <w:rsid w:val="006F7A0A"/>
    <w:pPr>
      <w:widowControl w:val="0"/>
      <w:spacing w:after="0" w:line="240" w:lineRule="auto"/>
    </w:pPr>
    <w:rPr>
      <w:rFonts w:ascii="Arial" w:eastAsia="Times New Roman" w:hAnsi="Arial"/>
      <w:color w:val="auto"/>
      <w:sz w:val="24"/>
      <w:szCs w:val="20"/>
      <w:lang w:eastAsia="ru-RU"/>
    </w:rPr>
  </w:style>
  <w:style w:type="paragraph" w:customStyle="1" w:styleId="1ff1">
    <w:name w:val="Звичайний1"/>
    <w:rsid w:val="006F7A0A"/>
    <w:pPr>
      <w:spacing w:after="0" w:line="240" w:lineRule="auto"/>
    </w:pPr>
    <w:rPr>
      <w:rFonts w:ascii="FreeSet" w:eastAsia="Times New Roman" w:hAnsi="FreeSet" w:cs="Times New Roman"/>
      <w:snapToGrid w:val="0"/>
      <w:sz w:val="24"/>
      <w:szCs w:val="20"/>
      <w:lang w:eastAsia="ru-RU"/>
    </w:rPr>
  </w:style>
  <w:style w:type="paragraph" w:customStyle="1" w:styleId="1ff2">
    <w:name w:val="Без інтервалів1"/>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character" w:customStyle="1" w:styleId="UnresolvedMention">
    <w:name w:val="Unresolved Mention"/>
    <w:uiPriority w:val="99"/>
    <w:semiHidden/>
    <w:unhideWhenUsed/>
    <w:rsid w:val="006F7A0A"/>
    <w:rPr>
      <w:color w:val="605E5C"/>
      <w:shd w:val="clear" w:color="auto" w:fill="E1DFDD"/>
    </w:rPr>
  </w:style>
  <w:style w:type="character" w:customStyle="1" w:styleId="10pt0">
    <w:name w:val="Основной текст + 10 pt;Полужирный"/>
    <w:rsid w:val="006F7A0A"/>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0">
    <w:name w:val="Основной текст + Century Gothic;12 pt;Интервал 0 pt"/>
    <w:rsid w:val="006F7A0A"/>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0">
    <w:name w:val="Основной текст + 10 pt;Интервал 0 pt"/>
    <w:rsid w:val="006F7A0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312">
    <w:name w:val="Основний текст 31"/>
    <w:basedOn w:val="a1"/>
    <w:rsid w:val="006F7A0A"/>
    <w:pPr>
      <w:widowControl w:val="0"/>
      <w:spacing w:after="0" w:line="240" w:lineRule="auto"/>
    </w:pPr>
    <w:rPr>
      <w:rFonts w:ascii="Arial" w:eastAsia="Times New Roman" w:hAnsi="Arial"/>
      <w:color w:val="auto"/>
      <w:sz w:val="24"/>
      <w:szCs w:val="20"/>
      <w:lang w:eastAsia="ru-RU"/>
    </w:rPr>
  </w:style>
  <w:style w:type="table" w:customStyle="1" w:styleId="3f0">
    <w:name w:val="Сетка таблицы3"/>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Текст в заданном формате"/>
    <w:basedOn w:val="a1"/>
    <w:rsid w:val="006F7A0A"/>
    <w:pPr>
      <w:widowControl w:val="0"/>
      <w:suppressAutoHyphens/>
      <w:spacing w:after="0" w:line="300" w:lineRule="auto"/>
      <w:ind w:left="40" w:firstLine="700"/>
    </w:pPr>
    <w:rPr>
      <w:rFonts w:ascii="Liberation Mono" w:eastAsia="Courier New" w:hAnsi="Liberation Mono" w:cs="Liberation Mono"/>
      <w:color w:val="auto"/>
      <w:sz w:val="20"/>
      <w:szCs w:val="20"/>
      <w:lang w:eastAsia="zh-CN"/>
    </w:rPr>
  </w:style>
  <w:style w:type="paragraph" w:customStyle="1" w:styleId="paragraph">
    <w:name w:val="paragraph"/>
    <w:basedOn w:val="a1"/>
    <w:rsid w:val="006F7A0A"/>
    <w:pPr>
      <w:spacing w:before="100" w:beforeAutospacing="1" w:after="100" w:afterAutospacing="1" w:line="240" w:lineRule="auto"/>
    </w:pPr>
    <w:rPr>
      <w:rFonts w:eastAsia="Times New Roman"/>
      <w:color w:val="auto"/>
      <w:sz w:val="24"/>
      <w:szCs w:val="24"/>
      <w:lang w:eastAsia="ru-RU"/>
    </w:rPr>
  </w:style>
  <w:style w:type="character" w:customStyle="1" w:styleId="textrun">
    <w:name w:val="textrun"/>
    <w:rsid w:val="006F7A0A"/>
  </w:style>
  <w:style w:type="character" w:customStyle="1" w:styleId="normaltextrun">
    <w:name w:val="normaltextrun"/>
    <w:rsid w:val="006F7A0A"/>
  </w:style>
  <w:style w:type="character" w:customStyle="1" w:styleId="eop">
    <w:name w:val="eop"/>
    <w:rsid w:val="006F7A0A"/>
  </w:style>
  <w:style w:type="character" w:customStyle="1" w:styleId="linebreakblob">
    <w:name w:val="linebreakblob"/>
    <w:rsid w:val="006F7A0A"/>
  </w:style>
  <w:style w:type="character" w:customStyle="1" w:styleId="scxw856424">
    <w:name w:val="scxw856424"/>
    <w:rsid w:val="006F7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5-12-007136-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030D5-7D8C-4444-A1A0-2A3F38F54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3</Pages>
  <Words>982</Words>
  <Characters>5603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204</cp:revision>
  <dcterms:created xsi:type="dcterms:W3CDTF">2021-12-15T12:41:00Z</dcterms:created>
  <dcterms:modified xsi:type="dcterms:W3CDTF">2025-05-26T10:53:00Z</dcterms:modified>
</cp:coreProperties>
</file>