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C6B" w:rsidRDefault="00934484" w:rsidP="00AE5B7C">
      <w:pPr>
        <w:pStyle w:val="3"/>
        <w:jc w:val="center"/>
        <w:rPr>
          <w:rFonts w:cs="Times New Roman"/>
          <w:i w:val="0"/>
          <w:sz w:val="32"/>
          <w:lang w:val="uk-UA"/>
        </w:rPr>
      </w:pPr>
      <w:r w:rsidRPr="00490AB3">
        <w:rPr>
          <w:rFonts w:cs="Times New Roman"/>
          <w:i w:val="0"/>
          <w:sz w:val="32"/>
          <w:lang w:val="uk-UA"/>
        </w:rPr>
        <w:t>Результати клінічних аудитів, що були проведені у</w:t>
      </w:r>
      <w:r w:rsidRPr="00490AB3">
        <w:rPr>
          <w:rFonts w:cs="Times New Roman"/>
          <w:i w:val="0"/>
          <w:sz w:val="32"/>
        </w:rPr>
        <w:t xml:space="preserve"> 2021 </w:t>
      </w:r>
      <w:r w:rsidRPr="00490AB3">
        <w:rPr>
          <w:rFonts w:cs="Times New Roman"/>
          <w:i w:val="0"/>
          <w:sz w:val="32"/>
          <w:lang w:val="uk-UA"/>
        </w:rPr>
        <w:t>році</w:t>
      </w:r>
    </w:p>
    <w:p w:rsidR="00EE2AF0" w:rsidRPr="00490AB3" w:rsidRDefault="00EE2AF0" w:rsidP="00C12369">
      <w:pPr>
        <w:spacing w:after="0" w:line="240" w:lineRule="auto"/>
        <w:ind w:firstLine="567"/>
        <w:jc w:val="both"/>
        <w:rPr>
          <w:rFonts w:ascii="Times New Roman" w:hAnsi="Times New Roman"/>
          <w:sz w:val="6"/>
          <w:szCs w:val="28"/>
        </w:rPr>
      </w:pPr>
    </w:p>
    <w:p w:rsidR="00F214F2" w:rsidRPr="00620196" w:rsidRDefault="00934484" w:rsidP="00C12369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620196">
        <w:rPr>
          <w:rFonts w:ascii="Times New Roman" w:hAnsi="Times New Roman"/>
          <w:sz w:val="26"/>
          <w:szCs w:val="26"/>
        </w:rPr>
        <w:t>З метою оцінки якості проведення клінічних випробувань (далі – КВ) в Україні, співробітниками Відділу клінічного аудиту клінічних досліджень проводились клінічні аудити (далі – КА), відповідно до затверджених керівництвом Державного експертного центру МОЗ України, Планів</w:t>
      </w:r>
      <w:r w:rsidRPr="00620196">
        <w:rPr>
          <w:rFonts w:ascii="Times New Roman" w:hAnsi="Times New Roman"/>
          <w:bCs/>
          <w:sz w:val="26"/>
          <w:szCs w:val="26"/>
        </w:rPr>
        <w:t xml:space="preserve"> КА проведення КВ лікарських засобів (далі – ЛЗ) </w:t>
      </w:r>
      <w:r w:rsidRPr="00620196">
        <w:rPr>
          <w:rFonts w:ascii="Times New Roman" w:hAnsi="Times New Roman"/>
          <w:sz w:val="26"/>
          <w:szCs w:val="26"/>
        </w:rPr>
        <w:t>на</w:t>
      </w:r>
      <w:r w:rsidR="00566DB9" w:rsidRPr="00620196">
        <w:rPr>
          <w:rFonts w:ascii="Times New Roman" w:hAnsi="Times New Roman"/>
          <w:sz w:val="26"/>
          <w:szCs w:val="26"/>
        </w:rPr>
        <w:t xml:space="preserve"> I, II, III та</w:t>
      </w:r>
      <w:r w:rsidR="000C567E" w:rsidRPr="00620196">
        <w:rPr>
          <w:rFonts w:ascii="Times New Roman" w:hAnsi="Times New Roman"/>
          <w:sz w:val="26"/>
          <w:szCs w:val="26"/>
        </w:rPr>
        <w:t xml:space="preserve"> </w:t>
      </w:r>
      <w:r w:rsidR="00CC1411" w:rsidRPr="00620196">
        <w:rPr>
          <w:rFonts w:ascii="Times New Roman" w:hAnsi="Times New Roman"/>
          <w:sz w:val="26"/>
          <w:szCs w:val="26"/>
        </w:rPr>
        <w:t>I</w:t>
      </w:r>
      <w:r w:rsidR="007668E0" w:rsidRPr="00620196">
        <w:rPr>
          <w:rFonts w:ascii="Times New Roman" w:hAnsi="Times New Roman"/>
          <w:sz w:val="26"/>
          <w:szCs w:val="26"/>
        </w:rPr>
        <w:t>V</w:t>
      </w:r>
      <w:r w:rsidR="000C567E" w:rsidRPr="00620196">
        <w:rPr>
          <w:rFonts w:ascii="Times New Roman" w:hAnsi="Times New Roman"/>
          <w:sz w:val="26"/>
          <w:szCs w:val="26"/>
        </w:rPr>
        <w:t xml:space="preserve"> квартал</w:t>
      </w:r>
      <w:r w:rsidR="00566DB9" w:rsidRPr="00620196">
        <w:rPr>
          <w:rFonts w:ascii="Times New Roman" w:hAnsi="Times New Roman"/>
          <w:sz w:val="26"/>
          <w:szCs w:val="26"/>
        </w:rPr>
        <w:t>и</w:t>
      </w:r>
      <w:r w:rsidR="00F214F2" w:rsidRPr="00620196">
        <w:rPr>
          <w:rFonts w:ascii="Times New Roman" w:hAnsi="Times New Roman"/>
          <w:sz w:val="26"/>
          <w:szCs w:val="26"/>
        </w:rPr>
        <w:t xml:space="preserve"> 202</w:t>
      </w:r>
      <w:r w:rsidR="00491C06" w:rsidRPr="00620196">
        <w:rPr>
          <w:rFonts w:ascii="Times New Roman" w:hAnsi="Times New Roman"/>
          <w:sz w:val="26"/>
          <w:szCs w:val="26"/>
        </w:rPr>
        <w:t>1</w:t>
      </w:r>
      <w:r w:rsidR="00566DB9" w:rsidRPr="00620196">
        <w:rPr>
          <w:rFonts w:ascii="Times New Roman" w:hAnsi="Times New Roman"/>
          <w:sz w:val="26"/>
          <w:szCs w:val="26"/>
        </w:rPr>
        <w:t xml:space="preserve"> року.</w:t>
      </w:r>
    </w:p>
    <w:p w:rsidR="00934484" w:rsidRPr="00620196" w:rsidRDefault="00686670" w:rsidP="0093448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620196">
        <w:rPr>
          <w:rFonts w:ascii="Times New Roman" w:hAnsi="Times New Roman"/>
          <w:sz w:val="26"/>
          <w:szCs w:val="26"/>
        </w:rPr>
        <w:t xml:space="preserve">За звітний період було проведено </w:t>
      </w:r>
      <w:r w:rsidR="00566DB9" w:rsidRPr="00620196">
        <w:rPr>
          <w:rFonts w:ascii="Times New Roman" w:hAnsi="Times New Roman"/>
          <w:sz w:val="26"/>
          <w:szCs w:val="26"/>
        </w:rPr>
        <w:t>45</w:t>
      </w:r>
      <w:r w:rsidRPr="00620196">
        <w:rPr>
          <w:rFonts w:ascii="Times New Roman" w:hAnsi="Times New Roman"/>
          <w:sz w:val="26"/>
          <w:szCs w:val="26"/>
        </w:rPr>
        <w:t xml:space="preserve"> КА в місцях проведення випробувань  (далі – МПВ), в тому числі </w:t>
      </w:r>
      <w:r w:rsidR="00CE5F0F" w:rsidRPr="00620196">
        <w:rPr>
          <w:rFonts w:ascii="Times New Roman" w:hAnsi="Times New Roman"/>
          <w:sz w:val="26"/>
          <w:szCs w:val="26"/>
        </w:rPr>
        <w:t>4</w:t>
      </w:r>
      <w:r w:rsidRPr="00620196">
        <w:rPr>
          <w:rFonts w:ascii="Times New Roman" w:hAnsi="Times New Roman"/>
          <w:sz w:val="26"/>
          <w:szCs w:val="26"/>
        </w:rPr>
        <w:t xml:space="preserve"> КА метою яких була перевірка організації проведення КВ лікарських засобів в МПВ</w:t>
      </w:r>
      <w:r w:rsidR="00CE5F0F" w:rsidRPr="00620196">
        <w:rPr>
          <w:rFonts w:ascii="Times New Roman" w:hAnsi="Times New Roman"/>
          <w:sz w:val="26"/>
          <w:szCs w:val="26"/>
        </w:rPr>
        <w:t xml:space="preserve"> та 2 КА в офісі заявника КВ</w:t>
      </w:r>
      <w:r w:rsidR="00934484" w:rsidRPr="00620196">
        <w:rPr>
          <w:rFonts w:ascii="Times New Roman" w:hAnsi="Times New Roman"/>
          <w:sz w:val="26"/>
          <w:szCs w:val="26"/>
        </w:rPr>
        <w:t xml:space="preserve"> (ТОВ «ФРА УКРАЇНА» та </w:t>
      </w:r>
    </w:p>
    <w:p w:rsidR="00686670" w:rsidRPr="00620196" w:rsidRDefault="00934484" w:rsidP="0093448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20196">
        <w:rPr>
          <w:rFonts w:ascii="Times New Roman" w:hAnsi="Times New Roman"/>
          <w:sz w:val="26"/>
          <w:szCs w:val="26"/>
        </w:rPr>
        <w:t>ТОВ «ПІ ЕС АЙ-УКРАЇНА»)</w:t>
      </w:r>
      <w:r w:rsidR="00CE5F0F" w:rsidRPr="00620196">
        <w:rPr>
          <w:rFonts w:ascii="Times New Roman" w:hAnsi="Times New Roman"/>
          <w:sz w:val="26"/>
          <w:szCs w:val="26"/>
        </w:rPr>
        <w:t>.</w:t>
      </w:r>
    </w:p>
    <w:p w:rsidR="00686670" w:rsidRPr="00620196" w:rsidRDefault="00686670" w:rsidP="00C12369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620196">
        <w:rPr>
          <w:rFonts w:ascii="Times New Roman" w:hAnsi="Times New Roman"/>
          <w:sz w:val="26"/>
          <w:szCs w:val="26"/>
        </w:rPr>
        <w:t xml:space="preserve">Перелік місць проведення КВ, де проводилися КА, наведено у Додатку </w:t>
      </w:r>
      <w:r w:rsidR="00960B83" w:rsidRPr="00620196">
        <w:rPr>
          <w:rFonts w:ascii="Times New Roman" w:hAnsi="Times New Roman"/>
          <w:sz w:val="26"/>
          <w:szCs w:val="26"/>
        </w:rPr>
        <w:t>1</w:t>
      </w:r>
      <w:r w:rsidRPr="00620196">
        <w:rPr>
          <w:rFonts w:ascii="Times New Roman" w:hAnsi="Times New Roman"/>
          <w:sz w:val="26"/>
          <w:szCs w:val="26"/>
        </w:rPr>
        <w:t>.</w:t>
      </w:r>
    </w:p>
    <w:p w:rsidR="00686670" w:rsidRPr="00620196" w:rsidRDefault="00686670" w:rsidP="00C12369">
      <w:pPr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620196">
        <w:rPr>
          <w:rFonts w:ascii="Times New Roman" w:hAnsi="Times New Roman"/>
          <w:sz w:val="26"/>
          <w:szCs w:val="26"/>
        </w:rPr>
        <w:t xml:space="preserve">Серед </w:t>
      </w:r>
      <w:r w:rsidR="00566DB9" w:rsidRPr="00620196">
        <w:rPr>
          <w:rFonts w:ascii="Times New Roman" w:hAnsi="Times New Roman"/>
          <w:sz w:val="26"/>
          <w:szCs w:val="26"/>
        </w:rPr>
        <w:t>45</w:t>
      </w:r>
      <w:r w:rsidRPr="00620196">
        <w:rPr>
          <w:rFonts w:ascii="Times New Roman" w:hAnsi="Times New Roman"/>
          <w:sz w:val="26"/>
          <w:szCs w:val="26"/>
        </w:rPr>
        <w:t xml:space="preserve"> проведених КА:</w:t>
      </w:r>
    </w:p>
    <w:p w:rsidR="00BE0542" w:rsidRPr="00620196" w:rsidRDefault="00566DB9" w:rsidP="00C12369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620196">
        <w:rPr>
          <w:rFonts w:ascii="Times New Roman" w:hAnsi="Times New Roman"/>
          <w:sz w:val="26"/>
          <w:szCs w:val="26"/>
        </w:rPr>
        <w:t>4</w:t>
      </w:r>
      <w:r w:rsidR="00BE0542" w:rsidRPr="00620196">
        <w:rPr>
          <w:rFonts w:ascii="Times New Roman" w:hAnsi="Times New Roman"/>
          <w:sz w:val="26"/>
          <w:szCs w:val="26"/>
        </w:rPr>
        <w:t xml:space="preserve"> КА – зауваження відсутні;</w:t>
      </w:r>
    </w:p>
    <w:p w:rsidR="00F214F2" w:rsidRPr="00620196" w:rsidRDefault="00566DB9" w:rsidP="00C12369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620196">
        <w:rPr>
          <w:rFonts w:ascii="Times New Roman" w:hAnsi="Times New Roman"/>
          <w:sz w:val="26"/>
          <w:szCs w:val="26"/>
        </w:rPr>
        <w:t>27</w:t>
      </w:r>
      <w:r w:rsidR="00DB336B" w:rsidRPr="00620196">
        <w:rPr>
          <w:rFonts w:ascii="Times New Roman" w:hAnsi="Times New Roman"/>
          <w:sz w:val="26"/>
          <w:szCs w:val="26"/>
        </w:rPr>
        <w:t xml:space="preserve"> КА – несуттєві зауваження</w:t>
      </w:r>
      <w:r w:rsidR="00F214F2" w:rsidRPr="00620196">
        <w:rPr>
          <w:rFonts w:ascii="Times New Roman" w:hAnsi="Times New Roman"/>
          <w:sz w:val="26"/>
          <w:szCs w:val="26"/>
        </w:rPr>
        <w:t xml:space="preserve"> (виявлені недоліки не вплинули на права, безпеку та здоров’я досліджуваних</w:t>
      </w:r>
      <w:r w:rsidR="002B542C" w:rsidRPr="00620196">
        <w:rPr>
          <w:rFonts w:ascii="Times New Roman" w:hAnsi="Times New Roman"/>
          <w:sz w:val="26"/>
          <w:szCs w:val="26"/>
        </w:rPr>
        <w:t xml:space="preserve"> та цілісність даних КВ</w:t>
      </w:r>
      <w:r w:rsidR="00F214F2" w:rsidRPr="00620196">
        <w:rPr>
          <w:rFonts w:ascii="Times New Roman" w:hAnsi="Times New Roman"/>
          <w:sz w:val="26"/>
          <w:szCs w:val="26"/>
        </w:rPr>
        <w:t>);</w:t>
      </w:r>
    </w:p>
    <w:p w:rsidR="00F214F2" w:rsidRPr="00620196" w:rsidRDefault="00566DB9" w:rsidP="00F90584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620196">
        <w:rPr>
          <w:rFonts w:ascii="Times New Roman" w:hAnsi="Times New Roman"/>
          <w:sz w:val="26"/>
          <w:szCs w:val="26"/>
        </w:rPr>
        <w:t>1</w:t>
      </w:r>
      <w:r w:rsidR="003C28EA" w:rsidRPr="00620196">
        <w:rPr>
          <w:rFonts w:ascii="Times New Roman" w:hAnsi="Times New Roman"/>
          <w:sz w:val="26"/>
          <w:szCs w:val="26"/>
        </w:rPr>
        <w:t>2</w:t>
      </w:r>
      <w:r w:rsidR="00DB336B" w:rsidRPr="00620196">
        <w:rPr>
          <w:rFonts w:ascii="Times New Roman" w:hAnsi="Times New Roman"/>
          <w:sz w:val="26"/>
          <w:szCs w:val="26"/>
        </w:rPr>
        <w:t xml:space="preserve"> КА – зауваження суттєві</w:t>
      </w:r>
      <w:r w:rsidR="00F214F2" w:rsidRPr="00620196">
        <w:rPr>
          <w:rFonts w:ascii="Times New Roman" w:hAnsi="Times New Roman"/>
          <w:sz w:val="26"/>
          <w:szCs w:val="26"/>
        </w:rPr>
        <w:t xml:space="preserve"> (виявлені недоліки, </w:t>
      </w:r>
      <w:r w:rsidR="004A1154" w:rsidRPr="00620196">
        <w:rPr>
          <w:rFonts w:ascii="Times New Roman" w:hAnsi="Times New Roman"/>
          <w:sz w:val="26"/>
          <w:szCs w:val="26"/>
        </w:rPr>
        <w:t>що могли</w:t>
      </w:r>
      <w:r w:rsidR="00F214F2" w:rsidRPr="00620196">
        <w:rPr>
          <w:rFonts w:ascii="Times New Roman" w:hAnsi="Times New Roman"/>
          <w:sz w:val="26"/>
          <w:szCs w:val="26"/>
        </w:rPr>
        <w:t xml:space="preserve"> негативно вплинути на права, безпеку та здоров</w:t>
      </w:r>
      <w:r w:rsidR="00600A78" w:rsidRPr="00620196">
        <w:rPr>
          <w:rFonts w:ascii="Times New Roman" w:hAnsi="Times New Roman"/>
          <w:sz w:val="26"/>
          <w:szCs w:val="26"/>
        </w:rPr>
        <w:t>’</w:t>
      </w:r>
      <w:r w:rsidR="00F214F2" w:rsidRPr="00620196">
        <w:rPr>
          <w:rFonts w:ascii="Times New Roman" w:hAnsi="Times New Roman"/>
          <w:sz w:val="26"/>
          <w:szCs w:val="26"/>
        </w:rPr>
        <w:t>я досліджуваних</w:t>
      </w:r>
      <w:r w:rsidR="002B542C" w:rsidRPr="00620196">
        <w:rPr>
          <w:rFonts w:ascii="Times New Roman" w:hAnsi="Times New Roman"/>
          <w:sz w:val="26"/>
          <w:szCs w:val="26"/>
        </w:rPr>
        <w:t xml:space="preserve"> та цілісність даних КВ</w:t>
      </w:r>
      <w:r w:rsidR="00402B80" w:rsidRPr="00620196">
        <w:rPr>
          <w:rFonts w:ascii="Times New Roman" w:hAnsi="Times New Roman"/>
          <w:sz w:val="26"/>
          <w:szCs w:val="26"/>
        </w:rPr>
        <w:t>)</w:t>
      </w:r>
      <w:r w:rsidR="00E15341" w:rsidRPr="00620196">
        <w:rPr>
          <w:rFonts w:ascii="Times New Roman" w:hAnsi="Times New Roman"/>
          <w:sz w:val="26"/>
          <w:szCs w:val="26"/>
        </w:rPr>
        <w:t>;</w:t>
      </w:r>
    </w:p>
    <w:p w:rsidR="00566DB9" w:rsidRPr="00620196" w:rsidRDefault="00566DB9" w:rsidP="00F90584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620196">
        <w:rPr>
          <w:rFonts w:ascii="Times New Roman" w:hAnsi="Times New Roman"/>
          <w:sz w:val="26"/>
          <w:szCs w:val="26"/>
        </w:rPr>
        <w:t>2 КА – зауваження критичні (припинено набір досліджуваних у клінічне випробування в МПВ).</w:t>
      </w:r>
    </w:p>
    <w:p w:rsidR="00FB0F0B" w:rsidRPr="00620196" w:rsidRDefault="00F214F2" w:rsidP="00FB0F0B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620196">
        <w:rPr>
          <w:rFonts w:ascii="Times New Roman" w:hAnsi="Times New Roman"/>
          <w:sz w:val="26"/>
          <w:szCs w:val="26"/>
        </w:rPr>
        <w:t xml:space="preserve">Під час планових КА КВ в МПВ перевірялося: відповідність проведення КВ умовам протоколу, GCP та діючій нормативно-правовій базі </w:t>
      </w:r>
      <w:r w:rsidR="000074A0" w:rsidRPr="00620196">
        <w:rPr>
          <w:rFonts w:ascii="Times New Roman" w:hAnsi="Times New Roman"/>
          <w:sz w:val="26"/>
          <w:szCs w:val="26"/>
        </w:rPr>
        <w:t>у</w:t>
      </w:r>
      <w:r w:rsidRPr="00620196">
        <w:rPr>
          <w:rFonts w:ascii="Times New Roman" w:hAnsi="Times New Roman"/>
          <w:sz w:val="26"/>
          <w:szCs w:val="26"/>
        </w:rPr>
        <w:t xml:space="preserve"> сфері проведення клінічних випробувань, кваліфікація та досвід дослідників, дотримання етичних принципів, документація КВ, що зберігається в МПВ (файл дослідника), відповідність даних в Індивідуал</w:t>
      </w:r>
      <w:r w:rsidR="0029175A" w:rsidRPr="00620196">
        <w:rPr>
          <w:rFonts w:ascii="Times New Roman" w:hAnsi="Times New Roman"/>
          <w:sz w:val="26"/>
          <w:szCs w:val="26"/>
        </w:rPr>
        <w:t>ьних реєстраційних формах даним</w:t>
      </w:r>
      <w:r w:rsidRPr="00620196">
        <w:rPr>
          <w:rFonts w:ascii="Times New Roman" w:hAnsi="Times New Roman"/>
          <w:sz w:val="26"/>
          <w:szCs w:val="26"/>
        </w:rPr>
        <w:t xml:space="preserve"> первинної медичної документації, матеріально</w:t>
      </w:r>
      <w:r w:rsidRPr="00620196">
        <w:rPr>
          <w:rFonts w:ascii="Times New Roman" w:hAnsi="Times New Roman"/>
          <w:b/>
          <w:sz w:val="26"/>
          <w:szCs w:val="26"/>
        </w:rPr>
        <w:t>-</w:t>
      </w:r>
      <w:r w:rsidRPr="00620196">
        <w:rPr>
          <w:rFonts w:ascii="Times New Roman" w:hAnsi="Times New Roman"/>
          <w:sz w:val="26"/>
          <w:szCs w:val="26"/>
        </w:rPr>
        <w:t xml:space="preserve">технічна база МПВ, </w:t>
      </w:r>
      <w:r w:rsidR="00C12369" w:rsidRPr="00620196">
        <w:rPr>
          <w:rFonts w:ascii="Times New Roman" w:hAnsi="Times New Roman"/>
          <w:sz w:val="26"/>
          <w:szCs w:val="26"/>
        </w:rPr>
        <w:t>обіг досліджуваного ЛЗ (постачання, обл</w:t>
      </w:r>
      <w:r w:rsidR="00285D18" w:rsidRPr="00620196">
        <w:rPr>
          <w:rFonts w:ascii="Times New Roman" w:hAnsi="Times New Roman"/>
          <w:sz w:val="26"/>
          <w:szCs w:val="26"/>
        </w:rPr>
        <w:t>ік, зберігання, розподіл, повер</w:t>
      </w:r>
      <w:r w:rsidR="00C12369" w:rsidRPr="00620196">
        <w:rPr>
          <w:rFonts w:ascii="Times New Roman" w:hAnsi="Times New Roman"/>
          <w:sz w:val="26"/>
          <w:szCs w:val="26"/>
        </w:rPr>
        <w:t xml:space="preserve">нення), </w:t>
      </w:r>
      <w:r w:rsidRPr="00620196">
        <w:rPr>
          <w:rFonts w:ascii="Times New Roman" w:hAnsi="Times New Roman"/>
          <w:sz w:val="26"/>
          <w:szCs w:val="26"/>
        </w:rPr>
        <w:t xml:space="preserve">діяльність </w:t>
      </w:r>
      <w:r w:rsidR="00FB0F0B" w:rsidRPr="00620196">
        <w:rPr>
          <w:rFonts w:ascii="Times New Roman" w:hAnsi="Times New Roman"/>
          <w:sz w:val="26"/>
          <w:szCs w:val="26"/>
        </w:rPr>
        <w:t>комісії з питань етики при ЛПЗ</w:t>
      </w:r>
      <w:r w:rsidR="000A2A37" w:rsidRPr="00620196">
        <w:rPr>
          <w:rFonts w:ascii="Times New Roman" w:hAnsi="Times New Roman"/>
          <w:sz w:val="26"/>
          <w:szCs w:val="26"/>
        </w:rPr>
        <w:t xml:space="preserve"> </w:t>
      </w:r>
      <w:r w:rsidR="003B775B" w:rsidRPr="00620196">
        <w:rPr>
          <w:rFonts w:ascii="Times New Roman" w:hAnsi="Times New Roman"/>
          <w:sz w:val="26"/>
          <w:szCs w:val="26"/>
        </w:rPr>
        <w:t>(далі – Комісія)</w:t>
      </w:r>
      <w:r w:rsidRPr="00620196">
        <w:rPr>
          <w:rFonts w:ascii="Times New Roman" w:hAnsi="Times New Roman"/>
          <w:sz w:val="26"/>
          <w:szCs w:val="26"/>
        </w:rPr>
        <w:t xml:space="preserve"> тощо.</w:t>
      </w:r>
    </w:p>
    <w:p w:rsidR="00F214F2" w:rsidRPr="00620196" w:rsidRDefault="00F214F2" w:rsidP="00CF6658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620196">
        <w:rPr>
          <w:rFonts w:ascii="Times New Roman" w:hAnsi="Times New Roman"/>
          <w:sz w:val="26"/>
          <w:szCs w:val="26"/>
        </w:rPr>
        <w:t>Після аналізу зауважень до проведен</w:t>
      </w:r>
      <w:r w:rsidR="00F90584" w:rsidRPr="00620196">
        <w:rPr>
          <w:rFonts w:ascii="Times New Roman" w:hAnsi="Times New Roman"/>
          <w:sz w:val="26"/>
          <w:szCs w:val="26"/>
        </w:rPr>
        <w:t xml:space="preserve">ня КВ встановлено, що більшість </w:t>
      </w:r>
      <w:r w:rsidRPr="00620196">
        <w:rPr>
          <w:rFonts w:ascii="Times New Roman" w:hAnsi="Times New Roman"/>
          <w:sz w:val="26"/>
          <w:szCs w:val="26"/>
        </w:rPr>
        <w:t>недоліків пов’язані з:</w:t>
      </w:r>
    </w:p>
    <w:p w:rsidR="00307E47" w:rsidRPr="00620196" w:rsidRDefault="00307E47" w:rsidP="00307E47">
      <w:pPr>
        <w:numPr>
          <w:ilvl w:val="0"/>
          <w:numId w:val="6"/>
        </w:numPr>
        <w:tabs>
          <w:tab w:val="clear" w:pos="360"/>
          <w:tab w:val="left" w:pos="284"/>
          <w:tab w:val="num" w:pos="1260"/>
        </w:tabs>
        <w:spacing w:after="0" w:line="240" w:lineRule="auto"/>
        <w:ind w:left="-142" w:firstLine="142"/>
        <w:jc w:val="both"/>
        <w:rPr>
          <w:rFonts w:ascii="Times New Roman" w:hAnsi="Times New Roman"/>
          <w:sz w:val="26"/>
          <w:szCs w:val="26"/>
        </w:rPr>
      </w:pPr>
      <w:r w:rsidRPr="00620196">
        <w:rPr>
          <w:rFonts w:ascii="Times New Roman" w:hAnsi="Times New Roman"/>
          <w:sz w:val="26"/>
          <w:szCs w:val="26"/>
        </w:rPr>
        <w:t>діяльністю комісій з питань етики при ЛПЗ – 29 КА;</w:t>
      </w:r>
    </w:p>
    <w:p w:rsidR="00243E64" w:rsidRPr="00620196" w:rsidRDefault="00243E64" w:rsidP="00243E64">
      <w:pPr>
        <w:numPr>
          <w:ilvl w:val="0"/>
          <w:numId w:val="6"/>
        </w:numPr>
        <w:tabs>
          <w:tab w:val="clear" w:pos="360"/>
          <w:tab w:val="left" w:pos="284"/>
          <w:tab w:val="num" w:pos="1260"/>
        </w:tabs>
        <w:spacing w:after="0" w:line="240" w:lineRule="auto"/>
        <w:ind w:left="-142" w:firstLine="142"/>
        <w:jc w:val="both"/>
        <w:rPr>
          <w:rFonts w:ascii="Times New Roman" w:hAnsi="Times New Roman"/>
          <w:sz w:val="26"/>
          <w:szCs w:val="26"/>
        </w:rPr>
      </w:pPr>
      <w:r w:rsidRPr="00620196">
        <w:rPr>
          <w:rFonts w:ascii="Times New Roman" w:hAnsi="Times New Roman"/>
          <w:sz w:val="26"/>
          <w:szCs w:val="26"/>
        </w:rPr>
        <w:t xml:space="preserve">веденням первинної медичної документації – </w:t>
      </w:r>
      <w:r w:rsidR="00307E47" w:rsidRPr="00620196">
        <w:rPr>
          <w:rFonts w:ascii="Times New Roman" w:hAnsi="Times New Roman"/>
          <w:sz w:val="26"/>
          <w:szCs w:val="26"/>
        </w:rPr>
        <w:t>27</w:t>
      </w:r>
      <w:r w:rsidRPr="00620196">
        <w:rPr>
          <w:rFonts w:ascii="Times New Roman" w:hAnsi="Times New Roman"/>
          <w:sz w:val="26"/>
          <w:szCs w:val="26"/>
        </w:rPr>
        <w:t xml:space="preserve"> КА;</w:t>
      </w:r>
    </w:p>
    <w:p w:rsidR="00FF0F43" w:rsidRPr="00620196" w:rsidRDefault="00FF0F43" w:rsidP="00FF0F43">
      <w:pPr>
        <w:numPr>
          <w:ilvl w:val="0"/>
          <w:numId w:val="6"/>
        </w:numPr>
        <w:tabs>
          <w:tab w:val="clear" w:pos="360"/>
          <w:tab w:val="left" w:pos="284"/>
          <w:tab w:val="num" w:pos="1260"/>
        </w:tabs>
        <w:spacing w:after="0" w:line="240" w:lineRule="auto"/>
        <w:ind w:left="-142" w:firstLine="142"/>
        <w:jc w:val="both"/>
        <w:rPr>
          <w:rFonts w:ascii="Times New Roman" w:hAnsi="Times New Roman"/>
          <w:sz w:val="26"/>
          <w:szCs w:val="26"/>
        </w:rPr>
      </w:pPr>
      <w:r w:rsidRPr="00620196">
        <w:rPr>
          <w:rFonts w:ascii="Times New Roman" w:hAnsi="Times New Roman"/>
          <w:sz w:val="26"/>
          <w:szCs w:val="26"/>
        </w:rPr>
        <w:t xml:space="preserve">процедурою отримання інформованої згоди – </w:t>
      </w:r>
      <w:r w:rsidR="00307E47" w:rsidRPr="00620196">
        <w:rPr>
          <w:rFonts w:ascii="Times New Roman" w:hAnsi="Times New Roman"/>
          <w:sz w:val="26"/>
          <w:szCs w:val="26"/>
        </w:rPr>
        <w:t>13</w:t>
      </w:r>
      <w:r w:rsidRPr="00620196">
        <w:rPr>
          <w:rFonts w:ascii="Times New Roman" w:hAnsi="Times New Roman"/>
          <w:sz w:val="26"/>
          <w:szCs w:val="26"/>
        </w:rPr>
        <w:t xml:space="preserve"> КА;</w:t>
      </w:r>
    </w:p>
    <w:p w:rsidR="005D4060" w:rsidRPr="00620196" w:rsidRDefault="00F214F2" w:rsidP="005D4060">
      <w:pPr>
        <w:numPr>
          <w:ilvl w:val="0"/>
          <w:numId w:val="6"/>
        </w:numPr>
        <w:tabs>
          <w:tab w:val="clear" w:pos="360"/>
          <w:tab w:val="left" w:pos="284"/>
          <w:tab w:val="num" w:pos="1260"/>
        </w:tabs>
        <w:spacing w:after="0" w:line="240" w:lineRule="auto"/>
        <w:ind w:left="-142" w:firstLine="142"/>
        <w:jc w:val="both"/>
        <w:rPr>
          <w:rFonts w:ascii="Times New Roman" w:hAnsi="Times New Roman"/>
          <w:sz w:val="26"/>
          <w:szCs w:val="26"/>
        </w:rPr>
      </w:pPr>
      <w:r w:rsidRPr="00620196">
        <w:rPr>
          <w:rFonts w:ascii="Times New Roman" w:hAnsi="Times New Roman"/>
          <w:sz w:val="26"/>
          <w:szCs w:val="26"/>
        </w:rPr>
        <w:t xml:space="preserve">формуванням файлу дослідника – </w:t>
      </w:r>
      <w:r w:rsidR="00307E47" w:rsidRPr="00620196">
        <w:rPr>
          <w:rFonts w:ascii="Times New Roman" w:hAnsi="Times New Roman"/>
          <w:sz w:val="26"/>
          <w:szCs w:val="26"/>
        </w:rPr>
        <w:t>11</w:t>
      </w:r>
      <w:r w:rsidRPr="00620196">
        <w:rPr>
          <w:rFonts w:ascii="Times New Roman" w:hAnsi="Times New Roman"/>
          <w:sz w:val="26"/>
          <w:szCs w:val="26"/>
        </w:rPr>
        <w:t xml:space="preserve"> КА</w:t>
      </w:r>
      <w:r w:rsidR="00307E47" w:rsidRPr="00620196">
        <w:rPr>
          <w:rFonts w:ascii="Times New Roman" w:hAnsi="Times New Roman"/>
          <w:sz w:val="26"/>
          <w:szCs w:val="26"/>
        </w:rPr>
        <w:t>;</w:t>
      </w:r>
    </w:p>
    <w:p w:rsidR="00307E47" w:rsidRPr="00620196" w:rsidRDefault="00307E47" w:rsidP="00307E47">
      <w:pPr>
        <w:numPr>
          <w:ilvl w:val="0"/>
          <w:numId w:val="6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20196">
        <w:rPr>
          <w:rFonts w:ascii="Times New Roman" w:hAnsi="Times New Roman"/>
          <w:sz w:val="26"/>
          <w:szCs w:val="26"/>
        </w:rPr>
        <w:t>обігом досліджу</w:t>
      </w:r>
      <w:r w:rsidR="007009C2" w:rsidRPr="00620196">
        <w:rPr>
          <w:rFonts w:ascii="Times New Roman" w:hAnsi="Times New Roman"/>
          <w:sz w:val="26"/>
          <w:szCs w:val="26"/>
        </w:rPr>
        <w:t>ваних лікарських засобів – 5 КА.</w:t>
      </w:r>
    </w:p>
    <w:p w:rsidR="008E54BC" w:rsidRPr="00620196" w:rsidRDefault="00F214F2" w:rsidP="00652A24">
      <w:pPr>
        <w:pStyle w:val="2"/>
        <w:spacing w:after="0" w:line="240" w:lineRule="auto"/>
        <w:ind w:left="0" w:firstLine="567"/>
        <w:jc w:val="both"/>
        <w:rPr>
          <w:bCs/>
          <w:sz w:val="26"/>
          <w:szCs w:val="26"/>
          <w:lang w:val="uk-UA"/>
        </w:rPr>
      </w:pPr>
      <w:r w:rsidRPr="00620196">
        <w:rPr>
          <w:bCs/>
          <w:sz w:val="26"/>
          <w:szCs w:val="26"/>
          <w:lang w:val="uk-UA"/>
        </w:rPr>
        <w:t>Під</w:t>
      </w:r>
      <w:r w:rsidR="00652A24" w:rsidRPr="00620196">
        <w:rPr>
          <w:bCs/>
          <w:sz w:val="26"/>
          <w:szCs w:val="26"/>
          <w:lang w:val="uk-UA"/>
        </w:rPr>
        <w:t xml:space="preserve"> </w:t>
      </w:r>
      <w:r w:rsidRPr="00620196">
        <w:rPr>
          <w:bCs/>
          <w:sz w:val="26"/>
          <w:szCs w:val="26"/>
          <w:lang w:val="uk-UA"/>
        </w:rPr>
        <w:t>час</w:t>
      </w:r>
      <w:r w:rsidR="00652A24" w:rsidRPr="00620196">
        <w:rPr>
          <w:bCs/>
          <w:sz w:val="26"/>
          <w:szCs w:val="26"/>
          <w:lang w:val="uk-UA"/>
        </w:rPr>
        <w:t xml:space="preserve"> </w:t>
      </w:r>
      <w:r w:rsidRPr="00620196">
        <w:rPr>
          <w:bCs/>
          <w:sz w:val="26"/>
          <w:szCs w:val="26"/>
          <w:lang w:val="uk-UA"/>
        </w:rPr>
        <w:t>проведення КА було перевірено діяльність</w:t>
      </w:r>
      <w:r w:rsidR="00652A24" w:rsidRPr="00620196">
        <w:rPr>
          <w:bCs/>
          <w:sz w:val="26"/>
          <w:szCs w:val="26"/>
          <w:lang w:val="uk-UA"/>
        </w:rPr>
        <w:t xml:space="preserve"> </w:t>
      </w:r>
      <w:r w:rsidR="00307E47" w:rsidRPr="00620196">
        <w:rPr>
          <w:bCs/>
          <w:sz w:val="26"/>
          <w:szCs w:val="26"/>
          <w:lang w:val="uk-UA"/>
        </w:rPr>
        <w:t>33</w:t>
      </w:r>
      <w:r w:rsidR="00652A24" w:rsidRPr="00620196">
        <w:rPr>
          <w:bCs/>
          <w:sz w:val="26"/>
          <w:szCs w:val="26"/>
          <w:lang w:val="uk-UA"/>
        </w:rPr>
        <w:t xml:space="preserve"> </w:t>
      </w:r>
      <w:r w:rsidR="003B775B" w:rsidRPr="00620196">
        <w:rPr>
          <w:bCs/>
          <w:sz w:val="26"/>
          <w:szCs w:val="26"/>
          <w:lang w:val="uk-UA"/>
        </w:rPr>
        <w:t>Комісі</w:t>
      </w:r>
      <w:r w:rsidR="00DE3726" w:rsidRPr="00620196">
        <w:rPr>
          <w:bCs/>
          <w:sz w:val="26"/>
          <w:szCs w:val="26"/>
          <w:lang w:val="uk-UA"/>
        </w:rPr>
        <w:t>й</w:t>
      </w:r>
      <w:r w:rsidRPr="00620196">
        <w:rPr>
          <w:bCs/>
          <w:sz w:val="26"/>
          <w:szCs w:val="26"/>
          <w:lang w:val="uk-UA"/>
        </w:rPr>
        <w:t>. Частіше зауваження</w:t>
      </w:r>
      <w:r w:rsidR="00652A24" w:rsidRPr="00620196">
        <w:rPr>
          <w:bCs/>
          <w:sz w:val="26"/>
          <w:szCs w:val="26"/>
          <w:lang w:val="uk-UA"/>
        </w:rPr>
        <w:t xml:space="preserve"> </w:t>
      </w:r>
      <w:r w:rsidRPr="00620196">
        <w:rPr>
          <w:bCs/>
          <w:sz w:val="26"/>
          <w:szCs w:val="26"/>
          <w:lang w:val="uk-UA"/>
        </w:rPr>
        <w:t>до</w:t>
      </w:r>
      <w:r w:rsidR="00652A24" w:rsidRPr="00620196">
        <w:rPr>
          <w:bCs/>
          <w:sz w:val="26"/>
          <w:szCs w:val="26"/>
          <w:lang w:val="uk-UA"/>
        </w:rPr>
        <w:t xml:space="preserve"> </w:t>
      </w:r>
      <w:r w:rsidRPr="00620196">
        <w:rPr>
          <w:bCs/>
          <w:sz w:val="26"/>
          <w:szCs w:val="26"/>
          <w:lang w:val="uk-UA"/>
        </w:rPr>
        <w:t>роботи Комісі</w:t>
      </w:r>
      <w:r w:rsidR="00DE3726" w:rsidRPr="00620196">
        <w:rPr>
          <w:bCs/>
          <w:sz w:val="26"/>
          <w:szCs w:val="26"/>
          <w:lang w:val="uk-UA"/>
        </w:rPr>
        <w:t>й</w:t>
      </w:r>
      <w:r w:rsidR="00652A24" w:rsidRPr="00620196">
        <w:rPr>
          <w:bCs/>
          <w:sz w:val="26"/>
          <w:szCs w:val="26"/>
          <w:lang w:val="uk-UA"/>
        </w:rPr>
        <w:t xml:space="preserve"> </w:t>
      </w:r>
      <w:r w:rsidRPr="00620196">
        <w:rPr>
          <w:bCs/>
          <w:sz w:val="26"/>
          <w:szCs w:val="26"/>
          <w:lang w:val="uk-UA"/>
        </w:rPr>
        <w:t>були</w:t>
      </w:r>
      <w:r w:rsidR="00652A24" w:rsidRPr="00620196">
        <w:rPr>
          <w:bCs/>
          <w:sz w:val="26"/>
          <w:szCs w:val="26"/>
          <w:lang w:val="uk-UA"/>
        </w:rPr>
        <w:t xml:space="preserve"> </w:t>
      </w:r>
      <w:r w:rsidRPr="00620196">
        <w:rPr>
          <w:bCs/>
          <w:sz w:val="26"/>
          <w:szCs w:val="26"/>
          <w:lang w:val="uk-UA"/>
        </w:rPr>
        <w:t>пов’язані</w:t>
      </w:r>
      <w:r w:rsidR="00B85F6C" w:rsidRPr="00620196">
        <w:rPr>
          <w:bCs/>
          <w:sz w:val="26"/>
          <w:szCs w:val="26"/>
          <w:lang w:val="uk-UA"/>
        </w:rPr>
        <w:t>:</w:t>
      </w:r>
      <w:r w:rsidR="00652A24" w:rsidRPr="00620196">
        <w:rPr>
          <w:bCs/>
          <w:sz w:val="26"/>
          <w:szCs w:val="26"/>
          <w:lang w:val="uk-UA"/>
        </w:rPr>
        <w:t xml:space="preserve"> </w:t>
      </w:r>
      <w:r w:rsidRPr="00620196">
        <w:rPr>
          <w:bCs/>
          <w:sz w:val="26"/>
          <w:szCs w:val="26"/>
          <w:lang w:val="uk-UA"/>
        </w:rPr>
        <w:t>з</w:t>
      </w:r>
      <w:r w:rsidR="00652A24" w:rsidRPr="00620196">
        <w:rPr>
          <w:bCs/>
          <w:sz w:val="26"/>
          <w:szCs w:val="26"/>
          <w:lang w:val="uk-UA"/>
        </w:rPr>
        <w:t xml:space="preserve"> </w:t>
      </w:r>
      <w:r w:rsidRPr="00620196">
        <w:rPr>
          <w:bCs/>
          <w:sz w:val="26"/>
          <w:szCs w:val="26"/>
          <w:lang w:val="uk-UA"/>
        </w:rPr>
        <w:t>відсутністю реєстраці</w:t>
      </w:r>
      <w:r w:rsidR="00B85F6C" w:rsidRPr="00620196">
        <w:rPr>
          <w:bCs/>
          <w:sz w:val="26"/>
          <w:szCs w:val="26"/>
          <w:lang w:val="uk-UA"/>
        </w:rPr>
        <w:t>ї вхідної/вихідної документації та</w:t>
      </w:r>
      <w:r w:rsidRPr="00620196">
        <w:rPr>
          <w:bCs/>
          <w:sz w:val="26"/>
          <w:szCs w:val="26"/>
          <w:lang w:val="uk-UA"/>
        </w:rPr>
        <w:t xml:space="preserve"> перевищенням термінів розгляду матеріалів КВ/</w:t>
      </w:r>
      <w:r w:rsidR="00CB587B" w:rsidRPr="00620196">
        <w:rPr>
          <w:bCs/>
          <w:sz w:val="26"/>
          <w:szCs w:val="26"/>
          <w:lang w:val="uk-UA"/>
        </w:rPr>
        <w:t>суттєвої поправки до КВ</w:t>
      </w:r>
      <w:r w:rsidRPr="00620196">
        <w:rPr>
          <w:bCs/>
          <w:sz w:val="26"/>
          <w:szCs w:val="26"/>
          <w:lang w:val="uk-UA"/>
        </w:rPr>
        <w:t xml:space="preserve">. </w:t>
      </w:r>
      <w:bookmarkStart w:id="0" w:name="_Toc353622481"/>
    </w:p>
    <w:p w:rsidR="00934484" w:rsidRPr="00620196" w:rsidRDefault="00D735E6" w:rsidP="00D735E6">
      <w:pPr>
        <w:pStyle w:val="2"/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620196">
        <w:rPr>
          <w:bCs/>
          <w:sz w:val="26"/>
          <w:szCs w:val="26"/>
          <w:lang w:val="uk-UA"/>
        </w:rPr>
        <w:t xml:space="preserve">Крім проведення планових КА, </w:t>
      </w:r>
      <w:r w:rsidRPr="00620196">
        <w:rPr>
          <w:sz w:val="26"/>
          <w:szCs w:val="26"/>
          <w:lang w:val="uk-UA"/>
        </w:rPr>
        <w:t>співробітники Відділу взяли участь в якості спостерігачів, у планових «BIMO» інспекціях Управління з контролю за харчовими продуктами та лікарськими засобами (FDA) США</w:t>
      </w:r>
      <w:r w:rsidR="00B23F79" w:rsidRPr="00620196">
        <w:rPr>
          <w:sz w:val="26"/>
          <w:szCs w:val="26"/>
          <w:lang w:val="uk-UA"/>
        </w:rPr>
        <w:t xml:space="preserve"> двох клінічних випробувань</w:t>
      </w:r>
      <w:r w:rsidRPr="00620196">
        <w:rPr>
          <w:sz w:val="26"/>
          <w:szCs w:val="26"/>
          <w:lang w:val="uk-UA"/>
        </w:rPr>
        <w:t xml:space="preserve">, </w:t>
      </w:r>
      <w:r w:rsidR="00B23F79" w:rsidRPr="00620196">
        <w:rPr>
          <w:sz w:val="26"/>
          <w:szCs w:val="26"/>
          <w:lang w:val="uk-UA"/>
        </w:rPr>
        <w:t xml:space="preserve">що відбулися в 2  МПВ. </w:t>
      </w:r>
    </w:p>
    <w:p w:rsidR="00934484" w:rsidRPr="00620196" w:rsidRDefault="00934484" w:rsidP="00D735E6">
      <w:pPr>
        <w:pStyle w:val="2"/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</w:p>
    <w:bookmarkEnd w:id="0"/>
    <w:p w:rsidR="000C2CF9" w:rsidRPr="00490AB3" w:rsidRDefault="000C2CF9" w:rsidP="000C2CF9">
      <w:pPr>
        <w:pStyle w:val="1"/>
        <w:jc w:val="right"/>
        <w:rPr>
          <w:lang w:val="uk-UA"/>
        </w:rPr>
      </w:pPr>
      <w:r w:rsidRPr="00490AB3">
        <w:rPr>
          <w:lang w:val="uk-UA"/>
        </w:rPr>
        <w:lastRenderedPageBreak/>
        <w:t xml:space="preserve">Додаток </w:t>
      </w:r>
      <w:r w:rsidR="00934484" w:rsidRPr="00490AB3">
        <w:rPr>
          <w:lang w:val="uk-UA"/>
        </w:rPr>
        <w:t>1</w:t>
      </w:r>
    </w:p>
    <w:p w:rsidR="000C2CF9" w:rsidRPr="00490AB3" w:rsidRDefault="000C2CF9" w:rsidP="000C2CF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2CF9" w:rsidRPr="00490AB3" w:rsidRDefault="000C2CF9" w:rsidP="000C2CF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90AB3">
        <w:rPr>
          <w:rFonts w:ascii="Times New Roman" w:hAnsi="Times New Roman"/>
          <w:b/>
          <w:sz w:val="28"/>
          <w:szCs w:val="28"/>
        </w:rPr>
        <w:t xml:space="preserve">Перелік місць проведення досліджень, </w:t>
      </w:r>
      <w:r w:rsidR="00BD68D5" w:rsidRPr="00490AB3">
        <w:rPr>
          <w:rFonts w:ascii="Times New Roman" w:hAnsi="Times New Roman"/>
          <w:b/>
          <w:sz w:val="28"/>
          <w:szCs w:val="28"/>
        </w:rPr>
        <w:t>де було</w:t>
      </w:r>
      <w:r w:rsidRPr="00490AB3">
        <w:rPr>
          <w:rFonts w:ascii="Times New Roman" w:hAnsi="Times New Roman"/>
          <w:b/>
          <w:sz w:val="28"/>
          <w:szCs w:val="28"/>
        </w:rPr>
        <w:t xml:space="preserve"> пров</w:t>
      </w:r>
      <w:r w:rsidR="00BD68D5" w:rsidRPr="00490AB3">
        <w:rPr>
          <w:rFonts w:ascii="Times New Roman" w:hAnsi="Times New Roman"/>
          <w:b/>
          <w:sz w:val="28"/>
          <w:szCs w:val="28"/>
        </w:rPr>
        <w:t>едено</w:t>
      </w:r>
      <w:r w:rsidRPr="00490AB3">
        <w:rPr>
          <w:rFonts w:ascii="Times New Roman" w:hAnsi="Times New Roman"/>
          <w:b/>
          <w:sz w:val="28"/>
          <w:szCs w:val="28"/>
        </w:rPr>
        <w:t xml:space="preserve"> </w:t>
      </w:r>
      <w:r w:rsidR="00AE5B7C">
        <w:rPr>
          <w:rFonts w:ascii="Times New Roman" w:hAnsi="Times New Roman"/>
          <w:b/>
          <w:sz w:val="28"/>
          <w:szCs w:val="28"/>
        </w:rPr>
        <w:t xml:space="preserve">45 </w:t>
      </w:r>
      <w:r w:rsidRPr="00490AB3">
        <w:rPr>
          <w:rFonts w:ascii="Times New Roman" w:hAnsi="Times New Roman"/>
          <w:b/>
          <w:sz w:val="28"/>
          <w:szCs w:val="28"/>
        </w:rPr>
        <w:t>КА</w:t>
      </w:r>
    </w:p>
    <w:p w:rsidR="000C2CF9" w:rsidRPr="00490AB3" w:rsidRDefault="000C2CF9" w:rsidP="000C2CF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90AB3">
        <w:rPr>
          <w:rFonts w:ascii="Times New Roman" w:hAnsi="Times New Roman"/>
          <w:b/>
          <w:sz w:val="28"/>
          <w:szCs w:val="28"/>
        </w:rPr>
        <w:t xml:space="preserve">за період з </w:t>
      </w:r>
      <w:r w:rsidR="00304718" w:rsidRPr="00490AB3">
        <w:rPr>
          <w:rFonts w:ascii="Times New Roman" w:hAnsi="Times New Roman"/>
          <w:b/>
          <w:sz w:val="28"/>
          <w:szCs w:val="28"/>
        </w:rPr>
        <w:t>01.</w:t>
      </w:r>
      <w:r w:rsidR="00E567D2" w:rsidRPr="00490AB3">
        <w:rPr>
          <w:rFonts w:ascii="Times New Roman" w:hAnsi="Times New Roman"/>
          <w:b/>
          <w:sz w:val="28"/>
          <w:szCs w:val="28"/>
        </w:rPr>
        <w:t>01</w:t>
      </w:r>
      <w:r w:rsidR="00304718" w:rsidRPr="00490AB3">
        <w:rPr>
          <w:rFonts w:ascii="Times New Roman" w:hAnsi="Times New Roman"/>
          <w:b/>
          <w:sz w:val="28"/>
          <w:szCs w:val="28"/>
        </w:rPr>
        <w:t>.202</w:t>
      </w:r>
      <w:r w:rsidR="009F2705" w:rsidRPr="00490AB3">
        <w:rPr>
          <w:rFonts w:ascii="Times New Roman" w:hAnsi="Times New Roman"/>
          <w:b/>
          <w:sz w:val="28"/>
          <w:szCs w:val="28"/>
        </w:rPr>
        <w:t>1</w:t>
      </w:r>
      <w:r w:rsidR="00304718" w:rsidRPr="00490AB3">
        <w:rPr>
          <w:rFonts w:ascii="Times New Roman" w:hAnsi="Times New Roman"/>
          <w:b/>
          <w:sz w:val="28"/>
          <w:szCs w:val="28"/>
        </w:rPr>
        <w:t xml:space="preserve"> </w:t>
      </w:r>
      <w:r w:rsidRPr="00490AB3">
        <w:rPr>
          <w:rFonts w:ascii="Times New Roman" w:hAnsi="Times New Roman"/>
          <w:b/>
          <w:sz w:val="28"/>
          <w:szCs w:val="28"/>
        </w:rPr>
        <w:t xml:space="preserve">по </w:t>
      </w:r>
      <w:r w:rsidR="007B063B" w:rsidRPr="00490AB3">
        <w:rPr>
          <w:rFonts w:ascii="Times New Roman" w:hAnsi="Times New Roman"/>
          <w:b/>
          <w:sz w:val="28"/>
          <w:szCs w:val="28"/>
        </w:rPr>
        <w:t>31</w:t>
      </w:r>
      <w:r w:rsidR="00304718" w:rsidRPr="00490AB3">
        <w:rPr>
          <w:rFonts w:ascii="Times New Roman" w:hAnsi="Times New Roman"/>
          <w:b/>
          <w:sz w:val="28"/>
          <w:szCs w:val="28"/>
        </w:rPr>
        <w:t>.</w:t>
      </w:r>
      <w:r w:rsidR="007B063B" w:rsidRPr="00490AB3">
        <w:rPr>
          <w:rFonts w:ascii="Times New Roman" w:hAnsi="Times New Roman"/>
          <w:b/>
          <w:sz w:val="28"/>
          <w:szCs w:val="28"/>
        </w:rPr>
        <w:t>12</w:t>
      </w:r>
      <w:r w:rsidR="00304718" w:rsidRPr="00490AB3">
        <w:rPr>
          <w:rFonts w:ascii="Times New Roman" w:hAnsi="Times New Roman"/>
          <w:b/>
          <w:sz w:val="28"/>
          <w:szCs w:val="28"/>
        </w:rPr>
        <w:t>.202</w:t>
      </w:r>
      <w:r w:rsidR="009F2705" w:rsidRPr="00490AB3">
        <w:rPr>
          <w:rFonts w:ascii="Times New Roman" w:hAnsi="Times New Roman"/>
          <w:b/>
          <w:sz w:val="28"/>
          <w:szCs w:val="28"/>
        </w:rPr>
        <w:t>1</w:t>
      </w:r>
    </w:p>
    <w:p w:rsidR="00E567D2" w:rsidRPr="00490AB3" w:rsidRDefault="00E567D2" w:rsidP="000C2CF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9214"/>
      </w:tblGrid>
      <w:tr w:rsidR="00490AB3" w:rsidRPr="00490AB3" w:rsidTr="00C56B91">
        <w:trPr>
          <w:cantSplit/>
        </w:trPr>
        <w:tc>
          <w:tcPr>
            <w:tcW w:w="709" w:type="dxa"/>
            <w:vAlign w:val="center"/>
          </w:tcPr>
          <w:p w:rsidR="00934484" w:rsidRPr="00490AB3" w:rsidRDefault="00934484" w:rsidP="00F90891">
            <w:pPr>
              <w:spacing w:after="0" w:line="240" w:lineRule="auto"/>
              <w:ind w:right="127" w:hanging="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90AB3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9214" w:type="dxa"/>
            <w:vAlign w:val="center"/>
          </w:tcPr>
          <w:p w:rsidR="00934484" w:rsidRPr="00490AB3" w:rsidRDefault="00934484" w:rsidP="00F908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90AB3">
              <w:rPr>
                <w:rFonts w:ascii="Times New Roman" w:hAnsi="Times New Roman"/>
                <w:b/>
                <w:sz w:val="28"/>
                <w:szCs w:val="28"/>
              </w:rPr>
              <w:t>Назва місця проведення досліджень</w:t>
            </w:r>
          </w:p>
        </w:tc>
      </w:tr>
      <w:tr w:rsidR="00490AB3" w:rsidRPr="00490AB3" w:rsidTr="00C56B9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м. Київ 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Київський міський клінічний онкологічний центр, відділення хіміотерапії №1</w:t>
            </w:r>
            <w:r w:rsidR="00670208" w:rsidRPr="00490AB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 Банахевич Н.В.</w:t>
            </w:r>
          </w:p>
        </w:tc>
      </w:tr>
      <w:tr w:rsidR="00490AB3" w:rsidRPr="00490AB3" w:rsidTr="00C56B9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м. Київ 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ДУ «Національний науковий центр «Інститут кардіології імені академіка М.Д. Стражеска» Національної академії медичних наук України, відділ дисліпідемій, відділення дисліпідемій</w:t>
            </w:r>
            <w:r w:rsidR="00670208" w:rsidRPr="00490AB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 д. мед. н., проф. Мітченко О.І.</w:t>
            </w:r>
          </w:p>
        </w:tc>
      </w:tr>
      <w:tr w:rsidR="00490AB3" w:rsidRPr="00490AB3" w:rsidTr="00C56B9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м. Київ 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Медичний центр товариства з обмеженою відповідальністю «Медична клініка «Благомед»</w:t>
            </w:r>
            <w:r w:rsidR="00670208" w:rsidRPr="00490AB3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 Пугач М.М.</w:t>
            </w:r>
          </w:p>
        </w:tc>
      </w:tr>
      <w:tr w:rsidR="00490AB3" w:rsidRPr="00490AB3" w:rsidTr="00C56B9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м. Одеса 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Комунальна установа «Одеський обласний онкологічний диспансер», стаціонар денного перебування (підрозділ диспансерно-поліклінічного відділення)</w:t>
            </w:r>
            <w:r w:rsidR="00670208" w:rsidRPr="00490AB3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 к. мед.</w:t>
            </w:r>
            <w:r w:rsidR="00670208" w:rsidRPr="00490AB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490AB3">
              <w:rPr>
                <w:rFonts w:ascii="Times New Roman" w:hAnsi="Times New Roman"/>
                <w:sz w:val="28"/>
                <w:szCs w:val="28"/>
              </w:rPr>
              <w:t>н. Трухін Д.В.</w:t>
            </w:r>
          </w:p>
        </w:tc>
      </w:tr>
      <w:tr w:rsidR="00490AB3" w:rsidRPr="00490AB3" w:rsidTr="00C56B9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м. Кропивницький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Товариство з обмеженою відповідальністю «Український центр томотерапії», відділення хіміотерапії</w:t>
            </w:r>
            <w:r w:rsidR="00670208" w:rsidRPr="00490AB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 Крулько С.І.</w:t>
            </w:r>
          </w:p>
        </w:tc>
      </w:tr>
      <w:tr w:rsidR="00490AB3" w:rsidRPr="00490AB3" w:rsidTr="00C56B9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м. Кропивницький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Комунальний заклад «Кіровоградський обласний онкологічний диспансер</w:t>
            </w:r>
            <w:r w:rsidR="00670208" w:rsidRPr="00490AB3">
              <w:rPr>
                <w:rFonts w:ascii="Times New Roman" w:hAnsi="Times New Roman"/>
                <w:sz w:val="28"/>
                <w:szCs w:val="28"/>
              </w:rPr>
              <w:t>», хіміотерапевтичне відділення.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 Гардашніков А.Л.</w:t>
            </w:r>
          </w:p>
        </w:tc>
      </w:tr>
      <w:tr w:rsidR="00490AB3" w:rsidRPr="00490AB3" w:rsidTr="00C56B91">
        <w:trPr>
          <w:cantSplit/>
          <w:trHeight w:val="14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м. Київ 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Медичний центр товариства з обмеженою відповідальністю </w:t>
            </w:r>
            <w:r w:rsidR="00670208" w:rsidRPr="00490AB3">
              <w:rPr>
                <w:rFonts w:ascii="Times New Roman" w:hAnsi="Times New Roman"/>
                <w:sz w:val="28"/>
                <w:szCs w:val="28"/>
              </w:rPr>
              <w:t>«Медичний центр «Допомога-плюс».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 д. мед. н., проф. Слободін Т.М.</w:t>
            </w:r>
          </w:p>
        </w:tc>
      </w:tr>
      <w:tr w:rsidR="00490AB3" w:rsidRPr="00490AB3" w:rsidTr="00C56B91">
        <w:trPr>
          <w:cantSplit/>
          <w:trHeight w:val="14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м. Житомир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Комунальна установа «Обласна клінічна лікарня </w:t>
            </w:r>
            <w:r w:rsidR="00670208" w:rsidRPr="00490AB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490AB3">
              <w:rPr>
                <w:rFonts w:ascii="Times New Roman" w:hAnsi="Times New Roman"/>
                <w:sz w:val="28"/>
                <w:szCs w:val="28"/>
              </w:rPr>
              <w:t>ім. О.Ф. Гербачевського» Житомирської обласної ради,</w:t>
            </w:r>
            <w:r w:rsidR="00670208" w:rsidRPr="00490AB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490AB3">
              <w:rPr>
                <w:rFonts w:ascii="Times New Roman" w:hAnsi="Times New Roman"/>
                <w:sz w:val="28"/>
                <w:szCs w:val="28"/>
              </w:rPr>
              <w:t>проктологічне відділення.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 зав. від. Білоцький Ю.С.</w:t>
            </w:r>
          </w:p>
        </w:tc>
      </w:tr>
      <w:tr w:rsidR="00490AB3" w:rsidRPr="00490AB3" w:rsidTr="00C56B91">
        <w:trPr>
          <w:cantSplit/>
          <w:trHeight w:val="14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м. Харків 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Комунальне некомерційне підприємство Харківської обласної ради «Обласна клінічна психіатрична лікарня № 3», 14 психіатричне відділення для дорослих.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 д. мед. н., проф. Козідубова В.М.</w:t>
            </w:r>
          </w:p>
        </w:tc>
      </w:tr>
      <w:tr w:rsidR="00490AB3" w:rsidRPr="00490AB3" w:rsidTr="00C56B91">
        <w:trPr>
          <w:cantSplit/>
          <w:trHeight w:val="14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м. Харків 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Комунальне некомерційне підприємство «Міська клінічна дитяча лікарня №16» Харківської міської ради, нефрологічне відділення, Харківський Національний медичний університет, кафедра педіатрії №2.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 д. мед. н., проф. Макєєва Н.І.</w:t>
            </w:r>
          </w:p>
        </w:tc>
      </w:tr>
      <w:tr w:rsidR="00490AB3" w:rsidRPr="00490AB3" w:rsidTr="00C56B91">
        <w:trPr>
          <w:cantSplit/>
          <w:trHeight w:val="14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м. Київ 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Медичний центр Приватного вищого навчального закладу «Інститут загальної практики-сімейної медицини».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 Сорокіна І.О.</w:t>
            </w:r>
          </w:p>
        </w:tc>
      </w:tr>
      <w:tr w:rsidR="00490AB3" w:rsidRPr="00490AB3" w:rsidTr="00C56B91">
        <w:trPr>
          <w:cantSplit/>
          <w:trHeight w:val="14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м. Житомир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Комунальне некомерційне підприємство</w:t>
            </w:r>
            <w:r w:rsidR="00670208" w:rsidRPr="00490A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90AB3">
              <w:rPr>
                <w:rFonts w:ascii="Times New Roman" w:hAnsi="Times New Roman"/>
                <w:sz w:val="28"/>
                <w:szCs w:val="28"/>
              </w:rPr>
              <w:t>«Житомирський обласний онкологічний диспансер» Житомирської обласної ради», хіміотерапевтичне відділення.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 Ліпецька О.П.</w:t>
            </w:r>
          </w:p>
        </w:tc>
      </w:tr>
      <w:tr w:rsidR="00490AB3" w:rsidRPr="00490AB3" w:rsidTr="00670208">
        <w:trPr>
          <w:cantSplit/>
          <w:trHeight w:val="10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м. Київ 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Київська міська клінічна лікарня №1, терапевтичне відділення №2.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 Скибало С.А.</w:t>
            </w:r>
          </w:p>
        </w:tc>
      </w:tr>
      <w:tr w:rsidR="00490AB3" w:rsidRPr="00490AB3" w:rsidTr="00C56B91">
        <w:trPr>
          <w:cantSplit/>
          <w:trHeight w:val="14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м. Суми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Комунальне некомерційне підприємство Сумської обласної ради Сумський обласний клінічний онкологічний диспансер, онкоторакальне відділення, Сумський державний університет, кафедра хірургії та онкології.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 к. мед. н. Винниченко І.О.</w:t>
            </w:r>
          </w:p>
        </w:tc>
      </w:tr>
      <w:tr w:rsidR="00490AB3" w:rsidRPr="00490AB3" w:rsidTr="00C56B91">
        <w:trPr>
          <w:cantSplit/>
          <w:trHeight w:val="14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м. Суми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Університетська клініка Сумського державного університету, Гепатологічний центр медичного інституту.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 д. мед. н., проф. Чемич М.Д.</w:t>
            </w:r>
          </w:p>
        </w:tc>
      </w:tr>
      <w:tr w:rsidR="00490AB3" w:rsidRPr="00490AB3" w:rsidTr="00C56B91">
        <w:trPr>
          <w:cantSplit/>
          <w:trHeight w:val="14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lastRenderedPageBreak/>
              <w:t>16.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м. Київ 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Київська міська клінічна лікарня №2, Міський центр термічної травми та пластичної хірургії, відділення анестезіології з ліжками для інтенсивної терапії (шокова) на 6 ліжок.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 д. мед. н., проф. Козинець Г.П.</w:t>
            </w:r>
          </w:p>
        </w:tc>
      </w:tr>
      <w:tr w:rsidR="00490AB3" w:rsidRPr="00490AB3" w:rsidTr="00C56B91">
        <w:trPr>
          <w:cantSplit/>
          <w:trHeight w:val="14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м. Івано-Франківськ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Клінічний лікувально-діагностичний центр товариства з обмеженою відповідальністю «СІМЕДГРУП».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 Петровський Т.Р.</w:t>
            </w:r>
          </w:p>
        </w:tc>
      </w:tr>
      <w:tr w:rsidR="00490AB3" w:rsidRPr="00490AB3" w:rsidTr="00C56B91">
        <w:trPr>
          <w:cantSplit/>
          <w:trHeight w:val="14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м. Івано-Франківськ 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Комунальне некомерційне підприємство «Обласна клінічна лікарня Івано-Франківської обласної ради», гастроентерологічне відділення, «Івано-Франківський Національний медичний університет», кафедра внутрішньої медицини №1, клінічної імунології та алергології імені академіка </w:t>
            </w:r>
            <w:r w:rsidR="00670208" w:rsidRPr="00490AB3">
              <w:rPr>
                <w:rFonts w:ascii="Times New Roman" w:hAnsi="Times New Roman"/>
                <w:sz w:val="28"/>
                <w:szCs w:val="28"/>
              </w:rPr>
              <w:t xml:space="preserve">                       </w:t>
            </w:r>
            <w:r w:rsidRPr="00490AB3">
              <w:rPr>
                <w:rFonts w:ascii="Times New Roman" w:hAnsi="Times New Roman"/>
                <w:sz w:val="28"/>
                <w:szCs w:val="28"/>
              </w:rPr>
              <w:t>Є.М. Нейка.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 к. мед. н. Вишиванюк В.Ю.</w:t>
            </w:r>
          </w:p>
        </w:tc>
      </w:tr>
      <w:tr w:rsidR="00490AB3" w:rsidRPr="00490AB3" w:rsidTr="00C56B91">
        <w:trPr>
          <w:cantSplit/>
          <w:trHeight w:val="14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м. Одеса 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Державна установа «Інститут очних хвороб і тканинної терапії імені </w:t>
            </w:r>
            <w:r w:rsidR="00670208" w:rsidRPr="00490AB3"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Pr="00490AB3">
              <w:rPr>
                <w:rFonts w:ascii="Times New Roman" w:hAnsi="Times New Roman"/>
                <w:sz w:val="28"/>
                <w:szCs w:val="28"/>
              </w:rPr>
              <w:t>В.П.</w:t>
            </w:r>
            <w:r w:rsidR="00670208" w:rsidRPr="00490A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90AB3">
              <w:rPr>
                <w:rFonts w:ascii="Times New Roman" w:hAnsi="Times New Roman"/>
                <w:sz w:val="28"/>
                <w:szCs w:val="28"/>
              </w:rPr>
              <w:t>Філатова Національної академії медичних наук України», консультативна поліклініка.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 к. мед. н. Кацан С.В.</w:t>
            </w:r>
          </w:p>
        </w:tc>
      </w:tr>
      <w:tr w:rsidR="00490AB3" w:rsidRPr="00490AB3" w:rsidTr="00C56B91">
        <w:trPr>
          <w:cantSplit/>
          <w:trHeight w:val="14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м. Одеса 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Центр реконструктивної та відновної медицини (Університетська клініка) Одеського національного медичного університету, відділення внутрішніх хвороб з ліжками для інтенсивного нагляду, Одеський національний медичний університет, кафедра внутрішньої медицини № 2.</w:t>
            </w:r>
          </w:p>
          <w:p w:rsidR="00934484" w:rsidRPr="00490AB3" w:rsidRDefault="00934484" w:rsidP="002A64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 к. мед. н. Холопов Л.С.</w:t>
            </w:r>
          </w:p>
        </w:tc>
      </w:tr>
      <w:tr w:rsidR="00490AB3" w:rsidRPr="00490AB3" w:rsidTr="00C56B9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21.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м. Київ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bCs/>
                <w:sz w:val="28"/>
                <w:szCs w:val="28"/>
              </w:rPr>
              <w:t>Комунальне некомерційне підприємство</w:t>
            </w:r>
            <w:r w:rsidRPr="00490AB3">
              <w:rPr>
                <w:rFonts w:ascii="Times New Roman" w:hAnsi="Times New Roman"/>
                <w:sz w:val="28"/>
                <w:szCs w:val="28"/>
              </w:rPr>
              <w:t xml:space="preserve"> «Київська міська клінічна лікарня №6» </w:t>
            </w:r>
            <w:r w:rsidRPr="00490AB3">
              <w:rPr>
                <w:rFonts w:ascii="Times New Roman" w:hAnsi="Times New Roman"/>
                <w:bCs/>
                <w:sz w:val="28"/>
                <w:szCs w:val="28"/>
              </w:rPr>
              <w:t>виконавчого органу Київської міської ради (Київської міської державної адміністрації),</w:t>
            </w:r>
            <w:r w:rsidRPr="00490AB3">
              <w:rPr>
                <w:rFonts w:ascii="Times New Roman" w:hAnsi="Times New Roman"/>
                <w:sz w:val="28"/>
                <w:szCs w:val="28"/>
              </w:rPr>
              <w:t xml:space="preserve"> терапевтичне відділення.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 д. мед. н., проф. Казимирко В.К.</w:t>
            </w:r>
          </w:p>
        </w:tc>
      </w:tr>
      <w:tr w:rsidR="00490AB3" w:rsidRPr="00490AB3" w:rsidTr="00C56B9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м. Полтава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Комунальне підприємство «Дитяча міська клінічна лікарня Полтавської міської ради», хірургічне відділення, Українська медична стоматологічна академія, кафедра дитячої хірургі</w:t>
            </w:r>
            <w:r w:rsidR="00670208" w:rsidRPr="00490AB3">
              <w:rPr>
                <w:rFonts w:ascii="Times New Roman" w:hAnsi="Times New Roman"/>
                <w:sz w:val="28"/>
                <w:szCs w:val="28"/>
              </w:rPr>
              <w:t>ї з травматологією та ортопедією.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Відповідальний дослідник: </w:t>
            </w:r>
            <w:r w:rsidRPr="00490AB3">
              <w:rPr>
                <w:rFonts w:ascii="Times New Roman" w:eastAsia="Times New Roman" w:hAnsi="Times New Roman"/>
                <w:sz w:val="28"/>
                <w:szCs w:val="28"/>
              </w:rPr>
              <w:t>д. мед. н., проф. Ксьонз І.В</w:t>
            </w:r>
            <w:r w:rsidRPr="00490AB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90AB3" w:rsidRPr="00490AB3" w:rsidTr="00C56B9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lastRenderedPageBreak/>
              <w:t>23.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м. Полтава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Лікувально-діагностичний центр товариства з обмеженою відповідальністю «Медичний лікувально-діагностичний центр «Медіон»</w:t>
            </w:r>
            <w:r w:rsidR="00670208" w:rsidRPr="00490AB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Відповідальний дослідник: </w:t>
            </w:r>
            <w:r w:rsidRPr="00490AB3">
              <w:rPr>
                <w:rFonts w:ascii="Times New Roman" w:eastAsia="Times New Roman" w:hAnsi="Times New Roman"/>
                <w:sz w:val="28"/>
                <w:szCs w:val="28"/>
              </w:rPr>
              <w:t>к. мед. н. Кравченко С.П</w:t>
            </w:r>
            <w:r w:rsidRPr="00490AB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90AB3" w:rsidRPr="00490AB3" w:rsidTr="00C56B9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24.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м. Київ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Київська міська клінічна лікарня №9, гематологічне відділення №1</w:t>
            </w:r>
            <w:r w:rsidR="00670208" w:rsidRPr="00490AB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Відповідальний дослідник: </w:t>
            </w:r>
            <w:r w:rsidRPr="00490AB3">
              <w:rPr>
                <w:rFonts w:ascii="Times New Roman" w:eastAsia="Times New Roman" w:hAnsi="Times New Roman"/>
                <w:sz w:val="28"/>
                <w:szCs w:val="28"/>
              </w:rPr>
              <w:t xml:space="preserve">зав. від. </w:t>
            </w:r>
            <w:r w:rsidRPr="00490AB3">
              <w:rPr>
                <w:rFonts w:ascii="Times New Roman" w:hAnsi="Times New Roman"/>
                <w:sz w:val="28"/>
                <w:szCs w:val="28"/>
              </w:rPr>
              <w:t>Мельник У.І.</w:t>
            </w:r>
          </w:p>
        </w:tc>
      </w:tr>
      <w:tr w:rsidR="00490AB3" w:rsidRPr="00490AB3" w:rsidTr="00C56B9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25.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м. Київ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Комунальне некомерційне підприємство Київської обласної ради «Київський обласний онкологічний диспансер», гематологічне відділення</w:t>
            </w:r>
            <w:r w:rsidR="00670208" w:rsidRPr="00490AB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Відповідальний дослідник: </w:t>
            </w:r>
            <w:r w:rsidRPr="00490AB3">
              <w:rPr>
                <w:rFonts w:ascii="Times New Roman" w:eastAsia="Times New Roman" w:hAnsi="Times New Roman"/>
                <w:sz w:val="28"/>
                <w:szCs w:val="28"/>
              </w:rPr>
              <w:t>к. мед. н. Гартовська І.Р</w:t>
            </w:r>
            <w:r w:rsidRPr="00490AB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90AB3" w:rsidRPr="00490AB3" w:rsidTr="00C56B9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26.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м. Рівне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Комунальне некомерційне підприємство «Центральна міська лікарня» Рівненської міської ради, урологічне відділення перепрофільоване під інфекційне відділення</w:t>
            </w:r>
            <w:r w:rsidR="00670208" w:rsidRPr="00490AB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</w:t>
            </w:r>
            <w:r w:rsidRPr="00490A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к. мед. н. Харитонюк Р.О.</w:t>
            </w:r>
          </w:p>
        </w:tc>
      </w:tr>
      <w:tr w:rsidR="00490AB3" w:rsidRPr="00490AB3" w:rsidTr="00C56B9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27.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м. Київ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bCs/>
                <w:iCs/>
                <w:sz w:val="28"/>
                <w:szCs w:val="28"/>
              </w:rPr>
              <w:t>Комунальне некомерційне підприємство Київської обласної ради «Київська обласна клінічна лікарня», ортопедо-травматологічний центр</w:t>
            </w:r>
            <w:r w:rsidR="00670208" w:rsidRPr="00490AB3">
              <w:rPr>
                <w:rFonts w:ascii="Times New Roman" w:hAnsi="Times New Roman"/>
                <w:bCs/>
                <w:iCs/>
                <w:sz w:val="28"/>
                <w:szCs w:val="28"/>
              </w:rPr>
              <w:t>.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 к. мед. н., зав. від. Петрик Т.М.</w:t>
            </w:r>
          </w:p>
        </w:tc>
      </w:tr>
      <w:tr w:rsidR="00490AB3" w:rsidRPr="00490AB3" w:rsidTr="00C56B9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28.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м. Київ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Комунальне некомерційне підприємство «Київська міська клінічна лікарня №3» виконавчого органу Київської міської ради (Київської міської державної адміністрації), відділення ревматології</w:t>
            </w:r>
            <w:r w:rsidR="00960B83" w:rsidRPr="00490AB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Відповідальний дослідник: </w:t>
            </w:r>
            <w:r w:rsidRPr="00490AB3">
              <w:rPr>
                <w:rFonts w:ascii="Times New Roman" w:eastAsia="Times New Roman" w:hAnsi="Times New Roman"/>
                <w:sz w:val="28"/>
                <w:szCs w:val="28"/>
              </w:rPr>
              <w:t>Шепетько І. С</w:t>
            </w:r>
            <w:r w:rsidRPr="00490AB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90AB3" w:rsidRPr="00490AB3" w:rsidTr="00C56B9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29.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eastAsia="Times New Roman" w:hAnsi="Times New Roman"/>
                <w:sz w:val="28"/>
                <w:szCs w:val="28"/>
              </w:rPr>
              <w:t>м. Київ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90AB3">
              <w:rPr>
                <w:rFonts w:ascii="Times New Roman" w:eastAsia="Times New Roman" w:hAnsi="Times New Roman"/>
                <w:sz w:val="28"/>
                <w:szCs w:val="28"/>
              </w:rPr>
              <w:t>Державна установа  «Інститут серця Міністерства охорони здоров’я України»,</w:t>
            </w:r>
            <w:r w:rsidRPr="00490A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90AB3">
              <w:rPr>
                <w:rFonts w:ascii="Times New Roman" w:eastAsia="Times New Roman" w:hAnsi="Times New Roman"/>
                <w:sz w:val="28"/>
                <w:szCs w:val="28"/>
              </w:rPr>
              <w:t>відділення хірургічного лікування патології міокарду та трансплантації органів та тканин людини</w:t>
            </w:r>
            <w:r w:rsidR="00960B83" w:rsidRPr="00490AB3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Відповідальний дослідник: </w:t>
            </w:r>
            <w:r w:rsidRPr="00490AB3">
              <w:rPr>
                <w:rFonts w:ascii="Times New Roman" w:eastAsia="Times New Roman" w:hAnsi="Times New Roman"/>
                <w:sz w:val="28"/>
                <w:szCs w:val="28"/>
              </w:rPr>
              <w:t>Ковтун Г.І.</w:t>
            </w:r>
          </w:p>
        </w:tc>
      </w:tr>
      <w:tr w:rsidR="00490AB3" w:rsidRPr="00490AB3" w:rsidTr="00C56B9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30.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eastAsia="Times New Roman" w:hAnsi="Times New Roman"/>
                <w:sz w:val="28"/>
                <w:szCs w:val="28"/>
              </w:rPr>
              <w:t>м. Чернігів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90AB3">
              <w:rPr>
                <w:rFonts w:ascii="Times New Roman" w:eastAsia="Times New Roman" w:hAnsi="Times New Roman"/>
                <w:sz w:val="28"/>
                <w:szCs w:val="28"/>
              </w:rPr>
              <w:t>Комунальне некомерційне підприємство «Чернігівський медичний центр сучасної онкології» Чернігівської обласної ради, гематологічне відділення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Відповідальний дослідник: </w:t>
            </w:r>
            <w:r w:rsidRPr="00490AB3">
              <w:rPr>
                <w:rFonts w:ascii="Times New Roman" w:eastAsia="Times New Roman" w:hAnsi="Times New Roman"/>
                <w:sz w:val="28"/>
                <w:szCs w:val="28"/>
              </w:rPr>
              <w:t>зав. від. Нагорна А.П</w:t>
            </w:r>
            <w:r w:rsidRPr="00490AB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90AB3" w:rsidRPr="00490AB3" w:rsidTr="00C56B9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31.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м. Черкаси 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Комунальне некомерційне підприємство «Черкаський обласний кардіологічний центр Черкаської обласної ради», відділення ішемічної хвороби серця та некоронарогенних захворювань міокарду.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 гол. лікар Журба С.В.</w:t>
            </w:r>
          </w:p>
        </w:tc>
      </w:tr>
      <w:tr w:rsidR="00490AB3" w:rsidRPr="00490AB3" w:rsidTr="00C56B9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lastRenderedPageBreak/>
              <w:t>32.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м. Вінниця 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Комунальне некомерційне підприємство «Подільський регіональний центр онкології Вінницької обласної Ради», хіміотерапевтичне відділення.</w:t>
            </w:r>
          </w:p>
          <w:p w:rsidR="00934484" w:rsidRPr="00AE5B7C" w:rsidRDefault="00934484" w:rsidP="002A64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Відповідальний дослідник: </w:t>
            </w:r>
            <w:r w:rsidRPr="00490A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Шевня С.П.</w:t>
            </w:r>
            <w:bookmarkStart w:id="1" w:name="_GoBack"/>
            <w:bookmarkEnd w:id="1"/>
          </w:p>
        </w:tc>
      </w:tr>
      <w:tr w:rsidR="00490AB3" w:rsidRPr="00490AB3" w:rsidTr="00C56B9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33.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м. Вінниця 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Комунальне некомерційне підприємство «Подільський регіональний центр онкології Вінницької обласної Ради», хіміотерапевтичне відділення.</w:t>
            </w:r>
          </w:p>
          <w:p w:rsidR="00934484" w:rsidRPr="00490AB3" w:rsidRDefault="00934484" w:rsidP="002A6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 д. мед. н. Шамрай В.А.</w:t>
            </w:r>
          </w:p>
        </w:tc>
      </w:tr>
      <w:tr w:rsidR="00490AB3" w:rsidRPr="00490AB3" w:rsidTr="00C56B9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34.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34F" w:rsidRPr="00490AB3" w:rsidRDefault="00E0534F" w:rsidP="00E053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м. Київ </w:t>
            </w:r>
          </w:p>
          <w:p w:rsidR="00E0534F" w:rsidRPr="00490AB3" w:rsidRDefault="00E0534F" w:rsidP="00E053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Державна установа «Науково-практичний медичний центр дитячої кардіології та кардіохірургії Міністерства охорони здоров'я України», відділення патології міокарду та інших серцевих захворювань.</w:t>
            </w:r>
          </w:p>
          <w:p w:rsidR="00934484" w:rsidRPr="00490AB3" w:rsidRDefault="00E0534F" w:rsidP="00E053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 к. мед. н. Ханенова В.А.</w:t>
            </w:r>
          </w:p>
        </w:tc>
      </w:tr>
      <w:tr w:rsidR="00490AB3" w:rsidRPr="00490AB3" w:rsidTr="00C56B9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35.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34F" w:rsidRPr="00490AB3" w:rsidRDefault="00E0534F" w:rsidP="00E053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м. Київ </w:t>
            </w:r>
          </w:p>
          <w:p w:rsidR="00E0534F" w:rsidRPr="00490AB3" w:rsidRDefault="00E0534F" w:rsidP="00E053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Національний військово-медичний клінічний центр «Головний військовий клінічний госпіталь», Клініка психіатрії з палатами для наркологічних хворих.</w:t>
            </w:r>
          </w:p>
          <w:p w:rsidR="00934484" w:rsidRPr="00490AB3" w:rsidRDefault="00E0534F" w:rsidP="00E053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 д. мед. н., проф. Гриневич Є.Г.</w:t>
            </w:r>
          </w:p>
        </w:tc>
      </w:tr>
      <w:tr w:rsidR="00490AB3" w:rsidRPr="00490AB3" w:rsidTr="00C56B9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36.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34F" w:rsidRPr="00490AB3" w:rsidRDefault="00E0534F" w:rsidP="00E053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м. Київ </w:t>
            </w:r>
          </w:p>
          <w:p w:rsidR="00E0534F" w:rsidRPr="00490AB3" w:rsidRDefault="00E0534F" w:rsidP="00E053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Клініка державної установи «Інститут геронтології імені Д.Ф. Чеботарьова Національної академії медичних наук України», відділ клінічної фізіології та патології екстрапірамідної нервової системи на базі відділення екстрапірамідних захворювань нервової системи.</w:t>
            </w:r>
          </w:p>
          <w:p w:rsidR="00934484" w:rsidRPr="00490AB3" w:rsidRDefault="00E0534F" w:rsidP="00E053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Відповідальний дослідник: </w:t>
            </w:r>
            <w:r w:rsidRPr="00490AB3">
              <w:rPr>
                <w:rFonts w:ascii="Times New Roman" w:eastAsia="Times New Roman" w:hAnsi="Times New Roman"/>
                <w:sz w:val="28"/>
                <w:szCs w:val="28"/>
              </w:rPr>
              <w:t>д. мед. н., проф. Карабань І.М</w:t>
            </w:r>
            <w:r w:rsidRPr="00490AB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90AB3" w:rsidRPr="00490AB3" w:rsidTr="00C56B9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37.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34F" w:rsidRPr="00490AB3" w:rsidRDefault="00E0534F" w:rsidP="00E053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м. Запоріжжя </w:t>
            </w:r>
          </w:p>
          <w:p w:rsidR="00E0534F" w:rsidRPr="00490AB3" w:rsidRDefault="00E0534F" w:rsidP="00E053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Комунальне некомерційне підприємство «Запорізька обласна клінічна лікарня» Запорізької обласної ради, відділення гастроентерології та ендоскопії.</w:t>
            </w:r>
          </w:p>
          <w:p w:rsidR="00934484" w:rsidRPr="00490AB3" w:rsidRDefault="00E0534F" w:rsidP="00E053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 к. мед. н. Кулинич Р.Л.</w:t>
            </w:r>
          </w:p>
        </w:tc>
      </w:tr>
      <w:tr w:rsidR="00490AB3" w:rsidRPr="00490AB3" w:rsidTr="00C56B9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38.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34F" w:rsidRPr="00490AB3" w:rsidRDefault="00E0534F" w:rsidP="00E053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м. Запоріжжя</w:t>
            </w:r>
          </w:p>
          <w:p w:rsidR="00E0534F" w:rsidRPr="00490AB3" w:rsidRDefault="00E0534F" w:rsidP="00E053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Комунальне некомерційне підприємство «Запорізька обласна клінічна лікарня» Запорізької обласної ради, відділення неврології №1, Державний заклад «Запорізька медична академія післядипломної освіти Міністерства охорони здоров'я України», кафедра нервових хвороб.</w:t>
            </w:r>
          </w:p>
          <w:p w:rsidR="00934484" w:rsidRPr="00490AB3" w:rsidRDefault="00E0534F" w:rsidP="00E053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Відповідальний дослідник:</w:t>
            </w:r>
            <w:r w:rsidRPr="00490AB3">
              <w:rPr>
                <w:rFonts w:ascii="Times New Roman" w:eastAsia="Times New Roman" w:hAnsi="Times New Roman"/>
                <w:sz w:val="28"/>
                <w:szCs w:val="28"/>
              </w:rPr>
              <w:t xml:space="preserve"> д. мед. н., проф. Бучакчийська Н.М.</w:t>
            </w:r>
          </w:p>
        </w:tc>
      </w:tr>
      <w:tr w:rsidR="00490AB3" w:rsidRPr="00490AB3" w:rsidTr="00C56B9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484" w:rsidRPr="00490AB3" w:rsidRDefault="00934484" w:rsidP="00F908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39.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34F" w:rsidRPr="00490AB3" w:rsidRDefault="00E0534F" w:rsidP="00E053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м. Запоріжжя </w:t>
            </w:r>
          </w:p>
          <w:p w:rsidR="00E0534F" w:rsidRPr="00490AB3" w:rsidRDefault="00E0534F" w:rsidP="00E053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>Комунальне некомерційне підприємство «Запорізька обласна клінічна лікарня» Запорізької обласної ради, відділення неврології №1.</w:t>
            </w:r>
          </w:p>
          <w:p w:rsidR="00934484" w:rsidRPr="00490AB3" w:rsidRDefault="00E0534F" w:rsidP="00E053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AB3">
              <w:rPr>
                <w:rFonts w:ascii="Times New Roman" w:hAnsi="Times New Roman"/>
                <w:sz w:val="28"/>
                <w:szCs w:val="28"/>
              </w:rPr>
              <w:t xml:space="preserve">Відповідальний дослідник: </w:t>
            </w:r>
            <w:r w:rsidRPr="00490AB3">
              <w:rPr>
                <w:rFonts w:ascii="Times New Roman" w:eastAsia="Times New Roman" w:hAnsi="Times New Roman"/>
                <w:sz w:val="28"/>
                <w:szCs w:val="28"/>
              </w:rPr>
              <w:t>к. мед. н. Черкез А.М.</w:t>
            </w:r>
          </w:p>
        </w:tc>
      </w:tr>
    </w:tbl>
    <w:p w:rsidR="00903024" w:rsidRPr="00490AB3" w:rsidRDefault="00903024" w:rsidP="00D26A1B">
      <w:pPr>
        <w:spacing w:line="259" w:lineRule="auto"/>
        <w:rPr>
          <w:rFonts w:ascii="Times New Roman" w:hAnsi="Times New Roman"/>
          <w:b/>
          <w:sz w:val="32"/>
          <w:szCs w:val="32"/>
        </w:rPr>
      </w:pPr>
    </w:p>
    <w:sectPr w:rsidR="00903024" w:rsidRPr="00490AB3" w:rsidSect="00C56B91">
      <w:headerReference w:type="default" r:id="rId8"/>
      <w:pgSz w:w="12240" w:h="15840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A89" w:rsidRDefault="00BF6A89" w:rsidP="009B73E0">
      <w:pPr>
        <w:spacing w:after="0" w:line="240" w:lineRule="auto"/>
      </w:pPr>
      <w:r>
        <w:separator/>
      </w:r>
    </w:p>
  </w:endnote>
  <w:endnote w:type="continuationSeparator" w:id="0">
    <w:p w:rsidR="00BF6A89" w:rsidRDefault="00BF6A89" w:rsidP="009B7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A89" w:rsidRDefault="00BF6A89" w:rsidP="009B73E0">
      <w:pPr>
        <w:spacing w:after="0" w:line="240" w:lineRule="auto"/>
      </w:pPr>
      <w:r>
        <w:separator/>
      </w:r>
    </w:p>
  </w:footnote>
  <w:footnote w:type="continuationSeparator" w:id="0">
    <w:p w:rsidR="00BF6A89" w:rsidRDefault="00BF6A89" w:rsidP="009B7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-13903867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12369" w:rsidRPr="00F85B2A" w:rsidRDefault="00C12369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 w:rsidRPr="00F85B2A">
          <w:rPr>
            <w:rFonts w:ascii="Times New Roman" w:hAnsi="Times New Roman"/>
            <w:sz w:val="24"/>
            <w:szCs w:val="24"/>
          </w:rPr>
          <w:fldChar w:fldCharType="begin"/>
        </w:r>
        <w:r w:rsidRPr="00F85B2A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85B2A">
          <w:rPr>
            <w:rFonts w:ascii="Times New Roman" w:hAnsi="Times New Roman"/>
            <w:sz w:val="24"/>
            <w:szCs w:val="24"/>
          </w:rPr>
          <w:fldChar w:fldCharType="separate"/>
        </w:r>
        <w:r w:rsidR="00AE5B7C" w:rsidRPr="00AE5B7C">
          <w:rPr>
            <w:rFonts w:ascii="Times New Roman" w:hAnsi="Times New Roman"/>
            <w:noProof/>
            <w:sz w:val="24"/>
            <w:szCs w:val="24"/>
            <w:lang w:val="ru-RU"/>
          </w:rPr>
          <w:t>6</w:t>
        </w:r>
        <w:r w:rsidRPr="00F85B2A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C12369" w:rsidRDefault="00C1236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467A6"/>
    <w:multiLevelType w:val="hybridMultilevel"/>
    <w:tmpl w:val="4A68097E"/>
    <w:lvl w:ilvl="0" w:tplc="042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5F77BD6"/>
    <w:multiLevelType w:val="hybridMultilevel"/>
    <w:tmpl w:val="E1CE51EC"/>
    <w:lvl w:ilvl="0" w:tplc="EACC2D5E">
      <w:start w:val="5"/>
      <w:numFmt w:val="decimal"/>
      <w:lvlText w:val="%1."/>
      <w:lvlJc w:val="left"/>
      <w:pPr>
        <w:ind w:left="1080" w:hanging="360"/>
      </w:p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DF1FE8"/>
    <w:multiLevelType w:val="hybridMultilevel"/>
    <w:tmpl w:val="1AD246B8"/>
    <w:lvl w:ilvl="0" w:tplc="8D1833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uk-UA"/>
      </w:r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819E4"/>
    <w:multiLevelType w:val="hybridMultilevel"/>
    <w:tmpl w:val="DBC0014A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0A1F7DA0"/>
    <w:multiLevelType w:val="hybridMultilevel"/>
    <w:tmpl w:val="A11C2906"/>
    <w:lvl w:ilvl="0" w:tplc="3F16A974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A660EC"/>
    <w:multiLevelType w:val="hybridMultilevel"/>
    <w:tmpl w:val="321E1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36097"/>
    <w:multiLevelType w:val="hybridMultilevel"/>
    <w:tmpl w:val="B486E8B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DDC3D95"/>
    <w:multiLevelType w:val="hybridMultilevel"/>
    <w:tmpl w:val="631CB626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4005423"/>
    <w:multiLevelType w:val="hybridMultilevel"/>
    <w:tmpl w:val="0E86AF2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8307A63"/>
    <w:multiLevelType w:val="hybridMultilevel"/>
    <w:tmpl w:val="27009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56AB2"/>
    <w:multiLevelType w:val="hybridMultilevel"/>
    <w:tmpl w:val="FFE0B7C4"/>
    <w:lvl w:ilvl="0" w:tplc="042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2F2F5D2E"/>
    <w:multiLevelType w:val="hybridMultilevel"/>
    <w:tmpl w:val="485A0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482075"/>
    <w:multiLevelType w:val="hybridMultilevel"/>
    <w:tmpl w:val="A11C2906"/>
    <w:lvl w:ilvl="0" w:tplc="3F16A974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157" w:hanging="360"/>
      </w:pPr>
    </w:lvl>
    <w:lvl w:ilvl="2" w:tplc="0422001B">
      <w:start w:val="1"/>
      <w:numFmt w:val="lowerRoman"/>
      <w:lvlText w:val="%3."/>
      <w:lvlJc w:val="right"/>
      <w:pPr>
        <w:ind w:left="1877" w:hanging="180"/>
      </w:pPr>
    </w:lvl>
    <w:lvl w:ilvl="3" w:tplc="0422000F">
      <w:start w:val="1"/>
      <w:numFmt w:val="decimal"/>
      <w:lvlText w:val="%4."/>
      <w:lvlJc w:val="left"/>
      <w:pPr>
        <w:ind w:left="2597" w:hanging="360"/>
      </w:pPr>
    </w:lvl>
    <w:lvl w:ilvl="4" w:tplc="04220019">
      <w:start w:val="1"/>
      <w:numFmt w:val="lowerLetter"/>
      <w:lvlText w:val="%5."/>
      <w:lvlJc w:val="left"/>
      <w:pPr>
        <w:ind w:left="3317" w:hanging="360"/>
      </w:pPr>
    </w:lvl>
    <w:lvl w:ilvl="5" w:tplc="0422001B">
      <w:start w:val="1"/>
      <w:numFmt w:val="lowerRoman"/>
      <w:lvlText w:val="%6."/>
      <w:lvlJc w:val="right"/>
      <w:pPr>
        <w:ind w:left="4037" w:hanging="180"/>
      </w:pPr>
    </w:lvl>
    <w:lvl w:ilvl="6" w:tplc="0422000F">
      <w:start w:val="1"/>
      <w:numFmt w:val="decimal"/>
      <w:lvlText w:val="%7."/>
      <w:lvlJc w:val="left"/>
      <w:pPr>
        <w:ind w:left="4757" w:hanging="360"/>
      </w:pPr>
    </w:lvl>
    <w:lvl w:ilvl="7" w:tplc="04220019">
      <w:start w:val="1"/>
      <w:numFmt w:val="lowerLetter"/>
      <w:lvlText w:val="%8."/>
      <w:lvlJc w:val="left"/>
      <w:pPr>
        <w:ind w:left="5477" w:hanging="360"/>
      </w:pPr>
    </w:lvl>
    <w:lvl w:ilvl="8" w:tplc="0422001B">
      <w:start w:val="1"/>
      <w:numFmt w:val="lowerRoman"/>
      <w:lvlText w:val="%9."/>
      <w:lvlJc w:val="right"/>
      <w:pPr>
        <w:ind w:left="6197" w:hanging="180"/>
      </w:pPr>
    </w:lvl>
  </w:abstractNum>
  <w:abstractNum w:abstractNumId="13" w15:restartNumberingAfterBreak="0">
    <w:nsid w:val="3BD64B21"/>
    <w:multiLevelType w:val="hybridMultilevel"/>
    <w:tmpl w:val="3706712C"/>
    <w:lvl w:ilvl="0" w:tplc="E258052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3F3864"/>
    <w:multiLevelType w:val="hybridMultilevel"/>
    <w:tmpl w:val="43EE7DC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uk-UA"/>
      </w:rPr>
    </w:lvl>
    <w:lvl w:ilvl="1" w:tplc="12DCE10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B9705BD"/>
    <w:multiLevelType w:val="hybridMultilevel"/>
    <w:tmpl w:val="B68CB09C"/>
    <w:lvl w:ilvl="0" w:tplc="04DEF3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  <w:lvl w:ilvl="1" w:tplc="0419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6" w15:restartNumberingAfterBreak="0">
    <w:nsid w:val="61177F4D"/>
    <w:multiLevelType w:val="hybridMultilevel"/>
    <w:tmpl w:val="04E62416"/>
    <w:lvl w:ilvl="0" w:tplc="12DCE1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4E6128"/>
    <w:multiLevelType w:val="hybridMultilevel"/>
    <w:tmpl w:val="A7E6A828"/>
    <w:lvl w:ilvl="0" w:tplc="200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 w15:restartNumberingAfterBreak="0">
    <w:nsid w:val="74262944"/>
    <w:multiLevelType w:val="hybridMultilevel"/>
    <w:tmpl w:val="982AEBFA"/>
    <w:lvl w:ilvl="0" w:tplc="0422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7C8E1758"/>
    <w:multiLevelType w:val="hybridMultilevel"/>
    <w:tmpl w:val="6086688C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2"/>
  </w:num>
  <w:num w:numId="4">
    <w:abstractNumId w:val="3"/>
  </w:num>
  <w:num w:numId="5">
    <w:abstractNumId w:val="10"/>
  </w:num>
  <w:num w:numId="6">
    <w:abstractNumId w:val="15"/>
  </w:num>
  <w:num w:numId="7">
    <w:abstractNumId w:val="17"/>
  </w:num>
  <w:num w:numId="8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7"/>
  </w:num>
  <w:num w:numId="11">
    <w:abstractNumId w:val="18"/>
  </w:num>
  <w:num w:numId="12">
    <w:abstractNumId w:val="8"/>
  </w:num>
  <w:num w:numId="13">
    <w:abstractNumId w:val="6"/>
  </w:num>
  <w:num w:numId="14">
    <w:abstractNumId w:val="14"/>
  </w:num>
  <w:num w:numId="15">
    <w:abstractNumId w:val="19"/>
  </w:num>
  <w:num w:numId="16">
    <w:abstractNumId w:val="9"/>
  </w:num>
  <w:num w:numId="17">
    <w:abstractNumId w:val="14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4"/>
  </w:num>
  <w:num w:numId="21">
    <w:abstractNumId w:val="0"/>
  </w:num>
  <w:num w:numId="22">
    <w:abstractNumId w:val="16"/>
  </w:num>
  <w:num w:numId="23">
    <w:abstractNumId w:val="13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0FD"/>
    <w:rsid w:val="000074A0"/>
    <w:rsid w:val="0001426D"/>
    <w:rsid w:val="00026E78"/>
    <w:rsid w:val="000362B2"/>
    <w:rsid w:val="000660F2"/>
    <w:rsid w:val="00067866"/>
    <w:rsid w:val="00073C8F"/>
    <w:rsid w:val="00084FA9"/>
    <w:rsid w:val="00086CE1"/>
    <w:rsid w:val="00093A31"/>
    <w:rsid w:val="00095429"/>
    <w:rsid w:val="000A032E"/>
    <w:rsid w:val="000A2A37"/>
    <w:rsid w:val="000B31C8"/>
    <w:rsid w:val="000C2CF9"/>
    <w:rsid w:val="000C567E"/>
    <w:rsid w:val="000E0BEB"/>
    <w:rsid w:val="000E17B5"/>
    <w:rsid w:val="000E31A8"/>
    <w:rsid w:val="000F4DC4"/>
    <w:rsid w:val="000F59A7"/>
    <w:rsid w:val="001129F9"/>
    <w:rsid w:val="0012795D"/>
    <w:rsid w:val="00151579"/>
    <w:rsid w:val="0015683F"/>
    <w:rsid w:val="00166024"/>
    <w:rsid w:val="001753E6"/>
    <w:rsid w:val="001779E6"/>
    <w:rsid w:val="00177B30"/>
    <w:rsid w:val="001B7979"/>
    <w:rsid w:val="001D0BAC"/>
    <w:rsid w:val="002146EE"/>
    <w:rsid w:val="002410C5"/>
    <w:rsid w:val="00243E64"/>
    <w:rsid w:val="002460D8"/>
    <w:rsid w:val="002470A7"/>
    <w:rsid w:val="00254949"/>
    <w:rsid w:val="00260F0E"/>
    <w:rsid w:val="00261BD0"/>
    <w:rsid w:val="00271232"/>
    <w:rsid w:val="0028151A"/>
    <w:rsid w:val="00285CD1"/>
    <w:rsid w:val="00285D18"/>
    <w:rsid w:val="0029175A"/>
    <w:rsid w:val="00297220"/>
    <w:rsid w:val="002A6469"/>
    <w:rsid w:val="002B01EA"/>
    <w:rsid w:val="002B542C"/>
    <w:rsid w:val="002C26B6"/>
    <w:rsid w:val="002C27C2"/>
    <w:rsid w:val="002D071F"/>
    <w:rsid w:val="002E0205"/>
    <w:rsid w:val="00304718"/>
    <w:rsid w:val="00306424"/>
    <w:rsid w:val="00307E47"/>
    <w:rsid w:val="003130C5"/>
    <w:rsid w:val="00317585"/>
    <w:rsid w:val="0032181E"/>
    <w:rsid w:val="00323087"/>
    <w:rsid w:val="0038721F"/>
    <w:rsid w:val="0039429C"/>
    <w:rsid w:val="003A1DF7"/>
    <w:rsid w:val="003A252E"/>
    <w:rsid w:val="003A49E7"/>
    <w:rsid w:val="003B21BD"/>
    <w:rsid w:val="003B775B"/>
    <w:rsid w:val="003C0E9F"/>
    <w:rsid w:val="003C18DA"/>
    <w:rsid w:val="003C28EA"/>
    <w:rsid w:val="003C3D59"/>
    <w:rsid w:val="003C4BD8"/>
    <w:rsid w:val="003C557E"/>
    <w:rsid w:val="003C7BF2"/>
    <w:rsid w:val="003D481A"/>
    <w:rsid w:val="00402B80"/>
    <w:rsid w:val="0041739C"/>
    <w:rsid w:val="0043170A"/>
    <w:rsid w:val="00433B07"/>
    <w:rsid w:val="00442E77"/>
    <w:rsid w:val="0046193B"/>
    <w:rsid w:val="00490AB3"/>
    <w:rsid w:val="00491C06"/>
    <w:rsid w:val="00494F11"/>
    <w:rsid w:val="004A1154"/>
    <w:rsid w:val="004B2E65"/>
    <w:rsid w:val="004D7EED"/>
    <w:rsid w:val="004E63A5"/>
    <w:rsid w:val="004F0DBB"/>
    <w:rsid w:val="0050345E"/>
    <w:rsid w:val="00504955"/>
    <w:rsid w:val="00533A3C"/>
    <w:rsid w:val="00534568"/>
    <w:rsid w:val="005376C0"/>
    <w:rsid w:val="00546EB3"/>
    <w:rsid w:val="005532D0"/>
    <w:rsid w:val="00564334"/>
    <w:rsid w:val="00566129"/>
    <w:rsid w:val="00566DB9"/>
    <w:rsid w:val="00581547"/>
    <w:rsid w:val="00597237"/>
    <w:rsid w:val="0059791D"/>
    <w:rsid w:val="005A0BDF"/>
    <w:rsid w:val="005B329B"/>
    <w:rsid w:val="005C3E5B"/>
    <w:rsid w:val="005D133B"/>
    <w:rsid w:val="005D4060"/>
    <w:rsid w:val="005D7E4B"/>
    <w:rsid w:val="005E2E69"/>
    <w:rsid w:val="005F3F0D"/>
    <w:rsid w:val="00600A78"/>
    <w:rsid w:val="006040CD"/>
    <w:rsid w:val="00606DEA"/>
    <w:rsid w:val="006135E7"/>
    <w:rsid w:val="00613840"/>
    <w:rsid w:val="00620196"/>
    <w:rsid w:val="00621E82"/>
    <w:rsid w:val="006221ED"/>
    <w:rsid w:val="00632C2F"/>
    <w:rsid w:val="00634A06"/>
    <w:rsid w:val="006453A5"/>
    <w:rsid w:val="00652A24"/>
    <w:rsid w:val="00652DAE"/>
    <w:rsid w:val="006546D7"/>
    <w:rsid w:val="00655418"/>
    <w:rsid w:val="00657A03"/>
    <w:rsid w:val="00666B22"/>
    <w:rsid w:val="00670208"/>
    <w:rsid w:val="00677269"/>
    <w:rsid w:val="00686670"/>
    <w:rsid w:val="0069515B"/>
    <w:rsid w:val="00697780"/>
    <w:rsid w:val="006D4CFE"/>
    <w:rsid w:val="006E547C"/>
    <w:rsid w:val="006F5414"/>
    <w:rsid w:val="006F5B46"/>
    <w:rsid w:val="006F66CF"/>
    <w:rsid w:val="007009C2"/>
    <w:rsid w:val="007112D3"/>
    <w:rsid w:val="00717A2E"/>
    <w:rsid w:val="0072142F"/>
    <w:rsid w:val="00750730"/>
    <w:rsid w:val="007668E0"/>
    <w:rsid w:val="007A53F6"/>
    <w:rsid w:val="007B0294"/>
    <w:rsid w:val="007B063B"/>
    <w:rsid w:val="007B4FE7"/>
    <w:rsid w:val="007B572F"/>
    <w:rsid w:val="007D1326"/>
    <w:rsid w:val="007F1D65"/>
    <w:rsid w:val="007F3277"/>
    <w:rsid w:val="007F5F13"/>
    <w:rsid w:val="008058B4"/>
    <w:rsid w:val="00834A24"/>
    <w:rsid w:val="0083559B"/>
    <w:rsid w:val="00836407"/>
    <w:rsid w:val="008646AE"/>
    <w:rsid w:val="00866117"/>
    <w:rsid w:val="00871566"/>
    <w:rsid w:val="008723EE"/>
    <w:rsid w:val="008826FC"/>
    <w:rsid w:val="008976F9"/>
    <w:rsid w:val="008A040B"/>
    <w:rsid w:val="008A6F1E"/>
    <w:rsid w:val="008E079C"/>
    <w:rsid w:val="008E4CAE"/>
    <w:rsid w:val="008E54BC"/>
    <w:rsid w:val="00903024"/>
    <w:rsid w:val="00924D5D"/>
    <w:rsid w:val="00932F88"/>
    <w:rsid w:val="00933D48"/>
    <w:rsid w:val="00934484"/>
    <w:rsid w:val="00935465"/>
    <w:rsid w:val="0094055F"/>
    <w:rsid w:val="00940731"/>
    <w:rsid w:val="0095707E"/>
    <w:rsid w:val="00960B83"/>
    <w:rsid w:val="00962C46"/>
    <w:rsid w:val="009758CC"/>
    <w:rsid w:val="0098179F"/>
    <w:rsid w:val="009853A3"/>
    <w:rsid w:val="00991F12"/>
    <w:rsid w:val="009B368B"/>
    <w:rsid w:val="009B73E0"/>
    <w:rsid w:val="009C1C44"/>
    <w:rsid w:val="009D70C3"/>
    <w:rsid w:val="009E3AA1"/>
    <w:rsid w:val="009E5C99"/>
    <w:rsid w:val="009F2705"/>
    <w:rsid w:val="009F7DAA"/>
    <w:rsid w:val="00A11A13"/>
    <w:rsid w:val="00A52A8A"/>
    <w:rsid w:val="00A52D83"/>
    <w:rsid w:val="00A565C3"/>
    <w:rsid w:val="00A90C63"/>
    <w:rsid w:val="00AB6B74"/>
    <w:rsid w:val="00AE5B7C"/>
    <w:rsid w:val="00AF4A5B"/>
    <w:rsid w:val="00B1232C"/>
    <w:rsid w:val="00B23F79"/>
    <w:rsid w:val="00B26ABB"/>
    <w:rsid w:val="00B626B8"/>
    <w:rsid w:val="00B65771"/>
    <w:rsid w:val="00B6666E"/>
    <w:rsid w:val="00B74FD4"/>
    <w:rsid w:val="00B85F6C"/>
    <w:rsid w:val="00B87C31"/>
    <w:rsid w:val="00B95F67"/>
    <w:rsid w:val="00BA0683"/>
    <w:rsid w:val="00BA388F"/>
    <w:rsid w:val="00BA7860"/>
    <w:rsid w:val="00BC11D9"/>
    <w:rsid w:val="00BC1EAB"/>
    <w:rsid w:val="00BD68D5"/>
    <w:rsid w:val="00BE0542"/>
    <w:rsid w:val="00BE1E9B"/>
    <w:rsid w:val="00BF63BD"/>
    <w:rsid w:val="00BF6A89"/>
    <w:rsid w:val="00C12369"/>
    <w:rsid w:val="00C340A6"/>
    <w:rsid w:val="00C46D1A"/>
    <w:rsid w:val="00C56B91"/>
    <w:rsid w:val="00C601E8"/>
    <w:rsid w:val="00C608EB"/>
    <w:rsid w:val="00C7066C"/>
    <w:rsid w:val="00C816F0"/>
    <w:rsid w:val="00C86BD7"/>
    <w:rsid w:val="00CB587B"/>
    <w:rsid w:val="00CB5E02"/>
    <w:rsid w:val="00CC0B10"/>
    <w:rsid w:val="00CC1411"/>
    <w:rsid w:val="00CD16E9"/>
    <w:rsid w:val="00CE5F0F"/>
    <w:rsid w:val="00CF0143"/>
    <w:rsid w:val="00CF6658"/>
    <w:rsid w:val="00CF7F6E"/>
    <w:rsid w:val="00D26A1B"/>
    <w:rsid w:val="00D2725E"/>
    <w:rsid w:val="00D33429"/>
    <w:rsid w:val="00D423FE"/>
    <w:rsid w:val="00D4486D"/>
    <w:rsid w:val="00D510FD"/>
    <w:rsid w:val="00D735E6"/>
    <w:rsid w:val="00D77D5B"/>
    <w:rsid w:val="00D956C5"/>
    <w:rsid w:val="00DB336B"/>
    <w:rsid w:val="00DC5408"/>
    <w:rsid w:val="00DE3726"/>
    <w:rsid w:val="00DE6E6A"/>
    <w:rsid w:val="00E0534F"/>
    <w:rsid w:val="00E15341"/>
    <w:rsid w:val="00E220C9"/>
    <w:rsid w:val="00E30DBD"/>
    <w:rsid w:val="00E5535E"/>
    <w:rsid w:val="00E567D2"/>
    <w:rsid w:val="00E60D9B"/>
    <w:rsid w:val="00E8299B"/>
    <w:rsid w:val="00E83BD3"/>
    <w:rsid w:val="00E86A2D"/>
    <w:rsid w:val="00E90610"/>
    <w:rsid w:val="00E91C6B"/>
    <w:rsid w:val="00E94C57"/>
    <w:rsid w:val="00E95F62"/>
    <w:rsid w:val="00EA46CB"/>
    <w:rsid w:val="00EA51CE"/>
    <w:rsid w:val="00ED4F68"/>
    <w:rsid w:val="00EE2AF0"/>
    <w:rsid w:val="00F07C70"/>
    <w:rsid w:val="00F15A15"/>
    <w:rsid w:val="00F214F2"/>
    <w:rsid w:val="00F23884"/>
    <w:rsid w:val="00F41962"/>
    <w:rsid w:val="00F4659A"/>
    <w:rsid w:val="00F55362"/>
    <w:rsid w:val="00F67490"/>
    <w:rsid w:val="00F814E5"/>
    <w:rsid w:val="00F85B2A"/>
    <w:rsid w:val="00F85C36"/>
    <w:rsid w:val="00F90584"/>
    <w:rsid w:val="00F90891"/>
    <w:rsid w:val="00F930FE"/>
    <w:rsid w:val="00FB0F0B"/>
    <w:rsid w:val="00FB7629"/>
    <w:rsid w:val="00FD5905"/>
    <w:rsid w:val="00FE39A9"/>
    <w:rsid w:val="00FF0F43"/>
    <w:rsid w:val="00FF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5115DB"/>
  <w15:chartTrackingRefBased/>
  <w15:docId w15:val="{475E378A-4F2C-4B11-B6EF-33BA162FD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795D"/>
    <w:pPr>
      <w:spacing w:line="252" w:lineRule="auto"/>
    </w:pPr>
    <w:rPr>
      <w:rFonts w:ascii="Calibri" w:eastAsia="Calibri" w:hAnsi="Calibri" w:cs="Times New Roman"/>
      <w:lang w:val="uk-UA"/>
    </w:rPr>
  </w:style>
  <w:style w:type="paragraph" w:styleId="1">
    <w:name w:val="heading 1"/>
    <w:basedOn w:val="a"/>
    <w:next w:val="a"/>
    <w:link w:val="10"/>
    <w:qFormat/>
    <w:rsid w:val="00B626B8"/>
    <w:pPr>
      <w:keepNext/>
      <w:spacing w:before="240" w:after="60" w:line="240" w:lineRule="auto"/>
      <w:jc w:val="both"/>
      <w:outlineLvl w:val="0"/>
    </w:pPr>
    <w:rPr>
      <w:rFonts w:ascii="Times New Roman" w:eastAsia="Times New Roman" w:hAnsi="Times New Roman" w:cs="Arial"/>
      <w:b/>
      <w:bCs/>
      <w:kern w:val="32"/>
      <w:sz w:val="32"/>
      <w:szCs w:val="32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B626B8"/>
    <w:pPr>
      <w:keepNext/>
      <w:spacing w:before="240" w:after="60" w:line="240" w:lineRule="auto"/>
      <w:jc w:val="both"/>
      <w:outlineLvl w:val="2"/>
    </w:pPr>
    <w:rPr>
      <w:rFonts w:ascii="Times New Roman" w:eastAsia="Times New Roman" w:hAnsi="Times New Roman" w:cs="Arial"/>
      <w:b/>
      <w:bCs/>
      <w:i/>
      <w:sz w:val="28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26B8"/>
    <w:rPr>
      <w:rFonts w:ascii="Times New Roman" w:eastAsia="Times New Roman" w:hAnsi="Times New Roman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B626B8"/>
    <w:rPr>
      <w:rFonts w:ascii="Times New Roman" w:eastAsia="Times New Roman" w:hAnsi="Times New Roman" w:cs="Arial"/>
      <w:b/>
      <w:bCs/>
      <w:i/>
      <w:sz w:val="28"/>
      <w:szCs w:val="26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B626B8"/>
    <w:pPr>
      <w:spacing w:after="0" w:line="240" w:lineRule="auto"/>
      <w:ind w:firstLine="708"/>
      <w:jc w:val="both"/>
    </w:pPr>
    <w:rPr>
      <w:rFonts w:ascii="Arial" w:eastAsia="Times New Roman" w:hAnsi="Arial"/>
      <w:sz w:val="24"/>
      <w:szCs w:val="24"/>
      <w:lang w:val="ru-RU"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B626B8"/>
    <w:rPr>
      <w:rFonts w:ascii="Arial" w:eastAsia="Times New Roman" w:hAnsi="Arial" w:cs="Times New Roman"/>
      <w:sz w:val="24"/>
      <w:szCs w:val="24"/>
      <w:lang w:val="ru-RU" w:eastAsia="ru-RU"/>
    </w:rPr>
  </w:style>
  <w:style w:type="paragraph" w:styleId="2">
    <w:name w:val="Body Text Indent 2"/>
    <w:basedOn w:val="a"/>
    <w:link w:val="20"/>
    <w:uiPriority w:val="99"/>
    <w:unhideWhenUsed/>
    <w:rsid w:val="00B626B8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626B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No Spacing"/>
    <w:link w:val="a6"/>
    <w:uiPriority w:val="1"/>
    <w:qFormat/>
    <w:rsid w:val="00B62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List Paragraph"/>
    <w:basedOn w:val="a"/>
    <w:uiPriority w:val="34"/>
    <w:qFormat/>
    <w:rsid w:val="00B626B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8">
    <w:name w:val="Содержимое таблицы"/>
    <w:basedOn w:val="a"/>
    <w:uiPriority w:val="99"/>
    <w:semiHidden/>
    <w:rsid w:val="00B626B8"/>
    <w:pPr>
      <w:widowControl w:val="0"/>
      <w:suppressLineNumbers/>
      <w:suppressAutoHyphens/>
      <w:spacing w:after="0" w:line="240" w:lineRule="auto"/>
    </w:pPr>
    <w:rPr>
      <w:rFonts w:ascii="Arial" w:eastAsia="Lucida Sans Unicode" w:hAnsi="Arial"/>
      <w:kern w:val="2"/>
      <w:sz w:val="20"/>
      <w:szCs w:val="24"/>
      <w:lang w:val="ru-RU" w:eastAsia="uk-UA"/>
    </w:rPr>
  </w:style>
  <w:style w:type="paragraph" w:customStyle="1" w:styleId="Default">
    <w:name w:val="Default"/>
    <w:uiPriority w:val="99"/>
    <w:semiHidden/>
    <w:rsid w:val="00B626B8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val="uk-UA" w:eastAsia="uk-UA"/>
    </w:rPr>
  </w:style>
  <w:style w:type="character" w:styleId="a9">
    <w:name w:val="Strong"/>
    <w:basedOn w:val="a0"/>
    <w:uiPriority w:val="22"/>
    <w:qFormat/>
    <w:rsid w:val="00B626B8"/>
    <w:rPr>
      <w:b/>
      <w:bCs/>
    </w:rPr>
  </w:style>
  <w:style w:type="character" w:customStyle="1" w:styleId="a6">
    <w:name w:val="Без интервала Знак"/>
    <w:basedOn w:val="a0"/>
    <w:link w:val="a5"/>
    <w:uiPriority w:val="1"/>
    <w:locked/>
    <w:rsid w:val="000C2CF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header"/>
    <w:basedOn w:val="a"/>
    <w:link w:val="ab"/>
    <w:uiPriority w:val="99"/>
    <w:unhideWhenUsed/>
    <w:rsid w:val="009B73E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B73E0"/>
    <w:rPr>
      <w:rFonts w:ascii="Calibri" w:eastAsia="Calibri" w:hAnsi="Calibri" w:cs="Times New Roman"/>
      <w:lang w:val="uk-UA"/>
    </w:rPr>
  </w:style>
  <w:style w:type="paragraph" w:styleId="ac">
    <w:name w:val="footer"/>
    <w:basedOn w:val="a"/>
    <w:link w:val="ad"/>
    <w:uiPriority w:val="99"/>
    <w:unhideWhenUsed/>
    <w:rsid w:val="009B73E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B73E0"/>
    <w:rPr>
      <w:rFonts w:ascii="Calibri" w:eastAsia="Calibri" w:hAnsi="Calibri" w:cs="Times New Roman"/>
      <w:lang w:val="uk-UA"/>
    </w:rPr>
  </w:style>
  <w:style w:type="paragraph" w:styleId="ae">
    <w:name w:val="Balloon Text"/>
    <w:basedOn w:val="a"/>
    <w:link w:val="af"/>
    <w:uiPriority w:val="99"/>
    <w:semiHidden/>
    <w:unhideWhenUsed/>
    <w:rsid w:val="000E31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E31A8"/>
    <w:rPr>
      <w:rFonts w:ascii="Segoe UI" w:eastAsia="Calibri" w:hAnsi="Segoe UI" w:cs="Segoe UI"/>
      <w:sz w:val="18"/>
      <w:szCs w:val="18"/>
      <w:lang w:val="uk-UA"/>
    </w:rPr>
  </w:style>
  <w:style w:type="character" w:styleId="af0">
    <w:name w:val="Emphasis"/>
    <w:basedOn w:val="a0"/>
    <w:uiPriority w:val="20"/>
    <w:qFormat/>
    <w:rsid w:val="00A90C63"/>
    <w:rPr>
      <w:i/>
      <w:iCs/>
    </w:rPr>
  </w:style>
  <w:style w:type="character" w:styleId="af1">
    <w:name w:val="Hyperlink"/>
    <w:basedOn w:val="a0"/>
    <w:uiPriority w:val="99"/>
    <w:unhideWhenUsed/>
    <w:rsid w:val="007F3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1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FABC6-EB3F-4F8F-9CA6-24C4E2277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1670</Words>
  <Characters>9524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Цинцадзе Ніна Картлозівна</dc:creator>
  <cp:keywords/>
  <dc:description/>
  <cp:lastModifiedBy>Распутняк Сергій Сергійович</cp:lastModifiedBy>
  <cp:revision>2</cp:revision>
  <cp:lastPrinted>2022-01-10T11:54:00Z</cp:lastPrinted>
  <dcterms:created xsi:type="dcterms:W3CDTF">2022-08-15T13:02:00Z</dcterms:created>
  <dcterms:modified xsi:type="dcterms:W3CDTF">2022-08-15T13:02:00Z</dcterms:modified>
</cp:coreProperties>
</file>