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7B4B98" w:rsidRPr="007B4B98">
              <w:rPr>
                <w:b/>
                <w:bCs/>
                <w:color w:val="000000" w:themeColor="text1"/>
                <w:sz w:val="24"/>
                <w:szCs w:val="24"/>
                <w:lang w:val="ru-RU"/>
              </w:rPr>
              <w:t>Ацетонітрил</w:t>
            </w:r>
            <w:proofErr w:type="spellEnd"/>
            <w:r w:rsidR="007B4B98" w:rsidRPr="007B4B98">
              <w:rPr>
                <w:b/>
                <w:bCs/>
                <w:color w:val="000000" w:themeColor="text1"/>
                <w:sz w:val="24"/>
                <w:szCs w:val="24"/>
                <w:lang w:val="ru-RU"/>
              </w:rPr>
              <w:t xml:space="preserve"> для </w:t>
            </w:r>
            <w:proofErr w:type="spellStart"/>
            <w:r w:rsidR="007B4B98" w:rsidRPr="007B4B98">
              <w:rPr>
                <w:b/>
                <w:bCs/>
                <w:color w:val="000000" w:themeColor="text1"/>
                <w:sz w:val="24"/>
                <w:szCs w:val="24"/>
                <w:lang w:val="ru-RU"/>
              </w:rPr>
              <w:t>рідинної</w:t>
            </w:r>
            <w:proofErr w:type="spellEnd"/>
            <w:r w:rsidR="007B4B98" w:rsidRPr="007B4B98">
              <w:rPr>
                <w:b/>
                <w:bCs/>
                <w:color w:val="000000" w:themeColor="text1"/>
                <w:sz w:val="24"/>
                <w:szCs w:val="24"/>
                <w:lang w:val="ru-RU"/>
              </w:rPr>
              <w:t xml:space="preserve"> </w:t>
            </w:r>
            <w:proofErr w:type="spellStart"/>
            <w:r w:rsidR="007B4B98" w:rsidRPr="007B4B98">
              <w:rPr>
                <w:b/>
                <w:bCs/>
                <w:color w:val="000000" w:themeColor="text1"/>
                <w:sz w:val="24"/>
                <w:szCs w:val="24"/>
                <w:lang w:val="ru-RU"/>
              </w:rPr>
              <w:t>хроматографії</w:t>
            </w:r>
            <w:proofErr w:type="spellEnd"/>
          </w:p>
          <w:p w:rsidR="006A1358"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7B4B98" w:rsidRPr="007B4B98">
              <w:rPr>
                <w:b/>
                <w:color w:val="000000" w:themeColor="text1"/>
                <w:sz w:val="24"/>
                <w:szCs w:val="24"/>
              </w:rPr>
              <w:t>24320000-3 — Основні органічні хімічні речовини</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7B4B98" w:rsidRPr="007B4B98">
              <w:rPr>
                <w:b/>
                <w:color w:val="000000" w:themeColor="text1"/>
                <w:sz w:val="24"/>
                <w:szCs w:val="24"/>
              </w:rPr>
              <w:t>91 628,00 UAH без ПДВ</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7B4B98">
              <w:rPr>
                <w:b/>
                <w:color w:val="000000" w:themeColor="text1"/>
                <w:sz w:val="24"/>
                <w:szCs w:val="24"/>
              </w:rPr>
              <w:t>13</w:t>
            </w:r>
            <w:r w:rsidRPr="006E490D">
              <w:rPr>
                <w:b/>
                <w:color w:val="000000" w:themeColor="text1"/>
                <w:sz w:val="24"/>
                <w:szCs w:val="24"/>
              </w:rPr>
              <w:t xml:space="preserve"> </w:t>
            </w:r>
            <w:r w:rsidR="007B4B98">
              <w:rPr>
                <w:b/>
                <w:color w:val="000000" w:themeColor="text1"/>
                <w:sz w:val="24"/>
                <w:szCs w:val="24"/>
                <w:lang w:val="ru-UA"/>
              </w:rPr>
              <w:t>лип</w:t>
            </w:r>
            <w:r w:rsidR="00515D42" w:rsidRPr="006E490D">
              <w:rPr>
                <w:b/>
                <w:color w:val="000000" w:themeColor="text1"/>
                <w:sz w:val="24"/>
                <w:szCs w:val="24"/>
              </w:rPr>
              <w:t>н</w:t>
            </w:r>
            <w:r w:rsidR="003E1F01" w:rsidRPr="006E490D">
              <w:rPr>
                <w:b/>
                <w:color w:val="000000" w:themeColor="text1"/>
                <w:sz w:val="24"/>
                <w:szCs w:val="24"/>
              </w:rPr>
              <w:t>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4D7AF1" w:rsidRDefault="00251BB9" w:rsidP="00305534">
            <w:pPr>
              <w:spacing w:after="0" w:line="240" w:lineRule="auto"/>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посиланням</w:t>
            </w:r>
            <w:proofErr w:type="spellEnd"/>
            <w:r w:rsidRPr="006E490D">
              <w:rPr>
                <w:color w:val="000000" w:themeColor="text1"/>
                <w:sz w:val="24"/>
                <w:szCs w:val="24"/>
                <w:lang w:val="ru-RU"/>
              </w:rPr>
              <w:t>:</w:t>
            </w:r>
            <w:r w:rsidRPr="007B4B98">
              <w:rPr>
                <w:sz w:val="24"/>
                <w:szCs w:val="24"/>
                <w:lang w:val="ru-RU"/>
              </w:rPr>
              <w:t xml:space="preserve"> </w:t>
            </w:r>
            <w:hyperlink r:id="rId5" w:history="1">
              <w:r w:rsidR="007B4B98" w:rsidRPr="007B4B98">
                <w:rPr>
                  <w:rStyle w:val="a7"/>
                  <w:sz w:val="24"/>
                  <w:szCs w:val="24"/>
                </w:rPr>
                <w:t>https://prozorro.gov.ua/uk/tender/UA-2026-07-13-008429-a</w:t>
              </w:r>
            </w:hyperlink>
          </w:p>
          <w:p w:rsidR="00617C99" w:rsidRPr="00771051" w:rsidRDefault="00617C99" w:rsidP="00305534">
            <w:pPr>
              <w:spacing w:after="0" w:line="240" w:lineRule="auto"/>
              <w:rPr>
                <w:sz w:val="24"/>
                <w:szCs w:val="24"/>
              </w:rPr>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7B4B98" w:rsidRPr="006E32DA" w:rsidRDefault="007B4B98" w:rsidP="007B4B98">
      <w:pPr>
        <w:spacing w:after="0" w:line="240" w:lineRule="auto"/>
        <w:ind w:firstLine="460"/>
        <w:jc w:val="center"/>
        <w:rPr>
          <w:b/>
          <w:bCs/>
          <w:i/>
          <w:color w:val="0E1D2F"/>
          <w:sz w:val="26"/>
          <w:szCs w:val="26"/>
          <w:lang w:eastAsia="ru-RU"/>
        </w:rPr>
      </w:pPr>
      <w:r w:rsidRPr="006E32DA">
        <w:rPr>
          <w:b/>
          <w:color w:val="0E1D2F"/>
          <w:sz w:val="26"/>
          <w:szCs w:val="26"/>
          <w:lang w:eastAsia="ru-RU"/>
        </w:rPr>
        <w:t>Обґрунтування здійснення закупівлі: доцільності, обсягів, технічних та якісних характеристик, очікуваної вартості</w:t>
      </w:r>
      <w:r w:rsidRPr="006E32DA">
        <w:rPr>
          <w:b/>
          <w:i/>
          <w:sz w:val="26"/>
          <w:szCs w:val="26"/>
        </w:rPr>
        <w:t xml:space="preserve"> </w:t>
      </w:r>
    </w:p>
    <w:p w:rsidR="007B4B98" w:rsidRPr="006E32DA" w:rsidRDefault="007B4B98" w:rsidP="007B4B98">
      <w:pPr>
        <w:spacing w:after="0" w:line="240" w:lineRule="auto"/>
        <w:ind w:firstLine="460"/>
        <w:jc w:val="center"/>
        <w:rPr>
          <w:bCs/>
          <w:color w:val="0E1D2F"/>
          <w:sz w:val="26"/>
          <w:szCs w:val="26"/>
          <w:highlight w:val="yellow"/>
          <w:lang w:eastAsia="ru-RU"/>
        </w:rPr>
      </w:pPr>
    </w:p>
    <w:p w:rsidR="007B4B98" w:rsidRPr="006E32DA" w:rsidRDefault="007B4B98" w:rsidP="007B4B98">
      <w:pPr>
        <w:spacing w:after="0" w:line="240" w:lineRule="auto"/>
        <w:ind w:firstLine="460"/>
        <w:jc w:val="center"/>
        <w:rPr>
          <w:bCs/>
          <w:iCs/>
          <w:color w:val="0E1D2F"/>
          <w:sz w:val="26"/>
          <w:szCs w:val="26"/>
          <w:lang w:eastAsia="ru-RU" w:bidi="uk-UA"/>
        </w:rPr>
      </w:pPr>
      <w:r w:rsidRPr="00AA6D11">
        <w:rPr>
          <w:color w:val="0E1D2F"/>
          <w:sz w:val="26"/>
          <w:szCs w:val="26"/>
          <w:lang w:eastAsia="ru-RU"/>
        </w:rPr>
        <w:t xml:space="preserve">Предмет закупівлі: </w:t>
      </w:r>
      <w:proofErr w:type="spellStart"/>
      <w:r w:rsidRPr="00AA6D11">
        <w:rPr>
          <w:sz w:val="26"/>
          <w:szCs w:val="26"/>
          <w:lang w:eastAsia="ru-RU"/>
        </w:rPr>
        <w:t>Ацетонітрил</w:t>
      </w:r>
      <w:proofErr w:type="spellEnd"/>
      <w:r w:rsidRPr="00AA6D11">
        <w:rPr>
          <w:sz w:val="26"/>
          <w:szCs w:val="26"/>
          <w:lang w:eastAsia="ru-RU"/>
        </w:rPr>
        <w:t xml:space="preserve"> для рідинної хроматографії </w:t>
      </w:r>
    </w:p>
    <w:p w:rsidR="007B4B98" w:rsidRPr="006E32DA" w:rsidRDefault="007B4B98" w:rsidP="007B4B98">
      <w:pPr>
        <w:spacing w:after="0" w:line="240" w:lineRule="auto"/>
        <w:ind w:firstLine="460"/>
        <w:jc w:val="center"/>
        <w:rPr>
          <w:color w:val="0E1D2F"/>
          <w:sz w:val="26"/>
          <w:szCs w:val="26"/>
          <w:lang w:eastAsia="ru-RU"/>
        </w:rPr>
      </w:pPr>
      <w:r w:rsidRPr="006E32DA">
        <w:rPr>
          <w:color w:val="0E1D2F"/>
          <w:sz w:val="26"/>
          <w:szCs w:val="26"/>
          <w:lang w:eastAsia="ru-RU"/>
        </w:rPr>
        <w:t xml:space="preserve">Код ДК 021:2015 – </w:t>
      </w:r>
      <w:r w:rsidRPr="006E32DA">
        <w:rPr>
          <w:sz w:val="26"/>
          <w:szCs w:val="26"/>
        </w:rPr>
        <w:t>24320000-3 - Основні органічні хімічні речовини</w:t>
      </w:r>
    </w:p>
    <w:p w:rsidR="007B4B98" w:rsidRPr="006E32DA" w:rsidRDefault="007B4B98" w:rsidP="007B4B98">
      <w:pPr>
        <w:spacing w:after="0" w:line="240" w:lineRule="auto"/>
        <w:ind w:firstLine="460"/>
        <w:jc w:val="center"/>
        <w:rPr>
          <w:color w:val="0E1D2F"/>
          <w:sz w:val="26"/>
          <w:szCs w:val="26"/>
          <w:lang w:eastAsia="ru-RU"/>
        </w:rPr>
      </w:pPr>
    </w:p>
    <w:p w:rsidR="007B4B98" w:rsidRPr="006E32DA" w:rsidRDefault="007B4B98" w:rsidP="007B4B98">
      <w:pPr>
        <w:spacing w:after="0" w:line="240" w:lineRule="auto"/>
        <w:ind w:firstLine="460"/>
        <w:rPr>
          <w:color w:val="0E1D2F"/>
          <w:sz w:val="26"/>
          <w:szCs w:val="26"/>
          <w:highlight w:val="yellow"/>
          <w:lang w:eastAsia="ru-RU"/>
        </w:rPr>
      </w:pPr>
    </w:p>
    <w:p w:rsidR="007B4B98" w:rsidRPr="006E32DA" w:rsidRDefault="007B4B98" w:rsidP="007B4B98">
      <w:pPr>
        <w:pStyle w:val="a9"/>
        <w:numPr>
          <w:ilvl w:val="0"/>
          <w:numId w:val="28"/>
        </w:numPr>
        <w:ind w:left="0" w:firstLine="460"/>
        <w:contextualSpacing/>
        <w:rPr>
          <w:color w:val="000000"/>
          <w:sz w:val="26"/>
          <w:szCs w:val="26"/>
        </w:rPr>
      </w:pPr>
      <w:r w:rsidRPr="006E32DA">
        <w:rPr>
          <w:rFonts w:eastAsia="Times New Roman"/>
          <w:color w:val="0E1D2F"/>
          <w:sz w:val="26"/>
          <w:szCs w:val="26"/>
          <w:lang w:eastAsia="ru-RU"/>
        </w:rPr>
        <w:t>Обґрунтування доцільності закупівлі в умовах воєнного стану:</w:t>
      </w:r>
    </w:p>
    <w:p w:rsidR="007B4B98" w:rsidRPr="006E32DA" w:rsidRDefault="007B4B98" w:rsidP="007B4B98">
      <w:pPr>
        <w:spacing w:after="0" w:line="240" w:lineRule="auto"/>
        <w:ind w:firstLine="567"/>
        <w:jc w:val="both"/>
        <w:rPr>
          <w:sz w:val="26"/>
          <w:szCs w:val="26"/>
        </w:rPr>
      </w:pPr>
      <w:r w:rsidRPr="006E32DA">
        <w:rPr>
          <w:sz w:val="26"/>
          <w:szCs w:val="26"/>
        </w:rPr>
        <w:t xml:space="preserve">Закупівля </w:t>
      </w:r>
      <w:proofErr w:type="spellStart"/>
      <w:r w:rsidRPr="006E32DA">
        <w:rPr>
          <w:sz w:val="26"/>
          <w:szCs w:val="26"/>
        </w:rPr>
        <w:t>ацетонітрилу</w:t>
      </w:r>
      <w:proofErr w:type="spellEnd"/>
      <w:r w:rsidRPr="006E32DA">
        <w:rPr>
          <w:sz w:val="26"/>
          <w:szCs w:val="26"/>
        </w:rPr>
        <w:t xml:space="preserve"> для рідинної хроматографії здійснюється з метою забезпечення безперервного проведення лабораторних досліджень та випробувань лікарських засобів із застосуванням методів високоефективної рідинної хроматографії (ВЕРХ) та </w:t>
      </w:r>
      <w:proofErr w:type="spellStart"/>
      <w:r w:rsidRPr="006E32DA">
        <w:rPr>
          <w:sz w:val="26"/>
          <w:szCs w:val="26"/>
        </w:rPr>
        <w:t>ультрависокоефективної</w:t>
      </w:r>
      <w:proofErr w:type="spellEnd"/>
      <w:r w:rsidRPr="006E32DA">
        <w:rPr>
          <w:sz w:val="26"/>
          <w:szCs w:val="26"/>
        </w:rPr>
        <w:t xml:space="preserve"> рідинної хроматографії (УВЕРХ).</w:t>
      </w:r>
    </w:p>
    <w:p w:rsidR="007B4B98" w:rsidRPr="006E32DA" w:rsidRDefault="007B4B98" w:rsidP="007B4B98">
      <w:pPr>
        <w:autoSpaceDE w:val="0"/>
        <w:autoSpaceDN w:val="0"/>
        <w:adjustRightInd w:val="0"/>
        <w:spacing w:after="0" w:line="240" w:lineRule="auto"/>
        <w:ind w:firstLine="567"/>
        <w:jc w:val="both"/>
        <w:rPr>
          <w:sz w:val="26"/>
          <w:szCs w:val="26"/>
        </w:rPr>
      </w:pPr>
      <w:r w:rsidRPr="006E32DA">
        <w:rPr>
          <w:sz w:val="26"/>
          <w:szCs w:val="26"/>
        </w:rPr>
        <w:t xml:space="preserve">Відсутність зазначеного реактиву унеможливить своєчасне проведення лабораторних досліджень, що зупинить лабораторні випробування методом рідинної хроматографії та призведе до порушення термінів виконання зобов’язань перед замовниками цих послуг, з наступними юридичними наслідками. </w:t>
      </w:r>
    </w:p>
    <w:p w:rsidR="007B4B98" w:rsidRPr="006E32DA" w:rsidRDefault="007B4B98" w:rsidP="007B4B98">
      <w:pPr>
        <w:autoSpaceDE w:val="0"/>
        <w:autoSpaceDN w:val="0"/>
        <w:adjustRightInd w:val="0"/>
        <w:spacing w:after="0" w:line="240" w:lineRule="auto"/>
        <w:ind w:firstLine="567"/>
        <w:jc w:val="both"/>
        <w:rPr>
          <w:sz w:val="26"/>
          <w:szCs w:val="26"/>
        </w:rPr>
      </w:pPr>
    </w:p>
    <w:p w:rsidR="007B4B98" w:rsidRPr="006E32DA" w:rsidRDefault="007B4B98" w:rsidP="007B4B98">
      <w:pPr>
        <w:pStyle w:val="a9"/>
        <w:numPr>
          <w:ilvl w:val="0"/>
          <w:numId w:val="28"/>
        </w:numPr>
        <w:ind w:left="0" w:firstLine="460"/>
        <w:contextualSpacing/>
        <w:jc w:val="both"/>
        <w:rPr>
          <w:rFonts w:eastAsia="Times New Roman"/>
          <w:color w:val="0E1D2F"/>
          <w:sz w:val="26"/>
          <w:szCs w:val="26"/>
          <w:lang w:eastAsia="ru-RU"/>
        </w:rPr>
      </w:pPr>
      <w:r w:rsidRPr="006E32DA">
        <w:rPr>
          <w:rFonts w:eastAsia="Times New Roman"/>
          <w:color w:val="0E1D2F"/>
          <w:sz w:val="26"/>
          <w:szCs w:val="26"/>
          <w:lang w:eastAsia="ru-RU"/>
        </w:rPr>
        <w:t>Обґрунтування обсягів закупівлі:</w:t>
      </w:r>
    </w:p>
    <w:p w:rsidR="007B4B98" w:rsidRPr="006E32DA" w:rsidRDefault="007B4B98" w:rsidP="007B4B98">
      <w:pPr>
        <w:autoSpaceDE w:val="0"/>
        <w:autoSpaceDN w:val="0"/>
        <w:adjustRightInd w:val="0"/>
        <w:spacing w:after="0" w:line="240" w:lineRule="auto"/>
        <w:ind w:firstLine="460"/>
        <w:jc w:val="both"/>
        <w:rPr>
          <w:color w:val="0E1D2F"/>
          <w:sz w:val="26"/>
          <w:szCs w:val="26"/>
          <w:lang w:eastAsia="ru-RU"/>
        </w:rPr>
      </w:pPr>
      <w:r w:rsidRPr="006E32DA">
        <w:rPr>
          <w:sz w:val="26"/>
          <w:szCs w:val="26"/>
        </w:rPr>
        <w:t xml:space="preserve">Обсяги закупівлі </w:t>
      </w:r>
      <w:proofErr w:type="spellStart"/>
      <w:r w:rsidRPr="006E32DA">
        <w:rPr>
          <w:sz w:val="26"/>
          <w:szCs w:val="26"/>
        </w:rPr>
        <w:t>ацетонітрилу</w:t>
      </w:r>
      <w:proofErr w:type="spellEnd"/>
      <w:r w:rsidRPr="006E32DA">
        <w:rPr>
          <w:sz w:val="26"/>
          <w:szCs w:val="26"/>
        </w:rPr>
        <w:t xml:space="preserve"> для рідинної хроматографії визначені лабораторією фармацевтичного аналізу відповідно до її фактичної потреби, необхідної для забезпечення безперервного проведення лабораторних досліджень та виконання по</w:t>
      </w:r>
      <w:bookmarkStart w:id="0" w:name="_GoBack"/>
      <w:bookmarkEnd w:id="0"/>
      <w:r w:rsidRPr="006E32DA">
        <w:rPr>
          <w:sz w:val="26"/>
          <w:szCs w:val="26"/>
        </w:rPr>
        <w:t>кладених на лабораторію функцій</w:t>
      </w:r>
      <w:r w:rsidRPr="00D13F53">
        <w:rPr>
          <w:sz w:val="26"/>
          <w:szCs w:val="26"/>
        </w:rPr>
        <w:t xml:space="preserve"> </w:t>
      </w:r>
      <w:r>
        <w:rPr>
          <w:sz w:val="26"/>
          <w:szCs w:val="26"/>
        </w:rPr>
        <w:t xml:space="preserve">та договірних зобов’язань із контрагентами (замовниками послуг) та заявлені в службовій записці від </w:t>
      </w:r>
      <w:r w:rsidRPr="00C51611">
        <w:rPr>
          <w:sz w:val="26"/>
          <w:szCs w:val="26"/>
        </w:rPr>
        <w:t xml:space="preserve">17.06.2026 </w:t>
      </w:r>
      <w:r>
        <w:rPr>
          <w:sz w:val="26"/>
          <w:szCs w:val="26"/>
        </w:rPr>
        <w:t>№</w:t>
      </w:r>
      <w:r w:rsidRPr="00C51611">
        <w:rPr>
          <w:sz w:val="26"/>
          <w:szCs w:val="26"/>
        </w:rPr>
        <w:t>21</w:t>
      </w:r>
      <w:r>
        <w:rPr>
          <w:sz w:val="26"/>
          <w:szCs w:val="26"/>
        </w:rPr>
        <w:t>/</w:t>
      </w:r>
      <w:r w:rsidRPr="00C51611">
        <w:rPr>
          <w:sz w:val="26"/>
          <w:szCs w:val="26"/>
        </w:rPr>
        <w:t>87-2026</w:t>
      </w:r>
      <w:r w:rsidRPr="006E32DA">
        <w:rPr>
          <w:sz w:val="26"/>
          <w:szCs w:val="26"/>
        </w:rPr>
        <w:t>.</w:t>
      </w:r>
    </w:p>
    <w:p w:rsidR="007B4B98" w:rsidRPr="006E32DA" w:rsidRDefault="007B4B98" w:rsidP="007B4B98">
      <w:pPr>
        <w:autoSpaceDE w:val="0"/>
        <w:autoSpaceDN w:val="0"/>
        <w:adjustRightInd w:val="0"/>
        <w:spacing w:after="0" w:line="240" w:lineRule="auto"/>
        <w:ind w:firstLine="460"/>
        <w:jc w:val="both"/>
        <w:rPr>
          <w:color w:val="0E1D2F"/>
          <w:sz w:val="26"/>
          <w:szCs w:val="26"/>
          <w:lang w:eastAsia="ru-RU"/>
        </w:rPr>
      </w:pPr>
    </w:p>
    <w:p w:rsidR="007B4B98" w:rsidRPr="006E32DA" w:rsidRDefault="007B4B98" w:rsidP="007B4B98">
      <w:pPr>
        <w:pStyle w:val="a9"/>
        <w:numPr>
          <w:ilvl w:val="0"/>
          <w:numId w:val="28"/>
        </w:numPr>
        <w:spacing w:line="0" w:lineRule="atLeast"/>
        <w:ind w:left="0" w:firstLine="460"/>
        <w:contextualSpacing/>
        <w:jc w:val="both"/>
        <w:rPr>
          <w:rFonts w:eastAsia="Times New Roman"/>
          <w:color w:val="0E1D2F"/>
          <w:sz w:val="26"/>
          <w:szCs w:val="26"/>
          <w:lang w:eastAsia="ru-RU"/>
        </w:rPr>
      </w:pPr>
      <w:r w:rsidRPr="006E32DA">
        <w:rPr>
          <w:rFonts w:eastAsia="Times New Roman"/>
          <w:color w:val="0E1D2F"/>
          <w:sz w:val="26"/>
          <w:szCs w:val="26"/>
          <w:lang w:eastAsia="ru-RU"/>
        </w:rPr>
        <w:t>Обґрунтування технічних та якісних характеристик закупівлі:</w:t>
      </w:r>
    </w:p>
    <w:p w:rsidR="007B4B98" w:rsidRPr="006E32DA" w:rsidRDefault="007B4B98" w:rsidP="007B4B98">
      <w:pPr>
        <w:pStyle w:val="G"/>
        <w:tabs>
          <w:tab w:val="left" w:pos="0"/>
        </w:tabs>
        <w:spacing w:after="0" w:line="0" w:lineRule="atLeast"/>
        <w:ind w:firstLine="460"/>
        <w:rPr>
          <w:sz w:val="26"/>
          <w:szCs w:val="26"/>
          <w:lang w:val="uk-UA"/>
        </w:rPr>
      </w:pPr>
      <w:proofErr w:type="spellStart"/>
      <w:r w:rsidRPr="006E32DA">
        <w:rPr>
          <w:sz w:val="26"/>
          <w:szCs w:val="26"/>
          <w:lang w:val="uk-UA"/>
        </w:rPr>
        <w:t>Ацетонітрил</w:t>
      </w:r>
      <w:proofErr w:type="spellEnd"/>
      <w:r w:rsidRPr="006E32DA">
        <w:rPr>
          <w:sz w:val="26"/>
          <w:szCs w:val="26"/>
          <w:lang w:val="uk-UA"/>
        </w:rPr>
        <w:t xml:space="preserve"> використовується як один з основних компонентів рухомих фаз під час проведення випробувань методом високоефективної рідинної хроматографії (ВЕРХ) відповідно до вимог Державної Фармакопеї України, Європейської Фармакопеї та затверджених аналітичних </w:t>
      </w:r>
      <w:proofErr w:type="spellStart"/>
      <w:r w:rsidRPr="006E32DA">
        <w:rPr>
          <w:sz w:val="26"/>
          <w:szCs w:val="26"/>
          <w:lang w:val="uk-UA"/>
        </w:rPr>
        <w:t>методик</w:t>
      </w:r>
      <w:proofErr w:type="spellEnd"/>
      <w:r w:rsidRPr="006E32DA">
        <w:rPr>
          <w:sz w:val="26"/>
          <w:szCs w:val="26"/>
          <w:lang w:val="uk-UA"/>
        </w:rPr>
        <w:t xml:space="preserve"> контролю якості лікарських засобів. Технічні та якісні характеристики предмета закупівлі визначені з урахуванням вимог зазначених нормативних документів та необхідності забезпечення належної точності, відтворюваності й достовірності результатів лабораторних досліджень.</w:t>
      </w:r>
    </w:p>
    <w:p w:rsidR="007B4B98" w:rsidRPr="006E32DA" w:rsidRDefault="007B4B98" w:rsidP="007B4B98">
      <w:pPr>
        <w:pStyle w:val="G"/>
        <w:tabs>
          <w:tab w:val="left" w:pos="0"/>
        </w:tabs>
        <w:spacing w:after="0" w:line="0" w:lineRule="atLeast"/>
        <w:ind w:firstLine="460"/>
        <w:rPr>
          <w:bCs/>
          <w:sz w:val="26"/>
          <w:szCs w:val="26"/>
          <w:lang w:val="uk-UA"/>
        </w:rPr>
      </w:pPr>
    </w:p>
    <w:p w:rsidR="007B4B98" w:rsidRPr="006E32DA" w:rsidRDefault="007B4B98" w:rsidP="007B4B98">
      <w:pPr>
        <w:pStyle w:val="a9"/>
        <w:numPr>
          <w:ilvl w:val="0"/>
          <w:numId w:val="28"/>
        </w:numPr>
        <w:spacing w:line="0" w:lineRule="atLeast"/>
        <w:ind w:left="0" w:firstLine="460"/>
        <w:contextualSpacing/>
        <w:jc w:val="both"/>
        <w:rPr>
          <w:rFonts w:eastAsia="Times New Roman"/>
          <w:color w:val="0E1D2F"/>
          <w:sz w:val="26"/>
          <w:szCs w:val="26"/>
          <w:lang w:eastAsia="ru-RU"/>
        </w:rPr>
      </w:pPr>
      <w:r w:rsidRPr="006E32DA">
        <w:rPr>
          <w:rFonts w:eastAsia="Times New Roman"/>
          <w:color w:val="0E1D2F"/>
          <w:sz w:val="26"/>
          <w:szCs w:val="26"/>
          <w:lang w:eastAsia="ru-RU"/>
        </w:rPr>
        <w:t>Обґрунтування очікуваної вартості закупівлі:</w:t>
      </w:r>
    </w:p>
    <w:p w:rsidR="007B4B98" w:rsidRPr="006E32DA" w:rsidRDefault="007B4B98" w:rsidP="007B4B98">
      <w:pPr>
        <w:spacing w:after="0" w:line="240" w:lineRule="auto"/>
        <w:ind w:right="127" w:firstLine="460"/>
        <w:jc w:val="both"/>
        <w:rPr>
          <w:sz w:val="26"/>
          <w:szCs w:val="26"/>
        </w:rPr>
      </w:pPr>
      <w:r w:rsidRPr="006E32DA">
        <w:rPr>
          <w:sz w:val="26"/>
          <w:szCs w:val="26"/>
        </w:rPr>
        <w:t>Очікувану вартість закупівлі визначено шляхом аналізу ринкових цін на підставі трьох отриманих комерційних пропозицій від потенційних постачальників відповідно до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w:t>
      </w:r>
    </w:p>
    <w:p w:rsidR="004D7AF1" w:rsidRPr="00617C99" w:rsidRDefault="004D7AF1" w:rsidP="00617C99">
      <w:pPr>
        <w:autoSpaceDE w:val="0"/>
        <w:autoSpaceDN w:val="0"/>
        <w:adjustRightInd w:val="0"/>
        <w:spacing w:after="0" w:line="240" w:lineRule="auto"/>
        <w:jc w:val="both"/>
        <w:rPr>
          <w:rFonts w:eastAsia="Tahoma"/>
          <w:b/>
          <w:color w:val="auto"/>
          <w:sz w:val="24"/>
          <w:szCs w:val="24"/>
          <w:lang w:eastAsia="zh-CN" w:bidi="hi-IN"/>
        </w:rPr>
      </w:pPr>
    </w:p>
    <w:sectPr w:rsidR="004D7AF1" w:rsidRPr="00617C9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6"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1"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5"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6"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3"/>
  </w:num>
  <w:num w:numId="2">
    <w:abstractNumId w:val="18"/>
  </w:num>
  <w:num w:numId="3">
    <w:abstractNumId w:val="11"/>
  </w:num>
  <w:num w:numId="4">
    <w:abstractNumId w:val="10"/>
  </w:num>
  <w:num w:numId="5">
    <w:abstractNumId w:val="20"/>
  </w:num>
  <w:num w:numId="6">
    <w:abstractNumId w:val="17"/>
  </w:num>
  <w:num w:numId="7">
    <w:abstractNumId w:val="25"/>
  </w:num>
  <w:num w:numId="8">
    <w:abstractNumId w:val="1"/>
  </w:num>
  <w:num w:numId="9">
    <w:abstractNumId w:val="8"/>
  </w:num>
  <w:num w:numId="10">
    <w:abstractNumId w:val="15"/>
  </w:num>
  <w:num w:numId="11">
    <w:abstractNumId w:val="22"/>
  </w:num>
  <w:num w:numId="12">
    <w:abstractNumId w:val="3"/>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3"/>
  </w:num>
  <w:num w:numId="20">
    <w:abstractNumId w:val="7"/>
  </w:num>
  <w:num w:numId="21">
    <w:abstractNumId w:val="24"/>
  </w:num>
  <w:num w:numId="22">
    <w:abstractNumId w:val="4"/>
  </w:num>
  <w:num w:numId="23">
    <w:abstractNumId w:val="21"/>
  </w:num>
  <w:num w:numId="24">
    <w:abstractNumId w:val="19"/>
  </w:num>
  <w:num w:numId="25">
    <w:abstractNumId w:val="16"/>
  </w:num>
  <w:num w:numId="26">
    <w:abstractNumId w:val="6"/>
  </w:num>
  <w:num w:numId="27">
    <w:abstractNumId w:val="26"/>
  </w:num>
  <w:num w:numId="28">
    <w:abstractNumId w:val="27"/>
  </w:num>
  <w:num w:numId="29">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2FAA"/>
    <w:rsid w:val="001106C8"/>
    <w:rsid w:val="00115FD4"/>
    <w:rsid w:val="00165C29"/>
    <w:rsid w:val="00167F71"/>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05534"/>
    <w:rsid w:val="003168B6"/>
    <w:rsid w:val="003345FC"/>
    <w:rsid w:val="00342858"/>
    <w:rsid w:val="003469BD"/>
    <w:rsid w:val="00363AC9"/>
    <w:rsid w:val="003733F9"/>
    <w:rsid w:val="00385B39"/>
    <w:rsid w:val="00395743"/>
    <w:rsid w:val="003A4171"/>
    <w:rsid w:val="003B46D0"/>
    <w:rsid w:val="003C1091"/>
    <w:rsid w:val="003C4DE1"/>
    <w:rsid w:val="003E1F01"/>
    <w:rsid w:val="003E7A8D"/>
    <w:rsid w:val="00420B73"/>
    <w:rsid w:val="00436E7B"/>
    <w:rsid w:val="004519A8"/>
    <w:rsid w:val="0049211F"/>
    <w:rsid w:val="004A3A7C"/>
    <w:rsid w:val="004B0A16"/>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B07"/>
    <w:rsid w:val="00C0225E"/>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96F51"/>
    <w:rsid w:val="00DA36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4CDBB"/>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7-13-00842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550</TotalTime>
  <Pages>1</Pages>
  <Words>1735</Words>
  <Characters>989</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158</cp:revision>
  <dcterms:created xsi:type="dcterms:W3CDTF">2025-06-13T10:22:00Z</dcterms:created>
  <dcterms:modified xsi:type="dcterms:W3CDTF">2026-07-21T08:30:00Z</dcterms:modified>
</cp:coreProperties>
</file>