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DD535D" w:rsidRPr="00DD535D">
              <w:rPr>
                <w:b/>
                <w:bCs/>
                <w:color w:val="000000" w:themeColor="text1"/>
                <w:sz w:val="24"/>
                <w:szCs w:val="24"/>
                <w:lang w:val="ru-RU"/>
              </w:rPr>
              <w:t>Послуги</w:t>
            </w:r>
            <w:proofErr w:type="spellEnd"/>
            <w:r w:rsidR="00DD535D" w:rsidRPr="00DD535D">
              <w:rPr>
                <w:b/>
                <w:bCs/>
                <w:color w:val="000000" w:themeColor="text1"/>
                <w:sz w:val="24"/>
                <w:szCs w:val="24"/>
                <w:lang w:val="ru-RU"/>
              </w:rPr>
              <w:t xml:space="preserve"> з заправки та </w:t>
            </w:r>
            <w:proofErr w:type="spellStart"/>
            <w:r w:rsidR="00DD535D" w:rsidRPr="00DD535D">
              <w:rPr>
                <w:b/>
                <w:bCs/>
                <w:color w:val="000000" w:themeColor="text1"/>
                <w:sz w:val="24"/>
                <w:szCs w:val="24"/>
                <w:lang w:val="ru-RU"/>
              </w:rPr>
              <w:t>відновлення</w:t>
            </w:r>
            <w:proofErr w:type="spellEnd"/>
            <w:r w:rsidR="00DD535D" w:rsidRPr="00DD535D">
              <w:rPr>
                <w:b/>
                <w:bCs/>
                <w:color w:val="000000" w:themeColor="text1"/>
                <w:sz w:val="24"/>
                <w:szCs w:val="24"/>
                <w:lang w:val="ru-RU"/>
              </w:rPr>
              <w:t xml:space="preserve"> </w:t>
            </w:r>
            <w:proofErr w:type="spellStart"/>
            <w:r w:rsidR="00DD535D" w:rsidRPr="00DD535D">
              <w:rPr>
                <w:b/>
                <w:bCs/>
                <w:color w:val="000000" w:themeColor="text1"/>
                <w:sz w:val="24"/>
                <w:szCs w:val="24"/>
                <w:lang w:val="ru-RU"/>
              </w:rPr>
              <w:t>картриджів</w:t>
            </w:r>
            <w:proofErr w:type="spellEnd"/>
          </w:p>
          <w:p w:rsidR="00523BD6" w:rsidRPr="00DD535D" w:rsidRDefault="00251BB9">
            <w:pPr>
              <w:spacing w:after="0" w:line="240" w:lineRule="auto"/>
              <w:rPr>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DD535D" w:rsidRPr="00DD535D">
              <w:rPr>
                <w:b/>
                <w:color w:val="000000" w:themeColor="text1"/>
                <w:sz w:val="24"/>
                <w:szCs w:val="24"/>
              </w:rPr>
              <w:t>50310000-1 — Технічне обслуговування і ремонт офісної техніки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DD535D" w:rsidRPr="00DD535D">
              <w:rPr>
                <w:b/>
                <w:color w:val="000000" w:themeColor="text1"/>
                <w:sz w:val="24"/>
                <w:szCs w:val="24"/>
                <w:lang w:val="ru-UA"/>
              </w:rPr>
              <w:t>990 865,52</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DD535D">
              <w:rPr>
                <w:b/>
                <w:color w:val="000000" w:themeColor="text1"/>
                <w:sz w:val="24"/>
                <w:szCs w:val="24"/>
                <w:lang w:val="ru-RU"/>
              </w:rPr>
              <w:t>03</w:t>
            </w:r>
            <w:r w:rsidRPr="000C5D9C">
              <w:rPr>
                <w:b/>
                <w:color w:val="000000" w:themeColor="text1"/>
                <w:sz w:val="24"/>
                <w:szCs w:val="24"/>
                <w:lang w:val="ru-RU"/>
              </w:rPr>
              <w:t xml:space="preserve"> </w:t>
            </w:r>
            <w:proofErr w:type="spellStart"/>
            <w:r w:rsidR="000C5D9C" w:rsidRPr="000C5D9C">
              <w:rPr>
                <w:b/>
                <w:color w:val="000000" w:themeColor="text1"/>
                <w:sz w:val="24"/>
                <w:szCs w:val="24"/>
                <w:lang w:val="ru-RU"/>
              </w:rPr>
              <w:t>грудня</w:t>
            </w:r>
            <w:proofErr w:type="spellEnd"/>
            <w:r w:rsidRPr="00304DEC">
              <w:rPr>
                <w:b/>
                <w:color w:val="000000" w:themeColor="text1"/>
                <w:sz w:val="24"/>
                <w:szCs w:val="24"/>
                <w:lang w:val="ru-RU"/>
              </w:rPr>
              <w:t xml:space="preserve"> 2025 року</w:t>
            </w:r>
          </w:p>
          <w:p w:rsidR="00C0225E"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DD535D">
              <w:rPr>
                <w:sz w:val="24"/>
                <w:szCs w:val="24"/>
                <w:lang w:val="ru-RU"/>
              </w:rPr>
              <w:t xml:space="preserve"> </w:t>
            </w:r>
            <w:hyperlink r:id="rId5" w:history="1">
              <w:r w:rsidR="00DD535D" w:rsidRPr="00DD535D">
                <w:rPr>
                  <w:rStyle w:val="a6"/>
                  <w:sz w:val="24"/>
                  <w:szCs w:val="24"/>
                </w:rPr>
                <w:t>https://prozorro.gov.ua/uk/tender/UA-2025-12-03-014277-a</w:t>
              </w:r>
            </w:hyperlink>
          </w:p>
          <w:p w:rsidR="004519A8" w:rsidRPr="008B2B23" w:rsidRDefault="004519A8" w:rsidP="00524EDC">
            <w:pPr>
              <w:spacing w:after="0" w:line="240" w:lineRule="auto"/>
              <w:rPr>
                <w:sz w:val="24"/>
                <w:szCs w:val="24"/>
              </w:rPr>
            </w:pPr>
            <w:bookmarkStart w:id="0" w:name="_GoBack"/>
            <w:bookmarkEnd w:id="0"/>
          </w:p>
          <w:p w:rsidR="008B2B23" w:rsidRDefault="008B2B23" w:rsidP="00524EDC">
            <w:pPr>
              <w:spacing w:after="0" w:line="240" w:lineRule="auto"/>
            </w:pPr>
          </w:p>
          <w:p w:rsidR="00524EDC" w:rsidRPr="00304DEC" w:rsidRDefault="00524EDC" w:rsidP="00524EDC">
            <w:pPr>
              <w:spacing w:after="0" w:line="240" w:lineRule="auto"/>
              <w:rPr>
                <w:sz w:val="24"/>
                <w:szCs w:val="24"/>
                <w:lang w:val="ru-RU"/>
              </w:rPr>
            </w:pPr>
          </w:p>
        </w:tc>
      </w:tr>
    </w:tbl>
    <w:p w:rsidR="00DD535D" w:rsidRPr="00DD535D" w:rsidRDefault="00DD535D" w:rsidP="00DD535D">
      <w:pPr>
        <w:ind w:right="22"/>
        <w:jc w:val="center"/>
        <w:rPr>
          <w:rFonts w:eastAsia="Tahoma"/>
          <w:b/>
          <w:color w:val="00000A"/>
          <w:sz w:val="24"/>
          <w:szCs w:val="24"/>
          <w:lang w:eastAsia="zh-CN" w:bidi="hi-IN"/>
        </w:rPr>
      </w:pPr>
      <w:r w:rsidRPr="00DD535D">
        <w:rPr>
          <w:b/>
          <w:sz w:val="24"/>
          <w:szCs w:val="24"/>
        </w:rPr>
        <w:t>ІНФОРМАЦІЯ ПРО НЕОБХІДНІ ТЕХНІЧНІ, ЯКІСНІ ТА КІЛЬКІСНІ ХАРАКТЕРИСТИКИ ПРЕДМЕТА ЗАКУПІВЛІ</w:t>
      </w:r>
    </w:p>
    <w:p w:rsidR="00DD535D" w:rsidRPr="00DD535D" w:rsidRDefault="00DD535D" w:rsidP="00DD535D">
      <w:pPr>
        <w:tabs>
          <w:tab w:val="left" w:pos="142"/>
          <w:tab w:val="left" w:pos="284"/>
          <w:tab w:val="left" w:pos="851"/>
        </w:tabs>
        <w:jc w:val="both"/>
        <w:rPr>
          <w:b/>
          <w:sz w:val="24"/>
          <w:szCs w:val="24"/>
        </w:rPr>
      </w:pPr>
    </w:p>
    <w:tbl>
      <w:tblPr>
        <w:tblW w:w="5000" w:type="pct"/>
        <w:tblCellMar>
          <w:left w:w="10" w:type="dxa"/>
          <w:right w:w="10" w:type="dxa"/>
        </w:tblCellMar>
        <w:tblLook w:val="04A0" w:firstRow="1" w:lastRow="0" w:firstColumn="1" w:lastColumn="0" w:noHBand="0" w:noVBand="1"/>
      </w:tblPr>
      <w:tblGrid>
        <w:gridCol w:w="728"/>
        <w:gridCol w:w="5695"/>
        <w:gridCol w:w="1874"/>
        <w:gridCol w:w="1758"/>
      </w:tblGrid>
      <w:tr w:rsidR="00DD535D" w:rsidRPr="00DD535D" w:rsidTr="00DC0A05">
        <w:trPr>
          <w:trHeight w:val="20"/>
        </w:trPr>
        <w:tc>
          <w:tcPr>
            <w:tcW w:w="362" w:type="pct"/>
            <w:tcBorders>
              <w:top w:val="single" w:sz="4" w:space="0" w:color="auto"/>
              <w:left w:val="single" w:sz="4" w:space="0" w:color="auto"/>
            </w:tcBorders>
            <w:shd w:val="clear" w:color="auto" w:fill="FFFFFF"/>
            <w:vAlign w:val="center"/>
          </w:tcPr>
          <w:p w:rsidR="00DD535D" w:rsidRPr="00DD535D" w:rsidRDefault="00DD535D" w:rsidP="00DC0A05">
            <w:pPr>
              <w:pStyle w:val="2d"/>
              <w:shd w:val="clear" w:color="auto" w:fill="auto"/>
              <w:spacing w:after="0" w:line="240" w:lineRule="auto"/>
              <w:ind w:left="220"/>
              <w:contextualSpacing/>
              <w:rPr>
                <w:rFonts w:ascii="Times New Roman"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w:t>
            </w:r>
          </w:p>
          <w:p w:rsidR="00DD535D" w:rsidRPr="00DD535D" w:rsidRDefault="00DD535D" w:rsidP="00DC0A05">
            <w:pPr>
              <w:pStyle w:val="2d"/>
              <w:shd w:val="clear" w:color="auto" w:fill="auto"/>
              <w:spacing w:before="60" w:after="0" w:line="240" w:lineRule="auto"/>
              <w:ind w:left="180"/>
              <w:contextualSpacing/>
              <w:rPr>
                <w:rFonts w:ascii="Times New Roman"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п/п</w:t>
            </w:r>
          </w:p>
        </w:tc>
        <w:tc>
          <w:tcPr>
            <w:tcW w:w="2832" w:type="pct"/>
            <w:tcBorders>
              <w:top w:val="single" w:sz="4" w:space="0" w:color="auto"/>
              <w:left w:val="single" w:sz="4" w:space="0" w:color="auto"/>
            </w:tcBorders>
            <w:shd w:val="clear" w:color="auto" w:fill="FFFFFF"/>
            <w:vAlign w:val="center"/>
          </w:tcPr>
          <w:p w:rsidR="00DD535D" w:rsidRPr="00DD535D" w:rsidRDefault="00DD535D" w:rsidP="00DC0A05">
            <w:pPr>
              <w:pStyle w:val="2d"/>
              <w:shd w:val="clear" w:color="auto" w:fill="auto"/>
              <w:spacing w:after="0" w:line="240" w:lineRule="auto"/>
              <w:contextualSpacing/>
              <w:rPr>
                <w:rFonts w:ascii="Times New Roman" w:hAnsi="Times New Roman" w:cs="Times New Roman"/>
                <w:b w:val="0"/>
                <w:color w:val="0D0D0D"/>
                <w:sz w:val="24"/>
                <w:szCs w:val="24"/>
              </w:rPr>
            </w:pPr>
            <w:r w:rsidRPr="00DD535D">
              <w:rPr>
                <w:rFonts w:ascii="Times New Roman" w:hAnsi="Times New Roman" w:cs="Times New Roman"/>
                <w:b w:val="0"/>
                <w:color w:val="0D0D0D"/>
                <w:sz w:val="24"/>
                <w:szCs w:val="24"/>
              </w:rPr>
              <w:t>Найменування</w:t>
            </w:r>
          </w:p>
          <w:p w:rsidR="00DD535D" w:rsidRPr="00DD535D" w:rsidRDefault="00DD535D" w:rsidP="00DC0A05">
            <w:pPr>
              <w:pStyle w:val="2d"/>
              <w:shd w:val="clear" w:color="auto" w:fill="auto"/>
              <w:spacing w:after="0" w:line="240" w:lineRule="auto"/>
              <w:contextualSpacing/>
              <w:rPr>
                <w:rFonts w:ascii="Times New Roman" w:hAnsi="Times New Roman" w:cs="Times New Roman"/>
                <w:b w:val="0"/>
                <w:color w:val="0D0D0D"/>
                <w:sz w:val="24"/>
                <w:szCs w:val="24"/>
              </w:rPr>
            </w:pPr>
            <w:r w:rsidRPr="00DD535D">
              <w:rPr>
                <w:rFonts w:ascii="Times New Roman" w:hAnsi="Times New Roman" w:cs="Times New Roman"/>
                <w:b w:val="0"/>
                <w:color w:val="0D0D0D"/>
                <w:sz w:val="24"/>
                <w:szCs w:val="24"/>
              </w:rPr>
              <w:t>картриджу для заправки та відновлення</w:t>
            </w:r>
          </w:p>
        </w:tc>
        <w:tc>
          <w:tcPr>
            <w:tcW w:w="932" w:type="pct"/>
            <w:tcBorders>
              <w:top w:val="single" w:sz="4" w:space="0" w:color="auto"/>
              <w:left w:val="single" w:sz="4" w:space="0" w:color="auto"/>
            </w:tcBorders>
            <w:shd w:val="clear" w:color="auto" w:fill="FFFFFF"/>
            <w:vAlign w:val="center"/>
          </w:tcPr>
          <w:p w:rsidR="00DD535D" w:rsidRPr="00DD535D" w:rsidRDefault="00DD535D" w:rsidP="00DC0A05">
            <w:pPr>
              <w:pStyle w:val="2d"/>
              <w:shd w:val="clear" w:color="auto" w:fill="auto"/>
              <w:spacing w:before="60" w:after="0" w:line="240" w:lineRule="auto"/>
              <w:ind w:left="180"/>
              <w:contextualSpacing/>
              <w:rPr>
                <w:rFonts w:ascii="Times New Roman" w:hAnsi="Times New Roman" w:cs="Times New Roman"/>
                <w:b w:val="0"/>
                <w:color w:val="0D0D0D"/>
                <w:sz w:val="24"/>
                <w:szCs w:val="24"/>
              </w:rPr>
            </w:pPr>
            <w:r w:rsidRPr="00DD535D">
              <w:rPr>
                <w:rFonts w:ascii="Times New Roman" w:hAnsi="Times New Roman" w:cs="Times New Roman"/>
                <w:b w:val="0"/>
                <w:color w:val="0D0D0D"/>
                <w:sz w:val="24"/>
                <w:szCs w:val="24"/>
              </w:rPr>
              <w:t>Кількість заправок картриджів (шт.)</w:t>
            </w: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rsidR="00DD535D" w:rsidRPr="00DD535D" w:rsidRDefault="00DD535D" w:rsidP="00DC0A05">
            <w:pPr>
              <w:pStyle w:val="2d"/>
              <w:shd w:val="clear" w:color="auto" w:fill="auto"/>
              <w:spacing w:after="0" w:line="240" w:lineRule="auto"/>
              <w:contextualSpacing/>
              <w:rPr>
                <w:rFonts w:ascii="Times New Roman" w:hAnsi="Times New Roman" w:cs="Times New Roman"/>
                <w:b w:val="0"/>
                <w:color w:val="0D0D0D"/>
                <w:sz w:val="24"/>
                <w:szCs w:val="24"/>
              </w:rPr>
            </w:pPr>
            <w:r w:rsidRPr="00DD535D">
              <w:rPr>
                <w:rFonts w:ascii="Times New Roman" w:hAnsi="Times New Roman" w:cs="Times New Roman"/>
                <w:b w:val="0"/>
                <w:color w:val="0D0D0D"/>
                <w:sz w:val="24"/>
                <w:szCs w:val="24"/>
              </w:rPr>
              <w:t xml:space="preserve">Кількість </w:t>
            </w:r>
            <w:proofErr w:type="spellStart"/>
            <w:r w:rsidRPr="00DD535D">
              <w:rPr>
                <w:rFonts w:ascii="Times New Roman" w:hAnsi="Times New Roman" w:cs="Times New Roman"/>
                <w:b w:val="0"/>
                <w:color w:val="0D0D0D"/>
                <w:sz w:val="24"/>
                <w:szCs w:val="24"/>
              </w:rPr>
              <w:t>відновлень</w:t>
            </w:r>
            <w:proofErr w:type="spellEnd"/>
            <w:r w:rsidRPr="00DD535D">
              <w:rPr>
                <w:rFonts w:ascii="Times New Roman" w:hAnsi="Times New Roman" w:cs="Times New Roman"/>
                <w:b w:val="0"/>
                <w:color w:val="0D0D0D"/>
                <w:sz w:val="24"/>
                <w:szCs w:val="24"/>
              </w:rPr>
              <w:t xml:space="preserve"> картриджів</w:t>
            </w:r>
          </w:p>
          <w:p w:rsidR="00DD535D" w:rsidRPr="00DD535D" w:rsidRDefault="00DD535D" w:rsidP="00DC0A05">
            <w:pPr>
              <w:pStyle w:val="2d"/>
              <w:shd w:val="clear" w:color="auto" w:fill="auto"/>
              <w:spacing w:before="60" w:after="0" w:line="240" w:lineRule="auto"/>
              <w:contextualSpacing/>
              <w:rPr>
                <w:rFonts w:ascii="Times New Roman" w:hAnsi="Times New Roman" w:cs="Times New Roman"/>
                <w:b w:val="0"/>
                <w:color w:val="0D0D0D"/>
                <w:sz w:val="24"/>
                <w:szCs w:val="24"/>
              </w:rPr>
            </w:pPr>
            <w:r w:rsidRPr="00DD535D">
              <w:rPr>
                <w:rFonts w:ascii="Times New Roman" w:hAnsi="Times New Roman" w:cs="Times New Roman"/>
                <w:b w:val="0"/>
                <w:color w:val="0D0D0D"/>
                <w:sz w:val="24"/>
                <w:szCs w:val="24"/>
              </w:rPr>
              <w:t>(шт.)</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1536</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300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300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2</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400</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3</w:t>
            </w:r>
            <w:r w:rsidRPr="00DD535D">
              <w:rPr>
                <w:rStyle w:val="2Tahoma"/>
                <w:rFonts w:ascii="Times New Roman" w:hAnsi="Times New Roman" w:cs="Times New Roman"/>
                <w:color w:val="0D0D0D"/>
                <w:sz w:val="24"/>
                <w:szCs w:val="24"/>
              </w:rPr>
              <w:t>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lang w:val="en-US"/>
              </w:rPr>
            </w:pPr>
            <w:r w:rsidRPr="00DD535D">
              <w:rPr>
                <w:rStyle w:val="2Tahoma"/>
                <w:rFonts w:ascii="Times New Roman" w:hAnsi="Times New Roman" w:cs="Times New Roman"/>
                <w:color w:val="0D0D0D"/>
                <w:sz w:val="24"/>
                <w:szCs w:val="24"/>
                <w:lang w:val="en-US"/>
              </w:rPr>
              <w:t>60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3</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 xml:space="preserve">Картридж до </w:t>
            </w:r>
            <w:proofErr w:type="spellStart"/>
            <w:r w:rsidRPr="00DD535D">
              <w:rPr>
                <w:rStyle w:val="2Tahoma"/>
                <w:rFonts w:ascii="Times New Roman" w:eastAsia="Calibri" w:hAnsi="Times New Roman" w:cs="Times New Roman"/>
                <w:b w:val="0"/>
                <w:color w:val="0D0D0D"/>
                <w:sz w:val="24"/>
                <w:szCs w:val="24"/>
              </w:rPr>
              <w:t>Canon</w:t>
            </w:r>
            <w:proofErr w:type="spellEnd"/>
            <w:r w:rsidRPr="00DD535D">
              <w:rPr>
                <w:rStyle w:val="2Tahoma"/>
                <w:rFonts w:ascii="Times New Roman" w:eastAsia="Calibri" w:hAnsi="Times New Roman" w:cs="Times New Roman"/>
                <w:b w:val="0"/>
                <w:color w:val="0D0D0D"/>
                <w:sz w:val="24"/>
                <w:szCs w:val="24"/>
              </w:rPr>
              <w:t xml:space="preserve"> 4570</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50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50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4</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 xml:space="preserve">Картридж до </w:t>
            </w:r>
            <w:proofErr w:type="spellStart"/>
            <w:r w:rsidRPr="00DD535D">
              <w:rPr>
                <w:rStyle w:val="2Tahoma"/>
                <w:rFonts w:ascii="Times New Roman" w:eastAsia="Calibri" w:hAnsi="Times New Roman" w:cs="Times New Roman"/>
                <w:b w:val="0"/>
                <w:color w:val="0D0D0D"/>
                <w:sz w:val="24"/>
                <w:szCs w:val="24"/>
              </w:rPr>
              <w:t>Canon</w:t>
            </w:r>
            <w:proofErr w:type="spellEnd"/>
            <w:r w:rsidRPr="00DD535D">
              <w:rPr>
                <w:rStyle w:val="2Tahoma"/>
                <w:rFonts w:ascii="Times New Roman" w:eastAsia="Calibri" w:hAnsi="Times New Roman" w:cs="Times New Roman"/>
                <w:b w:val="0"/>
                <w:color w:val="0D0D0D"/>
                <w:sz w:val="24"/>
                <w:szCs w:val="24"/>
              </w:rPr>
              <w:t xml:space="preserve"> 6200d</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30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30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5</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 xml:space="preserve">Картридж до </w:t>
            </w:r>
            <w:proofErr w:type="spellStart"/>
            <w:r w:rsidRPr="00DD535D">
              <w:rPr>
                <w:rStyle w:val="2Tahoma"/>
                <w:rFonts w:ascii="Times New Roman" w:eastAsia="Calibri" w:hAnsi="Times New Roman" w:cs="Times New Roman"/>
                <w:b w:val="0"/>
                <w:color w:val="0D0D0D"/>
                <w:sz w:val="24"/>
                <w:szCs w:val="24"/>
              </w:rPr>
              <w:t>Canon</w:t>
            </w:r>
            <w:proofErr w:type="spellEnd"/>
            <w:r w:rsidRPr="00DD535D">
              <w:rPr>
                <w:rStyle w:val="2Tahoma"/>
                <w:rFonts w:ascii="Times New Roman" w:eastAsia="Calibri" w:hAnsi="Times New Roman" w:cs="Times New Roman"/>
                <w:b w:val="0"/>
                <w:color w:val="0D0D0D"/>
                <w:sz w:val="24"/>
                <w:szCs w:val="24"/>
              </w:rPr>
              <w:t xml:space="preserve"> 6000</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6</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 xml:space="preserve">Картридж до </w:t>
            </w:r>
            <w:proofErr w:type="spellStart"/>
            <w:r w:rsidRPr="00DD535D">
              <w:rPr>
                <w:rStyle w:val="2Tahoma"/>
                <w:rFonts w:ascii="Times New Roman" w:eastAsia="Calibri" w:hAnsi="Times New Roman" w:cs="Times New Roman"/>
                <w:b w:val="0"/>
                <w:color w:val="0D0D0D"/>
                <w:sz w:val="24"/>
                <w:szCs w:val="24"/>
              </w:rPr>
              <w:t>Canon</w:t>
            </w:r>
            <w:proofErr w:type="spellEnd"/>
            <w:r w:rsidRPr="00DD535D">
              <w:rPr>
                <w:rStyle w:val="2Tahoma"/>
                <w:rFonts w:ascii="Times New Roman" w:eastAsia="Calibri" w:hAnsi="Times New Roman" w:cs="Times New Roman"/>
                <w:b w:val="0"/>
                <w:color w:val="0D0D0D"/>
                <w:sz w:val="24"/>
                <w:szCs w:val="24"/>
              </w:rPr>
              <w:t xml:space="preserve"> 6300d</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30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7</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Fonts w:ascii="Times New Roman" w:hAnsi="Times New Roman" w:cs="Times New Roman"/>
                <w:b w:val="0"/>
                <w:color w:val="0D0D0D"/>
                <w:sz w:val="24"/>
                <w:szCs w:val="24"/>
                <w:lang w:eastAsia="ru-RU"/>
              </w:rPr>
              <w:t xml:space="preserve">Картридж сумісний HP LJ 4103 </w:t>
            </w:r>
            <w:proofErr w:type="spellStart"/>
            <w:r w:rsidRPr="00DD535D">
              <w:rPr>
                <w:rFonts w:ascii="Times New Roman" w:hAnsi="Times New Roman" w:cs="Times New Roman"/>
                <w:b w:val="0"/>
                <w:color w:val="0D0D0D"/>
                <w:sz w:val="24"/>
                <w:szCs w:val="24"/>
                <w:lang w:eastAsia="ru-RU"/>
              </w:rPr>
              <w:t>Pro</w:t>
            </w:r>
            <w:proofErr w:type="spellEnd"/>
            <w:r w:rsidRPr="00DD535D">
              <w:rPr>
                <w:rFonts w:ascii="Times New Roman" w:hAnsi="Times New Roman" w:cs="Times New Roman"/>
                <w:b w:val="0"/>
                <w:color w:val="0D0D0D"/>
                <w:sz w:val="24"/>
                <w:szCs w:val="24"/>
                <w:lang w:eastAsia="ru-RU"/>
              </w:rPr>
              <w:t xml:space="preserve"> FDN</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150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150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8</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1022. 3055</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20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9</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1102</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30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30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10</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225</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lang w:val="en-US"/>
              </w:rPr>
            </w:pPr>
            <w:r w:rsidRPr="00DD535D">
              <w:rPr>
                <w:rStyle w:val="2Tahoma"/>
                <w:rFonts w:ascii="Times New Roman" w:hAnsi="Times New Roman" w:cs="Times New Roman"/>
                <w:color w:val="0D0D0D"/>
                <w:sz w:val="24"/>
                <w:szCs w:val="24"/>
              </w:rPr>
              <w:t>25</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lang w:val="en-US"/>
              </w:rPr>
            </w:pPr>
            <w:r w:rsidRPr="00DD535D">
              <w:rPr>
                <w:rStyle w:val="2Tahoma"/>
                <w:rFonts w:ascii="Times New Roman" w:hAnsi="Times New Roman" w:cs="Times New Roman"/>
                <w:color w:val="0D0D0D"/>
                <w:sz w:val="24"/>
                <w:szCs w:val="24"/>
              </w:rPr>
              <w:t>30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11</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M712</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12</w:t>
            </w:r>
          </w:p>
        </w:tc>
        <w:tc>
          <w:tcPr>
            <w:tcW w:w="283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3005</w:t>
            </w:r>
          </w:p>
        </w:tc>
        <w:tc>
          <w:tcPr>
            <w:tcW w:w="932" w:type="pct"/>
            <w:tcBorders>
              <w:top w:val="single" w:sz="4" w:space="0" w:color="auto"/>
              <w:lef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4</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2</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13</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M426fdn</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2</w:t>
            </w:r>
            <w:r w:rsidRPr="00DD535D">
              <w:rPr>
                <w:rStyle w:val="2Tahoma"/>
                <w:rFonts w:ascii="Times New Roman" w:hAnsi="Times New Roman" w:cs="Times New Roman"/>
                <w:color w:val="0D0D0D"/>
                <w:sz w:val="24"/>
                <w:szCs w:val="24"/>
              </w:rPr>
              <w:t>00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2</w:t>
            </w:r>
            <w:r w:rsidRPr="00DD535D">
              <w:rPr>
                <w:rStyle w:val="2Tahoma"/>
                <w:rFonts w:ascii="Times New Roman" w:hAnsi="Times New Roman" w:cs="Times New Roman"/>
                <w:color w:val="0D0D0D"/>
                <w:sz w:val="24"/>
                <w:szCs w:val="24"/>
              </w:rPr>
              <w:t>00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14</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M501dn</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lang w:val="en-US"/>
              </w:rPr>
            </w:pPr>
            <w:r w:rsidRPr="00DD535D">
              <w:rPr>
                <w:rStyle w:val="2Tahoma"/>
                <w:rFonts w:ascii="Times New Roman" w:hAnsi="Times New Roman" w:cs="Times New Roman"/>
                <w:color w:val="0D0D0D"/>
                <w:sz w:val="24"/>
                <w:szCs w:val="24"/>
                <w:lang w:val="en-US"/>
              </w:rPr>
              <w:t>20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20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15</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 LJ M428fdn</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2</w:t>
            </w:r>
            <w:r w:rsidRPr="00DD535D">
              <w:rPr>
                <w:rStyle w:val="2Tahoma"/>
                <w:rFonts w:ascii="Times New Roman" w:hAnsi="Times New Roman" w:cs="Times New Roman"/>
                <w:color w:val="0D0D0D"/>
                <w:sz w:val="24"/>
                <w:szCs w:val="24"/>
              </w:rPr>
              <w:t>00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w:t>
            </w:r>
            <w:r w:rsidRPr="00DD535D">
              <w:rPr>
                <w:rStyle w:val="2Tahoma"/>
                <w:rFonts w:ascii="Times New Roman" w:hAnsi="Times New Roman" w:cs="Times New Roman"/>
                <w:color w:val="0D0D0D"/>
                <w:sz w:val="24"/>
                <w:szCs w:val="24"/>
                <w:lang w:val="en-US"/>
              </w:rPr>
              <w:t>0</w:t>
            </w:r>
            <w:r w:rsidRPr="00DD535D">
              <w:rPr>
                <w:rStyle w:val="2Tahoma"/>
                <w:rFonts w:ascii="Times New Roman" w:hAnsi="Times New Roman" w:cs="Times New Roman"/>
                <w:color w:val="0D0D0D"/>
                <w:sz w:val="24"/>
                <w:szCs w:val="24"/>
              </w:rPr>
              <w:t>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16</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Картридж до HP</w:t>
            </w:r>
            <w:r w:rsidRPr="00DD535D">
              <w:rPr>
                <w:rStyle w:val="2Tahoma"/>
                <w:rFonts w:ascii="Times New Roman" w:eastAsia="Calibri" w:hAnsi="Times New Roman" w:cs="Times New Roman"/>
                <w:b w:val="0"/>
                <w:color w:val="0D0D0D"/>
                <w:sz w:val="24"/>
                <w:szCs w:val="24"/>
                <w:lang w:val="en-US"/>
              </w:rPr>
              <w:t xml:space="preserve"> </w:t>
            </w:r>
            <w:r w:rsidRPr="00DD535D">
              <w:rPr>
                <w:rFonts w:ascii="Times New Roman" w:hAnsi="Times New Roman" w:cs="Times New Roman"/>
                <w:b w:val="0"/>
                <w:color w:val="0D0D0D"/>
                <w:sz w:val="24"/>
                <w:szCs w:val="24"/>
                <w:lang w:val="en-US" w:eastAsia="ru-RU"/>
              </w:rPr>
              <w:t>4303</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15</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15</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17</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r w:rsidRPr="00DD535D">
              <w:rPr>
                <w:rStyle w:val="afffff0"/>
                <w:rFonts w:ascii="Times New Roman" w:hAnsi="Times New Roman" w:cs="Times New Roman"/>
                <w:b w:val="0"/>
                <w:color w:val="0D0D0D"/>
                <w:sz w:val="24"/>
                <w:szCs w:val="24"/>
              </w:rPr>
              <w:t xml:space="preserve">Картридж </w:t>
            </w:r>
            <w:proofErr w:type="spellStart"/>
            <w:r w:rsidRPr="00DD535D">
              <w:rPr>
                <w:rStyle w:val="afffff0"/>
                <w:rFonts w:ascii="Times New Roman" w:hAnsi="Times New Roman" w:cs="Times New Roman"/>
                <w:b w:val="0"/>
                <w:color w:val="0D0D0D"/>
                <w:sz w:val="24"/>
                <w:szCs w:val="24"/>
              </w:rPr>
              <w:t>Hp</w:t>
            </w:r>
            <w:proofErr w:type="spellEnd"/>
            <w:r w:rsidRPr="00DD535D">
              <w:rPr>
                <w:rStyle w:val="afffff0"/>
                <w:rFonts w:ascii="Times New Roman" w:hAnsi="Times New Roman" w:cs="Times New Roman"/>
                <w:b w:val="0"/>
                <w:color w:val="0D0D0D"/>
                <w:sz w:val="24"/>
                <w:szCs w:val="24"/>
              </w:rPr>
              <w:t xml:space="preserve"> m501 (cf287. 87A)</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10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10</w:t>
            </w:r>
          </w:p>
        </w:tc>
      </w:tr>
      <w:tr w:rsidR="00DD535D" w:rsidRPr="00DD535D" w:rsidTr="00DC0A05">
        <w:trPr>
          <w:trHeight w:val="20"/>
        </w:trPr>
        <w:tc>
          <w:tcPr>
            <w:tcW w:w="362" w:type="pct"/>
            <w:tcBorders>
              <w:top w:val="single" w:sz="4" w:space="0" w:color="auto"/>
              <w:left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18</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proofErr w:type="spellStart"/>
            <w:r w:rsidRPr="00DD535D">
              <w:rPr>
                <w:rFonts w:ascii="Times New Roman" w:hAnsi="Times New Roman" w:cs="Times New Roman"/>
                <w:b w:val="0"/>
                <w:color w:val="0D0D0D"/>
                <w:sz w:val="24"/>
                <w:szCs w:val="24"/>
                <w:lang w:eastAsia="ru-RU"/>
              </w:rPr>
              <w:t>Тонер</w:t>
            </w:r>
            <w:proofErr w:type="spellEnd"/>
            <w:r w:rsidRPr="00DD535D">
              <w:rPr>
                <w:rFonts w:ascii="Times New Roman" w:hAnsi="Times New Roman" w:cs="Times New Roman"/>
                <w:b w:val="0"/>
                <w:color w:val="0D0D0D"/>
                <w:sz w:val="24"/>
                <w:szCs w:val="24"/>
                <w:lang w:eastAsia="ru-RU"/>
              </w:rPr>
              <w:t xml:space="preserve">-картридж до </w:t>
            </w:r>
            <w:r w:rsidRPr="00DD535D">
              <w:rPr>
                <w:rFonts w:ascii="Times New Roman" w:hAnsi="Times New Roman" w:cs="Times New Roman"/>
                <w:b w:val="0"/>
                <w:color w:val="0D0D0D"/>
                <w:sz w:val="24"/>
                <w:szCs w:val="24"/>
                <w:lang w:val="en-US" w:eastAsia="ru-RU"/>
              </w:rPr>
              <w:t>Canon</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C</w:t>
            </w:r>
            <w:r w:rsidRPr="00DD535D">
              <w:rPr>
                <w:rFonts w:ascii="Times New Roman" w:hAnsi="Times New Roman" w:cs="Times New Roman"/>
                <w:b w:val="0"/>
                <w:color w:val="0D0D0D"/>
                <w:sz w:val="24"/>
                <w:szCs w:val="24"/>
                <w:lang w:eastAsia="ru-RU"/>
              </w:rPr>
              <w:t>-</w:t>
            </w:r>
            <w:r w:rsidRPr="00DD535D">
              <w:rPr>
                <w:rFonts w:ascii="Times New Roman" w:hAnsi="Times New Roman" w:cs="Times New Roman"/>
                <w:b w:val="0"/>
                <w:color w:val="0D0D0D"/>
                <w:sz w:val="24"/>
                <w:szCs w:val="24"/>
                <w:lang w:val="en-US" w:eastAsia="ru-RU"/>
              </w:rPr>
              <w:t>EXV</w:t>
            </w:r>
            <w:r w:rsidRPr="00DD535D">
              <w:rPr>
                <w:rFonts w:ascii="Times New Roman" w:hAnsi="Times New Roman" w:cs="Times New Roman"/>
                <w:b w:val="0"/>
                <w:color w:val="0D0D0D"/>
                <w:sz w:val="24"/>
                <w:szCs w:val="24"/>
                <w:lang w:eastAsia="ru-RU"/>
              </w:rPr>
              <w:t xml:space="preserve">54 блакитний </w:t>
            </w:r>
            <w:r w:rsidRPr="00DD535D">
              <w:rPr>
                <w:rFonts w:ascii="Times New Roman" w:hAnsi="Times New Roman" w:cs="Times New Roman"/>
                <w:b w:val="0"/>
                <w:color w:val="0D0D0D"/>
                <w:sz w:val="24"/>
                <w:szCs w:val="24"/>
                <w:lang w:val="en-US" w:eastAsia="ru-RU"/>
              </w:rPr>
              <w:t>Extra</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Patron</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PN</w:t>
            </w:r>
            <w:r w:rsidRPr="00DD535D">
              <w:rPr>
                <w:rFonts w:ascii="Times New Roman" w:hAnsi="Times New Roman" w:cs="Times New Roman"/>
                <w:b w:val="0"/>
                <w:color w:val="0D0D0D"/>
                <w:sz w:val="24"/>
                <w:szCs w:val="24"/>
                <w:lang w:eastAsia="ru-RU"/>
              </w:rPr>
              <w:t>-</w:t>
            </w:r>
            <w:r w:rsidRPr="00DD535D">
              <w:rPr>
                <w:rFonts w:ascii="Times New Roman" w:hAnsi="Times New Roman" w:cs="Times New Roman"/>
                <w:b w:val="0"/>
                <w:color w:val="0D0D0D"/>
                <w:sz w:val="24"/>
                <w:szCs w:val="24"/>
                <w:lang w:val="en-US" w:eastAsia="ru-RU"/>
              </w:rPr>
              <w:t>CEXV</w:t>
            </w:r>
            <w:r w:rsidRPr="00DD535D">
              <w:rPr>
                <w:rFonts w:ascii="Times New Roman" w:hAnsi="Times New Roman" w:cs="Times New Roman"/>
                <w:b w:val="0"/>
                <w:color w:val="0D0D0D"/>
                <w:sz w:val="24"/>
                <w:szCs w:val="24"/>
                <w:lang w:eastAsia="ru-RU"/>
              </w:rPr>
              <w:t>54</w:t>
            </w:r>
            <w:r w:rsidRPr="00DD535D">
              <w:rPr>
                <w:rFonts w:ascii="Times New Roman" w:hAnsi="Times New Roman" w:cs="Times New Roman"/>
                <w:b w:val="0"/>
                <w:color w:val="0D0D0D"/>
                <w:sz w:val="24"/>
                <w:szCs w:val="24"/>
                <w:lang w:val="en-US" w:eastAsia="ru-RU"/>
              </w:rPr>
              <w:t>CR</w:t>
            </w:r>
            <w:r w:rsidRPr="00DD535D">
              <w:rPr>
                <w:rFonts w:ascii="Times New Roman" w:hAnsi="Times New Roman" w:cs="Times New Roman"/>
                <w:b w:val="0"/>
                <w:color w:val="0D0D0D"/>
                <w:sz w:val="24"/>
                <w:szCs w:val="24"/>
                <w:lang w:eastAsia="ru-RU"/>
              </w:rPr>
              <w:t>)</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r>
      <w:tr w:rsidR="00DD535D" w:rsidRPr="00DD535D" w:rsidTr="00DC0A05">
        <w:trPr>
          <w:trHeight w:val="20"/>
        </w:trPr>
        <w:tc>
          <w:tcPr>
            <w:tcW w:w="36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19</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proofErr w:type="spellStart"/>
            <w:r w:rsidRPr="00DD535D">
              <w:rPr>
                <w:rFonts w:ascii="Times New Roman" w:hAnsi="Times New Roman" w:cs="Times New Roman"/>
                <w:b w:val="0"/>
                <w:color w:val="0D0D0D"/>
                <w:sz w:val="24"/>
                <w:szCs w:val="24"/>
                <w:lang w:eastAsia="ru-RU"/>
              </w:rPr>
              <w:t>Тонер</w:t>
            </w:r>
            <w:proofErr w:type="spellEnd"/>
            <w:r w:rsidRPr="00DD535D">
              <w:rPr>
                <w:rFonts w:ascii="Times New Roman" w:hAnsi="Times New Roman" w:cs="Times New Roman"/>
                <w:b w:val="0"/>
                <w:color w:val="0D0D0D"/>
                <w:sz w:val="24"/>
                <w:szCs w:val="24"/>
                <w:lang w:eastAsia="ru-RU"/>
              </w:rPr>
              <w:t xml:space="preserve">-картридж до </w:t>
            </w:r>
            <w:r w:rsidRPr="00DD535D">
              <w:rPr>
                <w:rFonts w:ascii="Times New Roman" w:hAnsi="Times New Roman" w:cs="Times New Roman"/>
                <w:b w:val="0"/>
                <w:color w:val="0D0D0D"/>
                <w:sz w:val="24"/>
                <w:szCs w:val="24"/>
                <w:lang w:val="en-US" w:eastAsia="ru-RU"/>
              </w:rPr>
              <w:t>Canon</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C</w:t>
            </w:r>
            <w:r w:rsidRPr="00DD535D">
              <w:rPr>
                <w:rFonts w:ascii="Times New Roman" w:hAnsi="Times New Roman" w:cs="Times New Roman"/>
                <w:b w:val="0"/>
                <w:color w:val="0D0D0D"/>
                <w:sz w:val="24"/>
                <w:szCs w:val="24"/>
                <w:lang w:eastAsia="ru-RU"/>
              </w:rPr>
              <w:t>-</w:t>
            </w:r>
            <w:r w:rsidRPr="00DD535D">
              <w:rPr>
                <w:rFonts w:ascii="Times New Roman" w:hAnsi="Times New Roman" w:cs="Times New Roman"/>
                <w:b w:val="0"/>
                <w:color w:val="0D0D0D"/>
                <w:sz w:val="24"/>
                <w:szCs w:val="24"/>
                <w:lang w:val="en-US" w:eastAsia="ru-RU"/>
              </w:rPr>
              <w:t>EXV</w:t>
            </w:r>
            <w:r w:rsidRPr="00DD535D">
              <w:rPr>
                <w:rFonts w:ascii="Times New Roman" w:hAnsi="Times New Roman" w:cs="Times New Roman"/>
                <w:b w:val="0"/>
                <w:color w:val="0D0D0D"/>
                <w:sz w:val="24"/>
                <w:szCs w:val="24"/>
                <w:lang w:eastAsia="ru-RU"/>
              </w:rPr>
              <w:t xml:space="preserve">54 пурпуровий </w:t>
            </w:r>
            <w:r w:rsidRPr="00DD535D">
              <w:rPr>
                <w:rFonts w:ascii="Times New Roman" w:hAnsi="Times New Roman" w:cs="Times New Roman"/>
                <w:b w:val="0"/>
                <w:color w:val="0D0D0D"/>
                <w:sz w:val="24"/>
                <w:szCs w:val="24"/>
                <w:lang w:val="en-US" w:eastAsia="ru-RU"/>
              </w:rPr>
              <w:t>Extra</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Patron</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PN</w:t>
            </w:r>
            <w:r w:rsidRPr="00DD535D">
              <w:rPr>
                <w:rFonts w:ascii="Times New Roman" w:hAnsi="Times New Roman" w:cs="Times New Roman"/>
                <w:b w:val="0"/>
                <w:color w:val="0D0D0D"/>
                <w:sz w:val="24"/>
                <w:szCs w:val="24"/>
                <w:lang w:eastAsia="ru-RU"/>
              </w:rPr>
              <w:t>-</w:t>
            </w:r>
            <w:r w:rsidRPr="00DD535D">
              <w:rPr>
                <w:rFonts w:ascii="Times New Roman" w:hAnsi="Times New Roman" w:cs="Times New Roman"/>
                <w:b w:val="0"/>
                <w:color w:val="0D0D0D"/>
                <w:sz w:val="24"/>
                <w:szCs w:val="24"/>
                <w:lang w:val="en-US" w:eastAsia="ru-RU"/>
              </w:rPr>
              <w:t>CEXV</w:t>
            </w:r>
            <w:r w:rsidRPr="00DD535D">
              <w:rPr>
                <w:rFonts w:ascii="Times New Roman" w:hAnsi="Times New Roman" w:cs="Times New Roman"/>
                <w:b w:val="0"/>
                <w:color w:val="0D0D0D"/>
                <w:sz w:val="24"/>
                <w:szCs w:val="24"/>
                <w:lang w:eastAsia="ru-RU"/>
              </w:rPr>
              <w:t>54</w:t>
            </w:r>
            <w:r w:rsidRPr="00DD535D">
              <w:rPr>
                <w:rFonts w:ascii="Times New Roman" w:hAnsi="Times New Roman" w:cs="Times New Roman"/>
                <w:b w:val="0"/>
                <w:color w:val="0D0D0D"/>
                <w:sz w:val="24"/>
                <w:szCs w:val="24"/>
                <w:lang w:val="en-US" w:eastAsia="ru-RU"/>
              </w:rPr>
              <w:t>MR</w:t>
            </w:r>
            <w:r w:rsidRPr="00DD535D">
              <w:rPr>
                <w:rFonts w:ascii="Times New Roman" w:hAnsi="Times New Roman" w:cs="Times New Roman"/>
                <w:b w:val="0"/>
                <w:color w:val="0D0D0D"/>
                <w:sz w:val="24"/>
                <w:szCs w:val="24"/>
                <w:lang w:eastAsia="ru-RU"/>
              </w:rPr>
              <w:t>)</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r>
      <w:tr w:rsidR="00DD535D" w:rsidRPr="00DD535D" w:rsidTr="00DC0A05">
        <w:trPr>
          <w:trHeight w:val="20"/>
        </w:trPr>
        <w:tc>
          <w:tcPr>
            <w:tcW w:w="36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20</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proofErr w:type="spellStart"/>
            <w:r w:rsidRPr="00DD535D">
              <w:rPr>
                <w:rFonts w:ascii="Times New Roman" w:hAnsi="Times New Roman" w:cs="Times New Roman"/>
                <w:b w:val="0"/>
                <w:color w:val="0D0D0D"/>
                <w:sz w:val="24"/>
                <w:szCs w:val="24"/>
                <w:lang w:eastAsia="ru-RU"/>
              </w:rPr>
              <w:t>Тонер</w:t>
            </w:r>
            <w:proofErr w:type="spellEnd"/>
            <w:r w:rsidRPr="00DD535D">
              <w:rPr>
                <w:rFonts w:ascii="Times New Roman" w:hAnsi="Times New Roman" w:cs="Times New Roman"/>
                <w:b w:val="0"/>
                <w:color w:val="0D0D0D"/>
                <w:sz w:val="24"/>
                <w:szCs w:val="24"/>
                <w:lang w:eastAsia="ru-RU"/>
              </w:rPr>
              <w:t xml:space="preserve">-картридж до </w:t>
            </w:r>
            <w:r w:rsidRPr="00DD535D">
              <w:rPr>
                <w:rFonts w:ascii="Times New Roman" w:hAnsi="Times New Roman" w:cs="Times New Roman"/>
                <w:b w:val="0"/>
                <w:color w:val="0D0D0D"/>
                <w:sz w:val="24"/>
                <w:szCs w:val="24"/>
                <w:lang w:val="en-US" w:eastAsia="ru-RU"/>
              </w:rPr>
              <w:t>Canon</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C</w:t>
            </w:r>
            <w:r w:rsidRPr="00DD535D">
              <w:rPr>
                <w:rFonts w:ascii="Times New Roman" w:hAnsi="Times New Roman" w:cs="Times New Roman"/>
                <w:b w:val="0"/>
                <w:color w:val="0D0D0D"/>
                <w:sz w:val="24"/>
                <w:szCs w:val="24"/>
                <w:lang w:eastAsia="ru-RU"/>
              </w:rPr>
              <w:t>-</w:t>
            </w:r>
            <w:r w:rsidRPr="00DD535D">
              <w:rPr>
                <w:rFonts w:ascii="Times New Roman" w:hAnsi="Times New Roman" w:cs="Times New Roman"/>
                <w:b w:val="0"/>
                <w:color w:val="0D0D0D"/>
                <w:sz w:val="24"/>
                <w:szCs w:val="24"/>
                <w:lang w:val="en-US" w:eastAsia="ru-RU"/>
              </w:rPr>
              <w:t>EXV</w:t>
            </w:r>
            <w:r w:rsidRPr="00DD535D">
              <w:rPr>
                <w:rFonts w:ascii="Times New Roman" w:hAnsi="Times New Roman" w:cs="Times New Roman"/>
                <w:b w:val="0"/>
                <w:color w:val="0D0D0D"/>
                <w:sz w:val="24"/>
                <w:szCs w:val="24"/>
                <w:lang w:eastAsia="ru-RU"/>
              </w:rPr>
              <w:t xml:space="preserve">54 жовтий </w:t>
            </w:r>
            <w:r w:rsidRPr="00DD535D">
              <w:rPr>
                <w:rFonts w:ascii="Times New Roman" w:hAnsi="Times New Roman" w:cs="Times New Roman"/>
                <w:b w:val="0"/>
                <w:color w:val="0D0D0D"/>
                <w:sz w:val="24"/>
                <w:szCs w:val="24"/>
                <w:lang w:val="en-US" w:eastAsia="ru-RU"/>
              </w:rPr>
              <w:t>Extra</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Patron</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PN</w:t>
            </w:r>
            <w:r w:rsidRPr="00DD535D">
              <w:rPr>
                <w:rFonts w:ascii="Times New Roman" w:hAnsi="Times New Roman" w:cs="Times New Roman"/>
                <w:b w:val="0"/>
                <w:color w:val="0D0D0D"/>
                <w:sz w:val="24"/>
                <w:szCs w:val="24"/>
                <w:lang w:eastAsia="ru-RU"/>
              </w:rPr>
              <w:t>-</w:t>
            </w:r>
            <w:r w:rsidRPr="00DD535D">
              <w:rPr>
                <w:rFonts w:ascii="Times New Roman" w:hAnsi="Times New Roman" w:cs="Times New Roman"/>
                <w:b w:val="0"/>
                <w:color w:val="0D0D0D"/>
                <w:sz w:val="24"/>
                <w:szCs w:val="24"/>
                <w:lang w:val="en-US" w:eastAsia="ru-RU"/>
              </w:rPr>
              <w:t>CEXV</w:t>
            </w:r>
            <w:r w:rsidRPr="00DD535D">
              <w:rPr>
                <w:rFonts w:ascii="Times New Roman" w:hAnsi="Times New Roman" w:cs="Times New Roman"/>
                <w:b w:val="0"/>
                <w:color w:val="0D0D0D"/>
                <w:sz w:val="24"/>
                <w:szCs w:val="24"/>
                <w:lang w:eastAsia="ru-RU"/>
              </w:rPr>
              <w:t>54</w:t>
            </w:r>
            <w:r w:rsidRPr="00DD535D">
              <w:rPr>
                <w:rFonts w:ascii="Times New Roman" w:hAnsi="Times New Roman" w:cs="Times New Roman"/>
                <w:b w:val="0"/>
                <w:color w:val="0D0D0D"/>
                <w:sz w:val="24"/>
                <w:szCs w:val="24"/>
                <w:lang w:val="en-US" w:eastAsia="ru-RU"/>
              </w:rPr>
              <w:t>YR</w:t>
            </w:r>
            <w:r w:rsidRPr="00DD535D">
              <w:rPr>
                <w:rFonts w:ascii="Times New Roman" w:hAnsi="Times New Roman" w:cs="Times New Roman"/>
                <w:b w:val="0"/>
                <w:color w:val="0D0D0D"/>
                <w:sz w:val="24"/>
                <w:szCs w:val="24"/>
                <w:lang w:eastAsia="ru-RU"/>
              </w:rPr>
              <w:t>)</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r>
      <w:tr w:rsidR="00DD535D" w:rsidRPr="00DD535D" w:rsidTr="00DC0A05">
        <w:trPr>
          <w:trHeight w:val="20"/>
        </w:trPr>
        <w:tc>
          <w:tcPr>
            <w:tcW w:w="36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21</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rPr>
            </w:pPr>
            <w:proofErr w:type="spellStart"/>
            <w:r w:rsidRPr="00DD535D">
              <w:rPr>
                <w:rFonts w:ascii="Times New Roman" w:hAnsi="Times New Roman" w:cs="Times New Roman"/>
                <w:b w:val="0"/>
                <w:color w:val="0D0D0D"/>
                <w:sz w:val="24"/>
                <w:szCs w:val="24"/>
                <w:lang w:eastAsia="ru-RU"/>
              </w:rPr>
              <w:t>Тонер</w:t>
            </w:r>
            <w:proofErr w:type="spellEnd"/>
            <w:r w:rsidRPr="00DD535D">
              <w:rPr>
                <w:rFonts w:ascii="Times New Roman" w:hAnsi="Times New Roman" w:cs="Times New Roman"/>
                <w:b w:val="0"/>
                <w:color w:val="0D0D0D"/>
                <w:sz w:val="24"/>
                <w:szCs w:val="24"/>
                <w:lang w:eastAsia="ru-RU"/>
              </w:rPr>
              <w:t xml:space="preserve">-картридж до </w:t>
            </w:r>
            <w:r w:rsidRPr="00DD535D">
              <w:rPr>
                <w:rFonts w:ascii="Times New Roman" w:hAnsi="Times New Roman" w:cs="Times New Roman"/>
                <w:b w:val="0"/>
                <w:color w:val="0D0D0D"/>
                <w:sz w:val="24"/>
                <w:szCs w:val="24"/>
                <w:lang w:val="en-US" w:eastAsia="ru-RU"/>
              </w:rPr>
              <w:t>Canon</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C</w:t>
            </w:r>
            <w:r w:rsidRPr="00DD535D">
              <w:rPr>
                <w:rFonts w:ascii="Times New Roman" w:hAnsi="Times New Roman" w:cs="Times New Roman"/>
                <w:b w:val="0"/>
                <w:color w:val="0D0D0D"/>
                <w:sz w:val="24"/>
                <w:szCs w:val="24"/>
                <w:lang w:eastAsia="ru-RU"/>
              </w:rPr>
              <w:t>-</w:t>
            </w:r>
            <w:r w:rsidRPr="00DD535D">
              <w:rPr>
                <w:rFonts w:ascii="Times New Roman" w:hAnsi="Times New Roman" w:cs="Times New Roman"/>
                <w:b w:val="0"/>
                <w:color w:val="0D0D0D"/>
                <w:sz w:val="24"/>
                <w:szCs w:val="24"/>
                <w:lang w:val="en-US" w:eastAsia="ru-RU"/>
              </w:rPr>
              <w:t>EXV</w:t>
            </w:r>
            <w:r w:rsidRPr="00DD535D">
              <w:rPr>
                <w:rFonts w:ascii="Times New Roman" w:hAnsi="Times New Roman" w:cs="Times New Roman"/>
                <w:b w:val="0"/>
                <w:color w:val="0D0D0D"/>
                <w:sz w:val="24"/>
                <w:szCs w:val="24"/>
                <w:lang w:eastAsia="ru-RU"/>
              </w:rPr>
              <w:t xml:space="preserve">54 чорний </w:t>
            </w:r>
            <w:r w:rsidRPr="00DD535D">
              <w:rPr>
                <w:rFonts w:ascii="Times New Roman" w:hAnsi="Times New Roman" w:cs="Times New Roman"/>
                <w:b w:val="0"/>
                <w:color w:val="0D0D0D"/>
                <w:sz w:val="24"/>
                <w:szCs w:val="24"/>
                <w:lang w:val="en-US" w:eastAsia="ru-RU"/>
              </w:rPr>
              <w:t>Extra</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Patron</w:t>
            </w:r>
            <w:r w:rsidRPr="00DD535D">
              <w:rPr>
                <w:rFonts w:ascii="Times New Roman" w:hAnsi="Times New Roman" w:cs="Times New Roman"/>
                <w:b w:val="0"/>
                <w:color w:val="0D0D0D"/>
                <w:sz w:val="24"/>
                <w:szCs w:val="24"/>
                <w:lang w:eastAsia="ru-RU"/>
              </w:rPr>
              <w:t xml:space="preserve"> (</w:t>
            </w:r>
            <w:r w:rsidRPr="00DD535D">
              <w:rPr>
                <w:rFonts w:ascii="Times New Roman" w:hAnsi="Times New Roman" w:cs="Times New Roman"/>
                <w:b w:val="0"/>
                <w:color w:val="0D0D0D"/>
                <w:sz w:val="24"/>
                <w:szCs w:val="24"/>
                <w:lang w:val="en-US" w:eastAsia="ru-RU"/>
              </w:rPr>
              <w:t>PN</w:t>
            </w:r>
            <w:r w:rsidRPr="00DD535D">
              <w:rPr>
                <w:rFonts w:ascii="Times New Roman" w:hAnsi="Times New Roman" w:cs="Times New Roman"/>
                <w:b w:val="0"/>
                <w:color w:val="0D0D0D"/>
                <w:sz w:val="24"/>
                <w:szCs w:val="24"/>
                <w:lang w:eastAsia="ru-RU"/>
              </w:rPr>
              <w:t>-</w:t>
            </w:r>
            <w:r w:rsidRPr="00DD535D">
              <w:rPr>
                <w:rFonts w:ascii="Times New Roman" w:hAnsi="Times New Roman" w:cs="Times New Roman"/>
                <w:b w:val="0"/>
                <w:color w:val="0D0D0D"/>
                <w:sz w:val="24"/>
                <w:szCs w:val="24"/>
                <w:lang w:val="en-US" w:eastAsia="ru-RU"/>
              </w:rPr>
              <w:t>CEXV</w:t>
            </w:r>
            <w:r w:rsidRPr="00DD535D">
              <w:rPr>
                <w:rFonts w:ascii="Times New Roman" w:hAnsi="Times New Roman" w:cs="Times New Roman"/>
                <w:b w:val="0"/>
                <w:color w:val="0D0D0D"/>
                <w:sz w:val="24"/>
                <w:szCs w:val="24"/>
                <w:lang w:eastAsia="ru-RU"/>
              </w:rPr>
              <w:t>54</w:t>
            </w:r>
            <w:r w:rsidRPr="00DD535D">
              <w:rPr>
                <w:rFonts w:ascii="Times New Roman" w:hAnsi="Times New Roman" w:cs="Times New Roman"/>
                <w:b w:val="0"/>
                <w:color w:val="0D0D0D"/>
                <w:sz w:val="24"/>
                <w:szCs w:val="24"/>
                <w:lang w:val="en-US" w:eastAsia="ru-RU"/>
              </w:rPr>
              <w:t>BR</w:t>
            </w:r>
            <w:r w:rsidRPr="00DD535D">
              <w:rPr>
                <w:rFonts w:ascii="Times New Roman" w:hAnsi="Times New Roman" w:cs="Times New Roman"/>
                <w:b w:val="0"/>
                <w:color w:val="0D0D0D"/>
                <w:sz w:val="24"/>
                <w:szCs w:val="24"/>
                <w:lang w:eastAsia="ru-RU"/>
              </w:rPr>
              <w:t>)</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rPr>
              <w:t>15</w:t>
            </w:r>
          </w:p>
        </w:tc>
      </w:tr>
      <w:tr w:rsidR="00DD535D" w:rsidRPr="00DD535D" w:rsidTr="00DC0A05">
        <w:trPr>
          <w:trHeight w:val="20"/>
        </w:trPr>
        <w:tc>
          <w:tcPr>
            <w:tcW w:w="36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lang w:val="en-US"/>
              </w:rPr>
            </w:pPr>
            <w:r w:rsidRPr="00DD535D">
              <w:rPr>
                <w:rStyle w:val="2Tahoma"/>
                <w:rFonts w:ascii="Times New Roman" w:eastAsia="Calibri" w:hAnsi="Times New Roman" w:cs="Times New Roman"/>
                <w:b w:val="0"/>
                <w:color w:val="0D0D0D"/>
                <w:sz w:val="24"/>
                <w:szCs w:val="24"/>
                <w:lang w:val="en-US"/>
              </w:rPr>
              <w:t>22</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lang w:val="ru-RU"/>
              </w:rPr>
            </w:pPr>
            <w:r w:rsidRPr="00DD535D">
              <w:rPr>
                <w:rStyle w:val="afffff0"/>
                <w:rFonts w:ascii="Times New Roman" w:hAnsi="Times New Roman" w:cs="Times New Roman"/>
                <w:b w:val="0"/>
                <w:color w:val="0D0D0D"/>
                <w:sz w:val="24"/>
                <w:szCs w:val="24"/>
                <w:lang w:eastAsia="ru-RU"/>
              </w:rPr>
              <w:t xml:space="preserve">Драм-картридж до </w:t>
            </w:r>
            <w:r w:rsidRPr="00DD535D">
              <w:rPr>
                <w:rStyle w:val="afffff0"/>
                <w:rFonts w:ascii="Times New Roman" w:hAnsi="Times New Roman" w:cs="Times New Roman"/>
                <w:b w:val="0"/>
                <w:color w:val="0D0D0D"/>
                <w:sz w:val="24"/>
                <w:szCs w:val="24"/>
              </w:rPr>
              <w:t xml:space="preserve">DL-420 </w:t>
            </w:r>
            <w:proofErr w:type="spellStart"/>
            <w:r w:rsidRPr="00DD535D">
              <w:rPr>
                <w:rStyle w:val="afffff0"/>
                <w:rFonts w:ascii="Times New Roman" w:hAnsi="Times New Roman" w:cs="Times New Roman"/>
                <w:b w:val="0"/>
                <w:color w:val="0D0D0D"/>
                <w:sz w:val="24"/>
                <w:szCs w:val="24"/>
              </w:rPr>
              <w:t>Pantum</w:t>
            </w:r>
            <w:proofErr w:type="spellEnd"/>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iCs/>
                <w:color w:val="0D0D0D"/>
                <w:sz w:val="24"/>
                <w:szCs w:val="24"/>
              </w:rPr>
              <w:t>-</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2</w:t>
            </w:r>
            <w:r w:rsidRPr="00DD535D">
              <w:rPr>
                <w:rStyle w:val="2Tahoma"/>
                <w:rFonts w:ascii="Times New Roman" w:hAnsi="Times New Roman" w:cs="Times New Roman"/>
                <w:color w:val="0D0D0D"/>
                <w:sz w:val="24"/>
                <w:szCs w:val="24"/>
              </w:rPr>
              <w:t>0</w:t>
            </w:r>
          </w:p>
        </w:tc>
      </w:tr>
      <w:tr w:rsidR="00DD535D" w:rsidRPr="00DD535D" w:rsidTr="00DC0A05">
        <w:trPr>
          <w:trHeight w:val="20"/>
        </w:trPr>
        <w:tc>
          <w:tcPr>
            <w:tcW w:w="36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lang w:val="en-US"/>
              </w:rPr>
            </w:pPr>
            <w:r w:rsidRPr="00DD535D">
              <w:rPr>
                <w:rStyle w:val="2Tahoma"/>
                <w:rFonts w:ascii="Times New Roman" w:eastAsia="Calibri" w:hAnsi="Times New Roman" w:cs="Times New Roman"/>
                <w:b w:val="0"/>
                <w:color w:val="0D0D0D"/>
                <w:sz w:val="24"/>
                <w:szCs w:val="24"/>
                <w:lang w:val="en-US"/>
              </w:rPr>
              <w:t>23</w:t>
            </w:r>
          </w:p>
        </w:tc>
        <w:tc>
          <w:tcPr>
            <w:tcW w:w="28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pStyle w:val="2d"/>
              <w:shd w:val="clear" w:color="auto" w:fill="auto"/>
              <w:spacing w:after="0" w:line="240" w:lineRule="auto"/>
              <w:ind w:left="87"/>
              <w:contextualSpacing/>
              <w:jc w:val="left"/>
              <w:rPr>
                <w:rStyle w:val="2Tahoma"/>
                <w:rFonts w:ascii="Times New Roman" w:eastAsia="Calibri" w:hAnsi="Times New Roman" w:cs="Times New Roman"/>
                <w:b w:val="0"/>
                <w:color w:val="0D0D0D"/>
                <w:sz w:val="24"/>
                <w:szCs w:val="24"/>
                <w:lang w:val="ru-RU"/>
              </w:rPr>
            </w:pPr>
            <w:r w:rsidRPr="00DD535D">
              <w:rPr>
                <w:rStyle w:val="2Tahoma"/>
                <w:rFonts w:ascii="Times New Roman" w:eastAsia="Calibri" w:hAnsi="Times New Roman" w:cs="Times New Roman"/>
                <w:b w:val="0"/>
                <w:color w:val="0D0D0D"/>
                <w:sz w:val="24"/>
                <w:szCs w:val="24"/>
              </w:rPr>
              <w:t>Картридж до</w:t>
            </w:r>
            <w:r w:rsidRPr="00DD535D">
              <w:rPr>
                <w:rStyle w:val="2Tahoma"/>
                <w:rFonts w:ascii="Times New Roman" w:eastAsia="Calibri" w:hAnsi="Times New Roman" w:cs="Times New Roman"/>
                <w:b w:val="0"/>
                <w:color w:val="0D0D0D"/>
                <w:sz w:val="24"/>
                <w:szCs w:val="24"/>
                <w:lang w:val="ru-RU"/>
              </w:rPr>
              <w:t xml:space="preserve"> </w:t>
            </w:r>
            <w:r w:rsidRPr="00DD535D">
              <w:rPr>
                <w:rStyle w:val="2Tahoma"/>
                <w:rFonts w:ascii="Times New Roman" w:eastAsia="Calibri" w:hAnsi="Times New Roman" w:cs="Times New Roman"/>
                <w:b w:val="0"/>
                <w:color w:val="0D0D0D"/>
                <w:sz w:val="24"/>
                <w:szCs w:val="24"/>
                <w:lang w:val="en-US"/>
              </w:rPr>
              <w:t>Pantum</w:t>
            </w:r>
            <w:r w:rsidRPr="00DD535D">
              <w:rPr>
                <w:rStyle w:val="2Tahoma"/>
                <w:rFonts w:ascii="Times New Roman" w:eastAsia="Calibri" w:hAnsi="Times New Roman" w:cs="Times New Roman"/>
                <w:b w:val="0"/>
                <w:color w:val="0D0D0D"/>
                <w:sz w:val="24"/>
                <w:szCs w:val="24"/>
                <w:lang w:val="ru-RU"/>
              </w:rPr>
              <w:t xml:space="preserve"> </w:t>
            </w:r>
            <w:r w:rsidRPr="00DD535D">
              <w:rPr>
                <w:rStyle w:val="2Tahoma"/>
                <w:rFonts w:ascii="Times New Roman" w:eastAsia="Calibri" w:hAnsi="Times New Roman" w:cs="Times New Roman"/>
                <w:b w:val="0"/>
                <w:color w:val="0D0D0D"/>
                <w:sz w:val="24"/>
                <w:szCs w:val="24"/>
                <w:lang w:val="en-US"/>
              </w:rPr>
              <w:t>TL</w:t>
            </w:r>
            <w:r w:rsidRPr="00DD535D">
              <w:rPr>
                <w:rStyle w:val="2Tahoma"/>
                <w:rFonts w:ascii="Times New Roman" w:eastAsia="Calibri" w:hAnsi="Times New Roman" w:cs="Times New Roman"/>
                <w:b w:val="0"/>
                <w:color w:val="0D0D0D"/>
                <w:sz w:val="24"/>
                <w:szCs w:val="24"/>
                <w:lang w:val="ru-RU"/>
              </w:rPr>
              <w:t>-420</w:t>
            </w:r>
            <w:r w:rsidRPr="00DD535D">
              <w:rPr>
                <w:rStyle w:val="2Tahoma"/>
                <w:rFonts w:ascii="Times New Roman" w:eastAsia="Calibri" w:hAnsi="Times New Roman" w:cs="Times New Roman"/>
                <w:b w:val="0"/>
                <w:color w:val="0D0D0D"/>
                <w:sz w:val="24"/>
                <w:szCs w:val="24"/>
                <w:lang w:val="en-US"/>
              </w:rPr>
              <w:t>H</w:t>
            </w:r>
          </w:p>
        </w:tc>
        <w:tc>
          <w:tcPr>
            <w:tcW w:w="932" w:type="pct"/>
            <w:tcBorders>
              <w:top w:val="single" w:sz="4" w:space="0" w:color="auto"/>
              <w:left w:val="single" w:sz="4" w:space="0" w:color="auto"/>
              <w:bottom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60</w:t>
            </w:r>
          </w:p>
        </w:tc>
        <w:tc>
          <w:tcPr>
            <w:tcW w:w="874" w:type="pct"/>
            <w:tcBorders>
              <w:top w:val="single" w:sz="4" w:space="0" w:color="auto"/>
              <w:left w:val="single" w:sz="4" w:space="0" w:color="auto"/>
              <w:bottom w:val="single" w:sz="4" w:space="0" w:color="auto"/>
              <w:right w:val="single" w:sz="4" w:space="0" w:color="auto"/>
            </w:tcBorders>
            <w:shd w:val="clear" w:color="auto" w:fill="FFFFFF"/>
          </w:tcPr>
          <w:p w:rsidR="00DD535D" w:rsidRPr="00DD535D" w:rsidRDefault="00DD535D" w:rsidP="00DC0A05">
            <w:pPr>
              <w:contextualSpacing/>
              <w:jc w:val="center"/>
              <w:rPr>
                <w:rStyle w:val="2Tahoma"/>
                <w:rFonts w:ascii="Times New Roman" w:hAnsi="Times New Roman" w:cs="Times New Roman"/>
                <w:iCs/>
                <w:color w:val="0D0D0D"/>
                <w:sz w:val="24"/>
                <w:szCs w:val="24"/>
              </w:rPr>
            </w:pPr>
            <w:r w:rsidRPr="00DD535D">
              <w:rPr>
                <w:rStyle w:val="2Tahoma"/>
                <w:rFonts w:ascii="Times New Roman" w:hAnsi="Times New Roman" w:cs="Times New Roman"/>
                <w:color w:val="0D0D0D"/>
                <w:sz w:val="24"/>
                <w:szCs w:val="24"/>
                <w:lang w:val="en-US"/>
              </w:rPr>
              <w:t>60</w:t>
            </w:r>
          </w:p>
        </w:tc>
      </w:tr>
      <w:tr w:rsidR="00DD535D" w:rsidRPr="00DD535D" w:rsidTr="00DC0A05">
        <w:trPr>
          <w:trHeight w:val="20"/>
        </w:trPr>
        <w:tc>
          <w:tcPr>
            <w:tcW w:w="362" w:type="pct"/>
            <w:tcBorders>
              <w:top w:val="single" w:sz="4" w:space="0" w:color="auto"/>
              <w:left w:val="single" w:sz="4" w:space="0" w:color="auto"/>
              <w:bottom w:val="single" w:sz="4" w:space="0" w:color="auto"/>
            </w:tcBorders>
            <w:shd w:val="clear" w:color="auto" w:fill="FFFFFF"/>
            <w:vAlign w:val="center"/>
          </w:tcPr>
          <w:p w:rsidR="00DD535D" w:rsidRPr="00DD535D" w:rsidRDefault="00DD535D" w:rsidP="00DC0A05">
            <w:pPr>
              <w:pStyle w:val="2d"/>
              <w:shd w:val="clear" w:color="auto" w:fill="auto"/>
              <w:spacing w:after="0" w:line="240" w:lineRule="auto"/>
              <w:contextualSpacing/>
              <w:rPr>
                <w:rStyle w:val="2Tahoma"/>
                <w:rFonts w:ascii="Times New Roman" w:eastAsia="Calibri" w:hAnsi="Times New Roman" w:cs="Times New Roman"/>
                <w:b w:val="0"/>
                <w:color w:val="0D0D0D"/>
                <w:sz w:val="24"/>
                <w:szCs w:val="24"/>
              </w:rPr>
            </w:pPr>
          </w:p>
        </w:tc>
        <w:tc>
          <w:tcPr>
            <w:tcW w:w="2832" w:type="pct"/>
            <w:tcBorders>
              <w:top w:val="single" w:sz="4" w:space="0" w:color="auto"/>
              <w:left w:val="single" w:sz="4" w:space="0" w:color="auto"/>
              <w:bottom w:val="single" w:sz="4" w:space="0" w:color="auto"/>
            </w:tcBorders>
            <w:shd w:val="clear" w:color="auto" w:fill="FFFFFF"/>
            <w:vAlign w:val="center"/>
          </w:tcPr>
          <w:p w:rsidR="00DD535D" w:rsidRPr="00DD535D" w:rsidRDefault="00DD535D" w:rsidP="00DC0A05">
            <w:pPr>
              <w:pStyle w:val="2d"/>
              <w:shd w:val="clear" w:color="auto" w:fill="auto"/>
              <w:spacing w:after="0" w:line="240" w:lineRule="auto"/>
              <w:ind w:firstLine="284"/>
              <w:contextualSpacing/>
              <w:rPr>
                <w:rStyle w:val="2Tahoma"/>
                <w:rFonts w:ascii="Times New Roman" w:eastAsia="Calibri" w:hAnsi="Times New Roman" w:cs="Times New Roman"/>
                <w:b w:val="0"/>
                <w:color w:val="0D0D0D"/>
                <w:sz w:val="24"/>
                <w:szCs w:val="24"/>
              </w:rPr>
            </w:pPr>
            <w:r w:rsidRPr="00DD535D">
              <w:rPr>
                <w:rStyle w:val="2Tahoma"/>
                <w:rFonts w:ascii="Times New Roman" w:eastAsia="Calibri" w:hAnsi="Times New Roman" w:cs="Times New Roman"/>
                <w:b w:val="0"/>
                <w:color w:val="0D0D0D"/>
                <w:sz w:val="24"/>
                <w:szCs w:val="24"/>
              </w:rPr>
              <w:t>Всього</w:t>
            </w:r>
          </w:p>
        </w:tc>
        <w:tc>
          <w:tcPr>
            <w:tcW w:w="932" w:type="pct"/>
            <w:tcBorders>
              <w:top w:val="single" w:sz="4" w:space="0" w:color="auto"/>
              <w:left w:val="single" w:sz="4" w:space="0" w:color="auto"/>
              <w:bottom w:val="single" w:sz="4" w:space="0" w:color="auto"/>
            </w:tcBorders>
            <w:shd w:val="clear" w:color="auto" w:fill="FFFFFF"/>
            <w:vAlign w:val="center"/>
          </w:tcPr>
          <w:p w:rsidR="00DD535D" w:rsidRPr="00DD535D" w:rsidRDefault="00DD535D" w:rsidP="00DC0A05">
            <w:pPr>
              <w:contextualSpacing/>
              <w:jc w:val="center"/>
              <w:rPr>
                <w:color w:val="0D0D0D"/>
                <w:sz w:val="24"/>
                <w:szCs w:val="24"/>
              </w:rPr>
            </w:pPr>
            <w:r w:rsidRPr="00DD535D">
              <w:rPr>
                <w:color w:val="0D0D0D"/>
                <w:sz w:val="24"/>
                <w:szCs w:val="24"/>
              </w:rPr>
              <w:t>1254</w:t>
            </w:r>
          </w:p>
          <w:p w:rsidR="00DD535D" w:rsidRPr="00DD535D" w:rsidRDefault="00DD535D" w:rsidP="00DC0A05">
            <w:pPr>
              <w:contextualSpacing/>
              <w:jc w:val="center"/>
              <w:rPr>
                <w:rStyle w:val="2Tahoma"/>
                <w:rFonts w:ascii="Times New Roman" w:hAnsi="Times New Roman" w:cs="Times New Roman"/>
                <w:iCs/>
                <w:color w:val="0D0D0D"/>
                <w:sz w:val="24"/>
                <w:szCs w:val="24"/>
              </w:rPr>
            </w:pP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rsidR="00DD535D" w:rsidRPr="00DD535D" w:rsidRDefault="00DD535D" w:rsidP="00DC0A05">
            <w:pPr>
              <w:contextualSpacing/>
              <w:jc w:val="center"/>
              <w:rPr>
                <w:color w:val="0D0D0D"/>
                <w:sz w:val="24"/>
                <w:szCs w:val="24"/>
              </w:rPr>
            </w:pPr>
            <w:r w:rsidRPr="00DD535D">
              <w:rPr>
                <w:color w:val="0D0D0D"/>
                <w:sz w:val="24"/>
                <w:szCs w:val="24"/>
              </w:rPr>
              <w:t>1192</w:t>
            </w:r>
          </w:p>
          <w:p w:rsidR="00DD535D" w:rsidRPr="00DD535D" w:rsidRDefault="00DD535D" w:rsidP="00DC0A05">
            <w:pPr>
              <w:contextualSpacing/>
              <w:jc w:val="center"/>
              <w:rPr>
                <w:rStyle w:val="2Tahoma"/>
                <w:rFonts w:ascii="Times New Roman" w:hAnsi="Times New Roman" w:cs="Times New Roman"/>
                <w:iCs/>
                <w:color w:val="0D0D0D"/>
                <w:sz w:val="24"/>
                <w:szCs w:val="24"/>
              </w:rPr>
            </w:pPr>
          </w:p>
        </w:tc>
      </w:tr>
    </w:tbl>
    <w:p w:rsidR="00DD535D" w:rsidRPr="00DD535D" w:rsidRDefault="00DD535D" w:rsidP="00DD535D">
      <w:pPr>
        <w:suppressAutoHyphens/>
        <w:ind w:left="142"/>
        <w:contextualSpacing/>
        <w:jc w:val="center"/>
        <w:rPr>
          <w:b/>
          <w:color w:val="0D0D0D"/>
          <w:sz w:val="24"/>
          <w:szCs w:val="24"/>
        </w:rPr>
      </w:pPr>
    </w:p>
    <w:p w:rsidR="00DD535D" w:rsidRPr="00DD535D" w:rsidRDefault="00DD535D" w:rsidP="00DD535D">
      <w:pPr>
        <w:suppressAutoHyphens/>
        <w:ind w:left="142"/>
        <w:contextualSpacing/>
        <w:jc w:val="center"/>
        <w:rPr>
          <w:b/>
          <w:color w:val="0D0D0D"/>
          <w:sz w:val="24"/>
          <w:szCs w:val="24"/>
        </w:rPr>
      </w:pPr>
      <w:r w:rsidRPr="00DD535D">
        <w:rPr>
          <w:b/>
          <w:color w:val="0D0D0D"/>
          <w:sz w:val="24"/>
          <w:szCs w:val="24"/>
        </w:rPr>
        <w:t>Інформація про необхідні технічні, якісні та кількісні характеристики предмета закупівлі:</w:t>
      </w:r>
    </w:p>
    <w:p w:rsidR="00DD535D" w:rsidRPr="00DD535D" w:rsidRDefault="00DD535D" w:rsidP="00DD535D">
      <w:pPr>
        <w:suppressAutoHyphens/>
        <w:ind w:left="142"/>
        <w:contextualSpacing/>
        <w:jc w:val="center"/>
        <w:rPr>
          <w:color w:val="0D0D0D"/>
          <w:sz w:val="24"/>
          <w:szCs w:val="24"/>
        </w:rPr>
      </w:pPr>
    </w:p>
    <w:p w:rsidR="00DD535D" w:rsidRPr="00DD535D" w:rsidRDefault="00DD535D" w:rsidP="00DD535D">
      <w:pPr>
        <w:numPr>
          <w:ilvl w:val="0"/>
          <w:numId w:val="28"/>
        </w:numPr>
        <w:suppressAutoHyphens/>
        <w:spacing w:after="0" w:line="240" w:lineRule="auto"/>
        <w:ind w:left="142" w:firstLine="0"/>
        <w:contextualSpacing/>
        <w:jc w:val="both"/>
        <w:rPr>
          <w:color w:val="0D0D0D"/>
          <w:sz w:val="24"/>
          <w:szCs w:val="24"/>
        </w:rPr>
      </w:pPr>
      <w:r w:rsidRPr="00DD535D">
        <w:rPr>
          <w:color w:val="0D0D0D"/>
          <w:sz w:val="24"/>
          <w:szCs w:val="24"/>
        </w:rPr>
        <w:t>Рік виготовлення: витратних матеріалів та запчастин – не раніше 2023 року.</w:t>
      </w:r>
    </w:p>
    <w:p w:rsidR="00DD535D" w:rsidRPr="00DD535D" w:rsidRDefault="00DD535D" w:rsidP="00DD535D">
      <w:pPr>
        <w:numPr>
          <w:ilvl w:val="0"/>
          <w:numId w:val="28"/>
        </w:numPr>
        <w:suppressAutoHyphens/>
        <w:spacing w:after="0" w:line="240" w:lineRule="auto"/>
        <w:ind w:left="142" w:firstLine="0"/>
        <w:contextualSpacing/>
        <w:jc w:val="both"/>
        <w:rPr>
          <w:color w:val="0D0D0D"/>
          <w:sz w:val="24"/>
          <w:szCs w:val="24"/>
        </w:rPr>
      </w:pPr>
      <w:r w:rsidRPr="00DD535D">
        <w:rPr>
          <w:color w:val="0D0D0D"/>
          <w:sz w:val="24"/>
          <w:szCs w:val="24"/>
        </w:rPr>
        <w:t>Вимоги до тари та упаковки – картриджі повинні упаковуватись у герметичні світлонепроникні пакети.</w:t>
      </w:r>
    </w:p>
    <w:p w:rsidR="00DD535D" w:rsidRPr="00DD535D" w:rsidRDefault="00DD535D" w:rsidP="00DD535D">
      <w:pPr>
        <w:numPr>
          <w:ilvl w:val="0"/>
          <w:numId w:val="28"/>
        </w:numPr>
        <w:suppressAutoHyphens/>
        <w:spacing w:after="0" w:line="240" w:lineRule="auto"/>
        <w:ind w:left="142" w:firstLine="0"/>
        <w:contextualSpacing/>
        <w:jc w:val="both"/>
        <w:rPr>
          <w:color w:val="0D0D0D"/>
          <w:sz w:val="24"/>
          <w:szCs w:val="24"/>
        </w:rPr>
      </w:pPr>
      <w:r w:rsidRPr="00DD535D">
        <w:rPr>
          <w:color w:val="0D0D0D"/>
          <w:sz w:val="24"/>
          <w:szCs w:val="24"/>
        </w:rPr>
        <w:t>Витратні матеріали (</w:t>
      </w:r>
      <w:proofErr w:type="spellStart"/>
      <w:r w:rsidRPr="00DD535D">
        <w:rPr>
          <w:color w:val="0D0D0D"/>
          <w:sz w:val="24"/>
          <w:szCs w:val="24"/>
        </w:rPr>
        <w:t>тонери</w:t>
      </w:r>
      <w:proofErr w:type="spellEnd"/>
      <w:r w:rsidRPr="00DD535D">
        <w:rPr>
          <w:color w:val="0D0D0D"/>
          <w:sz w:val="24"/>
          <w:szCs w:val="24"/>
        </w:rPr>
        <w:t xml:space="preserve">, </w:t>
      </w:r>
      <w:proofErr w:type="spellStart"/>
      <w:r w:rsidRPr="00DD535D">
        <w:rPr>
          <w:color w:val="0D0D0D"/>
          <w:sz w:val="24"/>
          <w:szCs w:val="24"/>
        </w:rPr>
        <w:t>фотоциліндри</w:t>
      </w:r>
      <w:proofErr w:type="spellEnd"/>
      <w:r w:rsidRPr="00DD535D">
        <w:rPr>
          <w:color w:val="0D0D0D"/>
          <w:sz w:val="24"/>
          <w:szCs w:val="24"/>
        </w:rPr>
        <w:t xml:space="preserve"> очищувальні та дозуючі леза, вали магнітні та первинного заряду, чіпи для картриджів та інші основні комплектуючі), які використовуватимуться при наданні послуг, повинні бути новими, 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від 14.08.2014 № 1644-VII  та тимчасово окупованих територій. На підтвердження учасник має надати: </w:t>
      </w:r>
    </w:p>
    <w:p w:rsidR="00DD535D" w:rsidRPr="00DD535D" w:rsidRDefault="00DD535D" w:rsidP="00DD535D">
      <w:pPr>
        <w:suppressAutoHyphens/>
        <w:ind w:left="142"/>
        <w:contextualSpacing/>
        <w:jc w:val="both"/>
        <w:rPr>
          <w:color w:val="0D0D0D"/>
          <w:sz w:val="24"/>
          <w:szCs w:val="24"/>
        </w:rPr>
      </w:pPr>
      <w:r w:rsidRPr="00DD535D">
        <w:rPr>
          <w:color w:val="0D0D0D"/>
          <w:sz w:val="24"/>
          <w:szCs w:val="24"/>
        </w:rPr>
        <w:t>3.1. Сертифікати походження товарів (в разі імпорту додати копію інвойсу з переліком товарів) на витратні матеріали (або сировину для виробництва витратних матеріалів), які будуть використані для виконання робіт (</w:t>
      </w:r>
      <w:proofErr w:type="spellStart"/>
      <w:r w:rsidRPr="00DD535D">
        <w:rPr>
          <w:color w:val="0D0D0D"/>
          <w:sz w:val="24"/>
          <w:szCs w:val="24"/>
        </w:rPr>
        <w:t>тонери</w:t>
      </w:r>
      <w:proofErr w:type="spellEnd"/>
      <w:r w:rsidRPr="00DD535D">
        <w:rPr>
          <w:color w:val="0D0D0D"/>
          <w:sz w:val="24"/>
          <w:szCs w:val="24"/>
        </w:rPr>
        <w:t xml:space="preserve">, </w:t>
      </w:r>
      <w:proofErr w:type="spellStart"/>
      <w:r w:rsidRPr="00DD535D">
        <w:rPr>
          <w:color w:val="0D0D0D"/>
          <w:sz w:val="24"/>
          <w:szCs w:val="24"/>
        </w:rPr>
        <w:t>фотоциліндри</w:t>
      </w:r>
      <w:proofErr w:type="spellEnd"/>
      <w:r w:rsidRPr="00DD535D">
        <w:rPr>
          <w:color w:val="0D0D0D"/>
          <w:sz w:val="24"/>
          <w:szCs w:val="24"/>
        </w:rPr>
        <w:t>, очищувальні та дозуючі леза, вали магнітні та первинного заряду, чіпи для картриджів), видані уповноваженою установою виробнику зазначених витратних матеріалів, відповідно до законодавства країни походження.</w:t>
      </w:r>
    </w:p>
    <w:p w:rsidR="00DD535D" w:rsidRPr="00DD535D" w:rsidRDefault="00DD535D" w:rsidP="00DD535D">
      <w:pPr>
        <w:ind w:left="142"/>
        <w:contextualSpacing/>
        <w:jc w:val="both"/>
        <w:rPr>
          <w:color w:val="0D0D0D"/>
          <w:sz w:val="24"/>
          <w:szCs w:val="24"/>
        </w:rPr>
      </w:pPr>
      <w:r w:rsidRPr="00DD535D">
        <w:rPr>
          <w:color w:val="0D0D0D"/>
          <w:sz w:val="24"/>
          <w:szCs w:val="24"/>
        </w:rPr>
        <w:t>4.  Документи про застосування Учасником заходів із захисту довкілля. Довідка в довільній формі про утилізацію відпрацьованих витратних матеріалів та запчастин, з наданням документальних підтверджень дійсних на момент подання пропозицій (надати підтверджуючий акт(и) поточного календарного року, щодо послуг з управління відходами – збирання, поводження, зберігання відходів):</w:t>
      </w:r>
    </w:p>
    <w:p w:rsidR="00DD535D" w:rsidRPr="00DD535D" w:rsidRDefault="00DD535D" w:rsidP="00DD535D">
      <w:pPr>
        <w:tabs>
          <w:tab w:val="left" w:pos="993"/>
        </w:tabs>
        <w:suppressAutoHyphens/>
        <w:ind w:left="142"/>
        <w:contextualSpacing/>
        <w:jc w:val="both"/>
        <w:rPr>
          <w:color w:val="0D0D0D"/>
          <w:sz w:val="24"/>
          <w:szCs w:val="24"/>
        </w:rPr>
      </w:pPr>
      <w:r w:rsidRPr="00DD535D">
        <w:rPr>
          <w:color w:val="0D0D0D"/>
          <w:sz w:val="24"/>
          <w:szCs w:val="24"/>
        </w:rPr>
        <w:t>4.1 Копію чинного договору з компанією, яка має відповідну ліцензію на поводження з відходами (збирання, зберігання, оброблення, утилізацію, знешкодження);</w:t>
      </w:r>
    </w:p>
    <w:p w:rsidR="00DD535D" w:rsidRPr="00DD535D" w:rsidRDefault="00DD535D" w:rsidP="00DD535D">
      <w:pPr>
        <w:tabs>
          <w:tab w:val="left" w:pos="993"/>
        </w:tabs>
        <w:suppressAutoHyphens/>
        <w:ind w:left="142"/>
        <w:contextualSpacing/>
        <w:jc w:val="both"/>
        <w:rPr>
          <w:color w:val="0D0D0D"/>
          <w:sz w:val="24"/>
          <w:szCs w:val="24"/>
        </w:rPr>
      </w:pPr>
      <w:r w:rsidRPr="00DD535D">
        <w:rPr>
          <w:color w:val="0D0D0D"/>
          <w:sz w:val="24"/>
          <w:szCs w:val="24"/>
        </w:rPr>
        <w:t>4.2 Копії сертифікатів компанії, яка має відповідну ліцензію на поводження з відходами (збирання, зберігання, оброблення, утилізацію, знешкодження), про наявність впровадженої системи управління якістю ISO 9001:2015 та системи екологічного управління ISO 14001:2015;</w:t>
      </w:r>
    </w:p>
    <w:p w:rsidR="00DD535D" w:rsidRPr="00DD535D" w:rsidRDefault="00DD535D" w:rsidP="00DD535D">
      <w:pPr>
        <w:tabs>
          <w:tab w:val="left" w:pos="993"/>
        </w:tabs>
        <w:suppressAutoHyphens/>
        <w:ind w:left="142"/>
        <w:contextualSpacing/>
        <w:jc w:val="both"/>
        <w:rPr>
          <w:color w:val="0D0D0D"/>
          <w:sz w:val="24"/>
          <w:szCs w:val="24"/>
        </w:rPr>
      </w:pPr>
      <w:r w:rsidRPr="00DD535D">
        <w:rPr>
          <w:color w:val="0D0D0D"/>
          <w:sz w:val="24"/>
          <w:szCs w:val="24"/>
        </w:rPr>
        <w:t>4.3 Копію атестату виробництва виданого компанії, яка має ліцензію на поводження з відходами (збирання, зберігання, оброблення, утилізацію, знешкодження), органом сертифікації, щодо стану виробництва на відповідні види продукції, згідно Закону України «Про відходи»;</w:t>
      </w:r>
    </w:p>
    <w:p w:rsidR="00DD535D" w:rsidRPr="00DD535D" w:rsidRDefault="00DD535D" w:rsidP="00DD535D">
      <w:pPr>
        <w:suppressAutoHyphens/>
        <w:ind w:left="142"/>
        <w:contextualSpacing/>
        <w:jc w:val="both"/>
        <w:rPr>
          <w:color w:val="0D0D0D"/>
          <w:sz w:val="24"/>
          <w:szCs w:val="24"/>
        </w:rPr>
      </w:pPr>
      <w:r w:rsidRPr="00DD535D">
        <w:rPr>
          <w:color w:val="0D0D0D"/>
          <w:sz w:val="24"/>
          <w:szCs w:val="24"/>
        </w:rPr>
        <w:t>5. Документи підтверджуючі радіаційну безпеку витратних матеріалів, що використовуються учасником:</w:t>
      </w:r>
    </w:p>
    <w:p w:rsidR="00DD535D" w:rsidRPr="00DD535D" w:rsidRDefault="00DD535D" w:rsidP="00DD535D">
      <w:pPr>
        <w:suppressAutoHyphens/>
        <w:ind w:left="142"/>
        <w:contextualSpacing/>
        <w:jc w:val="both"/>
        <w:rPr>
          <w:color w:val="0D0D0D"/>
          <w:sz w:val="24"/>
          <w:szCs w:val="24"/>
        </w:rPr>
      </w:pPr>
      <w:r w:rsidRPr="00DD535D">
        <w:rPr>
          <w:color w:val="0D0D0D"/>
          <w:sz w:val="24"/>
          <w:szCs w:val="24"/>
        </w:rPr>
        <w:t xml:space="preserve">5.1. Копію протоколу про проведення випробувань та визначення радіологічних показників безпеки на </w:t>
      </w:r>
      <w:proofErr w:type="spellStart"/>
      <w:r w:rsidRPr="00DD535D">
        <w:rPr>
          <w:color w:val="0D0D0D"/>
          <w:sz w:val="24"/>
          <w:szCs w:val="24"/>
        </w:rPr>
        <w:t>тонер</w:t>
      </w:r>
      <w:proofErr w:type="spellEnd"/>
      <w:r w:rsidRPr="00DD535D">
        <w:rPr>
          <w:color w:val="0D0D0D"/>
          <w:sz w:val="24"/>
          <w:szCs w:val="24"/>
        </w:rPr>
        <w:t>, яким буде проводитися заправка картриджів замовника, що виданий органом з оцінки відповідності на радіаційну безпеку на його офіційному бланку та за встановленою їм формою.</w:t>
      </w:r>
    </w:p>
    <w:p w:rsidR="00DD535D" w:rsidRPr="00DD535D" w:rsidRDefault="00DD535D" w:rsidP="00DD535D">
      <w:pPr>
        <w:suppressAutoHyphens/>
        <w:ind w:left="142"/>
        <w:contextualSpacing/>
        <w:jc w:val="both"/>
        <w:rPr>
          <w:color w:val="0D0D0D"/>
          <w:sz w:val="24"/>
          <w:szCs w:val="24"/>
        </w:rPr>
      </w:pPr>
      <w:r w:rsidRPr="00DD535D">
        <w:rPr>
          <w:color w:val="0D0D0D"/>
          <w:sz w:val="24"/>
          <w:szCs w:val="24"/>
        </w:rPr>
        <w:t>5.2. Документ, підтверджуючий акредитацію органу з проведення досліджень у визначеній галузі та копію договору на проведення досліджень між виробником товару або учасником торгів та органу з проведення досліджень.</w:t>
      </w:r>
    </w:p>
    <w:p w:rsidR="00DD535D" w:rsidRPr="00DD535D" w:rsidRDefault="00DD535D" w:rsidP="00DD535D">
      <w:pPr>
        <w:suppressAutoHyphens/>
        <w:ind w:left="142" w:hanging="567"/>
        <w:contextualSpacing/>
        <w:jc w:val="both"/>
        <w:rPr>
          <w:color w:val="0D0D0D"/>
          <w:sz w:val="24"/>
          <w:szCs w:val="24"/>
        </w:rPr>
      </w:pPr>
      <w:r w:rsidRPr="00DD535D">
        <w:rPr>
          <w:color w:val="0D0D0D"/>
          <w:sz w:val="24"/>
          <w:szCs w:val="24"/>
        </w:rPr>
        <w:t xml:space="preserve">          </w:t>
      </w:r>
    </w:p>
    <w:p w:rsidR="00DD535D" w:rsidRPr="00DD535D" w:rsidRDefault="00DD535D" w:rsidP="00DD535D">
      <w:pPr>
        <w:suppressAutoHyphens/>
        <w:ind w:left="142"/>
        <w:contextualSpacing/>
        <w:jc w:val="both"/>
        <w:rPr>
          <w:b/>
          <w:color w:val="0D0D0D"/>
          <w:sz w:val="24"/>
          <w:szCs w:val="24"/>
        </w:rPr>
      </w:pPr>
      <w:r w:rsidRPr="00DD535D">
        <w:rPr>
          <w:b/>
          <w:color w:val="0D0D0D"/>
          <w:sz w:val="24"/>
          <w:szCs w:val="24"/>
        </w:rPr>
        <w:t xml:space="preserve">   Документи на підтвердження  відповідності пропозиції учасника технічним вимогам замовника:</w:t>
      </w:r>
    </w:p>
    <w:p w:rsidR="00DD535D" w:rsidRPr="00DD535D" w:rsidRDefault="00DD535D" w:rsidP="00DD535D">
      <w:pPr>
        <w:pStyle w:val="a8"/>
        <w:numPr>
          <w:ilvl w:val="0"/>
          <w:numId w:val="29"/>
        </w:numPr>
        <w:spacing w:after="160"/>
        <w:contextualSpacing/>
        <w:jc w:val="both"/>
        <w:rPr>
          <w:rFonts w:eastAsia="Times New Roman"/>
          <w:color w:val="0D0D0D"/>
          <w:lang w:eastAsia="zh-CN"/>
        </w:rPr>
      </w:pPr>
      <w:r w:rsidRPr="00DD535D">
        <w:rPr>
          <w:rFonts w:eastAsia="Times New Roman"/>
          <w:color w:val="0D0D0D"/>
          <w:lang w:eastAsia="zh-CN"/>
        </w:rPr>
        <w:t>Учасник повинен підтвердити якість витратних матеріалів які застосовуються при наданні послуг. Таким підтвердженням може бути надана копія сертифікату STMC (</w:t>
      </w:r>
      <w:proofErr w:type="spellStart"/>
      <w:r w:rsidRPr="00DD535D">
        <w:rPr>
          <w:rFonts w:eastAsia="Times New Roman"/>
          <w:color w:val="0D0D0D"/>
          <w:lang w:eastAsia="zh-CN"/>
        </w:rPr>
        <w:t>Standardized</w:t>
      </w:r>
      <w:proofErr w:type="spellEnd"/>
      <w:r w:rsidRPr="00DD535D">
        <w:rPr>
          <w:rFonts w:eastAsia="Times New Roman"/>
          <w:color w:val="0D0D0D"/>
          <w:lang w:eastAsia="zh-CN"/>
        </w:rPr>
        <w:t xml:space="preserve"> </w:t>
      </w:r>
      <w:proofErr w:type="spellStart"/>
      <w:r w:rsidRPr="00DD535D">
        <w:rPr>
          <w:rFonts w:eastAsia="Times New Roman"/>
          <w:color w:val="0D0D0D"/>
          <w:lang w:eastAsia="zh-CN"/>
        </w:rPr>
        <w:t>Test</w:t>
      </w:r>
      <w:proofErr w:type="spellEnd"/>
      <w:r w:rsidRPr="00DD535D">
        <w:rPr>
          <w:rFonts w:eastAsia="Times New Roman"/>
          <w:color w:val="0D0D0D"/>
          <w:lang w:eastAsia="zh-CN"/>
        </w:rPr>
        <w:t xml:space="preserve"> </w:t>
      </w:r>
      <w:proofErr w:type="spellStart"/>
      <w:r w:rsidRPr="00DD535D">
        <w:rPr>
          <w:rFonts w:eastAsia="Times New Roman"/>
          <w:color w:val="0D0D0D"/>
          <w:lang w:eastAsia="zh-CN"/>
        </w:rPr>
        <w:t>Methods</w:t>
      </w:r>
      <w:proofErr w:type="spellEnd"/>
      <w:r w:rsidRPr="00DD535D">
        <w:rPr>
          <w:rFonts w:eastAsia="Times New Roman"/>
          <w:color w:val="0D0D0D"/>
          <w:lang w:eastAsia="zh-CN"/>
        </w:rPr>
        <w:t xml:space="preserve"> </w:t>
      </w:r>
      <w:proofErr w:type="spellStart"/>
      <w:r w:rsidRPr="00DD535D">
        <w:rPr>
          <w:rFonts w:eastAsia="Times New Roman"/>
          <w:color w:val="0D0D0D"/>
          <w:lang w:eastAsia="zh-CN"/>
        </w:rPr>
        <w:t>Committee</w:t>
      </w:r>
      <w:proofErr w:type="spellEnd"/>
      <w:r w:rsidRPr="00DD535D">
        <w:rPr>
          <w:rFonts w:eastAsia="Times New Roman"/>
          <w:color w:val="0D0D0D"/>
          <w:lang w:eastAsia="zh-CN"/>
        </w:rPr>
        <w:t xml:space="preserve"> (STMC)), що засвічує кваліфікацію виробника (або імпортера) витратних матеріалів, з застосування методів тестування якості витратних матеріалів, картриджів з принтером відповідно до методів випробувань ASTM / STMC при виробництві витратних матеріалів, або сертифікат відповідності, що підтверджує якість витратних матеріалів згідно стандартом ISO/IEC 19752:2017  який виданий уповноваженим органом з сертифікації. </w:t>
      </w:r>
    </w:p>
    <w:p w:rsidR="00DD535D" w:rsidRPr="00DD535D" w:rsidRDefault="00DD535D" w:rsidP="00DD535D">
      <w:pPr>
        <w:pStyle w:val="a8"/>
        <w:numPr>
          <w:ilvl w:val="0"/>
          <w:numId w:val="29"/>
        </w:numPr>
        <w:spacing w:after="160"/>
        <w:contextualSpacing/>
        <w:jc w:val="both"/>
        <w:rPr>
          <w:rFonts w:eastAsia="Times New Roman"/>
          <w:color w:val="0D0D0D"/>
          <w:lang w:eastAsia="zh-CN"/>
        </w:rPr>
      </w:pPr>
      <w:r w:rsidRPr="00DD535D">
        <w:rPr>
          <w:color w:val="0D0D0D"/>
        </w:rPr>
        <w:t>Завірені учасником копії затверджених відповідно законодавства, дійсних на момент подання пропозицій, повних технічних умов, що використовуються учасником при наданні  послуг по заправці та відновленню лазерних (</w:t>
      </w:r>
      <w:proofErr w:type="spellStart"/>
      <w:r w:rsidRPr="00DD535D">
        <w:rPr>
          <w:color w:val="0D0D0D"/>
        </w:rPr>
        <w:t>тонерних</w:t>
      </w:r>
      <w:proofErr w:type="spellEnd"/>
      <w:r w:rsidRPr="00DD535D">
        <w:rPr>
          <w:color w:val="0D0D0D"/>
        </w:rPr>
        <w:t xml:space="preserve">) картриджів для друкувальних пристроїв, з обов’язковим підтвердженням відповідності процесів надання послуг стандартам ISO 9001:2015, ISO 14001:2015, ASTM/STMC. Підтвердження проведення випробувань, відповідно до </w:t>
      </w:r>
      <w:proofErr w:type="spellStart"/>
      <w:r w:rsidRPr="00DD535D">
        <w:rPr>
          <w:color w:val="0D0D0D"/>
        </w:rPr>
        <w:t>методик</w:t>
      </w:r>
      <w:proofErr w:type="spellEnd"/>
      <w:r w:rsidRPr="00DD535D">
        <w:rPr>
          <w:color w:val="0D0D0D"/>
        </w:rPr>
        <w:t xml:space="preserve"> тестування картриджів на ресурс ISO/IEC 19752:2017 та ISO/IEC 19798:2017, при наданні послуг по заправці та відновленню лазерних (</w:t>
      </w:r>
      <w:proofErr w:type="spellStart"/>
      <w:r w:rsidRPr="00DD535D">
        <w:rPr>
          <w:color w:val="0D0D0D"/>
        </w:rPr>
        <w:t>тонерних</w:t>
      </w:r>
      <w:proofErr w:type="spellEnd"/>
      <w:r w:rsidRPr="00DD535D">
        <w:rPr>
          <w:color w:val="0D0D0D"/>
        </w:rPr>
        <w:t>) картриджів для друкувальних пристроїв, має бути затверджено учасником згідно законодавства в технічній документації на відповідні послуги, що пропонується до закупівлі, та бути дійсним на момент подання пропозицій.</w:t>
      </w:r>
    </w:p>
    <w:p w:rsidR="00DD535D" w:rsidRPr="00DD535D" w:rsidRDefault="00DD535D" w:rsidP="00DD535D">
      <w:pPr>
        <w:pStyle w:val="a9"/>
        <w:numPr>
          <w:ilvl w:val="0"/>
          <w:numId w:val="29"/>
        </w:numPr>
        <w:ind w:hanging="294"/>
        <w:contextualSpacing/>
        <w:jc w:val="both"/>
        <w:rPr>
          <w:rFonts w:ascii="Times New Roman" w:hAnsi="Times New Roman"/>
          <w:color w:val="0D0D0D"/>
          <w:sz w:val="24"/>
          <w:szCs w:val="24"/>
          <w:lang w:val="uk-UA"/>
        </w:rPr>
      </w:pPr>
      <w:r w:rsidRPr="00DD535D">
        <w:rPr>
          <w:rFonts w:ascii="Times New Roman" w:hAnsi="Times New Roman"/>
          <w:color w:val="0D0D0D"/>
          <w:sz w:val="24"/>
          <w:szCs w:val="24"/>
          <w:lang w:val="uk-UA"/>
        </w:rPr>
        <w:t xml:space="preserve">Копії документів, що підтверджують наявність в учасника станції очистки картриджів (технічний паспорт/ </w:t>
      </w:r>
      <w:proofErr w:type="spellStart"/>
      <w:r w:rsidRPr="00DD535D">
        <w:rPr>
          <w:rFonts w:ascii="Times New Roman" w:hAnsi="Times New Roman"/>
          <w:color w:val="0D0D0D"/>
          <w:sz w:val="24"/>
          <w:szCs w:val="24"/>
          <w:lang w:val="uk-UA"/>
        </w:rPr>
        <w:t>оборотно</w:t>
      </w:r>
      <w:proofErr w:type="spellEnd"/>
      <w:r w:rsidRPr="00DD535D">
        <w:rPr>
          <w:rFonts w:ascii="Times New Roman" w:hAnsi="Times New Roman"/>
          <w:color w:val="0D0D0D"/>
          <w:sz w:val="24"/>
          <w:szCs w:val="24"/>
          <w:lang w:val="uk-UA"/>
        </w:rPr>
        <w:t xml:space="preserve">-сальдова відомість або витяг з неї/ договір оренди тощо). Виробництво станції очистки картриджів або власність торгової марки повинно підтверджуватись копією атестата виробництва, або копією документу на власність торгової марки/знаку. </w:t>
      </w:r>
    </w:p>
    <w:p w:rsidR="00DD535D" w:rsidRPr="00DD535D" w:rsidRDefault="00DD535D" w:rsidP="00DD535D">
      <w:pPr>
        <w:pStyle w:val="a9"/>
        <w:numPr>
          <w:ilvl w:val="0"/>
          <w:numId w:val="29"/>
        </w:numPr>
        <w:ind w:hanging="294"/>
        <w:contextualSpacing/>
        <w:jc w:val="both"/>
        <w:rPr>
          <w:rFonts w:ascii="Times New Roman" w:hAnsi="Times New Roman"/>
          <w:color w:val="0D0D0D"/>
          <w:sz w:val="24"/>
          <w:szCs w:val="24"/>
          <w:lang w:val="uk-UA"/>
        </w:rPr>
      </w:pPr>
      <w:r w:rsidRPr="00DD535D">
        <w:rPr>
          <w:rFonts w:ascii="Times New Roman" w:hAnsi="Times New Roman"/>
          <w:color w:val="0D0D0D"/>
          <w:sz w:val="24"/>
          <w:szCs w:val="24"/>
          <w:lang w:val="uk-UA"/>
        </w:rPr>
        <w:t>Завірені учасником копії сертифікатів міжнародного зразка, про наявність у учасника процедури закупівлі системи управління якістю ISO 9001:2015 та системи екологічного управління ISO 14001:2015, стосовно ремонту та сервісного (технічного) обслуговування периферійного (друкуючого, копіювального) обладнання, виданих органом з сертифікації систем менеджменту, який офіційно акредитований Національним агентством з акредитації України, дійсних на момент подання пропозицій. Надати копію атестату про акредитацію організації, яка сертифікувала наявність у учасника процедури закупівлі системи менеджменту, у відповідності до вимог ДСТУ EN ISO/IEC 17021-1:2017 (ISO/IEC 17021-1:2015).</w:t>
      </w:r>
    </w:p>
    <w:p w:rsidR="00DD535D" w:rsidRPr="00DD535D" w:rsidRDefault="00DD535D" w:rsidP="00DD535D">
      <w:pPr>
        <w:pStyle w:val="a9"/>
        <w:numPr>
          <w:ilvl w:val="0"/>
          <w:numId w:val="29"/>
        </w:numPr>
        <w:contextualSpacing/>
        <w:jc w:val="both"/>
        <w:rPr>
          <w:rFonts w:ascii="Times New Roman" w:hAnsi="Times New Roman"/>
          <w:color w:val="0D0D0D"/>
          <w:sz w:val="24"/>
          <w:szCs w:val="24"/>
          <w:lang w:val="uk-UA"/>
        </w:rPr>
      </w:pPr>
      <w:r w:rsidRPr="00DD535D">
        <w:rPr>
          <w:rFonts w:ascii="Times New Roman" w:hAnsi="Times New Roman"/>
          <w:color w:val="0D0D0D"/>
          <w:sz w:val="24"/>
          <w:szCs w:val="24"/>
          <w:lang w:val="uk-UA"/>
        </w:rPr>
        <w:t>В разі якщо Учасник не є виробником (або  імпортером)  витратних матеріалів (</w:t>
      </w:r>
      <w:proofErr w:type="spellStart"/>
      <w:r w:rsidRPr="00DD535D">
        <w:rPr>
          <w:rFonts w:ascii="Times New Roman" w:hAnsi="Times New Roman"/>
          <w:color w:val="0D0D0D"/>
          <w:sz w:val="24"/>
          <w:szCs w:val="24"/>
          <w:lang w:val="uk-UA"/>
        </w:rPr>
        <w:t>тонеру</w:t>
      </w:r>
      <w:proofErr w:type="spellEnd"/>
      <w:r w:rsidRPr="00DD535D">
        <w:rPr>
          <w:rFonts w:ascii="Times New Roman" w:hAnsi="Times New Roman"/>
          <w:color w:val="0D0D0D"/>
          <w:sz w:val="24"/>
          <w:szCs w:val="24"/>
          <w:lang w:val="uk-UA"/>
        </w:rPr>
        <w:t xml:space="preserve">, </w:t>
      </w:r>
      <w:proofErr w:type="spellStart"/>
      <w:r w:rsidRPr="00DD535D">
        <w:rPr>
          <w:rFonts w:ascii="Times New Roman" w:hAnsi="Times New Roman"/>
          <w:color w:val="0D0D0D"/>
          <w:sz w:val="24"/>
          <w:szCs w:val="24"/>
          <w:lang w:val="uk-UA"/>
        </w:rPr>
        <w:t>фотоциліндрів</w:t>
      </w:r>
      <w:proofErr w:type="spellEnd"/>
      <w:r w:rsidRPr="00DD535D">
        <w:rPr>
          <w:rFonts w:ascii="Times New Roman" w:hAnsi="Times New Roman"/>
          <w:color w:val="0D0D0D"/>
          <w:sz w:val="24"/>
          <w:szCs w:val="24"/>
          <w:lang w:val="uk-UA"/>
        </w:rPr>
        <w:t>, очищувальних та дозуючих лез валів магнітних та первинного заряду, чипів для картриджів), необхідно додатково надати у складі своєї пропозиції оригінал листа авторизації Учасника, в якому буде зазначено, що учасник є авторизованим партнером або офіційним представником виробника (або імпортера). Даний лист повинен бути адресований Замовнику торгів, містити ідентифікатор закупівлі та назву предмету закупівлі.</w:t>
      </w:r>
    </w:p>
    <w:p w:rsidR="002B2559" w:rsidRPr="00DD535D" w:rsidRDefault="002B2559" w:rsidP="000C5D9C">
      <w:pPr>
        <w:spacing w:after="0" w:line="240" w:lineRule="auto"/>
        <w:jc w:val="center"/>
        <w:rPr>
          <w:b/>
          <w:sz w:val="24"/>
          <w:szCs w:val="24"/>
        </w:rPr>
      </w:pPr>
    </w:p>
    <w:sectPr w:rsidR="002B2559" w:rsidRPr="00DD535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4F66"/>
    <w:multiLevelType w:val="hybridMultilevel"/>
    <w:tmpl w:val="6EE0EA26"/>
    <w:lvl w:ilvl="0" w:tplc="BEE85EB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06484E">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3EFE80">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BC9E50">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B00FC0">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8AA19A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A9EC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7C908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0C671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1B51FEC"/>
    <w:multiLevelType w:val="hybridMultilevel"/>
    <w:tmpl w:val="C3F655F4"/>
    <w:lvl w:ilvl="0" w:tplc="407AD5CC">
      <w:start w:val="1"/>
      <w:numFmt w:val="decimal"/>
      <w:lvlText w:val="%1."/>
      <w:lvlJc w:val="left"/>
      <w:pPr>
        <w:ind w:left="58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10860C0">
      <w:start w:val="1"/>
      <w:numFmt w:val="lowerLetter"/>
      <w:lvlText w:val="%2"/>
      <w:lvlJc w:val="left"/>
      <w:pPr>
        <w:ind w:left="27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6605BBE">
      <w:start w:val="1"/>
      <w:numFmt w:val="lowerRoman"/>
      <w:lvlText w:val="%3"/>
      <w:lvlJc w:val="left"/>
      <w:pPr>
        <w:ind w:left="34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BB88D04">
      <w:start w:val="1"/>
      <w:numFmt w:val="decimal"/>
      <w:lvlText w:val="%4"/>
      <w:lvlJc w:val="left"/>
      <w:pPr>
        <w:ind w:left="41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2FC8A2E">
      <w:start w:val="1"/>
      <w:numFmt w:val="lowerLetter"/>
      <w:lvlText w:val="%5"/>
      <w:lvlJc w:val="left"/>
      <w:pPr>
        <w:ind w:left="490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6E3E26">
      <w:start w:val="1"/>
      <w:numFmt w:val="lowerRoman"/>
      <w:lvlText w:val="%6"/>
      <w:lvlJc w:val="left"/>
      <w:pPr>
        <w:ind w:left="562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498DB84">
      <w:start w:val="1"/>
      <w:numFmt w:val="decimal"/>
      <w:lvlText w:val="%7"/>
      <w:lvlJc w:val="left"/>
      <w:pPr>
        <w:ind w:left="634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7F6B6A6">
      <w:start w:val="1"/>
      <w:numFmt w:val="lowerLetter"/>
      <w:lvlText w:val="%8"/>
      <w:lvlJc w:val="left"/>
      <w:pPr>
        <w:ind w:left="706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A424A42E">
      <w:start w:val="1"/>
      <w:numFmt w:val="lowerRoman"/>
      <w:lvlText w:val="%9"/>
      <w:lvlJc w:val="left"/>
      <w:pPr>
        <w:ind w:left="778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7E2F23"/>
    <w:multiLevelType w:val="hybridMultilevel"/>
    <w:tmpl w:val="F9360EBC"/>
    <w:lvl w:ilvl="0" w:tplc="257E9C84">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EA04BD8">
      <w:start w:val="1"/>
      <w:numFmt w:val="bullet"/>
      <w:lvlText w:val="o"/>
      <w:lvlJc w:val="left"/>
      <w:pPr>
        <w:ind w:left="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D028518">
      <w:start w:val="1"/>
      <w:numFmt w:val="bullet"/>
      <w:lvlText w:val="▪"/>
      <w:lvlJc w:val="left"/>
      <w:pPr>
        <w:ind w:left="8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BA83B64">
      <w:start w:val="1"/>
      <w:numFmt w:val="bullet"/>
      <w:lvlText w:val="•"/>
      <w:lvlJc w:val="left"/>
      <w:pPr>
        <w:ind w:left="116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68E68F6">
      <w:start w:val="1"/>
      <w:numFmt w:val="bullet"/>
      <w:lvlRestart w:val="0"/>
      <w:lvlText w:val="o"/>
      <w:lvlJc w:val="left"/>
      <w:pPr>
        <w:ind w:left="14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A94D000">
      <w:start w:val="1"/>
      <w:numFmt w:val="bullet"/>
      <w:lvlText w:val="▪"/>
      <w:lvlJc w:val="left"/>
      <w:pPr>
        <w:ind w:left="21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B3ADEC6">
      <w:start w:val="1"/>
      <w:numFmt w:val="bullet"/>
      <w:lvlText w:val="•"/>
      <w:lvlJc w:val="left"/>
      <w:pPr>
        <w:ind w:left="28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B5C094C">
      <w:start w:val="1"/>
      <w:numFmt w:val="bullet"/>
      <w:lvlText w:val="o"/>
      <w:lvlJc w:val="left"/>
      <w:pPr>
        <w:ind w:left="35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29E8F84">
      <w:start w:val="1"/>
      <w:numFmt w:val="bullet"/>
      <w:lvlText w:val="▪"/>
      <w:lvlJc w:val="left"/>
      <w:pPr>
        <w:ind w:left="43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480567"/>
    <w:multiLevelType w:val="multilevel"/>
    <w:tmpl w:val="0422001F"/>
    <w:lvl w:ilvl="0">
      <w:start w:val="1"/>
      <w:numFmt w:val="decimal"/>
      <w:lvlText w:val="%1."/>
      <w:lvlJc w:val="left"/>
      <w:pPr>
        <w:ind w:left="5747" w:hanging="360"/>
      </w:pPr>
      <w:rPr>
        <w:rFonts w:cs="Times New Roman"/>
      </w:rPr>
    </w:lvl>
    <w:lvl w:ilvl="1">
      <w:start w:val="1"/>
      <w:numFmt w:val="decimal"/>
      <w:lvlText w:val="%1.%2."/>
      <w:lvlJc w:val="left"/>
      <w:pPr>
        <w:ind w:left="8087" w:hanging="432"/>
      </w:pPr>
      <w:rPr>
        <w:rFonts w:cs="Times New Roman"/>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F5D128D"/>
    <w:multiLevelType w:val="hybridMultilevel"/>
    <w:tmpl w:val="DEBA3D02"/>
    <w:lvl w:ilvl="0" w:tplc="4036DC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61271B5"/>
    <w:multiLevelType w:val="hybridMultilevel"/>
    <w:tmpl w:val="FD843D98"/>
    <w:lvl w:ilvl="0" w:tplc="222E82F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6E2312">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56A452">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6AFB9A">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CE237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BA52A4">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D4427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F80B8A">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C65B32">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0D14DF"/>
    <w:multiLevelType w:val="hybridMultilevel"/>
    <w:tmpl w:val="D04ECF4C"/>
    <w:lvl w:ilvl="0" w:tplc="4C76E110">
      <w:start w:val="1"/>
      <w:numFmt w:val="bullet"/>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C6A1D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9AC23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280EF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E2403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0A5A4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3A7294">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AC7ADE">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A8A1E4">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3726565"/>
    <w:multiLevelType w:val="hybridMultilevel"/>
    <w:tmpl w:val="4606B610"/>
    <w:lvl w:ilvl="0" w:tplc="A844CDD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72DB50">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34A43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58DEE6">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10BB5C">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4AB3A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061E6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FE634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DAB0A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3B27EF1"/>
    <w:multiLevelType w:val="multilevel"/>
    <w:tmpl w:val="4F340118"/>
    <w:lvl w:ilvl="0">
      <w:start w:val="3"/>
      <w:numFmt w:val="decimal"/>
      <w:lvlText w:val="%1."/>
      <w:lvlJc w:val="left"/>
      <w:pPr>
        <w:ind w:left="2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08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start w:val="1"/>
      <w:numFmt w:val="bullet"/>
      <w:lvlText w:val="•"/>
      <w:lvlJc w:val="left"/>
      <w:pPr>
        <w:ind w:left="2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64A793D"/>
    <w:multiLevelType w:val="hybridMultilevel"/>
    <w:tmpl w:val="E4A2C57E"/>
    <w:lvl w:ilvl="0" w:tplc="341A1F6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8CC4C4">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08B1D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1442E8">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A670F2">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B2CBBC">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38A48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F033EE">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D8C50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64E10DB"/>
    <w:multiLevelType w:val="hybridMultilevel"/>
    <w:tmpl w:val="9F563662"/>
    <w:lvl w:ilvl="0" w:tplc="8730B7E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761C66">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EF974">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4E672C">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5E9A86">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BA7520">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08DE3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38252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0E5DB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6D3036E"/>
    <w:multiLevelType w:val="multilevel"/>
    <w:tmpl w:val="428AF8E2"/>
    <w:lvl w:ilvl="0">
      <w:start w:val="1"/>
      <w:numFmt w:val="decimal"/>
      <w:lvlText w:val="%1."/>
      <w:lvlJc w:val="left"/>
      <w:pPr>
        <w:ind w:left="1430" w:hanging="360"/>
      </w:pPr>
      <w:rPr>
        <w:rFonts w:hint="default"/>
      </w:rPr>
    </w:lvl>
    <w:lvl w:ilvl="1">
      <w:start w:val="1"/>
      <w:numFmt w:val="decimal"/>
      <w:isLgl/>
      <w:lvlText w:val="%1.%2"/>
      <w:lvlJc w:val="left"/>
      <w:pPr>
        <w:ind w:left="1430" w:hanging="36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1790" w:hanging="720"/>
      </w:pPr>
      <w:rPr>
        <w:rFonts w:hint="default"/>
      </w:rPr>
    </w:lvl>
    <w:lvl w:ilvl="4">
      <w:start w:val="1"/>
      <w:numFmt w:val="decimal"/>
      <w:isLgl/>
      <w:lvlText w:val="%1.%2.%3.%4.%5"/>
      <w:lvlJc w:val="left"/>
      <w:pPr>
        <w:ind w:left="1790" w:hanging="72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150" w:hanging="1080"/>
      </w:pPr>
      <w:rPr>
        <w:rFonts w:hint="default"/>
      </w:rPr>
    </w:lvl>
    <w:lvl w:ilvl="7">
      <w:start w:val="1"/>
      <w:numFmt w:val="decimal"/>
      <w:isLgl/>
      <w:lvlText w:val="%1.%2.%3.%4.%5.%6.%7.%8"/>
      <w:lvlJc w:val="left"/>
      <w:pPr>
        <w:ind w:left="2510" w:hanging="1440"/>
      </w:pPr>
      <w:rPr>
        <w:rFonts w:hint="default"/>
      </w:rPr>
    </w:lvl>
    <w:lvl w:ilvl="8">
      <w:start w:val="1"/>
      <w:numFmt w:val="decimal"/>
      <w:isLgl/>
      <w:lvlText w:val="%1.%2.%3.%4.%5.%6.%7.%8.%9"/>
      <w:lvlJc w:val="left"/>
      <w:pPr>
        <w:ind w:left="2510" w:hanging="1440"/>
      </w:pPr>
      <w:rPr>
        <w:rFonts w:hint="default"/>
      </w:rPr>
    </w:lvl>
  </w:abstractNum>
  <w:abstractNum w:abstractNumId="13" w15:restartNumberingAfterBreak="0">
    <w:nsid w:val="39D56EDF"/>
    <w:multiLevelType w:val="multilevel"/>
    <w:tmpl w:val="6EF40446"/>
    <w:lvl w:ilvl="0">
      <w:start w:val="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3AD1003"/>
    <w:multiLevelType w:val="hybridMultilevel"/>
    <w:tmpl w:val="C7885914"/>
    <w:lvl w:ilvl="0" w:tplc="4A6C8DB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4A68B4">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BC180E">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6AB798">
      <w:start w:val="1"/>
      <w:numFmt w:val="bullet"/>
      <w:lvlRestart w:val="0"/>
      <w:lvlText w:val="•"/>
      <w:lvlJc w:val="left"/>
      <w:pPr>
        <w:ind w:left="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30A87A">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C84FB8">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922D10">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C0EA2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A843D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741405F"/>
    <w:multiLevelType w:val="hybridMultilevel"/>
    <w:tmpl w:val="878C81B4"/>
    <w:lvl w:ilvl="0" w:tplc="87567B60">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5F45C6A">
      <w:start w:val="1"/>
      <w:numFmt w:val="bullet"/>
      <w:lvlText w:val="o"/>
      <w:lvlJc w:val="left"/>
      <w:pPr>
        <w:ind w:left="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A9C92F2">
      <w:start w:val="1"/>
      <w:numFmt w:val="bullet"/>
      <w:lvlText w:val="▪"/>
      <w:lvlJc w:val="left"/>
      <w:pPr>
        <w:ind w:left="89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F1285CA">
      <w:start w:val="1"/>
      <w:numFmt w:val="bullet"/>
      <w:lvlText w:val="•"/>
      <w:lvlJc w:val="left"/>
      <w:pPr>
        <w:ind w:left="116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01452C8">
      <w:start w:val="1"/>
      <w:numFmt w:val="bullet"/>
      <w:lvlRestart w:val="0"/>
      <w:lvlText w:val="o"/>
      <w:lvlJc w:val="left"/>
      <w:pPr>
        <w:ind w:left="14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D4C2F92">
      <w:start w:val="1"/>
      <w:numFmt w:val="bullet"/>
      <w:lvlText w:val="▪"/>
      <w:lvlJc w:val="left"/>
      <w:pPr>
        <w:ind w:left="215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7883A60">
      <w:start w:val="1"/>
      <w:numFmt w:val="bullet"/>
      <w:lvlText w:val="•"/>
      <w:lvlJc w:val="left"/>
      <w:pPr>
        <w:ind w:left="287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01EF696">
      <w:start w:val="1"/>
      <w:numFmt w:val="bullet"/>
      <w:lvlText w:val="o"/>
      <w:lvlJc w:val="left"/>
      <w:pPr>
        <w:ind w:left="359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A869A5E">
      <w:start w:val="1"/>
      <w:numFmt w:val="bullet"/>
      <w:lvlText w:val="▪"/>
      <w:lvlJc w:val="left"/>
      <w:pPr>
        <w:ind w:left="431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3FF2B55"/>
    <w:multiLevelType w:val="hybridMultilevel"/>
    <w:tmpl w:val="271A706C"/>
    <w:lvl w:ilvl="0" w:tplc="33244F1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F68EB8">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5EE308">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28939A">
      <w:start w:val="1"/>
      <w:numFmt w:val="bullet"/>
      <w:lvlRestart w:val="0"/>
      <w:lvlText w:val="•"/>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94EB32">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88AD6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BE123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F6EC90">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9A5AB6">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5FD81E4B"/>
    <w:multiLevelType w:val="hybridMultilevel"/>
    <w:tmpl w:val="B09489C6"/>
    <w:lvl w:ilvl="0" w:tplc="9554357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121948">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52091C">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2C64A0">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A6600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4EFC3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3806E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1013FC">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C4807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B404B5E"/>
    <w:multiLevelType w:val="hybridMultilevel"/>
    <w:tmpl w:val="263AC822"/>
    <w:lvl w:ilvl="0" w:tplc="9DEAB97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2AB7F6">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DCC4CE">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1EEA58">
      <w:start w:val="1"/>
      <w:numFmt w:val="bullet"/>
      <w:lvlRestart w:val="0"/>
      <w:lvlText w:val="•"/>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C0457A">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8695FE">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7EE7B6">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D0C63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6AA074">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BA428A3"/>
    <w:multiLevelType w:val="hybridMultilevel"/>
    <w:tmpl w:val="3C8080EE"/>
    <w:lvl w:ilvl="0" w:tplc="ECC6FD0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8CA10E">
      <w:start w:val="1"/>
      <w:numFmt w:val="bullet"/>
      <w:lvlText w:val="o"/>
      <w:lvlJc w:val="left"/>
      <w:pPr>
        <w:ind w:left="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6ACAF8">
      <w:start w:val="1"/>
      <w:numFmt w:val="bullet"/>
      <w:lvlText w:val="▪"/>
      <w:lvlJc w:val="left"/>
      <w:pPr>
        <w:ind w:left="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281B76">
      <w:start w:val="1"/>
      <w:numFmt w:val="bullet"/>
      <w:lvlRestart w:val="0"/>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72ADD4">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D43732">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6C23B2">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BCB1B8">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3A0458">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BD57CED"/>
    <w:multiLevelType w:val="hybridMultilevel"/>
    <w:tmpl w:val="CBCCC6B2"/>
    <w:lvl w:ilvl="0" w:tplc="FAD8B704">
      <w:start w:val="1"/>
      <w:numFmt w:val="bullet"/>
      <w:lvlText w:val="•"/>
      <w:lvlJc w:val="left"/>
      <w:pPr>
        <w:ind w:left="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E83EE6">
      <w:start w:val="1"/>
      <w:numFmt w:val="bullet"/>
      <w:lvlText w:val="o"/>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2019E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22645A">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F81AB6">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04EBFA">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32B5A0">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52A7E8">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521966">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21"/>
  </w:num>
  <w:num w:numId="3">
    <w:abstractNumId w:val="15"/>
  </w:num>
  <w:num w:numId="4">
    <w:abstractNumId w:val="14"/>
  </w:num>
  <w:num w:numId="5">
    <w:abstractNumId w:val="22"/>
  </w:num>
  <w:num w:numId="6">
    <w:abstractNumId w:val="19"/>
  </w:num>
  <w:num w:numId="7">
    <w:abstractNumId w:val="25"/>
  </w:num>
  <w:num w:numId="8">
    <w:abstractNumId w:val="5"/>
  </w:num>
  <w:num w:numId="9">
    <w:abstractNumId w:val="3"/>
  </w:num>
  <w:num w:numId="10">
    <w:abstractNumId w:val="1"/>
  </w:num>
  <w:num w:numId="11">
    <w:abstractNumId w:val="28"/>
  </w:num>
  <w:num w:numId="12">
    <w:abstractNumId w:val="9"/>
  </w:num>
  <w:num w:numId="13">
    <w:abstractNumId w:val="8"/>
  </w:num>
  <w:num w:numId="14">
    <w:abstractNumId w:val="0"/>
  </w:num>
  <w:num w:numId="15">
    <w:abstractNumId w:val="2"/>
  </w:num>
  <w:num w:numId="16">
    <w:abstractNumId w:val="17"/>
  </w:num>
  <w:num w:numId="17">
    <w:abstractNumId w:val="6"/>
  </w:num>
  <w:num w:numId="18">
    <w:abstractNumId w:val="20"/>
  </w:num>
  <w:num w:numId="19">
    <w:abstractNumId w:val="27"/>
  </w:num>
  <w:num w:numId="20">
    <w:abstractNumId w:val="10"/>
  </w:num>
  <w:num w:numId="21">
    <w:abstractNumId w:val="24"/>
  </w:num>
  <w:num w:numId="22">
    <w:abstractNumId w:val="23"/>
  </w:num>
  <w:num w:numId="23">
    <w:abstractNumId w:val="11"/>
  </w:num>
  <w:num w:numId="24">
    <w:abstractNumId w:val="16"/>
  </w:num>
  <w:num w:numId="25">
    <w:abstractNumId w:val="7"/>
  </w:num>
  <w:num w:numId="26">
    <w:abstractNumId w:val="13"/>
  </w:num>
  <w:num w:numId="27">
    <w:abstractNumId w:val="26"/>
  </w:num>
  <w:num w:numId="28">
    <w:abstractNumId w:val="12"/>
  </w:num>
  <w:num w:numId="29">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C5D9C"/>
    <w:rsid w:val="000F2FAA"/>
    <w:rsid w:val="001106C8"/>
    <w:rsid w:val="001C1CB9"/>
    <w:rsid w:val="001D0D29"/>
    <w:rsid w:val="00207502"/>
    <w:rsid w:val="00235A96"/>
    <w:rsid w:val="00251BB9"/>
    <w:rsid w:val="0025250B"/>
    <w:rsid w:val="0026078A"/>
    <w:rsid w:val="002B2559"/>
    <w:rsid w:val="00304DEC"/>
    <w:rsid w:val="003469BD"/>
    <w:rsid w:val="00363AC9"/>
    <w:rsid w:val="00395743"/>
    <w:rsid w:val="003B46D0"/>
    <w:rsid w:val="003C1091"/>
    <w:rsid w:val="003C4DE1"/>
    <w:rsid w:val="004519A8"/>
    <w:rsid w:val="004B0A16"/>
    <w:rsid w:val="004B3364"/>
    <w:rsid w:val="00515C81"/>
    <w:rsid w:val="00523BD6"/>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028FB"/>
    <w:rsid w:val="00B324D2"/>
    <w:rsid w:val="00B73D05"/>
    <w:rsid w:val="00BF7B07"/>
    <w:rsid w:val="00C0225E"/>
    <w:rsid w:val="00C2174A"/>
    <w:rsid w:val="00C24D83"/>
    <w:rsid w:val="00C25AD4"/>
    <w:rsid w:val="00C43F94"/>
    <w:rsid w:val="00C46AE5"/>
    <w:rsid w:val="00DD535D"/>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946D2"/>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0">
    <w:name w:val="Інше_"/>
    <w:link w:val="afffff1"/>
    <w:rsid w:val="000C5D9C"/>
    <w:rPr>
      <w:rFonts w:ascii="Tahoma" w:eastAsia="Tahoma" w:hAnsi="Tahoma" w:cs="Tahoma"/>
      <w:sz w:val="19"/>
      <w:szCs w:val="19"/>
    </w:rPr>
  </w:style>
  <w:style w:type="paragraph" w:customStyle="1" w:styleId="afffff1">
    <w:name w:val="Інше"/>
    <w:basedOn w:val="a2"/>
    <w:link w:val="afffff0"/>
    <w:rsid w:val="000C5D9C"/>
    <w:pPr>
      <w:widowControl w:val="0"/>
      <w:spacing w:after="0" w:line="240" w:lineRule="auto"/>
    </w:pPr>
    <w:rPr>
      <w:rFonts w:ascii="Tahoma" w:eastAsia="Tahoma" w:hAnsi="Tahoma" w:cs="Tahoma"/>
      <w:color w:val="auto"/>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2-03-01427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3</Pages>
  <Words>1147</Words>
  <Characters>6542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50</cp:revision>
  <dcterms:created xsi:type="dcterms:W3CDTF">2025-06-13T10:22:00Z</dcterms:created>
  <dcterms:modified xsi:type="dcterms:W3CDTF">2025-12-17T14:14:00Z</dcterms:modified>
</cp:coreProperties>
</file>