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DD1D3A" w:rsidRPr="00DD1D3A">
              <w:rPr>
                <w:b/>
                <w:bCs/>
                <w:color w:val="000000" w:themeColor="text1"/>
                <w:sz w:val="24"/>
                <w:szCs w:val="24"/>
                <w:lang w:val="ru-RU"/>
              </w:rPr>
              <w:t>Серветки</w:t>
            </w:r>
            <w:proofErr w:type="spellEnd"/>
            <w:r w:rsidR="00DD1D3A" w:rsidRPr="00DD1D3A">
              <w:rPr>
                <w:b/>
                <w:bCs/>
                <w:color w:val="000000" w:themeColor="text1"/>
                <w:sz w:val="24"/>
                <w:szCs w:val="24"/>
                <w:lang w:val="ru-RU"/>
              </w:rPr>
              <w:t xml:space="preserve"> </w:t>
            </w:r>
            <w:proofErr w:type="spellStart"/>
            <w:r w:rsidR="00DD1D3A" w:rsidRPr="00DD1D3A">
              <w:rPr>
                <w:b/>
                <w:bCs/>
                <w:color w:val="000000" w:themeColor="text1"/>
                <w:sz w:val="24"/>
                <w:szCs w:val="24"/>
                <w:lang w:val="ru-RU"/>
              </w:rPr>
              <w:t>вологі</w:t>
            </w:r>
            <w:proofErr w:type="spellEnd"/>
            <w:r w:rsidR="00DD1D3A" w:rsidRPr="00DD1D3A">
              <w:rPr>
                <w:b/>
                <w:bCs/>
                <w:color w:val="000000" w:themeColor="text1"/>
                <w:sz w:val="24"/>
                <w:szCs w:val="24"/>
                <w:lang w:val="ru-RU"/>
              </w:rPr>
              <w:t xml:space="preserve"> </w:t>
            </w:r>
            <w:proofErr w:type="spellStart"/>
            <w:r w:rsidR="00DD1D3A" w:rsidRPr="00DD1D3A">
              <w:rPr>
                <w:b/>
                <w:bCs/>
                <w:color w:val="000000" w:themeColor="text1"/>
                <w:sz w:val="24"/>
                <w:szCs w:val="24"/>
                <w:lang w:val="ru-RU"/>
              </w:rPr>
              <w:t>антисептичні</w:t>
            </w:r>
            <w:proofErr w:type="spellEnd"/>
            <w:r w:rsidR="00DD1D3A" w:rsidRPr="00DD1D3A">
              <w:rPr>
                <w:b/>
                <w:bCs/>
                <w:color w:val="000000" w:themeColor="text1"/>
                <w:sz w:val="24"/>
                <w:szCs w:val="24"/>
                <w:lang w:val="ru-RU"/>
              </w:rPr>
              <w:t xml:space="preserve">, </w:t>
            </w:r>
            <w:proofErr w:type="spellStart"/>
            <w:r w:rsidR="00DD1D3A" w:rsidRPr="00DD1D3A">
              <w:rPr>
                <w:b/>
                <w:bCs/>
                <w:color w:val="000000" w:themeColor="text1"/>
                <w:sz w:val="24"/>
                <w:szCs w:val="24"/>
                <w:lang w:val="ru-RU"/>
              </w:rPr>
              <w:t>серветки</w:t>
            </w:r>
            <w:proofErr w:type="spellEnd"/>
            <w:r w:rsidR="00DD1D3A" w:rsidRPr="00DD1D3A">
              <w:rPr>
                <w:b/>
                <w:bCs/>
                <w:color w:val="000000" w:themeColor="text1"/>
                <w:sz w:val="24"/>
                <w:szCs w:val="24"/>
                <w:lang w:val="ru-RU"/>
              </w:rPr>
              <w:t xml:space="preserve"> </w:t>
            </w:r>
            <w:proofErr w:type="spellStart"/>
            <w:r w:rsidR="00DD1D3A" w:rsidRPr="00DD1D3A">
              <w:rPr>
                <w:b/>
                <w:bCs/>
                <w:color w:val="000000" w:themeColor="text1"/>
                <w:sz w:val="24"/>
                <w:szCs w:val="24"/>
                <w:lang w:val="ru-RU"/>
              </w:rPr>
              <w:t>вологі</w:t>
            </w:r>
            <w:proofErr w:type="spellEnd"/>
            <w:r w:rsidR="00DD1D3A" w:rsidRPr="00DD1D3A">
              <w:rPr>
                <w:b/>
                <w:bCs/>
                <w:color w:val="000000" w:themeColor="text1"/>
                <w:sz w:val="24"/>
                <w:szCs w:val="24"/>
                <w:lang w:val="ru-RU"/>
              </w:rPr>
              <w:t xml:space="preserve"> для </w:t>
            </w:r>
            <w:proofErr w:type="spellStart"/>
            <w:r w:rsidR="00DD1D3A" w:rsidRPr="00DD1D3A">
              <w:rPr>
                <w:b/>
                <w:bCs/>
                <w:color w:val="000000" w:themeColor="text1"/>
                <w:sz w:val="24"/>
                <w:szCs w:val="24"/>
                <w:lang w:val="ru-RU"/>
              </w:rPr>
              <w:t>прибирання</w:t>
            </w:r>
            <w:proofErr w:type="spellEnd"/>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DD1D3A" w:rsidRPr="00DD1D3A">
              <w:rPr>
                <w:b/>
                <w:color w:val="000000" w:themeColor="text1"/>
                <w:sz w:val="24"/>
                <w:szCs w:val="24"/>
              </w:rPr>
              <w:t>33760000-5 — Туалетний папір, носові хустинки, рушники для рук і серветки</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DD1D3A" w:rsidRPr="00DD1D3A">
              <w:rPr>
                <w:b/>
                <w:color w:val="000000" w:themeColor="text1"/>
                <w:sz w:val="24"/>
                <w:szCs w:val="24"/>
              </w:rPr>
              <w:t>5 193,60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DD1D3A">
              <w:rPr>
                <w:b/>
                <w:color w:val="000000" w:themeColor="text1"/>
                <w:sz w:val="24"/>
                <w:szCs w:val="24"/>
              </w:rPr>
              <w:t>27</w:t>
            </w:r>
            <w:r w:rsidRPr="006E490D">
              <w:rPr>
                <w:b/>
                <w:color w:val="000000" w:themeColor="text1"/>
                <w:sz w:val="24"/>
                <w:szCs w:val="24"/>
              </w:rPr>
              <w:t xml:space="preserve"> </w:t>
            </w:r>
            <w:r w:rsidR="007B4B98">
              <w:rPr>
                <w:b/>
                <w:color w:val="000000" w:themeColor="text1"/>
                <w:sz w:val="24"/>
                <w:szCs w:val="24"/>
                <w:lang w:val="ru-UA"/>
              </w:rPr>
              <w:t>лип</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70301" w:rsidRPr="00DD1D3A" w:rsidRDefault="00251BB9" w:rsidP="00305534">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370301">
              <w:rPr>
                <w:sz w:val="24"/>
                <w:szCs w:val="24"/>
                <w:lang w:val="ru-RU"/>
              </w:rPr>
              <w:t xml:space="preserve"> </w:t>
            </w:r>
            <w:hyperlink r:id="rId5" w:history="1">
              <w:r w:rsidR="00DD1D3A" w:rsidRPr="00DD1D3A">
                <w:rPr>
                  <w:rStyle w:val="a7"/>
                  <w:sz w:val="24"/>
                  <w:szCs w:val="24"/>
                </w:rPr>
                <w:t>https://prozorro.gov.ua/uk/tender/UA-2026-07-27-002621-a</w:t>
              </w:r>
            </w:hyperlink>
          </w:p>
          <w:p w:rsidR="00DD1D3A" w:rsidRPr="00D40ED9" w:rsidRDefault="00DD1D3A" w:rsidP="00305534">
            <w:pPr>
              <w:spacing w:after="0" w:line="240" w:lineRule="auto"/>
              <w:rPr>
                <w:sz w:val="24"/>
                <w:szCs w:val="24"/>
              </w:rPr>
            </w:pPr>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DD1D3A" w:rsidRPr="00DD1D3A" w:rsidRDefault="00DD1D3A" w:rsidP="00DD1D3A">
      <w:pPr>
        <w:spacing w:after="0" w:line="240" w:lineRule="auto"/>
        <w:ind w:right="127" w:firstLine="460"/>
        <w:jc w:val="both"/>
        <w:rPr>
          <w:color w:val="0E1D2F"/>
          <w:sz w:val="26"/>
          <w:szCs w:val="26"/>
          <w:lang w:eastAsia="ru-RU"/>
        </w:rPr>
      </w:pPr>
      <w:r w:rsidRPr="00DD1D3A">
        <w:rPr>
          <w:color w:val="0E1D2F"/>
          <w:sz w:val="26"/>
          <w:szCs w:val="26"/>
          <w:lang w:eastAsia="ru-RU"/>
        </w:rPr>
        <w:t xml:space="preserve">Обґрунтування здійснення закупівлі: доцільності, обсягів, технічних та якісних характеристик, очікуваної вартості </w:t>
      </w:r>
    </w:p>
    <w:p w:rsidR="00DD1D3A" w:rsidRPr="00DD1D3A" w:rsidRDefault="00DD1D3A" w:rsidP="00DD1D3A">
      <w:pPr>
        <w:spacing w:after="0" w:line="240" w:lineRule="auto"/>
        <w:ind w:right="127" w:firstLine="460"/>
        <w:jc w:val="both"/>
        <w:rPr>
          <w:color w:val="0E1D2F"/>
          <w:sz w:val="26"/>
          <w:szCs w:val="26"/>
          <w:lang w:eastAsia="ru-RU"/>
        </w:rPr>
      </w:pPr>
    </w:p>
    <w:p w:rsidR="00DD1D3A" w:rsidRPr="00DD1D3A" w:rsidRDefault="00DD1D3A" w:rsidP="00DD1D3A">
      <w:pPr>
        <w:spacing w:after="0" w:line="240" w:lineRule="auto"/>
        <w:ind w:right="127" w:firstLine="460"/>
        <w:jc w:val="both"/>
        <w:rPr>
          <w:color w:val="0E1D2F"/>
          <w:sz w:val="26"/>
          <w:szCs w:val="26"/>
          <w:lang w:eastAsia="ru-RU"/>
        </w:rPr>
      </w:pPr>
      <w:r w:rsidRPr="00DD1D3A">
        <w:rPr>
          <w:color w:val="0E1D2F"/>
          <w:sz w:val="26"/>
          <w:szCs w:val="26"/>
          <w:lang w:eastAsia="ru-RU"/>
        </w:rPr>
        <w:t>Предмет закупівлі: Серветки вологі антисептичні, серветки вологі для прибирання</w:t>
      </w:r>
    </w:p>
    <w:p w:rsidR="00DD1D3A" w:rsidRPr="00DD1D3A" w:rsidRDefault="00DD1D3A" w:rsidP="00DD1D3A">
      <w:pPr>
        <w:spacing w:after="0" w:line="240" w:lineRule="auto"/>
        <w:ind w:right="127" w:firstLine="460"/>
        <w:jc w:val="both"/>
        <w:rPr>
          <w:color w:val="0E1D2F"/>
          <w:sz w:val="26"/>
          <w:szCs w:val="26"/>
          <w:lang w:eastAsia="ru-RU"/>
        </w:rPr>
      </w:pPr>
    </w:p>
    <w:p w:rsidR="00DD1D3A" w:rsidRPr="00DD1D3A" w:rsidRDefault="00DD1D3A" w:rsidP="00DD1D3A">
      <w:pPr>
        <w:spacing w:after="0" w:line="240" w:lineRule="auto"/>
        <w:ind w:right="127" w:firstLine="460"/>
        <w:jc w:val="both"/>
        <w:rPr>
          <w:color w:val="0E1D2F"/>
          <w:sz w:val="26"/>
          <w:szCs w:val="26"/>
          <w:lang w:eastAsia="ru-RU"/>
        </w:rPr>
      </w:pPr>
      <w:r w:rsidRPr="00DD1D3A">
        <w:rPr>
          <w:color w:val="0E1D2F"/>
          <w:sz w:val="26"/>
          <w:szCs w:val="26"/>
          <w:lang w:eastAsia="ru-RU"/>
        </w:rPr>
        <w:t>Код ДК 021:2015 – 33760000-5 Туалетний папір, носові хустинки, рушники для рук і серветки</w:t>
      </w:r>
    </w:p>
    <w:p w:rsidR="00DD1D3A" w:rsidRPr="00DD1D3A" w:rsidRDefault="00DD1D3A" w:rsidP="00DD1D3A">
      <w:pPr>
        <w:spacing w:after="0" w:line="240" w:lineRule="auto"/>
        <w:ind w:right="127" w:firstLine="460"/>
        <w:jc w:val="both"/>
        <w:rPr>
          <w:color w:val="0E1D2F"/>
          <w:sz w:val="26"/>
          <w:szCs w:val="26"/>
          <w:lang w:eastAsia="ru-RU"/>
        </w:rPr>
      </w:pPr>
    </w:p>
    <w:p w:rsidR="00DD1D3A" w:rsidRPr="00DD1D3A" w:rsidRDefault="00DD1D3A" w:rsidP="00DD1D3A">
      <w:pPr>
        <w:spacing w:after="0" w:line="240" w:lineRule="auto"/>
        <w:ind w:right="127" w:firstLine="460"/>
        <w:jc w:val="both"/>
        <w:rPr>
          <w:color w:val="0E1D2F"/>
          <w:sz w:val="26"/>
          <w:szCs w:val="26"/>
          <w:lang w:eastAsia="ru-RU"/>
        </w:rPr>
      </w:pPr>
    </w:p>
    <w:p w:rsidR="00DD1D3A" w:rsidRPr="00DD1D3A" w:rsidRDefault="00DD1D3A" w:rsidP="00DD1D3A">
      <w:pPr>
        <w:spacing w:after="0" w:line="240" w:lineRule="auto"/>
        <w:ind w:right="127" w:firstLine="460"/>
        <w:jc w:val="both"/>
        <w:rPr>
          <w:color w:val="0E1D2F"/>
          <w:sz w:val="26"/>
          <w:szCs w:val="26"/>
          <w:lang w:eastAsia="ru-RU"/>
        </w:rPr>
      </w:pPr>
      <w:r w:rsidRPr="00DD1D3A">
        <w:rPr>
          <w:color w:val="0E1D2F"/>
          <w:sz w:val="26"/>
          <w:szCs w:val="26"/>
          <w:lang w:eastAsia="ru-RU"/>
        </w:rPr>
        <w:t>1.</w:t>
      </w:r>
      <w:r w:rsidRPr="00DD1D3A">
        <w:rPr>
          <w:color w:val="0E1D2F"/>
          <w:sz w:val="26"/>
          <w:szCs w:val="26"/>
          <w:lang w:eastAsia="ru-RU"/>
        </w:rPr>
        <w:tab/>
        <w:t>Обґрунтування доцільності закупівлі в умовах воєнного стану:</w:t>
      </w:r>
    </w:p>
    <w:p w:rsidR="00DD1D3A" w:rsidRPr="00DD1D3A" w:rsidRDefault="00DD1D3A" w:rsidP="00DD1D3A">
      <w:pPr>
        <w:spacing w:after="0" w:line="240" w:lineRule="auto"/>
        <w:ind w:right="127" w:firstLine="460"/>
        <w:jc w:val="both"/>
        <w:rPr>
          <w:color w:val="0E1D2F"/>
          <w:sz w:val="26"/>
          <w:szCs w:val="26"/>
          <w:lang w:eastAsia="ru-RU"/>
        </w:rPr>
      </w:pPr>
      <w:r w:rsidRPr="00DD1D3A">
        <w:rPr>
          <w:color w:val="0E1D2F"/>
          <w:sz w:val="26"/>
          <w:szCs w:val="26"/>
          <w:lang w:eastAsia="ru-RU"/>
        </w:rPr>
        <w:t>Для забезпечення належного рівня санітарії, гігієни та чистоти в приміщеннях та обслуговування великих копіювальних апаратів.</w:t>
      </w:r>
    </w:p>
    <w:p w:rsidR="00DD1D3A" w:rsidRPr="00DD1D3A" w:rsidRDefault="00DD1D3A" w:rsidP="00DD1D3A">
      <w:pPr>
        <w:spacing w:after="0" w:line="240" w:lineRule="auto"/>
        <w:ind w:right="127" w:firstLine="460"/>
        <w:jc w:val="both"/>
        <w:rPr>
          <w:color w:val="0E1D2F"/>
          <w:sz w:val="26"/>
          <w:szCs w:val="26"/>
          <w:lang w:eastAsia="ru-RU"/>
        </w:rPr>
      </w:pPr>
    </w:p>
    <w:p w:rsidR="00DD1D3A" w:rsidRPr="00DD1D3A" w:rsidRDefault="00DD1D3A" w:rsidP="00DD1D3A">
      <w:pPr>
        <w:spacing w:after="0" w:line="240" w:lineRule="auto"/>
        <w:ind w:right="127" w:firstLine="460"/>
        <w:jc w:val="both"/>
        <w:rPr>
          <w:color w:val="0E1D2F"/>
          <w:sz w:val="26"/>
          <w:szCs w:val="26"/>
          <w:lang w:eastAsia="ru-RU"/>
        </w:rPr>
      </w:pPr>
      <w:r w:rsidRPr="00DD1D3A">
        <w:rPr>
          <w:color w:val="0E1D2F"/>
          <w:sz w:val="26"/>
          <w:szCs w:val="26"/>
          <w:lang w:eastAsia="ru-RU"/>
        </w:rPr>
        <w:t>2.</w:t>
      </w:r>
      <w:r w:rsidRPr="00DD1D3A">
        <w:rPr>
          <w:color w:val="0E1D2F"/>
          <w:sz w:val="26"/>
          <w:szCs w:val="26"/>
          <w:lang w:eastAsia="ru-RU"/>
        </w:rPr>
        <w:tab/>
        <w:t>Обґрунтування обсягів закупівлі:</w:t>
      </w:r>
    </w:p>
    <w:p w:rsidR="00DD1D3A" w:rsidRPr="00DD1D3A" w:rsidRDefault="00DD1D3A" w:rsidP="00DD1D3A">
      <w:pPr>
        <w:spacing w:after="0" w:line="240" w:lineRule="auto"/>
        <w:ind w:right="127" w:firstLine="460"/>
        <w:jc w:val="both"/>
        <w:rPr>
          <w:color w:val="0E1D2F"/>
          <w:sz w:val="26"/>
          <w:szCs w:val="26"/>
          <w:lang w:eastAsia="ru-RU"/>
        </w:rPr>
      </w:pPr>
      <w:r w:rsidRPr="00DD1D3A">
        <w:rPr>
          <w:color w:val="0E1D2F"/>
          <w:sz w:val="26"/>
          <w:szCs w:val="26"/>
          <w:lang w:eastAsia="ru-RU"/>
        </w:rPr>
        <w:t>Кількість товару розрахована виходячи з реальних потреб установи. Закупівля необхідного обсягу дозволить уникнути перебоїв та забезпечити санітарні умови роботи. На підставі службової записки відділу матеріально-технічного забезпечення від 09.06.2026 № 7.2.1/383-2026.</w:t>
      </w:r>
    </w:p>
    <w:p w:rsidR="00DD1D3A" w:rsidRPr="00DD1D3A" w:rsidRDefault="00DD1D3A" w:rsidP="00DD1D3A">
      <w:pPr>
        <w:spacing w:after="0" w:line="240" w:lineRule="auto"/>
        <w:ind w:right="127" w:firstLine="460"/>
        <w:jc w:val="both"/>
        <w:rPr>
          <w:color w:val="0E1D2F"/>
          <w:sz w:val="26"/>
          <w:szCs w:val="26"/>
          <w:lang w:eastAsia="ru-RU"/>
        </w:rPr>
      </w:pPr>
    </w:p>
    <w:p w:rsidR="00DD1D3A" w:rsidRPr="00DD1D3A" w:rsidRDefault="00DD1D3A" w:rsidP="00DD1D3A">
      <w:pPr>
        <w:spacing w:after="0" w:line="240" w:lineRule="auto"/>
        <w:ind w:right="127" w:firstLine="460"/>
        <w:jc w:val="both"/>
        <w:rPr>
          <w:color w:val="0E1D2F"/>
          <w:sz w:val="26"/>
          <w:szCs w:val="26"/>
          <w:lang w:eastAsia="ru-RU"/>
        </w:rPr>
      </w:pPr>
      <w:r w:rsidRPr="00DD1D3A">
        <w:rPr>
          <w:color w:val="0E1D2F"/>
          <w:sz w:val="26"/>
          <w:szCs w:val="26"/>
          <w:lang w:eastAsia="ru-RU"/>
        </w:rPr>
        <w:t>3.</w:t>
      </w:r>
      <w:r w:rsidRPr="00DD1D3A">
        <w:rPr>
          <w:color w:val="0E1D2F"/>
          <w:sz w:val="26"/>
          <w:szCs w:val="26"/>
          <w:lang w:eastAsia="ru-RU"/>
        </w:rPr>
        <w:tab/>
        <w:t>Обґрунтування технічних та якісних характеристик закупівлі:</w:t>
      </w:r>
    </w:p>
    <w:p w:rsidR="00DD1D3A" w:rsidRPr="00DD1D3A" w:rsidRDefault="00DD1D3A" w:rsidP="00DD1D3A">
      <w:pPr>
        <w:spacing w:after="0" w:line="240" w:lineRule="auto"/>
        <w:ind w:right="127" w:firstLine="460"/>
        <w:jc w:val="both"/>
        <w:rPr>
          <w:color w:val="0E1D2F"/>
          <w:sz w:val="26"/>
          <w:szCs w:val="26"/>
          <w:lang w:eastAsia="ru-RU"/>
        </w:rPr>
      </w:pPr>
      <w:r w:rsidRPr="00DD1D3A">
        <w:rPr>
          <w:color w:val="0E1D2F"/>
          <w:sz w:val="26"/>
          <w:szCs w:val="26"/>
          <w:lang w:eastAsia="ru-RU"/>
        </w:rPr>
        <w:t>Технічні та якісні характеристики товару визначені з урахуванням технічних характеристик зазначених у службовій записці відділу матеріально-технічного забезпечення від 09.06.2026 № 7.2.1/383-2026.</w:t>
      </w:r>
    </w:p>
    <w:p w:rsidR="00DD1D3A" w:rsidRPr="00DD1D3A" w:rsidRDefault="00DD1D3A" w:rsidP="00DD1D3A">
      <w:pPr>
        <w:spacing w:after="0" w:line="240" w:lineRule="auto"/>
        <w:ind w:right="127" w:firstLine="460"/>
        <w:jc w:val="both"/>
        <w:rPr>
          <w:color w:val="0E1D2F"/>
          <w:sz w:val="26"/>
          <w:szCs w:val="26"/>
          <w:lang w:eastAsia="ru-RU"/>
        </w:rPr>
      </w:pPr>
    </w:p>
    <w:p w:rsidR="00DD1D3A" w:rsidRPr="00DD1D3A" w:rsidRDefault="00DD1D3A" w:rsidP="00DD1D3A">
      <w:pPr>
        <w:spacing w:after="0" w:line="240" w:lineRule="auto"/>
        <w:ind w:right="127" w:firstLine="460"/>
        <w:jc w:val="both"/>
        <w:rPr>
          <w:color w:val="0E1D2F"/>
          <w:sz w:val="26"/>
          <w:szCs w:val="26"/>
          <w:lang w:eastAsia="ru-RU"/>
        </w:rPr>
      </w:pPr>
      <w:r w:rsidRPr="00DD1D3A">
        <w:rPr>
          <w:color w:val="0E1D2F"/>
          <w:sz w:val="26"/>
          <w:szCs w:val="26"/>
          <w:lang w:eastAsia="ru-RU"/>
        </w:rPr>
        <w:t>4.</w:t>
      </w:r>
      <w:r w:rsidRPr="00DD1D3A">
        <w:rPr>
          <w:color w:val="0E1D2F"/>
          <w:sz w:val="26"/>
          <w:szCs w:val="26"/>
          <w:lang w:eastAsia="ru-RU"/>
        </w:rPr>
        <w:tab/>
        <w:t>Обґрунтування очікуваної вартості закупівлі:</w:t>
      </w:r>
    </w:p>
    <w:p w:rsidR="00DD1D3A" w:rsidRPr="00DD1D3A" w:rsidRDefault="00DD1D3A" w:rsidP="00DD1D3A">
      <w:pPr>
        <w:spacing w:after="0" w:line="240" w:lineRule="auto"/>
        <w:ind w:right="127" w:firstLine="460"/>
        <w:jc w:val="both"/>
        <w:rPr>
          <w:color w:val="0E1D2F"/>
          <w:sz w:val="26"/>
          <w:szCs w:val="26"/>
          <w:lang w:eastAsia="ru-RU"/>
        </w:rPr>
      </w:pPr>
      <w:r w:rsidRPr="00DD1D3A">
        <w:rPr>
          <w:color w:val="0E1D2F"/>
          <w:sz w:val="26"/>
          <w:szCs w:val="26"/>
          <w:lang w:eastAsia="ru-RU"/>
        </w:rPr>
        <w:t>Очікувана вартість товарів визначена на підставі аналізу ринкових цін. Для розрахунку були використані дані з відкритих джерел та комерційні пропозиції постачальників. Інформація про аналогічні за</w:t>
      </w:r>
      <w:bookmarkStart w:id="0" w:name="_GoBack"/>
      <w:bookmarkEnd w:id="0"/>
      <w:r w:rsidRPr="00DD1D3A">
        <w:rPr>
          <w:color w:val="0E1D2F"/>
          <w:sz w:val="26"/>
          <w:szCs w:val="26"/>
          <w:lang w:eastAsia="ru-RU"/>
        </w:rPr>
        <w:t xml:space="preserve">купівлі в системі </w:t>
      </w:r>
      <w:proofErr w:type="spellStart"/>
      <w:r w:rsidRPr="00DD1D3A">
        <w:rPr>
          <w:color w:val="0E1D2F"/>
          <w:sz w:val="26"/>
          <w:szCs w:val="26"/>
          <w:lang w:eastAsia="ru-RU"/>
        </w:rPr>
        <w:t>Prozorro</w:t>
      </w:r>
      <w:proofErr w:type="spellEnd"/>
      <w:r w:rsidRPr="00DD1D3A">
        <w:rPr>
          <w:color w:val="0E1D2F"/>
          <w:sz w:val="26"/>
          <w:szCs w:val="26"/>
          <w:lang w:eastAsia="ru-RU"/>
        </w:rPr>
        <w:t xml:space="preserve"> з такими технічними характеристиками відсутні. Ціна є обґрунтованою та відповідає </w:t>
      </w:r>
      <w:proofErr w:type="spellStart"/>
      <w:r w:rsidRPr="00DD1D3A">
        <w:rPr>
          <w:color w:val="0E1D2F"/>
          <w:sz w:val="26"/>
          <w:szCs w:val="26"/>
          <w:lang w:eastAsia="ru-RU"/>
        </w:rPr>
        <w:t>середньоринковій</w:t>
      </w:r>
      <w:proofErr w:type="spellEnd"/>
      <w:r w:rsidRPr="00DD1D3A">
        <w:rPr>
          <w:color w:val="0E1D2F"/>
          <w:sz w:val="26"/>
          <w:szCs w:val="26"/>
          <w:lang w:eastAsia="ru-RU"/>
        </w:rPr>
        <w:t>.</w:t>
      </w:r>
    </w:p>
    <w:p w:rsidR="00D40ED9" w:rsidRPr="00D40ED9" w:rsidRDefault="00D40ED9" w:rsidP="00D40ED9">
      <w:pPr>
        <w:spacing w:after="0" w:line="240" w:lineRule="auto"/>
        <w:ind w:right="127" w:firstLine="460"/>
        <w:jc w:val="both"/>
        <w:rPr>
          <w:b/>
          <w:color w:val="0E1D2F"/>
          <w:sz w:val="26"/>
          <w:szCs w:val="26"/>
          <w:lang w:eastAsia="ru-RU"/>
        </w:rPr>
      </w:pPr>
    </w:p>
    <w:p w:rsidR="00D40ED9" w:rsidRPr="00D40ED9" w:rsidRDefault="00D40ED9" w:rsidP="00D40ED9">
      <w:pPr>
        <w:spacing w:after="0" w:line="240" w:lineRule="auto"/>
        <w:ind w:right="127" w:firstLine="460"/>
        <w:jc w:val="both"/>
        <w:rPr>
          <w:b/>
          <w:color w:val="0E1D2F"/>
          <w:sz w:val="26"/>
          <w:szCs w:val="26"/>
          <w:lang w:eastAsia="ru-RU"/>
        </w:rPr>
      </w:pPr>
    </w:p>
    <w:p w:rsidR="00D40ED9" w:rsidRPr="00D40ED9" w:rsidRDefault="00D40ED9" w:rsidP="00D40ED9">
      <w:pPr>
        <w:spacing w:after="0" w:line="240" w:lineRule="auto"/>
        <w:ind w:right="127" w:firstLine="460"/>
        <w:jc w:val="both"/>
        <w:rPr>
          <w:b/>
          <w:color w:val="0E1D2F"/>
          <w:sz w:val="26"/>
          <w:szCs w:val="26"/>
          <w:lang w:eastAsia="ru-RU"/>
        </w:rPr>
      </w:pPr>
    </w:p>
    <w:p w:rsidR="00D40ED9" w:rsidRPr="00D40ED9" w:rsidRDefault="00D40ED9" w:rsidP="00D40ED9">
      <w:pPr>
        <w:spacing w:after="0" w:line="240" w:lineRule="auto"/>
        <w:ind w:right="127" w:firstLine="460"/>
        <w:jc w:val="both"/>
        <w:rPr>
          <w:b/>
          <w:color w:val="0E1D2F"/>
          <w:sz w:val="26"/>
          <w:szCs w:val="26"/>
          <w:lang w:eastAsia="ru-RU"/>
        </w:rPr>
      </w:pPr>
    </w:p>
    <w:p w:rsidR="004B1922" w:rsidRDefault="004B1922" w:rsidP="004B1922">
      <w:pPr>
        <w:spacing w:after="0" w:line="240" w:lineRule="auto"/>
        <w:ind w:right="127" w:firstLine="460"/>
        <w:jc w:val="both"/>
        <w:rPr>
          <w:sz w:val="24"/>
          <w:szCs w:val="24"/>
        </w:rPr>
      </w:pPr>
    </w:p>
    <w:p w:rsidR="004D7AF1" w:rsidRPr="00617C99" w:rsidRDefault="004D7AF1" w:rsidP="00617C99">
      <w:pPr>
        <w:autoSpaceDE w:val="0"/>
        <w:autoSpaceDN w:val="0"/>
        <w:adjustRightInd w:val="0"/>
        <w:spacing w:after="0" w:line="240" w:lineRule="auto"/>
        <w:jc w:val="both"/>
        <w:rPr>
          <w:rFonts w:eastAsia="Tahoma"/>
          <w:b/>
          <w:color w:val="auto"/>
          <w:sz w:val="24"/>
          <w:szCs w:val="24"/>
          <w:lang w:eastAsia="zh-CN" w:bidi="hi-IN"/>
        </w:rPr>
      </w:pPr>
    </w:p>
    <w:sectPr w:rsidR="004D7AF1" w:rsidRPr="00617C9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5"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18"/>
  </w:num>
  <w:num w:numId="3">
    <w:abstractNumId w:val="11"/>
  </w:num>
  <w:num w:numId="4">
    <w:abstractNumId w:val="10"/>
  </w:num>
  <w:num w:numId="5">
    <w:abstractNumId w:val="20"/>
  </w:num>
  <w:num w:numId="6">
    <w:abstractNumId w:val="17"/>
  </w:num>
  <w:num w:numId="7">
    <w:abstractNumId w:val="25"/>
  </w:num>
  <w:num w:numId="8">
    <w:abstractNumId w:val="1"/>
  </w:num>
  <w:num w:numId="9">
    <w:abstractNumId w:val="8"/>
  </w:num>
  <w:num w:numId="10">
    <w:abstractNumId w:val="15"/>
  </w:num>
  <w:num w:numId="11">
    <w:abstractNumId w:val="22"/>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3"/>
  </w:num>
  <w:num w:numId="20">
    <w:abstractNumId w:val="7"/>
  </w:num>
  <w:num w:numId="21">
    <w:abstractNumId w:val="24"/>
  </w:num>
  <w:num w:numId="22">
    <w:abstractNumId w:val="4"/>
  </w:num>
  <w:num w:numId="23">
    <w:abstractNumId w:val="21"/>
  </w:num>
  <w:num w:numId="24">
    <w:abstractNumId w:val="19"/>
  </w:num>
  <w:num w:numId="25">
    <w:abstractNumId w:val="16"/>
  </w:num>
  <w:num w:numId="26">
    <w:abstractNumId w:val="6"/>
  </w:num>
  <w:num w:numId="27">
    <w:abstractNumId w:val="26"/>
  </w:num>
  <w:num w:numId="28">
    <w:abstractNumId w:val="27"/>
  </w:num>
  <w:num w:numId="2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404EB"/>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7-27-00262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563</TotalTime>
  <Pages>1</Pages>
  <Words>1199</Words>
  <Characters>684</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163</cp:revision>
  <dcterms:created xsi:type="dcterms:W3CDTF">2025-06-13T10:22:00Z</dcterms:created>
  <dcterms:modified xsi:type="dcterms:W3CDTF">2026-08-04T09:00:00Z</dcterms:modified>
</cp:coreProperties>
</file>