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251C31" w:rsidRPr="00F24F6A" w:rsidRDefault="00251BB9">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proofErr w:type="spellStart"/>
            <w:r w:rsidR="00F24F6A" w:rsidRPr="00F24F6A">
              <w:rPr>
                <w:b/>
                <w:bCs/>
                <w:color w:val="000000" w:themeColor="text1"/>
                <w:sz w:val="24"/>
                <w:szCs w:val="24"/>
                <w:lang w:val="ru-RU"/>
              </w:rPr>
              <w:t>Послуги</w:t>
            </w:r>
            <w:proofErr w:type="spellEnd"/>
            <w:r w:rsidR="00F24F6A" w:rsidRPr="00F24F6A">
              <w:rPr>
                <w:b/>
                <w:bCs/>
                <w:color w:val="000000" w:themeColor="text1"/>
                <w:sz w:val="24"/>
                <w:szCs w:val="24"/>
                <w:lang w:val="ru-RU"/>
              </w:rPr>
              <w:t xml:space="preserve"> </w:t>
            </w:r>
            <w:proofErr w:type="spellStart"/>
            <w:r w:rsidR="00F24F6A" w:rsidRPr="00F24F6A">
              <w:rPr>
                <w:b/>
                <w:bCs/>
                <w:color w:val="000000" w:themeColor="text1"/>
                <w:sz w:val="24"/>
                <w:szCs w:val="24"/>
                <w:lang w:val="ru-RU"/>
              </w:rPr>
              <w:t>зі</w:t>
            </w:r>
            <w:proofErr w:type="spellEnd"/>
            <w:r w:rsidR="00F24F6A" w:rsidRPr="00F24F6A">
              <w:rPr>
                <w:b/>
                <w:bCs/>
                <w:color w:val="000000" w:themeColor="text1"/>
                <w:sz w:val="24"/>
                <w:szCs w:val="24"/>
                <w:lang w:val="ru-RU"/>
              </w:rPr>
              <w:t xml:space="preserve"> </w:t>
            </w:r>
            <w:proofErr w:type="spellStart"/>
            <w:r w:rsidR="00F24F6A" w:rsidRPr="00F24F6A">
              <w:rPr>
                <w:b/>
                <w:bCs/>
                <w:color w:val="000000" w:themeColor="text1"/>
                <w:sz w:val="24"/>
                <w:szCs w:val="24"/>
                <w:lang w:val="ru-RU"/>
              </w:rPr>
              <w:t>страхування</w:t>
            </w:r>
            <w:proofErr w:type="spellEnd"/>
            <w:r w:rsidR="00F24F6A" w:rsidRPr="00F24F6A">
              <w:rPr>
                <w:b/>
                <w:bCs/>
                <w:color w:val="000000" w:themeColor="text1"/>
                <w:sz w:val="24"/>
                <w:szCs w:val="24"/>
                <w:lang w:val="ru-RU"/>
              </w:rPr>
              <w:t xml:space="preserve"> </w:t>
            </w:r>
            <w:proofErr w:type="spellStart"/>
            <w:r w:rsidR="00F24F6A" w:rsidRPr="00F24F6A">
              <w:rPr>
                <w:b/>
                <w:bCs/>
                <w:color w:val="000000" w:themeColor="text1"/>
                <w:sz w:val="24"/>
                <w:szCs w:val="24"/>
                <w:lang w:val="ru-RU"/>
              </w:rPr>
              <w:t>цивільної</w:t>
            </w:r>
            <w:proofErr w:type="spellEnd"/>
            <w:r w:rsidR="00F24F6A" w:rsidRPr="00F24F6A">
              <w:rPr>
                <w:b/>
                <w:bCs/>
                <w:color w:val="000000" w:themeColor="text1"/>
                <w:sz w:val="24"/>
                <w:szCs w:val="24"/>
                <w:lang w:val="ru-RU"/>
              </w:rPr>
              <w:t xml:space="preserve"> </w:t>
            </w:r>
            <w:proofErr w:type="spellStart"/>
            <w:r w:rsidR="00F24F6A" w:rsidRPr="00F24F6A">
              <w:rPr>
                <w:b/>
                <w:bCs/>
                <w:color w:val="000000" w:themeColor="text1"/>
                <w:sz w:val="24"/>
                <w:szCs w:val="24"/>
                <w:lang w:val="ru-RU"/>
              </w:rPr>
              <w:t>відповідальності</w:t>
            </w:r>
            <w:proofErr w:type="spellEnd"/>
            <w:r w:rsidR="00F24F6A" w:rsidRPr="00F24F6A">
              <w:rPr>
                <w:b/>
                <w:bCs/>
                <w:color w:val="000000" w:themeColor="text1"/>
                <w:sz w:val="24"/>
                <w:szCs w:val="24"/>
                <w:lang w:val="ru-RU"/>
              </w:rPr>
              <w:t xml:space="preserve"> </w:t>
            </w:r>
            <w:proofErr w:type="spellStart"/>
            <w:r w:rsidR="00F24F6A" w:rsidRPr="00F24F6A">
              <w:rPr>
                <w:b/>
                <w:bCs/>
                <w:color w:val="000000" w:themeColor="text1"/>
                <w:sz w:val="24"/>
                <w:szCs w:val="24"/>
                <w:lang w:val="ru-RU"/>
              </w:rPr>
              <w:t>власників</w:t>
            </w:r>
            <w:proofErr w:type="spellEnd"/>
            <w:r w:rsidR="00F24F6A" w:rsidRPr="00F24F6A">
              <w:rPr>
                <w:b/>
                <w:bCs/>
                <w:color w:val="000000" w:themeColor="text1"/>
                <w:sz w:val="24"/>
                <w:szCs w:val="24"/>
                <w:lang w:val="ru-RU"/>
              </w:rPr>
              <w:t xml:space="preserve"> </w:t>
            </w:r>
            <w:proofErr w:type="spellStart"/>
            <w:r w:rsidR="00F24F6A" w:rsidRPr="00F24F6A">
              <w:rPr>
                <w:b/>
                <w:bCs/>
                <w:color w:val="000000" w:themeColor="text1"/>
                <w:sz w:val="24"/>
                <w:szCs w:val="24"/>
                <w:lang w:val="ru-RU"/>
              </w:rPr>
              <w:t>автомобільного</w:t>
            </w:r>
            <w:proofErr w:type="spellEnd"/>
            <w:r w:rsidR="00F24F6A" w:rsidRPr="00F24F6A">
              <w:rPr>
                <w:b/>
                <w:bCs/>
                <w:color w:val="000000" w:themeColor="text1"/>
                <w:sz w:val="24"/>
                <w:szCs w:val="24"/>
                <w:lang w:val="ru-RU"/>
              </w:rPr>
              <w:t xml:space="preserve"> транспорту</w:t>
            </w:r>
          </w:p>
          <w:p w:rsidR="00266751"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F24F6A" w:rsidRPr="00F24F6A">
              <w:rPr>
                <w:b/>
                <w:color w:val="000000" w:themeColor="text1"/>
                <w:sz w:val="24"/>
                <w:szCs w:val="24"/>
              </w:rPr>
              <w:t>66510000-8 — Страхові послуги</w:t>
            </w:r>
          </w:p>
          <w:p w:rsidR="00251BB9" w:rsidRPr="008603F4"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251C31">
              <w:rPr>
                <w:b/>
                <w:color w:val="000000" w:themeColor="text1"/>
                <w:sz w:val="24"/>
                <w:szCs w:val="24"/>
              </w:rPr>
              <w:t>Відкриті торги</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F24F6A" w:rsidRPr="00F24F6A">
              <w:rPr>
                <w:b/>
                <w:color w:val="000000" w:themeColor="text1"/>
                <w:sz w:val="24"/>
                <w:szCs w:val="24"/>
              </w:rPr>
              <w:t>83 155</w:t>
            </w:r>
            <w:r w:rsidR="00806E14">
              <w:rPr>
                <w:b/>
                <w:color w:val="000000" w:themeColor="text1"/>
                <w:sz w:val="24"/>
                <w:szCs w:val="24"/>
              </w:rPr>
              <w:t>,00</w:t>
            </w:r>
            <w:r w:rsidR="00235A96" w:rsidRPr="00F16D3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304DEC" w:rsidRDefault="00251BB9">
            <w:pPr>
              <w:spacing w:after="0" w:line="240" w:lineRule="auto"/>
              <w:rPr>
                <w:b/>
                <w:color w:val="000000" w:themeColor="text1"/>
                <w:sz w:val="24"/>
                <w:szCs w:val="24"/>
                <w:lang w:val="ru-RU"/>
              </w:rPr>
            </w:pPr>
            <w:r w:rsidRPr="00304DEC">
              <w:rPr>
                <w:color w:val="000000" w:themeColor="text1"/>
                <w:sz w:val="24"/>
                <w:szCs w:val="24"/>
                <w:lang w:val="ru-RU"/>
              </w:rPr>
              <w:t xml:space="preserve">Дата </w:t>
            </w:r>
            <w:proofErr w:type="spellStart"/>
            <w:r w:rsidRPr="00304DEC">
              <w:rPr>
                <w:color w:val="000000" w:themeColor="text1"/>
                <w:sz w:val="24"/>
                <w:szCs w:val="24"/>
                <w:lang w:val="ru-RU"/>
              </w:rPr>
              <w:t>оприлюднення</w:t>
            </w:r>
            <w:proofErr w:type="spellEnd"/>
            <w:r w:rsidRPr="00304DEC">
              <w:rPr>
                <w:color w:val="000000" w:themeColor="text1"/>
                <w:sz w:val="24"/>
                <w:szCs w:val="24"/>
                <w:lang w:val="ru-RU"/>
              </w:rPr>
              <w:t xml:space="preserve">: </w:t>
            </w:r>
            <w:r w:rsidR="00F24F6A">
              <w:rPr>
                <w:b/>
                <w:color w:val="000000" w:themeColor="text1"/>
                <w:sz w:val="24"/>
                <w:szCs w:val="24"/>
                <w:lang w:val="ru-RU"/>
              </w:rPr>
              <w:t>14</w:t>
            </w:r>
            <w:r w:rsidRPr="000C5D9C">
              <w:rPr>
                <w:b/>
                <w:color w:val="000000" w:themeColor="text1"/>
                <w:sz w:val="24"/>
                <w:szCs w:val="24"/>
                <w:lang w:val="ru-RU"/>
              </w:rPr>
              <w:t xml:space="preserve"> </w:t>
            </w:r>
            <w:proofErr w:type="spellStart"/>
            <w:r w:rsidR="003A4171">
              <w:rPr>
                <w:b/>
                <w:color w:val="000000" w:themeColor="text1"/>
                <w:sz w:val="24"/>
                <w:szCs w:val="24"/>
                <w:lang w:val="ru-RU"/>
              </w:rPr>
              <w:t>січня</w:t>
            </w:r>
            <w:proofErr w:type="spellEnd"/>
            <w:r w:rsidR="003A4171">
              <w:rPr>
                <w:b/>
                <w:color w:val="000000" w:themeColor="text1"/>
                <w:sz w:val="24"/>
                <w:szCs w:val="24"/>
                <w:lang w:val="ru-RU"/>
              </w:rPr>
              <w:t xml:space="preserve"> 2026</w:t>
            </w:r>
            <w:r w:rsidRPr="00304DEC">
              <w:rPr>
                <w:b/>
                <w:color w:val="000000" w:themeColor="text1"/>
                <w:sz w:val="24"/>
                <w:szCs w:val="24"/>
                <w:lang w:val="ru-RU"/>
              </w:rPr>
              <w:t xml:space="preserve"> року</w:t>
            </w:r>
          </w:p>
          <w:p w:rsidR="00167F71" w:rsidRDefault="00251BB9" w:rsidP="00F26FC9">
            <w:pPr>
              <w:spacing w:after="0" w:line="240" w:lineRule="auto"/>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251C31">
              <w:rPr>
                <w:sz w:val="24"/>
                <w:szCs w:val="24"/>
                <w:lang w:val="ru-RU"/>
              </w:rPr>
              <w:t xml:space="preserve"> </w:t>
            </w:r>
            <w:hyperlink r:id="rId5" w:history="1">
              <w:r w:rsidR="00F24F6A" w:rsidRPr="00F24F6A">
                <w:rPr>
                  <w:rStyle w:val="a7"/>
                  <w:sz w:val="24"/>
                  <w:szCs w:val="24"/>
                </w:rPr>
                <w:t>https://prozorro.gov.ua/uk/tender/UA-2026-01-14-009867-a</w:t>
              </w:r>
            </w:hyperlink>
          </w:p>
          <w:p w:rsidR="00F24F6A" w:rsidRPr="00251C31" w:rsidRDefault="00F24F6A" w:rsidP="00F26FC9">
            <w:pPr>
              <w:spacing w:after="0" w:line="240" w:lineRule="auto"/>
              <w:rPr>
                <w:sz w:val="24"/>
                <w:szCs w:val="24"/>
              </w:rPr>
            </w:pPr>
          </w:p>
          <w:p w:rsidR="00251C31" w:rsidRDefault="00251C31" w:rsidP="00F26FC9">
            <w:pPr>
              <w:spacing w:after="0" w:line="240" w:lineRule="auto"/>
            </w:pPr>
          </w:p>
          <w:p w:rsidR="00F26FC9" w:rsidRPr="006B0E8A" w:rsidRDefault="00F26FC9" w:rsidP="00F26FC9">
            <w:pPr>
              <w:spacing w:after="0" w:line="240" w:lineRule="auto"/>
            </w:pPr>
          </w:p>
        </w:tc>
      </w:tr>
    </w:tbl>
    <w:p w:rsidR="00F24F6A" w:rsidRPr="00F24F6A" w:rsidRDefault="00F24F6A" w:rsidP="00F24F6A">
      <w:pPr>
        <w:spacing w:after="0" w:line="240" w:lineRule="auto"/>
        <w:ind w:right="-23"/>
        <w:jc w:val="center"/>
        <w:rPr>
          <w:b/>
          <w:sz w:val="24"/>
          <w:szCs w:val="24"/>
        </w:rPr>
      </w:pPr>
      <w:r w:rsidRPr="00F24F6A">
        <w:rPr>
          <w:b/>
          <w:sz w:val="24"/>
          <w:szCs w:val="24"/>
        </w:rPr>
        <w:t xml:space="preserve">ІНФОРМАЦІЯ ПРО ТЕХНІЧНІ, ЯКІСНІ ТА КІЛЬКІСНІ </w:t>
      </w:r>
    </w:p>
    <w:p w:rsidR="00F24F6A" w:rsidRPr="00F24F6A" w:rsidRDefault="00F24F6A" w:rsidP="00F24F6A">
      <w:pPr>
        <w:spacing w:after="0" w:line="240" w:lineRule="auto"/>
        <w:ind w:right="-23"/>
        <w:jc w:val="center"/>
        <w:rPr>
          <w:b/>
          <w:sz w:val="24"/>
          <w:szCs w:val="24"/>
        </w:rPr>
      </w:pPr>
      <w:r w:rsidRPr="00F24F6A">
        <w:rPr>
          <w:b/>
          <w:sz w:val="24"/>
          <w:szCs w:val="24"/>
        </w:rPr>
        <w:t xml:space="preserve">ХАРАКТЕРИСТИКИ ПРЕДМЕТА ЗАКУПІВЛІ </w:t>
      </w:r>
    </w:p>
    <w:p w:rsidR="00F24F6A" w:rsidRPr="00F24F6A" w:rsidRDefault="00F24F6A" w:rsidP="00F24F6A">
      <w:pPr>
        <w:spacing w:after="0" w:line="240" w:lineRule="auto"/>
        <w:ind w:right="-23"/>
        <w:jc w:val="center"/>
        <w:rPr>
          <w:b/>
          <w:sz w:val="24"/>
          <w:szCs w:val="24"/>
        </w:rPr>
      </w:pPr>
      <w:r w:rsidRPr="00F24F6A">
        <w:rPr>
          <w:b/>
          <w:sz w:val="24"/>
          <w:szCs w:val="24"/>
        </w:rPr>
        <w:t>Послуг зі страхування цивільної відповідальності власників автомобільного транспорту </w:t>
      </w:r>
    </w:p>
    <w:p w:rsidR="00F24F6A" w:rsidRPr="00F24F6A" w:rsidRDefault="00F24F6A" w:rsidP="00F24F6A">
      <w:pPr>
        <w:spacing w:after="0" w:line="240" w:lineRule="auto"/>
        <w:ind w:right="-23"/>
        <w:jc w:val="center"/>
        <w:rPr>
          <w:b/>
          <w:sz w:val="24"/>
          <w:szCs w:val="24"/>
        </w:rPr>
      </w:pPr>
      <w:r w:rsidRPr="00F24F6A">
        <w:rPr>
          <w:b/>
          <w:sz w:val="24"/>
          <w:szCs w:val="24"/>
        </w:rPr>
        <w:t xml:space="preserve"> (код ДК 021:2015:66510000-8 - Страхові послуги)</w:t>
      </w:r>
    </w:p>
    <w:p w:rsidR="00F24F6A" w:rsidRPr="00F24F6A" w:rsidRDefault="00F24F6A" w:rsidP="00F24F6A">
      <w:pPr>
        <w:tabs>
          <w:tab w:val="left" w:pos="0"/>
          <w:tab w:val="left" w:pos="709"/>
        </w:tabs>
        <w:spacing w:before="120" w:after="0" w:line="240" w:lineRule="auto"/>
        <w:ind w:firstLine="709"/>
        <w:jc w:val="both"/>
        <w:rPr>
          <w:b/>
          <w:sz w:val="24"/>
          <w:szCs w:val="24"/>
        </w:rPr>
      </w:pPr>
      <w:r w:rsidRPr="00F24F6A">
        <w:rPr>
          <w:b/>
          <w:sz w:val="24"/>
          <w:szCs w:val="24"/>
        </w:rPr>
        <w:t>І. Інформація про предмет страхування:</w:t>
      </w:r>
    </w:p>
    <w:p w:rsidR="00F24F6A" w:rsidRPr="00F24F6A" w:rsidRDefault="00F24F6A" w:rsidP="00F24F6A">
      <w:pPr>
        <w:tabs>
          <w:tab w:val="left" w:pos="0"/>
          <w:tab w:val="left" w:pos="709"/>
        </w:tabs>
        <w:spacing w:after="0" w:line="240" w:lineRule="auto"/>
        <w:ind w:firstLine="709"/>
        <w:jc w:val="both"/>
        <w:rPr>
          <w:sz w:val="24"/>
          <w:szCs w:val="24"/>
        </w:rPr>
      </w:pPr>
      <w:r w:rsidRPr="00F24F6A">
        <w:rPr>
          <w:sz w:val="24"/>
          <w:szCs w:val="24"/>
        </w:rPr>
        <w:t>1. Предметом Договору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Страхувальником, цивільно-правова відповідальність якого застрахована, шкоди, заподіяної життю, здоров’ю, майну третіх осіб, що виникла внаслідок експлуатації забезпеченого транспортного засобу.</w:t>
      </w:r>
    </w:p>
    <w:p w:rsidR="00F24F6A" w:rsidRPr="00F24F6A" w:rsidRDefault="00F24F6A" w:rsidP="00F24F6A">
      <w:pPr>
        <w:tabs>
          <w:tab w:val="left" w:pos="0"/>
          <w:tab w:val="left" w:pos="709"/>
        </w:tabs>
        <w:spacing w:after="0" w:line="240" w:lineRule="auto"/>
        <w:ind w:firstLine="709"/>
        <w:jc w:val="both"/>
        <w:rPr>
          <w:sz w:val="24"/>
          <w:szCs w:val="24"/>
        </w:rPr>
      </w:pPr>
      <w:r w:rsidRPr="00F24F6A">
        <w:rPr>
          <w:sz w:val="24"/>
          <w:szCs w:val="24"/>
        </w:rPr>
        <w:t>2. Перелік страхових ризиків (випадків):</w:t>
      </w:r>
    </w:p>
    <w:p w:rsidR="00F24F6A" w:rsidRPr="00F24F6A" w:rsidRDefault="00F24F6A" w:rsidP="00F24F6A">
      <w:pPr>
        <w:tabs>
          <w:tab w:val="left" w:pos="0"/>
          <w:tab w:val="left" w:pos="709"/>
        </w:tabs>
        <w:spacing w:after="0" w:line="240" w:lineRule="auto"/>
        <w:ind w:firstLine="709"/>
        <w:jc w:val="both"/>
        <w:rPr>
          <w:sz w:val="24"/>
          <w:szCs w:val="24"/>
        </w:rPr>
      </w:pPr>
      <w:r w:rsidRPr="00F24F6A">
        <w:rPr>
          <w:sz w:val="24"/>
          <w:szCs w:val="24"/>
        </w:rPr>
        <w:t xml:space="preserve">Відповідно до Закону України «Про страхування» і Закону України «Про обов’язкове страхування цивільно-правової відповідальності власників наземних транспортних засобів» страховим випадком є дорожньо-транспортна пригода,  що сталася за участю забезпеченого транспортного засобу, внаслідок якої настає цивільно-правова відповідальність особи, відповідальність якої застрахована, за шкоду, заподіяну  життю,  здоров'ю  та  майну  потерпілих. </w:t>
      </w:r>
    </w:p>
    <w:p w:rsidR="00F24F6A" w:rsidRPr="00F24F6A" w:rsidRDefault="00F24F6A" w:rsidP="00F24F6A">
      <w:pPr>
        <w:tabs>
          <w:tab w:val="left" w:pos="0"/>
          <w:tab w:val="left" w:pos="709"/>
        </w:tabs>
        <w:spacing w:after="0" w:line="240" w:lineRule="auto"/>
        <w:ind w:firstLine="709"/>
        <w:jc w:val="both"/>
        <w:rPr>
          <w:sz w:val="24"/>
          <w:szCs w:val="24"/>
        </w:rPr>
      </w:pPr>
      <w:r w:rsidRPr="00F24F6A">
        <w:rPr>
          <w:sz w:val="24"/>
          <w:szCs w:val="24"/>
        </w:rPr>
        <w:t>3. Страховий платіж, страховий тариф, страхові виплати, ліміт відповідальності визначаються відповідно до Закону України «Про обов’язкове страхування цивільно-правової відповідальності власників наземних транспортних засобів» № 3720-IX від 21 травня 2024 року із змінами та доповненнями.</w:t>
      </w:r>
    </w:p>
    <w:p w:rsidR="00F24F6A" w:rsidRPr="00F24F6A" w:rsidRDefault="00F24F6A" w:rsidP="00F24F6A">
      <w:pPr>
        <w:tabs>
          <w:tab w:val="left" w:pos="0"/>
          <w:tab w:val="left" w:pos="709"/>
        </w:tabs>
        <w:spacing w:after="0" w:line="240" w:lineRule="auto"/>
        <w:ind w:firstLine="709"/>
        <w:jc w:val="both"/>
        <w:rPr>
          <w:sz w:val="24"/>
          <w:szCs w:val="24"/>
        </w:rPr>
      </w:pPr>
      <w:r w:rsidRPr="00F24F6A">
        <w:rPr>
          <w:sz w:val="24"/>
          <w:szCs w:val="24"/>
        </w:rPr>
        <w:t>4. Термін виплати страхового відшкодування: Виплата страхового відшкодування здійснюється згідно Закону України «Про обов’язкове страхування цивільно-правової відповідальності власників наземних транспортних засобів».</w:t>
      </w:r>
    </w:p>
    <w:p w:rsidR="00F24F6A" w:rsidRPr="00F24F6A" w:rsidRDefault="00F24F6A" w:rsidP="00F24F6A">
      <w:pPr>
        <w:tabs>
          <w:tab w:val="left" w:pos="0"/>
          <w:tab w:val="left" w:pos="709"/>
        </w:tabs>
        <w:spacing w:after="0" w:line="240" w:lineRule="auto"/>
        <w:ind w:firstLine="709"/>
        <w:jc w:val="both"/>
        <w:rPr>
          <w:b/>
          <w:sz w:val="24"/>
          <w:szCs w:val="24"/>
        </w:rPr>
      </w:pPr>
      <w:r w:rsidRPr="00F24F6A">
        <w:rPr>
          <w:b/>
          <w:sz w:val="24"/>
          <w:szCs w:val="24"/>
        </w:rPr>
        <w:t>ІІ. Інформація про об’єкт страхування:</w:t>
      </w:r>
    </w:p>
    <w:p w:rsidR="00F24F6A" w:rsidRPr="00F24F6A" w:rsidRDefault="00F24F6A" w:rsidP="00F24F6A">
      <w:pPr>
        <w:tabs>
          <w:tab w:val="left" w:pos="0"/>
          <w:tab w:val="left" w:pos="709"/>
        </w:tabs>
        <w:spacing w:after="0" w:line="240" w:lineRule="auto"/>
        <w:ind w:firstLine="709"/>
        <w:jc w:val="both"/>
        <w:rPr>
          <w:sz w:val="24"/>
          <w:szCs w:val="24"/>
        </w:rPr>
      </w:pPr>
      <w:r w:rsidRPr="00F24F6A">
        <w:rPr>
          <w:sz w:val="24"/>
          <w:szCs w:val="24"/>
        </w:rPr>
        <w:t>Об’єктом обов’язкового страхування цивільно-правової відповідальності власників наземних транспортних засобів є майнові інтереси, що не суперечать законодавству України, пов’язані з відшкодуванням особою, цивільно-правова відповідальність якої застрахована, шкоди, заподіяної життю, здоров’ю, майну третіх осіб, що виникла внаслідок експлуатації забезпеченого транспортного засобу.</w:t>
      </w:r>
    </w:p>
    <w:p w:rsidR="00F24F6A" w:rsidRPr="00F24F6A" w:rsidRDefault="00F24F6A" w:rsidP="00F24F6A">
      <w:pPr>
        <w:tabs>
          <w:tab w:val="num" w:pos="709"/>
          <w:tab w:val="left" w:pos="1276"/>
        </w:tabs>
        <w:spacing w:after="0" w:line="240" w:lineRule="auto"/>
        <w:ind w:firstLine="709"/>
        <w:jc w:val="both"/>
        <w:rPr>
          <w:sz w:val="24"/>
          <w:szCs w:val="24"/>
        </w:rPr>
      </w:pPr>
      <w:r w:rsidRPr="00F24F6A">
        <w:rPr>
          <w:sz w:val="24"/>
          <w:szCs w:val="24"/>
        </w:rPr>
        <w:t>Розмір загального страхового платежу за Договором визначається як сума страхових платежів по кожному ТЗ і зазначається у Додатку 1 до Договору (Додаток № 5 тендерної документації)  і має бути сплачений протягом п’яти банківських днів з моменту укладання Договору.</w:t>
      </w:r>
    </w:p>
    <w:p w:rsidR="00F24F6A" w:rsidRPr="00F24F6A" w:rsidRDefault="00F24F6A" w:rsidP="00F24F6A">
      <w:pPr>
        <w:tabs>
          <w:tab w:val="num" w:pos="709"/>
          <w:tab w:val="left" w:pos="1276"/>
        </w:tabs>
        <w:spacing w:after="0" w:line="240" w:lineRule="auto"/>
        <w:ind w:firstLine="709"/>
        <w:jc w:val="both"/>
        <w:rPr>
          <w:sz w:val="24"/>
          <w:szCs w:val="24"/>
        </w:rPr>
      </w:pPr>
    </w:p>
    <w:p w:rsidR="00F24F6A" w:rsidRPr="00F24F6A" w:rsidRDefault="00F24F6A" w:rsidP="00F24F6A">
      <w:pPr>
        <w:tabs>
          <w:tab w:val="left" w:pos="0"/>
          <w:tab w:val="left" w:pos="708"/>
        </w:tabs>
        <w:spacing w:after="0" w:line="240" w:lineRule="auto"/>
        <w:ind w:firstLine="709"/>
        <w:jc w:val="center"/>
        <w:rPr>
          <w:b/>
          <w:sz w:val="24"/>
          <w:szCs w:val="24"/>
        </w:rPr>
      </w:pPr>
      <w:r w:rsidRPr="00F24F6A">
        <w:rPr>
          <w:b/>
          <w:sz w:val="24"/>
          <w:szCs w:val="24"/>
        </w:rPr>
        <w:t>Перелік автотранспортних засобів</w:t>
      </w:r>
    </w:p>
    <w:tbl>
      <w:tblPr>
        <w:tblW w:w="107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559"/>
        <w:gridCol w:w="993"/>
        <w:gridCol w:w="1134"/>
        <w:gridCol w:w="708"/>
        <w:gridCol w:w="1701"/>
        <w:gridCol w:w="709"/>
        <w:gridCol w:w="992"/>
        <w:gridCol w:w="1418"/>
        <w:gridCol w:w="1417"/>
        <w:gridCol w:w="1134"/>
      </w:tblGrid>
      <w:tr w:rsidR="00F24F6A" w:rsidRPr="00F24F6A" w:rsidTr="00391B25">
        <w:trPr>
          <w:trHeight w:val="416"/>
          <w:jc w:val="center"/>
        </w:trPr>
        <w:tc>
          <w:tcPr>
            <w:tcW w:w="559" w:type="dxa"/>
            <w:tcBorders>
              <w:top w:val="single" w:sz="4" w:space="0" w:color="auto"/>
              <w:right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 з/п</w:t>
            </w:r>
          </w:p>
          <w:p w:rsidR="00F24F6A" w:rsidRPr="00F24F6A" w:rsidRDefault="00F24F6A" w:rsidP="00F24F6A">
            <w:pPr>
              <w:spacing w:after="0" w:line="240" w:lineRule="auto"/>
              <w:jc w:val="center"/>
              <w:rPr>
                <w:b/>
                <w:sz w:val="20"/>
                <w:szCs w:val="20"/>
              </w:rPr>
            </w:pPr>
          </w:p>
        </w:tc>
        <w:tc>
          <w:tcPr>
            <w:tcW w:w="993" w:type="dxa"/>
            <w:tcBorders>
              <w:top w:val="single" w:sz="4" w:space="0" w:color="auto"/>
              <w:left w:val="single" w:sz="4" w:space="0" w:color="auto"/>
              <w:right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Строк дії з</w:t>
            </w:r>
          </w:p>
          <w:p w:rsidR="00F24F6A" w:rsidRPr="00F24F6A" w:rsidRDefault="00F24F6A" w:rsidP="00F24F6A">
            <w:pPr>
              <w:spacing w:after="0" w:line="240" w:lineRule="auto"/>
              <w:jc w:val="center"/>
              <w:rPr>
                <w:b/>
                <w:sz w:val="20"/>
                <w:szCs w:val="20"/>
              </w:rPr>
            </w:pPr>
          </w:p>
        </w:tc>
        <w:tc>
          <w:tcPr>
            <w:tcW w:w="1134" w:type="dxa"/>
            <w:tcBorders>
              <w:top w:val="single" w:sz="4" w:space="0" w:color="auto"/>
              <w:left w:val="single" w:sz="4" w:space="0" w:color="auto"/>
              <w:right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Діє до</w:t>
            </w:r>
          </w:p>
        </w:tc>
        <w:tc>
          <w:tcPr>
            <w:tcW w:w="708" w:type="dxa"/>
            <w:tcBorders>
              <w:top w:val="single" w:sz="4" w:space="0" w:color="auto"/>
              <w:left w:val="single" w:sz="4" w:space="0" w:color="auto"/>
              <w:right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Тип ТЗ</w:t>
            </w:r>
          </w:p>
          <w:p w:rsidR="00F24F6A" w:rsidRPr="00F24F6A" w:rsidRDefault="00F24F6A" w:rsidP="00F24F6A">
            <w:pPr>
              <w:spacing w:after="0" w:line="240" w:lineRule="auto"/>
              <w:rPr>
                <w:sz w:val="20"/>
                <w:szCs w:val="20"/>
              </w:rPr>
            </w:pPr>
          </w:p>
        </w:tc>
        <w:tc>
          <w:tcPr>
            <w:tcW w:w="1701" w:type="dxa"/>
            <w:tcBorders>
              <w:top w:val="single" w:sz="4" w:space="0" w:color="auto"/>
              <w:left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Марка ТЗ</w:t>
            </w:r>
          </w:p>
          <w:p w:rsidR="00F24F6A" w:rsidRPr="00F24F6A" w:rsidRDefault="00F24F6A" w:rsidP="00F24F6A">
            <w:pPr>
              <w:spacing w:after="0" w:line="240" w:lineRule="auto"/>
              <w:jc w:val="center"/>
              <w:rPr>
                <w:b/>
                <w:sz w:val="20"/>
                <w:szCs w:val="20"/>
              </w:rPr>
            </w:pPr>
          </w:p>
          <w:p w:rsidR="00F24F6A" w:rsidRPr="00F24F6A" w:rsidRDefault="00F24F6A" w:rsidP="00F24F6A">
            <w:pPr>
              <w:spacing w:after="0" w:line="240" w:lineRule="auto"/>
              <w:jc w:val="center"/>
              <w:rPr>
                <w:b/>
                <w:sz w:val="20"/>
                <w:szCs w:val="20"/>
              </w:rPr>
            </w:pPr>
          </w:p>
        </w:tc>
        <w:tc>
          <w:tcPr>
            <w:tcW w:w="709" w:type="dxa"/>
            <w:tcBorders>
              <w:top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Місце реєстрації ТЗ</w:t>
            </w:r>
          </w:p>
        </w:tc>
        <w:tc>
          <w:tcPr>
            <w:tcW w:w="992" w:type="dxa"/>
            <w:tcBorders>
              <w:top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Реєстраційний номер</w:t>
            </w:r>
          </w:p>
        </w:tc>
        <w:tc>
          <w:tcPr>
            <w:tcW w:w="1418" w:type="dxa"/>
            <w:tcBorders>
              <w:top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Номер шасі</w:t>
            </w:r>
          </w:p>
          <w:p w:rsidR="00F24F6A" w:rsidRPr="00F24F6A" w:rsidRDefault="00F24F6A" w:rsidP="00F24F6A">
            <w:pPr>
              <w:spacing w:after="0" w:line="240" w:lineRule="auto"/>
              <w:jc w:val="center"/>
              <w:rPr>
                <w:b/>
                <w:sz w:val="20"/>
                <w:szCs w:val="20"/>
              </w:rPr>
            </w:pPr>
            <w:r w:rsidRPr="00F24F6A">
              <w:rPr>
                <w:b/>
                <w:sz w:val="20"/>
                <w:szCs w:val="20"/>
              </w:rPr>
              <w:t>(кузова)</w:t>
            </w:r>
          </w:p>
        </w:tc>
        <w:tc>
          <w:tcPr>
            <w:tcW w:w="1417" w:type="dxa"/>
            <w:tcBorders>
              <w:top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Об’єм двигуна</w:t>
            </w:r>
          </w:p>
        </w:tc>
        <w:tc>
          <w:tcPr>
            <w:tcW w:w="1134" w:type="dxa"/>
            <w:tcBorders>
              <w:top w:val="single" w:sz="4" w:space="0" w:color="auto"/>
            </w:tcBorders>
          </w:tcPr>
          <w:p w:rsidR="00F24F6A" w:rsidRPr="00F24F6A" w:rsidRDefault="00F24F6A" w:rsidP="00F24F6A">
            <w:pPr>
              <w:spacing w:after="0" w:line="240" w:lineRule="auto"/>
              <w:jc w:val="center"/>
              <w:rPr>
                <w:b/>
                <w:sz w:val="20"/>
                <w:szCs w:val="20"/>
              </w:rPr>
            </w:pPr>
            <w:r w:rsidRPr="00F24F6A">
              <w:rPr>
                <w:b/>
                <w:sz w:val="20"/>
                <w:szCs w:val="20"/>
              </w:rPr>
              <w:t>Розмір страхової премії (платежу) , грн</w:t>
            </w:r>
          </w:p>
        </w:tc>
      </w:tr>
      <w:tr w:rsidR="00F24F6A" w:rsidRPr="00F24F6A" w:rsidTr="00391B25">
        <w:trPr>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rPr>
              <w:t>02.02.202</w:t>
            </w:r>
            <w:r w:rsidRPr="00F24F6A">
              <w:rPr>
                <w:sz w:val="20"/>
                <w:szCs w:val="20"/>
                <w:lang w:val="en-US"/>
              </w:rPr>
              <w:t>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01.02.2027</w:t>
            </w:r>
          </w:p>
        </w:tc>
        <w:tc>
          <w:tcPr>
            <w:tcW w:w="708" w:type="dxa"/>
          </w:tcPr>
          <w:p w:rsidR="00F24F6A" w:rsidRPr="00F24F6A" w:rsidRDefault="00F24F6A" w:rsidP="00F24F6A">
            <w:pPr>
              <w:spacing w:after="0" w:line="240" w:lineRule="auto"/>
              <w:jc w:val="center"/>
              <w:rPr>
                <w:sz w:val="20"/>
                <w:szCs w:val="20"/>
              </w:rPr>
            </w:pPr>
            <w:r w:rsidRPr="00F24F6A">
              <w:rPr>
                <w:sz w:val="20"/>
                <w:szCs w:val="20"/>
                <w:lang w:val="en-US"/>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Kia Rio</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spacing w:after="0" w:line="240" w:lineRule="auto"/>
              <w:jc w:val="center"/>
              <w:rPr>
                <w:sz w:val="20"/>
                <w:szCs w:val="20"/>
              </w:rPr>
            </w:pPr>
          </w:p>
        </w:tc>
        <w:tc>
          <w:tcPr>
            <w:tcW w:w="1418" w:type="dxa"/>
          </w:tcPr>
          <w:p w:rsidR="00F24F6A" w:rsidRPr="00F24F6A" w:rsidRDefault="00F24F6A" w:rsidP="00F24F6A">
            <w:pPr>
              <w:spacing w:after="0" w:line="240" w:lineRule="auto"/>
              <w:ind w:left="-2202" w:firstLine="2202"/>
              <w:jc w:val="center"/>
              <w:rPr>
                <w:sz w:val="20"/>
                <w:szCs w:val="20"/>
                <w:lang w:val="ru-RU"/>
              </w:rPr>
            </w:pPr>
          </w:p>
        </w:tc>
        <w:tc>
          <w:tcPr>
            <w:tcW w:w="1417" w:type="dxa"/>
          </w:tcPr>
          <w:p w:rsidR="00F24F6A" w:rsidRPr="00F24F6A" w:rsidRDefault="00F24F6A" w:rsidP="00F24F6A">
            <w:pPr>
              <w:spacing w:after="0" w:line="240" w:lineRule="auto"/>
              <w:jc w:val="center"/>
              <w:rPr>
                <w:sz w:val="20"/>
                <w:szCs w:val="20"/>
                <w:lang w:val="ru-RU"/>
              </w:rPr>
            </w:pPr>
            <w:r w:rsidRPr="00F24F6A">
              <w:rPr>
                <w:sz w:val="20"/>
                <w:szCs w:val="20"/>
                <w:lang w:val="en-US"/>
              </w:rPr>
              <w:t>1</w:t>
            </w:r>
            <w:r w:rsidRPr="00F24F6A">
              <w:rPr>
                <w:sz w:val="20"/>
                <w:szCs w:val="20"/>
              </w:rPr>
              <w:t> </w:t>
            </w:r>
            <w:r w:rsidRPr="00F24F6A">
              <w:rPr>
                <w:sz w:val="20"/>
                <w:szCs w:val="20"/>
                <w:lang w:val="en-US"/>
              </w:rPr>
              <w:t>394</w:t>
            </w:r>
          </w:p>
        </w:tc>
        <w:tc>
          <w:tcPr>
            <w:tcW w:w="1134" w:type="dxa"/>
          </w:tcPr>
          <w:p w:rsidR="00F24F6A" w:rsidRPr="00F24F6A" w:rsidRDefault="00F24F6A" w:rsidP="00F24F6A">
            <w:pPr>
              <w:tabs>
                <w:tab w:val="left" w:pos="815"/>
              </w:tabs>
              <w:spacing w:after="0" w:line="240" w:lineRule="auto"/>
              <w:ind w:left="-2202" w:firstLine="2202"/>
              <w:jc w:val="center"/>
              <w:rPr>
                <w:sz w:val="20"/>
                <w:szCs w:val="20"/>
              </w:rPr>
            </w:pPr>
          </w:p>
        </w:tc>
      </w:tr>
      <w:tr w:rsidR="00F24F6A" w:rsidRPr="00F24F6A" w:rsidTr="00391B25">
        <w:trPr>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2</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02.02.2026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01.02.2027</w:t>
            </w:r>
          </w:p>
        </w:tc>
        <w:tc>
          <w:tcPr>
            <w:tcW w:w="708" w:type="dxa"/>
          </w:tcPr>
          <w:p w:rsidR="00F24F6A" w:rsidRPr="00F24F6A" w:rsidRDefault="00F24F6A" w:rsidP="00F24F6A">
            <w:pPr>
              <w:spacing w:after="0" w:line="240" w:lineRule="auto"/>
              <w:jc w:val="center"/>
              <w:rPr>
                <w:sz w:val="20"/>
                <w:szCs w:val="20"/>
              </w:rPr>
            </w:pPr>
            <w:r w:rsidRPr="00F24F6A">
              <w:rPr>
                <w:sz w:val="20"/>
                <w:szCs w:val="20"/>
                <w:lang w:val="en-US"/>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Kia Rio</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en-US"/>
              </w:rPr>
              <w:t>1</w:t>
            </w:r>
            <w:r w:rsidRPr="00F24F6A">
              <w:rPr>
                <w:sz w:val="20"/>
                <w:szCs w:val="20"/>
              </w:rPr>
              <w:t xml:space="preserve"> </w:t>
            </w:r>
            <w:r w:rsidRPr="00F24F6A">
              <w:rPr>
                <w:sz w:val="20"/>
                <w:szCs w:val="20"/>
                <w:lang w:val="en-US"/>
              </w:rPr>
              <w:t>394</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3</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02.02.2026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01.02.2027</w:t>
            </w:r>
          </w:p>
        </w:tc>
        <w:tc>
          <w:tcPr>
            <w:tcW w:w="708" w:type="dxa"/>
          </w:tcPr>
          <w:p w:rsidR="00F24F6A" w:rsidRPr="00F24F6A" w:rsidRDefault="00F24F6A" w:rsidP="00F24F6A">
            <w:pPr>
              <w:spacing w:after="0" w:line="240" w:lineRule="auto"/>
              <w:jc w:val="center"/>
              <w:rPr>
                <w:sz w:val="20"/>
                <w:szCs w:val="20"/>
              </w:rPr>
            </w:pPr>
            <w:r w:rsidRPr="00F24F6A">
              <w:rPr>
                <w:sz w:val="20"/>
                <w:szCs w:val="20"/>
                <w:lang w:val="en-US"/>
              </w:rPr>
              <w:t>В2</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Superb</w:t>
            </w:r>
          </w:p>
        </w:tc>
        <w:tc>
          <w:tcPr>
            <w:tcW w:w="709" w:type="dxa"/>
          </w:tcPr>
          <w:p w:rsidR="00F24F6A" w:rsidRPr="00F24F6A" w:rsidRDefault="00F24F6A" w:rsidP="00F24F6A">
            <w:pPr>
              <w:spacing w:after="0" w:line="240" w:lineRule="auto"/>
              <w:jc w:val="center"/>
              <w:rPr>
                <w:sz w:val="20"/>
                <w:szCs w:val="20"/>
                <w:lang w:val="en-US"/>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ru-RU"/>
              </w:rPr>
            </w:pPr>
          </w:p>
        </w:tc>
        <w:tc>
          <w:tcPr>
            <w:tcW w:w="1417" w:type="dxa"/>
          </w:tcPr>
          <w:p w:rsidR="00F24F6A" w:rsidRPr="00F24F6A" w:rsidRDefault="00F24F6A" w:rsidP="00F24F6A">
            <w:pPr>
              <w:spacing w:after="0" w:line="240" w:lineRule="auto"/>
              <w:jc w:val="center"/>
              <w:outlineLvl w:val="1"/>
              <w:rPr>
                <w:sz w:val="20"/>
                <w:szCs w:val="20"/>
              </w:rPr>
            </w:pPr>
            <w:r w:rsidRPr="00F24F6A">
              <w:rPr>
                <w:sz w:val="20"/>
                <w:szCs w:val="20"/>
                <w:lang w:val="en-US"/>
              </w:rPr>
              <w:t>1</w:t>
            </w:r>
            <w:r w:rsidRPr="00F24F6A">
              <w:rPr>
                <w:sz w:val="20"/>
                <w:szCs w:val="20"/>
              </w:rPr>
              <w:t xml:space="preserve"> </w:t>
            </w:r>
            <w:r w:rsidRPr="00F24F6A">
              <w:rPr>
                <w:sz w:val="20"/>
                <w:szCs w:val="20"/>
                <w:lang w:val="en-US"/>
              </w:rPr>
              <w:t>798</w:t>
            </w:r>
          </w:p>
        </w:tc>
        <w:tc>
          <w:tcPr>
            <w:tcW w:w="1134" w:type="dxa"/>
            <w:tcBorders>
              <w:top w:val="single" w:sz="6" w:space="0" w:color="auto"/>
              <w:left w:val="single" w:sz="6" w:space="0" w:color="auto"/>
            </w:tcBorders>
          </w:tcPr>
          <w:p w:rsidR="00F24F6A" w:rsidRPr="00F24F6A" w:rsidRDefault="00F24F6A" w:rsidP="00F24F6A">
            <w:pPr>
              <w:spacing w:after="0" w:line="240" w:lineRule="auto"/>
              <w:ind w:left="-2202" w:firstLine="2202"/>
              <w:jc w:val="center"/>
              <w:rPr>
                <w:sz w:val="20"/>
                <w:szCs w:val="20"/>
              </w:rPr>
            </w:pPr>
          </w:p>
        </w:tc>
      </w:tr>
      <w:tr w:rsidR="00F24F6A" w:rsidRPr="00F24F6A" w:rsidTr="00391B25">
        <w:trPr>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4</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02.02.2026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01.02.2027</w:t>
            </w:r>
          </w:p>
        </w:tc>
        <w:tc>
          <w:tcPr>
            <w:tcW w:w="708" w:type="dxa"/>
          </w:tcPr>
          <w:p w:rsidR="00F24F6A" w:rsidRPr="00F24F6A" w:rsidRDefault="00F24F6A" w:rsidP="00F24F6A">
            <w:pPr>
              <w:spacing w:after="0" w:line="240" w:lineRule="auto"/>
              <w:jc w:val="center"/>
              <w:rPr>
                <w:sz w:val="20"/>
                <w:szCs w:val="20"/>
              </w:rPr>
            </w:pPr>
            <w:r w:rsidRPr="00F24F6A">
              <w:rPr>
                <w:sz w:val="20"/>
                <w:szCs w:val="20"/>
              </w:rPr>
              <w:t>С2</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rPr>
              <w:t xml:space="preserve">Трактор </w:t>
            </w:r>
            <w:proofErr w:type="spellStart"/>
            <w:r w:rsidRPr="00F24F6A">
              <w:rPr>
                <w:sz w:val="20"/>
                <w:szCs w:val="20"/>
              </w:rPr>
              <w:t>Беларус</w:t>
            </w:r>
            <w:proofErr w:type="spellEnd"/>
            <w:r w:rsidRPr="00F24F6A">
              <w:rPr>
                <w:sz w:val="20"/>
                <w:szCs w:val="20"/>
              </w:rPr>
              <w:t xml:space="preserve"> 320.4</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tabs>
                <w:tab w:val="left" w:pos="815"/>
              </w:tabs>
              <w:spacing w:after="0" w:line="240" w:lineRule="auto"/>
              <w:ind w:left="-2202" w:firstLine="2202"/>
              <w:jc w:val="center"/>
              <w:rPr>
                <w:sz w:val="20"/>
                <w:szCs w:val="20"/>
                <w:lang w:val="ru-RU"/>
              </w:rPr>
            </w:pPr>
            <w:r w:rsidRPr="00F24F6A">
              <w:rPr>
                <w:sz w:val="20"/>
                <w:szCs w:val="20"/>
              </w:rPr>
              <w:t>1 649</w:t>
            </w:r>
          </w:p>
        </w:tc>
        <w:tc>
          <w:tcPr>
            <w:tcW w:w="1134" w:type="dxa"/>
            <w:tcBorders>
              <w:top w:val="single" w:sz="6" w:space="0" w:color="auto"/>
              <w:left w:val="single" w:sz="6" w:space="0" w:color="auto"/>
            </w:tcBorders>
          </w:tcPr>
          <w:p w:rsidR="00F24F6A" w:rsidRPr="00F24F6A" w:rsidRDefault="00F24F6A" w:rsidP="00F24F6A">
            <w:pPr>
              <w:spacing w:after="0" w:line="240" w:lineRule="auto"/>
              <w:ind w:left="-2202" w:firstLine="2202"/>
              <w:jc w:val="center"/>
              <w:rPr>
                <w:sz w:val="20"/>
                <w:szCs w:val="20"/>
              </w:rPr>
            </w:pPr>
          </w:p>
        </w:tc>
      </w:tr>
      <w:tr w:rsidR="00F24F6A" w:rsidRPr="00F24F6A" w:rsidTr="00391B25">
        <w:trPr>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5</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04.02.2026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03.02.2027</w:t>
            </w:r>
          </w:p>
        </w:tc>
        <w:tc>
          <w:tcPr>
            <w:tcW w:w="708" w:type="dxa"/>
          </w:tcPr>
          <w:p w:rsidR="00F24F6A" w:rsidRPr="00F24F6A" w:rsidRDefault="00F24F6A" w:rsidP="00F24F6A">
            <w:pPr>
              <w:spacing w:after="0" w:line="240" w:lineRule="auto"/>
              <w:jc w:val="center"/>
              <w:rPr>
                <w:sz w:val="20"/>
                <w:szCs w:val="20"/>
              </w:rPr>
            </w:pPr>
            <w:r w:rsidRPr="00F24F6A">
              <w:rPr>
                <w:sz w:val="20"/>
                <w:szCs w:val="20"/>
              </w:rPr>
              <w:t>В2</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Superb 4&amp;4</w:t>
            </w:r>
          </w:p>
        </w:tc>
        <w:tc>
          <w:tcPr>
            <w:tcW w:w="709" w:type="dxa"/>
          </w:tcPr>
          <w:p w:rsidR="00F24F6A" w:rsidRPr="00F24F6A" w:rsidRDefault="00F24F6A" w:rsidP="00F24F6A">
            <w:pPr>
              <w:spacing w:after="0" w:line="240" w:lineRule="auto"/>
              <w:jc w:val="center"/>
              <w:rPr>
                <w:sz w:val="20"/>
                <w:szCs w:val="20"/>
                <w:lang w:val="en-US"/>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tabs>
                <w:tab w:val="left" w:pos="3780"/>
                <w:tab w:val="left" w:pos="6495"/>
              </w:tabs>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rPr>
              <w:t>1984</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6</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07.02.2026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06.02.2027</w:t>
            </w:r>
          </w:p>
        </w:tc>
        <w:tc>
          <w:tcPr>
            <w:tcW w:w="708" w:type="dxa"/>
          </w:tcPr>
          <w:p w:rsidR="00F24F6A" w:rsidRPr="00F24F6A" w:rsidRDefault="00F24F6A" w:rsidP="00F24F6A">
            <w:pPr>
              <w:spacing w:after="0" w:line="240" w:lineRule="auto"/>
              <w:jc w:val="center"/>
              <w:rPr>
                <w:sz w:val="20"/>
                <w:szCs w:val="20"/>
              </w:rPr>
            </w:pPr>
            <w:r w:rsidRPr="00F24F6A">
              <w:rPr>
                <w:sz w:val="20"/>
                <w:szCs w:val="20"/>
                <w:lang w:val="en-US"/>
              </w:rPr>
              <w:t>В3</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lang w:val="en-US"/>
              </w:rPr>
              <w:t>Hyundai Sonata</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en-US"/>
              </w:rPr>
            </w:pPr>
            <w:r w:rsidRPr="00F24F6A">
              <w:rPr>
                <w:sz w:val="20"/>
                <w:szCs w:val="20"/>
              </w:rPr>
              <w:t>2 359</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7</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12.02.2026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11.02.2027</w:t>
            </w:r>
          </w:p>
        </w:tc>
        <w:tc>
          <w:tcPr>
            <w:tcW w:w="708" w:type="dxa"/>
          </w:tcPr>
          <w:p w:rsidR="00F24F6A" w:rsidRPr="00F24F6A" w:rsidRDefault="00F24F6A" w:rsidP="00F24F6A">
            <w:pPr>
              <w:spacing w:after="0" w:line="240" w:lineRule="auto"/>
              <w:jc w:val="center"/>
              <w:rPr>
                <w:sz w:val="20"/>
                <w:szCs w:val="20"/>
              </w:rPr>
            </w:pPr>
            <w:r w:rsidRPr="00F24F6A">
              <w:rPr>
                <w:sz w:val="20"/>
                <w:szCs w:val="20"/>
                <w:lang w:val="en-US"/>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MG- 350</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Borders>
              <w:top w:val="single" w:sz="6" w:space="0" w:color="auto"/>
              <w:left w:val="single" w:sz="6" w:space="0" w:color="auto"/>
            </w:tcBorders>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en-US"/>
              </w:rPr>
              <w:t>1</w:t>
            </w:r>
            <w:r w:rsidRPr="00F24F6A">
              <w:rPr>
                <w:sz w:val="20"/>
                <w:szCs w:val="20"/>
              </w:rPr>
              <w:t xml:space="preserve"> </w:t>
            </w:r>
            <w:r w:rsidRPr="00F24F6A">
              <w:rPr>
                <w:sz w:val="20"/>
                <w:szCs w:val="20"/>
                <w:lang w:val="en-US"/>
              </w:rPr>
              <w:t>498</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8</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11.03.2026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10.03.2027</w:t>
            </w:r>
          </w:p>
        </w:tc>
        <w:tc>
          <w:tcPr>
            <w:tcW w:w="708" w:type="dxa"/>
          </w:tcPr>
          <w:p w:rsidR="00F24F6A" w:rsidRPr="00F24F6A" w:rsidRDefault="00F24F6A" w:rsidP="00F24F6A">
            <w:pPr>
              <w:spacing w:after="0" w:line="240" w:lineRule="auto"/>
              <w:jc w:val="center"/>
              <w:rPr>
                <w:sz w:val="20"/>
                <w:szCs w:val="20"/>
              </w:rPr>
            </w:pPr>
            <w:r w:rsidRPr="00F24F6A">
              <w:rPr>
                <w:sz w:val="20"/>
                <w:szCs w:val="20"/>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 xml:space="preserve">Citroen </w:t>
            </w:r>
            <w:proofErr w:type="spellStart"/>
            <w:r w:rsidRPr="00F24F6A">
              <w:rPr>
                <w:sz w:val="20"/>
                <w:szCs w:val="20"/>
                <w:lang w:val="en-US"/>
              </w:rPr>
              <w:t>Berlingo</w:t>
            </w:r>
            <w:proofErr w:type="spellEnd"/>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Borders>
              <w:top w:val="single" w:sz="6" w:space="0" w:color="auto"/>
              <w:left w:val="single" w:sz="6" w:space="0" w:color="auto"/>
            </w:tcBorders>
          </w:tcPr>
          <w:p w:rsidR="00F24F6A" w:rsidRPr="00F24F6A" w:rsidRDefault="00F24F6A" w:rsidP="00F24F6A">
            <w:pPr>
              <w:spacing w:after="0" w:line="240" w:lineRule="auto"/>
              <w:ind w:left="-2202" w:firstLine="2202"/>
              <w:jc w:val="center"/>
              <w:rPr>
                <w:sz w:val="20"/>
                <w:szCs w:val="20"/>
                <w:lang w:val="ru-RU"/>
              </w:rPr>
            </w:pPr>
            <w:r w:rsidRPr="00F24F6A">
              <w:rPr>
                <w:sz w:val="20"/>
                <w:szCs w:val="20"/>
              </w:rPr>
              <w:t>1 560</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9</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03.03.2026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02.03.2027</w:t>
            </w:r>
          </w:p>
        </w:tc>
        <w:tc>
          <w:tcPr>
            <w:tcW w:w="708" w:type="dxa"/>
          </w:tcPr>
          <w:p w:rsidR="00F24F6A" w:rsidRPr="00F24F6A" w:rsidRDefault="00F24F6A" w:rsidP="00F24F6A">
            <w:pPr>
              <w:spacing w:after="0" w:line="240" w:lineRule="auto"/>
              <w:jc w:val="center"/>
              <w:rPr>
                <w:sz w:val="20"/>
                <w:szCs w:val="20"/>
              </w:rPr>
            </w:pPr>
            <w:r w:rsidRPr="00F24F6A">
              <w:rPr>
                <w:sz w:val="20"/>
                <w:szCs w:val="20"/>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Octavia</w:t>
            </w:r>
            <w:r w:rsidRPr="00F24F6A">
              <w:rPr>
                <w:sz w:val="20"/>
                <w:szCs w:val="20"/>
              </w:rPr>
              <w:t xml:space="preserve"> А8</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ru-RU"/>
              </w:rPr>
              <w:t>1 395</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10</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03.03.2026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02.03.2027</w:t>
            </w:r>
          </w:p>
        </w:tc>
        <w:tc>
          <w:tcPr>
            <w:tcW w:w="708" w:type="dxa"/>
          </w:tcPr>
          <w:p w:rsidR="00F24F6A" w:rsidRPr="00F24F6A" w:rsidRDefault="00F24F6A" w:rsidP="00F24F6A">
            <w:pPr>
              <w:spacing w:after="0" w:line="240" w:lineRule="auto"/>
              <w:jc w:val="center"/>
              <w:rPr>
                <w:sz w:val="20"/>
                <w:szCs w:val="20"/>
              </w:rPr>
            </w:pPr>
            <w:r w:rsidRPr="00F24F6A">
              <w:rPr>
                <w:sz w:val="20"/>
                <w:szCs w:val="20"/>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Octavia</w:t>
            </w:r>
            <w:r w:rsidRPr="00F24F6A">
              <w:rPr>
                <w:sz w:val="20"/>
                <w:szCs w:val="20"/>
              </w:rPr>
              <w:t xml:space="preserve"> А8</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ru-RU"/>
              </w:rPr>
              <w:t>1 395</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11</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23.05.202</w:t>
            </w:r>
            <w:r w:rsidRPr="00F24F6A">
              <w:rPr>
                <w:sz w:val="20"/>
                <w:szCs w:val="20"/>
                <w:lang w:val="en-US"/>
              </w:rPr>
              <w:t>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22.05.202</w:t>
            </w:r>
            <w:r w:rsidRPr="00F24F6A">
              <w:rPr>
                <w:sz w:val="20"/>
                <w:szCs w:val="20"/>
                <w:lang w:val="en-US"/>
              </w:rPr>
              <w:t>7</w:t>
            </w:r>
          </w:p>
        </w:tc>
        <w:tc>
          <w:tcPr>
            <w:tcW w:w="708" w:type="dxa"/>
          </w:tcPr>
          <w:p w:rsidR="00F24F6A" w:rsidRPr="00F24F6A" w:rsidRDefault="00F24F6A" w:rsidP="00F24F6A">
            <w:pPr>
              <w:spacing w:after="0" w:line="240" w:lineRule="auto"/>
              <w:jc w:val="center"/>
              <w:rPr>
                <w:sz w:val="20"/>
                <w:szCs w:val="20"/>
              </w:rPr>
            </w:pPr>
            <w:r w:rsidRPr="00F24F6A">
              <w:rPr>
                <w:sz w:val="20"/>
                <w:szCs w:val="20"/>
                <w:lang w:val="en-US"/>
              </w:rPr>
              <w:t>В3</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Toyota Camry</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rPr>
              <w:t>2 487</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12</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18.07.202</w:t>
            </w:r>
            <w:r w:rsidRPr="00F24F6A">
              <w:rPr>
                <w:sz w:val="20"/>
                <w:szCs w:val="20"/>
                <w:lang w:val="en-US"/>
              </w:rPr>
              <w:t>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17.07.202</w:t>
            </w:r>
            <w:r w:rsidRPr="00F24F6A">
              <w:rPr>
                <w:sz w:val="20"/>
                <w:szCs w:val="20"/>
                <w:lang w:val="en-US"/>
              </w:rPr>
              <w:t>7</w:t>
            </w:r>
          </w:p>
        </w:tc>
        <w:tc>
          <w:tcPr>
            <w:tcW w:w="708" w:type="dxa"/>
          </w:tcPr>
          <w:p w:rsidR="00F24F6A" w:rsidRPr="00F24F6A" w:rsidRDefault="00F24F6A" w:rsidP="00F24F6A">
            <w:pPr>
              <w:spacing w:after="0" w:line="240" w:lineRule="auto"/>
              <w:jc w:val="center"/>
              <w:rPr>
                <w:sz w:val="20"/>
                <w:szCs w:val="20"/>
              </w:rPr>
            </w:pPr>
            <w:r w:rsidRPr="00F24F6A">
              <w:rPr>
                <w:sz w:val="20"/>
                <w:szCs w:val="20"/>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Octavia</w:t>
            </w:r>
            <w:r w:rsidRPr="00F24F6A">
              <w:rPr>
                <w:sz w:val="20"/>
                <w:szCs w:val="20"/>
              </w:rPr>
              <w:t xml:space="preserve"> А8</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ru-RU"/>
              </w:rPr>
              <w:t>1 395</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13</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18.07.202</w:t>
            </w:r>
            <w:r w:rsidRPr="00F24F6A">
              <w:rPr>
                <w:sz w:val="20"/>
                <w:szCs w:val="20"/>
                <w:lang w:val="en-US"/>
              </w:rPr>
              <w:t>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17.07.202</w:t>
            </w:r>
            <w:r w:rsidRPr="00F24F6A">
              <w:rPr>
                <w:sz w:val="20"/>
                <w:szCs w:val="20"/>
                <w:lang w:val="en-US"/>
              </w:rPr>
              <w:t>7</w:t>
            </w:r>
          </w:p>
        </w:tc>
        <w:tc>
          <w:tcPr>
            <w:tcW w:w="708" w:type="dxa"/>
          </w:tcPr>
          <w:p w:rsidR="00F24F6A" w:rsidRPr="00F24F6A" w:rsidRDefault="00F24F6A" w:rsidP="00F24F6A">
            <w:pPr>
              <w:spacing w:after="0" w:line="240" w:lineRule="auto"/>
              <w:jc w:val="center"/>
              <w:rPr>
                <w:sz w:val="20"/>
                <w:szCs w:val="20"/>
              </w:rPr>
            </w:pPr>
            <w:r w:rsidRPr="00F24F6A">
              <w:rPr>
                <w:sz w:val="20"/>
                <w:szCs w:val="20"/>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Octavia</w:t>
            </w:r>
            <w:r w:rsidRPr="00F24F6A">
              <w:rPr>
                <w:sz w:val="20"/>
                <w:szCs w:val="20"/>
              </w:rPr>
              <w:t xml:space="preserve"> А8</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ru-RU"/>
              </w:rPr>
              <w:t>1 395</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14</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21.08.202</w:t>
            </w:r>
            <w:r w:rsidRPr="00F24F6A">
              <w:rPr>
                <w:sz w:val="20"/>
                <w:szCs w:val="20"/>
                <w:lang w:val="en-US"/>
              </w:rPr>
              <w:t>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20.08.202</w:t>
            </w:r>
            <w:r w:rsidRPr="00F24F6A">
              <w:rPr>
                <w:sz w:val="20"/>
                <w:szCs w:val="20"/>
                <w:lang w:val="en-US"/>
              </w:rPr>
              <w:t>7</w:t>
            </w:r>
          </w:p>
        </w:tc>
        <w:tc>
          <w:tcPr>
            <w:tcW w:w="708" w:type="dxa"/>
          </w:tcPr>
          <w:p w:rsidR="00F24F6A" w:rsidRPr="00F24F6A" w:rsidRDefault="00F24F6A" w:rsidP="00F24F6A">
            <w:pPr>
              <w:spacing w:after="0" w:line="240" w:lineRule="auto"/>
              <w:jc w:val="center"/>
              <w:rPr>
                <w:sz w:val="20"/>
                <w:szCs w:val="20"/>
              </w:rPr>
            </w:pPr>
            <w:r w:rsidRPr="00F24F6A">
              <w:rPr>
                <w:sz w:val="20"/>
                <w:szCs w:val="20"/>
              </w:rPr>
              <w:t>В1</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Skoda Octavia</w:t>
            </w:r>
            <w:r w:rsidRPr="00F24F6A">
              <w:rPr>
                <w:sz w:val="20"/>
                <w:szCs w:val="20"/>
              </w:rPr>
              <w:t xml:space="preserve"> А8</w:t>
            </w:r>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ru-RU"/>
              </w:rPr>
              <w:t>1 395</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trHeight w:val="80"/>
          <w:jc w:val="center"/>
        </w:trPr>
        <w:tc>
          <w:tcPr>
            <w:tcW w:w="559" w:type="dxa"/>
            <w:tcBorders>
              <w:right w:val="single" w:sz="4" w:space="0" w:color="auto"/>
            </w:tcBorders>
            <w:vAlign w:val="bottom"/>
          </w:tcPr>
          <w:p w:rsidR="00F24F6A" w:rsidRPr="00F24F6A" w:rsidRDefault="00F24F6A" w:rsidP="00F24F6A">
            <w:pPr>
              <w:spacing w:after="0" w:line="240" w:lineRule="auto"/>
              <w:jc w:val="center"/>
              <w:rPr>
                <w:sz w:val="20"/>
                <w:szCs w:val="20"/>
              </w:rPr>
            </w:pPr>
            <w:r w:rsidRPr="00F24F6A">
              <w:rPr>
                <w:sz w:val="20"/>
                <w:szCs w:val="20"/>
              </w:rPr>
              <w:t>15</w:t>
            </w:r>
          </w:p>
        </w:tc>
        <w:tc>
          <w:tcPr>
            <w:tcW w:w="993" w:type="dxa"/>
            <w:tcBorders>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02.09.2026</w:t>
            </w:r>
          </w:p>
        </w:tc>
        <w:tc>
          <w:tcPr>
            <w:tcW w:w="1134" w:type="dxa"/>
            <w:tcBorders>
              <w:left w:val="single" w:sz="4" w:space="0" w:color="auto"/>
              <w:right w:val="single" w:sz="4" w:space="0" w:color="auto"/>
            </w:tcBorders>
          </w:tcPr>
          <w:p w:rsidR="00F24F6A" w:rsidRPr="00F24F6A" w:rsidRDefault="00F24F6A" w:rsidP="00F24F6A">
            <w:pPr>
              <w:spacing w:after="0" w:line="240" w:lineRule="auto"/>
              <w:jc w:val="center"/>
              <w:rPr>
                <w:sz w:val="20"/>
                <w:szCs w:val="20"/>
                <w:lang w:val="ru-RU"/>
              </w:rPr>
            </w:pPr>
            <w:r w:rsidRPr="00F24F6A">
              <w:rPr>
                <w:sz w:val="20"/>
                <w:szCs w:val="20"/>
              </w:rPr>
              <w:t>01.0</w:t>
            </w:r>
            <w:r w:rsidRPr="00F24F6A">
              <w:rPr>
                <w:sz w:val="20"/>
                <w:szCs w:val="20"/>
                <w:lang w:val="en-US"/>
              </w:rPr>
              <w:t>9</w:t>
            </w:r>
            <w:r w:rsidRPr="00F24F6A">
              <w:rPr>
                <w:sz w:val="20"/>
                <w:szCs w:val="20"/>
              </w:rPr>
              <w:t>.2027</w:t>
            </w:r>
          </w:p>
        </w:tc>
        <w:tc>
          <w:tcPr>
            <w:tcW w:w="708" w:type="dxa"/>
          </w:tcPr>
          <w:p w:rsidR="00F24F6A" w:rsidRPr="00F24F6A" w:rsidRDefault="00F24F6A" w:rsidP="00F24F6A">
            <w:pPr>
              <w:spacing w:after="0" w:line="240" w:lineRule="auto"/>
              <w:jc w:val="center"/>
              <w:rPr>
                <w:sz w:val="20"/>
                <w:szCs w:val="20"/>
              </w:rPr>
            </w:pPr>
            <w:r w:rsidRPr="00F24F6A">
              <w:rPr>
                <w:sz w:val="20"/>
                <w:szCs w:val="20"/>
              </w:rPr>
              <w:t>В3</w:t>
            </w:r>
          </w:p>
        </w:tc>
        <w:tc>
          <w:tcPr>
            <w:tcW w:w="1701" w:type="dxa"/>
            <w:tcBorders>
              <w:left w:val="single" w:sz="4" w:space="0" w:color="auto"/>
            </w:tcBorders>
          </w:tcPr>
          <w:p w:rsidR="00F24F6A" w:rsidRPr="00F24F6A" w:rsidRDefault="00F24F6A" w:rsidP="00F24F6A">
            <w:pPr>
              <w:spacing w:after="0" w:line="240" w:lineRule="auto"/>
              <w:jc w:val="center"/>
              <w:rPr>
                <w:sz w:val="20"/>
                <w:szCs w:val="20"/>
                <w:lang w:val="en-US"/>
              </w:rPr>
            </w:pPr>
            <w:r w:rsidRPr="00F24F6A">
              <w:rPr>
                <w:sz w:val="20"/>
                <w:szCs w:val="20"/>
                <w:lang w:val="en-US"/>
              </w:rPr>
              <w:t xml:space="preserve">Hyundai </w:t>
            </w:r>
            <w:proofErr w:type="spellStart"/>
            <w:r w:rsidRPr="00F24F6A">
              <w:rPr>
                <w:sz w:val="20"/>
                <w:szCs w:val="20"/>
                <w:lang w:val="en-US"/>
              </w:rPr>
              <w:t>Staria</w:t>
            </w:r>
            <w:proofErr w:type="spellEnd"/>
          </w:p>
        </w:tc>
        <w:tc>
          <w:tcPr>
            <w:tcW w:w="709" w:type="dxa"/>
          </w:tcPr>
          <w:p w:rsidR="00F24F6A" w:rsidRPr="00F24F6A" w:rsidRDefault="00F24F6A" w:rsidP="00F24F6A">
            <w:pPr>
              <w:spacing w:after="0" w:line="240" w:lineRule="auto"/>
              <w:jc w:val="center"/>
              <w:rPr>
                <w:sz w:val="20"/>
                <w:szCs w:val="20"/>
              </w:rPr>
            </w:pPr>
            <w:r w:rsidRPr="00F24F6A">
              <w:rPr>
                <w:sz w:val="20"/>
                <w:szCs w:val="20"/>
              </w:rPr>
              <w:t>м. Київ</w:t>
            </w:r>
          </w:p>
        </w:tc>
        <w:tc>
          <w:tcPr>
            <w:tcW w:w="992" w:type="dxa"/>
          </w:tcPr>
          <w:p w:rsidR="00F24F6A" w:rsidRPr="00F24F6A" w:rsidRDefault="00F24F6A" w:rsidP="00F24F6A">
            <w:pPr>
              <w:tabs>
                <w:tab w:val="left" w:pos="3780"/>
                <w:tab w:val="left" w:pos="6495"/>
              </w:tabs>
              <w:spacing w:after="0" w:line="240" w:lineRule="auto"/>
              <w:jc w:val="center"/>
              <w:rPr>
                <w:sz w:val="20"/>
                <w:szCs w:val="20"/>
              </w:rPr>
            </w:pPr>
          </w:p>
        </w:tc>
        <w:tc>
          <w:tcPr>
            <w:tcW w:w="1418" w:type="dxa"/>
          </w:tcPr>
          <w:p w:rsidR="00F24F6A" w:rsidRPr="00F24F6A" w:rsidRDefault="00F24F6A" w:rsidP="00F24F6A">
            <w:pPr>
              <w:spacing w:after="0" w:line="240" w:lineRule="auto"/>
              <w:jc w:val="center"/>
              <w:rPr>
                <w:sz w:val="20"/>
                <w:szCs w:val="20"/>
                <w:lang w:val="en-US"/>
              </w:rPr>
            </w:pPr>
          </w:p>
        </w:tc>
        <w:tc>
          <w:tcPr>
            <w:tcW w:w="1417" w:type="dxa"/>
            <w:tcBorders>
              <w:top w:val="single" w:sz="6" w:space="0" w:color="auto"/>
              <w:left w:val="single" w:sz="6" w:space="0" w:color="auto"/>
            </w:tcBorders>
          </w:tcPr>
          <w:p w:rsidR="00F24F6A" w:rsidRPr="00F24F6A" w:rsidRDefault="00F24F6A" w:rsidP="00F24F6A">
            <w:pPr>
              <w:spacing w:after="0" w:line="240" w:lineRule="auto"/>
              <w:ind w:left="-2202" w:firstLine="2202"/>
              <w:jc w:val="center"/>
              <w:rPr>
                <w:sz w:val="20"/>
                <w:szCs w:val="20"/>
                <w:lang w:val="ru-RU"/>
              </w:rPr>
            </w:pPr>
            <w:r w:rsidRPr="00F24F6A">
              <w:rPr>
                <w:sz w:val="20"/>
                <w:szCs w:val="20"/>
                <w:lang w:val="ru-RU"/>
              </w:rPr>
              <w:t>2 199</w:t>
            </w:r>
          </w:p>
        </w:tc>
        <w:tc>
          <w:tcPr>
            <w:tcW w:w="1134" w:type="dxa"/>
          </w:tcPr>
          <w:p w:rsidR="00F24F6A" w:rsidRPr="00F24F6A" w:rsidRDefault="00F24F6A" w:rsidP="00F24F6A">
            <w:pPr>
              <w:spacing w:after="0" w:line="240" w:lineRule="auto"/>
              <w:ind w:left="-2202" w:firstLine="2202"/>
              <w:jc w:val="center"/>
              <w:rPr>
                <w:sz w:val="20"/>
                <w:szCs w:val="20"/>
              </w:rPr>
            </w:pPr>
          </w:p>
        </w:tc>
      </w:tr>
      <w:tr w:rsidR="00F24F6A" w:rsidRPr="00F24F6A" w:rsidTr="00391B25">
        <w:trPr>
          <w:jc w:val="center"/>
        </w:trPr>
        <w:tc>
          <w:tcPr>
            <w:tcW w:w="9631" w:type="dxa"/>
            <w:gridSpan w:val="9"/>
            <w:tcBorders>
              <w:right w:val="single" w:sz="4" w:space="0" w:color="auto"/>
            </w:tcBorders>
          </w:tcPr>
          <w:p w:rsidR="00F24F6A" w:rsidRPr="00F24F6A" w:rsidRDefault="00F24F6A" w:rsidP="00F24F6A">
            <w:pPr>
              <w:spacing w:after="0" w:line="240" w:lineRule="auto"/>
              <w:jc w:val="right"/>
              <w:rPr>
                <w:sz w:val="20"/>
                <w:szCs w:val="20"/>
              </w:rPr>
            </w:pPr>
            <w:r w:rsidRPr="00F24F6A">
              <w:rPr>
                <w:sz w:val="20"/>
                <w:szCs w:val="20"/>
              </w:rPr>
              <w:t>Всього:</w:t>
            </w:r>
          </w:p>
        </w:tc>
        <w:tc>
          <w:tcPr>
            <w:tcW w:w="1134" w:type="dxa"/>
            <w:tcBorders>
              <w:right w:val="single" w:sz="4" w:space="0" w:color="auto"/>
            </w:tcBorders>
          </w:tcPr>
          <w:p w:rsidR="00F24F6A" w:rsidRPr="00F24F6A" w:rsidRDefault="00F24F6A" w:rsidP="00F24F6A">
            <w:pPr>
              <w:spacing w:after="0" w:line="240" w:lineRule="auto"/>
              <w:jc w:val="center"/>
              <w:rPr>
                <w:sz w:val="20"/>
                <w:szCs w:val="20"/>
              </w:rPr>
            </w:pPr>
          </w:p>
        </w:tc>
      </w:tr>
    </w:tbl>
    <w:p w:rsidR="00F24F6A" w:rsidRPr="00F24F6A" w:rsidRDefault="00F24F6A" w:rsidP="00F24F6A">
      <w:pPr>
        <w:tabs>
          <w:tab w:val="left" w:pos="0"/>
          <w:tab w:val="left" w:pos="709"/>
        </w:tabs>
        <w:spacing w:after="0" w:line="240" w:lineRule="auto"/>
        <w:jc w:val="both"/>
        <w:rPr>
          <w:sz w:val="24"/>
          <w:szCs w:val="24"/>
        </w:rPr>
      </w:pPr>
    </w:p>
    <w:p w:rsidR="00F24F6A" w:rsidRPr="00F24F6A" w:rsidRDefault="00F24F6A" w:rsidP="00F24F6A">
      <w:pPr>
        <w:tabs>
          <w:tab w:val="left" w:pos="0"/>
          <w:tab w:val="left" w:pos="709"/>
        </w:tabs>
        <w:spacing w:after="0" w:line="240" w:lineRule="auto"/>
        <w:ind w:firstLine="709"/>
        <w:jc w:val="both"/>
        <w:rPr>
          <w:b/>
          <w:sz w:val="24"/>
          <w:szCs w:val="24"/>
        </w:rPr>
      </w:pPr>
      <w:r w:rsidRPr="00F24F6A">
        <w:rPr>
          <w:b/>
          <w:sz w:val="24"/>
          <w:szCs w:val="24"/>
        </w:rPr>
        <w:t>Учасник в пропозиції має зазначити страхові платежі на окремий транспортний засіб кожного типу, виходячи із того, що страхове покриття відносно кожного окремого ТЗ надається на 12 (дванадцять) місяців.</w:t>
      </w:r>
    </w:p>
    <w:p w:rsidR="00F24F6A" w:rsidRPr="00F24F6A" w:rsidRDefault="00F24F6A" w:rsidP="00F24F6A">
      <w:pPr>
        <w:tabs>
          <w:tab w:val="left" w:pos="709"/>
        </w:tabs>
        <w:spacing w:after="0" w:line="240" w:lineRule="auto"/>
        <w:ind w:firstLine="709"/>
        <w:jc w:val="both"/>
        <w:rPr>
          <w:sz w:val="24"/>
          <w:szCs w:val="24"/>
          <w:shd w:val="clear" w:color="auto" w:fill="FFFFFF"/>
        </w:rPr>
      </w:pPr>
      <w:r w:rsidRPr="00F24F6A">
        <w:rPr>
          <w:sz w:val="24"/>
          <w:szCs w:val="24"/>
          <w:shd w:val="clear" w:color="auto" w:fill="FFFFFF"/>
        </w:rPr>
        <w:t>Страхова сума – це грошова сума, у межах якої Страховик зобов’язаний здійснити страхову виплату відповідно до умов цього Договору та Закону.</w:t>
      </w:r>
    </w:p>
    <w:p w:rsidR="00F24F6A" w:rsidRPr="00F24F6A" w:rsidRDefault="00F24F6A" w:rsidP="00F24F6A">
      <w:pPr>
        <w:tabs>
          <w:tab w:val="left" w:pos="709"/>
        </w:tabs>
        <w:spacing w:after="0" w:line="240" w:lineRule="auto"/>
        <w:ind w:firstLine="709"/>
        <w:jc w:val="both"/>
        <w:rPr>
          <w:sz w:val="24"/>
          <w:szCs w:val="24"/>
          <w:shd w:val="clear" w:color="auto" w:fill="FFFFFF"/>
        </w:rPr>
      </w:pPr>
      <w:r w:rsidRPr="00F24F6A">
        <w:rPr>
          <w:sz w:val="24"/>
          <w:szCs w:val="24"/>
          <w:shd w:val="clear" w:color="auto" w:fill="FFFFFF"/>
        </w:rPr>
        <w:t>Страхова виплата за шкоду, заподіяну життю, здоров’ю, майну потерпілих внаслідок експлуатації забезпечених транспортних засобів здійснюється в межах страхових сум визначених Законом, цим Договором та страховим полісом.</w:t>
      </w:r>
    </w:p>
    <w:p w:rsidR="00F24F6A" w:rsidRPr="00F24F6A" w:rsidRDefault="00F24F6A" w:rsidP="00F24F6A">
      <w:pPr>
        <w:tabs>
          <w:tab w:val="left" w:pos="709"/>
        </w:tabs>
        <w:spacing w:after="0" w:line="240" w:lineRule="auto"/>
        <w:ind w:firstLine="709"/>
        <w:jc w:val="both"/>
        <w:rPr>
          <w:sz w:val="24"/>
          <w:szCs w:val="24"/>
          <w:shd w:val="clear" w:color="auto" w:fill="FFFFFF"/>
        </w:rPr>
      </w:pPr>
      <w:r w:rsidRPr="00F24F6A">
        <w:rPr>
          <w:sz w:val="24"/>
          <w:szCs w:val="24"/>
          <w:shd w:val="clear" w:color="auto" w:fill="FFFFFF"/>
        </w:rPr>
        <w:t>Розмір страхової суми за шкоду, заподіяну майну потерпілих становить 250 000,00 грн. (двісті п’ятдесят тисяч гривень, 00 коп.) на одного потерпілого за кожним Полісом.</w:t>
      </w:r>
    </w:p>
    <w:p w:rsidR="00F24F6A" w:rsidRPr="00F24F6A" w:rsidRDefault="00F24F6A" w:rsidP="00F24F6A">
      <w:pPr>
        <w:tabs>
          <w:tab w:val="left" w:pos="709"/>
        </w:tabs>
        <w:spacing w:after="0" w:line="240" w:lineRule="auto"/>
        <w:ind w:firstLine="709"/>
        <w:jc w:val="both"/>
        <w:rPr>
          <w:sz w:val="24"/>
          <w:szCs w:val="24"/>
        </w:rPr>
      </w:pPr>
      <w:r w:rsidRPr="00F24F6A">
        <w:rPr>
          <w:sz w:val="24"/>
          <w:szCs w:val="24"/>
          <w:shd w:val="clear" w:color="auto" w:fill="FFFFFF"/>
        </w:rPr>
        <w:t>Розмір страхової суми за шкоду, заподіяну життю та здоров’ю потерпілих, становить 500 000,00 грн. (п’ятсот тисяч гривень, 00 коп.)  на одного потерпілого за кожним Полісом..</w:t>
      </w:r>
      <w:r w:rsidRPr="00F24F6A">
        <w:rPr>
          <w:sz w:val="24"/>
          <w:szCs w:val="24"/>
        </w:rPr>
        <w:t xml:space="preserve"> </w:t>
      </w:r>
    </w:p>
    <w:p w:rsidR="00F24F6A" w:rsidRPr="00F24F6A" w:rsidRDefault="00F24F6A" w:rsidP="00F24F6A">
      <w:pPr>
        <w:tabs>
          <w:tab w:val="left" w:pos="709"/>
          <w:tab w:val="num" w:pos="822"/>
        </w:tabs>
        <w:spacing w:after="0" w:line="240" w:lineRule="auto"/>
        <w:ind w:firstLine="709"/>
        <w:jc w:val="both"/>
        <w:rPr>
          <w:sz w:val="24"/>
          <w:szCs w:val="24"/>
        </w:rPr>
      </w:pPr>
      <w:r w:rsidRPr="00F24F6A">
        <w:rPr>
          <w:sz w:val="24"/>
          <w:szCs w:val="24"/>
        </w:rPr>
        <w:t xml:space="preserve">Зазначені у пунктах 3.2 та 3.3 Договору страхові відшкодування виплачуються по кожному страховому випадку, що настав протягом періоду дії чинного Полісу щодо забезпеченого транспортного засобу, що зазначений у Додатку 1 до Договору. </w:t>
      </w:r>
    </w:p>
    <w:p w:rsidR="00F24F6A" w:rsidRPr="00F24F6A" w:rsidRDefault="00F24F6A" w:rsidP="00F24F6A">
      <w:pPr>
        <w:spacing w:after="0" w:line="240" w:lineRule="auto"/>
        <w:ind w:firstLine="709"/>
        <w:contextualSpacing/>
        <w:jc w:val="both"/>
        <w:rPr>
          <w:b/>
          <w:sz w:val="24"/>
          <w:szCs w:val="24"/>
        </w:rPr>
      </w:pPr>
      <w:r w:rsidRPr="00F24F6A">
        <w:rPr>
          <w:b/>
          <w:sz w:val="24"/>
          <w:szCs w:val="24"/>
        </w:rPr>
        <w:t>ІІІ. 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F24F6A" w:rsidRPr="00F24F6A" w:rsidRDefault="00F24F6A" w:rsidP="00F24F6A">
      <w:pPr>
        <w:spacing w:after="0" w:line="240" w:lineRule="auto"/>
        <w:ind w:firstLine="709"/>
        <w:contextualSpacing/>
        <w:jc w:val="both"/>
        <w:rPr>
          <w:b/>
          <w:sz w:val="24"/>
          <w:szCs w:val="24"/>
        </w:rPr>
      </w:pPr>
      <w:r w:rsidRPr="00F24F6A">
        <w:rPr>
          <w:sz w:val="24"/>
          <w:szCs w:val="24"/>
        </w:rPr>
        <w:t>1. Довідку про обов`язкове надання Учасником інформації щодо наявності цілодобової інформаційної служби підтримки;</w:t>
      </w:r>
      <w:bookmarkStart w:id="0" w:name="_GoBack"/>
      <w:bookmarkEnd w:id="0"/>
    </w:p>
    <w:p w:rsidR="00F24F6A" w:rsidRPr="00F24F6A" w:rsidRDefault="00F24F6A" w:rsidP="00F24F6A">
      <w:pPr>
        <w:spacing w:after="0" w:line="240" w:lineRule="auto"/>
        <w:ind w:firstLine="709"/>
        <w:contextualSpacing/>
        <w:jc w:val="both"/>
        <w:rPr>
          <w:sz w:val="24"/>
          <w:szCs w:val="24"/>
        </w:rPr>
      </w:pPr>
      <w:r w:rsidRPr="00F24F6A">
        <w:rPr>
          <w:sz w:val="24"/>
          <w:szCs w:val="24"/>
        </w:rPr>
        <w:t xml:space="preserve">2. Оригінал або нотаріально завірена копія Свідоцтва про повне або асоційоване членство в МТСБУ (Учасник надає в складі тендерної пропозиції свідоцтво про членство в МТСБУ (або його копію)) </w:t>
      </w:r>
    </w:p>
    <w:p w:rsidR="00F24F6A" w:rsidRPr="00F24F6A" w:rsidRDefault="00F24F6A" w:rsidP="00F24F6A">
      <w:pPr>
        <w:spacing w:after="0" w:line="240" w:lineRule="auto"/>
        <w:ind w:firstLine="709"/>
        <w:jc w:val="both"/>
        <w:rPr>
          <w:sz w:val="24"/>
          <w:szCs w:val="24"/>
        </w:rPr>
      </w:pPr>
      <w:r w:rsidRPr="00F24F6A">
        <w:rPr>
          <w:sz w:val="24"/>
          <w:szCs w:val="24"/>
        </w:rPr>
        <w:t>3. Ліцензію на здійснення  діяльності із страхування  за класом 10 - страхування відповідальності власників наземних транспортних засобів, що здійснюється відповідно до Закону України «Про обов'язкове страхування цивільно-правової відповідальності власників наземних транспортних засобів» із зазначенням дат їх видачі (переоформлення). ( Учасник надає в складі тендерної пропозиції копію Витягу із Державного реєстру фінансових установ, виданого Національним банком України, який має містити інформацію про їх отримання (переоформлення).</w:t>
      </w:r>
    </w:p>
    <w:p w:rsidR="00F24F6A" w:rsidRPr="00F24F6A" w:rsidRDefault="00F24F6A" w:rsidP="00F24F6A">
      <w:pPr>
        <w:spacing w:after="0" w:line="240" w:lineRule="auto"/>
        <w:ind w:firstLine="709"/>
        <w:jc w:val="both"/>
        <w:rPr>
          <w:sz w:val="24"/>
          <w:szCs w:val="24"/>
        </w:rPr>
      </w:pPr>
      <w:r w:rsidRPr="00F24F6A">
        <w:rPr>
          <w:sz w:val="24"/>
          <w:szCs w:val="24"/>
        </w:rPr>
        <w:t>4. Довідка (лист) видана(</w:t>
      </w:r>
      <w:proofErr w:type="spellStart"/>
      <w:r w:rsidRPr="00F24F6A">
        <w:rPr>
          <w:sz w:val="24"/>
          <w:szCs w:val="24"/>
        </w:rPr>
        <w:t>ий</w:t>
      </w:r>
      <w:proofErr w:type="spellEnd"/>
      <w:r w:rsidRPr="00F24F6A">
        <w:rPr>
          <w:sz w:val="24"/>
          <w:szCs w:val="24"/>
        </w:rPr>
        <w:t>) Національним Банком України про відсутність в діяльності Учасника невиконаних заходів впливу, за порушення законів та інших нормативно-правових актів, що регулюють діяльність з надання фінансових послуг, виданої не раніше 01.12.2025 р.</w:t>
      </w:r>
    </w:p>
    <w:p w:rsidR="00F24F6A" w:rsidRPr="00F24F6A" w:rsidRDefault="00F24F6A" w:rsidP="00F24F6A">
      <w:pPr>
        <w:spacing w:after="0" w:line="240" w:lineRule="auto"/>
        <w:ind w:firstLine="709"/>
        <w:jc w:val="both"/>
        <w:rPr>
          <w:sz w:val="24"/>
          <w:szCs w:val="24"/>
        </w:rPr>
      </w:pPr>
      <w:r w:rsidRPr="00F24F6A">
        <w:rPr>
          <w:sz w:val="24"/>
          <w:szCs w:val="24"/>
        </w:rPr>
        <w:t xml:space="preserve">5. Свідоцтво (сертифікат) про присвоєння учаснику рейтингу фінансової надійності (стійкості), виданого національним рейтинговим агентством, уповноваженим Державною комісією з цінних паперів та фондового ринку, або міжнародним рейтинговим агентством із наданням копії свідоцтва рейтингового агентства про включення його до Державного реєстру уповноважених рейтингових агентств із зазначенням рейтингу учасника не нижче </w:t>
      </w:r>
      <w:proofErr w:type="spellStart"/>
      <w:r w:rsidRPr="00F24F6A">
        <w:rPr>
          <w:sz w:val="24"/>
          <w:szCs w:val="24"/>
        </w:rPr>
        <w:t>uaAА</w:t>
      </w:r>
      <w:proofErr w:type="spellEnd"/>
      <w:r w:rsidRPr="00F24F6A">
        <w:rPr>
          <w:sz w:val="24"/>
          <w:szCs w:val="24"/>
          <w:lang w:val="en-US"/>
        </w:rPr>
        <w:t>A</w:t>
      </w:r>
      <w:r w:rsidRPr="00F24F6A">
        <w:rPr>
          <w:sz w:val="24"/>
          <w:szCs w:val="24"/>
        </w:rPr>
        <w:t xml:space="preserve"> (за національною рейтинговою шкалою) або міжнародного рейтингу фінансової надійності (стійкості) страхової компанії не нижчий за один з таких: «В» (</w:t>
      </w:r>
      <w:proofErr w:type="spellStart"/>
      <w:r w:rsidRPr="00F24F6A">
        <w:rPr>
          <w:sz w:val="24"/>
          <w:szCs w:val="24"/>
        </w:rPr>
        <w:t>Moody’s</w:t>
      </w:r>
      <w:proofErr w:type="spellEnd"/>
      <w:r w:rsidRPr="00F24F6A">
        <w:rPr>
          <w:sz w:val="24"/>
          <w:szCs w:val="24"/>
        </w:rPr>
        <w:t xml:space="preserve"> </w:t>
      </w:r>
      <w:proofErr w:type="spellStart"/>
      <w:r w:rsidRPr="00F24F6A">
        <w:rPr>
          <w:sz w:val="24"/>
          <w:szCs w:val="24"/>
        </w:rPr>
        <w:t>Investors</w:t>
      </w:r>
      <w:proofErr w:type="spellEnd"/>
      <w:r w:rsidRPr="00F24F6A">
        <w:rPr>
          <w:sz w:val="24"/>
          <w:szCs w:val="24"/>
        </w:rPr>
        <w:t xml:space="preserve"> </w:t>
      </w:r>
      <w:proofErr w:type="spellStart"/>
      <w:r w:rsidRPr="00F24F6A">
        <w:rPr>
          <w:sz w:val="24"/>
          <w:szCs w:val="24"/>
        </w:rPr>
        <w:t>Service</w:t>
      </w:r>
      <w:proofErr w:type="spellEnd"/>
      <w:r w:rsidRPr="00F24F6A">
        <w:rPr>
          <w:sz w:val="24"/>
          <w:szCs w:val="24"/>
        </w:rPr>
        <w:t>), «В» (</w:t>
      </w:r>
      <w:proofErr w:type="spellStart"/>
      <w:r w:rsidRPr="00F24F6A">
        <w:rPr>
          <w:sz w:val="24"/>
          <w:szCs w:val="24"/>
        </w:rPr>
        <w:t>Standart</w:t>
      </w:r>
      <w:proofErr w:type="spellEnd"/>
      <w:r w:rsidRPr="00F24F6A">
        <w:rPr>
          <w:sz w:val="24"/>
          <w:szCs w:val="24"/>
        </w:rPr>
        <w:t xml:space="preserve"> &amp; </w:t>
      </w:r>
      <w:proofErr w:type="spellStart"/>
      <w:r w:rsidRPr="00F24F6A">
        <w:rPr>
          <w:sz w:val="24"/>
          <w:szCs w:val="24"/>
        </w:rPr>
        <w:t>Poor’s</w:t>
      </w:r>
      <w:proofErr w:type="spellEnd"/>
      <w:r w:rsidRPr="00F24F6A">
        <w:rPr>
          <w:sz w:val="24"/>
          <w:szCs w:val="24"/>
        </w:rPr>
        <w:t xml:space="preserve">), «В» (A. M. </w:t>
      </w:r>
      <w:proofErr w:type="spellStart"/>
      <w:r w:rsidRPr="00F24F6A">
        <w:rPr>
          <w:sz w:val="24"/>
          <w:szCs w:val="24"/>
        </w:rPr>
        <w:t>Best</w:t>
      </w:r>
      <w:proofErr w:type="spellEnd"/>
      <w:r w:rsidRPr="00F24F6A">
        <w:rPr>
          <w:sz w:val="24"/>
          <w:szCs w:val="24"/>
        </w:rPr>
        <w:t>) або «В» (</w:t>
      </w:r>
      <w:proofErr w:type="spellStart"/>
      <w:r w:rsidRPr="00F24F6A">
        <w:rPr>
          <w:sz w:val="24"/>
          <w:szCs w:val="24"/>
        </w:rPr>
        <w:t>Fitch</w:t>
      </w:r>
      <w:proofErr w:type="spellEnd"/>
      <w:r w:rsidRPr="00F24F6A">
        <w:rPr>
          <w:sz w:val="24"/>
          <w:szCs w:val="24"/>
        </w:rPr>
        <w:t xml:space="preserve"> </w:t>
      </w:r>
      <w:proofErr w:type="spellStart"/>
      <w:r w:rsidRPr="00F24F6A">
        <w:rPr>
          <w:sz w:val="24"/>
          <w:szCs w:val="24"/>
        </w:rPr>
        <w:t>Ratings</w:t>
      </w:r>
      <w:proofErr w:type="spellEnd"/>
      <w:r w:rsidRPr="00F24F6A">
        <w:rPr>
          <w:sz w:val="24"/>
          <w:szCs w:val="24"/>
        </w:rPr>
        <w:t>)».</w:t>
      </w:r>
    </w:p>
    <w:p w:rsidR="00F24F6A" w:rsidRPr="00F24F6A" w:rsidRDefault="00F24F6A" w:rsidP="00F24F6A">
      <w:pPr>
        <w:spacing w:after="0" w:line="240" w:lineRule="auto"/>
        <w:ind w:firstLine="709"/>
        <w:jc w:val="both"/>
        <w:rPr>
          <w:sz w:val="24"/>
          <w:szCs w:val="24"/>
        </w:rPr>
      </w:pPr>
      <w:r w:rsidRPr="00F24F6A">
        <w:rPr>
          <w:sz w:val="24"/>
          <w:szCs w:val="24"/>
        </w:rPr>
        <w:t xml:space="preserve">6. Довідка в довільній формі про те, що Учасник входить в ТОП-20 рейтингу за показником «ОСЦПВВНТЗ» за 9 міс. 2025 року, що підтверджується звітністю Учасника або посиланням на відкриті джерела даних (за даними журналу </w:t>
      </w:r>
      <w:proofErr w:type="spellStart"/>
      <w:r w:rsidRPr="00F24F6A">
        <w:rPr>
          <w:sz w:val="24"/>
          <w:szCs w:val="24"/>
        </w:rPr>
        <w:t>Insurance</w:t>
      </w:r>
      <w:proofErr w:type="spellEnd"/>
      <w:r w:rsidRPr="00F24F6A">
        <w:rPr>
          <w:sz w:val="24"/>
          <w:szCs w:val="24"/>
        </w:rPr>
        <w:t xml:space="preserve"> </w:t>
      </w:r>
      <w:proofErr w:type="spellStart"/>
      <w:r w:rsidRPr="00F24F6A">
        <w:rPr>
          <w:sz w:val="24"/>
          <w:szCs w:val="24"/>
        </w:rPr>
        <w:t>Top</w:t>
      </w:r>
      <w:proofErr w:type="spellEnd"/>
      <w:r w:rsidRPr="00F24F6A">
        <w:rPr>
          <w:sz w:val="24"/>
          <w:szCs w:val="24"/>
        </w:rPr>
        <w:t>).</w:t>
      </w:r>
    </w:p>
    <w:p w:rsidR="00F24F6A" w:rsidRPr="00F24F6A" w:rsidRDefault="00F24F6A" w:rsidP="00F24F6A">
      <w:pPr>
        <w:spacing w:after="0" w:line="240" w:lineRule="auto"/>
        <w:ind w:firstLine="709"/>
        <w:jc w:val="both"/>
        <w:rPr>
          <w:sz w:val="24"/>
          <w:szCs w:val="24"/>
          <w:bdr w:val="none" w:sz="0" w:space="0" w:color="auto" w:frame="1"/>
        </w:rPr>
      </w:pPr>
      <w:r w:rsidRPr="00F24F6A">
        <w:rPr>
          <w:sz w:val="24"/>
          <w:szCs w:val="24"/>
        </w:rPr>
        <w:t xml:space="preserve">7. </w:t>
      </w:r>
      <w:r w:rsidRPr="00F24F6A">
        <w:rPr>
          <w:sz w:val="24"/>
          <w:szCs w:val="24"/>
          <w:bdr w:val="none" w:sz="0" w:space="0" w:color="auto" w:frame="1"/>
        </w:rPr>
        <w:t xml:space="preserve">Довідка в довільній формі про те, що показник «Фінансовий результат» за 9 міс. 2025 р. має позитивне значення, що підтверджується звітністю Учасника або посиланням на відкриті джерела даних (за даними </w:t>
      </w:r>
      <w:r w:rsidRPr="00F24F6A">
        <w:rPr>
          <w:bCs/>
          <w:spacing w:val="-6"/>
          <w:sz w:val="24"/>
          <w:szCs w:val="24"/>
          <w:bdr w:val="none" w:sz="0" w:space="0" w:color="auto" w:frame="1"/>
          <w:shd w:val="clear" w:color="auto" w:fill="FFFFFF"/>
        </w:rPr>
        <w:t xml:space="preserve">журналу </w:t>
      </w:r>
      <w:proofErr w:type="spellStart"/>
      <w:r w:rsidRPr="00F24F6A">
        <w:rPr>
          <w:bCs/>
          <w:spacing w:val="-6"/>
          <w:sz w:val="24"/>
          <w:szCs w:val="24"/>
          <w:bdr w:val="none" w:sz="0" w:space="0" w:color="auto" w:frame="1"/>
          <w:shd w:val="clear" w:color="auto" w:fill="FFFFFF"/>
        </w:rPr>
        <w:t>Insurance</w:t>
      </w:r>
      <w:proofErr w:type="spellEnd"/>
      <w:r w:rsidRPr="00F24F6A">
        <w:rPr>
          <w:bCs/>
          <w:spacing w:val="-6"/>
          <w:sz w:val="24"/>
          <w:szCs w:val="24"/>
          <w:bdr w:val="none" w:sz="0" w:space="0" w:color="auto" w:frame="1"/>
          <w:shd w:val="clear" w:color="auto" w:fill="FFFFFF"/>
        </w:rPr>
        <w:t xml:space="preserve"> </w:t>
      </w:r>
      <w:proofErr w:type="spellStart"/>
      <w:r w:rsidRPr="00F24F6A">
        <w:rPr>
          <w:bCs/>
          <w:spacing w:val="-6"/>
          <w:sz w:val="24"/>
          <w:szCs w:val="24"/>
          <w:bdr w:val="none" w:sz="0" w:space="0" w:color="auto" w:frame="1"/>
          <w:shd w:val="clear" w:color="auto" w:fill="FFFFFF"/>
        </w:rPr>
        <w:t>Top</w:t>
      </w:r>
      <w:proofErr w:type="spellEnd"/>
      <w:r w:rsidRPr="00F24F6A">
        <w:rPr>
          <w:bCs/>
          <w:spacing w:val="-6"/>
          <w:sz w:val="24"/>
          <w:szCs w:val="24"/>
          <w:bdr w:val="none" w:sz="0" w:space="0" w:color="auto" w:frame="1"/>
          <w:shd w:val="clear" w:color="auto" w:fill="FFFFFF"/>
        </w:rPr>
        <w:t>)</w:t>
      </w:r>
      <w:r w:rsidRPr="00F24F6A">
        <w:rPr>
          <w:sz w:val="24"/>
          <w:szCs w:val="24"/>
          <w:bdr w:val="none" w:sz="0" w:space="0" w:color="auto" w:frame="1"/>
        </w:rPr>
        <w:t>.</w:t>
      </w:r>
    </w:p>
    <w:p w:rsidR="00F24F6A" w:rsidRPr="00F24F6A" w:rsidRDefault="00F24F6A" w:rsidP="00F24F6A">
      <w:pPr>
        <w:spacing w:after="0" w:line="240" w:lineRule="auto"/>
        <w:ind w:firstLine="567"/>
        <w:jc w:val="both"/>
        <w:rPr>
          <w:sz w:val="24"/>
          <w:szCs w:val="24"/>
          <w:bdr w:val="none" w:sz="0" w:space="0" w:color="auto" w:frame="1"/>
        </w:rPr>
      </w:pPr>
      <w:r w:rsidRPr="00F24F6A">
        <w:rPr>
          <w:sz w:val="24"/>
          <w:szCs w:val="24"/>
        </w:rPr>
        <w:t xml:space="preserve">8. Довідка в довільній формі про те, що показник рівень виплат по «ОСЦПВВНТЗ» за 9 міс. 2025 року становить не більше 25%, що підтверджується звітністю Учасника або посиланням на відкриті джерела даних (за даними журналу </w:t>
      </w:r>
      <w:proofErr w:type="spellStart"/>
      <w:r w:rsidRPr="00F24F6A">
        <w:rPr>
          <w:sz w:val="24"/>
          <w:szCs w:val="24"/>
        </w:rPr>
        <w:t>Insurance</w:t>
      </w:r>
      <w:proofErr w:type="spellEnd"/>
      <w:r w:rsidRPr="00F24F6A">
        <w:rPr>
          <w:sz w:val="24"/>
          <w:szCs w:val="24"/>
        </w:rPr>
        <w:t xml:space="preserve"> </w:t>
      </w:r>
      <w:proofErr w:type="spellStart"/>
      <w:r w:rsidRPr="00F24F6A">
        <w:rPr>
          <w:sz w:val="24"/>
          <w:szCs w:val="24"/>
        </w:rPr>
        <w:t>Top</w:t>
      </w:r>
      <w:proofErr w:type="spellEnd"/>
      <w:r w:rsidRPr="00F24F6A">
        <w:rPr>
          <w:sz w:val="24"/>
          <w:szCs w:val="24"/>
        </w:rPr>
        <w:t>)</w:t>
      </w:r>
    </w:p>
    <w:p w:rsidR="00F24F6A" w:rsidRPr="00F24F6A" w:rsidRDefault="00F24F6A" w:rsidP="00F24F6A">
      <w:pPr>
        <w:tabs>
          <w:tab w:val="left" w:pos="0"/>
          <w:tab w:val="left" w:pos="284"/>
          <w:tab w:val="left" w:pos="709"/>
        </w:tabs>
        <w:spacing w:after="0" w:line="240" w:lineRule="auto"/>
        <w:ind w:firstLine="567"/>
        <w:contextualSpacing/>
        <w:jc w:val="both"/>
        <w:rPr>
          <w:sz w:val="24"/>
          <w:szCs w:val="24"/>
        </w:rPr>
      </w:pPr>
      <w:r w:rsidRPr="00F24F6A">
        <w:rPr>
          <w:sz w:val="24"/>
          <w:szCs w:val="24"/>
        </w:rPr>
        <w:t>9.</w:t>
      </w:r>
      <w:r w:rsidRPr="00F24F6A">
        <w:rPr>
          <w:sz w:val="24"/>
          <w:szCs w:val="24"/>
          <w:lang w:val="ru-RU"/>
        </w:rPr>
        <w:t xml:space="preserve"> </w:t>
      </w:r>
      <w:r w:rsidRPr="00F24F6A">
        <w:rPr>
          <w:sz w:val="24"/>
          <w:szCs w:val="24"/>
        </w:rPr>
        <w:t xml:space="preserve">Довідка в довільній формі про те, що показник загальний рівень виплат за 9 міс. 2025 року становить не менше 35%, що підтверджується звітністю Учасника або посиланням на відкриті джерела даних (за даними журналу </w:t>
      </w:r>
      <w:proofErr w:type="spellStart"/>
      <w:r w:rsidRPr="00F24F6A">
        <w:rPr>
          <w:sz w:val="24"/>
          <w:szCs w:val="24"/>
        </w:rPr>
        <w:t>Insurance</w:t>
      </w:r>
      <w:proofErr w:type="spellEnd"/>
      <w:r w:rsidRPr="00F24F6A">
        <w:rPr>
          <w:sz w:val="24"/>
          <w:szCs w:val="24"/>
        </w:rPr>
        <w:t xml:space="preserve"> </w:t>
      </w:r>
      <w:proofErr w:type="spellStart"/>
      <w:r w:rsidRPr="00F24F6A">
        <w:rPr>
          <w:sz w:val="24"/>
          <w:szCs w:val="24"/>
        </w:rPr>
        <w:t>Top</w:t>
      </w:r>
      <w:proofErr w:type="spellEnd"/>
      <w:r w:rsidRPr="00F24F6A">
        <w:rPr>
          <w:sz w:val="24"/>
          <w:szCs w:val="24"/>
        </w:rPr>
        <w:t xml:space="preserve">). </w:t>
      </w:r>
    </w:p>
    <w:p w:rsidR="00F24F6A" w:rsidRPr="00F24F6A" w:rsidRDefault="00F24F6A" w:rsidP="00F24F6A">
      <w:pPr>
        <w:tabs>
          <w:tab w:val="left" w:pos="0"/>
          <w:tab w:val="left" w:pos="284"/>
          <w:tab w:val="left" w:pos="709"/>
        </w:tabs>
        <w:spacing w:after="0" w:line="240" w:lineRule="auto"/>
        <w:ind w:firstLine="567"/>
        <w:contextualSpacing/>
        <w:jc w:val="both"/>
        <w:rPr>
          <w:sz w:val="24"/>
          <w:szCs w:val="24"/>
        </w:rPr>
      </w:pPr>
      <w:r w:rsidRPr="00F24F6A">
        <w:rPr>
          <w:sz w:val="24"/>
          <w:szCs w:val="24"/>
        </w:rPr>
        <w:t xml:space="preserve">10. Довідку у довільній формі про підтвердження того, що кількість скарг від страхувальників/потерпілих за договорами внутрішнього страхування за 12 місяців 2025 року не більше 5 (п’яти) згідно даних МТСБУ (https://mtsbu.ua/about/statistics) </w:t>
      </w:r>
    </w:p>
    <w:p w:rsidR="00F24F6A" w:rsidRPr="00F24F6A" w:rsidRDefault="00F24F6A" w:rsidP="00F24F6A">
      <w:pPr>
        <w:spacing w:after="0" w:line="240" w:lineRule="auto"/>
        <w:ind w:firstLine="567"/>
        <w:jc w:val="both"/>
        <w:rPr>
          <w:sz w:val="24"/>
          <w:szCs w:val="24"/>
        </w:rPr>
      </w:pPr>
      <w:r w:rsidRPr="00F24F6A">
        <w:rPr>
          <w:sz w:val="24"/>
          <w:szCs w:val="24"/>
        </w:rPr>
        <w:t xml:space="preserve">11. Учасник повинен надати </w:t>
      </w:r>
      <w:r w:rsidRPr="00F24F6A">
        <w:rPr>
          <w:b/>
          <w:bCs/>
          <w:sz w:val="24"/>
          <w:szCs w:val="24"/>
        </w:rPr>
        <w:t>Довідку (Довідки) видану (ні) МТСБУ</w:t>
      </w:r>
      <w:r w:rsidRPr="00F24F6A">
        <w:rPr>
          <w:sz w:val="24"/>
          <w:szCs w:val="24"/>
        </w:rPr>
        <w:t xml:space="preserve"> щодо </w:t>
      </w:r>
      <w:r w:rsidRPr="00F24F6A">
        <w:rPr>
          <w:bCs/>
          <w:sz w:val="24"/>
          <w:szCs w:val="24"/>
        </w:rPr>
        <w:t>Загальної оцінки діяльності страховиків-членів МТСБУ за період з 1Q (1-квартал) 2019 року по 3Q (3 квартал) 2025 року згідно інформації</w:t>
      </w:r>
      <w:r w:rsidRPr="00F24F6A">
        <w:rPr>
          <w:i/>
          <w:sz w:val="24"/>
          <w:szCs w:val="24"/>
        </w:rPr>
        <w:t>,</w:t>
      </w:r>
      <w:r w:rsidRPr="00F24F6A">
        <w:rPr>
          <w:sz w:val="24"/>
          <w:szCs w:val="24"/>
        </w:rPr>
        <w:t xml:space="preserve"> яка підтверджує, що відповідно до оцінки діяльності страховиків </w:t>
      </w:r>
      <w:r w:rsidRPr="00F24F6A">
        <w:rPr>
          <w:bCs/>
          <w:sz w:val="24"/>
          <w:szCs w:val="24"/>
        </w:rPr>
        <w:t>за період з 1Q (1-квартал)  2019 року по 3Q (3 квартал) 2025 року</w:t>
      </w:r>
      <w:r w:rsidRPr="00F24F6A">
        <w:rPr>
          <w:sz w:val="24"/>
          <w:szCs w:val="24"/>
        </w:rPr>
        <w:t xml:space="preserve"> учасник по усіх показниках індикації оцінки діяльності має </w:t>
      </w:r>
      <w:r w:rsidRPr="00F24F6A">
        <w:rPr>
          <w:sz w:val="24"/>
          <w:szCs w:val="24"/>
          <w:u w:val="single"/>
        </w:rPr>
        <w:t>1 – незначний ступінь ризику</w:t>
      </w:r>
      <w:r w:rsidRPr="00F24F6A">
        <w:rPr>
          <w:sz w:val="24"/>
          <w:szCs w:val="24"/>
        </w:rPr>
        <w:t xml:space="preserve"> (дана вимога щодо оцінки діяльності страховиків встановлена замовником для подальшого забезпечення виконання умов страхування).</w:t>
      </w:r>
    </w:p>
    <w:p w:rsidR="00F24F6A" w:rsidRPr="00F24F6A" w:rsidRDefault="00F24F6A" w:rsidP="00F24F6A">
      <w:pPr>
        <w:spacing w:after="0" w:line="240" w:lineRule="auto"/>
        <w:ind w:firstLine="709"/>
        <w:jc w:val="both"/>
        <w:rPr>
          <w:sz w:val="24"/>
          <w:szCs w:val="24"/>
        </w:rPr>
      </w:pPr>
      <w:r w:rsidRPr="00F24F6A">
        <w:rPr>
          <w:sz w:val="24"/>
          <w:szCs w:val="24"/>
          <w:bdr w:val="none" w:sz="0" w:space="0" w:color="auto" w:frame="1"/>
        </w:rPr>
        <w:t>У разі якщо учасник відповідно до оцінки діяльності страховиків має за будь-який квартал зазначеного періоду загальну оцінку 2 – середній ступінь ризику або 3 – високий ступінь ризику або 4 – неприйнятний ступінь ризику, пропозиція такого учасника буде відхилена як така, що не відповідає вимогам тендерної документації. Замовник додатково самостійно перевіряє інформацію, зазначену в довідці учасника, на сайті МТСБУ. </w:t>
      </w:r>
    </w:p>
    <w:p w:rsidR="00F24F6A" w:rsidRPr="00F24F6A" w:rsidRDefault="00F24F6A" w:rsidP="00F24F6A">
      <w:pPr>
        <w:spacing w:after="0" w:line="240" w:lineRule="auto"/>
        <w:ind w:firstLine="709"/>
        <w:jc w:val="both"/>
        <w:rPr>
          <w:sz w:val="24"/>
          <w:szCs w:val="24"/>
        </w:rPr>
      </w:pPr>
      <w:r w:rsidRPr="00F24F6A">
        <w:rPr>
          <w:sz w:val="24"/>
          <w:szCs w:val="24"/>
        </w:rPr>
        <w:t>12. Згоду з технічними, якісними та кількісними характеристиками предмета закупівлі, зазначеними у Додатку 4 тендерної документації, складена у довільній формі, підписана уповноваженою особою Учасника і скріплена печаткою Учасника (для Учасників, які здійснюють діяльність з використанням печатки)</w:t>
      </w:r>
      <w:r w:rsidRPr="00F24F6A">
        <w:rPr>
          <w:sz w:val="24"/>
          <w:szCs w:val="24"/>
          <w:shd w:val="clear" w:color="auto" w:fill="FFFFFF"/>
        </w:rPr>
        <w:t>.</w:t>
      </w:r>
    </w:p>
    <w:p w:rsidR="00806E14" w:rsidRPr="00251C31" w:rsidRDefault="00806E14" w:rsidP="00F24F6A">
      <w:pPr>
        <w:widowControl w:val="0"/>
        <w:autoSpaceDE w:val="0"/>
        <w:autoSpaceDN w:val="0"/>
        <w:adjustRightInd w:val="0"/>
        <w:spacing w:after="0" w:line="240" w:lineRule="auto"/>
        <w:rPr>
          <w:sz w:val="24"/>
          <w:szCs w:val="24"/>
        </w:rPr>
      </w:pPr>
    </w:p>
    <w:sectPr w:rsidR="00806E14" w:rsidRPr="00251C31"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6E4E"/>
    <w:multiLevelType w:val="hybridMultilevel"/>
    <w:tmpl w:val="FC4461A6"/>
    <w:lvl w:ilvl="0" w:tplc="79BA690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 w15:restartNumberingAfterBreak="0">
    <w:nsid w:val="0B480567"/>
    <w:multiLevelType w:val="multilevel"/>
    <w:tmpl w:val="7E7023A6"/>
    <w:lvl w:ilvl="0">
      <w:start w:val="1"/>
      <w:numFmt w:val="decimal"/>
      <w:lvlText w:val="%1."/>
      <w:lvlJc w:val="left"/>
      <w:pPr>
        <w:ind w:left="360" w:hanging="360"/>
      </w:pPr>
    </w:lvl>
    <w:lvl w:ilvl="1">
      <w:start w:val="1"/>
      <w:numFmt w:val="decimal"/>
      <w:lvlText w:val="%1.%2."/>
      <w:lvlJc w:val="left"/>
      <w:pPr>
        <w:ind w:left="2701" w:hanging="432"/>
      </w:pPr>
    </w:lvl>
    <w:lvl w:ilvl="2">
      <w:start w:val="1"/>
      <w:numFmt w:val="decimal"/>
      <w:lvlText w:val="%1.%2.%3."/>
      <w:lvlJc w:val="left"/>
      <w:pPr>
        <w:ind w:left="504" w:hanging="504"/>
      </w:pPr>
      <w:rPr>
        <w:rFonts w:ascii="Times New Roman" w:hAnsi="Times New Roman" w:cs="Times New Roman" w:hint="default"/>
        <w:b/>
        <w:color w:val="auto"/>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DA32E5"/>
    <w:multiLevelType w:val="hybridMultilevel"/>
    <w:tmpl w:val="A9A24502"/>
    <w:lvl w:ilvl="0" w:tplc="BE401234">
      <w:start w:val="9"/>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4"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5" w15:restartNumberingAfterBreak="0">
    <w:nsid w:val="18A81DE4"/>
    <w:multiLevelType w:val="hybridMultilevel"/>
    <w:tmpl w:val="D80852AC"/>
    <w:lvl w:ilvl="0" w:tplc="04190003">
      <w:start w:val="1"/>
      <w:numFmt w:val="bullet"/>
      <w:lvlText w:val="o"/>
      <w:lvlJc w:val="left"/>
      <w:pPr>
        <w:ind w:left="1440" w:hanging="360"/>
      </w:pPr>
      <w:rPr>
        <w:rFonts w:ascii="Courier New" w:hAnsi="Courier New" w:cs="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22F306E8"/>
    <w:multiLevelType w:val="hybridMultilevel"/>
    <w:tmpl w:val="49769E0E"/>
    <w:lvl w:ilvl="0" w:tplc="E104EB94">
      <w:start w:val="1"/>
      <w:numFmt w:val="bullet"/>
      <w:lvlText w:val="-"/>
      <w:lvlJc w:val="left"/>
      <w:pPr>
        <w:ind w:left="927" w:hanging="360"/>
      </w:pPr>
      <w:rPr>
        <w:rFonts w:ascii="Times New Roman" w:eastAsia="Tahoma"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2F6D181F"/>
    <w:multiLevelType w:val="multilevel"/>
    <w:tmpl w:val="BB0A1DBA"/>
    <w:lvl w:ilvl="0">
      <w:start w:val="1"/>
      <w:numFmt w:val="decimal"/>
      <w:lvlText w:val="%1."/>
      <w:lvlJc w:val="left"/>
      <w:pPr>
        <w:ind w:left="360" w:hanging="360"/>
      </w:pPr>
    </w:lvl>
    <w:lvl w:ilvl="1">
      <w:start w:val="1"/>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9"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B6C684F"/>
    <w:multiLevelType w:val="hybridMultilevel"/>
    <w:tmpl w:val="DF984554"/>
    <w:lvl w:ilvl="0" w:tplc="04220001">
      <w:start w:val="1"/>
      <w:numFmt w:val="bullet"/>
      <w:lvlText w:val=""/>
      <w:lvlJc w:val="left"/>
      <w:pPr>
        <w:ind w:left="729" w:hanging="360"/>
      </w:pPr>
      <w:rPr>
        <w:rFonts w:ascii="Symbol" w:hAnsi="Symbol" w:hint="default"/>
      </w:rPr>
    </w:lvl>
    <w:lvl w:ilvl="1" w:tplc="04220003" w:tentative="1">
      <w:start w:val="1"/>
      <w:numFmt w:val="bullet"/>
      <w:lvlText w:val="o"/>
      <w:lvlJc w:val="left"/>
      <w:pPr>
        <w:ind w:left="1449" w:hanging="360"/>
      </w:pPr>
      <w:rPr>
        <w:rFonts w:ascii="Courier New" w:hAnsi="Courier New" w:cs="Courier New" w:hint="default"/>
      </w:rPr>
    </w:lvl>
    <w:lvl w:ilvl="2" w:tplc="04220005" w:tentative="1">
      <w:start w:val="1"/>
      <w:numFmt w:val="bullet"/>
      <w:lvlText w:val=""/>
      <w:lvlJc w:val="left"/>
      <w:pPr>
        <w:ind w:left="2169" w:hanging="360"/>
      </w:pPr>
      <w:rPr>
        <w:rFonts w:ascii="Wingdings" w:hAnsi="Wingdings" w:hint="default"/>
      </w:rPr>
    </w:lvl>
    <w:lvl w:ilvl="3" w:tplc="04220001" w:tentative="1">
      <w:start w:val="1"/>
      <w:numFmt w:val="bullet"/>
      <w:lvlText w:val=""/>
      <w:lvlJc w:val="left"/>
      <w:pPr>
        <w:ind w:left="2889" w:hanging="360"/>
      </w:pPr>
      <w:rPr>
        <w:rFonts w:ascii="Symbol" w:hAnsi="Symbol" w:hint="default"/>
      </w:rPr>
    </w:lvl>
    <w:lvl w:ilvl="4" w:tplc="04220003" w:tentative="1">
      <w:start w:val="1"/>
      <w:numFmt w:val="bullet"/>
      <w:lvlText w:val="o"/>
      <w:lvlJc w:val="left"/>
      <w:pPr>
        <w:ind w:left="3609" w:hanging="360"/>
      </w:pPr>
      <w:rPr>
        <w:rFonts w:ascii="Courier New" w:hAnsi="Courier New" w:cs="Courier New" w:hint="default"/>
      </w:rPr>
    </w:lvl>
    <w:lvl w:ilvl="5" w:tplc="04220005" w:tentative="1">
      <w:start w:val="1"/>
      <w:numFmt w:val="bullet"/>
      <w:lvlText w:val=""/>
      <w:lvlJc w:val="left"/>
      <w:pPr>
        <w:ind w:left="4329" w:hanging="360"/>
      </w:pPr>
      <w:rPr>
        <w:rFonts w:ascii="Wingdings" w:hAnsi="Wingdings" w:hint="default"/>
      </w:rPr>
    </w:lvl>
    <w:lvl w:ilvl="6" w:tplc="04220001" w:tentative="1">
      <w:start w:val="1"/>
      <w:numFmt w:val="bullet"/>
      <w:lvlText w:val=""/>
      <w:lvlJc w:val="left"/>
      <w:pPr>
        <w:ind w:left="5049" w:hanging="360"/>
      </w:pPr>
      <w:rPr>
        <w:rFonts w:ascii="Symbol" w:hAnsi="Symbol" w:hint="default"/>
      </w:rPr>
    </w:lvl>
    <w:lvl w:ilvl="7" w:tplc="04220003" w:tentative="1">
      <w:start w:val="1"/>
      <w:numFmt w:val="bullet"/>
      <w:lvlText w:val="o"/>
      <w:lvlJc w:val="left"/>
      <w:pPr>
        <w:ind w:left="5769" w:hanging="360"/>
      </w:pPr>
      <w:rPr>
        <w:rFonts w:ascii="Courier New" w:hAnsi="Courier New" w:cs="Courier New" w:hint="default"/>
      </w:rPr>
    </w:lvl>
    <w:lvl w:ilvl="8" w:tplc="04220005" w:tentative="1">
      <w:start w:val="1"/>
      <w:numFmt w:val="bullet"/>
      <w:lvlText w:val=""/>
      <w:lvlJc w:val="left"/>
      <w:pPr>
        <w:ind w:left="6489" w:hanging="360"/>
      </w:pPr>
      <w:rPr>
        <w:rFonts w:ascii="Wingdings" w:hAnsi="Wingdings" w:hint="default"/>
      </w:rPr>
    </w:lvl>
  </w:abstractNum>
  <w:abstractNum w:abstractNumId="11"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4"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AF13418"/>
    <w:multiLevelType w:val="hybridMultilevel"/>
    <w:tmpl w:val="636CC3EA"/>
    <w:lvl w:ilvl="0" w:tplc="8398C11E">
      <w:start w:val="1"/>
      <w:numFmt w:val="bullet"/>
      <w:lvlText w:val="●"/>
      <w:lvlJc w:val="left"/>
      <w:pPr>
        <w:ind w:left="277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2A098F4">
      <w:start w:val="1"/>
      <w:numFmt w:val="bullet"/>
      <w:lvlText w:val="-"/>
      <w:lvlJc w:val="left"/>
      <w:pPr>
        <w:ind w:left="319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2A05712">
      <w:start w:val="1"/>
      <w:numFmt w:val="bullet"/>
      <w:lvlText w:val="▪"/>
      <w:lvlJc w:val="left"/>
      <w:pPr>
        <w:ind w:left="36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4A09A18">
      <w:start w:val="1"/>
      <w:numFmt w:val="bullet"/>
      <w:lvlText w:val="•"/>
      <w:lvlJc w:val="left"/>
      <w:pPr>
        <w:ind w:left="43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FC07552">
      <w:start w:val="1"/>
      <w:numFmt w:val="bullet"/>
      <w:lvlText w:val="o"/>
      <w:lvlJc w:val="left"/>
      <w:pPr>
        <w:ind w:left="50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2FC53B0">
      <w:start w:val="1"/>
      <w:numFmt w:val="bullet"/>
      <w:lvlText w:val="▪"/>
      <w:lvlJc w:val="left"/>
      <w:pPr>
        <w:ind w:left="579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C4265FA">
      <w:start w:val="1"/>
      <w:numFmt w:val="bullet"/>
      <w:lvlText w:val="•"/>
      <w:lvlJc w:val="left"/>
      <w:pPr>
        <w:ind w:left="651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AE225F0">
      <w:start w:val="1"/>
      <w:numFmt w:val="bullet"/>
      <w:lvlText w:val="o"/>
      <w:lvlJc w:val="left"/>
      <w:pPr>
        <w:ind w:left="723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47A53FE">
      <w:start w:val="1"/>
      <w:numFmt w:val="bullet"/>
      <w:lvlText w:val="▪"/>
      <w:lvlJc w:val="left"/>
      <w:pPr>
        <w:ind w:left="795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17"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FFD6B4C"/>
    <w:multiLevelType w:val="multilevel"/>
    <w:tmpl w:val="4FFD6B4C"/>
    <w:lvl w:ilvl="0">
      <w:start w:val="7"/>
      <w:numFmt w:val="bullet"/>
      <w:lvlText w:val="-"/>
      <w:lvlJc w:val="left"/>
      <w:pPr>
        <w:ind w:left="1308" w:hanging="360"/>
      </w:pPr>
      <w:rPr>
        <w:rFonts w:ascii="Times New Roman" w:eastAsia="Calibri" w:hAnsi="Times New Roman" w:cs="Times New Roman" w:hint="default"/>
      </w:rPr>
    </w:lvl>
    <w:lvl w:ilvl="1">
      <w:start w:val="1"/>
      <w:numFmt w:val="bullet"/>
      <w:lvlText w:val="o"/>
      <w:lvlJc w:val="left"/>
      <w:pPr>
        <w:ind w:left="2028" w:hanging="360"/>
      </w:pPr>
      <w:rPr>
        <w:rFonts w:ascii="Courier New" w:hAnsi="Courier New" w:cs="Courier New" w:hint="default"/>
      </w:rPr>
    </w:lvl>
    <w:lvl w:ilvl="2">
      <w:start w:val="1"/>
      <w:numFmt w:val="bullet"/>
      <w:lvlText w:val=""/>
      <w:lvlJc w:val="left"/>
      <w:pPr>
        <w:ind w:left="2748" w:hanging="360"/>
      </w:pPr>
      <w:rPr>
        <w:rFonts w:ascii="Wingdings" w:hAnsi="Wingdings" w:hint="default"/>
      </w:rPr>
    </w:lvl>
    <w:lvl w:ilvl="3">
      <w:start w:val="1"/>
      <w:numFmt w:val="bullet"/>
      <w:lvlText w:val=""/>
      <w:lvlJc w:val="left"/>
      <w:pPr>
        <w:ind w:left="3468" w:hanging="360"/>
      </w:pPr>
      <w:rPr>
        <w:rFonts w:ascii="Symbol" w:hAnsi="Symbol" w:hint="default"/>
      </w:rPr>
    </w:lvl>
    <w:lvl w:ilvl="4">
      <w:start w:val="1"/>
      <w:numFmt w:val="bullet"/>
      <w:lvlText w:val="o"/>
      <w:lvlJc w:val="left"/>
      <w:pPr>
        <w:ind w:left="4188" w:hanging="360"/>
      </w:pPr>
      <w:rPr>
        <w:rFonts w:ascii="Courier New" w:hAnsi="Courier New" w:cs="Courier New" w:hint="default"/>
      </w:rPr>
    </w:lvl>
    <w:lvl w:ilvl="5">
      <w:start w:val="1"/>
      <w:numFmt w:val="bullet"/>
      <w:lvlText w:val=""/>
      <w:lvlJc w:val="left"/>
      <w:pPr>
        <w:ind w:left="4908" w:hanging="360"/>
      </w:pPr>
      <w:rPr>
        <w:rFonts w:ascii="Wingdings" w:hAnsi="Wingdings" w:hint="default"/>
      </w:rPr>
    </w:lvl>
    <w:lvl w:ilvl="6">
      <w:start w:val="1"/>
      <w:numFmt w:val="bullet"/>
      <w:lvlText w:val=""/>
      <w:lvlJc w:val="left"/>
      <w:pPr>
        <w:ind w:left="5628" w:hanging="360"/>
      </w:pPr>
      <w:rPr>
        <w:rFonts w:ascii="Symbol" w:hAnsi="Symbol" w:hint="default"/>
      </w:rPr>
    </w:lvl>
    <w:lvl w:ilvl="7">
      <w:start w:val="1"/>
      <w:numFmt w:val="bullet"/>
      <w:lvlText w:val="o"/>
      <w:lvlJc w:val="left"/>
      <w:pPr>
        <w:ind w:left="6348" w:hanging="360"/>
      </w:pPr>
      <w:rPr>
        <w:rFonts w:ascii="Courier New" w:hAnsi="Courier New" w:cs="Courier New" w:hint="default"/>
      </w:rPr>
    </w:lvl>
    <w:lvl w:ilvl="8">
      <w:start w:val="1"/>
      <w:numFmt w:val="bullet"/>
      <w:lvlText w:val=""/>
      <w:lvlJc w:val="left"/>
      <w:pPr>
        <w:ind w:left="7068" w:hanging="360"/>
      </w:pPr>
      <w:rPr>
        <w:rFonts w:ascii="Wingdings" w:hAnsi="Wingdings" w:hint="default"/>
      </w:rPr>
    </w:lvl>
  </w:abstractNum>
  <w:abstractNum w:abstractNumId="19"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20"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1" w15:restartNumberingAfterBreak="0">
    <w:nsid w:val="56B77BE5"/>
    <w:multiLevelType w:val="hybridMultilevel"/>
    <w:tmpl w:val="33E89644"/>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8FA3290"/>
    <w:multiLevelType w:val="hybridMultilevel"/>
    <w:tmpl w:val="8A3CC2F6"/>
    <w:lvl w:ilvl="0" w:tplc="B5C24B5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2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5"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cs="Times New Roman"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26" w15:restartNumberingAfterBreak="0">
    <w:nsid w:val="6BAA2E2A"/>
    <w:multiLevelType w:val="hybridMultilevel"/>
    <w:tmpl w:val="80F2505C"/>
    <w:lvl w:ilvl="0" w:tplc="9BE4F584">
      <w:start w:val="1"/>
      <w:numFmt w:val="decimal"/>
      <w:lvlText w:val="%1."/>
      <w:lvlJc w:val="left"/>
      <w:pPr>
        <w:ind w:left="720" w:hanging="360"/>
      </w:pPr>
      <w:rPr>
        <w:rFonts w:hint="default"/>
        <w:color w:val="00000A"/>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start w:val="1"/>
      <w:numFmt w:val="bullet"/>
      <w:lvlText w:val="o"/>
      <w:lvlJc w:val="left"/>
      <w:pPr>
        <w:ind w:left="1979" w:hanging="360"/>
      </w:pPr>
      <w:rPr>
        <w:rFonts w:ascii="Courier New" w:hAnsi="Courier New" w:cs="Courier New" w:hint="default"/>
      </w:rPr>
    </w:lvl>
    <w:lvl w:ilvl="2" w:tplc="04220005">
      <w:start w:val="1"/>
      <w:numFmt w:val="bullet"/>
      <w:lvlText w:val=""/>
      <w:lvlJc w:val="left"/>
      <w:pPr>
        <w:ind w:left="2699" w:hanging="360"/>
      </w:pPr>
      <w:rPr>
        <w:rFonts w:ascii="Wingdings" w:hAnsi="Wingdings" w:hint="default"/>
      </w:rPr>
    </w:lvl>
    <w:lvl w:ilvl="3" w:tplc="04220001">
      <w:start w:val="1"/>
      <w:numFmt w:val="bullet"/>
      <w:lvlText w:val=""/>
      <w:lvlJc w:val="left"/>
      <w:pPr>
        <w:ind w:left="3419" w:hanging="360"/>
      </w:pPr>
      <w:rPr>
        <w:rFonts w:ascii="Symbol" w:hAnsi="Symbol" w:hint="default"/>
      </w:rPr>
    </w:lvl>
    <w:lvl w:ilvl="4" w:tplc="04220003">
      <w:start w:val="1"/>
      <w:numFmt w:val="bullet"/>
      <w:lvlText w:val="o"/>
      <w:lvlJc w:val="left"/>
      <w:pPr>
        <w:ind w:left="4139" w:hanging="360"/>
      </w:pPr>
      <w:rPr>
        <w:rFonts w:ascii="Courier New" w:hAnsi="Courier New" w:cs="Courier New" w:hint="default"/>
      </w:rPr>
    </w:lvl>
    <w:lvl w:ilvl="5" w:tplc="04220005">
      <w:start w:val="1"/>
      <w:numFmt w:val="bullet"/>
      <w:lvlText w:val=""/>
      <w:lvlJc w:val="left"/>
      <w:pPr>
        <w:ind w:left="4859" w:hanging="360"/>
      </w:pPr>
      <w:rPr>
        <w:rFonts w:ascii="Wingdings" w:hAnsi="Wingdings" w:hint="default"/>
      </w:rPr>
    </w:lvl>
    <w:lvl w:ilvl="6" w:tplc="04220001">
      <w:start w:val="1"/>
      <w:numFmt w:val="bullet"/>
      <w:lvlText w:val=""/>
      <w:lvlJc w:val="left"/>
      <w:pPr>
        <w:ind w:left="5579" w:hanging="360"/>
      </w:pPr>
      <w:rPr>
        <w:rFonts w:ascii="Symbol" w:hAnsi="Symbol" w:hint="default"/>
      </w:rPr>
    </w:lvl>
    <w:lvl w:ilvl="7" w:tplc="04220003">
      <w:start w:val="1"/>
      <w:numFmt w:val="bullet"/>
      <w:lvlText w:val="o"/>
      <w:lvlJc w:val="left"/>
      <w:pPr>
        <w:ind w:left="6299" w:hanging="360"/>
      </w:pPr>
      <w:rPr>
        <w:rFonts w:ascii="Courier New" w:hAnsi="Courier New" w:cs="Courier New" w:hint="default"/>
      </w:rPr>
    </w:lvl>
    <w:lvl w:ilvl="8" w:tplc="04220005">
      <w:start w:val="1"/>
      <w:numFmt w:val="bullet"/>
      <w:lvlText w:val=""/>
      <w:lvlJc w:val="left"/>
      <w:pPr>
        <w:ind w:left="7019" w:hanging="360"/>
      </w:pPr>
      <w:rPr>
        <w:rFonts w:ascii="Wingdings" w:hAnsi="Wingdings" w:hint="default"/>
      </w:rPr>
    </w:lvl>
  </w:abstractNum>
  <w:abstractNum w:abstractNumId="29" w15:restartNumberingAfterBreak="0">
    <w:nsid w:val="6CF83056"/>
    <w:multiLevelType w:val="multilevel"/>
    <w:tmpl w:val="6CF83056"/>
    <w:lvl w:ilvl="0">
      <w:start w:val="1"/>
      <w:numFmt w:val="decimal"/>
      <w:lvlText w:val="%1."/>
      <w:lvlJc w:val="left"/>
      <w:pPr>
        <w:ind w:left="948" w:hanging="360"/>
      </w:pPr>
      <w:rPr>
        <w:rFonts w:hint="default"/>
        <w:b w:val="0"/>
      </w:rPr>
    </w:lvl>
    <w:lvl w:ilvl="1">
      <w:start w:val="1"/>
      <w:numFmt w:val="lowerLetter"/>
      <w:lvlText w:val="%2."/>
      <w:lvlJc w:val="left"/>
      <w:pPr>
        <w:ind w:left="1668" w:hanging="360"/>
      </w:pPr>
    </w:lvl>
    <w:lvl w:ilvl="2">
      <w:start w:val="1"/>
      <w:numFmt w:val="lowerRoman"/>
      <w:lvlText w:val="%3."/>
      <w:lvlJc w:val="right"/>
      <w:pPr>
        <w:ind w:left="2388" w:hanging="180"/>
      </w:pPr>
    </w:lvl>
    <w:lvl w:ilvl="3">
      <w:start w:val="1"/>
      <w:numFmt w:val="decimal"/>
      <w:lvlText w:val="%4."/>
      <w:lvlJc w:val="left"/>
      <w:pPr>
        <w:ind w:left="3108" w:hanging="360"/>
      </w:pPr>
    </w:lvl>
    <w:lvl w:ilvl="4">
      <w:start w:val="1"/>
      <w:numFmt w:val="lowerLetter"/>
      <w:lvlText w:val="%5."/>
      <w:lvlJc w:val="left"/>
      <w:pPr>
        <w:ind w:left="3828" w:hanging="360"/>
      </w:pPr>
    </w:lvl>
    <w:lvl w:ilvl="5">
      <w:start w:val="1"/>
      <w:numFmt w:val="lowerRoman"/>
      <w:lvlText w:val="%6."/>
      <w:lvlJc w:val="right"/>
      <w:pPr>
        <w:ind w:left="4548" w:hanging="180"/>
      </w:pPr>
    </w:lvl>
    <w:lvl w:ilvl="6">
      <w:start w:val="1"/>
      <w:numFmt w:val="decimal"/>
      <w:lvlText w:val="%7."/>
      <w:lvlJc w:val="left"/>
      <w:pPr>
        <w:ind w:left="5268" w:hanging="360"/>
      </w:pPr>
    </w:lvl>
    <w:lvl w:ilvl="7">
      <w:start w:val="1"/>
      <w:numFmt w:val="lowerLetter"/>
      <w:lvlText w:val="%8."/>
      <w:lvlJc w:val="left"/>
      <w:pPr>
        <w:ind w:left="5988" w:hanging="360"/>
      </w:pPr>
    </w:lvl>
    <w:lvl w:ilvl="8">
      <w:start w:val="1"/>
      <w:numFmt w:val="lowerRoman"/>
      <w:lvlText w:val="%9."/>
      <w:lvlJc w:val="right"/>
      <w:pPr>
        <w:ind w:left="6708" w:hanging="180"/>
      </w:pPr>
    </w:lvl>
  </w:abstractNum>
  <w:abstractNum w:abstractNumId="3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1" w15:restartNumberingAfterBreak="0">
    <w:nsid w:val="711A3966"/>
    <w:multiLevelType w:val="multilevel"/>
    <w:tmpl w:val="711A396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00F6B"/>
    <w:multiLevelType w:val="hybridMultilevel"/>
    <w:tmpl w:val="354AB60E"/>
    <w:lvl w:ilvl="0" w:tplc="69C2AC30">
      <w:start w:val="1"/>
      <w:numFmt w:val="decimal"/>
      <w:lvlText w:val="%1."/>
      <w:lvlJc w:val="left"/>
      <w:pPr>
        <w:ind w:left="899" w:hanging="360"/>
      </w:pPr>
    </w:lvl>
    <w:lvl w:ilvl="1" w:tplc="04220019">
      <w:start w:val="1"/>
      <w:numFmt w:val="lowerLetter"/>
      <w:lvlText w:val="%2."/>
      <w:lvlJc w:val="left"/>
      <w:pPr>
        <w:ind w:left="1619" w:hanging="360"/>
      </w:pPr>
    </w:lvl>
    <w:lvl w:ilvl="2" w:tplc="0422001B">
      <w:start w:val="1"/>
      <w:numFmt w:val="lowerRoman"/>
      <w:lvlText w:val="%3."/>
      <w:lvlJc w:val="right"/>
      <w:pPr>
        <w:ind w:left="2339" w:hanging="180"/>
      </w:pPr>
    </w:lvl>
    <w:lvl w:ilvl="3" w:tplc="0422000F">
      <w:start w:val="1"/>
      <w:numFmt w:val="decimal"/>
      <w:lvlText w:val="%4."/>
      <w:lvlJc w:val="left"/>
      <w:pPr>
        <w:ind w:left="3059" w:hanging="360"/>
      </w:pPr>
    </w:lvl>
    <w:lvl w:ilvl="4" w:tplc="04220019">
      <w:start w:val="1"/>
      <w:numFmt w:val="lowerLetter"/>
      <w:lvlText w:val="%5."/>
      <w:lvlJc w:val="left"/>
      <w:pPr>
        <w:ind w:left="3779" w:hanging="360"/>
      </w:pPr>
    </w:lvl>
    <w:lvl w:ilvl="5" w:tplc="0422001B">
      <w:start w:val="1"/>
      <w:numFmt w:val="lowerRoman"/>
      <w:lvlText w:val="%6."/>
      <w:lvlJc w:val="right"/>
      <w:pPr>
        <w:ind w:left="4499" w:hanging="180"/>
      </w:pPr>
    </w:lvl>
    <w:lvl w:ilvl="6" w:tplc="0422000F">
      <w:start w:val="1"/>
      <w:numFmt w:val="decimal"/>
      <w:lvlText w:val="%7."/>
      <w:lvlJc w:val="left"/>
      <w:pPr>
        <w:ind w:left="5219" w:hanging="360"/>
      </w:pPr>
    </w:lvl>
    <w:lvl w:ilvl="7" w:tplc="04220019">
      <w:start w:val="1"/>
      <w:numFmt w:val="lowerLetter"/>
      <w:lvlText w:val="%8."/>
      <w:lvlJc w:val="left"/>
      <w:pPr>
        <w:ind w:left="5939" w:hanging="360"/>
      </w:pPr>
    </w:lvl>
    <w:lvl w:ilvl="8" w:tplc="0422001B">
      <w:start w:val="1"/>
      <w:numFmt w:val="lowerRoman"/>
      <w:lvlText w:val="%9."/>
      <w:lvlJc w:val="right"/>
      <w:pPr>
        <w:ind w:left="6659" w:hanging="180"/>
      </w:pPr>
    </w:lvl>
  </w:abstractNum>
  <w:abstractNum w:abstractNumId="33"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4" w15:restartNumberingAfterBreak="0">
    <w:nsid w:val="7756035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lvl>
  </w:abstractNum>
  <w:abstractNum w:abstractNumId="36" w15:restartNumberingAfterBreak="0">
    <w:nsid w:val="7B331446"/>
    <w:multiLevelType w:val="hybridMultilevel"/>
    <w:tmpl w:val="9BBE422A"/>
    <w:lvl w:ilvl="0" w:tplc="FC6A102C">
      <w:start w:val="8"/>
      <w:numFmt w:val="decimal"/>
      <w:lvlText w:val="%1."/>
      <w:lvlJc w:val="left"/>
      <w:pPr>
        <w:ind w:left="108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num w:numId="1">
    <w:abstractNumId w:val="14"/>
  </w:num>
  <w:num w:numId="2">
    <w:abstractNumId w:val="20"/>
  </w:num>
  <w:num w:numId="3">
    <w:abstractNumId w:val="12"/>
  </w:num>
  <w:num w:numId="4">
    <w:abstractNumId w:val="11"/>
  </w:num>
  <w:num w:numId="5">
    <w:abstractNumId w:val="24"/>
  </w:num>
  <w:num w:numId="6">
    <w:abstractNumId w:val="17"/>
  </w:num>
  <w:num w:numId="7">
    <w:abstractNumId w:val="30"/>
  </w:num>
  <w:num w:numId="8">
    <w:abstractNumId w:val="4"/>
  </w:num>
  <w:num w:numId="9">
    <w:abstractNumId w:val="29"/>
  </w:num>
  <w:num w:numId="10">
    <w:abstractNumId w:val="18"/>
  </w:num>
  <w:num w:numId="11">
    <w:abstractNumId w:val="23"/>
  </w:num>
  <w:num w:numId="12">
    <w:abstractNumId w:val="9"/>
  </w:num>
  <w:num w:numId="13">
    <w:abstractNumId w:val="9"/>
    <w:lvlOverride w:ilvl="0">
      <w:startOverride w:val="1"/>
    </w:lvlOverride>
  </w:num>
  <w:num w:numId="14">
    <w:abstractNumId w:val="21"/>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5"/>
  </w:num>
  <w:num w:numId="20">
    <w:abstractNumId w:val="1"/>
  </w:num>
  <w:num w:numId="21">
    <w:abstractNumId w:val="28"/>
  </w:num>
  <w:num w:numId="22">
    <w:abstractNumId w:val="19"/>
  </w:num>
  <w:num w:numId="23">
    <w:abstractNumId w:val="16"/>
  </w:num>
  <w:num w:numId="24">
    <w:abstractNumId w:val="32"/>
  </w:num>
  <w:num w:numId="25">
    <w:abstractNumId w:val="22"/>
  </w:num>
  <w:num w:numId="26">
    <w:abstractNumId w:val="36"/>
  </w:num>
  <w:num w:numId="27">
    <w:abstractNumId w:val="8"/>
  </w:num>
  <w:num w:numId="28">
    <w:abstractNumId w:val="35"/>
  </w:num>
  <w:num w:numId="29">
    <w:abstractNumId w:val="6"/>
  </w:num>
  <w:num w:numId="30">
    <w:abstractNumId w:val="26"/>
  </w:num>
  <w:num w:numId="31">
    <w:abstractNumId w:val="31"/>
  </w:num>
  <w:num w:numId="32">
    <w:abstractNumId w:val="13"/>
  </w:num>
  <w:num w:numId="3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4"/>
  </w:num>
  <w:num w:numId="36">
    <w:abstractNumId w:val="5"/>
  </w:num>
  <w:num w:numId="37">
    <w:abstractNumId w:val="3"/>
  </w:num>
  <w:num w:numId="38">
    <w:abstractNumId w:val="15"/>
  </w:num>
  <w:num w:numId="39">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4DEC"/>
    <w:rsid w:val="003345FC"/>
    <w:rsid w:val="003469BD"/>
    <w:rsid w:val="00363AC9"/>
    <w:rsid w:val="00395743"/>
    <w:rsid w:val="003A4171"/>
    <w:rsid w:val="003B46D0"/>
    <w:rsid w:val="003C1091"/>
    <w:rsid w:val="003C4DE1"/>
    <w:rsid w:val="00420B73"/>
    <w:rsid w:val="004519A8"/>
    <w:rsid w:val="004B0A16"/>
    <w:rsid w:val="004B3364"/>
    <w:rsid w:val="00506864"/>
    <w:rsid w:val="0051489B"/>
    <w:rsid w:val="00515C81"/>
    <w:rsid w:val="00523BD6"/>
    <w:rsid w:val="00524EDC"/>
    <w:rsid w:val="0052592D"/>
    <w:rsid w:val="00573725"/>
    <w:rsid w:val="00591F5C"/>
    <w:rsid w:val="00610E3F"/>
    <w:rsid w:val="00617668"/>
    <w:rsid w:val="0067765C"/>
    <w:rsid w:val="006B0E8A"/>
    <w:rsid w:val="006E5F6B"/>
    <w:rsid w:val="006F0819"/>
    <w:rsid w:val="00702D29"/>
    <w:rsid w:val="007136D2"/>
    <w:rsid w:val="00763358"/>
    <w:rsid w:val="00770B70"/>
    <w:rsid w:val="00806E14"/>
    <w:rsid w:val="008279C4"/>
    <w:rsid w:val="008603F4"/>
    <w:rsid w:val="00873C51"/>
    <w:rsid w:val="008B2B23"/>
    <w:rsid w:val="008C39DB"/>
    <w:rsid w:val="008F09A2"/>
    <w:rsid w:val="00900196"/>
    <w:rsid w:val="00981216"/>
    <w:rsid w:val="00A325D0"/>
    <w:rsid w:val="00A918D0"/>
    <w:rsid w:val="00AA284B"/>
    <w:rsid w:val="00AC2344"/>
    <w:rsid w:val="00AF27C1"/>
    <w:rsid w:val="00B028FB"/>
    <w:rsid w:val="00B324D2"/>
    <w:rsid w:val="00B73D05"/>
    <w:rsid w:val="00BD35C2"/>
    <w:rsid w:val="00BF7B07"/>
    <w:rsid w:val="00C0225E"/>
    <w:rsid w:val="00C2174A"/>
    <w:rsid w:val="00C21785"/>
    <w:rsid w:val="00C24D83"/>
    <w:rsid w:val="00C25AD4"/>
    <w:rsid w:val="00C43F94"/>
    <w:rsid w:val="00C46AE5"/>
    <w:rsid w:val="00CB73C8"/>
    <w:rsid w:val="00CC46F9"/>
    <w:rsid w:val="00D11A3C"/>
    <w:rsid w:val="00DA363A"/>
    <w:rsid w:val="00DD535D"/>
    <w:rsid w:val="00E13D98"/>
    <w:rsid w:val="00EA4C52"/>
    <w:rsid w:val="00EA5531"/>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E9E91"/>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basedOn w:val="a3"/>
    <w:link w:val="afff0"/>
    <w:uiPriority w:val="99"/>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basedOn w:val="a4"/>
    <w:link w:val="afff"/>
    <w:uiPriority w:val="99"/>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12"/>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1-14-00986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1402</Words>
  <Characters>7998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80</cp:revision>
  <dcterms:created xsi:type="dcterms:W3CDTF">2025-06-13T10:22:00Z</dcterms:created>
  <dcterms:modified xsi:type="dcterms:W3CDTF">2026-01-22T14:31:00Z</dcterms:modified>
</cp:coreProperties>
</file>