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A918D0">
        <w:trPr>
          <w:trHeight w:val="2483"/>
        </w:trPr>
        <w:tc>
          <w:tcPr>
            <w:tcW w:w="10206" w:type="dxa"/>
            <w:noWrap/>
            <w:vAlign w:val="center"/>
          </w:tcPr>
          <w:p w:rsidR="004519A8" w:rsidRPr="00B028FB" w:rsidRDefault="00251BB9" w:rsidP="00A918D0">
            <w:pPr>
              <w:spacing w:after="0" w:line="240" w:lineRule="auto"/>
              <w:jc w:val="both"/>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B028FB" w:rsidRPr="00B028FB">
              <w:rPr>
                <w:b/>
                <w:bCs/>
                <w:color w:val="000000" w:themeColor="text1"/>
                <w:sz w:val="24"/>
                <w:szCs w:val="24"/>
                <w:lang w:val="ru-RU"/>
              </w:rPr>
              <w:t>Лабораторні</w:t>
            </w:r>
            <w:proofErr w:type="spellEnd"/>
            <w:r w:rsidR="00B028FB" w:rsidRPr="00B028FB">
              <w:rPr>
                <w:b/>
                <w:bCs/>
                <w:color w:val="000000" w:themeColor="text1"/>
                <w:sz w:val="24"/>
                <w:szCs w:val="24"/>
                <w:lang w:val="ru-RU"/>
              </w:rPr>
              <w:t xml:space="preserve"> </w:t>
            </w:r>
            <w:proofErr w:type="spellStart"/>
            <w:r w:rsidR="00B028FB" w:rsidRPr="00B028FB">
              <w:rPr>
                <w:b/>
                <w:bCs/>
                <w:color w:val="000000" w:themeColor="text1"/>
                <w:sz w:val="24"/>
                <w:szCs w:val="24"/>
                <w:lang w:val="ru-RU"/>
              </w:rPr>
              <w:t>індикатори</w:t>
            </w:r>
            <w:proofErr w:type="spellEnd"/>
            <w:r w:rsidR="00B028FB" w:rsidRPr="00B028FB">
              <w:rPr>
                <w:b/>
                <w:bCs/>
                <w:color w:val="000000" w:themeColor="text1"/>
                <w:sz w:val="24"/>
                <w:szCs w:val="24"/>
                <w:lang w:val="ru-RU"/>
              </w:rPr>
              <w:t xml:space="preserve"> для </w:t>
            </w:r>
            <w:proofErr w:type="spellStart"/>
            <w:r w:rsidR="00B028FB" w:rsidRPr="00B028FB">
              <w:rPr>
                <w:b/>
                <w:bCs/>
                <w:color w:val="000000" w:themeColor="text1"/>
                <w:sz w:val="24"/>
                <w:szCs w:val="24"/>
                <w:lang w:val="ru-RU"/>
              </w:rPr>
              <w:t>мікробіологічних</w:t>
            </w:r>
            <w:proofErr w:type="spellEnd"/>
            <w:r w:rsidR="00B028FB" w:rsidRPr="00B028FB">
              <w:rPr>
                <w:b/>
                <w:bCs/>
                <w:color w:val="000000" w:themeColor="text1"/>
                <w:sz w:val="24"/>
                <w:szCs w:val="24"/>
                <w:lang w:val="ru-RU"/>
              </w:rPr>
              <w:t xml:space="preserve"> </w:t>
            </w:r>
            <w:proofErr w:type="spellStart"/>
            <w:r w:rsidR="00B028FB" w:rsidRPr="00B028FB">
              <w:rPr>
                <w:b/>
                <w:bCs/>
                <w:color w:val="000000" w:themeColor="text1"/>
                <w:sz w:val="24"/>
                <w:szCs w:val="24"/>
                <w:lang w:val="ru-RU"/>
              </w:rPr>
              <w:t>досліджень</w:t>
            </w:r>
            <w:proofErr w:type="spellEnd"/>
            <w:r w:rsidR="00B028FB" w:rsidRPr="00B028FB">
              <w:rPr>
                <w:b/>
                <w:bCs/>
                <w:color w:val="000000" w:themeColor="text1"/>
                <w:sz w:val="24"/>
                <w:szCs w:val="24"/>
                <w:lang w:val="ru-RU"/>
              </w:rPr>
              <w:t xml:space="preserve"> і контролю </w:t>
            </w:r>
            <w:proofErr w:type="spellStart"/>
            <w:r w:rsidR="00B028FB" w:rsidRPr="00B028FB">
              <w:rPr>
                <w:b/>
                <w:bCs/>
                <w:color w:val="000000" w:themeColor="text1"/>
                <w:sz w:val="24"/>
                <w:szCs w:val="24"/>
                <w:lang w:val="ru-RU"/>
              </w:rPr>
              <w:t>стерилізації</w:t>
            </w:r>
            <w:proofErr w:type="spellEnd"/>
          </w:p>
          <w:p w:rsidR="00251BB9" w:rsidRPr="003C4DE1" w:rsidRDefault="00251BB9" w:rsidP="00A918D0">
            <w:pPr>
              <w:spacing w:after="0" w:line="240" w:lineRule="auto"/>
              <w:jc w:val="both"/>
              <w:rPr>
                <w:b/>
                <w:bCs/>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B028FB" w:rsidRPr="00B028FB">
              <w:rPr>
                <w:bCs/>
                <w:color w:val="000000" w:themeColor="text1"/>
                <w:sz w:val="24"/>
                <w:szCs w:val="24"/>
              </w:rPr>
              <w:t>33120000-7 — Системи реєстрації медичної інформації та дослідне обладнання</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Тип закупівлі: </w:t>
            </w:r>
            <w:proofErr w:type="spellStart"/>
            <w:r w:rsidR="008B2B23">
              <w:rPr>
                <w:b/>
                <w:color w:val="000000" w:themeColor="text1"/>
                <w:sz w:val="24"/>
                <w:szCs w:val="24"/>
                <w:lang w:val="ru-RU"/>
              </w:rPr>
              <w:t>Відкриті</w:t>
            </w:r>
            <w:proofErr w:type="spellEnd"/>
            <w:r w:rsidR="008B2B23">
              <w:rPr>
                <w:b/>
                <w:color w:val="000000" w:themeColor="text1"/>
                <w:sz w:val="24"/>
                <w:szCs w:val="24"/>
                <w:lang w:val="ru-RU"/>
              </w:rPr>
              <w:t xml:space="preserve"> торги з </w:t>
            </w:r>
            <w:proofErr w:type="spellStart"/>
            <w:r w:rsidR="008B2B23">
              <w:rPr>
                <w:b/>
                <w:color w:val="000000" w:themeColor="text1"/>
                <w:sz w:val="24"/>
                <w:szCs w:val="24"/>
                <w:lang w:val="ru-RU"/>
              </w:rPr>
              <w:t>особливостями</w:t>
            </w:r>
            <w:proofErr w:type="spellEnd"/>
          </w:p>
          <w:p w:rsidR="00251BB9" w:rsidRPr="00304DEC" w:rsidRDefault="00251BB9">
            <w:pPr>
              <w:spacing w:after="0" w:line="240" w:lineRule="auto"/>
              <w:rPr>
                <w:b/>
                <w:color w:val="auto"/>
                <w:sz w:val="24"/>
                <w:szCs w:val="24"/>
                <w:lang w:val="ru-RU"/>
              </w:rPr>
            </w:pPr>
            <w:proofErr w:type="spellStart"/>
            <w:r w:rsidRPr="00304DEC">
              <w:rPr>
                <w:color w:val="000000" w:themeColor="text1"/>
                <w:sz w:val="24"/>
                <w:szCs w:val="24"/>
                <w:lang w:val="ru-RU"/>
              </w:rPr>
              <w:t>Очікувана</w:t>
            </w:r>
            <w:proofErr w:type="spellEnd"/>
            <w:r w:rsidRPr="00304DEC">
              <w:rPr>
                <w:color w:val="000000" w:themeColor="text1"/>
                <w:sz w:val="24"/>
                <w:szCs w:val="24"/>
                <w:lang w:val="ru-RU"/>
              </w:rPr>
              <w:t xml:space="preserve"> </w:t>
            </w:r>
            <w:proofErr w:type="spellStart"/>
            <w:r w:rsidRPr="00304DEC">
              <w:rPr>
                <w:color w:val="000000" w:themeColor="text1"/>
                <w:sz w:val="24"/>
                <w:szCs w:val="24"/>
                <w:lang w:val="ru-RU"/>
              </w:rPr>
              <w:t>вартість</w:t>
            </w:r>
            <w:proofErr w:type="spellEnd"/>
            <w:r w:rsidRPr="00304DEC">
              <w:rPr>
                <w:color w:val="000000" w:themeColor="text1"/>
                <w:sz w:val="24"/>
                <w:szCs w:val="24"/>
                <w:lang w:val="ru-RU"/>
              </w:rPr>
              <w:t>:</w:t>
            </w:r>
            <w:r w:rsidRPr="00304DEC">
              <w:rPr>
                <w:b/>
                <w:color w:val="000000" w:themeColor="text1"/>
                <w:sz w:val="24"/>
                <w:szCs w:val="24"/>
                <w:lang w:val="ru-RU"/>
              </w:rPr>
              <w:t xml:space="preserve"> </w:t>
            </w:r>
            <w:r w:rsidR="00B028FB" w:rsidRPr="00B028FB">
              <w:rPr>
                <w:b/>
                <w:color w:val="000000" w:themeColor="text1"/>
                <w:sz w:val="24"/>
                <w:szCs w:val="24"/>
                <w:lang w:val="ru-UA"/>
              </w:rPr>
              <w:t>49 600</w:t>
            </w:r>
            <w:r w:rsidR="00B028FB">
              <w:rPr>
                <w:b/>
                <w:color w:val="000000" w:themeColor="text1"/>
                <w:sz w:val="24"/>
                <w:szCs w:val="24"/>
                <w:lang w:val="ru-UA"/>
              </w:rPr>
              <w:t>,00</w:t>
            </w:r>
            <w:r w:rsidR="00235A96" w:rsidRPr="00235A96">
              <w:rPr>
                <w:b/>
                <w:color w:val="000000" w:themeColor="text1"/>
                <w:sz w:val="24"/>
                <w:szCs w:val="24"/>
                <w:lang w:val="ru-RU"/>
              </w:rPr>
              <w:t xml:space="preserve"> </w:t>
            </w:r>
            <w:proofErr w:type="spellStart"/>
            <w:r w:rsidRPr="00304DEC">
              <w:rPr>
                <w:b/>
                <w:color w:val="000000" w:themeColor="text1"/>
                <w:sz w:val="24"/>
                <w:szCs w:val="24"/>
                <w:lang w:val="ru-RU"/>
              </w:rPr>
              <w:t>грн</w:t>
            </w:r>
            <w:proofErr w:type="spellEnd"/>
            <w:r w:rsidRPr="00304DEC">
              <w:rPr>
                <w:b/>
                <w:color w:val="auto"/>
                <w:sz w:val="24"/>
                <w:szCs w:val="24"/>
                <w:lang w:val="ru-RU"/>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25250B">
              <w:rPr>
                <w:b/>
                <w:color w:val="000000" w:themeColor="text1"/>
                <w:sz w:val="24"/>
                <w:szCs w:val="24"/>
                <w:lang w:val="ru-UA"/>
              </w:rPr>
              <w:t>20</w:t>
            </w:r>
            <w:r w:rsidRPr="00AC2344">
              <w:rPr>
                <w:b/>
                <w:color w:val="000000" w:themeColor="text1"/>
                <w:sz w:val="24"/>
                <w:szCs w:val="24"/>
                <w:lang w:val="ru-RU"/>
              </w:rPr>
              <w:t xml:space="preserve"> </w:t>
            </w:r>
            <w:r w:rsidR="003469BD">
              <w:rPr>
                <w:b/>
                <w:color w:val="000000" w:themeColor="text1"/>
                <w:sz w:val="24"/>
                <w:szCs w:val="24"/>
                <w:lang w:val="ru-RU"/>
              </w:rPr>
              <w:t>листопада</w:t>
            </w:r>
            <w:r w:rsidRPr="00304DEC">
              <w:rPr>
                <w:b/>
                <w:color w:val="000000" w:themeColor="text1"/>
                <w:sz w:val="24"/>
                <w:szCs w:val="24"/>
                <w:lang w:val="ru-RU"/>
              </w:rPr>
              <w:t xml:space="preserve"> 2025 року</w:t>
            </w:r>
          </w:p>
          <w:p w:rsidR="00C0225E" w:rsidRDefault="00251BB9" w:rsidP="00524EDC">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8B2B23">
              <w:rPr>
                <w:color w:val="000000" w:themeColor="text1"/>
                <w:sz w:val="24"/>
                <w:szCs w:val="24"/>
                <w:lang w:val="ru-RU"/>
              </w:rPr>
              <w:t>:</w:t>
            </w:r>
            <w:r w:rsidRPr="00B028FB">
              <w:rPr>
                <w:sz w:val="24"/>
                <w:szCs w:val="24"/>
                <w:lang w:val="ru-RU"/>
              </w:rPr>
              <w:t xml:space="preserve"> </w:t>
            </w:r>
            <w:hyperlink r:id="rId5" w:history="1">
              <w:r w:rsidR="00B028FB" w:rsidRPr="00B028FB">
                <w:rPr>
                  <w:rStyle w:val="a6"/>
                  <w:sz w:val="24"/>
                  <w:szCs w:val="24"/>
                </w:rPr>
                <w:t>https://prozorro.gov.ua/uk/tender/UA-2025-11-20-016250-a</w:t>
              </w:r>
            </w:hyperlink>
          </w:p>
          <w:p w:rsidR="004519A8" w:rsidRPr="008B2B23" w:rsidRDefault="004519A8" w:rsidP="00524EDC">
            <w:pPr>
              <w:spacing w:after="0" w:line="240" w:lineRule="auto"/>
              <w:rPr>
                <w:sz w:val="24"/>
                <w:szCs w:val="24"/>
              </w:rPr>
            </w:pPr>
          </w:p>
          <w:p w:rsidR="008B2B23" w:rsidRDefault="008B2B23" w:rsidP="00524EDC">
            <w:pPr>
              <w:spacing w:after="0" w:line="240" w:lineRule="auto"/>
            </w:pPr>
          </w:p>
          <w:p w:rsidR="00524EDC" w:rsidRPr="00304DEC" w:rsidRDefault="00524EDC" w:rsidP="00524EDC">
            <w:pPr>
              <w:spacing w:after="0" w:line="240" w:lineRule="auto"/>
              <w:rPr>
                <w:sz w:val="24"/>
                <w:szCs w:val="24"/>
                <w:lang w:val="ru-RU"/>
              </w:rPr>
            </w:pPr>
          </w:p>
        </w:tc>
      </w:tr>
    </w:tbl>
    <w:p w:rsidR="00AC2344" w:rsidRPr="007136D2" w:rsidRDefault="00AC2344" w:rsidP="007136D2">
      <w:pPr>
        <w:spacing w:after="0" w:line="240" w:lineRule="auto"/>
        <w:ind w:left="291" w:right="-23"/>
        <w:jc w:val="center"/>
        <w:rPr>
          <w:rFonts w:eastAsia="Arial"/>
          <w:b/>
          <w:bCs/>
          <w:sz w:val="24"/>
          <w:szCs w:val="24"/>
        </w:rPr>
      </w:pPr>
    </w:p>
    <w:p w:rsidR="00B028FB" w:rsidRPr="00B028FB" w:rsidRDefault="00B028FB" w:rsidP="00B028FB">
      <w:pPr>
        <w:jc w:val="center"/>
        <w:rPr>
          <w:b/>
          <w:noProof/>
          <w:sz w:val="24"/>
          <w:szCs w:val="24"/>
        </w:rPr>
      </w:pPr>
      <w:r w:rsidRPr="00B028FB">
        <w:rPr>
          <w:b/>
          <w:noProof/>
          <w:sz w:val="24"/>
          <w:szCs w:val="24"/>
        </w:rPr>
        <w:t xml:space="preserve">ІНФОРМАЦІЯ ПРО НЕОБХІДНІ ТЕХНІЧНІ, ЯКІСНІ ТА КІЛЬКІСНІ ХАРАКТЕРИСТИКИ ПРЕДМЕТА ЗАКУПІВЛІ </w:t>
      </w:r>
    </w:p>
    <w:p w:rsidR="00B028FB" w:rsidRPr="00B028FB" w:rsidRDefault="00B028FB" w:rsidP="00B028FB">
      <w:pPr>
        <w:widowControl w:val="0"/>
        <w:autoSpaceDE w:val="0"/>
        <w:autoSpaceDN w:val="0"/>
        <w:adjustRightInd w:val="0"/>
        <w:jc w:val="center"/>
        <w:rPr>
          <w:b/>
          <w:sz w:val="24"/>
          <w:szCs w:val="24"/>
        </w:rPr>
      </w:pPr>
      <w:bookmarkStart w:id="0" w:name="_Hlk114495189"/>
    </w:p>
    <w:p w:rsidR="00B028FB" w:rsidRPr="00B028FB" w:rsidRDefault="00B028FB" w:rsidP="00B028FB">
      <w:pPr>
        <w:widowControl w:val="0"/>
        <w:autoSpaceDE w:val="0"/>
        <w:autoSpaceDN w:val="0"/>
        <w:adjustRightInd w:val="0"/>
        <w:jc w:val="center"/>
        <w:rPr>
          <w:b/>
          <w:sz w:val="24"/>
          <w:szCs w:val="24"/>
        </w:rPr>
      </w:pPr>
      <w:r w:rsidRPr="00B028FB">
        <w:rPr>
          <w:b/>
          <w:sz w:val="24"/>
          <w:szCs w:val="24"/>
        </w:rPr>
        <w:t>Лабораторні індикатори для мікробіологічних досліджень і контролю стерилізації</w:t>
      </w:r>
    </w:p>
    <w:p w:rsidR="00B028FB" w:rsidRPr="00B028FB" w:rsidRDefault="00B028FB" w:rsidP="00B028FB">
      <w:pPr>
        <w:widowControl w:val="0"/>
        <w:autoSpaceDE w:val="0"/>
        <w:autoSpaceDN w:val="0"/>
        <w:adjustRightInd w:val="0"/>
        <w:jc w:val="center"/>
        <w:rPr>
          <w:b/>
          <w:bCs/>
          <w:iCs/>
          <w:sz w:val="24"/>
          <w:szCs w:val="24"/>
        </w:rPr>
      </w:pPr>
      <w:r w:rsidRPr="00B028FB">
        <w:rPr>
          <w:sz w:val="24"/>
          <w:szCs w:val="24"/>
        </w:rPr>
        <w:t>Код ДК 021:2015 – 33120000-7 Системи реєстрації медичної інформації та дослідне обладнання</w:t>
      </w:r>
    </w:p>
    <w:p w:rsidR="00B028FB" w:rsidRPr="00B028FB" w:rsidRDefault="00B028FB" w:rsidP="00B028FB">
      <w:pPr>
        <w:pStyle w:val="a8"/>
        <w:tabs>
          <w:tab w:val="left" w:pos="1134"/>
        </w:tabs>
        <w:ind w:left="567" w:firstLine="284"/>
        <w:contextualSpacing/>
        <w:jc w:val="both"/>
      </w:pPr>
    </w:p>
    <w:p w:rsidR="00B028FB" w:rsidRPr="00B028FB" w:rsidRDefault="00B028FB" w:rsidP="00B028FB">
      <w:pPr>
        <w:pStyle w:val="a8"/>
        <w:tabs>
          <w:tab w:val="left" w:pos="1134"/>
        </w:tabs>
        <w:ind w:left="0" w:firstLine="993"/>
        <w:contextualSpacing/>
        <w:jc w:val="both"/>
      </w:pPr>
      <w:r w:rsidRPr="00B028FB">
        <w:rPr>
          <w:lang w:eastAsia="x-none"/>
        </w:rPr>
        <w:t>1. Якість т</w:t>
      </w:r>
      <w:r w:rsidRPr="00B028FB">
        <w:t>овару має відповідати національним та/або міжнародним стандартам, що підтверджується учасником відповідними документами у складі пропозиції.</w:t>
      </w:r>
    </w:p>
    <w:p w:rsidR="00B028FB" w:rsidRPr="00B028FB" w:rsidRDefault="00B028FB" w:rsidP="00B028FB">
      <w:pPr>
        <w:pStyle w:val="a8"/>
        <w:tabs>
          <w:tab w:val="left" w:pos="1134"/>
        </w:tabs>
        <w:ind w:left="0" w:firstLine="993"/>
        <w:contextualSpacing/>
        <w:jc w:val="both"/>
        <w:rPr>
          <w:i/>
          <w:iCs/>
        </w:rPr>
      </w:pPr>
      <w:r w:rsidRPr="00B028FB">
        <w:t>2. Учасник повинен надати інформацію про предмет закупівлі заповнивши</w:t>
      </w:r>
      <w:r w:rsidRPr="00B028FB">
        <w:rPr>
          <w:b/>
          <w:bCs/>
        </w:rPr>
        <w:t xml:space="preserve"> </w:t>
      </w:r>
      <w:r w:rsidRPr="00B028FB">
        <w:t>вільні поля</w:t>
      </w:r>
      <w:r w:rsidRPr="00B028FB">
        <w:rPr>
          <w:b/>
          <w:bCs/>
        </w:rPr>
        <w:t xml:space="preserve"> </w:t>
      </w:r>
      <w:r w:rsidRPr="00B028FB">
        <w:rPr>
          <w:b/>
          <w:bCs/>
          <w:u w:val="single"/>
        </w:rPr>
        <w:t>Таблиці 1</w:t>
      </w:r>
      <w:r w:rsidRPr="00B028FB">
        <w:rPr>
          <w:spacing w:val="3"/>
        </w:rPr>
        <w:t xml:space="preserve"> </w:t>
      </w:r>
      <w:r w:rsidRPr="00B028FB">
        <w:rPr>
          <w:i/>
          <w:iCs/>
        </w:rPr>
        <w:t>(так/ні, вказати назву запропонованого товару/виробника товару).</w:t>
      </w:r>
    </w:p>
    <w:p w:rsidR="00B028FB" w:rsidRPr="00B028FB" w:rsidRDefault="00B028FB" w:rsidP="00B028FB">
      <w:pPr>
        <w:pStyle w:val="a8"/>
        <w:tabs>
          <w:tab w:val="left" w:pos="1134"/>
        </w:tabs>
        <w:ind w:left="0" w:firstLine="993"/>
        <w:contextualSpacing/>
        <w:jc w:val="both"/>
        <w:rPr>
          <w:rFonts w:eastAsia="Times New Roman"/>
        </w:rPr>
      </w:pPr>
      <w:r w:rsidRPr="00B028FB">
        <w:rPr>
          <w:iCs/>
        </w:rPr>
        <w:t>3.</w:t>
      </w:r>
      <w:r w:rsidRPr="00B028FB">
        <w:rPr>
          <w:i/>
          <w:iCs/>
        </w:rPr>
        <w:t xml:space="preserve"> </w:t>
      </w:r>
      <w:r w:rsidRPr="00B028FB">
        <w:rPr>
          <w:rFonts w:eastAsia="Times New Roman"/>
        </w:rPr>
        <w:t xml:space="preserve">Учасник зобов'язується доставити товар, залишковий термін придатності/використання якого на момент постачання повинен складати </w:t>
      </w:r>
      <w:r w:rsidRPr="00B028FB">
        <w:rPr>
          <w:rFonts w:eastAsia="Times New Roman"/>
          <w:b/>
        </w:rPr>
        <w:t>не менше 85 %</w:t>
      </w:r>
      <w:r w:rsidRPr="00B028FB">
        <w:rPr>
          <w:rFonts w:eastAsia="Times New Roman"/>
        </w:rPr>
        <w:t xml:space="preserve"> від загального терміну придатності.</w:t>
      </w:r>
    </w:p>
    <w:p w:rsidR="00B028FB" w:rsidRPr="00B028FB" w:rsidRDefault="00B028FB" w:rsidP="00B028FB">
      <w:pPr>
        <w:pStyle w:val="a8"/>
        <w:tabs>
          <w:tab w:val="left" w:pos="1134"/>
        </w:tabs>
        <w:ind w:left="0" w:firstLine="993"/>
        <w:contextualSpacing/>
        <w:jc w:val="both"/>
        <w:rPr>
          <w:i/>
          <w:iCs/>
          <w:color w:val="000000"/>
        </w:rPr>
      </w:pPr>
      <w:r w:rsidRPr="00B028FB">
        <w:rPr>
          <w:rFonts w:eastAsia="Times New Roman"/>
        </w:rPr>
        <w:t xml:space="preserve">4. </w:t>
      </w:r>
      <w:r w:rsidRPr="00B028FB">
        <w:t xml:space="preserve">Учасник повинен надати у складі пропозиції документи, які підтверджують якість товару - </w:t>
      </w:r>
      <w:r w:rsidRPr="00B028FB">
        <w:rPr>
          <w:i/>
          <w:iCs/>
          <w:color w:val="000000"/>
        </w:rPr>
        <w:t>сертифікати якості/відповідності на поточну чи попередню партію товару.</w:t>
      </w:r>
    </w:p>
    <w:p w:rsidR="00B028FB" w:rsidRPr="00B028FB" w:rsidRDefault="00B028FB" w:rsidP="00B028FB">
      <w:pPr>
        <w:pStyle w:val="a8"/>
        <w:tabs>
          <w:tab w:val="left" w:pos="1134"/>
        </w:tabs>
        <w:ind w:left="0" w:firstLine="993"/>
        <w:contextualSpacing/>
        <w:jc w:val="both"/>
        <w:rPr>
          <w:i/>
          <w:iCs/>
          <w:color w:val="000000"/>
        </w:rPr>
      </w:pPr>
      <w:r w:rsidRPr="00B028FB">
        <w:rPr>
          <w:iCs/>
          <w:color w:val="000000"/>
        </w:rPr>
        <w:t>5.</w:t>
      </w:r>
      <w:r w:rsidRPr="00B028FB">
        <w:rPr>
          <w:i/>
          <w:iCs/>
          <w:color w:val="000000"/>
        </w:rPr>
        <w:t xml:space="preserve"> До всіх документів на товар, що надаються учасником відповідно до цього Додатку іноземною мовою, обов’язково надається їх переклад українською мовою.</w:t>
      </w:r>
    </w:p>
    <w:p w:rsidR="00B028FB" w:rsidRPr="00B028FB" w:rsidRDefault="00B028FB" w:rsidP="00B028FB">
      <w:pPr>
        <w:pStyle w:val="a8"/>
        <w:tabs>
          <w:tab w:val="left" w:pos="1134"/>
        </w:tabs>
        <w:ind w:left="0" w:firstLine="993"/>
        <w:contextualSpacing/>
        <w:jc w:val="both"/>
        <w:rPr>
          <w:i/>
          <w:iCs/>
          <w:color w:val="000000"/>
        </w:rPr>
      </w:pPr>
      <w:r w:rsidRPr="00B028FB">
        <w:rPr>
          <w:iCs/>
          <w:color w:val="000000"/>
        </w:rPr>
        <w:t>6.</w:t>
      </w:r>
      <w:r w:rsidRPr="00B028FB">
        <w:rPr>
          <w:i/>
          <w:iCs/>
          <w:color w:val="000000"/>
        </w:rPr>
        <w:t xml:space="preserve"> </w:t>
      </w:r>
      <w:r w:rsidRPr="00B028FB">
        <w:rPr>
          <w:iCs/>
          <w:color w:val="000000"/>
        </w:rPr>
        <w:t>З</w:t>
      </w:r>
      <w:r w:rsidRPr="00B028FB">
        <w:rPr>
          <w:i/>
          <w:iCs/>
          <w:color w:val="000000"/>
        </w:rPr>
        <w:t xml:space="preserve"> </w:t>
      </w:r>
      <w:r w:rsidRPr="00B028FB">
        <w:t>метою запобігання закупівлі фальсифікатів та отримання гарантій на своєчасне постачання товару належної якості та такого, що відповідає вимогам замовника Учасник має надати:  оригінал гарантійного листа виробника(</w:t>
      </w:r>
      <w:proofErr w:type="spellStart"/>
      <w:r w:rsidRPr="00B028FB">
        <w:t>ів</w:t>
      </w:r>
      <w:proofErr w:type="spellEnd"/>
      <w:r w:rsidRPr="00B028FB">
        <w:t xml:space="preserve">) (представника, офіційно уповноваженого на це виробником - якщо їх відповідні повноваження поширюються на територію України), яким підтверджується можливість поставки предмета закупівлі у кількості, за якістю, з термінами придатності, умовами та строками поставки, визначеними цією тендерною документацію та тендерною пропозицією учасника. </w:t>
      </w:r>
    </w:p>
    <w:p w:rsidR="00B028FB" w:rsidRPr="00B028FB" w:rsidRDefault="00B028FB" w:rsidP="00B028FB">
      <w:pPr>
        <w:pStyle w:val="a8"/>
        <w:tabs>
          <w:tab w:val="left" w:pos="1134"/>
        </w:tabs>
        <w:ind w:left="0" w:firstLine="993"/>
        <w:jc w:val="both"/>
      </w:pPr>
      <w:r w:rsidRPr="00B028FB">
        <w:t>Гарантійний лист повинен включати: повну назву замовника та учасника, назву предмету закупівлі згідно з оголошенням, номер закупівлі у системі PROZORRO. У разі надання гарантійного листа, виданого не виробником, а представником, обов’язкове надання підтверджуючих документів про статус представника.</w:t>
      </w:r>
    </w:p>
    <w:p w:rsidR="00B028FB" w:rsidRPr="00B028FB" w:rsidRDefault="00B028FB" w:rsidP="00B028FB">
      <w:pPr>
        <w:pStyle w:val="a8"/>
        <w:tabs>
          <w:tab w:val="left" w:pos="1134"/>
        </w:tabs>
        <w:ind w:left="0" w:firstLine="993"/>
        <w:jc w:val="both"/>
      </w:pPr>
      <w:r w:rsidRPr="00B028FB">
        <w:t xml:space="preserve">7. Технічні, якісні характеристики предмета закупівлі, повинні передбачати необхідність застосування заходів із захисту довкілля (про що у складі пропозиції Учасником надається </w:t>
      </w:r>
      <w:r w:rsidRPr="00B028FB">
        <w:rPr>
          <w:i/>
        </w:rPr>
        <w:t>довідка у довільній формі</w:t>
      </w:r>
      <w:r w:rsidRPr="00B028FB">
        <w:t>), а саме:</w:t>
      </w:r>
    </w:p>
    <w:p w:rsidR="00B028FB" w:rsidRPr="00B028FB" w:rsidRDefault="00B028FB" w:rsidP="00B028FB">
      <w:pPr>
        <w:pStyle w:val="a8"/>
        <w:tabs>
          <w:tab w:val="left" w:pos="1134"/>
        </w:tabs>
        <w:ind w:left="567" w:firstLine="284"/>
        <w:contextualSpacing/>
        <w:jc w:val="both"/>
      </w:pPr>
      <w:r w:rsidRPr="00B028FB">
        <w:t>- не порушувати екологічні права і законні інтереси Замовника;</w:t>
      </w:r>
    </w:p>
    <w:p w:rsidR="00B028FB" w:rsidRPr="00B028FB" w:rsidRDefault="00B028FB" w:rsidP="00B028FB">
      <w:pPr>
        <w:pStyle w:val="a8"/>
        <w:tabs>
          <w:tab w:val="left" w:pos="1134"/>
        </w:tabs>
        <w:ind w:left="567" w:firstLine="284"/>
        <w:contextualSpacing/>
        <w:jc w:val="both"/>
      </w:pPr>
      <w:r w:rsidRPr="00B028FB">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B028FB" w:rsidRPr="00B028FB" w:rsidRDefault="00B028FB" w:rsidP="00B028FB">
      <w:pPr>
        <w:pStyle w:val="a8"/>
        <w:tabs>
          <w:tab w:val="left" w:pos="1134"/>
        </w:tabs>
        <w:ind w:left="567" w:firstLine="284"/>
        <w:contextualSpacing/>
        <w:jc w:val="both"/>
      </w:pPr>
      <w:r w:rsidRPr="00B028FB">
        <w:t xml:space="preserve">-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 </w:t>
      </w:r>
    </w:p>
    <w:bookmarkEnd w:id="0"/>
    <w:p w:rsidR="00B028FB" w:rsidRPr="00B028FB" w:rsidRDefault="00B028FB" w:rsidP="00B028FB">
      <w:pPr>
        <w:spacing w:line="259" w:lineRule="auto"/>
        <w:rPr>
          <w:b/>
          <w:bCs/>
          <w:sz w:val="24"/>
          <w:szCs w:val="24"/>
        </w:rPr>
      </w:pPr>
    </w:p>
    <w:p w:rsidR="00B028FB" w:rsidRPr="00B028FB" w:rsidRDefault="00B028FB" w:rsidP="00B028FB">
      <w:pPr>
        <w:spacing w:line="259" w:lineRule="auto"/>
        <w:rPr>
          <w:i/>
          <w:sz w:val="24"/>
          <w:szCs w:val="24"/>
        </w:rPr>
      </w:pPr>
      <w:r w:rsidRPr="00B028FB">
        <w:rPr>
          <w:sz w:val="24"/>
          <w:szCs w:val="24"/>
          <w:u w:val="single"/>
        </w:rPr>
        <w:br w:type="page"/>
      </w:r>
    </w:p>
    <w:p w:rsidR="00B028FB" w:rsidRPr="00B028FB" w:rsidRDefault="00B028FB" w:rsidP="00B028FB">
      <w:pPr>
        <w:jc w:val="both"/>
        <w:rPr>
          <w:sz w:val="24"/>
          <w:szCs w:val="24"/>
        </w:rPr>
      </w:pPr>
    </w:p>
    <w:p w:rsidR="00B028FB" w:rsidRPr="00B028FB" w:rsidRDefault="00B028FB" w:rsidP="00B028FB">
      <w:pPr>
        <w:tabs>
          <w:tab w:val="left" w:pos="284"/>
        </w:tabs>
        <w:jc w:val="right"/>
        <w:rPr>
          <w:i/>
          <w:sz w:val="24"/>
          <w:szCs w:val="24"/>
        </w:rPr>
      </w:pPr>
      <w:r w:rsidRPr="00B028FB">
        <w:rPr>
          <w:sz w:val="24"/>
          <w:szCs w:val="24"/>
          <w:u w:val="single"/>
        </w:rPr>
        <w:t>Таблиця 1</w:t>
      </w: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6"/>
        <w:gridCol w:w="3827"/>
        <w:gridCol w:w="850"/>
        <w:gridCol w:w="709"/>
        <w:gridCol w:w="1418"/>
        <w:gridCol w:w="708"/>
        <w:gridCol w:w="709"/>
        <w:gridCol w:w="1701"/>
      </w:tblGrid>
      <w:tr w:rsidR="00B028FB" w:rsidRPr="00B028FB" w:rsidTr="002443B3">
        <w:trPr>
          <w:trHeight w:val="585"/>
        </w:trPr>
        <w:tc>
          <w:tcPr>
            <w:tcW w:w="426" w:type="dxa"/>
            <w:vMerge w:val="restart"/>
            <w:shd w:val="clear" w:color="auto" w:fill="auto"/>
            <w:vAlign w:val="center"/>
          </w:tcPr>
          <w:p w:rsidR="00B028FB" w:rsidRPr="00B028FB" w:rsidRDefault="00B028FB" w:rsidP="002443B3">
            <w:pPr>
              <w:pStyle w:val="TableParagraph"/>
              <w:spacing w:line="251" w:lineRule="exact"/>
              <w:ind w:left="103"/>
              <w:rPr>
                <w:rFonts w:eastAsia="Calibri"/>
                <w:bCs/>
                <w:sz w:val="24"/>
                <w:szCs w:val="24"/>
                <w:lang w:val="uk-UA"/>
              </w:rPr>
            </w:pPr>
            <w:r w:rsidRPr="00B028FB">
              <w:rPr>
                <w:rFonts w:eastAsia="Calibri"/>
                <w:bCs/>
                <w:sz w:val="24"/>
                <w:szCs w:val="24"/>
                <w:lang w:val="uk-UA"/>
              </w:rPr>
              <w:t>№ з/п</w:t>
            </w:r>
          </w:p>
        </w:tc>
        <w:tc>
          <w:tcPr>
            <w:tcW w:w="5386" w:type="dxa"/>
            <w:gridSpan w:val="3"/>
            <w:shd w:val="clear" w:color="auto" w:fill="auto"/>
            <w:vAlign w:val="center"/>
          </w:tcPr>
          <w:p w:rsidR="00B028FB" w:rsidRPr="00B028FB" w:rsidRDefault="00B028FB" w:rsidP="002443B3">
            <w:pPr>
              <w:pStyle w:val="TableParagraph"/>
              <w:spacing w:line="251" w:lineRule="exact"/>
              <w:ind w:left="77"/>
              <w:jc w:val="center"/>
              <w:rPr>
                <w:rFonts w:eastAsia="Calibri"/>
                <w:bCs/>
                <w:sz w:val="24"/>
                <w:szCs w:val="24"/>
                <w:lang w:val="uk-UA"/>
              </w:rPr>
            </w:pPr>
            <w:r w:rsidRPr="00B028FB">
              <w:rPr>
                <w:rFonts w:eastAsia="Calibri"/>
                <w:bCs/>
                <w:sz w:val="24"/>
                <w:szCs w:val="24"/>
                <w:lang w:val="uk-UA"/>
              </w:rPr>
              <w:t>Найменування товару  відповідно до вимог замовника *</w:t>
            </w:r>
          </w:p>
        </w:tc>
        <w:tc>
          <w:tcPr>
            <w:tcW w:w="2835" w:type="dxa"/>
            <w:gridSpan w:val="3"/>
            <w:shd w:val="clear" w:color="auto" w:fill="auto"/>
            <w:vAlign w:val="center"/>
          </w:tcPr>
          <w:p w:rsidR="00B028FB" w:rsidRPr="00B028FB" w:rsidRDefault="00B028FB" w:rsidP="002443B3">
            <w:pPr>
              <w:pStyle w:val="TableParagraph"/>
              <w:spacing w:line="251" w:lineRule="exact"/>
              <w:ind w:left="77"/>
              <w:jc w:val="center"/>
              <w:rPr>
                <w:rFonts w:eastAsia="Calibri"/>
                <w:bCs/>
                <w:sz w:val="24"/>
                <w:szCs w:val="24"/>
                <w:lang w:val="uk-UA"/>
              </w:rPr>
            </w:pPr>
            <w:r w:rsidRPr="00B028FB">
              <w:rPr>
                <w:rFonts w:eastAsia="Calibri"/>
                <w:color w:val="000000"/>
                <w:sz w:val="24"/>
                <w:szCs w:val="24"/>
                <w:lang w:val="uk-UA" w:eastAsia="ru-RU"/>
              </w:rPr>
              <w:t>Найменування запропонованого учасником товару</w:t>
            </w:r>
            <w:r w:rsidRPr="00B028FB">
              <w:rPr>
                <w:rFonts w:eastAsia="Calibri"/>
                <w:bCs/>
                <w:sz w:val="24"/>
                <w:szCs w:val="24"/>
                <w:lang w:val="uk-UA"/>
              </w:rPr>
              <w:t xml:space="preserve"> **</w:t>
            </w:r>
          </w:p>
        </w:tc>
        <w:tc>
          <w:tcPr>
            <w:tcW w:w="1701" w:type="dxa"/>
            <w:vMerge w:val="restart"/>
            <w:shd w:val="clear" w:color="auto" w:fill="auto"/>
            <w:vAlign w:val="center"/>
          </w:tcPr>
          <w:p w:rsidR="00B028FB" w:rsidRPr="00B028FB" w:rsidRDefault="00B028FB" w:rsidP="002443B3">
            <w:pPr>
              <w:pStyle w:val="TableParagraph"/>
              <w:ind w:left="77"/>
              <w:jc w:val="center"/>
              <w:rPr>
                <w:rFonts w:eastAsia="Calibri"/>
                <w:bCs/>
                <w:sz w:val="24"/>
                <w:szCs w:val="24"/>
                <w:lang w:val="uk-UA"/>
              </w:rPr>
            </w:pPr>
            <w:r w:rsidRPr="00B028FB">
              <w:rPr>
                <w:rFonts w:eastAsia="Calibri"/>
                <w:sz w:val="24"/>
                <w:szCs w:val="24"/>
                <w:lang w:val="uk-UA"/>
              </w:rPr>
              <w:t>Характеристики предмета закупівлі (опис предмета закупівлі) запропонованого учасникам</w:t>
            </w:r>
          </w:p>
        </w:tc>
      </w:tr>
      <w:tr w:rsidR="00B028FB" w:rsidRPr="00B028FB" w:rsidTr="002443B3">
        <w:trPr>
          <w:trHeight w:val="32"/>
        </w:trPr>
        <w:tc>
          <w:tcPr>
            <w:tcW w:w="426" w:type="dxa"/>
            <w:vMerge/>
            <w:shd w:val="clear" w:color="auto" w:fill="auto"/>
            <w:vAlign w:val="center"/>
          </w:tcPr>
          <w:p w:rsidR="00B028FB" w:rsidRPr="00B028FB" w:rsidRDefault="00B028FB" w:rsidP="002443B3">
            <w:pPr>
              <w:pStyle w:val="TableParagraph"/>
              <w:spacing w:line="251" w:lineRule="exact"/>
              <w:ind w:left="103"/>
              <w:rPr>
                <w:rFonts w:eastAsia="Calibri"/>
                <w:bCs/>
                <w:sz w:val="24"/>
                <w:szCs w:val="24"/>
                <w:lang w:val="uk-UA"/>
              </w:rPr>
            </w:pPr>
          </w:p>
        </w:tc>
        <w:tc>
          <w:tcPr>
            <w:tcW w:w="3827" w:type="dxa"/>
            <w:shd w:val="clear" w:color="auto" w:fill="auto"/>
            <w:vAlign w:val="center"/>
          </w:tcPr>
          <w:p w:rsidR="00B028FB" w:rsidRPr="00B028FB" w:rsidRDefault="00B028FB" w:rsidP="002443B3">
            <w:pPr>
              <w:pStyle w:val="TableParagraph"/>
              <w:spacing w:line="254" w:lineRule="exact"/>
              <w:ind w:left="180" w:right="158"/>
              <w:jc w:val="center"/>
              <w:rPr>
                <w:rFonts w:eastAsia="Calibri"/>
                <w:bCs/>
                <w:sz w:val="24"/>
                <w:szCs w:val="24"/>
                <w:lang w:val="uk-UA"/>
              </w:rPr>
            </w:pPr>
            <w:r w:rsidRPr="00B028FB">
              <w:rPr>
                <w:rFonts w:eastAsia="Calibri"/>
                <w:sz w:val="24"/>
                <w:szCs w:val="24"/>
                <w:lang w:val="uk-UA"/>
              </w:rPr>
              <w:t>Характеристики предмета закупівлі (опис предмета закупівлі)</w:t>
            </w:r>
          </w:p>
        </w:tc>
        <w:tc>
          <w:tcPr>
            <w:tcW w:w="850" w:type="dxa"/>
            <w:shd w:val="clear" w:color="auto" w:fill="auto"/>
            <w:vAlign w:val="center"/>
          </w:tcPr>
          <w:p w:rsidR="00B028FB" w:rsidRPr="00B028FB" w:rsidRDefault="00B028FB" w:rsidP="002443B3">
            <w:pPr>
              <w:pStyle w:val="TableParagraph"/>
              <w:spacing w:line="254" w:lineRule="exact"/>
              <w:ind w:left="0"/>
              <w:jc w:val="center"/>
              <w:rPr>
                <w:rFonts w:eastAsia="Calibri"/>
                <w:bCs/>
                <w:sz w:val="24"/>
                <w:szCs w:val="24"/>
                <w:lang w:val="uk-UA"/>
              </w:rPr>
            </w:pPr>
            <w:r w:rsidRPr="00B028FB">
              <w:rPr>
                <w:rFonts w:eastAsia="Calibri"/>
                <w:bCs/>
                <w:sz w:val="24"/>
                <w:szCs w:val="24"/>
                <w:lang w:val="uk-UA"/>
              </w:rPr>
              <w:t>Од.</w:t>
            </w:r>
            <w:r w:rsidRPr="00B028FB">
              <w:rPr>
                <w:rFonts w:eastAsia="Calibri"/>
                <w:bCs/>
                <w:spacing w:val="-52"/>
                <w:sz w:val="24"/>
                <w:szCs w:val="24"/>
                <w:lang w:val="uk-UA"/>
              </w:rPr>
              <w:t xml:space="preserve">    </w:t>
            </w:r>
            <w:proofErr w:type="spellStart"/>
            <w:r w:rsidRPr="00B028FB">
              <w:rPr>
                <w:rFonts w:eastAsia="Calibri"/>
                <w:bCs/>
                <w:sz w:val="24"/>
                <w:szCs w:val="24"/>
                <w:lang w:val="uk-UA"/>
              </w:rPr>
              <w:t>вим</w:t>
            </w:r>
            <w:proofErr w:type="spellEnd"/>
            <w:r w:rsidRPr="00B028FB">
              <w:rPr>
                <w:rFonts w:eastAsia="Calibri"/>
                <w:bCs/>
                <w:sz w:val="24"/>
                <w:szCs w:val="24"/>
                <w:lang w:val="uk-UA"/>
              </w:rPr>
              <w:t>.</w:t>
            </w:r>
          </w:p>
        </w:tc>
        <w:tc>
          <w:tcPr>
            <w:tcW w:w="709" w:type="dxa"/>
            <w:shd w:val="clear" w:color="auto" w:fill="auto"/>
            <w:vAlign w:val="center"/>
          </w:tcPr>
          <w:p w:rsidR="00B028FB" w:rsidRPr="00B028FB" w:rsidRDefault="00B028FB" w:rsidP="002443B3">
            <w:pPr>
              <w:pStyle w:val="TableParagraph"/>
              <w:spacing w:line="251" w:lineRule="exact"/>
              <w:ind w:left="77"/>
              <w:jc w:val="center"/>
              <w:rPr>
                <w:rFonts w:eastAsia="Calibri"/>
                <w:bCs/>
                <w:sz w:val="24"/>
                <w:szCs w:val="24"/>
                <w:lang w:val="uk-UA"/>
              </w:rPr>
            </w:pPr>
            <w:r w:rsidRPr="00B028FB">
              <w:rPr>
                <w:rFonts w:eastAsia="Calibri"/>
                <w:bCs/>
                <w:sz w:val="24"/>
                <w:szCs w:val="24"/>
                <w:lang w:val="uk-UA"/>
              </w:rPr>
              <w:t>Кількість одиниць</w:t>
            </w:r>
          </w:p>
        </w:tc>
        <w:tc>
          <w:tcPr>
            <w:tcW w:w="1418" w:type="dxa"/>
            <w:shd w:val="clear" w:color="auto" w:fill="auto"/>
            <w:vAlign w:val="center"/>
          </w:tcPr>
          <w:p w:rsidR="00B028FB" w:rsidRPr="00B028FB" w:rsidRDefault="00B028FB" w:rsidP="002443B3">
            <w:pPr>
              <w:pStyle w:val="TableParagraph"/>
              <w:spacing w:line="251" w:lineRule="exact"/>
              <w:ind w:left="77"/>
              <w:jc w:val="center"/>
              <w:rPr>
                <w:rFonts w:eastAsia="Calibri"/>
                <w:bCs/>
                <w:sz w:val="24"/>
                <w:szCs w:val="24"/>
                <w:lang w:val="uk-UA"/>
              </w:rPr>
            </w:pPr>
            <w:r w:rsidRPr="00B028FB">
              <w:rPr>
                <w:rFonts w:eastAsia="Calibri"/>
                <w:color w:val="000000"/>
                <w:sz w:val="24"/>
                <w:szCs w:val="24"/>
                <w:lang w:val="uk-UA" w:eastAsia="ru-RU"/>
              </w:rPr>
              <w:t>Назва запропонованого товару</w:t>
            </w:r>
          </w:p>
        </w:tc>
        <w:tc>
          <w:tcPr>
            <w:tcW w:w="708" w:type="dxa"/>
            <w:shd w:val="clear" w:color="auto" w:fill="auto"/>
            <w:vAlign w:val="center"/>
          </w:tcPr>
          <w:p w:rsidR="00B028FB" w:rsidRPr="00B028FB" w:rsidRDefault="00B028FB" w:rsidP="002443B3">
            <w:pPr>
              <w:pStyle w:val="TableParagraph"/>
              <w:spacing w:line="251" w:lineRule="exact"/>
              <w:ind w:left="-14"/>
              <w:jc w:val="center"/>
              <w:rPr>
                <w:rFonts w:eastAsia="Calibri"/>
                <w:bCs/>
                <w:sz w:val="24"/>
                <w:szCs w:val="24"/>
                <w:lang w:val="uk-UA"/>
              </w:rPr>
            </w:pPr>
            <w:r w:rsidRPr="00B028FB">
              <w:rPr>
                <w:rFonts w:eastAsia="Calibri"/>
                <w:bCs/>
                <w:sz w:val="24"/>
                <w:szCs w:val="24"/>
                <w:lang w:val="uk-UA"/>
              </w:rPr>
              <w:t xml:space="preserve">Одиниця </w:t>
            </w:r>
            <w:r w:rsidRPr="00B028FB">
              <w:rPr>
                <w:rFonts w:eastAsia="Calibri"/>
                <w:bCs/>
                <w:spacing w:val="-52"/>
                <w:sz w:val="24"/>
                <w:szCs w:val="24"/>
                <w:lang w:val="uk-UA"/>
              </w:rPr>
              <w:t xml:space="preserve"> </w:t>
            </w:r>
            <w:r w:rsidRPr="00B028FB">
              <w:rPr>
                <w:rFonts w:eastAsia="Calibri"/>
                <w:bCs/>
                <w:sz w:val="24"/>
                <w:szCs w:val="24"/>
                <w:lang w:val="uk-UA"/>
              </w:rPr>
              <w:t>виміру</w:t>
            </w:r>
          </w:p>
        </w:tc>
        <w:tc>
          <w:tcPr>
            <w:tcW w:w="709" w:type="dxa"/>
            <w:shd w:val="clear" w:color="auto" w:fill="auto"/>
            <w:vAlign w:val="center"/>
          </w:tcPr>
          <w:p w:rsidR="00B028FB" w:rsidRPr="00B028FB" w:rsidRDefault="00B028FB" w:rsidP="002443B3">
            <w:pPr>
              <w:pStyle w:val="TableParagraph"/>
              <w:spacing w:line="251" w:lineRule="exact"/>
              <w:ind w:left="77"/>
              <w:rPr>
                <w:rFonts w:eastAsia="Calibri"/>
                <w:bCs/>
                <w:sz w:val="24"/>
                <w:szCs w:val="24"/>
                <w:lang w:val="uk-UA"/>
              </w:rPr>
            </w:pPr>
            <w:r w:rsidRPr="00B028FB">
              <w:rPr>
                <w:rFonts w:eastAsia="Calibri"/>
                <w:bCs/>
                <w:sz w:val="24"/>
                <w:szCs w:val="24"/>
                <w:lang w:val="uk-UA"/>
              </w:rPr>
              <w:t>Кількість</w:t>
            </w:r>
          </w:p>
        </w:tc>
        <w:tc>
          <w:tcPr>
            <w:tcW w:w="1701" w:type="dxa"/>
            <w:vMerge/>
            <w:shd w:val="clear" w:color="auto" w:fill="auto"/>
            <w:vAlign w:val="center"/>
          </w:tcPr>
          <w:p w:rsidR="00B028FB" w:rsidRPr="00B028FB" w:rsidRDefault="00B028FB" w:rsidP="002443B3">
            <w:pPr>
              <w:pStyle w:val="TableParagraph"/>
              <w:spacing w:line="251" w:lineRule="exact"/>
              <w:ind w:left="77"/>
              <w:rPr>
                <w:rFonts w:eastAsia="Calibri"/>
                <w:bCs/>
                <w:sz w:val="24"/>
                <w:szCs w:val="24"/>
                <w:lang w:val="uk-UA"/>
              </w:rPr>
            </w:pPr>
          </w:p>
        </w:tc>
      </w:tr>
      <w:tr w:rsidR="00B028FB" w:rsidRPr="00B028FB" w:rsidTr="002443B3">
        <w:trPr>
          <w:trHeight w:val="277"/>
        </w:trPr>
        <w:tc>
          <w:tcPr>
            <w:tcW w:w="426" w:type="dxa"/>
            <w:shd w:val="clear" w:color="auto" w:fill="auto"/>
            <w:vAlign w:val="center"/>
          </w:tcPr>
          <w:p w:rsidR="00B028FB" w:rsidRPr="00B028FB" w:rsidRDefault="00B028FB" w:rsidP="002443B3">
            <w:pPr>
              <w:widowControl w:val="0"/>
              <w:autoSpaceDE w:val="0"/>
              <w:autoSpaceDN w:val="0"/>
              <w:jc w:val="center"/>
              <w:rPr>
                <w:sz w:val="24"/>
                <w:szCs w:val="24"/>
                <w:lang w:eastAsia="uk-UA"/>
              </w:rPr>
            </w:pPr>
            <w:r w:rsidRPr="00B028FB">
              <w:rPr>
                <w:sz w:val="24"/>
                <w:szCs w:val="24"/>
              </w:rPr>
              <w:t>1</w:t>
            </w:r>
          </w:p>
        </w:tc>
        <w:tc>
          <w:tcPr>
            <w:tcW w:w="3827" w:type="dxa"/>
            <w:tcBorders>
              <w:bottom w:val="single" w:sz="4" w:space="0" w:color="auto"/>
            </w:tcBorders>
            <w:vAlign w:val="center"/>
          </w:tcPr>
          <w:p w:rsidR="00B028FB" w:rsidRPr="00B028FB" w:rsidRDefault="00B028FB" w:rsidP="002443B3">
            <w:pPr>
              <w:pStyle w:val="Default"/>
              <w:rPr>
                <w:lang w:val="uk-UA" w:eastAsia="uk-UA"/>
              </w:rPr>
            </w:pPr>
            <w:r w:rsidRPr="00B028FB">
              <w:rPr>
                <w:lang w:val="uk-UA"/>
              </w:rPr>
              <w:t>Набір барвників по граму, Україна</w:t>
            </w:r>
          </w:p>
        </w:tc>
        <w:tc>
          <w:tcPr>
            <w:tcW w:w="850" w:type="dxa"/>
            <w:shd w:val="clear" w:color="auto" w:fill="auto"/>
            <w:vAlign w:val="center"/>
          </w:tcPr>
          <w:p w:rsidR="00B028FB" w:rsidRPr="00B028FB" w:rsidRDefault="00B028FB" w:rsidP="002443B3">
            <w:pPr>
              <w:widowControl w:val="0"/>
              <w:autoSpaceDE w:val="0"/>
              <w:autoSpaceDN w:val="0"/>
              <w:jc w:val="center"/>
              <w:rPr>
                <w:sz w:val="24"/>
                <w:szCs w:val="24"/>
                <w:lang w:eastAsia="uk-UA"/>
              </w:rPr>
            </w:pPr>
            <w:r w:rsidRPr="00B028FB">
              <w:rPr>
                <w:sz w:val="24"/>
                <w:szCs w:val="24"/>
              </w:rPr>
              <w:t>набір</w:t>
            </w:r>
          </w:p>
        </w:tc>
        <w:tc>
          <w:tcPr>
            <w:tcW w:w="709" w:type="dxa"/>
            <w:shd w:val="clear" w:color="auto" w:fill="auto"/>
            <w:vAlign w:val="center"/>
          </w:tcPr>
          <w:p w:rsidR="00B028FB" w:rsidRPr="00B028FB" w:rsidRDefault="00B028FB" w:rsidP="002443B3">
            <w:pPr>
              <w:widowControl w:val="0"/>
              <w:autoSpaceDE w:val="0"/>
              <w:autoSpaceDN w:val="0"/>
              <w:jc w:val="center"/>
              <w:rPr>
                <w:sz w:val="24"/>
                <w:szCs w:val="24"/>
                <w:lang w:eastAsia="uk-UA"/>
              </w:rPr>
            </w:pPr>
            <w:r w:rsidRPr="00B028FB">
              <w:rPr>
                <w:sz w:val="24"/>
                <w:szCs w:val="24"/>
              </w:rPr>
              <w:t>1</w:t>
            </w:r>
            <w:r w:rsidRPr="00B028FB">
              <w:rPr>
                <w:sz w:val="24"/>
                <w:szCs w:val="24"/>
                <w:lang w:val="en-US"/>
              </w:rPr>
              <w:t>,000</w:t>
            </w:r>
          </w:p>
        </w:tc>
        <w:tc>
          <w:tcPr>
            <w:tcW w:w="1418" w:type="dxa"/>
            <w:shd w:val="clear" w:color="auto" w:fill="auto"/>
            <w:vAlign w:val="center"/>
          </w:tcPr>
          <w:p w:rsidR="00B028FB" w:rsidRPr="00B028FB" w:rsidRDefault="00B028FB" w:rsidP="002443B3">
            <w:pPr>
              <w:widowControl w:val="0"/>
              <w:autoSpaceDE w:val="0"/>
              <w:autoSpaceDN w:val="0"/>
              <w:rPr>
                <w:sz w:val="24"/>
                <w:szCs w:val="24"/>
              </w:rPr>
            </w:pPr>
          </w:p>
        </w:tc>
        <w:tc>
          <w:tcPr>
            <w:tcW w:w="708" w:type="dxa"/>
            <w:shd w:val="clear" w:color="auto" w:fill="auto"/>
            <w:vAlign w:val="center"/>
          </w:tcPr>
          <w:p w:rsidR="00B028FB" w:rsidRPr="00B028FB" w:rsidRDefault="00B028FB" w:rsidP="002443B3">
            <w:pPr>
              <w:pStyle w:val="TableParagraph"/>
              <w:spacing w:line="251" w:lineRule="exact"/>
              <w:ind w:left="-14"/>
              <w:jc w:val="center"/>
              <w:rPr>
                <w:rFonts w:eastAsia="Calibri"/>
                <w:bCs/>
                <w:sz w:val="24"/>
                <w:szCs w:val="24"/>
                <w:lang w:val="uk-UA"/>
              </w:rPr>
            </w:pPr>
          </w:p>
        </w:tc>
        <w:tc>
          <w:tcPr>
            <w:tcW w:w="709" w:type="dxa"/>
            <w:shd w:val="clear" w:color="auto" w:fill="auto"/>
            <w:vAlign w:val="center"/>
          </w:tcPr>
          <w:p w:rsidR="00B028FB" w:rsidRPr="00B028FB" w:rsidRDefault="00B028FB" w:rsidP="002443B3">
            <w:pPr>
              <w:pStyle w:val="TableParagraph"/>
              <w:spacing w:line="251" w:lineRule="exact"/>
              <w:ind w:left="77"/>
              <w:rPr>
                <w:rFonts w:eastAsia="Calibri"/>
                <w:bCs/>
                <w:sz w:val="24"/>
                <w:szCs w:val="24"/>
                <w:lang w:val="uk-UA"/>
              </w:rPr>
            </w:pPr>
          </w:p>
        </w:tc>
        <w:tc>
          <w:tcPr>
            <w:tcW w:w="1701" w:type="dxa"/>
            <w:shd w:val="clear" w:color="auto" w:fill="auto"/>
            <w:vAlign w:val="center"/>
          </w:tcPr>
          <w:p w:rsidR="00B028FB" w:rsidRPr="00B028FB" w:rsidRDefault="00B028FB" w:rsidP="002443B3">
            <w:pPr>
              <w:pStyle w:val="TableParagraph"/>
              <w:spacing w:line="251" w:lineRule="exact"/>
              <w:ind w:left="77"/>
              <w:rPr>
                <w:rFonts w:eastAsia="Calibri"/>
                <w:bCs/>
                <w:sz w:val="24"/>
                <w:szCs w:val="24"/>
                <w:lang w:val="uk-UA"/>
              </w:rPr>
            </w:pPr>
          </w:p>
        </w:tc>
      </w:tr>
      <w:tr w:rsidR="00B028FB" w:rsidRPr="00B028FB" w:rsidTr="002443B3">
        <w:trPr>
          <w:trHeight w:val="507"/>
        </w:trPr>
        <w:tc>
          <w:tcPr>
            <w:tcW w:w="426" w:type="dxa"/>
            <w:shd w:val="clear" w:color="auto" w:fill="auto"/>
            <w:vAlign w:val="center"/>
          </w:tcPr>
          <w:p w:rsidR="00B028FB" w:rsidRPr="00B028FB" w:rsidRDefault="00B028FB" w:rsidP="002443B3">
            <w:pPr>
              <w:widowControl w:val="0"/>
              <w:autoSpaceDE w:val="0"/>
              <w:autoSpaceDN w:val="0"/>
              <w:jc w:val="center"/>
              <w:rPr>
                <w:sz w:val="24"/>
                <w:szCs w:val="24"/>
              </w:rPr>
            </w:pPr>
            <w:r w:rsidRPr="00B028FB">
              <w:rPr>
                <w:sz w:val="24"/>
                <w:szCs w:val="24"/>
              </w:rPr>
              <w:t>2</w:t>
            </w:r>
          </w:p>
        </w:tc>
        <w:tc>
          <w:tcPr>
            <w:tcW w:w="3827" w:type="dxa"/>
            <w:vAlign w:val="center"/>
          </w:tcPr>
          <w:p w:rsidR="00B028FB" w:rsidRPr="00B028FB" w:rsidRDefault="00B028FB" w:rsidP="002443B3">
            <w:pPr>
              <w:rPr>
                <w:sz w:val="24"/>
                <w:szCs w:val="24"/>
              </w:rPr>
            </w:pPr>
            <w:r w:rsidRPr="00B028FB">
              <w:rPr>
                <w:sz w:val="24"/>
                <w:szCs w:val="24"/>
              </w:rPr>
              <w:t>Тест-</w:t>
            </w:r>
            <w:proofErr w:type="spellStart"/>
            <w:r w:rsidRPr="00B028FB">
              <w:rPr>
                <w:sz w:val="24"/>
                <w:szCs w:val="24"/>
              </w:rPr>
              <w:t>полоски</w:t>
            </w:r>
            <w:proofErr w:type="spellEnd"/>
            <w:r w:rsidRPr="00B028FB">
              <w:rPr>
                <w:sz w:val="24"/>
                <w:szCs w:val="24"/>
              </w:rPr>
              <w:t xml:space="preserve"> </w:t>
            </w:r>
            <w:proofErr w:type="spellStart"/>
            <w:r w:rsidRPr="00B028FB">
              <w:rPr>
                <w:sz w:val="24"/>
                <w:szCs w:val="24"/>
              </w:rPr>
              <w:t>оксидазні</w:t>
            </w:r>
            <w:proofErr w:type="spellEnd"/>
            <w:r w:rsidRPr="00B028FB">
              <w:rPr>
                <w:sz w:val="24"/>
                <w:szCs w:val="24"/>
              </w:rPr>
              <w:t xml:space="preserve"> 50 тестів/пак</w:t>
            </w:r>
          </w:p>
        </w:tc>
        <w:tc>
          <w:tcPr>
            <w:tcW w:w="850" w:type="dxa"/>
            <w:shd w:val="clear" w:color="auto" w:fill="auto"/>
            <w:vAlign w:val="center"/>
          </w:tcPr>
          <w:p w:rsidR="00B028FB" w:rsidRPr="00B028FB" w:rsidRDefault="00B028FB" w:rsidP="002443B3">
            <w:pPr>
              <w:widowControl w:val="0"/>
              <w:autoSpaceDE w:val="0"/>
              <w:autoSpaceDN w:val="0"/>
              <w:jc w:val="center"/>
              <w:rPr>
                <w:sz w:val="24"/>
                <w:szCs w:val="24"/>
              </w:rPr>
            </w:pPr>
            <w:r w:rsidRPr="00B028FB">
              <w:rPr>
                <w:sz w:val="24"/>
                <w:szCs w:val="24"/>
              </w:rPr>
              <w:t>п</w:t>
            </w:r>
            <w:proofErr w:type="spellStart"/>
            <w:r w:rsidRPr="00B028FB">
              <w:rPr>
                <w:sz w:val="24"/>
                <w:szCs w:val="24"/>
                <w:lang w:val="en-US"/>
              </w:rPr>
              <w:t>аков</w:t>
            </w:r>
            <w:proofErr w:type="spellEnd"/>
            <w:r w:rsidRPr="00B028FB">
              <w:rPr>
                <w:sz w:val="24"/>
                <w:szCs w:val="24"/>
              </w:rPr>
              <w:t>.</w:t>
            </w:r>
          </w:p>
        </w:tc>
        <w:tc>
          <w:tcPr>
            <w:tcW w:w="709" w:type="dxa"/>
            <w:shd w:val="clear" w:color="auto" w:fill="auto"/>
            <w:vAlign w:val="center"/>
          </w:tcPr>
          <w:p w:rsidR="00B028FB" w:rsidRPr="00B028FB" w:rsidRDefault="00B028FB" w:rsidP="002443B3">
            <w:pPr>
              <w:widowControl w:val="0"/>
              <w:autoSpaceDE w:val="0"/>
              <w:autoSpaceDN w:val="0"/>
              <w:jc w:val="center"/>
              <w:rPr>
                <w:sz w:val="24"/>
                <w:szCs w:val="24"/>
              </w:rPr>
            </w:pPr>
            <w:r w:rsidRPr="00B028FB">
              <w:rPr>
                <w:sz w:val="24"/>
                <w:szCs w:val="24"/>
              </w:rPr>
              <w:t>1</w:t>
            </w:r>
            <w:r w:rsidRPr="00B028FB">
              <w:rPr>
                <w:sz w:val="24"/>
                <w:szCs w:val="24"/>
                <w:lang w:val="en-US"/>
              </w:rPr>
              <w:t>,000</w:t>
            </w:r>
          </w:p>
        </w:tc>
        <w:tc>
          <w:tcPr>
            <w:tcW w:w="1418" w:type="dxa"/>
            <w:shd w:val="clear" w:color="auto" w:fill="auto"/>
            <w:vAlign w:val="center"/>
          </w:tcPr>
          <w:p w:rsidR="00B028FB" w:rsidRPr="00B028FB" w:rsidRDefault="00B028FB" w:rsidP="002443B3">
            <w:pPr>
              <w:widowControl w:val="0"/>
              <w:autoSpaceDE w:val="0"/>
              <w:autoSpaceDN w:val="0"/>
              <w:rPr>
                <w:sz w:val="24"/>
                <w:szCs w:val="24"/>
              </w:rPr>
            </w:pPr>
          </w:p>
        </w:tc>
        <w:tc>
          <w:tcPr>
            <w:tcW w:w="708" w:type="dxa"/>
            <w:shd w:val="clear" w:color="auto" w:fill="auto"/>
            <w:vAlign w:val="center"/>
          </w:tcPr>
          <w:p w:rsidR="00B028FB" w:rsidRPr="00B028FB" w:rsidRDefault="00B028FB" w:rsidP="002443B3">
            <w:pPr>
              <w:pStyle w:val="TableParagraph"/>
              <w:spacing w:line="251" w:lineRule="exact"/>
              <w:ind w:left="-14"/>
              <w:jc w:val="center"/>
              <w:rPr>
                <w:rFonts w:eastAsia="Calibri"/>
                <w:bCs/>
                <w:sz w:val="24"/>
                <w:szCs w:val="24"/>
                <w:lang w:val="uk-UA"/>
              </w:rPr>
            </w:pPr>
          </w:p>
        </w:tc>
        <w:tc>
          <w:tcPr>
            <w:tcW w:w="709" w:type="dxa"/>
            <w:shd w:val="clear" w:color="auto" w:fill="auto"/>
            <w:vAlign w:val="center"/>
          </w:tcPr>
          <w:p w:rsidR="00B028FB" w:rsidRPr="00B028FB" w:rsidRDefault="00B028FB" w:rsidP="002443B3">
            <w:pPr>
              <w:pStyle w:val="TableParagraph"/>
              <w:spacing w:line="251" w:lineRule="exact"/>
              <w:ind w:left="77"/>
              <w:rPr>
                <w:rFonts w:eastAsia="Calibri"/>
                <w:bCs/>
                <w:sz w:val="24"/>
                <w:szCs w:val="24"/>
                <w:lang w:val="uk-UA"/>
              </w:rPr>
            </w:pPr>
          </w:p>
        </w:tc>
        <w:tc>
          <w:tcPr>
            <w:tcW w:w="1701" w:type="dxa"/>
            <w:shd w:val="clear" w:color="auto" w:fill="auto"/>
            <w:vAlign w:val="center"/>
          </w:tcPr>
          <w:p w:rsidR="00B028FB" w:rsidRPr="00B028FB" w:rsidRDefault="00B028FB" w:rsidP="002443B3">
            <w:pPr>
              <w:pStyle w:val="TableParagraph"/>
              <w:spacing w:line="251" w:lineRule="exact"/>
              <w:ind w:left="0"/>
              <w:rPr>
                <w:rFonts w:eastAsia="Calibri"/>
                <w:bCs/>
                <w:sz w:val="24"/>
                <w:szCs w:val="24"/>
                <w:lang w:val="uk-UA"/>
              </w:rPr>
            </w:pPr>
          </w:p>
        </w:tc>
      </w:tr>
      <w:tr w:rsidR="00B028FB" w:rsidRPr="00B028FB" w:rsidTr="002443B3">
        <w:trPr>
          <w:trHeight w:val="507"/>
        </w:trPr>
        <w:tc>
          <w:tcPr>
            <w:tcW w:w="426" w:type="dxa"/>
            <w:shd w:val="clear" w:color="auto" w:fill="auto"/>
            <w:vAlign w:val="center"/>
          </w:tcPr>
          <w:p w:rsidR="00B028FB" w:rsidRPr="00B028FB" w:rsidRDefault="00B028FB" w:rsidP="002443B3">
            <w:pPr>
              <w:widowControl w:val="0"/>
              <w:autoSpaceDE w:val="0"/>
              <w:autoSpaceDN w:val="0"/>
              <w:jc w:val="center"/>
              <w:rPr>
                <w:sz w:val="24"/>
                <w:szCs w:val="24"/>
              </w:rPr>
            </w:pPr>
            <w:r w:rsidRPr="00B028FB">
              <w:rPr>
                <w:sz w:val="24"/>
                <w:szCs w:val="24"/>
              </w:rPr>
              <w:t>3</w:t>
            </w:r>
          </w:p>
        </w:tc>
        <w:tc>
          <w:tcPr>
            <w:tcW w:w="3827" w:type="dxa"/>
            <w:vAlign w:val="center"/>
          </w:tcPr>
          <w:p w:rsidR="00B028FB" w:rsidRPr="00B028FB" w:rsidRDefault="00B028FB" w:rsidP="002443B3">
            <w:pPr>
              <w:rPr>
                <w:sz w:val="24"/>
                <w:szCs w:val="24"/>
                <w:lang w:val="ru-RU"/>
              </w:rPr>
            </w:pPr>
            <w:proofErr w:type="spellStart"/>
            <w:r w:rsidRPr="00B028FB">
              <w:rPr>
                <w:sz w:val="24"/>
                <w:szCs w:val="24"/>
              </w:rPr>
              <w:t>Анаеротест</w:t>
            </w:r>
            <w:proofErr w:type="spellEnd"/>
            <w:r w:rsidRPr="00B028FB">
              <w:rPr>
                <w:sz w:val="24"/>
                <w:szCs w:val="24"/>
              </w:rPr>
              <w:t xml:space="preserve">, </w:t>
            </w:r>
            <w:proofErr w:type="spellStart"/>
            <w:r w:rsidRPr="00B028FB">
              <w:rPr>
                <w:sz w:val="24"/>
                <w:szCs w:val="24"/>
              </w:rPr>
              <w:t>індікаторні</w:t>
            </w:r>
            <w:proofErr w:type="spellEnd"/>
            <w:r w:rsidRPr="00B028FB">
              <w:rPr>
                <w:sz w:val="24"/>
                <w:szCs w:val="24"/>
              </w:rPr>
              <w:t xml:space="preserve"> смужки для контролю анаеробних умов, </w:t>
            </w:r>
            <w:proofErr w:type="spellStart"/>
            <w:r w:rsidRPr="00B028FB">
              <w:rPr>
                <w:sz w:val="24"/>
                <w:szCs w:val="24"/>
              </w:rPr>
              <w:t>Мерк</w:t>
            </w:r>
            <w:proofErr w:type="spellEnd"/>
            <w:r w:rsidRPr="00B028FB">
              <w:rPr>
                <w:sz w:val="24"/>
                <w:szCs w:val="24"/>
              </w:rPr>
              <w:t xml:space="preserve"> 50 </w:t>
            </w:r>
            <w:proofErr w:type="spellStart"/>
            <w:r w:rsidRPr="00B028FB">
              <w:rPr>
                <w:sz w:val="24"/>
                <w:szCs w:val="24"/>
              </w:rPr>
              <w:t>полосок</w:t>
            </w:r>
            <w:proofErr w:type="spellEnd"/>
            <w:r w:rsidRPr="00B028FB">
              <w:rPr>
                <w:sz w:val="24"/>
                <w:szCs w:val="24"/>
              </w:rPr>
              <w:t>/</w:t>
            </w:r>
            <w:proofErr w:type="spellStart"/>
            <w:r w:rsidRPr="00B028FB">
              <w:rPr>
                <w:sz w:val="24"/>
                <w:szCs w:val="24"/>
              </w:rPr>
              <w:t>уп</w:t>
            </w:r>
            <w:proofErr w:type="spellEnd"/>
            <w:r w:rsidRPr="00B028FB">
              <w:rPr>
                <w:sz w:val="24"/>
                <w:szCs w:val="24"/>
              </w:rPr>
              <w:t>.</w:t>
            </w:r>
          </w:p>
        </w:tc>
        <w:tc>
          <w:tcPr>
            <w:tcW w:w="850" w:type="dxa"/>
            <w:shd w:val="clear" w:color="auto" w:fill="auto"/>
            <w:vAlign w:val="center"/>
          </w:tcPr>
          <w:p w:rsidR="00B028FB" w:rsidRPr="00B028FB" w:rsidRDefault="00B028FB" w:rsidP="002443B3">
            <w:pPr>
              <w:widowControl w:val="0"/>
              <w:autoSpaceDE w:val="0"/>
              <w:autoSpaceDN w:val="0"/>
              <w:jc w:val="center"/>
              <w:rPr>
                <w:sz w:val="24"/>
                <w:szCs w:val="24"/>
              </w:rPr>
            </w:pPr>
            <w:proofErr w:type="spellStart"/>
            <w:r w:rsidRPr="00B028FB">
              <w:rPr>
                <w:sz w:val="24"/>
                <w:szCs w:val="24"/>
              </w:rPr>
              <w:t>паков</w:t>
            </w:r>
            <w:proofErr w:type="spellEnd"/>
            <w:r w:rsidRPr="00B028FB">
              <w:rPr>
                <w:sz w:val="24"/>
                <w:szCs w:val="24"/>
              </w:rPr>
              <w:t>.</w:t>
            </w:r>
          </w:p>
        </w:tc>
        <w:tc>
          <w:tcPr>
            <w:tcW w:w="709" w:type="dxa"/>
            <w:shd w:val="clear" w:color="auto" w:fill="auto"/>
            <w:vAlign w:val="center"/>
          </w:tcPr>
          <w:p w:rsidR="00B028FB" w:rsidRPr="00B028FB" w:rsidRDefault="00B028FB" w:rsidP="002443B3">
            <w:pPr>
              <w:widowControl w:val="0"/>
              <w:autoSpaceDE w:val="0"/>
              <w:autoSpaceDN w:val="0"/>
              <w:jc w:val="center"/>
              <w:rPr>
                <w:sz w:val="24"/>
                <w:szCs w:val="24"/>
              </w:rPr>
            </w:pPr>
            <w:r w:rsidRPr="00B028FB">
              <w:rPr>
                <w:sz w:val="24"/>
                <w:szCs w:val="24"/>
                <w:lang w:val="en-US"/>
              </w:rPr>
              <w:t>1,000</w:t>
            </w:r>
          </w:p>
        </w:tc>
        <w:tc>
          <w:tcPr>
            <w:tcW w:w="1418" w:type="dxa"/>
            <w:shd w:val="clear" w:color="auto" w:fill="auto"/>
            <w:vAlign w:val="center"/>
          </w:tcPr>
          <w:p w:rsidR="00B028FB" w:rsidRPr="00B028FB" w:rsidRDefault="00B028FB" w:rsidP="002443B3">
            <w:pPr>
              <w:widowControl w:val="0"/>
              <w:autoSpaceDE w:val="0"/>
              <w:autoSpaceDN w:val="0"/>
              <w:rPr>
                <w:sz w:val="24"/>
                <w:szCs w:val="24"/>
              </w:rPr>
            </w:pPr>
          </w:p>
        </w:tc>
        <w:tc>
          <w:tcPr>
            <w:tcW w:w="708" w:type="dxa"/>
            <w:shd w:val="clear" w:color="auto" w:fill="auto"/>
            <w:vAlign w:val="center"/>
          </w:tcPr>
          <w:p w:rsidR="00B028FB" w:rsidRPr="00B028FB" w:rsidRDefault="00B028FB" w:rsidP="002443B3">
            <w:pPr>
              <w:pStyle w:val="TableParagraph"/>
              <w:spacing w:line="251" w:lineRule="exact"/>
              <w:ind w:left="-14"/>
              <w:jc w:val="center"/>
              <w:rPr>
                <w:rFonts w:eastAsia="Calibri"/>
                <w:bCs/>
                <w:sz w:val="24"/>
                <w:szCs w:val="24"/>
                <w:lang w:val="uk-UA"/>
              </w:rPr>
            </w:pPr>
          </w:p>
        </w:tc>
        <w:tc>
          <w:tcPr>
            <w:tcW w:w="709" w:type="dxa"/>
            <w:shd w:val="clear" w:color="auto" w:fill="auto"/>
            <w:vAlign w:val="center"/>
          </w:tcPr>
          <w:p w:rsidR="00B028FB" w:rsidRPr="00B028FB" w:rsidRDefault="00B028FB" w:rsidP="002443B3">
            <w:pPr>
              <w:pStyle w:val="TableParagraph"/>
              <w:spacing w:line="251" w:lineRule="exact"/>
              <w:ind w:left="77"/>
              <w:rPr>
                <w:rFonts w:eastAsia="Calibri"/>
                <w:bCs/>
                <w:sz w:val="24"/>
                <w:szCs w:val="24"/>
                <w:lang w:val="uk-UA"/>
              </w:rPr>
            </w:pPr>
          </w:p>
        </w:tc>
        <w:tc>
          <w:tcPr>
            <w:tcW w:w="1701" w:type="dxa"/>
            <w:shd w:val="clear" w:color="auto" w:fill="auto"/>
            <w:vAlign w:val="center"/>
          </w:tcPr>
          <w:p w:rsidR="00B028FB" w:rsidRPr="00B028FB" w:rsidRDefault="00B028FB" w:rsidP="002443B3">
            <w:pPr>
              <w:pStyle w:val="TableParagraph"/>
              <w:spacing w:line="251" w:lineRule="exact"/>
              <w:ind w:left="77"/>
              <w:rPr>
                <w:rFonts w:eastAsia="Calibri"/>
                <w:bCs/>
                <w:sz w:val="24"/>
                <w:szCs w:val="24"/>
                <w:lang w:val="uk-UA"/>
              </w:rPr>
            </w:pPr>
          </w:p>
        </w:tc>
      </w:tr>
      <w:tr w:rsidR="00B028FB" w:rsidRPr="00B028FB" w:rsidTr="002443B3">
        <w:trPr>
          <w:trHeight w:val="150"/>
        </w:trPr>
        <w:tc>
          <w:tcPr>
            <w:tcW w:w="426" w:type="dxa"/>
            <w:shd w:val="clear" w:color="auto" w:fill="auto"/>
            <w:vAlign w:val="center"/>
          </w:tcPr>
          <w:p w:rsidR="00B028FB" w:rsidRPr="00B028FB" w:rsidRDefault="00B028FB" w:rsidP="002443B3">
            <w:pPr>
              <w:widowControl w:val="0"/>
              <w:autoSpaceDE w:val="0"/>
              <w:autoSpaceDN w:val="0"/>
              <w:jc w:val="center"/>
              <w:rPr>
                <w:sz w:val="24"/>
                <w:szCs w:val="24"/>
              </w:rPr>
            </w:pPr>
            <w:r w:rsidRPr="00B028FB">
              <w:rPr>
                <w:sz w:val="24"/>
                <w:szCs w:val="24"/>
              </w:rPr>
              <w:t>4</w:t>
            </w:r>
          </w:p>
        </w:tc>
        <w:tc>
          <w:tcPr>
            <w:tcW w:w="3827" w:type="dxa"/>
            <w:vAlign w:val="center"/>
          </w:tcPr>
          <w:p w:rsidR="00B028FB" w:rsidRPr="00B028FB" w:rsidRDefault="00B028FB" w:rsidP="002443B3">
            <w:pPr>
              <w:rPr>
                <w:sz w:val="24"/>
                <w:szCs w:val="24"/>
              </w:rPr>
            </w:pPr>
            <w:r w:rsidRPr="00B028FB">
              <w:rPr>
                <w:sz w:val="24"/>
                <w:szCs w:val="24"/>
              </w:rPr>
              <w:t>Індикатор біологічний  BT-20 (BIONOVA) для парової стерилізації. POP:2.5[10</w:t>
            </w:r>
            <w:r w:rsidRPr="00B028FB">
              <w:rPr>
                <w:sz w:val="24"/>
                <w:szCs w:val="24"/>
                <w:vertAlign w:val="superscript"/>
              </w:rPr>
              <w:t>6</w:t>
            </w:r>
            <w:r w:rsidRPr="00B028FB">
              <w:rPr>
                <w:sz w:val="24"/>
                <w:szCs w:val="24"/>
              </w:rPr>
              <w:t xml:space="preserve"> SP/</w:t>
            </w:r>
            <w:proofErr w:type="spellStart"/>
            <w:r w:rsidRPr="00B028FB">
              <w:rPr>
                <w:sz w:val="24"/>
                <w:szCs w:val="24"/>
              </w:rPr>
              <w:t>vial</w:t>
            </w:r>
            <w:proofErr w:type="spellEnd"/>
            <w:r w:rsidRPr="00B028FB">
              <w:rPr>
                <w:sz w:val="24"/>
                <w:szCs w:val="24"/>
              </w:rPr>
              <w:t xml:space="preserve"> пенал 100 </w:t>
            </w:r>
            <w:proofErr w:type="spellStart"/>
            <w:r w:rsidRPr="00B028FB">
              <w:rPr>
                <w:sz w:val="24"/>
                <w:szCs w:val="24"/>
              </w:rPr>
              <w:t>шт</w:t>
            </w:r>
            <w:proofErr w:type="spellEnd"/>
            <w:r w:rsidRPr="00B028FB">
              <w:rPr>
                <w:sz w:val="24"/>
                <w:szCs w:val="24"/>
              </w:rPr>
              <w:t>/</w:t>
            </w:r>
            <w:proofErr w:type="spellStart"/>
            <w:r w:rsidRPr="00B028FB">
              <w:rPr>
                <w:sz w:val="24"/>
                <w:szCs w:val="24"/>
              </w:rPr>
              <w:t>уп</w:t>
            </w:r>
            <w:proofErr w:type="spellEnd"/>
            <w:r w:rsidRPr="00B028FB">
              <w:rPr>
                <w:sz w:val="24"/>
                <w:szCs w:val="24"/>
              </w:rPr>
              <w:t xml:space="preserve">. </w:t>
            </w:r>
          </w:p>
        </w:tc>
        <w:tc>
          <w:tcPr>
            <w:tcW w:w="850" w:type="dxa"/>
            <w:shd w:val="clear" w:color="auto" w:fill="auto"/>
            <w:vAlign w:val="center"/>
          </w:tcPr>
          <w:p w:rsidR="00B028FB" w:rsidRPr="00B028FB" w:rsidRDefault="00B028FB" w:rsidP="002443B3">
            <w:pPr>
              <w:widowControl w:val="0"/>
              <w:autoSpaceDE w:val="0"/>
              <w:autoSpaceDN w:val="0"/>
              <w:jc w:val="center"/>
              <w:rPr>
                <w:sz w:val="24"/>
                <w:szCs w:val="24"/>
              </w:rPr>
            </w:pPr>
            <w:proofErr w:type="spellStart"/>
            <w:r w:rsidRPr="00B028FB">
              <w:rPr>
                <w:sz w:val="24"/>
                <w:szCs w:val="24"/>
              </w:rPr>
              <w:t>паков</w:t>
            </w:r>
            <w:proofErr w:type="spellEnd"/>
            <w:r w:rsidRPr="00B028FB">
              <w:rPr>
                <w:sz w:val="24"/>
                <w:szCs w:val="24"/>
              </w:rPr>
              <w:t>.</w:t>
            </w:r>
          </w:p>
        </w:tc>
        <w:tc>
          <w:tcPr>
            <w:tcW w:w="709" w:type="dxa"/>
            <w:shd w:val="clear" w:color="auto" w:fill="auto"/>
            <w:vAlign w:val="center"/>
          </w:tcPr>
          <w:p w:rsidR="00B028FB" w:rsidRPr="00B028FB" w:rsidRDefault="00B028FB" w:rsidP="002443B3">
            <w:pPr>
              <w:widowControl w:val="0"/>
              <w:autoSpaceDE w:val="0"/>
              <w:autoSpaceDN w:val="0"/>
              <w:jc w:val="center"/>
              <w:rPr>
                <w:sz w:val="24"/>
                <w:szCs w:val="24"/>
              </w:rPr>
            </w:pPr>
            <w:r w:rsidRPr="00B028FB">
              <w:rPr>
                <w:sz w:val="24"/>
                <w:szCs w:val="24"/>
              </w:rPr>
              <w:t>2,000</w:t>
            </w:r>
          </w:p>
        </w:tc>
        <w:tc>
          <w:tcPr>
            <w:tcW w:w="1418" w:type="dxa"/>
            <w:shd w:val="clear" w:color="auto" w:fill="auto"/>
            <w:vAlign w:val="center"/>
          </w:tcPr>
          <w:p w:rsidR="00B028FB" w:rsidRPr="00B028FB" w:rsidRDefault="00B028FB" w:rsidP="002443B3">
            <w:pPr>
              <w:widowControl w:val="0"/>
              <w:autoSpaceDE w:val="0"/>
              <w:autoSpaceDN w:val="0"/>
              <w:rPr>
                <w:sz w:val="24"/>
                <w:szCs w:val="24"/>
              </w:rPr>
            </w:pPr>
          </w:p>
        </w:tc>
        <w:tc>
          <w:tcPr>
            <w:tcW w:w="708" w:type="dxa"/>
            <w:shd w:val="clear" w:color="auto" w:fill="auto"/>
            <w:vAlign w:val="center"/>
          </w:tcPr>
          <w:p w:rsidR="00B028FB" w:rsidRPr="00B028FB" w:rsidRDefault="00B028FB" w:rsidP="002443B3">
            <w:pPr>
              <w:pStyle w:val="TableParagraph"/>
              <w:spacing w:line="251" w:lineRule="exact"/>
              <w:ind w:left="-14"/>
              <w:jc w:val="center"/>
              <w:rPr>
                <w:rFonts w:eastAsia="Calibri"/>
                <w:bCs/>
                <w:sz w:val="24"/>
                <w:szCs w:val="24"/>
                <w:lang w:val="uk-UA"/>
              </w:rPr>
            </w:pPr>
          </w:p>
        </w:tc>
        <w:tc>
          <w:tcPr>
            <w:tcW w:w="709" w:type="dxa"/>
            <w:shd w:val="clear" w:color="auto" w:fill="auto"/>
            <w:vAlign w:val="center"/>
          </w:tcPr>
          <w:p w:rsidR="00B028FB" w:rsidRPr="00B028FB" w:rsidRDefault="00B028FB" w:rsidP="002443B3">
            <w:pPr>
              <w:pStyle w:val="TableParagraph"/>
              <w:spacing w:line="251" w:lineRule="exact"/>
              <w:ind w:left="77"/>
              <w:rPr>
                <w:rFonts w:eastAsia="Calibri"/>
                <w:bCs/>
                <w:sz w:val="24"/>
                <w:szCs w:val="24"/>
                <w:lang w:val="uk-UA"/>
              </w:rPr>
            </w:pPr>
          </w:p>
        </w:tc>
        <w:tc>
          <w:tcPr>
            <w:tcW w:w="1701" w:type="dxa"/>
            <w:shd w:val="clear" w:color="auto" w:fill="auto"/>
            <w:vAlign w:val="center"/>
          </w:tcPr>
          <w:p w:rsidR="00B028FB" w:rsidRPr="00B028FB" w:rsidRDefault="00B028FB" w:rsidP="002443B3">
            <w:pPr>
              <w:pStyle w:val="TableParagraph"/>
              <w:spacing w:line="251" w:lineRule="exact"/>
              <w:ind w:left="77"/>
              <w:rPr>
                <w:rFonts w:eastAsia="Calibri"/>
                <w:bCs/>
                <w:sz w:val="24"/>
                <w:szCs w:val="24"/>
                <w:lang w:val="uk-UA"/>
              </w:rPr>
            </w:pPr>
          </w:p>
        </w:tc>
      </w:tr>
    </w:tbl>
    <w:p w:rsidR="00B028FB" w:rsidRPr="00B028FB" w:rsidRDefault="00B028FB" w:rsidP="00B028FB">
      <w:pPr>
        <w:jc w:val="both"/>
        <w:rPr>
          <w:sz w:val="24"/>
          <w:szCs w:val="24"/>
        </w:rPr>
      </w:pPr>
      <w:r w:rsidRPr="00B028FB">
        <w:rPr>
          <w:sz w:val="24"/>
          <w:szCs w:val="24"/>
        </w:rPr>
        <w:t>*Усі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вважати такими, що містять вираз «або еквівалент». Таке посилання є необхідним, оскільки за своїми технічними характеристиками  оптимал</w:t>
      </w:r>
      <w:bookmarkStart w:id="1" w:name="_GoBack"/>
      <w:bookmarkEnd w:id="1"/>
      <w:r w:rsidRPr="00B028FB">
        <w:rPr>
          <w:sz w:val="24"/>
          <w:szCs w:val="24"/>
        </w:rPr>
        <w:t>ьно відповідає потребам замовника.</w:t>
      </w:r>
    </w:p>
    <w:p w:rsidR="00B028FB" w:rsidRPr="00B028FB" w:rsidRDefault="00B028FB" w:rsidP="00B028FB">
      <w:pPr>
        <w:jc w:val="both"/>
        <w:rPr>
          <w:sz w:val="24"/>
          <w:szCs w:val="24"/>
        </w:rPr>
      </w:pPr>
      <w:r w:rsidRPr="00B028FB">
        <w:rPr>
          <w:sz w:val="24"/>
          <w:szCs w:val="24"/>
        </w:rPr>
        <w:t>**У складі тендерної пропозиції Учасник вказує назву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p>
    <w:p w:rsidR="002B2559" w:rsidRPr="002B2559" w:rsidRDefault="002B2559" w:rsidP="00B028FB">
      <w:pPr>
        <w:ind w:right="22"/>
        <w:jc w:val="center"/>
        <w:rPr>
          <w:b/>
          <w:sz w:val="24"/>
          <w:szCs w:val="24"/>
        </w:rPr>
      </w:pPr>
    </w:p>
    <w:sectPr w:rsidR="002B2559" w:rsidRPr="002B255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1308"/>
    <w:multiLevelType w:val="hybridMultilevel"/>
    <w:tmpl w:val="9236BC82"/>
    <w:lvl w:ilvl="0" w:tplc="858E07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D255E8"/>
    <w:multiLevelType w:val="hybridMultilevel"/>
    <w:tmpl w:val="A8A66472"/>
    <w:lvl w:ilvl="0" w:tplc="C916E756">
      <w:start w:val="1"/>
      <w:numFmt w:val="decimal"/>
      <w:lvlText w:val="%1."/>
      <w:lvlJc w:val="left"/>
      <w:pPr>
        <w:ind w:left="927" w:hanging="360"/>
      </w:pPr>
      <w:rPr>
        <w:rFonts w:hint="default"/>
        <w:b w:val="0"/>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AB56F69"/>
    <w:multiLevelType w:val="hybridMultilevel"/>
    <w:tmpl w:val="C7769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2E3F17"/>
    <w:multiLevelType w:val="multilevel"/>
    <w:tmpl w:val="4F3E8EA4"/>
    <w:lvl w:ilvl="0">
      <w:start w:val="1"/>
      <w:numFmt w:val="decimal"/>
      <w:lvlText w:val="%1."/>
      <w:lvlJc w:val="left"/>
      <w:pPr>
        <w:ind w:left="720" w:hanging="360"/>
      </w:pPr>
      <w:rPr>
        <w:b/>
      </w:rPr>
    </w:lvl>
    <w:lvl w:ilvl="1">
      <w:start w:val="5"/>
      <w:numFmt w:val="decimal"/>
      <w:isLgl/>
      <w:lvlText w:val="%1.%2."/>
      <w:lvlJc w:val="left"/>
      <w:pPr>
        <w:ind w:left="765" w:hanging="405"/>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6" w15:restartNumberingAfterBreak="0">
    <w:nsid w:val="15994D91"/>
    <w:multiLevelType w:val="multilevel"/>
    <w:tmpl w:val="CF84B76C"/>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D925F2"/>
    <w:multiLevelType w:val="hybridMultilevel"/>
    <w:tmpl w:val="945CFD38"/>
    <w:lvl w:ilvl="0" w:tplc="EE6C435A">
      <w:start w:val="1"/>
      <w:numFmt w:val="decimal"/>
      <w:lvlText w:val="%1."/>
      <w:lvlJc w:val="left"/>
      <w:pPr>
        <w:ind w:left="1065" w:hanging="705"/>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A100949"/>
    <w:multiLevelType w:val="multilevel"/>
    <w:tmpl w:val="943AFEA4"/>
    <w:lvl w:ilvl="0">
      <w:start w:val="1"/>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9" w15:restartNumberingAfterBreak="0">
    <w:nsid w:val="25E56DAA"/>
    <w:multiLevelType w:val="hybridMultilevel"/>
    <w:tmpl w:val="34A28C20"/>
    <w:lvl w:ilvl="0" w:tplc="2004B454">
      <w:start w:val="1"/>
      <w:numFmt w:val="decimal"/>
      <w:lvlText w:val="%1."/>
      <w:lvlJc w:val="left"/>
      <w:pPr>
        <w:tabs>
          <w:tab w:val="num" w:pos="360"/>
        </w:tabs>
        <w:ind w:left="360" w:hanging="360"/>
      </w:pPr>
      <w:rPr>
        <w:rFonts w:hint="default"/>
        <w:b w:val="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0" w15:restartNumberingAfterBreak="0">
    <w:nsid w:val="2BA87D9C"/>
    <w:multiLevelType w:val="hybridMultilevel"/>
    <w:tmpl w:val="19EA8B1C"/>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A4173"/>
    <w:multiLevelType w:val="multilevel"/>
    <w:tmpl w:val="33BC069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12" w15:restartNumberingAfterBreak="0">
    <w:nsid w:val="37A86DDA"/>
    <w:multiLevelType w:val="multilevel"/>
    <w:tmpl w:val="4CC8203C"/>
    <w:lvl w:ilvl="0">
      <w:start w:val="1"/>
      <w:numFmt w:val="decimal"/>
      <w:lvlText w:val="%1."/>
      <w:lvlJc w:val="left"/>
      <w:pPr>
        <w:ind w:left="450" w:hanging="450"/>
      </w:pPr>
      <w:rPr>
        <w:rFonts w:hint="default"/>
      </w:rPr>
    </w:lvl>
    <w:lvl w:ilvl="1">
      <w:start w:val="9"/>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4" w15:restartNumberingAfterBreak="0">
    <w:nsid w:val="3F7B1D6E"/>
    <w:multiLevelType w:val="hybridMultilevel"/>
    <w:tmpl w:val="A5B6B57E"/>
    <w:lvl w:ilvl="0" w:tplc="3CCA9ED4">
      <w:start w:val="1"/>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41A76B2B"/>
    <w:multiLevelType w:val="multilevel"/>
    <w:tmpl w:val="89CCBB9A"/>
    <w:lvl w:ilvl="0">
      <w:start w:val="1"/>
      <w:numFmt w:val="lowerLetter"/>
      <w:pStyle w:val="a"/>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48CF781F"/>
    <w:multiLevelType w:val="multilevel"/>
    <w:tmpl w:val="28303A62"/>
    <w:lvl w:ilvl="0">
      <w:start w:val="1"/>
      <w:numFmt w:val="decimal"/>
      <w:pStyle w:val="a0"/>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FFD6B4C"/>
    <w:multiLevelType w:val="hybridMultilevel"/>
    <w:tmpl w:val="7AFC7E5A"/>
    <w:lvl w:ilvl="0" w:tplc="4B58DA76">
      <w:start w:val="7"/>
      <w:numFmt w:val="bullet"/>
      <w:lvlText w:val="-"/>
      <w:lvlJc w:val="left"/>
      <w:pPr>
        <w:ind w:left="1308" w:hanging="360"/>
      </w:pPr>
      <w:rPr>
        <w:rFonts w:ascii="Times New Roman" w:eastAsia="Calibri" w:hAnsi="Times New Roman" w:cs="Times New Roman" w:hint="default"/>
      </w:rPr>
    </w:lvl>
    <w:lvl w:ilvl="1" w:tplc="04190003" w:tentative="1">
      <w:start w:val="1"/>
      <w:numFmt w:val="bullet"/>
      <w:lvlText w:val="o"/>
      <w:lvlJc w:val="left"/>
      <w:pPr>
        <w:ind w:left="2028" w:hanging="360"/>
      </w:pPr>
      <w:rPr>
        <w:rFonts w:ascii="Courier New" w:hAnsi="Courier New" w:cs="Courier New" w:hint="default"/>
      </w:rPr>
    </w:lvl>
    <w:lvl w:ilvl="2" w:tplc="04190005" w:tentative="1">
      <w:start w:val="1"/>
      <w:numFmt w:val="bullet"/>
      <w:lvlText w:val=""/>
      <w:lvlJc w:val="left"/>
      <w:pPr>
        <w:ind w:left="2748" w:hanging="360"/>
      </w:pPr>
      <w:rPr>
        <w:rFonts w:ascii="Wingdings" w:hAnsi="Wingdings" w:hint="default"/>
      </w:rPr>
    </w:lvl>
    <w:lvl w:ilvl="3" w:tplc="04190001" w:tentative="1">
      <w:start w:val="1"/>
      <w:numFmt w:val="bullet"/>
      <w:lvlText w:val=""/>
      <w:lvlJc w:val="left"/>
      <w:pPr>
        <w:ind w:left="3468" w:hanging="360"/>
      </w:pPr>
      <w:rPr>
        <w:rFonts w:ascii="Symbol" w:hAnsi="Symbol" w:hint="default"/>
      </w:rPr>
    </w:lvl>
    <w:lvl w:ilvl="4" w:tplc="04190003" w:tentative="1">
      <w:start w:val="1"/>
      <w:numFmt w:val="bullet"/>
      <w:lvlText w:val="o"/>
      <w:lvlJc w:val="left"/>
      <w:pPr>
        <w:ind w:left="4188" w:hanging="360"/>
      </w:pPr>
      <w:rPr>
        <w:rFonts w:ascii="Courier New" w:hAnsi="Courier New" w:cs="Courier New" w:hint="default"/>
      </w:rPr>
    </w:lvl>
    <w:lvl w:ilvl="5" w:tplc="04190005" w:tentative="1">
      <w:start w:val="1"/>
      <w:numFmt w:val="bullet"/>
      <w:lvlText w:val=""/>
      <w:lvlJc w:val="left"/>
      <w:pPr>
        <w:ind w:left="4908" w:hanging="360"/>
      </w:pPr>
      <w:rPr>
        <w:rFonts w:ascii="Wingdings" w:hAnsi="Wingdings" w:hint="default"/>
      </w:rPr>
    </w:lvl>
    <w:lvl w:ilvl="6" w:tplc="04190001" w:tentative="1">
      <w:start w:val="1"/>
      <w:numFmt w:val="bullet"/>
      <w:lvlText w:val=""/>
      <w:lvlJc w:val="left"/>
      <w:pPr>
        <w:ind w:left="5628" w:hanging="360"/>
      </w:pPr>
      <w:rPr>
        <w:rFonts w:ascii="Symbol" w:hAnsi="Symbol" w:hint="default"/>
      </w:rPr>
    </w:lvl>
    <w:lvl w:ilvl="7" w:tplc="04190003" w:tentative="1">
      <w:start w:val="1"/>
      <w:numFmt w:val="bullet"/>
      <w:lvlText w:val="o"/>
      <w:lvlJc w:val="left"/>
      <w:pPr>
        <w:ind w:left="6348" w:hanging="360"/>
      </w:pPr>
      <w:rPr>
        <w:rFonts w:ascii="Courier New" w:hAnsi="Courier New" w:cs="Courier New" w:hint="default"/>
      </w:rPr>
    </w:lvl>
    <w:lvl w:ilvl="8" w:tplc="04190005" w:tentative="1">
      <w:start w:val="1"/>
      <w:numFmt w:val="bullet"/>
      <w:lvlText w:val=""/>
      <w:lvlJc w:val="left"/>
      <w:pPr>
        <w:ind w:left="7068" w:hanging="360"/>
      </w:pPr>
      <w:rPr>
        <w:rFonts w:ascii="Wingdings" w:hAnsi="Wingdings" w:hint="default"/>
      </w:rPr>
    </w:lvl>
  </w:abstractNum>
  <w:abstractNum w:abstractNumId="19"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1"/>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83A008E"/>
    <w:multiLevelType w:val="hybridMultilevel"/>
    <w:tmpl w:val="D9D4287C"/>
    <w:lvl w:ilvl="0" w:tplc="0409000D">
      <w:start w:val="1"/>
      <w:numFmt w:val="bullet"/>
      <w:lvlText w:val=""/>
      <w:lvlJc w:val="left"/>
      <w:pPr>
        <w:ind w:left="1039" w:hanging="360"/>
      </w:pPr>
      <w:rPr>
        <w:rFonts w:ascii="Wingdings" w:hAnsi="Wingdings" w:hint="default"/>
      </w:rPr>
    </w:lvl>
    <w:lvl w:ilvl="1" w:tplc="04190003">
      <w:start w:val="1"/>
      <w:numFmt w:val="bullet"/>
      <w:lvlText w:val="o"/>
      <w:lvlJc w:val="left"/>
      <w:pPr>
        <w:ind w:left="1759" w:hanging="360"/>
      </w:pPr>
      <w:rPr>
        <w:rFonts w:ascii="Courier New" w:hAnsi="Courier New" w:cs="Courier New" w:hint="default"/>
      </w:rPr>
    </w:lvl>
    <w:lvl w:ilvl="2" w:tplc="04190005">
      <w:start w:val="1"/>
      <w:numFmt w:val="bullet"/>
      <w:lvlText w:val=""/>
      <w:lvlJc w:val="left"/>
      <w:pPr>
        <w:ind w:left="2479" w:hanging="360"/>
      </w:pPr>
      <w:rPr>
        <w:rFonts w:ascii="Wingdings" w:hAnsi="Wingdings" w:hint="default"/>
      </w:rPr>
    </w:lvl>
    <w:lvl w:ilvl="3" w:tplc="04190001">
      <w:start w:val="1"/>
      <w:numFmt w:val="bullet"/>
      <w:lvlText w:val=""/>
      <w:lvlJc w:val="left"/>
      <w:pPr>
        <w:ind w:left="3199" w:hanging="360"/>
      </w:pPr>
      <w:rPr>
        <w:rFonts w:ascii="Symbol" w:hAnsi="Symbol" w:hint="default"/>
      </w:rPr>
    </w:lvl>
    <w:lvl w:ilvl="4" w:tplc="04190003">
      <w:start w:val="1"/>
      <w:numFmt w:val="bullet"/>
      <w:lvlText w:val="o"/>
      <w:lvlJc w:val="left"/>
      <w:pPr>
        <w:ind w:left="3919" w:hanging="360"/>
      </w:pPr>
      <w:rPr>
        <w:rFonts w:ascii="Courier New" w:hAnsi="Courier New" w:cs="Courier New" w:hint="default"/>
      </w:rPr>
    </w:lvl>
    <w:lvl w:ilvl="5" w:tplc="04190005">
      <w:start w:val="1"/>
      <w:numFmt w:val="bullet"/>
      <w:lvlText w:val=""/>
      <w:lvlJc w:val="left"/>
      <w:pPr>
        <w:ind w:left="4639" w:hanging="360"/>
      </w:pPr>
      <w:rPr>
        <w:rFonts w:ascii="Wingdings" w:hAnsi="Wingdings" w:hint="default"/>
      </w:rPr>
    </w:lvl>
    <w:lvl w:ilvl="6" w:tplc="04190001">
      <w:start w:val="1"/>
      <w:numFmt w:val="bullet"/>
      <w:lvlText w:val=""/>
      <w:lvlJc w:val="left"/>
      <w:pPr>
        <w:ind w:left="5359" w:hanging="360"/>
      </w:pPr>
      <w:rPr>
        <w:rFonts w:ascii="Symbol" w:hAnsi="Symbol" w:hint="default"/>
      </w:rPr>
    </w:lvl>
    <w:lvl w:ilvl="7" w:tplc="04190003">
      <w:start w:val="1"/>
      <w:numFmt w:val="bullet"/>
      <w:lvlText w:val="o"/>
      <w:lvlJc w:val="left"/>
      <w:pPr>
        <w:ind w:left="6079" w:hanging="360"/>
      </w:pPr>
      <w:rPr>
        <w:rFonts w:ascii="Courier New" w:hAnsi="Courier New" w:cs="Courier New" w:hint="default"/>
      </w:rPr>
    </w:lvl>
    <w:lvl w:ilvl="8" w:tplc="04190005">
      <w:start w:val="1"/>
      <w:numFmt w:val="bullet"/>
      <w:lvlText w:val=""/>
      <w:lvlJc w:val="left"/>
      <w:pPr>
        <w:ind w:left="6799" w:hanging="360"/>
      </w:pPr>
      <w:rPr>
        <w:rFonts w:ascii="Wingdings" w:hAnsi="Wingdings" w:hint="default"/>
      </w:rPr>
    </w:lvl>
  </w:abstractNum>
  <w:abstractNum w:abstractNumId="21"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E763143"/>
    <w:multiLevelType w:val="multilevel"/>
    <w:tmpl w:val="2370FB8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3"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4"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5" w15:restartNumberingAfterBreak="0">
    <w:nsid w:val="62906986"/>
    <w:multiLevelType w:val="multilevel"/>
    <w:tmpl w:val="FC061C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6CF83056"/>
    <w:multiLevelType w:val="hybridMultilevel"/>
    <w:tmpl w:val="B4F4A624"/>
    <w:lvl w:ilvl="0" w:tplc="E8581C1C">
      <w:start w:val="1"/>
      <w:numFmt w:val="decimal"/>
      <w:lvlText w:val="%1."/>
      <w:lvlJc w:val="left"/>
      <w:pPr>
        <w:ind w:left="948" w:hanging="360"/>
      </w:pPr>
      <w:rPr>
        <w:rFonts w:hint="default"/>
        <w:b w:val="0"/>
      </w:rPr>
    </w:lvl>
    <w:lvl w:ilvl="1" w:tplc="04220019" w:tentative="1">
      <w:start w:val="1"/>
      <w:numFmt w:val="lowerLetter"/>
      <w:lvlText w:val="%2."/>
      <w:lvlJc w:val="left"/>
      <w:pPr>
        <w:ind w:left="1668" w:hanging="360"/>
      </w:pPr>
    </w:lvl>
    <w:lvl w:ilvl="2" w:tplc="0422001B" w:tentative="1">
      <w:start w:val="1"/>
      <w:numFmt w:val="lowerRoman"/>
      <w:lvlText w:val="%3."/>
      <w:lvlJc w:val="right"/>
      <w:pPr>
        <w:ind w:left="2388" w:hanging="180"/>
      </w:pPr>
    </w:lvl>
    <w:lvl w:ilvl="3" w:tplc="0422000F" w:tentative="1">
      <w:start w:val="1"/>
      <w:numFmt w:val="decimal"/>
      <w:lvlText w:val="%4."/>
      <w:lvlJc w:val="left"/>
      <w:pPr>
        <w:ind w:left="3108" w:hanging="360"/>
      </w:pPr>
    </w:lvl>
    <w:lvl w:ilvl="4" w:tplc="04220019" w:tentative="1">
      <w:start w:val="1"/>
      <w:numFmt w:val="lowerLetter"/>
      <w:lvlText w:val="%5."/>
      <w:lvlJc w:val="left"/>
      <w:pPr>
        <w:ind w:left="3828" w:hanging="360"/>
      </w:pPr>
    </w:lvl>
    <w:lvl w:ilvl="5" w:tplc="0422001B" w:tentative="1">
      <w:start w:val="1"/>
      <w:numFmt w:val="lowerRoman"/>
      <w:lvlText w:val="%6."/>
      <w:lvlJc w:val="right"/>
      <w:pPr>
        <w:ind w:left="4548" w:hanging="180"/>
      </w:pPr>
    </w:lvl>
    <w:lvl w:ilvl="6" w:tplc="0422000F" w:tentative="1">
      <w:start w:val="1"/>
      <w:numFmt w:val="decimal"/>
      <w:lvlText w:val="%7."/>
      <w:lvlJc w:val="left"/>
      <w:pPr>
        <w:ind w:left="5268" w:hanging="360"/>
      </w:pPr>
    </w:lvl>
    <w:lvl w:ilvl="7" w:tplc="04220019" w:tentative="1">
      <w:start w:val="1"/>
      <w:numFmt w:val="lowerLetter"/>
      <w:lvlText w:val="%8."/>
      <w:lvlJc w:val="left"/>
      <w:pPr>
        <w:ind w:left="5988" w:hanging="360"/>
      </w:pPr>
    </w:lvl>
    <w:lvl w:ilvl="8" w:tplc="0422001B" w:tentative="1">
      <w:start w:val="1"/>
      <w:numFmt w:val="lowerRoman"/>
      <w:lvlText w:val="%9."/>
      <w:lvlJc w:val="right"/>
      <w:pPr>
        <w:ind w:left="6708" w:hanging="180"/>
      </w:pPr>
    </w:lvl>
  </w:abstractNum>
  <w:abstractNum w:abstractNumId="30"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2" w15:restartNumberingAfterBreak="0">
    <w:nsid w:val="70CE5E09"/>
    <w:multiLevelType w:val="hybridMultilevel"/>
    <w:tmpl w:val="38E0462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3"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5"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9"/>
  </w:num>
  <w:num w:numId="3">
    <w:abstractNumId w:val="15"/>
  </w:num>
  <w:num w:numId="4">
    <w:abstractNumId w:val="13"/>
  </w:num>
  <w:num w:numId="5">
    <w:abstractNumId w:val="23"/>
  </w:num>
  <w:num w:numId="6">
    <w:abstractNumId w:val="17"/>
  </w:num>
  <w:num w:numId="7">
    <w:abstractNumId w:val="31"/>
  </w:num>
  <w:num w:numId="8">
    <w:abstractNumId w:val="3"/>
  </w:num>
  <w:num w:numId="9">
    <w:abstractNumId w:val="2"/>
  </w:num>
  <w:num w:numId="10">
    <w:abstractNumId w:val="22"/>
  </w:num>
  <w:num w:numId="11">
    <w:abstractNumId w:val="12"/>
  </w:num>
  <w:num w:numId="12">
    <w:abstractNumId w:val="24"/>
  </w:num>
  <w:num w:numId="13">
    <w:abstractNumId w:val="21"/>
  </w:num>
  <w:num w:numId="14">
    <w:abstractNumId w:val="25"/>
  </w:num>
  <w:num w:numId="15">
    <w:abstractNumId w:val="27"/>
  </w:num>
  <w:num w:numId="16">
    <w:abstractNumId w:val="4"/>
  </w:num>
  <w:num w:numId="17">
    <w:abstractNumId w:val="26"/>
  </w:num>
  <w:num w:numId="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0"/>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num>
  <w:num w:numId="23">
    <w:abstractNumId w:val="10"/>
  </w:num>
  <w:num w:numId="24">
    <w:abstractNumId w:val="35"/>
  </w:num>
  <w:num w:numId="25">
    <w:abstractNumId w:val="20"/>
  </w:num>
  <w:num w:numId="26">
    <w:abstractNumId w:val="14"/>
  </w:num>
  <w:num w:numId="27">
    <w:abstractNumId w:val="29"/>
  </w:num>
  <w:num w:numId="28">
    <w:abstractNumId w:val="18"/>
  </w:num>
  <w:num w:numId="29">
    <w:abstractNumId w:val="33"/>
  </w:num>
  <w:num w:numId="30">
    <w:abstractNumId w:val="30"/>
  </w:num>
  <w:num w:numId="31">
    <w:abstractNumId w:val="5"/>
  </w:num>
  <w:num w:numId="32">
    <w:abstractNumId w:val="6"/>
  </w:num>
  <w:num w:numId="33">
    <w:abstractNumId w:val="8"/>
  </w:num>
  <w:num w:numId="34">
    <w:abstractNumId w:val="32"/>
  </w:num>
  <w:num w:numId="35">
    <w:abstractNumId w:val="11"/>
  </w:num>
  <w:num w:numId="36">
    <w:abstractNumId w:val="7"/>
  </w:num>
  <w:num w:numId="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C4A41"/>
    <w:rsid w:val="000F2FAA"/>
    <w:rsid w:val="001106C8"/>
    <w:rsid w:val="001C1CB9"/>
    <w:rsid w:val="001D0D29"/>
    <w:rsid w:val="00207502"/>
    <w:rsid w:val="00235A96"/>
    <w:rsid w:val="00251BB9"/>
    <w:rsid w:val="0025250B"/>
    <w:rsid w:val="0026078A"/>
    <w:rsid w:val="002B2559"/>
    <w:rsid w:val="00304DEC"/>
    <w:rsid w:val="003469BD"/>
    <w:rsid w:val="00363AC9"/>
    <w:rsid w:val="00395743"/>
    <w:rsid w:val="003B46D0"/>
    <w:rsid w:val="003C1091"/>
    <w:rsid w:val="003C4DE1"/>
    <w:rsid w:val="004519A8"/>
    <w:rsid w:val="004B0A16"/>
    <w:rsid w:val="004B3364"/>
    <w:rsid w:val="00515C81"/>
    <w:rsid w:val="00524EDC"/>
    <w:rsid w:val="0052592D"/>
    <w:rsid w:val="00573725"/>
    <w:rsid w:val="00591F5C"/>
    <w:rsid w:val="00610E3F"/>
    <w:rsid w:val="00617668"/>
    <w:rsid w:val="006E5F6B"/>
    <w:rsid w:val="006F0819"/>
    <w:rsid w:val="007136D2"/>
    <w:rsid w:val="00763358"/>
    <w:rsid w:val="00873C51"/>
    <w:rsid w:val="008B2B23"/>
    <w:rsid w:val="00900196"/>
    <w:rsid w:val="00981216"/>
    <w:rsid w:val="00A325D0"/>
    <w:rsid w:val="00A918D0"/>
    <w:rsid w:val="00AA284B"/>
    <w:rsid w:val="00AC2344"/>
    <w:rsid w:val="00AF27C1"/>
    <w:rsid w:val="00B028FB"/>
    <w:rsid w:val="00B324D2"/>
    <w:rsid w:val="00B73D05"/>
    <w:rsid w:val="00BF7B07"/>
    <w:rsid w:val="00C0225E"/>
    <w:rsid w:val="00C2174A"/>
    <w:rsid w:val="00C24D83"/>
    <w:rsid w:val="00C25AD4"/>
    <w:rsid w:val="00C43F94"/>
    <w:rsid w:val="00C46AE5"/>
    <w:rsid w:val="00E13D98"/>
    <w:rsid w:val="00EA5531"/>
    <w:rsid w:val="00F13298"/>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F2FA7"/>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2"/>
    <w:next w:val="a2"/>
    <w:link w:val="12"/>
    <w:uiPriority w:val="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2"/>
    <w:next w:val="a2"/>
    <w:link w:val="20"/>
    <w:uiPriority w:val="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2"/>
    <w:next w:val="a2"/>
    <w:link w:val="31"/>
    <w:uiPriority w:val="9"/>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2"/>
    <w:next w:val="a2"/>
    <w:link w:val="40"/>
    <w:uiPriority w:val="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2"/>
    <w:next w:val="a2"/>
    <w:link w:val="50"/>
    <w:uiPriority w:val="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2"/>
    <w:next w:val="a2"/>
    <w:link w:val="60"/>
    <w:uiPriority w:val="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2"/>
    <w:next w:val="a2"/>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2"/>
    <w:next w:val="a2"/>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2"/>
    <w:next w:val="a2"/>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basedOn w:val="a3"/>
    <w:uiPriority w:val="99"/>
    <w:unhideWhenUsed/>
    <w:qFormat/>
    <w:rsid w:val="00AF27C1"/>
    <w:rPr>
      <w:color w:val="0563C1" w:themeColor="hyperlink"/>
      <w:u w:val="single"/>
    </w:rPr>
  </w:style>
  <w:style w:type="character" w:customStyle="1" w:styleId="a7">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AF27C1"/>
    <w:rPr>
      <w:rFonts w:ascii="Times New Roman" w:eastAsia="Calibri" w:hAnsi="Times New Roman" w:cs="Times New Roman"/>
      <w:sz w:val="24"/>
      <w:szCs w:val="24"/>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lp"/>
    <w:basedOn w:val="a2"/>
    <w:link w:val="a7"/>
    <w:uiPriority w:val="34"/>
    <w:qFormat/>
    <w:rsid w:val="00AF27C1"/>
    <w:pPr>
      <w:spacing w:after="0" w:line="240" w:lineRule="auto"/>
      <w:ind w:left="720"/>
    </w:pPr>
    <w:rPr>
      <w:color w:val="auto"/>
      <w:sz w:val="24"/>
      <w:szCs w:val="24"/>
    </w:rPr>
  </w:style>
  <w:style w:type="character" w:customStyle="1" w:styleId="mend05rem">
    <w:name w:val="mend(0.5rem)"/>
    <w:basedOn w:val="a3"/>
    <w:rsid w:val="00304DEC"/>
  </w:style>
  <w:style w:type="paragraph" w:customStyle="1" w:styleId="a0">
    <w:name w:val="Маркированный текст"/>
    <w:basedOn w:val="a2"/>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2"/>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3"/>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2"/>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9">
    <w:name w:val="No Spacing"/>
    <w:aliases w:val="nado12,Bullet"/>
    <w:link w:val="aa"/>
    <w:uiPriority w:val="1"/>
    <w:qFormat/>
    <w:rsid w:val="00EA5531"/>
    <w:pPr>
      <w:spacing w:after="0" w:line="240" w:lineRule="auto"/>
    </w:pPr>
    <w:rPr>
      <w:rFonts w:ascii="Calibri" w:eastAsia="Calibri" w:hAnsi="Calibri" w:cs="Times New Roman"/>
      <w:lang w:val="ru-RU"/>
    </w:rPr>
  </w:style>
  <w:style w:type="character" w:customStyle="1" w:styleId="aa">
    <w:name w:val="Без интервала Знак"/>
    <w:aliases w:val="nado12 Знак,Bullet Знак"/>
    <w:link w:val="a9"/>
    <w:uiPriority w:val="1"/>
    <w:locked/>
    <w:rsid w:val="00EA5531"/>
    <w:rPr>
      <w:rFonts w:ascii="Calibri" w:eastAsia="Calibri" w:hAnsi="Calibri" w:cs="Times New Roman"/>
      <w:lang w:val="ru-RU"/>
    </w:rPr>
  </w:style>
  <w:style w:type="paragraph" w:customStyle="1" w:styleId="13">
    <w:name w:val="Обычный (веб)1"/>
    <w:basedOn w:val="a2"/>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3"/>
    <w:link w:val="11"/>
    <w:uiPriority w:val="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3"/>
    <w:link w:val="2"/>
    <w:uiPriority w:val="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3"/>
    <w:link w:val="30"/>
    <w:uiPriority w:val="9"/>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3"/>
    <w:link w:val="4"/>
    <w:uiPriority w:val="9"/>
    <w:rsid w:val="00A918D0"/>
    <w:rPr>
      <w:rFonts w:ascii="Calibri" w:eastAsia="Times New Roman" w:hAnsi="Calibri" w:cs="Times New Roman"/>
      <w:b/>
      <w:bCs/>
      <w:sz w:val="28"/>
      <w:szCs w:val="28"/>
    </w:rPr>
  </w:style>
  <w:style w:type="character" w:customStyle="1" w:styleId="50">
    <w:name w:val="Заголовок 5 Знак"/>
    <w:basedOn w:val="a3"/>
    <w:link w:val="5"/>
    <w:uiPriority w:val="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3"/>
    <w:link w:val="6"/>
    <w:uiPriority w:val="9"/>
    <w:rsid w:val="00A918D0"/>
    <w:rPr>
      <w:rFonts w:ascii="Times New Roman" w:eastAsia="Times New Roman" w:hAnsi="Times New Roman" w:cs="Times New Roman"/>
      <w:i/>
      <w:iCs/>
      <w:lang w:val="x-none" w:eastAsia="x-none"/>
    </w:rPr>
  </w:style>
  <w:style w:type="character" w:customStyle="1" w:styleId="70">
    <w:name w:val="Заголовок 7 Знак"/>
    <w:basedOn w:val="a3"/>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3"/>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3"/>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918D0"/>
    <w:pPr>
      <w:spacing w:after="0" w:line="240" w:lineRule="auto"/>
    </w:pPr>
    <w:rPr>
      <w:rFonts w:ascii="Verdana" w:eastAsia="Times New Roman" w:hAnsi="Verdana" w:cs="Verdana"/>
      <w:color w:val="auto"/>
      <w:sz w:val="24"/>
      <w:szCs w:val="24"/>
      <w:lang w:val="en-US"/>
    </w:rPr>
  </w:style>
  <w:style w:type="character" w:styleId="ab">
    <w:name w:val="annotation reference"/>
    <w:uiPriority w:val="99"/>
    <w:semiHidden/>
    <w:rsid w:val="00A918D0"/>
    <w:rPr>
      <w:sz w:val="16"/>
      <w:szCs w:val="16"/>
    </w:rPr>
  </w:style>
  <w:style w:type="paragraph" w:styleId="ac">
    <w:name w:val="annotation text"/>
    <w:basedOn w:val="a2"/>
    <w:link w:val="ad"/>
    <w:semiHidden/>
    <w:rsid w:val="00A918D0"/>
    <w:pPr>
      <w:spacing w:after="0" w:line="240" w:lineRule="auto"/>
    </w:pPr>
    <w:rPr>
      <w:rFonts w:eastAsia="Times New Roman"/>
      <w:color w:val="auto"/>
      <w:sz w:val="20"/>
      <w:szCs w:val="20"/>
      <w:lang w:val="x-none" w:eastAsia="x-none"/>
    </w:rPr>
  </w:style>
  <w:style w:type="character" w:customStyle="1" w:styleId="ad">
    <w:name w:val="Текст примечания Знак"/>
    <w:basedOn w:val="a3"/>
    <w:link w:val="ac"/>
    <w:semiHidden/>
    <w:rsid w:val="00A918D0"/>
    <w:rPr>
      <w:rFonts w:ascii="Times New Roman" w:eastAsia="Times New Roman" w:hAnsi="Times New Roman" w:cs="Times New Roman"/>
      <w:sz w:val="20"/>
      <w:szCs w:val="20"/>
      <w:lang w:val="x-none" w:eastAsia="x-none"/>
    </w:rPr>
  </w:style>
  <w:style w:type="paragraph" w:styleId="ae">
    <w:name w:val="annotation subject"/>
    <w:basedOn w:val="ac"/>
    <w:next w:val="ac"/>
    <w:link w:val="af"/>
    <w:uiPriority w:val="99"/>
    <w:semiHidden/>
    <w:rsid w:val="00A918D0"/>
    <w:rPr>
      <w:b/>
      <w:bCs/>
    </w:rPr>
  </w:style>
  <w:style w:type="character" w:customStyle="1" w:styleId="af">
    <w:name w:val="Тема примечания Знак"/>
    <w:basedOn w:val="ad"/>
    <w:link w:val="ae"/>
    <w:uiPriority w:val="99"/>
    <w:semiHidden/>
    <w:rsid w:val="00A918D0"/>
    <w:rPr>
      <w:rFonts w:ascii="Times New Roman" w:eastAsia="Times New Roman" w:hAnsi="Times New Roman" w:cs="Times New Roman"/>
      <w:b/>
      <w:bCs/>
      <w:sz w:val="20"/>
      <w:szCs w:val="20"/>
      <w:lang w:val="x-none" w:eastAsia="x-none"/>
    </w:rPr>
  </w:style>
  <w:style w:type="paragraph" w:styleId="af0">
    <w:name w:val="Balloon Text"/>
    <w:basedOn w:val="a2"/>
    <w:link w:val="af1"/>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1">
    <w:name w:val="Текст выноски Знак"/>
    <w:basedOn w:val="a3"/>
    <w:link w:val="af0"/>
    <w:uiPriority w:val="99"/>
    <w:semiHidden/>
    <w:rsid w:val="00A918D0"/>
    <w:rPr>
      <w:rFonts w:ascii="Tahoma" w:eastAsia="Times New Roman" w:hAnsi="Tahoma" w:cs="Times New Roman"/>
      <w:sz w:val="16"/>
      <w:szCs w:val="16"/>
      <w:lang w:val="x-none" w:eastAsia="x-none"/>
    </w:rPr>
  </w:style>
  <w:style w:type="paragraph" w:styleId="HTML">
    <w:name w:val="HTML Preformatted"/>
    <w:basedOn w:val="a2"/>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3"/>
    <w:link w:val="HTML"/>
    <w:uiPriority w:val="99"/>
    <w:rsid w:val="00A918D0"/>
    <w:rPr>
      <w:rFonts w:ascii="Courier New" w:eastAsia="Times New Roman" w:hAnsi="Courier New" w:cs="Times New Roman"/>
      <w:sz w:val="20"/>
      <w:szCs w:val="20"/>
      <w:lang w:val="x-none" w:eastAsia="x-none"/>
    </w:rPr>
  </w:style>
  <w:style w:type="paragraph" w:styleId="af2">
    <w:name w:val="footnote text"/>
    <w:basedOn w:val="a2"/>
    <w:link w:val="af3"/>
    <w:uiPriority w:val="99"/>
    <w:rsid w:val="00A918D0"/>
    <w:pPr>
      <w:spacing w:after="0" w:line="240" w:lineRule="auto"/>
    </w:pPr>
    <w:rPr>
      <w:rFonts w:eastAsia="Times New Roman"/>
      <w:color w:val="auto"/>
      <w:sz w:val="20"/>
      <w:szCs w:val="20"/>
      <w:lang w:val="x-none" w:eastAsia="x-none"/>
    </w:rPr>
  </w:style>
  <w:style w:type="character" w:customStyle="1" w:styleId="af3">
    <w:name w:val="Текст сноски Знак"/>
    <w:basedOn w:val="a3"/>
    <w:link w:val="af2"/>
    <w:uiPriority w:val="99"/>
    <w:rsid w:val="00A918D0"/>
    <w:rPr>
      <w:rFonts w:ascii="Times New Roman" w:eastAsia="Times New Roman" w:hAnsi="Times New Roman" w:cs="Times New Roman"/>
      <w:sz w:val="20"/>
      <w:szCs w:val="20"/>
      <w:lang w:val="x-none" w:eastAsia="x-none"/>
    </w:rPr>
  </w:style>
  <w:style w:type="character" w:styleId="af4">
    <w:name w:val="footnote reference"/>
    <w:semiHidden/>
    <w:qFormat/>
    <w:rsid w:val="00A918D0"/>
    <w:rPr>
      <w:vertAlign w:val="superscript"/>
    </w:rPr>
  </w:style>
  <w:style w:type="paragraph" w:styleId="af5">
    <w:name w:val="header"/>
    <w:aliases w:val="/tsv"/>
    <w:basedOn w:val="a2"/>
    <w:link w:val="af6"/>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6">
    <w:name w:val="Верхний колонтитул Знак"/>
    <w:aliases w:val="/tsv Знак"/>
    <w:basedOn w:val="a3"/>
    <w:link w:val="af5"/>
    <w:uiPriority w:val="99"/>
    <w:rsid w:val="00A918D0"/>
    <w:rPr>
      <w:rFonts w:ascii="Times New Roman" w:eastAsia="Times New Roman" w:hAnsi="Times New Roman" w:cs="Times New Roman"/>
      <w:sz w:val="24"/>
      <w:szCs w:val="24"/>
      <w:lang w:val="x-none" w:eastAsia="x-none"/>
    </w:rPr>
  </w:style>
  <w:style w:type="character" w:styleId="af7">
    <w:name w:val="page number"/>
    <w:basedOn w:val="a3"/>
    <w:uiPriority w:val="99"/>
    <w:rsid w:val="00A918D0"/>
  </w:style>
  <w:style w:type="paragraph" w:customStyle="1" w:styleId="af8">
    <w:name w:val="Знак Знак"/>
    <w:basedOn w:val="a2"/>
    <w:rsid w:val="00A918D0"/>
    <w:pPr>
      <w:spacing w:after="0" w:line="240" w:lineRule="auto"/>
    </w:pPr>
    <w:rPr>
      <w:rFonts w:ascii="Verdana" w:eastAsia="Times New Roman" w:hAnsi="Verdana" w:cs="Verdana"/>
      <w:color w:val="auto"/>
      <w:sz w:val="20"/>
      <w:szCs w:val="20"/>
      <w:lang w:val="en-US"/>
    </w:rPr>
  </w:style>
  <w:style w:type="paragraph" w:styleId="af9">
    <w:name w:val="footer"/>
    <w:basedOn w:val="a2"/>
    <w:link w:val="afa"/>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a">
    <w:name w:val="Нижний колонтитул Знак"/>
    <w:basedOn w:val="a3"/>
    <w:link w:val="af9"/>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b">
    <w:name w:val="Знак"/>
    <w:basedOn w:val="a2"/>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3"/>
    <w:rsid w:val="00A918D0"/>
  </w:style>
  <w:style w:type="paragraph" w:customStyle="1" w:styleId="23">
    <w:name w:val="Заг2"/>
    <w:basedOn w:val="a2"/>
    <w:next w:val="afc"/>
    <w:autoRedefine/>
    <w:rsid w:val="00A918D0"/>
    <w:pPr>
      <w:keepNext/>
      <w:spacing w:after="0" w:line="240" w:lineRule="auto"/>
      <w:ind w:firstLine="720"/>
      <w:jc w:val="both"/>
      <w:outlineLvl w:val="1"/>
    </w:pPr>
    <w:rPr>
      <w:rFonts w:eastAsia="Times New Roman"/>
      <w:b/>
      <w:color w:val="0000FF"/>
      <w:sz w:val="24"/>
      <w:szCs w:val="24"/>
      <w:lang w:eastAsia="ru-RU"/>
    </w:rPr>
  </w:style>
  <w:style w:type="paragraph" w:styleId="afc">
    <w:name w:val="Body Text"/>
    <w:basedOn w:val="a2"/>
    <w:link w:val="afd"/>
    <w:uiPriority w:val="99"/>
    <w:unhideWhenUsed/>
    <w:rsid w:val="00A918D0"/>
    <w:pPr>
      <w:spacing w:after="120" w:line="240" w:lineRule="auto"/>
    </w:pPr>
    <w:rPr>
      <w:rFonts w:eastAsia="Times New Roman"/>
      <w:color w:val="auto"/>
      <w:sz w:val="24"/>
      <w:szCs w:val="24"/>
      <w:lang w:val="x-none" w:eastAsia="x-none"/>
    </w:rPr>
  </w:style>
  <w:style w:type="character" w:customStyle="1" w:styleId="afd">
    <w:name w:val="Основной текст Знак"/>
    <w:basedOn w:val="a3"/>
    <w:link w:val="afc"/>
    <w:uiPriority w:val="99"/>
    <w:rsid w:val="00A918D0"/>
    <w:rPr>
      <w:rFonts w:ascii="Times New Roman" w:eastAsia="Times New Roman" w:hAnsi="Times New Roman" w:cs="Times New Roman"/>
      <w:sz w:val="24"/>
      <w:szCs w:val="24"/>
      <w:lang w:val="x-none" w:eastAsia="x-none"/>
    </w:rPr>
  </w:style>
  <w:style w:type="character" w:styleId="afe">
    <w:name w:val="Strong"/>
    <w:uiPriority w:val="22"/>
    <w:qFormat/>
    <w:rsid w:val="00A918D0"/>
    <w:rPr>
      <w:b/>
      <w:bCs/>
    </w:rPr>
  </w:style>
  <w:style w:type="paragraph" w:styleId="aff">
    <w:name w:val="Plain Text"/>
    <w:basedOn w:val="a2"/>
    <w:link w:val="aff0"/>
    <w:rsid w:val="00A918D0"/>
    <w:pPr>
      <w:spacing w:after="0" w:line="240" w:lineRule="auto"/>
    </w:pPr>
    <w:rPr>
      <w:rFonts w:ascii="Courier New" w:eastAsia="Times New Roman" w:hAnsi="Courier New"/>
      <w:color w:val="auto"/>
      <w:sz w:val="24"/>
      <w:szCs w:val="20"/>
      <w:lang w:eastAsia="x-none"/>
    </w:rPr>
  </w:style>
  <w:style w:type="character" w:customStyle="1" w:styleId="aff0">
    <w:name w:val="Текст Знак"/>
    <w:basedOn w:val="a3"/>
    <w:link w:val="aff"/>
    <w:rsid w:val="00A918D0"/>
    <w:rPr>
      <w:rFonts w:ascii="Courier New" w:eastAsia="Times New Roman" w:hAnsi="Courier New" w:cs="Times New Roman"/>
      <w:sz w:val="24"/>
      <w:szCs w:val="20"/>
      <w:lang w:eastAsia="x-none"/>
    </w:rPr>
  </w:style>
  <w:style w:type="paragraph" w:customStyle="1" w:styleId="15">
    <w:name w:val="Основной текст1"/>
    <w:basedOn w:val="a2"/>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1">
    <w:name w:val="Body Text Indent"/>
    <w:basedOn w:val="a2"/>
    <w:link w:val="aff2"/>
    <w:rsid w:val="00A918D0"/>
    <w:pPr>
      <w:spacing w:after="120" w:line="240" w:lineRule="auto"/>
      <w:ind w:left="283"/>
    </w:pPr>
    <w:rPr>
      <w:rFonts w:eastAsia="Times New Roman"/>
      <w:color w:val="auto"/>
      <w:sz w:val="24"/>
      <w:szCs w:val="24"/>
      <w:lang w:val="x-none" w:eastAsia="x-none"/>
    </w:rPr>
  </w:style>
  <w:style w:type="character" w:customStyle="1" w:styleId="aff2">
    <w:name w:val="Основной текст с отступом Знак"/>
    <w:basedOn w:val="a3"/>
    <w:link w:val="aff1"/>
    <w:rsid w:val="00A918D0"/>
    <w:rPr>
      <w:rFonts w:ascii="Times New Roman" w:eastAsia="Times New Roman" w:hAnsi="Times New Roman" w:cs="Times New Roman"/>
      <w:sz w:val="24"/>
      <w:szCs w:val="24"/>
      <w:lang w:val="x-none" w:eastAsia="x-none"/>
    </w:rPr>
  </w:style>
  <w:style w:type="paragraph" w:styleId="aff3">
    <w:name w:val="caption"/>
    <w:basedOn w:val="a2"/>
    <w:qFormat/>
    <w:rsid w:val="00A918D0"/>
    <w:pPr>
      <w:spacing w:after="0" w:line="240" w:lineRule="auto"/>
      <w:jc w:val="center"/>
    </w:pPr>
    <w:rPr>
      <w:rFonts w:eastAsia="Times New Roman"/>
      <w:b/>
      <w:color w:val="auto"/>
      <w:sz w:val="36"/>
      <w:szCs w:val="20"/>
      <w:lang w:eastAsia="ru-RU"/>
    </w:rPr>
  </w:style>
  <w:style w:type="paragraph" w:customStyle="1" w:styleId="aff4">
    <w:name w:val="Знак Знак Знак Знак"/>
    <w:basedOn w:val="a2"/>
    <w:rsid w:val="00A918D0"/>
    <w:pPr>
      <w:spacing w:after="0" w:line="240" w:lineRule="auto"/>
    </w:pPr>
    <w:rPr>
      <w:rFonts w:ascii="Verdana" w:eastAsia="Times New Roman" w:hAnsi="Verdana"/>
      <w:color w:val="auto"/>
      <w:sz w:val="24"/>
      <w:szCs w:val="24"/>
      <w:lang w:val="en-US"/>
    </w:rPr>
  </w:style>
  <w:style w:type="table" w:styleId="aff5">
    <w:name w:val="Table Grid"/>
    <w:basedOn w:val="a4"/>
    <w:uiPriority w:val="5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2"/>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3"/>
    <w:rsid w:val="00A918D0"/>
  </w:style>
  <w:style w:type="paragraph" w:customStyle="1" w:styleId="CharChar0">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styleId="aff6">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2"/>
    <w:link w:val="aff7"/>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7">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6"/>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3"/>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2"/>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3"/>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2"/>
    <w:next w:val="a2"/>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2"/>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3"/>
    <w:link w:val="24"/>
    <w:uiPriority w:val="99"/>
    <w:rsid w:val="00A918D0"/>
    <w:rPr>
      <w:rFonts w:ascii="Times New Roman" w:eastAsia="Times New Roman" w:hAnsi="Times New Roman" w:cs="Times New Roman"/>
      <w:sz w:val="24"/>
      <w:szCs w:val="24"/>
      <w:lang w:eastAsia="x-none"/>
    </w:rPr>
  </w:style>
  <w:style w:type="character" w:styleId="aff8">
    <w:name w:val="FollowedHyperlink"/>
    <w:uiPriority w:val="99"/>
    <w:semiHidden/>
    <w:unhideWhenUsed/>
    <w:rsid w:val="00A918D0"/>
    <w:rPr>
      <w:color w:val="800080"/>
      <w:u w:val="single"/>
    </w:rPr>
  </w:style>
  <w:style w:type="paragraph" w:customStyle="1" w:styleId="xl65">
    <w:name w:val="xl65"/>
    <w:basedOn w:val="a2"/>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2"/>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2"/>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2"/>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2"/>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2"/>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2"/>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2"/>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2"/>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2"/>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2"/>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2"/>
    <w:next w:val="a2"/>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2"/>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3"/>
    <w:link w:val="35"/>
    <w:uiPriority w:val="99"/>
    <w:rsid w:val="00A918D0"/>
    <w:rPr>
      <w:rFonts w:ascii="Times New Roman" w:eastAsia="Times New Roman" w:hAnsi="Times New Roman" w:cs="Times New Roman"/>
      <w:sz w:val="16"/>
      <w:szCs w:val="16"/>
      <w:lang w:eastAsia="x-none"/>
    </w:rPr>
  </w:style>
  <w:style w:type="paragraph" w:customStyle="1" w:styleId="affa">
    <w:name w:val="Таблиця цифри"/>
    <w:basedOn w:val="a2"/>
    <w:rsid w:val="00A918D0"/>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2"/>
    <w:rsid w:val="00A918D0"/>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2"/>
    <w:rsid w:val="00A918D0"/>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2"/>
    <w:rsid w:val="00A918D0"/>
    <w:pPr>
      <w:spacing w:before="60" w:after="60" w:line="240" w:lineRule="auto"/>
    </w:pPr>
    <w:rPr>
      <w:rFonts w:eastAsia="Times New Roman"/>
      <w:color w:val="auto"/>
      <w:sz w:val="20"/>
      <w:szCs w:val="24"/>
      <w:lang w:eastAsia="ru-RU"/>
    </w:rPr>
  </w:style>
  <w:style w:type="paragraph" w:styleId="affe">
    <w:name w:val="Title"/>
    <w:basedOn w:val="a2"/>
    <w:link w:val="afff"/>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3"/>
    <w:link w:val="affe"/>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2"/>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2"/>
    <w:rsid w:val="00A918D0"/>
    <w:pPr>
      <w:spacing w:after="0" w:line="240" w:lineRule="auto"/>
      <w:ind w:firstLine="720"/>
      <w:jc w:val="both"/>
    </w:pPr>
    <w:rPr>
      <w:rFonts w:eastAsia="Times New Roman"/>
      <w:color w:val="auto"/>
      <w:sz w:val="24"/>
      <w:szCs w:val="24"/>
      <w:lang w:val="ru-RU"/>
    </w:rPr>
  </w:style>
  <w:style w:type="paragraph" w:styleId="afff0">
    <w:name w:val="List"/>
    <w:basedOn w:val="a2"/>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2"/>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2"/>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2"/>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2"/>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2"/>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2"/>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2"/>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afff1">
    <w:name w:val="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afff2">
    <w:name w:val="Знак Знак Знак Знак"/>
    <w:basedOn w:val="a2"/>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3"/>
    <w:rsid w:val="00A918D0"/>
  </w:style>
  <w:style w:type="character" w:styleId="afff3">
    <w:name w:val="Emphasis"/>
    <w:uiPriority w:val="20"/>
    <w:qFormat/>
    <w:rsid w:val="00A918D0"/>
    <w:rPr>
      <w:i/>
      <w:iCs/>
    </w:rPr>
  </w:style>
  <w:style w:type="paragraph" w:customStyle="1" w:styleId="rvps2">
    <w:name w:val="rvps2"/>
    <w:basedOn w:val="a2"/>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4">
    <w:name w:val="Block Text"/>
    <w:basedOn w:val="a2"/>
    <w:rsid w:val="00A918D0"/>
    <w:pPr>
      <w:spacing w:after="0" w:line="240" w:lineRule="auto"/>
      <w:ind w:left="-108" w:right="-108"/>
      <w:jc w:val="center"/>
    </w:pPr>
    <w:rPr>
      <w:rFonts w:eastAsia="Times New Roman"/>
      <w:b/>
      <w:color w:val="auto"/>
      <w:sz w:val="19"/>
      <w:szCs w:val="20"/>
      <w:lang w:eastAsia="ru-RU"/>
    </w:rPr>
  </w:style>
  <w:style w:type="paragraph" w:customStyle="1" w:styleId="afff5">
    <w:name w:val="Знак Знак Знак Знак Знак Знак Знак"/>
    <w:basedOn w:val="a2"/>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2"/>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2"/>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2"/>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6">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2"/>
    <w:link w:val="afff6"/>
    <w:uiPriority w:val="99"/>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2"/>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2"/>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2"/>
    <w:next w:val="a2"/>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1">
    <w:name w:val="Договор осн текст"/>
    <w:basedOn w:val="a2"/>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7">
    <w:name w:val="Document Map"/>
    <w:basedOn w:val="a2"/>
    <w:link w:val="afff8"/>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8">
    <w:name w:val="Схема документа Знак"/>
    <w:basedOn w:val="a3"/>
    <w:link w:val="afff7"/>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2"/>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9">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a">
    <w:name w:val="Subtitle"/>
    <w:basedOn w:val="a2"/>
    <w:link w:val="afffb"/>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b">
    <w:name w:val="Подзаголовок Знак"/>
    <w:basedOn w:val="a3"/>
    <w:link w:val="afffa"/>
    <w:rsid w:val="00A918D0"/>
    <w:rPr>
      <w:rFonts w:ascii="Times New Roman" w:eastAsia="Times New Roman" w:hAnsi="Times New Roman" w:cs="Times New Roman"/>
      <w:b/>
      <w:i/>
      <w:sz w:val="24"/>
      <w:szCs w:val="24"/>
      <w:lang w:val="x-none" w:eastAsia="ru-RU"/>
    </w:rPr>
  </w:style>
  <w:style w:type="paragraph" w:customStyle="1" w:styleId="afffc">
    <w:name w:val="Знак Знак Знак"/>
    <w:basedOn w:val="a2"/>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2"/>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2"/>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2"/>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2"/>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2"/>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2"/>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2"/>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2"/>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d">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
    <w:name w:val="Літерний список"/>
    <w:basedOn w:val="a2"/>
    <w:rsid w:val="00A918D0"/>
    <w:pPr>
      <w:numPr>
        <w:numId w:val="3"/>
      </w:numPr>
      <w:spacing w:after="0" w:line="240" w:lineRule="auto"/>
    </w:pPr>
    <w:rPr>
      <w:rFonts w:eastAsia="Times New Roman"/>
      <w:color w:val="auto"/>
      <w:sz w:val="24"/>
      <w:szCs w:val="20"/>
      <w:lang w:val="en-US"/>
    </w:rPr>
  </w:style>
  <w:style w:type="paragraph" w:customStyle="1" w:styleId="afffe">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
    <w:name w:val="КНЕУ"/>
    <w:basedOn w:val="aff6"/>
    <w:link w:val="affff0"/>
    <w:qFormat/>
    <w:rsid w:val="00A918D0"/>
    <w:pPr>
      <w:spacing w:before="0" w:beforeAutospacing="0" w:after="0" w:afterAutospacing="0"/>
      <w:ind w:firstLine="709"/>
      <w:jc w:val="both"/>
    </w:pPr>
    <w:rPr>
      <w:lang w:val="x-none"/>
    </w:rPr>
  </w:style>
  <w:style w:type="character" w:customStyle="1" w:styleId="affff0">
    <w:name w:val="КНЕУ Знак"/>
    <w:link w:val="affff"/>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semiHidden/>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2"/>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2"/>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1">
    <w:name w:val="Незакрита згадка"/>
    <w:uiPriority w:val="99"/>
    <w:semiHidden/>
    <w:unhideWhenUsed/>
    <w:rsid w:val="00A918D0"/>
    <w:rPr>
      <w:color w:val="605E5C"/>
      <w:shd w:val="clear" w:color="auto" w:fill="E1DFDD"/>
    </w:rPr>
  </w:style>
  <w:style w:type="character" w:customStyle="1" w:styleId="markedcontent">
    <w:name w:val="markedcontent"/>
    <w:basedOn w:val="a3"/>
    <w:rsid w:val="00A918D0"/>
  </w:style>
  <w:style w:type="character" w:customStyle="1" w:styleId="hard-blue-color">
    <w:name w:val="hard-blue-color"/>
    <w:basedOn w:val="a3"/>
    <w:rsid w:val="00A918D0"/>
  </w:style>
  <w:style w:type="character" w:customStyle="1" w:styleId="rvts9">
    <w:name w:val="rvts9"/>
    <w:basedOn w:val="a3"/>
    <w:rsid w:val="00A918D0"/>
  </w:style>
  <w:style w:type="character" w:customStyle="1" w:styleId="WW8Num36z6">
    <w:name w:val="WW8Num36z6"/>
    <w:uiPriority w:val="99"/>
    <w:rsid w:val="00A918D0"/>
  </w:style>
  <w:style w:type="paragraph" w:customStyle="1" w:styleId="tj">
    <w:name w:val="tj"/>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4"/>
    <w:next w:val="aff5"/>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2"/>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5"/>
    <w:rsid w:val="00A918D0"/>
    <w:pPr>
      <w:numPr>
        <w:numId w:val="4"/>
      </w:numPr>
    </w:pPr>
  </w:style>
  <w:style w:type="numbering" w:customStyle="1" w:styleId="WWNum19">
    <w:name w:val="WWNum19"/>
    <w:basedOn w:val="a5"/>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2"/>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2">
    <w:name w:val="Другое_"/>
    <w:link w:val="affff3"/>
    <w:rsid w:val="00A918D0"/>
    <w:rPr>
      <w:shd w:val="clear" w:color="auto" w:fill="FFFFFF"/>
    </w:rPr>
  </w:style>
  <w:style w:type="paragraph" w:customStyle="1" w:styleId="affff3">
    <w:name w:val="Другое"/>
    <w:basedOn w:val="a2"/>
    <w:link w:val="affff2"/>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2"/>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4">
    <w:name w:val="Нормальний текст"/>
    <w:basedOn w:val="a2"/>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2"/>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2"/>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5">
    <w:name w:val="Содержимое таблицы"/>
    <w:basedOn w:val="a2"/>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2"/>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2"/>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2"/>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6">
    <w:name w:val="Date"/>
    <w:basedOn w:val="a2"/>
    <w:link w:val="affff7"/>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7">
    <w:name w:val="Дата Знак"/>
    <w:basedOn w:val="a3"/>
    <w:link w:val="affff6"/>
    <w:rsid w:val="00A918D0"/>
    <w:rPr>
      <w:rFonts w:ascii="Times New Roman" w:eastAsia="Times New Roman" w:hAnsi="Times New Roman" w:cs="Times New Roman"/>
      <w:sz w:val="28"/>
      <w:szCs w:val="20"/>
      <w:lang w:val="en-US" w:eastAsia="x-none"/>
    </w:rPr>
  </w:style>
  <w:style w:type="paragraph" w:customStyle="1" w:styleId="affff8">
    <w:name w:val="Знак Знак Знак Знак Знак Знак Знак Знак"/>
    <w:basedOn w:val="a2"/>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2"/>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2"/>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2"/>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2"/>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2"/>
    <w:next w:val="a2"/>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2"/>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9">
    <w:name w:val="Начальник"/>
    <w:basedOn w:val="a2"/>
    <w:next w:val="affff6"/>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2"/>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2"/>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2"/>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2"/>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2"/>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2"/>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2"/>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2"/>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2"/>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2"/>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2"/>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2"/>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2"/>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2"/>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2"/>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2"/>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2"/>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2"/>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2"/>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2"/>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2"/>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2"/>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2"/>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2"/>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2"/>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2"/>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2"/>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2"/>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2"/>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2"/>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2"/>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2"/>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2"/>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2"/>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2"/>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2"/>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2"/>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2"/>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2"/>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2"/>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2"/>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2"/>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2"/>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2"/>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2"/>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2"/>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2"/>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2"/>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2"/>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2"/>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a">
    <w:name w:val="ДинТекстОбыч"/>
    <w:basedOn w:val="a2"/>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2"/>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2"/>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2"/>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2"/>
    <w:qFormat/>
    <w:rsid w:val="00A918D0"/>
    <w:pPr>
      <w:numPr>
        <w:numId w:val="8"/>
      </w:numPr>
      <w:spacing w:after="0" w:line="240" w:lineRule="auto"/>
      <w:jc w:val="both"/>
    </w:pPr>
    <w:rPr>
      <w:color w:val="auto"/>
      <w:sz w:val="24"/>
      <w:szCs w:val="24"/>
      <w:lang w:eastAsia="ru-RU"/>
    </w:rPr>
  </w:style>
  <w:style w:type="character" w:styleId="affffb">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4"/>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2"/>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2"/>
    <w:next w:val="a2"/>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3"/>
    <w:link w:val="2f1"/>
    <w:uiPriority w:val="29"/>
    <w:rsid w:val="00A918D0"/>
    <w:rPr>
      <w:rFonts w:ascii="Times New Roman" w:eastAsia="Calibri" w:hAnsi="Times New Roman" w:cs="Times New Roman"/>
      <w:i/>
      <w:iCs/>
      <w:color w:val="404040"/>
      <w:sz w:val="28"/>
      <w:lang w:val="ru-RU"/>
    </w:rPr>
  </w:style>
  <w:style w:type="character" w:styleId="affffc">
    <w:name w:val="Intense Emphasis"/>
    <w:uiPriority w:val="21"/>
    <w:qFormat/>
    <w:rsid w:val="00A918D0"/>
    <w:rPr>
      <w:i/>
      <w:iCs/>
      <w:color w:val="2E74B5"/>
    </w:rPr>
  </w:style>
  <w:style w:type="paragraph" w:styleId="affffd">
    <w:name w:val="Intense Quote"/>
    <w:basedOn w:val="a2"/>
    <w:next w:val="a2"/>
    <w:link w:val="affffe"/>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e">
    <w:name w:val="Выделенная цитата Знак"/>
    <w:basedOn w:val="a3"/>
    <w:link w:val="affffd"/>
    <w:uiPriority w:val="30"/>
    <w:rsid w:val="00A918D0"/>
    <w:rPr>
      <w:rFonts w:ascii="Times New Roman" w:eastAsia="Calibri" w:hAnsi="Times New Roman" w:cs="Times New Roman"/>
      <w:i/>
      <w:iCs/>
      <w:color w:val="2E74B5"/>
      <w:sz w:val="28"/>
      <w:lang w:val="ru-RU"/>
    </w:rPr>
  </w:style>
  <w:style w:type="paragraph" w:customStyle="1" w:styleId="xl63">
    <w:name w:val="xl63"/>
    <w:basedOn w:val="a2"/>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5"/>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4"/>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2"/>
    <w:rsid w:val="00A918D0"/>
    <w:pPr>
      <w:spacing w:before="100" w:beforeAutospacing="1" w:after="0" w:line="240" w:lineRule="auto"/>
    </w:pPr>
    <w:rPr>
      <w:rFonts w:eastAsia="Times New Roman"/>
      <w:sz w:val="20"/>
      <w:szCs w:val="20"/>
      <w:lang w:val="ru-RU" w:eastAsia="ru-RU"/>
    </w:rPr>
  </w:style>
  <w:style w:type="character" w:styleId="afffff">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4"/>
    <w:next w:val="aff5"/>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2"/>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2"/>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2"/>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4"/>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2"/>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2"/>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3"/>
    <w:rsid w:val="002B2559"/>
  </w:style>
  <w:style w:type="character" w:customStyle="1" w:styleId="mr-1">
    <w:name w:val="mr-1"/>
    <w:basedOn w:val="a3"/>
    <w:rsid w:val="002B2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5-11-20-01625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2</Pages>
  <Words>664</Words>
  <Characters>3790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47</cp:revision>
  <dcterms:created xsi:type="dcterms:W3CDTF">2025-06-13T10:22:00Z</dcterms:created>
  <dcterms:modified xsi:type="dcterms:W3CDTF">2025-12-17T14:00:00Z</dcterms:modified>
</cp:coreProperties>
</file>