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214" w:type="dxa"/>
        <w:tblLayout w:type="fixed"/>
        <w:tblLook w:val="04A0" w:firstRow="1" w:lastRow="0" w:firstColumn="1" w:lastColumn="0" w:noHBand="0" w:noVBand="1"/>
      </w:tblPr>
      <w:tblGrid>
        <w:gridCol w:w="9214"/>
      </w:tblGrid>
      <w:tr w:rsidR="00251BB9" w:rsidRPr="00304DEC" w:rsidTr="00395743">
        <w:trPr>
          <w:trHeight w:val="2483"/>
        </w:trPr>
        <w:tc>
          <w:tcPr>
            <w:tcW w:w="9214" w:type="dxa"/>
            <w:noWrap/>
            <w:vAlign w:val="center"/>
          </w:tcPr>
          <w:p w:rsidR="00251BB9" w:rsidRPr="00B73D05" w:rsidRDefault="00251BB9">
            <w:pPr>
              <w:spacing w:after="0" w:line="240" w:lineRule="auto"/>
              <w:jc w:val="both"/>
              <w:rPr>
                <w:bCs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 w:rsidRPr="00304DEC">
              <w:rPr>
                <w:bCs/>
                <w:color w:val="000000" w:themeColor="text1"/>
                <w:sz w:val="24"/>
                <w:szCs w:val="24"/>
                <w:lang w:val="ru-RU"/>
              </w:rPr>
              <w:t>Назва</w:t>
            </w:r>
            <w:proofErr w:type="spellEnd"/>
            <w:r w:rsidRPr="00304DEC">
              <w:rPr>
                <w:bCs/>
                <w:color w:val="000000" w:themeColor="text1"/>
                <w:sz w:val="24"/>
                <w:szCs w:val="24"/>
                <w:lang w:val="ru-RU"/>
              </w:rPr>
              <w:t xml:space="preserve"> закупівлі:</w:t>
            </w:r>
            <w:r w:rsidRPr="00B73D05">
              <w:rPr>
                <w:b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EA5531" w:rsidRPr="00EA5531">
              <w:rPr>
                <w:b/>
                <w:bCs/>
                <w:color w:val="000000" w:themeColor="text1"/>
                <w:sz w:val="24"/>
                <w:szCs w:val="24"/>
                <w:lang w:val="ru-RU"/>
              </w:rPr>
              <w:t>Послуга</w:t>
            </w:r>
            <w:proofErr w:type="spellEnd"/>
            <w:r w:rsidR="00EA5531" w:rsidRPr="00EA5531">
              <w:rPr>
                <w:b/>
                <w:bCs/>
                <w:color w:val="000000" w:themeColor="text1"/>
                <w:sz w:val="24"/>
                <w:szCs w:val="24"/>
                <w:lang w:val="ru-RU"/>
              </w:rPr>
              <w:t xml:space="preserve"> з доступу до онлайн </w:t>
            </w:r>
            <w:proofErr w:type="spellStart"/>
            <w:r w:rsidR="00EA5531" w:rsidRPr="00EA5531">
              <w:rPr>
                <w:b/>
                <w:bCs/>
                <w:color w:val="000000" w:themeColor="text1"/>
                <w:sz w:val="24"/>
                <w:szCs w:val="24"/>
                <w:lang w:val="ru-RU"/>
              </w:rPr>
              <w:t>платформи</w:t>
            </w:r>
            <w:proofErr w:type="spellEnd"/>
            <w:r w:rsidR="00EA5531" w:rsidRPr="00EA5531">
              <w:rPr>
                <w:b/>
                <w:b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EA5531" w:rsidRPr="00EA5531">
              <w:rPr>
                <w:b/>
                <w:bCs/>
                <w:color w:val="000000" w:themeColor="text1"/>
                <w:sz w:val="24"/>
                <w:szCs w:val="24"/>
                <w:lang w:val="ru-RU"/>
              </w:rPr>
              <w:t>European</w:t>
            </w:r>
            <w:proofErr w:type="spellEnd"/>
            <w:r w:rsidR="00EA5531" w:rsidRPr="00EA5531">
              <w:rPr>
                <w:b/>
                <w:b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EA5531" w:rsidRPr="00EA5531">
              <w:rPr>
                <w:b/>
                <w:bCs/>
                <w:color w:val="000000" w:themeColor="text1"/>
                <w:sz w:val="24"/>
                <w:szCs w:val="24"/>
                <w:lang w:val="ru-RU"/>
              </w:rPr>
              <w:t>Pharmacopoeia</w:t>
            </w:r>
            <w:proofErr w:type="spellEnd"/>
            <w:r w:rsidR="00EA5531" w:rsidRPr="00EA5531">
              <w:rPr>
                <w:b/>
                <w:bCs/>
                <w:color w:val="000000" w:themeColor="text1"/>
                <w:sz w:val="24"/>
                <w:szCs w:val="24"/>
                <w:lang w:val="ru-RU"/>
              </w:rPr>
              <w:t xml:space="preserve"> на 16 </w:t>
            </w:r>
            <w:proofErr w:type="spellStart"/>
            <w:r w:rsidR="00EA5531" w:rsidRPr="00EA5531">
              <w:rPr>
                <w:b/>
                <w:bCs/>
                <w:color w:val="000000" w:themeColor="text1"/>
                <w:sz w:val="24"/>
                <w:szCs w:val="24"/>
                <w:lang w:val="ru-RU"/>
              </w:rPr>
              <w:t>користувачів</w:t>
            </w:r>
            <w:proofErr w:type="spellEnd"/>
          </w:p>
          <w:p w:rsidR="00251BB9" w:rsidRPr="00304DEC" w:rsidRDefault="00251BB9">
            <w:pPr>
              <w:spacing w:after="0" w:line="240" w:lineRule="auto"/>
              <w:jc w:val="both"/>
              <w:rPr>
                <w:b/>
                <w:bCs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 w:rsidRPr="00304DEC">
              <w:rPr>
                <w:bCs/>
                <w:color w:val="000000" w:themeColor="text1"/>
                <w:sz w:val="24"/>
                <w:szCs w:val="24"/>
                <w:lang w:val="ru-RU"/>
              </w:rPr>
              <w:t>Класифікатор</w:t>
            </w:r>
            <w:proofErr w:type="spellEnd"/>
            <w:r w:rsidRPr="00304DEC">
              <w:rPr>
                <w:bCs/>
                <w:color w:val="000000" w:themeColor="text1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304DEC">
              <w:rPr>
                <w:bCs/>
                <w:color w:val="000000" w:themeColor="text1"/>
                <w:sz w:val="24"/>
                <w:szCs w:val="24"/>
                <w:lang w:val="ru-RU"/>
              </w:rPr>
              <w:t>його</w:t>
            </w:r>
            <w:proofErr w:type="spellEnd"/>
            <w:r w:rsidRPr="00304DEC">
              <w:rPr>
                <w:b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04DEC">
              <w:rPr>
                <w:bCs/>
                <w:color w:val="000000" w:themeColor="text1"/>
                <w:sz w:val="24"/>
                <w:szCs w:val="24"/>
                <w:lang w:val="ru-RU"/>
              </w:rPr>
              <w:t>відповідний</w:t>
            </w:r>
            <w:proofErr w:type="spellEnd"/>
            <w:r w:rsidRPr="00304DEC">
              <w:rPr>
                <w:bCs/>
                <w:color w:val="000000" w:themeColor="text1"/>
                <w:sz w:val="24"/>
                <w:szCs w:val="24"/>
                <w:lang w:val="ru-RU"/>
              </w:rPr>
              <w:t xml:space="preserve"> код:</w:t>
            </w:r>
            <w:r w:rsidRPr="00304DEC">
              <w:rPr>
                <w:sz w:val="24"/>
                <w:szCs w:val="24"/>
                <w:lang w:val="ru-RU"/>
              </w:rPr>
              <w:t xml:space="preserve"> </w:t>
            </w:r>
            <w:r w:rsidR="00EA5531" w:rsidRPr="00EA5531">
              <w:rPr>
                <w:b/>
                <w:bCs/>
                <w:color w:val="000000" w:themeColor="text1"/>
                <w:sz w:val="24"/>
                <w:szCs w:val="24"/>
                <w:lang w:val="ru-RU"/>
              </w:rPr>
              <w:t xml:space="preserve">72320000-4 — </w:t>
            </w:r>
            <w:proofErr w:type="spellStart"/>
            <w:r w:rsidR="00EA5531" w:rsidRPr="00EA5531">
              <w:rPr>
                <w:b/>
                <w:bCs/>
                <w:color w:val="000000" w:themeColor="text1"/>
                <w:sz w:val="24"/>
                <w:szCs w:val="24"/>
                <w:lang w:val="ru-RU"/>
              </w:rPr>
              <w:t>Послуги</w:t>
            </w:r>
            <w:proofErr w:type="spellEnd"/>
            <w:r w:rsidR="00EA5531" w:rsidRPr="00EA5531">
              <w:rPr>
                <w:b/>
                <w:bCs/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 w:rsidR="00EA5531" w:rsidRPr="00EA5531">
              <w:rPr>
                <w:b/>
                <w:bCs/>
                <w:color w:val="000000" w:themeColor="text1"/>
                <w:sz w:val="24"/>
                <w:szCs w:val="24"/>
                <w:lang w:val="ru-RU"/>
              </w:rPr>
              <w:t>пов’язані</w:t>
            </w:r>
            <w:proofErr w:type="spellEnd"/>
            <w:r w:rsidR="00EA5531" w:rsidRPr="00EA5531">
              <w:rPr>
                <w:b/>
                <w:bCs/>
                <w:color w:val="000000" w:themeColor="text1"/>
                <w:sz w:val="24"/>
                <w:szCs w:val="24"/>
                <w:lang w:val="ru-RU"/>
              </w:rPr>
              <w:t xml:space="preserve"> з базами </w:t>
            </w:r>
            <w:proofErr w:type="spellStart"/>
            <w:r w:rsidR="00EA5531" w:rsidRPr="00EA5531">
              <w:rPr>
                <w:b/>
                <w:bCs/>
                <w:color w:val="000000" w:themeColor="text1"/>
                <w:sz w:val="24"/>
                <w:szCs w:val="24"/>
                <w:lang w:val="ru-RU"/>
              </w:rPr>
              <w:t>даних</w:t>
            </w:r>
            <w:proofErr w:type="spellEnd"/>
          </w:p>
          <w:p w:rsidR="00251BB9" w:rsidRPr="00304DEC" w:rsidRDefault="00251BB9">
            <w:pPr>
              <w:spacing w:after="0" w:line="240" w:lineRule="auto"/>
              <w:rPr>
                <w:b/>
                <w:color w:val="000000" w:themeColor="text1"/>
                <w:sz w:val="24"/>
                <w:szCs w:val="24"/>
                <w:lang w:val="ru-RU"/>
              </w:rPr>
            </w:pPr>
            <w:r w:rsidRPr="00304DEC">
              <w:rPr>
                <w:color w:val="000000" w:themeColor="text1"/>
                <w:sz w:val="24"/>
                <w:szCs w:val="24"/>
                <w:lang w:val="ru-RU"/>
              </w:rPr>
              <w:t xml:space="preserve">Тип закупівлі: </w:t>
            </w:r>
            <w:proofErr w:type="spellStart"/>
            <w:r w:rsidRPr="00304DEC">
              <w:rPr>
                <w:b/>
                <w:color w:val="000000" w:themeColor="text1"/>
                <w:sz w:val="24"/>
                <w:szCs w:val="24"/>
                <w:lang w:val="ru-RU"/>
              </w:rPr>
              <w:t>Відкриті</w:t>
            </w:r>
            <w:proofErr w:type="spellEnd"/>
            <w:r w:rsidRPr="00304DEC">
              <w:rPr>
                <w:b/>
                <w:color w:val="000000" w:themeColor="text1"/>
                <w:sz w:val="24"/>
                <w:szCs w:val="24"/>
                <w:lang w:val="ru-RU"/>
              </w:rPr>
              <w:t xml:space="preserve"> торги з </w:t>
            </w:r>
            <w:proofErr w:type="spellStart"/>
            <w:r w:rsidRPr="00304DEC">
              <w:rPr>
                <w:b/>
                <w:color w:val="000000" w:themeColor="text1"/>
                <w:sz w:val="24"/>
                <w:szCs w:val="24"/>
                <w:lang w:val="ru-RU"/>
              </w:rPr>
              <w:t>особливостями</w:t>
            </w:r>
            <w:proofErr w:type="spellEnd"/>
          </w:p>
          <w:p w:rsidR="00251BB9" w:rsidRPr="00304DEC" w:rsidRDefault="00251BB9">
            <w:pPr>
              <w:spacing w:after="0" w:line="240" w:lineRule="auto"/>
              <w:rPr>
                <w:b/>
                <w:color w:val="auto"/>
                <w:sz w:val="24"/>
                <w:szCs w:val="24"/>
                <w:lang w:val="ru-RU"/>
              </w:rPr>
            </w:pPr>
            <w:proofErr w:type="spellStart"/>
            <w:r w:rsidRPr="00304DEC">
              <w:rPr>
                <w:color w:val="000000" w:themeColor="text1"/>
                <w:sz w:val="24"/>
                <w:szCs w:val="24"/>
                <w:lang w:val="ru-RU"/>
              </w:rPr>
              <w:t>Очікувана</w:t>
            </w:r>
            <w:proofErr w:type="spellEnd"/>
            <w:r w:rsidRPr="00304DEC"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04DEC">
              <w:rPr>
                <w:color w:val="000000" w:themeColor="text1"/>
                <w:sz w:val="24"/>
                <w:szCs w:val="24"/>
                <w:lang w:val="ru-RU"/>
              </w:rPr>
              <w:t>вартість</w:t>
            </w:r>
            <w:proofErr w:type="spellEnd"/>
            <w:r w:rsidRPr="00304DEC">
              <w:rPr>
                <w:color w:val="000000" w:themeColor="text1"/>
                <w:sz w:val="24"/>
                <w:szCs w:val="24"/>
                <w:lang w:val="ru-RU"/>
              </w:rPr>
              <w:t>:</w:t>
            </w:r>
            <w:r w:rsidRPr="00304DEC">
              <w:rPr>
                <w:b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="00EA5531" w:rsidRPr="00EA5531">
              <w:rPr>
                <w:b/>
                <w:color w:val="000000" w:themeColor="text1"/>
                <w:sz w:val="24"/>
                <w:szCs w:val="24"/>
                <w:lang w:val="ru-RU"/>
              </w:rPr>
              <w:t>763 601</w:t>
            </w:r>
            <w:r w:rsidR="000164B6" w:rsidRPr="000164B6">
              <w:rPr>
                <w:b/>
                <w:color w:val="000000" w:themeColor="text1"/>
                <w:sz w:val="24"/>
                <w:szCs w:val="24"/>
                <w:lang w:val="ru-RU"/>
              </w:rPr>
              <w:t>,</w:t>
            </w:r>
            <w:r w:rsidR="00EA5531">
              <w:rPr>
                <w:b/>
                <w:color w:val="000000" w:themeColor="text1"/>
                <w:sz w:val="24"/>
                <w:szCs w:val="24"/>
                <w:lang w:val="ru-RU"/>
              </w:rPr>
              <w:t>00</w:t>
            </w:r>
            <w:r w:rsidR="00235A96" w:rsidRPr="00235A96">
              <w:rPr>
                <w:b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04DEC">
              <w:rPr>
                <w:b/>
                <w:color w:val="000000" w:themeColor="text1"/>
                <w:sz w:val="24"/>
                <w:szCs w:val="24"/>
                <w:lang w:val="ru-RU"/>
              </w:rPr>
              <w:t>грн</w:t>
            </w:r>
            <w:proofErr w:type="spellEnd"/>
            <w:r w:rsidRPr="00304DEC">
              <w:rPr>
                <w:b/>
                <w:color w:val="auto"/>
                <w:sz w:val="24"/>
                <w:szCs w:val="24"/>
                <w:lang w:val="ru-RU"/>
              </w:rPr>
              <w:t xml:space="preserve"> з ПДВ</w:t>
            </w:r>
          </w:p>
          <w:p w:rsidR="00251BB9" w:rsidRPr="00304DEC" w:rsidRDefault="00251BB9">
            <w:pPr>
              <w:spacing w:after="0" w:line="240" w:lineRule="auto"/>
              <w:rPr>
                <w:b/>
                <w:color w:val="000000" w:themeColor="text1"/>
                <w:sz w:val="24"/>
                <w:szCs w:val="24"/>
                <w:lang w:val="ru-RU"/>
              </w:rPr>
            </w:pPr>
            <w:r w:rsidRPr="00304DEC">
              <w:rPr>
                <w:color w:val="000000" w:themeColor="text1"/>
                <w:sz w:val="24"/>
                <w:szCs w:val="24"/>
                <w:lang w:val="ru-RU"/>
              </w:rPr>
              <w:t xml:space="preserve">Дата </w:t>
            </w:r>
            <w:proofErr w:type="spellStart"/>
            <w:r w:rsidRPr="00304DEC">
              <w:rPr>
                <w:color w:val="000000" w:themeColor="text1"/>
                <w:sz w:val="24"/>
                <w:szCs w:val="24"/>
                <w:lang w:val="ru-RU"/>
              </w:rPr>
              <w:t>оприлюднення</w:t>
            </w:r>
            <w:proofErr w:type="spellEnd"/>
            <w:r w:rsidRPr="00304DEC">
              <w:rPr>
                <w:color w:val="000000" w:themeColor="text1"/>
                <w:sz w:val="24"/>
                <w:szCs w:val="24"/>
                <w:lang w:val="ru-RU"/>
              </w:rPr>
              <w:t xml:space="preserve">: </w:t>
            </w:r>
            <w:r w:rsidR="00EA5531">
              <w:rPr>
                <w:b/>
                <w:color w:val="000000" w:themeColor="text1"/>
                <w:sz w:val="24"/>
                <w:szCs w:val="24"/>
                <w:lang w:val="ru-RU"/>
              </w:rPr>
              <w:t>08</w:t>
            </w:r>
            <w:r w:rsidRPr="00304DEC">
              <w:rPr>
                <w:b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EA5531">
              <w:rPr>
                <w:b/>
                <w:color w:val="000000" w:themeColor="text1"/>
                <w:sz w:val="24"/>
                <w:szCs w:val="24"/>
                <w:lang w:val="ru-RU"/>
              </w:rPr>
              <w:t>лип</w:t>
            </w:r>
            <w:r w:rsidRPr="00304DEC">
              <w:rPr>
                <w:b/>
                <w:color w:val="000000" w:themeColor="text1"/>
                <w:sz w:val="24"/>
                <w:szCs w:val="24"/>
                <w:lang w:val="ru-RU"/>
              </w:rPr>
              <w:t>ня</w:t>
            </w:r>
            <w:proofErr w:type="spellEnd"/>
            <w:r w:rsidRPr="00304DEC">
              <w:rPr>
                <w:b/>
                <w:color w:val="000000" w:themeColor="text1"/>
                <w:sz w:val="24"/>
                <w:szCs w:val="24"/>
                <w:lang w:val="ru-RU"/>
              </w:rPr>
              <w:t xml:space="preserve"> 2025 року</w:t>
            </w:r>
          </w:p>
          <w:p w:rsidR="000164B6" w:rsidRDefault="00251BB9">
            <w:pPr>
              <w:spacing w:after="0" w:line="240" w:lineRule="auto"/>
            </w:pPr>
            <w:r w:rsidRPr="00304DEC">
              <w:rPr>
                <w:color w:val="000000" w:themeColor="text1"/>
                <w:sz w:val="24"/>
                <w:szCs w:val="24"/>
                <w:lang w:val="ru-RU"/>
              </w:rPr>
              <w:t xml:space="preserve">Детальна </w:t>
            </w:r>
            <w:proofErr w:type="spellStart"/>
            <w:r w:rsidRPr="00304DEC">
              <w:rPr>
                <w:color w:val="000000" w:themeColor="text1"/>
                <w:sz w:val="24"/>
                <w:szCs w:val="24"/>
                <w:lang w:val="ru-RU"/>
              </w:rPr>
              <w:t>інформація</w:t>
            </w:r>
            <w:proofErr w:type="spellEnd"/>
            <w:r w:rsidRPr="00304DEC">
              <w:rPr>
                <w:color w:val="000000" w:themeColor="text1"/>
                <w:sz w:val="24"/>
                <w:szCs w:val="24"/>
                <w:lang w:val="ru-RU"/>
              </w:rPr>
              <w:t xml:space="preserve"> за </w:t>
            </w:r>
            <w:proofErr w:type="spellStart"/>
            <w:r w:rsidRPr="00304DEC">
              <w:rPr>
                <w:color w:val="000000" w:themeColor="text1"/>
                <w:sz w:val="24"/>
                <w:szCs w:val="24"/>
                <w:lang w:val="ru-RU"/>
              </w:rPr>
              <w:t>посиланням</w:t>
            </w:r>
            <w:proofErr w:type="spellEnd"/>
            <w:r w:rsidRPr="00304DEC">
              <w:rPr>
                <w:color w:val="000000" w:themeColor="text1"/>
                <w:sz w:val="24"/>
                <w:szCs w:val="24"/>
                <w:lang w:val="ru-RU"/>
              </w:rPr>
              <w:t>:</w:t>
            </w:r>
            <w:r w:rsidRPr="00EA5531">
              <w:rPr>
                <w:sz w:val="24"/>
                <w:szCs w:val="24"/>
                <w:lang w:val="ru-RU"/>
              </w:rPr>
              <w:t xml:space="preserve"> </w:t>
            </w:r>
            <w:hyperlink r:id="rId5" w:history="1">
              <w:r w:rsidR="00EA5531" w:rsidRPr="00EA5531">
                <w:rPr>
                  <w:rStyle w:val="a4"/>
                  <w:sz w:val="24"/>
                  <w:szCs w:val="24"/>
                </w:rPr>
                <w:t>https://prozorro.gov.ua/uk/tender/UA-2025-07-08-010510-a</w:t>
              </w:r>
            </w:hyperlink>
          </w:p>
          <w:p w:rsidR="00EA5531" w:rsidRDefault="00EA5531">
            <w:pPr>
              <w:spacing w:after="0" w:line="240" w:lineRule="auto"/>
            </w:pPr>
          </w:p>
          <w:p w:rsidR="00363AC9" w:rsidRPr="00304DEC" w:rsidRDefault="00363AC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</w:p>
        </w:tc>
      </w:tr>
    </w:tbl>
    <w:p w:rsidR="00EA5531" w:rsidRPr="00EA5531" w:rsidRDefault="00EA5531" w:rsidP="00EA5531">
      <w:pPr>
        <w:tabs>
          <w:tab w:val="left" w:pos="708"/>
        </w:tabs>
        <w:spacing w:after="0"/>
        <w:jc w:val="center"/>
        <w:rPr>
          <w:b/>
          <w:sz w:val="24"/>
          <w:szCs w:val="24"/>
        </w:rPr>
      </w:pPr>
      <w:r w:rsidRPr="00EA5531">
        <w:rPr>
          <w:b/>
          <w:sz w:val="24"/>
          <w:szCs w:val="24"/>
        </w:rPr>
        <w:t xml:space="preserve">ІНФОРМАЦІЯ ПРО ТЕХНІЧНІ, ЯКІСНІ ТА КІЛЬКІСНІ </w:t>
      </w:r>
    </w:p>
    <w:p w:rsidR="00EA5531" w:rsidRPr="00EA5531" w:rsidRDefault="00EA5531" w:rsidP="00EA5531">
      <w:pPr>
        <w:tabs>
          <w:tab w:val="left" w:pos="708"/>
        </w:tabs>
        <w:spacing w:after="0"/>
        <w:jc w:val="center"/>
        <w:rPr>
          <w:b/>
          <w:sz w:val="24"/>
          <w:szCs w:val="24"/>
          <w:lang w:val="ru-RU"/>
        </w:rPr>
      </w:pPr>
      <w:r w:rsidRPr="00EA5531">
        <w:rPr>
          <w:b/>
          <w:sz w:val="24"/>
          <w:szCs w:val="24"/>
          <w:lang w:val="ru-RU"/>
        </w:rPr>
        <w:t>ХАРАКТЕРИСТИКИ ПРЕДМЕТА ЗАКУПІВЛІ</w:t>
      </w:r>
    </w:p>
    <w:p w:rsidR="00EA5531" w:rsidRPr="00EA5531" w:rsidRDefault="00EA5531" w:rsidP="00EA5531">
      <w:pPr>
        <w:tabs>
          <w:tab w:val="left" w:pos="708"/>
        </w:tabs>
        <w:spacing w:after="0"/>
        <w:jc w:val="center"/>
        <w:rPr>
          <w:b/>
          <w:sz w:val="24"/>
          <w:szCs w:val="24"/>
          <w:lang w:val="ru-RU"/>
        </w:rPr>
      </w:pPr>
    </w:p>
    <w:p w:rsidR="00EA5531" w:rsidRPr="00EA5531" w:rsidRDefault="00EA5531" w:rsidP="00EA5531">
      <w:pPr>
        <w:pStyle w:val="a7"/>
        <w:numPr>
          <w:ilvl w:val="0"/>
          <w:numId w:val="27"/>
        </w:numPr>
        <w:contextualSpacing/>
        <w:jc w:val="both"/>
        <w:rPr>
          <w:rFonts w:ascii="Times New Roman" w:hAnsi="Times New Roman"/>
          <w:b/>
          <w:sz w:val="24"/>
          <w:szCs w:val="24"/>
          <w:lang w:eastAsia="ru-RU"/>
        </w:rPr>
      </w:pPr>
      <w:proofErr w:type="spellStart"/>
      <w:r w:rsidRPr="00EA5531">
        <w:rPr>
          <w:rFonts w:ascii="Times New Roman" w:hAnsi="Times New Roman"/>
          <w:b/>
          <w:sz w:val="24"/>
          <w:szCs w:val="24"/>
          <w:lang w:eastAsia="ru-RU"/>
        </w:rPr>
        <w:t>Технічні</w:t>
      </w:r>
      <w:proofErr w:type="spellEnd"/>
      <w:r w:rsidRPr="00EA5531">
        <w:rPr>
          <w:rFonts w:ascii="Times New Roman" w:hAnsi="Times New Roman"/>
          <w:b/>
          <w:sz w:val="24"/>
          <w:szCs w:val="24"/>
          <w:lang w:eastAsia="ru-RU"/>
        </w:rPr>
        <w:t xml:space="preserve">, </w:t>
      </w:r>
      <w:proofErr w:type="spellStart"/>
      <w:r w:rsidRPr="00EA5531">
        <w:rPr>
          <w:rFonts w:ascii="Times New Roman" w:hAnsi="Times New Roman"/>
          <w:b/>
          <w:sz w:val="24"/>
          <w:szCs w:val="24"/>
          <w:lang w:eastAsia="ru-RU"/>
        </w:rPr>
        <w:t>якісні</w:t>
      </w:r>
      <w:proofErr w:type="spellEnd"/>
      <w:r w:rsidRPr="00EA5531">
        <w:rPr>
          <w:rFonts w:ascii="Times New Roman" w:hAnsi="Times New Roman"/>
          <w:b/>
          <w:sz w:val="24"/>
          <w:szCs w:val="24"/>
          <w:lang w:eastAsia="ru-RU"/>
        </w:rPr>
        <w:t xml:space="preserve"> та </w:t>
      </w:r>
      <w:proofErr w:type="spellStart"/>
      <w:r w:rsidRPr="00EA5531">
        <w:rPr>
          <w:rFonts w:ascii="Times New Roman" w:hAnsi="Times New Roman"/>
          <w:b/>
          <w:sz w:val="24"/>
          <w:szCs w:val="24"/>
          <w:lang w:eastAsia="ru-RU"/>
        </w:rPr>
        <w:t>кількісні</w:t>
      </w:r>
      <w:proofErr w:type="spellEnd"/>
      <w:r w:rsidRPr="00EA5531">
        <w:rPr>
          <w:rFonts w:ascii="Times New Roman" w:hAnsi="Times New Roman"/>
          <w:b/>
          <w:sz w:val="24"/>
          <w:szCs w:val="24"/>
          <w:lang w:eastAsia="ru-RU"/>
        </w:rPr>
        <w:t xml:space="preserve"> характеристики предмета </w:t>
      </w:r>
      <w:proofErr w:type="gramStart"/>
      <w:r w:rsidRPr="00EA5531">
        <w:rPr>
          <w:rFonts w:ascii="Times New Roman" w:hAnsi="Times New Roman"/>
          <w:b/>
          <w:sz w:val="24"/>
          <w:szCs w:val="24"/>
          <w:lang w:eastAsia="ru-RU"/>
        </w:rPr>
        <w:t>закупівлі :</w:t>
      </w:r>
      <w:proofErr w:type="gramEnd"/>
    </w:p>
    <w:p w:rsidR="00EA5531" w:rsidRPr="00EA5531" w:rsidRDefault="00EA5531" w:rsidP="00EA5531">
      <w:pPr>
        <w:pStyle w:val="a7"/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6"/>
        <w:gridCol w:w="4506"/>
        <w:gridCol w:w="1661"/>
        <w:gridCol w:w="1177"/>
        <w:gridCol w:w="1265"/>
      </w:tblGrid>
      <w:tr w:rsidR="00EA5531" w:rsidRPr="00EA5531" w:rsidTr="003B0793">
        <w:trPr>
          <w:trHeight w:val="341"/>
        </w:trPr>
        <w:tc>
          <w:tcPr>
            <w:tcW w:w="854" w:type="dxa"/>
            <w:shd w:val="clear" w:color="auto" w:fill="auto"/>
          </w:tcPr>
          <w:p w:rsidR="00EA5531" w:rsidRPr="00EA5531" w:rsidRDefault="00EA5531" w:rsidP="00EA5531">
            <w:pPr>
              <w:spacing w:after="0"/>
              <w:jc w:val="center"/>
              <w:rPr>
                <w:sz w:val="24"/>
                <w:szCs w:val="24"/>
              </w:rPr>
            </w:pPr>
            <w:r w:rsidRPr="00EA5531">
              <w:rPr>
                <w:sz w:val="24"/>
                <w:szCs w:val="24"/>
              </w:rPr>
              <w:t>№</w:t>
            </w:r>
          </w:p>
        </w:tc>
        <w:tc>
          <w:tcPr>
            <w:tcW w:w="5633" w:type="dxa"/>
            <w:shd w:val="clear" w:color="auto" w:fill="auto"/>
          </w:tcPr>
          <w:p w:rsidR="00EA5531" w:rsidRPr="00EA5531" w:rsidRDefault="00EA5531" w:rsidP="00EA5531">
            <w:pPr>
              <w:spacing w:after="0"/>
              <w:jc w:val="center"/>
              <w:rPr>
                <w:sz w:val="24"/>
                <w:szCs w:val="24"/>
              </w:rPr>
            </w:pPr>
            <w:r w:rsidRPr="00EA5531">
              <w:rPr>
                <w:sz w:val="24"/>
                <w:szCs w:val="24"/>
              </w:rPr>
              <w:t>Найменування</w:t>
            </w:r>
          </w:p>
        </w:tc>
        <w:tc>
          <w:tcPr>
            <w:tcW w:w="1701" w:type="dxa"/>
            <w:shd w:val="clear" w:color="auto" w:fill="auto"/>
          </w:tcPr>
          <w:p w:rsidR="00EA5531" w:rsidRPr="00EA5531" w:rsidRDefault="00EA5531" w:rsidP="00EA5531">
            <w:pPr>
              <w:spacing w:after="0"/>
              <w:jc w:val="center"/>
              <w:rPr>
                <w:sz w:val="24"/>
                <w:szCs w:val="24"/>
              </w:rPr>
            </w:pPr>
            <w:r w:rsidRPr="00EA5531">
              <w:rPr>
                <w:sz w:val="24"/>
                <w:szCs w:val="24"/>
              </w:rPr>
              <w:t>Одиниця вимірювання</w:t>
            </w:r>
          </w:p>
        </w:tc>
        <w:tc>
          <w:tcPr>
            <w:tcW w:w="1177" w:type="dxa"/>
            <w:shd w:val="clear" w:color="auto" w:fill="auto"/>
          </w:tcPr>
          <w:p w:rsidR="00EA5531" w:rsidRPr="00EA5531" w:rsidRDefault="00EA5531" w:rsidP="00EA5531">
            <w:pPr>
              <w:spacing w:after="0"/>
              <w:jc w:val="center"/>
              <w:rPr>
                <w:sz w:val="24"/>
                <w:szCs w:val="24"/>
              </w:rPr>
            </w:pPr>
            <w:r w:rsidRPr="00EA5531">
              <w:rPr>
                <w:sz w:val="24"/>
                <w:szCs w:val="24"/>
              </w:rPr>
              <w:t>Кількість</w:t>
            </w:r>
          </w:p>
        </w:tc>
        <w:tc>
          <w:tcPr>
            <w:tcW w:w="1402" w:type="dxa"/>
            <w:shd w:val="clear" w:color="auto" w:fill="auto"/>
          </w:tcPr>
          <w:p w:rsidR="00EA5531" w:rsidRPr="00EA5531" w:rsidRDefault="00EA5531" w:rsidP="00EA5531">
            <w:pPr>
              <w:spacing w:after="0"/>
              <w:jc w:val="center"/>
              <w:rPr>
                <w:sz w:val="24"/>
                <w:szCs w:val="24"/>
              </w:rPr>
            </w:pPr>
            <w:r w:rsidRPr="00EA5531">
              <w:rPr>
                <w:sz w:val="24"/>
                <w:szCs w:val="24"/>
              </w:rPr>
              <w:t>Період</w:t>
            </w:r>
          </w:p>
        </w:tc>
      </w:tr>
      <w:tr w:rsidR="00EA5531" w:rsidRPr="00EA5531" w:rsidTr="003B0793">
        <w:trPr>
          <w:trHeight w:val="1002"/>
        </w:trPr>
        <w:tc>
          <w:tcPr>
            <w:tcW w:w="854" w:type="dxa"/>
            <w:shd w:val="clear" w:color="auto" w:fill="auto"/>
          </w:tcPr>
          <w:p w:rsidR="00EA5531" w:rsidRPr="00EA5531" w:rsidRDefault="00EA5531" w:rsidP="00EA5531">
            <w:pPr>
              <w:spacing w:after="0"/>
              <w:jc w:val="both"/>
              <w:rPr>
                <w:sz w:val="24"/>
                <w:szCs w:val="24"/>
              </w:rPr>
            </w:pPr>
            <w:r w:rsidRPr="00EA5531">
              <w:rPr>
                <w:sz w:val="24"/>
                <w:szCs w:val="24"/>
              </w:rPr>
              <w:t>1.</w:t>
            </w:r>
          </w:p>
        </w:tc>
        <w:tc>
          <w:tcPr>
            <w:tcW w:w="5633" w:type="dxa"/>
            <w:shd w:val="clear" w:color="auto" w:fill="auto"/>
          </w:tcPr>
          <w:p w:rsidR="00EA5531" w:rsidRPr="00EA5531" w:rsidRDefault="00EA5531" w:rsidP="00EA5531">
            <w:pPr>
              <w:spacing w:after="0"/>
              <w:jc w:val="both"/>
              <w:rPr>
                <w:sz w:val="24"/>
                <w:szCs w:val="24"/>
              </w:rPr>
            </w:pPr>
            <w:r w:rsidRPr="00EA5531">
              <w:rPr>
                <w:sz w:val="24"/>
                <w:szCs w:val="24"/>
              </w:rPr>
              <w:t xml:space="preserve">Послуга з доступу до онлайн платформи </w:t>
            </w:r>
            <w:proofErr w:type="spellStart"/>
            <w:r w:rsidRPr="00EA5531">
              <w:rPr>
                <w:sz w:val="24"/>
                <w:szCs w:val="24"/>
              </w:rPr>
              <w:t>European</w:t>
            </w:r>
            <w:proofErr w:type="spellEnd"/>
            <w:r w:rsidRPr="00EA5531">
              <w:rPr>
                <w:sz w:val="24"/>
                <w:szCs w:val="24"/>
              </w:rPr>
              <w:t xml:space="preserve"> </w:t>
            </w:r>
            <w:proofErr w:type="spellStart"/>
            <w:r w:rsidRPr="00EA5531">
              <w:rPr>
                <w:sz w:val="24"/>
                <w:szCs w:val="24"/>
              </w:rPr>
              <w:t>Pharmacopoeia</w:t>
            </w:r>
            <w:proofErr w:type="spellEnd"/>
            <w:r w:rsidRPr="00EA5531">
              <w:rPr>
                <w:sz w:val="24"/>
                <w:szCs w:val="24"/>
              </w:rPr>
              <w:t xml:space="preserve"> (Європейська Фармакопея) на 16 користувачів</w:t>
            </w:r>
          </w:p>
        </w:tc>
        <w:tc>
          <w:tcPr>
            <w:tcW w:w="1701" w:type="dxa"/>
            <w:shd w:val="clear" w:color="auto" w:fill="auto"/>
          </w:tcPr>
          <w:p w:rsidR="00EA5531" w:rsidRPr="00EA5531" w:rsidRDefault="00EA5531" w:rsidP="00EA5531">
            <w:pPr>
              <w:spacing w:after="0"/>
              <w:jc w:val="center"/>
              <w:rPr>
                <w:sz w:val="24"/>
                <w:szCs w:val="24"/>
              </w:rPr>
            </w:pPr>
            <w:r w:rsidRPr="00EA5531">
              <w:rPr>
                <w:sz w:val="24"/>
                <w:szCs w:val="24"/>
              </w:rPr>
              <w:t>послуга</w:t>
            </w:r>
          </w:p>
        </w:tc>
        <w:tc>
          <w:tcPr>
            <w:tcW w:w="1177" w:type="dxa"/>
            <w:shd w:val="clear" w:color="auto" w:fill="auto"/>
          </w:tcPr>
          <w:p w:rsidR="00EA5531" w:rsidRPr="00EA5531" w:rsidRDefault="00EA5531" w:rsidP="00EA5531">
            <w:pPr>
              <w:spacing w:after="0"/>
              <w:jc w:val="center"/>
              <w:rPr>
                <w:sz w:val="24"/>
                <w:szCs w:val="24"/>
              </w:rPr>
            </w:pPr>
            <w:r w:rsidRPr="00EA5531">
              <w:rPr>
                <w:sz w:val="24"/>
                <w:szCs w:val="24"/>
              </w:rPr>
              <w:t>1</w:t>
            </w:r>
          </w:p>
        </w:tc>
        <w:tc>
          <w:tcPr>
            <w:tcW w:w="1402" w:type="dxa"/>
            <w:shd w:val="clear" w:color="auto" w:fill="auto"/>
          </w:tcPr>
          <w:p w:rsidR="00EA5531" w:rsidRPr="00EA5531" w:rsidRDefault="00EA5531" w:rsidP="00EA5531">
            <w:pPr>
              <w:spacing w:after="0"/>
              <w:jc w:val="center"/>
              <w:rPr>
                <w:sz w:val="24"/>
                <w:szCs w:val="24"/>
              </w:rPr>
            </w:pPr>
            <w:r w:rsidRPr="00EA5531">
              <w:rPr>
                <w:sz w:val="24"/>
                <w:szCs w:val="24"/>
              </w:rPr>
              <w:t>12 міс.</w:t>
            </w:r>
          </w:p>
        </w:tc>
      </w:tr>
    </w:tbl>
    <w:p w:rsidR="00EA5531" w:rsidRPr="00EA5531" w:rsidRDefault="00EA5531" w:rsidP="00EA5531">
      <w:pPr>
        <w:pStyle w:val="a7"/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EA5531" w:rsidRPr="00EA5531" w:rsidRDefault="00EA5531" w:rsidP="00EA5531">
      <w:pPr>
        <w:pStyle w:val="a7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EA5531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Pr="00EA5531">
        <w:rPr>
          <w:rFonts w:ascii="Times New Roman" w:hAnsi="Times New Roman"/>
          <w:sz w:val="24"/>
          <w:szCs w:val="24"/>
        </w:rPr>
        <w:t>разі</w:t>
      </w:r>
      <w:proofErr w:type="spellEnd"/>
      <w:r w:rsidRPr="00EA553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A5531">
        <w:rPr>
          <w:rFonts w:ascii="Times New Roman" w:hAnsi="Times New Roman"/>
          <w:sz w:val="24"/>
          <w:szCs w:val="24"/>
        </w:rPr>
        <w:t>виникнення</w:t>
      </w:r>
      <w:proofErr w:type="spellEnd"/>
      <w:r w:rsidRPr="00EA5531">
        <w:rPr>
          <w:rFonts w:ascii="Times New Roman" w:hAnsi="Times New Roman"/>
          <w:sz w:val="24"/>
          <w:szCs w:val="24"/>
        </w:rPr>
        <w:t xml:space="preserve"> проблем з доступом до баз </w:t>
      </w:r>
      <w:proofErr w:type="spellStart"/>
      <w:r w:rsidRPr="00EA5531">
        <w:rPr>
          <w:rFonts w:ascii="Times New Roman" w:hAnsi="Times New Roman"/>
          <w:sz w:val="24"/>
          <w:szCs w:val="24"/>
        </w:rPr>
        <w:t>даних</w:t>
      </w:r>
      <w:proofErr w:type="spellEnd"/>
      <w:r w:rsidRPr="00EA5531">
        <w:rPr>
          <w:rFonts w:ascii="Times New Roman" w:hAnsi="Times New Roman"/>
          <w:sz w:val="24"/>
          <w:szCs w:val="24"/>
        </w:rPr>
        <w:t xml:space="preserve"> онлайн </w:t>
      </w:r>
      <w:proofErr w:type="spellStart"/>
      <w:r w:rsidRPr="00EA5531">
        <w:rPr>
          <w:rFonts w:ascii="Times New Roman" w:hAnsi="Times New Roman"/>
          <w:sz w:val="24"/>
          <w:szCs w:val="24"/>
        </w:rPr>
        <w:t>платформи</w:t>
      </w:r>
      <w:proofErr w:type="spellEnd"/>
      <w:r w:rsidRPr="00EA5531">
        <w:rPr>
          <w:rFonts w:ascii="Times New Roman" w:hAnsi="Times New Roman"/>
          <w:sz w:val="24"/>
          <w:szCs w:val="24"/>
        </w:rPr>
        <w:t xml:space="preserve"> </w:t>
      </w:r>
      <w:r w:rsidRPr="00EA5531">
        <w:rPr>
          <w:rFonts w:ascii="Times New Roman" w:hAnsi="Times New Roman"/>
          <w:b/>
          <w:sz w:val="24"/>
          <w:szCs w:val="24"/>
          <w:lang w:val="en-US"/>
        </w:rPr>
        <w:t>European</w:t>
      </w:r>
      <w:r w:rsidRPr="00EA5531">
        <w:rPr>
          <w:rFonts w:ascii="Times New Roman" w:hAnsi="Times New Roman"/>
          <w:b/>
          <w:sz w:val="24"/>
          <w:szCs w:val="24"/>
        </w:rPr>
        <w:t xml:space="preserve"> </w:t>
      </w:r>
      <w:r w:rsidRPr="00EA5531">
        <w:rPr>
          <w:rFonts w:ascii="Times New Roman" w:hAnsi="Times New Roman"/>
          <w:b/>
          <w:sz w:val="24"/>
          <w:szCs w:val="24"/>
          <w:lang w:val="en-US"/>
        </w:rPr>
        <w:t>Pharmacopoeia</w:t>
      </w:r>
      <w:r w:rsidRPr="00EA5531">
        <w:rPr>
          <w:rFonts w:ascii="Times New Roman" w:hAnsi="Times New Roman"/>
          <w:b/>
          <w:sz w:val="24"/>
          <w:szCs w:val="24"/>
          <w:lang w:val="uk-UA"/>
        </w:rPr>
        <w:t xml:space="preserve"> (Європейська Фармакопея),</w:t>
      </w:r>
      <w:r w:rsidRPr="00EA553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A5531">
        <w:rPr>
          <w:rFonts w:ascii="Times New Roman" w:hAnsi="Times New Roman"/>
          <w:sz w:val="24"/>
          <w:szCs w:val="24"/>
        </w:rPr>
        <w:t>Виконавець</w:t>
      </w:r>
      <w:proofErr w:type="spellEnd"/>
      <w:r w:rsidRPr="00EA553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A5531">
        <w:rPr>
          <w:rFonts w:ascii="Times New Roman" w:hAnsi="Times New Roman"/>
          <w:sz w:val="24"/>
          <w:szCs w:val="24"/>
        </w:rPr>
        <w:t>зобов’язаний</w:t>
      </w:r>
      <w:proofErr w:type="spellEnd"/>
      <w:r w:rsidRPr="00EA553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A5531">
        <w:rPr>
          <w:rFonts w:ascii="Times New Roman" w:hAnsi="Times New Roman"/>
          <w:sz w:val="24"/>
          <w:szCs w:val="24"/>
        </w:rPr>
        <w:t>вирішити</w:t>
      </w:r>
      <w:proofErr w:type="spellEnd"/>
      <w:r w:rsidRPr="00EA553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A5531">
        <w:rPr>
          <w:rFonts w:ascii="Times New Roman" w:hAnsi="Times New Roman"/>
          <w:sz w:val="24"/>
          <w:szCs w:val="24"/>
        </w:rPr>
        <w:t>всі</w:t>
      </w:r>
      <w:proofErr w:type="spellEnd"/>
      <w:r w:rsidRPr="00EA553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A5531">
        <w:rPr>
          <w:rFonts w:ascii="Times New Roman" w:hAnsi="Times New Roman"/>
          <w:sz w:val="24"/>
          <w:szCs w:val="24"/>
        </w:rPr>
        <w:t>питання</w:t>
      </w:r>
      <w:proofErr w:type="spellEnd"/>
      <w:r w:rsidRPr="00EA5531">
        <w:rPr>
          <w:rFonts w:ascii="Times New Roman" w:hAnsi="Times New Roman"/>
          <w:sz w:val="24"/>
          <w:szCs w:val="24"/>
        </w:rPr>
        <w:t xml:space="preserve"> з модератором </w:t>
      </w:r>
      <w:proofErr w:type="spellStart"/>
      <w:r w:rsidRPr="00EA5531">
        <w:rPr>
          <w:rFonts w:ascii="Times New Roman" w:hAnsi="Times New Roman"/>
          <w:sz w:val="24"/>
          <w:szCs w:val="24"/>
        </w:rPr>
        <w:t>Послуги</w:t>
      </w:r>
      <w:proofErr w:type="spellEnd"/>
      <w:r w:rsidRPr="00EA5531">
        <w:rPr>
          <w:rFonts w:ascii="Times New Roman" w:hAnsi="Times New Roman"/>
          <w:sz w:val="24"/>
          <w:szCs w:val="24"/>
        </w:rPr>
        <w:t xml:space="preserve"> і </w:t>
      </w:r>
      <w:proofErr w:type="spellStart"/>
      <w:r w:rsidRPr="00EA5531">
        <w:rPr>
          <w:rFonts w:ascii="Times New Roman" w:hAnsi="Times New Roman"/>
          <w:sz w:val="24"/>
          <w:szCs w:val="24"/>
        </w:rPr>
        <w:t>забезпечити</w:t>
      </w:r>
      <w:proofErr w:type="spellEnd"/>
      <w:r w:rsidRPr="00EA553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A5531">
        <w:rPr>
          <w:rFonts w:ascii="Times New Roman" w:hAnsi="Times New Roman"/>
          <w:sz w:val="24"/>
          <w:szCs w:val="24"/>
        </w:rPr>
        <w:t>допомогу</w:t>
      </w:r>
      <w:proofErr w:type="spellEnd"/>
      <w:r w:rsidRPr="00EA5531">
        <w:rPr>
          <w:rFonts w:ascii="Times New Roman" w:hAnsi="Times New Roman"/>
          <w:sz w:val="24"/>
          <w:szCs w:val="24"/>
        </w:rPr>
        <w:t xml:space="preserve"> в </w:t>
      </w:r>
      <w:proofErr w:type="spellStart"/>
      <w:r w:rsidRPr="00EA5531">
        <w:rPr>
          <w:rFonts w:ascii="Times New Roman" w:hAnsi="Times New Roman"/>
          <w:sz w:val="24"/>
          <w:szCs w:val="24"/>
        </w:rPr>
        <w:t>авторизації</w:t>
      </w:r>
      <w:proofErr w:type="spellEnd"/>
      <w:r w:rsidRPr="00EA553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A5531">
        <w:rPr>
          <w:rFonts w:ascii="Times New Roman" w:hAnsi="Times New Roman"/>
          <w:sz w:val="24"/>
          <w:szCs w:val="24"/>
        </w:rPr>
        <w:t>користувачів</w:t>
      </w:r>
      <w:proofErr w:type="spellEnd"/>
      <w:r w:rsidRPr="00EA5531">
        <w:rPr>
          <w:rFonts w:ascii="Times New Roman" w:hAnsi="Times New Roman"/>
          <w:sz w:val="24"/>
          <w:szCs w:val="24"/>
        </w:rPr>
        <w:t>.</w:t>
      </w:r>
    </w:p>
    <w:p w:rsidR="00EA5531" w:rsidRPr="00EA5531" w:rsidRDefault="00EA5531" w:rsidP="00EA5531">
      <w:pPr>
        <w:pStyle w:val="1"/>
        <w:tabs>
          <w:tab w:val="left" w:pos="993"/>
        </w:tabs>
        <w:spacing w:before="120" w:after="0"/>
        <w:ind w:left="709"/>
        <w:jc w:val="both"/>
      </w:pPr>
      <w:r w:rsidRPr="00EA5531">
        <w:rPr>
          <w:b/>
        </w:rPr>
        <w:t>2. Документи, які повинен надати Учасник закупівлі для підтвердження відповідності технічнім, якіснім та кількіснім характеристикам предмета закупівлі:</w:t>
      </w:r>
    </w:p>
    <w:p w:rsidR="00EA5531" w:rsidRPr="00EA5531" w:rsidRDefault="00EA5531" w:rsidP="00EA5531">
      <w:pPr>
        <w:pStyle w:val="1"/>
        <w:numPr>
          <w:ilvl w:val="0"/>
          <w:numId w:val="26"/>
        </w:numPr>
        <w:tabs>
          <w:tab w:val="left" w:pos="993"/>
        </w:tabs>
        <w:spacing w:before="120" w:after="0"/>
        <w:ind w:left="0" w:firstLine="709"/>
        <w:jc w:val="both"/>
      </w:pPr>
      <w:r w:rsidRPr="00EA5531">
        <w:rPr>
          <w:spacing w:val="2"/>
        </w:rPr>
        <w:t>Довідка у довільній формі, в якій в обов’я</w:t>
      </w:r>
      <w:bookmarkStart w:id="0" w:name="_GoBack"/>
      <w:bookmarkEnd w:id="0"/>
      <w:r w:rsidRPr="00EA5531">
        <w:rPr>
          <w:spacing w:val="2"/>
        </w:rPr>
        <w:t>зковому порядку повинна міститися інформація про технічні характеристики Послуги, яка пропонується (</w:t>
      </w:r>
      <w:r w:rsidRPr="00EA5531">
        <w:rPr>
          <w:b/>
          <w:spacing w:val="2"/>
        </w:rPr>
        <w:t>назв</w:t>
      </w:r>
      <w:r w:rsidRPr="00EA5531">
        <w:rPr>
          <w:b/>
          <w:spacing w:val="2"/>
          <w:lang w:val="ru-RU"/>
        </w:rPr>
        <w:t xml:space="preserve">а </w:t>
      </w:r>
      <w:r w:rsidRPr="00EA5531">
        <w:rPr>
          <w:b/>
          <w:spacing w:val="2"/>
        </w:rPr>
        <w:t>власника баз даних</w:t>
      </w:r>
      <w:r w:rsidRPr="00EA5531">
        <w:rPr>
          <w:spacing w:val="2"/>
        </w:rPr>
        <w:t xml:space="preserve">, до яких надається онлайн доступ, та </w:t>
      </w:r>
      <w:r w:rsidRPr="00EA5531">
        <w:rPr>
          <w:b/>
          <w:spacing w:val="2"/>
          <w:lang w:val="ru-RU"/>
        </w:rPr>
        <w:t xml:space="preserve">дата </w:t>
      </w:r>
      <w:r w:rsidRPr="00EA5531">
        <w:rPr>
          <w:b/>
          <w:spacing w:val="2"/>
        </w:rPr>
        <w:t>активації</w:t>
      </w:r>
      <w:r w:rsidRPr="00EA5531">
        <w:rPr>
          <w:spacing w:val="2"/>
        </w:rPr>
        <w:t xml:space="preserve"> послуги).</w:t>
      </w:r>
    </w:p>
    <w:p w:rsidR="00EA5531" w:rsidRPr="00EA5531" w:rsidRDefault="00EA5531" w:rsidP="00EA5531">
      <w:pPr>
        <w:tabs>
          <w:tab w:val="left" w:pos="993"/>
        </w:tabs>
        <w:spacing w:after="0"/>
        <w:ind w:right="-1" w:firstLine="709"/>
        <w:jc w:val="both"/>
        <w:rPr>
          <w:sz w:val="24"/>
          <w:szCs w:val="24"/>
        </w:rPr>
      </w:pPr>
      <w:r w:rsidRPr="00EA5531">
        <w:rPr>
          <w:sz w:val="24"/>
          <w:szCs w:val="24"/>
        </w:rPr>
        <w:t>2) Гарантійний лист, складений в довільній формі за підписом Учасника, що Послуга буде надана в повному обсязі на весь період дії Договору.</w:t>
      </w:r>
    </w:p>
    <w:p w:rsidR="00610E3F" w:rsidRPr="00363AC9" w:rsidRDefault="00610E3F" w:rsidP="000164B6">
      <w:pPr>
        <w:spacing w:after="0" w:line="240" w:lineRule="auto"/>
        <w:ind w:left="291" w:right="-23"/>
        <w:jc w:val="center"/>
        <w:rPr>
          <w:rFonts w:eastAsia="Times New Roman"/>
          <w:color w:val="auto"/>
          <w:sz w:val="24"/>
          <w:szCs w:val="24"/>
          <w:lang w:eastAsia="ru-RU"/>
        </w:rPr>
      </w:pPr>
    </w:p>
    <w:sectPr w:rsidR="00610E3F" w:rsidRPr="00363A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255E8"/>
    <w:multiLevelType w:val="hybridMultilevel"/>
    <w:tmpl w:val="183E8032"/>
    <w:lvl w:ilvl="0" w:tplc="8634E2E2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i w:val="0"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0967E5A"/>
    <w:multiLevelType w:val="multilevel"/>
    <w:tmpl w:val="370A0050"/>
    <w:lvl w:ilvl="0">
      <w:start w:val="1"/>
      <w:numFmt w:val="bullet"/>
      <w:lvlText w:val="-"/>
      <w:lvlJc w:val="left"/>
      <w:pPr>
        <w:ind w:left="720" w:hanging="360"/>
      </w:pPr>
      <w:rPr>
        <w:u w:val="none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u w:val="none"/>
        <w:vertAlign w:val="baseli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  <w:vertAlign w:val="baseli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  <w:vertAlign w:val="baseli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  <w:vertAlign w:val="baseli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  <w:vertAlign w:val="baseli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  <w:vertAlign w:val="baseli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  <w:vertAlign w:val="baseli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  <w:vertAlign w:val="baseline"/>
      </w:rPr>
    </w:lvl>
  </w:abstractNum>
  <w:abstractNum w:abstractNumId="2" w15:restartNumberingAfterBreak="0">
    <w:nsid w:val="1B8F7622"/>
    <w:multiLevelType w:val="multilevel"/>
    <w:tmpl w:val="73527E68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 w15:restartNumberingAfterBreak="0">
    <w:nsid w:val="1D1A2D82"/>
    <w:multiLevelType w:val="multilevel"/>
    <w:tmpl w:val="0F101458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" w15:restartNumberingAfterBreak="0">
    <w:nsid w:val="1F886EA2"/>
    <w:multiLevelType w:val="multilevel"/>
    <w:tmpl w:val="FC4A3C7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25E56DAA"/>
    <w:multiLevelType w:val="hybridMultilevel"/>
    <w:tmpl w:val="EFDC6EB0"/>
    <w:lvl w:ilvl="0" w:tplc="F88EF59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98331AA"/>
    <w:multiLevelType w:val="multilevel"/>
    <w:tmpl w:val="1BEA43A8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7" w15:restartNumberingAfterBreak="0">
    <w:nsid w:val="2C4F1118"/>
    <w:multiLevelType w:val="multilevel"/>
    <w:tmpl w:val="E4A05250"/>
    <w:lvl w:ilvl="0">
      <w:start w:val="1"/>
      <w:numFmt w:val="decimal"/>
      <w:lvlText w:val="%1."/>
      <w:lvlJc w:val="left"/>
      <w:pPr>
        <w:ind w:left="720" w:hanging="360"/>
      </w:pPr>
      <w:rPr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  <w:vertAlign w:val="baseli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  <w:vertAlign w:val="baseli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  <w:vertAlign w:val="baseli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  <w:vertAlign w:val="baseli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  <w:vertAlign w:val="baseli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  <w:vertAlign w:val="baseli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  <w:vertAlign w:val="baseli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  <w:vertAlign w:val="baseline"/>
      </w:rPr>
    </w:lvl>
  </w:abstractNum>
  <w:abstractNum w:abstractNumId="8" w15:restartNumberingAfterBreak="0">
    <w:nsid w:val="2FCB4B81"/>
    <w:multiLevelType w:val="multilevel"/>
    <w:tmpl w:val="C8747D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48CF781F"/>
    <w:multiLevelType w:val="multilevel"/>
    <w:tmpl w:val="28303A62"/>
    <w:lvl w:ilvl="0">
      <w:start w:val="1"/>
      <w:numFmt w:val="decimal"/>
      <w:pStyle w:val="a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4AD75C74"/>
    <w:multiLevelType w:val="multilevel"/>
    <w:tmpl w:val="47E6AED8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1" w15:restartNumberingAfterBreak="0">
    <w:nsid w:val="53CF7943"/>
    <w:multiLevelType w:val="multilevel"/>
    <w:tmpl w:val="B610396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  <w:vertAlign w:val="baseline"/>
      </w:rPr>
    </w:lvl>
  </w:abstractNum>
  <w:abstractNum w:abstractNumId="12" w15:restartNumberingAfterBreak="0">
    <w:nsid w:val="55155896"/>
    <w:multiLevelType w:val="multilevel"/>
    <w:tmpl w:val="5E9C135C"/>
    <w:lvl w:ilvl="0">
      <w:start w:val="1"/>
      <w:numFmt w:val="bullet"/>
      <w:lvlText w:val="●"/>
      <w:lvlJc w:val="left"/>
      <w:pPr>
        <w:ind w:left="721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1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59E45374"/>
    <w:multiLevelType w:val="multilevel"/>
    <w:tmpl w:val="889ADE62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5F145B72"/>
    <w:multiLevelType w:val="hybridMultilevel"/>
    <w:tmpl w:val="F934C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5FB2740E"/>
    <w:multiLevelType w:val="multilevel"/>
    <w:tmpl w:val="30022526"/>
    <w:lvl w:ilvl="0">
      <w:start w:val="1"/>
      <w:numFmt w:val="decimal"/>
      <w:lvlText w:val="%1."/>
      <w:lvlJc w:val="left"/>
      <w:pPr>
        <w:ind w:left="720" w:hanging="360"/>
      </w:pPr>
      <w:rPr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  <w:vertAlign w:val="baseli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  <w:vertAlign w:val="baseli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  <w:vertAlign w:val="baseli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  <w:vertAlign w:val="baseli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  <w:vertAlign w:val="baseli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  <w:vertAlign w:val="baseli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  <w:vertAlign w:val="baseli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  <w:vertAlign w:val="baseline"/>
      </w:rPr>
    </w:lvl>
  </w:abstractNum>
  <w:abstractNum w:abstractNumId="16" w15:restartNumberingAfterBreak="0">
    <w:nsid w:val="62906986"/>
    <w:multiLevelType w:val="multilevel"/>
    <w:tmpl w:val="FC061C3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682E0AF0"/>
    <w:multiLevelType w:val="multilevel"/>
    <w:tmpl w:val="8C922B7C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8" w15:restartNumberingAfterBreak="0">
    <w:nsid w:val="6C252236"/>
    <w:multiLevelType w:val="hybridMultilevel"/>
    <w:tmpl w:val="767848C2"/>
    <w:lvl w:ilvl="0" w:tplc="98ECFE8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72B67726"/>
    <w:multiLevelType w:val="multilevel"/>
    <w:tmpl w:val="A17486A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0" w15:restartNumberingAfterBreak="0">
    <w:nsid w:val="74566716"/>
    <w:multiLevelType w:val="hybridMultilevel"/>
    <w:tmpl w:val="74D6C5E6"/>
    <w:lvl w:ilvl="0" w:tplc="9DA68CF2">
      <w:start w:val="1"/>
      <w:numFmt w:val="decimal"/>
      <w:lvlText w:val="%1)"/>
      <w:lvlJc w:val="left"/>
      <w:pPr>
        <w:ind w:left="786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75FD30DF"/>
    <w:multiLevelType w:val="hybridMultilevel"/>
    <w:tmpl w:val="8EE0A3BC"/>
    <w:lvl w:ilvl="0" w:tplc="E97CF466">
      <w:start w:val="1"/>
      <w:numFmt w:val="decimal"/>
      <w:lvlText w:val="%1."/>
      <w:lvlJc w:val="left"/>
      <w:pPr>
        <w:ind w:left="927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76AE3555"/>
    <w:multiLevelType w:val="multilevel"/>
    <w:tmpl w:val="85E0771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78162323"/>
    <w:multiLevelType w:val="hybridMultilevel"/>
    <w:tmpl w:val="4D4E13B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BE5570D"/>
    <w:multiLevelType w:val="multilevel"/>
    <w:tmpl w:val="AF000FD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5" w15:restartNumberingAfterBreak="0">
    <w:nsid w:val="7C244198"/>
    <w:multiLevelType w:val="hybridMultilevel"/>
    <w:tmpl w:val="3DF2DBB2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9"/>
  </w:num>
  <w:num w:numId="5">
    <w:abstractNumId w:val="2"/>
  </w:num>
  <w:num w:numId="6">
    <w:abstractNumId w:val="17"/>
  </w:num>
  <w:num w:numId="7">
    <w:abstractNumId w:val="19"/>
  </w:num>
  <w:num w:numId="8">
    <w:abstractNumId w:val="4"/>
  </w:num>
  <w:num w:numId="9">
    <w:abstractNumId w:val="11"/>
  </w:num>
  <w:num w:numId="10">
    <w:abstractNumId w:val="7"/>
  </w:num>
  <w:num w:numId="11">
    <w:abstractNumId w:val="22"/>
  </w:num>
  <w:num w:numId="12">
    <w:abstractNumId w:val="12"/>
  </w:num>
  <w:num w:numId="13">
    <w:abstractNumId w:val="8"/>
  </w:num>
  <w:num w:numId="14">
    <w:abstractNumId w:val="24"/>
  </w:num>
  <w:num w:numId="15">
    <w:abstractNumId w:val="15"/>
  </w:num>
  <w:num w:numId="16">
    <w:abstractNumId w:val="1"/>
  </w:num>
  <w:num w:numId="17">
    <w:abstractNumId w:val="6"/>
  </w:num>
  <w:num w:numId="18">
    <w:abstractNumId w:val="10"/>
  </w:num>
  <w:num w:numId="19">
    <w:abstractNumId w:val="3"/>
  </w:num>
  <w:num w:numId="20">
    <w:abstractNumId w:val="14"/>
  </w:num>
  <w:num w:numId="21">
    <w:abstractNumId w:val="13"/>
  </w:num>
  <w:num w:numId="22">
    <w:abstractNumId w:val="16"/>
  </w:num>
  <w:num w:numId="2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5"/>
  </w:num>
  <w:num w:numId="2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27C1"/>
    <w:rsid w:val="000164B6"/>
    <w:rsid w:val="000C4A41"/>
    <w:rsid w:val="000F2FAA"/>
    <w:rsid w:val="001C1CB9"/>
    <w:rsid w:val="001D0D29"/>
    <w:rsid w:val="00235A96"/>
    <w:rsid w:val="00251BB9"/>
    <w:rsid w:val="0026078A"/>
    <w:rsid w:val="00304DEC"/>
    <w:rsid w:val="00363AC9"/>
    <w:rsid w:val="00395743"/>
    <w:rsid w:val="003C1091"/>
    <w:rsid w:val="0052592D"/>
    <w:rsid w:val="00573725"/>
    <w:rsid w:val="00610E3F"/>
    <w:rsid w:val="006F0819"/>
    <w:rsid w:val="00873C51"/>
    <w:rsid w:val="00A325D0"/>
    <w:rsid w:val="00AF27C1"/>
    <w:rsid w:val="00B73D05"/>
    <w:rsid w:val="00BF7B07"/>
    <w:rsid w:val="00C46AE5"/>
    <w:rsid w:val="00EA5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18C465"/>
  <w15:chartTrackingRefBased/>
  <w15:docId w15:val="{7918646C-A956-48F5-A95B-7C76CEB6B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AF27C1"/>
    <w:pPr>
      <w:spacing w:line="256" w:lineRule="auto"/>
    </w:pPr>
    <w:rPr>
      <w:rFonts w:ascii="Times New Roman" w:eastAsia="Calibri" w:hAnsi="Times New Roman" w:cs="Times New Roman"/>
      <w:color w:val="000000"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basedOn w:val="a1"/>
    <w:unhideWhenUsed/>
    <w:qFormat/>
    <w:rsid w:val="00AF27C1"/>
    <w:rPr>
      <w:color w:val="0563C1" w:themeColor="hyperlink"/>
      <w:u w:val="single"/>
    </w:rPr>
  </w:style>
  <w:style w:type="character" w:customStyle="1" w:styleId="a5">
    <w:name w:val="Абзац списка Знак"/>
    <w:aliases w:val="заголовок 1.1 Знак,Литература Знак,Bullet Number Знак,Bullet 1 Знак,Use Case List Paragraph Знак,lp1 Знак,lp11 Знак,List Paragraph11 Знак,Elenco Normale Знак,название табл/рис Знак,List Paragraph Знак,Абзац списка1 Знак,Chapter10 Знак"/>
    <w:link w:val="a6"/>
    <w:uiPriority w:val="34"/>
    <w:qFormat/>
    <w:locked/>
    <w:rsid w:val="00AF27C1"/>
    <w:rPr>
      <w:rFonts w:ascii="Times New Roman" w:eastAsia="Calibri" w:hAnsi="Times New Roman" w:cs="Times New Roman"/>
      <w:sz w:val="24"/>
      <w:szCs w:val="24"/>
    </w:rPr>
  </w:style>
  <w:style w:type="paragraph" w:styleId="a6">
    <w:name w:val="List Paragraph"/>
    <w:aliases w:val="заголовок 1.1,Литература,Bullet Number,Bullet 1,Use Case List Paragraph,lp1,lp11,List Paragraph11,Elenco Normale,название табл/рис,List Paragraph,Абзац списка1,Список уровня 2,Chapter10,List Paragraph1,ТЗОТ Текст 2 уровня. Без оглавления,b"/>
    <w:basedOn w:val="a0"/>
    <w:link w:val="a5"/>
    <w:uiPriority w:val="34"/>
    <w:qFormat/>
    <w:rsid w:val="00AF27C1"/>
    <w:pPr>
      <w:spacing w:after="0" w:line="240" w:lineRule="auto"/>
      <w:ind w:left="720"/>
    </w:pPr>
    <w:rPr>
      <w:color w:val="auto"/>
      <w:sz w:val="24"/>
      <w:szCs w:val="24"/>
    </w:rPr>
  </w:style>
  <w:style w:type="character" w:customStyle="1" w:styleId="mend05rem">
    <w:name w:val="mend(0.5rem)"/>
    <w:basedOn w:val="a1"/>
    <w:rsid w:val="00304DEC"/>
  </w:style>
  <w:style w:type="paragraph" w:customStyle="1" w:styleId="a">
    <w:name w:val="Маркированный текст"/>
    <w:basedOn w:val="a0"/>
    <w:rsid w:val="00B73D05"/>
    <w:pPr>
      <w:numPr>
        <w:numId w:val="4"/>
      </w:numPr>
      <w:suppressAutoHyphens/>
      <w:autoSpaceDE w:val="0"/>
      <w:autoSpaceDN w:val="0"/>
      <w:spacing w:before="120" w:after="0" w:line="1" w:lineRule="atLeast"/>
      <w:ind w:leftChars="-1" w:left="283" w:hangingChars="1" w:hanging="1"/>
      <w:jc w:val="both"/>
      <w:textDirection w:val="btLr"/>
      <w:textAlignment w:val="top"/>
      <w:outlineLvl w:val="0"/>
    </w:pPr>
    <w:rPr>
      <w:rFonts w:eastAsia="Times New Roman"/>
      <w:color w:val="auto"/>
      <w:position w:val="-1"/>
      <w:sz w:val="20"/>
      <w:szCs w:val="20"/>
      <w:lang w:eastAsia="ru-RU"/>
    </w:rPr>
  </w:style>
  <w:style w:type="paragraph" w:styleId="2">
    <w:name w:val="Body Text Indent 2"/>
    <w:basedOn w:val="a0"/>
    <w:link w:val="20"/>
    <w:uiPriority w:val="99"/>
    <w:unhideWhenUsed/>
    <w:rsid w:val="00363AC9"/>
    <w:pPr>
      <w:spacing w:after="120" w:line="480" w:lineRule="auto"/>
      <w:ind w:left="283"/>
    </w:pPr>
    <w:rPr>
      <w:rFonts w:eastAsia="Times New Roman"/>
      <w:color w:val="auto"/>
      <w:sz w:val="24"/>
      <w:szCs w:val="24"/>
      <w:lang w:val="x-none" w:eastAsia="x-none"/>
    </w:rPr>
  </w:style>
  <w:style w:type="character" w:customStyle="1" w:styleId="20">
    <w:name w:val="Основной текст с отступом 2 Знак"/>
    <w:basedOn w:val="a1"/>
    <w:link w:val="2"/>
    <w:uiPriority w:val="99"/>
    <w:rsid w:val="00363AC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TableParagraph">
    <w:name w:val="Table Paragraph"/>
    <w:basedOn w:val="a0"/>
    <w:uiPriority w:val="1"/>
    <w:qFormat/>
    <w:rsid w:val="000164B6"/>
    <w:pPr>
      <w:widowControl w:val="0"/>
      <w:autoSpaceDE w:val="0"/>
      <w:autoSpaceDN w:val="0"/>
      <w:spacing w:after="0" w:line="240" w:lineRule="auto"/>
      <w:ind w:left="107"/>
    </w:pPr>
    <w:rPr>
      <w:rFonts w:eastAsia="Times New Roman"/>
      <w:color w:val="auto"/>
      <w:sz w:val="22"/>
      <w:szCs w:val="22"/>
      <w:lang w:val="uk" w:eastAsia="uk"/>
    </w:rPr>
  </w:style>
  <w:style w:type="paragraph" w:styleId="a7">
    <w:name w:val="No Spacing"/>
    <w:aliases w:val="nado12,Bullet"/>
    <w:link w:val="a8"/>
    <w:uiPriority w:val="1"/>
    <w:qFormat/>
    <w:rsid w:val="00EA5531"/>
    <w:pPr>
      <w:spacing w:after="0" w:line="240" w:lineRule="auto"/>
    </w:pPr>
    <w:rPr>
      <w:rFonts w:ascii="Calibri" w:eastAsia="Calibri" w:hAnsi="Calibri" w:cs="Times New Roman"/>
      <w:lang w:val="ru-RU"/>
    </w:rPr>
  </w:style>
  <w:style w:type="character" w:customStyle="1" w:styleId="a8">
    <w:name w:val="Без интервала Знак"/>
    <w:aliases w:val="nado12 Знак,Bullet Знак"/>
    <w:link w:val="a7"/>
    <w:uiPriority w:val="1"/>
    <w:locked/>
    <w:rsid w:val="00EA5531"/>
    <w:rPr>
      <w:rFonts w:ascii="Calibri" w:eastAsia="Calibri" w:hAnsi="Calibri" w:cs="Times New Roman"/>
      <w:lang w:val="ru-RU"/>
    </w:rPr>
  </w:style>
  <w:style w:type="paragraph" w:customStyle="1" w:styleId="1">
    <w:name w:val="Обычный (веб)1"/>
    <w:basedOn w:val="a0"/>
    <w:rsid w:val="00EA5531"/>
    <w:pPr>
      <w:suppressAutoHyphens/>
      <w:spacing w:before="280" w:after="280" w:line="240" w:lineRule="auto"/>
    </w:pPr>
    <w:rPr>
      <w:rFonts w:eastAsia="Times New Roman"/>
      <w:color w:val="auto"/>
      <w:kern w:val="2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06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9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9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0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8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2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ozorro.gov.ua/uk/tender/UA-2025-07-08-010510-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232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Міненко Наталя Леонідівна</dc:creator>
  <cp:keywords/>
  <dc:description/>
  <cp:lastModifiedBy>Сердюк Олена Антонівна</cp:lastModifiedBy>
  <cp:revision>14</cp:revision>
  <dcterms:created xsi:type="dcterms:W3CDTF">2025-06-13T10:22:00Z</dcterms:created>
  <dcterms:modified xsi:type="dcterms:W3CDTF">2025-07-30T08:28:00Z</dcterms:modified>
</cp:coreProperties>
</file>