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3825" w:type="dxa"/>
        <w:tblInd w:w="11448" w:type="dxa"/>
        <w:tblLayout w:type="fixed"/>
        <w:tblLook w:val="04A0" w:firstRow="1" w:lastRow="0" w:firstColumn="1" w:lastColumn="0" w:noHBand="0" w:noVBand="1"/>
      </w:tblPr>
      <w:tblGrid>
        <w:gridCol w:w="3825"/>
      </w:tblGrid>
      <w:tr w:rsidR="009965B6" w:rsidRPr="00701EE4" w:rsidTr="000F3DEA">
        <w:tc>
          <w:tcPr>
            <w:tcW w:w="3825" w:type="dxa"/>
            <w:hideMark/>
          </w:tcPr>
          <w:p w:rsidR="009965B6" w:rsidRPr="00701EE4" w:rsidRDefault="009965B6" w:rsidP="000F3DEA">
            <w:pPr>
              <w:pStyle w:val="4"/>
              <w:tabs>
                <w:tab w:val="left" w:pos="12600"/>
              </w:tabs>
              <w:jc w:val="left"/>
              <w:rPr>
                <w:rFonts w:cs="Arial"/>
                <w:sz w:val="18"/>
                <w:szCs w:val="18"/>
              </w:rPr>
            </w:pPr>
            <w:bookmarkStart w:id="0" w:name="_GoBack"/>
            <w:bookmarkEnd w:id="0"/>
            <w:r w:rsidRPr="00701EE4">
              <w:rPr>
                <w:rFonts w:cs="Arial"/>
                <w:sz w:val="18"/>
                <w:szCs w:val="18"/>
              </w:rPr>
              <w:t>Додаток 1</w:t>
            </w:r>
          </w:p>
          <w:p w:rsidR="009965B6" w:rsidRPr="00701EE4" w:rsidRDefault="009965B6" w:rsidP="000F3DEA">
            <w:pPr>
              <w:pStyle w:val="4"/>
              <w:tabs>
                <w:tab w:val="left" w:pos="12600"/>
              </w:tabs>
              <w:jc w:val="left"/>
              <w:rPr>
                <w:rFonts w:cs="Arial"/>
                <w:sz w:val="18"/>
                <w:szCs w:val="18"/>
              </w:rPr>
            </w:pPr>
            <w:r w:rsidRPr="00701EE4">
              <w:rPr>
                <w:rFonts w:cs="Arial"/>
                <w:sz w:val="18"/>
                <w:szCs w:val="18"/>
              </w:rPr>
              <w:t>до Наказу Міністерства охорони</w:t>
            </w:r>
          </w:p>
          <w:p w:rsidR="009965B6" w:rsidRPr="00701EE4" w:rsidRDefault="009965B6" w:rsidP="000F3DEA">
            <w:pPr>
              <w:pStyle w:val="4"/>
              <w:tabs>
                <w:tab w:val="left" w:pos="12600"/>
              </w:tabs>
              <w:jc w:val="left"/>
              <w:rPr>
                <w:rFonts w:cs="Arial"/>
                <w:sz w:val="18"/>
                <w:szCs w:val="18"/>
              </w:rPr>
            </w:pPr>
            <w:r w:rsidRPr="00701EE4">
              <w:rPr>
                <w:rFonts w:cs="Arial"/>
                <w:sz w:val="18"/>
                <w:szCs w:val="18"/>
              </w:rPr>
              <w:t>здоров’я України</w:t>
            </w:r>
          </w:p>
          <w:p w:rsidR="009965B6" w:rsidRPr="00701EE4" w:rsidRDefault="009965B6" w:rsidP="000F3DEA">
            <w:pPr>
              <w:pStyle w:val="4"/>
              <w:tabs>
                <w:tab w:val="left" w:pos="12600"/>
              </w:tabs>
              <w:jc w:val="left"/>
              <w:rPr>
                <w:rFonts w:cs="Arial"/>
                <w:sz w:val="18"/>
                <w:szCs w:val="18"/>
              </w:rPr>
            </w:pPr>
            <w:r w:rsidRPr="00701EE4">
              <w:rPr>
                <w:rFonts w:cs="Arial"/>
                <w:sz w:val="18"/>
                <w:szCs w:val="18"/>
              </w:rPr>
              <w:t>____________________ № _______</w:t>
            </w:r>
          </w:p>
        </w:tc>
      </w:tr>
    </w:tbl>
    <w:p w:rsidR="00E158AB" w:rsidRPr="00701EE4" w:rsidRDefault="00E158AB" w:rsidP="000D56AD">
      <w:pPr>
        <w:tabs>
          <w:tab w:val="left" w:pos="12600"/>
        </w:tabs>
        <w:jc w:val="center"/>
        <w:rPr>
          <w:rFonts w:ascii="Arial" w:hAnsi="Arial" w:cs="Arial"/>
          <w:b/>
          <w:sz w:val="18"/>
          <w:szCs w:val="18"/>
          <w:lang w:val="en-US"/>
        </w:rPr>
      </w:pPr>
    </w:p>
    <w:p w:rsidR="00ED6627" w:rsidRPr="00701EE4" w:rsidRDefault="00ED6627" w:rsidP="000D56AD">
      <w:pPr>
        <w:pStyle w:val="2"/>
        <w:tabs>
          <w:tab w:val="left" w:pos="12600"/>
        </w:tabs>
        <w:jc w:val="center"/>
        <w:rPr>
          <w:sz w:val="24"/>
          <w:szCs w:val="24"/>
        </w:rPr>
      </w:pPr>
    </w:p>
    <w:p w:rsidR="006C652B" w:rsidRPr="00701EE4" w:rsidRDefault="006C652B" w:rsidP="006C652B">
      <w:pPr>
        <w:pStyle w:val="2"/>
        <w:tabs>
          <w:tab w:val="left" w:pos="12600"/>
        </w:tabs>
        <w:jc w:val="center"/>
        <w:rPr>
          <w:rFonts w:cs="Arial"/>
          <w:caps w:val="0"/>
          <w:sz w:val="26"/>
          <w:szCs w:val="26"/>
        </w:rPr>
      </w:pPr>
      <w:r w:rsidRPr="00701EE4">
        <w:rPr>
          <w:rFonts w:cs="Arial"/>
          <w:sz w:val="26"/>
          <w:szCs w:val="26"/>
        </w:rPr>
        <w:t>ПЕРЕЛІК</w:t>
      </w:r>
    </w:p>
    <w:p w:rsidR="006C652B" w:rsidRPr="00701EE4" w:rsidRDefault="006C652B" w:rsidP="006C652B">
      <w:pPr>
        <w:pStyle w:val="4"/>
        <w:rPr>
          <w:rFonts w:cs="Arial"/>
          <w:caps/>
          <w:sz w:val="26"/>
          <w:szCs w:val="26"/>
        </w:rPr>
      </w:pPr>
      <w:r w:rsidRPr="00701EE4">
        <w:rPr>
          <w:rFonts w:cs="Arial"/>
          <w:caps/>
          <w:sz w:val="26"/>
          <w:szCs w:val="26"/>
        </w:rPr>
        <w:t xml:space="preserve">ЛІКАРСЬКИХ ЗАСОБІВ, що пропонуються до державної реєстрації </w:t>
      </w:r>
    </w:p>
    <w:p w:rsidR="006C652B" w:rsidRPr="00701EE4" w:rsidRDefault="006C652B" w:rsidP="006C652B">
      <w:pPr>
        <w:tabs>
          <w:tab w:val="left" w:pos="12600"/>
        </w:tabs>
        <w:jc w:val="center"/>
        <w:rPr>
          <w:rFonts w:ascii="Arial" w:hAnsi="Arial" w:cs="Arial"/>
          <w:b/>
          <w:sz w:val="28"/>
          <w:szCs w:val="28"/>
        </w:rPr>
      </w:pPr>
    </w:p>
    <w:tbl>
      <w:tblPr>
        <w:tblW w:w="15735" w:type="dxa"/>
        <w:tblInd w:w="-34"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8"/>
        <w:gridCol w:w="1842"/>
        <w:gridCol w:w="1985"/>
        <w:gridCol w:w="1559"/>
        <w:gridCol w:w="1276"/>
        <w:gridCol w:w="1559"/>
        <w:gridCol w:w="1276"/>
        <w:gridCol w:w="1984"/>
        <w:gridCol w:w="1134"/>
        <w:gridCol w:w="993"/>
        <w:gridCol w:w="1559"/>
      </w:tblGrid>
      <w:tr w:rsidR="0078259F" w:rsidRPr="00701EE4" w:rsidTr="00861A52">
        <w:trPr>
          <w:tblHeader/>
        </w:trPr>
        <w:tc>
          <w:tcPr>
            <w:tcW w:w="568" w:type="dxa"/>
            <w:tcBorders>
              <w:top w:val="single" w:sz="4" w:space="0" w:color="000000"/>
              <w:left w:val="single" w:sz="4" w:space="0" w:color="000000"/>
              <w:bottom w:val="single" w:sz="4" w:space="0" w:color="auto"/>
              <w:right w:val="single" w:sz="4" w:space="0" w:color="000000"/>
            </w:tcBorders>
            <w:shd w:val="clear" w:color="auto" w:fill="D9D9D9"/>
            <w:hideMark/>
          </w:tcPr>
          <w:p w:rsidR="0078259F" w:rsidRPr="00701EE4" w:rsidRDefault="0078259F" w:rsidP="00861A52">
            <w:pPr>
              <w:tabs>
                <w:tab w:val="left" w:pos="12600"/>
              </w:tabs>
              <w:jc w:val="center"/>
              <w:rPr>
                <w:rFonts w:ascii="Arial" w:hAnsi="Arial" w:cs="Arial"/>
                <w:b/>
                <w:i/>
                <w:sz w:val="16"/>
                <w:szCs w:val="16"/>
              </w:rPr>
            </w:pPr>
            <w:r w:rsidRPr="00701EE4">
              <w:rPr>
                <w:rFonts w:ascii="Arial" w:hAnsi="Arial" w:cs="Arial"/>
                <w:b/>
                <w:i/>
                <w:sz w:val="16"/>
                <w:szCs w:val="16"/>
              </w:rPr>
              <w:t>№ п/п</w:t>
            </w:r>
          </w:p>
        </w:tc>
        <w:tc>
          <w:tcPr>
            <w:tcW w:w="1842" w:type="dxa"/>
            <w:tcBorders>
              <w:top w:val="single" w:sz="4" w:space="0" w:color="000000"/>
              <w:left w:val="single" w:sz="4" w:space="0" w:color="000000"/>
              <w:bottom w:val="single" w:sz="4" w:space="0" w:color="auto"/>
              <w:right w:val="single" w:sz="4" w:space="0" w:color="000000"/>
            </w:tcBorders>
            <w:shd w:val="clear" w:color="auto" w:fill="D9D9D9"/>
          </w:tcPr>
          <w:p w:rsidR="0078259F" w:rsidRPr="00701EE4" w:rsidRDefault="0078259F" w:rsidP="00861A52">
            <w:pPr>
              <w:tabs>
                <w:tab w:val="left" w:pos="12600"/>
              </w:tabs>
              <w:jc w:val="center"/>
              <w:rPr>
                <w:rFonts w:ascii="Arial" w:hAnsi="Arial" w:cs="Arial"/>
                <w:b/>
                <w:i/>
                <w:sz w:val="16"/>
                <w:szCs w:val="16"/>
              </w:rPr>
            </w:pPr>
            <w:r w:rsidRPr="00701EE4">
              <w:rPr>
                <w:rFonts w:ascii="Arial" w:hAnsi="Arial" w:cs="Arial"/>
                <w:b/>
                <w:i/>
                <w:sz w:val="16"/>
                <w:szCs w:val="16"/>
              </w:rPr>
              <w:t>Назва лікарського засобу</w:t>
            </w:r>
          </w:p>
        </w:tc>
        <w:tc>
          <w:tcPr>
            <w:tcW w:w="1985" w:type="dxa"/>
            <w:tcBorders>
              <w:top w:val="single" w:sz="4" w:space="0" w:color="000000"/>
              <w:left w:val="single" w:sz="4" w:space="0" w:color="000000"/>
              <w:bottom w:val="single" w:sz="4" w:space="0" w:color="auto"/>
              <w:right w:val="single" w:sz="4" w:space="0" w:color="000000"/>
            </w:tcBorders>
            <w:shd w:val="clear" w:color="auto" w:fill="D9D9D9"/>
          </w:tcPr>
          <w:p w:rsidR="0078259F" w:rsidRPr="00701EE4" w:rsidRDefault="0078259F" w:rsidP="00861A52">
            <w:pPr>
              <w:tabs>
                <w:tab w:val="left" w:pos="12600"/>
              </w:tabs>
              <w:jc w:val="center"/>
              <w:rPr>
                <w:rFonts w:ascii="Arial" w:hAnsi="Arial" w:cs="Arial"/>
                <w:b/>
                <w:i/>
                <w:sz w:val="16"/>
                <w:szCs w:val="16"/>
              </w:rPr>
            </w:pPr>
            <w:r w:rsidRPr="00701EE4">
              <w:rPr>
                <w:rFonts w:ascii="Arial" w:hAnsi="Arial" w:cs="Arial"/>
                <w:b/>
                <w:i/>
                <w:sz w:val="16"/>
                <w:szCs w:val="16"/>
              </w:rPr>
              <w:t>Форма випуску (лікарська форма, упаковка)</w:t>
            </w:r>
          </w:p>
        </w:tc>
        <w:tc>
          <w:tcPr>
            <w:tcW w:w="1559" w:type="dxa"/>
            <w:tcBorders>
              <w:top w:val="single" w:sz="4" w:space="0" w:color="000000"/>
              <w:left w:val="single" w:sz="4" w:space="0" w:color="000000"/>
              <w:bottom w:val="single" w:sz="4" w:space="0" w:color="auto"/>
              <w:right w:val="single" w:sz="4" w:space="0" w:color="000000"/>
            </w:tcBorders>
            <w:shd w:val="clear" w:color="auto" w:fill="D9D9D9"/>
          </w:tcPr>
          <w:p w:rsidR="0078259F" w:rsidRPr="00701EE4" w:rsidRDefault="0078259F" w:rsidP="00861A52">
            <w:pPr>
              <w:tabs>
                <w:tab w:val="left" w:pos="12600"/>
              </w:tabs>
              <w:jc w:val="center"/>
              <w:rPr>
                <w:rFonts w:ascii="Arial" w:hAnsi="Arial" w:cs="Arial"/>
                <w:b/>
                <w:i/>
                <w:sz w:val="16"/>
                <w:szCs w:val="16"/>
              </w:rPr>
            </w:pPr>
            <w:r w:rsidRPr="00701EE4">
              <w:rPr>
                <w:rFonts w:ascii="Arial" w:hAnsi="Arial" w:cs="Arial"/>
                <w:b/>
                <w:i/>
                <w:sz w:val="16"/>
                <w:szCs w:val="16"/>
              </w:rPr>
              <w:t>Заявник</w:t>
            </w:r>
          </w:p>
        </w:tc>
        <w:tc>
          <w:tcPr>
            <w:tcW w:w="1276" w:type="dxa"/>
            <w:tcBorders>
              <w:top w:val="single" w:sz="4" w:space="0" w:color="000000"/>
              <w:left w:val="single" w:sz="4" w:space="0" w:color="000000"/>
              <w:bottom w:val="single" w:sz="4" w:space="0" w:color="auto"/>
              <w:right w:val="single" w:sz="4" w:space="0" w:color="000000"/>
            </w:tcBorders>
            <w:shd w:val="clear" w:color="auto" w:fill="D9D9D9"/>
          </w:tcPr>
          <w:p w:rsidR="0078259F" w:rsidRPr="00701EE4" w:rsidRDefault="0078259F" w:rsidP="00861A52">
            <w:pPr>
              <w:tabs>
                <w:tab w:val="left" w:pos="12600"/>
              </w:tabs>
              <w:jc w:val="center"/>
              <w:rPr>
                <w:rFonts w:ascii="Arial" w:hAnsi="Arial" w:cs="Arial"/>
                <w:b/>
                <w:i/>
                <w:sz w:val="16"/>
                <w:szCs w:val="16"/>
              </w:rPr>
            </w:pPr>
            <w:r w:rsidRPr="00701EE4">
              <w:rPr>
                <w:rFonts w:ascii="Arial" w:hAnsi="Arial" w:cs="Arial"/>
                <w:b/>
                <w:i/>
                <w:sz w:val="16"/>
                <w:szCs w:val="16"/>
              </w:rPr>
              <w:t>Країна заявника</w:t>
            </w:r>
          </w:p>
        </w:tc>
        <w:tc>
          <w:tcPr>
            <w:tcW w:w="1559" w:type="dxa"/>
            <w:tcBorders>
              <w:top w:val="single" w:sz="4" w:space="0" w:color="000000"/>
              <w:left w:val="single" w:sz="4" w:space="0" w:color="000000"/>
              <w:bottom w:val="single" w:sz="4" w:space="0" w:color="auto"/>
              <w:right w:val="single" w:sz="4" w:space="0" w:color="000000"/>
            </w:tcBorders>
            <w:shd w:val="clear" w:color="auto" w:fill="D9D9D9"/>
          </w:tcPr>
          <w:p w:rsidR="0078259F" w:rsidRPr="00701EE4" w:rsidRDefault="0078259F" w:rsidP="00861A52">
            <w:pPr>
              <w:tabs>
                <w:tab w:val="left" w:pos="12600"/>
              </w:tabs>
              <w:jc w:val="center"/>
              <w:rPr>
                <w:rFonts w:ascii="Arial" w:hAnsi="Arial" w:cs="Arial"/>
                <w:b/>
                <w:i/>
                <w:sz w:val="16"/>
                <w:szCs w:val="16"/>
              </w:rPr>
            </w:pPr>
            <w:r w:rsidRPr="00701EE4">
              <w:rPr>
                <w:rFonts w:ascii="Arial" w:hAnsi="Arial" w:cs="Arial"/>
                <w:b/>
                <w:i/>
                <w:sz w:val="16"/>
                <w:szCs w:val="16"/>
              </w:rPr>
              <w:t>Виробник</w:t>
            </w:r>
          </w:p>
        </w:tc>
        <w:tc>
          <w:tcPr>
            <w:tcW w:w="1276" w:type="dxa"/>
            <w:tcBorders>
              <w:top w:val="single" w:sz="4" w:space="0" w:color="000000"/>
              <w:left w:val="single" w:sz="4" w:space="0" w:color="000000"/>
              <w:bottom w:val="single" w:sz="4" w:space="0" w:color="auto"/>
              <w:right w:val="single" w:sz="4" w:space="0" w:color="000000"/>
            </w:tcBorders>
            <w:shd w:val="clear" w:color="auto" w:fill="D9D9D9"/>
          </w:tcPr>
          <w:p w:rsidR="0078259F" w:rsidRPr="00701EE4" w:rsidRDefault="0078259F" w:rsidP="00861A52">
            <w:pPr>
              <w:tabs>
                <w:tab w:val="left" w:pos="12600"/>
              </w:tabs>
              <w:jc w:val="center"/>
              <w:rPr>
                <w:rFonts w:ascii="Arial" w:hAnsi="Arial" w:cs="Arial"/>
                <w:b/>
                <w:i/>
                <w:sz w:val="16"/>
                <w:szCs w:val="16"/>
              </w:rPr>
            </w:pPr>
            <w:r w:rsidRPr="00701EE4">
              <w:rPr>
                <w:rFonts w:ascii="Arial" w:hAnsi="Arial" w:cs="Arial"/>
                <w:b/>
                <w:i/>
                <w:sz w:val="16"/>
                <w:szCs w:val="16"/>
              </w:rPr>
              <w:t>Країна виробника</w:t>
            </w:r>
          </w:p>
        </w:tc>
        <w:tc>
          <w:tcPr>
            <w:tcW w:w="1984" w:type="dxa"/>
            <w:tcBorders>
              <w:top w:val="single" w:sz="4" w:space="0" w:color="000000"/>
              <w:left w:val="single" w:sz="4" w:space="0" w:color="000000"/>
              <w:bottom w:val="single" w:sz="4" w:space="0" w:color="auto"/>
              <w:right w:val="single" w:sz="4" w:space="0" w:color="000000"/>
            </w:tcBorders>
            <w:shd w:val="clear" w:color="auto" w:fill="D9D9D9"/>
          </w:tcPr>
          <w:p w:rsidR="0078259F" w:rsidRPr="00701EE4" w:rsidRDefault="0078259F" w:rsidP="00861A52">
            <w:pPr>
              <w:tabs>
                <w:tab w:val="left" w:pos="12600"/>
              </w:tabs>
              <w:jc w:val="center"/>
              <w:rPr>
                <w:rFonts w:ascii="Arial" w:hAnsi="Arial" w:cs="Arial"/>
                <w:b/>
                <w:i/>
                <w:sz w:val="16"/>
                <w:szCs w:val="16"/>
              </w:rPr>
            </w:pPr>
            <w:r w:rsidRPr="00701EE4">
              <w:rPr>
                <w:rFonts w:ascii="Arial" w:hAnsi="Arial" w:cs="Arial"/>
                <w:b/>
                <w:i/>
                <w:sz w:val="16"/>
                <w:szCs w:val="16"/>
              </w:rPr>
              <w:t>Реєстраційна процедура</w:t>
            </w:r>
          </w:p>
        </w:tc>
        <w:tc>
          <w:tcPr>
            <w:tcW w:w="1134" w:type="dxa"/>
            <w:tcBorders>
              <w:top w:val="single" w:sz="4" w:space="0" w:color="000000"/>
              <w:left w:val="single" w:sz="4" w:space="0" w:color="000000"/>
              <w:bottom w:val="single" w:sz="4" w:space="0" w:color="auto"/>
              <w:right w:val="single" w:sz="4" w:space="0" w:color="000000"/>
            </w:tcBorders>
            <w:shd w:val="clear" w:color="auto" w:fill="D9D9D9"/>
          </w:tcPr>
          <w:p w:rsidR="0078259F" w:rsidRPr="00701EE4" w:rsidRDefault="0078259F" w:rsidP="00861A52">
            <w:pPr>
              <w:tabs>
                <w:tab w:val="left" w:pos="12600"/>
              </w:tabs>
              <w:jc w:val="center"/>
              <w:rPr>
                <w:rFonts w:ascii="Arial" w:hAnsi="Arial" w:cs="Arial"/>
                <w:b/>
                <w:i/>
                <w:sz w:val="16"/>
                <w:szCs w:val="16"/>
                <w:lang w:val="en-US"/>
              </w:rPr>
            </w:pPr>
            <w:r w:rsidRPr="00701EE4">
              <w:rPr>
                <w:rFonts w:ascii="Arial" w:hAnsi="Arial" w:cs="Arial"/>
                <w:b/>
                <w:i/>
                <w:sz w:val="16"/>
                <w:szCs w:val="16"/>
              </w:rPr>
              <w:t>Умови відпуску</w:t>
            </w:r>
          </w:p>
        </w:tc>
        <w:tc>
          <w:tcPr>
            <w:tcW w:w="993" w:type="dxa"/>
            <w:tcBorders>
              <w:top w:val="single" w:sz="4" w:space="0" w:color="000000"/>
              <w:left w:val="single" w:sz="4" w:space="0" w:color="000000"/>
              <w:bottom w:val="single" w:sz="4" w:space="0" w:color="auto"/>
              <w:right w:val="single" w:sz="4" w:space="0" w:color="000000"/>
            </w:tcBorders>
            <w:shd w:val="clear" w:color="auto" w:fill="D9D9D9"/>
          </w:tcPr>
          <w:p w:rsidR="0078259F" w:rsidRPr="00701EE4" w:rsidRDefault="0078259F" w:rsidP="00861A52">
            <w:pPr>
              <w:tabs>
                <w:tab w:val="left" w:pos="12600"/>
              </w:tabs>
              <w:jc w:val="center"/>
              <w:rPr>
                <w:rFonts w:ascii="Arial" w:hAnsi="Arial" w:cs="Arial"/>
                <w:b/>
                <w:i/>
                <w:sz w:val="16"/>
                <w:szCs w:val="16"/>
                <w:lang w:val="en-US"/>
              </w:rPr>
            </w:pPr>
            <w:r w:rsidRPr="00701EE4">
              <w:rPr>
                <w:rFonts w:ascii="Arial" w:hAnsi="Arial" w:cs="Arial"/>
                <w:b/>
                <w:i/>
                <w:sz w:val="16"/>
                <w:szCs w:val="16"/>
              </w:rPr>
              <w:t>Рекламування</w:t>
            </w:r>
          </w:p>
        </w:tc>
        <w:tc>
          <w:tcPr>
            <w:tcW w:w="1559" w:type="dxa"/>
            <w:tcBorders>
              <w:top w:val="single" w:sz="4" w:space="0" w:color="000000"/>
              <w:left w:val="single" w:sz="4" w:space="0" w:color="000000"/>
              <w:bottom w:val="single" w:sz="4" w:space="0" w:color="auto"/>
              <w:right w:val="single" w:sz="4" w:space="0" w:color="000000"/>
            </w:tcBorders>
            <w:shd w:val="clear" w:color="auto" w:fill="D9D9D9"/>
          </w:tcPr>
          <w:p w:rsidR="0078259F" w:rsidRPr="00701EE4" w:rsidRDefault="0078259F" w:rsidP="00861A52">
            <w:pPr>
              <w:tabs>
                <w:tab w:val="left" w:pos="12600"/>
              </w:tabs>
              <w:jc w:val="center"/>
              <w:rPr>
                <w:rFonts w:ascii="Arial" w:hAnsi="Arial" w:cs="Arial"/>
                <w:b/>
                <w:i/>
                <w:sz w:val="16"/>
                <w:szCs w:val="16"/>
                <w:lang w:val="en-US"/>
              </w:rPr>
            </w:pPr>
            <w:r w:rsidRPr="00701EE4">
              <w:rPr>
                <w:rFonts w:ascii="Arial" w:hAnsi="Arial" w:cs="Arial"/>
                <w:b/>
                <w:i/>
                <w:sz w:val="16"/>
                <w:szCs w:val="16"/>
              </w:rPr>
              <w:t>Номер реєстраційного посвідчення</w:t>
            </w:r>
          </w:p>
        </w:tc>
      </w:tr>
      <w:tr w:rsidR="0078259F" w:rsidRPr="00701EE4" w:rsidTr="00861A52">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861A52">
            <w:pPr>
              <w:numPr>
                <w:ilvl w:val="0"/>
                <w:numId w:val="1"/>
              </w:numPr>
              <w:tabs>
                <w:tab w:val="left" w:pos="12600"/>
              </w:tabs>
              <w:jc w:val="center"/>
              <w:rPr>
                <w:rFonts w:ascii="Arial" w:hAnsi="Arial" w:cs="Arial"/>
                <w:b/>
                <w:sz w:val="16"/>
                <w:szCs w:val="16"/>
              </w:rPr>
            </w:pPr>
          </w:p>
        </w:tc>
        <w:tc>
          <w:tcPr>
            <w:tcW w:w="184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БАФАЗОЛ</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lang w:val="ru-RU"/>
              </w:rPr>
            </w:pPr>
            <w:r w:rsidRPr="00701EE4">
              <w:rPr>
                <w:rFonts w:ascii="Arial" w:hAnsi="Arial" w:cs="Arial"/>
                <w:color w:val="000000"/>
                <w:sz w:val="16"/>
                <w:szCs w:val="16"/>
                <w:lang w:val="ru-RU"/>
              </w:rPr>
              <w:t>порошок (субстанція) у пакетах подвійних із плівки поліетиленової для фармацевтичного застосування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lang w:val="ru-RU"/>
              </w:rPr>
            </w:pPr>
            <w:r w:rsidRPr="00701EE4">
              <w:rPr>
                <w:rFonts w:ascii="Arial" w:hAnsi="Arial" w:cs="Arial"/>
                <w:color w:val="000000"/>
                <w:sz w:val="16"/>
                <w:szCs w:val="16"/>
                <w:lang w:val="ru-RU"/>
              </w:rPr>
              <w:t>Товариство з додатковою відповідальністю "ІНТЕРХІМ"</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lang w:val="ru-RU"/>
              </w:rPr>
            </w:pPr>
            <w:r w:rsidRPr="00701EE4">
              <w:rPr>
                <w:rFonts w:ascii="Arial" w:hAnsi="Arial" w:cs="Arial"/>
                <w:color w:val="000000"/>
                <w:sz w:val="16"/>
                <w:szCs w:val="16"/>
                <w:lang w:val="ru-RU"/>
              </w:rPr>
              <w:t>Товариство з додатковою відповідальністю "ІНТЕРХІМ"</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UA/18760/01/01</w:t>
            </w:r>
          </w:p>
        </w:tc>
      </w:tr>
      <w:tr w:rsidR="0078259F" w:rsidRPr="00701EE4" w:rsidTr="00861A52">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861A52">
            <w:pPr>
              <w:numPr>
                <w:ilvl w:val="0"/>
                <w:numId w:val="1"/>
              </w:numPr>
              <w:tabs>
                <w:tab w:val="left" w:pos="12600"/>
              </w:tabs>
              <w:jc w:val="center"/>
              <w:rPr>
                <w:rFonts w:ascii="Arial" w:hAnsi="Arial" w:cs="Arial"/>
                <w:b/>
                <w:sz w:val="16"/>
                <w:szCs w:val="16"/>
              </w:rPr>
            </w:pPr>
          </w:p>
        </w:tc>
        <w:tc>
          <w:tcPr>
            <w:tcW w:w="184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БАФАЗОЛ ІС®</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lang w:val="ru-RU"/>
              </w:rPr>
            </w:pPr>
            <w:r w:rsidRPr="00701EE4">
              <w:rPr>
                <w:rFonts w:ascii="Arial" w:hAnsi="Arial" w:cs="Arial"/>
                <w:color w:val="000000"/>
                <w:sz w:val="16"/>
                <w:szCs w:val="16"/>
                <w:lang w:val="ru-RU"/>
              </w:rPr>
              <w:t>таблетки по 10 мг; по 10 таблеток у блістері; по 4 або 6 блістерів у пачці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lang w:val="ru-RU"/>
              </w:rPr>
            </w:pPr>
            <w:r w:rsidRPr="00701EE4">
              <w:rPr>
                <w:rFonts w:ascii="Arial" w:hAnsi="Arial" w:cs="Arial"/>
                <w:color w:val="000000"/>
                <w:sz w:val="16"/>
                <w:szCs w:val="16"/>
                <w:lang w:val="ru-RU"/>
              </w:rPr>
              <w:t>Товариство з додатковою відповідальністю "ІНТЕРХІМ"</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lang w:val="ru-RU"/>
              </w:rPr>
            </w:pPr>
            <w:r w:rsidRPr="00701EE4">
              <w:rPr>
                <w:rFonts w:ascii="Arial" w:hAnsi="Arial" w:cs="Arial"/>
                <w:color w:val="000000"/>
                <w:sz w:val="16"/>
                <w:szCs w:val="16"/>
                <w:lang w:val="ru-RU"/>
              </w:rPr>
              <w:t>Товариство з додатковою відповідальністю "ІНТЕРХІМ"</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реєстрація на 5 років</w:t>
            </w:r>
            <w:r w:rsidRPr="00701EE4">
              <w:rPr>
                <w:rFonts w:ascii="Arial" w:hAnsi="Arial" w:cs="Arial"/>
                <w:color w:val="000000"/>
                <w:sz w:val="16"/>
                <w:szCs w:val="16"/>
              </w:rPr>
              <w:br/>
            </w:r>
            <w:r w:rsidRPr="00701EE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UA/18761/01/01</w:t>
            </w:r>
          </w:p>
        </w:tc>
      </w:tr>
      <w:tr w:rsidR="0078259F" w:rsidRPr="00701EE4" w:rsidTr="00861A52">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861A52">
            <w:pPr>
              <w:numPr>
                <w:ilvl w:val="0"/>
                <w:numId w:val="1"/>
              </w:numPr>
              <w:tabs>
                <w:tab w:val="left" w:pos="12600"/>
              </w:tabs>
              <w:jc w:val="center"/>
              <w:rPr>
                <w:rFonts w:ascii="Arial" w:hAnsi="Arial" w:cs="Arial"/>
                <w:b/>
                <w:sz w:val="16"/>
                <w:szCs w:val="16"/>
              </w:rPr>
            </w:pPr>
          </w:p>
        </w:tc>
        <w:tc>
          <w:tcPr>
            <w:tcW w:w="184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КЛОТРИМАЗОЛ</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lang w:val="ru-RU"/>
              </w:rPr>
            </w:pPr>
            <w:r w:rsidRPr="00701EE4">
              <w:rPr>
                <w:rFonts w:ascii="Arial" w:hAnsi="Arial" w:cs="Arial"/>
                <w:color w:val="000000"/>
                <w:sz w:val="16"/>
                <w:szCs w:val="16"/>
                <w:lang w:val="ru-RU"/>
              </w:rPr>
              <w:t xml:space="preserve">кристалічний порошок (субстанція) у подвійних </w:t>
            </w:r>
            <w:r w:rsidRPr="00701EE4">
              <w:rPr>
                <w:rFonts w:ascii="Arial" w:hAnsi="Arial" w:cs="Arial"/>
                <w:color w:val="000000"/>
                <w:sz w:val="16"/>
                <w:szCs w:val="16"/>
                <w:lang w:val="ru-RU"/>
              </w:rPr>
              <w:lastRenderedPageBreak/>
              <w:t>поліетиленових пакетах для фармацевтичного застосування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lang w:val="ru-RU"/>
              </w:rPr>
            </w:pPr>
            <w:r w:rsidRPr="00701EE4">
              <w:rPr>
                <w:rFonts w:ascii="Arial" w:hAnsi="Arial" w:cs="Arial"/>
                <w:color w:val="000000"/>
                <w:sz w:val="16"/>
                <w:szCs w:val="16"/>
                <w:lang w:val="ru-RU"/>
              </w:rPr>
              <w:lastRenderedPageBreak/>
              <w:t xml:space="preserve">Товариство з обмеженою відповідальністю </w:t>
            </w:r>
            <w:r w:rsidRPr="00701EE4">
              <w:rPr>
                <w:rFonts w:ascii="Arial" w:hAnsi="Arial" w:cs="Arial"/>
                <w:color w:val="000000"/>
                <w:sz w:val="16"/>
                <w:szCs w:val="16"/>
                <w:lang w:val="ru-RU"/>
              </w:rPr>
              <w:lastRenderedPageBreak/>
              <w:t>"Фармацевтична компанія "Здоров'я"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lastRenderedPageBreak/>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АМОЛІ ОРГАНІКС ПРАЙВЕТ </w:t>
            </w:r>
            <w:r w:rsidRPr="00701EE4">
              <w:rPr>
                <w:rFonts w:ascii="Arial" w:hAnsi="Arial" w:cs="Arial"/>
                <w:color w:val="000000"/>
                <w:sz w:val="16"/>
                <w:szCs w:val="16"/>
              </w:rPr>
              <w:lastRenderedPageBreak/>
              <w:t>ЛІМІТЕД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lastRenderedPageBreak/>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UA/18762/01/01</w:t>
            </w:r>
          </w:p>
        </w:tc>
      </w:tr>
      <w:tr w:rsidR="0078259F" w:rsidRPr="00701EE4" w:rsidTr="00861A52">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861A52">
            <w:pPr>
              <w:numPr>
                <w:ilvl w:val="0"/>
                <w:numId w:val="1"/>
              </w:numPr>
              <w:tabs>
                <w:tab w:val="left" w:pos="12600"/>
              </w:tabs>
              <w:jc w:val="center"/>
              <w:rPr>
                <w:rFonts w:ascii="Arial" w:hAnsi="Arial" w:cs="Arial"/>
                <w:b/>
                <w:sz w:val="16"/>
                <w:szCs w:val="16"/>
              </w:rPr>
            </w:pPr>
          </w:p>
        </w:tc>
        <w:tc>
          <w:tcPr>
            <w:tcW w:w="184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ЛЕФЕК-АВАНТ</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lang w:val="ru-RU"/>
              </w:rPr>
            </w:pPr>
            <w:r w:rsidRPr="00701EE4">
              <w:rPr>
                <w:rFonts w:ascii="Arial" w:hAnsi="Arial" w:cs="Arial"/>
                <w:color w:val="000000"/>
                <w:sz w:val="16"/>
                <w:szCs w:val="16"/>
                <w:lang w:val="ru-RU"/>
              </w:rPr>
              <w:t>розчин для інфузій, 500 мг/100 мл; по 100 мл у контейнері з полівінілхлориду; по 1 контейнеру в полімерній плівці в картонній упаковці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ТОВ "Конарк Інтелмед"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Дочірнє підприємство "Фарматрейд"</w:t>
            </w:r>
            <w:r w:rsidRPr="00701EE4">
              <w:rPr>
                <w:rFonts w:ascii="Arial" w:hAnsi="Arial" w:cs="Arial"/>
                <w:color w:val="000000"/>
                <w:sz w:val="16"/>
                <w:szCs w:val="16"/>
              </w:rPr>
              <w:t xml:space="preserve">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реєстрація на 5 років</w:t>
            </w:r>
            <w:r w:rsidRPr="00701EE4">
              <w:rPr>
                <w:rFonts w:ascii="Arial" w:hAnsi="Arial" w:cs="Arial"/>
                <w:color w:val="000000"/>
                <w:sz w:val="16"/>
                <w:szCs w:val="16"/>
              </w:rPr>
              <w:br/>
            </w:r>
            <w:r w:rsidRPr="00701EE4">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UA/18763/01/01</w:t>
            </w:r>
          </w:p>
        </w:tc>
      </w:tr>
      <w:tr w:rsidR="0078259F" w:rsidRPr="00701EE4" w:rsidTr="00861A52">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861A52">
            <w:pPr>
              <w:numPr>
                <w:ilvl w:val="0"/>
                <w:numId w:val="1"/>
              </w:numPr>
              <w:tabs>
                <w:tab w:val="left" w:pos="12600"/>
              </w:tabs>
              <w:jc w:val="center"/>
              <w:rPr>
                <w:rFonts w:ascii="Arial" w:hAnsi="Arial" w:cs="Arial"/>
                <w:b/>
                <w:sz w:val="16"/>
                <w:szCs w:val="16"/>
              </w:rPr>
            </w:pPr>
          </w:p>
        </w:tc>
        <w:tc>
          <w:tcPr>
            <w:tcW w:w="184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МЕЛОКСИКАМ</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lang w:val="ru-RU"/>
              </w:rPr>
            </w:pPr>
            <w:r w:rsidRPr="00701EE4">
              <w:rPr>
                <w:rFonts w:ascii="Arial" w:hAnsi="Arial" w:cs="Arial"/>
                <w:color w:val="000000"/>
                <w:sz w:val="16"/>
                <w:szCs w:val="16"/>
                <w:lang w:val="ru-RU"/>
              </w:rPr>
              <w:t>порошок (субстанція) у пакетах подвійних поліетиленових для фармацевтичного застосування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АТ "КИЇВСЬКИЙ ВІТАМІННИЙ ЗАВОД"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Чжецзян Ексель Фармасьютікал Ко., Лтд.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Китай</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UA/18764/01/01</w:t>
            </w:r>
          </w:p>
        </w:tc>
      </w:tr>
      <w:tr w:rsidR="0078259F" w:rsidRPr="00701EE4" w:rsidTr="00861A52">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861A52">
            <w:pPr>
              <w:numPr>
                <w:ilvl w:val="0"/>
                <w:numId w:val="1"/>
              </w:numPr>
              <w:tabs>
                <w:tab w:val="left" w:pos="12600"/>
              </w:tabs>
              <w:jc w:val="center"/>
              <w:rPr>
                <w:rFonts w:ascii="Arial" w:hAnsi="Arial" w:cs="Arial"/>
                <w:b/>
                <w:sz w:val="16"/>
                <w:szCs w:val="16"/>
              </w:rPr>
            </w:pPr>
          </w:p>
        </w:tc>
        <w:tc>
          <w:tcPr>
            <w:tcW w:w="184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МОРФОЛІНІЄВА СІЛЬ ТІАЗОТНОЇ КИСЛОТИ</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lang w:val="ru-RU"/>
              </w:rPr>
            </w:pPr>
            <w:r w:rsidRPr="00701EE4">
              <w:rPr>
                <w:rFonts w:ascii="Arial" w:hAnsi="Arial" w:cs="Arial"/>
                <w:color w:val="000000"/>
                <w:sz w:val="16"/>
                <w:szCs w:val="16"/>
                <w:lang w:val="ru-RU"/>
              </w:rPr>
              <w:t>кристалічний порошок (субстанція) у поліетиленому мішку для фармацевтичного застосування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Товариство з обмеженою відповідальністю "ФАРМХІМ"</w:t>
            </w:r>
            <w:r w:rsidRPr="00701EE4">
              <w:rPr>
                <w:rFonts w:ascii="Arial" w:hAnsi="Arial" w:cs="Arial"/>
                <w:color w:val="000000"/>
                <w:sz w:val="16"/>
                <w:szCs w:val="16"/>
              </w:rPr>
              <w:t xml:space="preserve">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Товариство з обмеженою відповідальністю "ФАРМХІМ"</w:t>
            </w:r>
            <w:r w:rsidRPr="00701EE4">
              <w:rPr>
                <w:rFonts w:ascii="Arial" w:hAnsi="Arial" w:cs="Arial"/>
                <w:color w:val="000000"/>
                <w:sz w:val="16"/>
                <w:szCs w:val="16"/>
              </w:rPr>
              <w:t xml:space="preserve">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UA/18765/01/01</w:t>
            </w:r>
          </w:p>
        </w:tc>
      </w:tr>
      <w:tr w:rsidR="0078259F" w:rsidRPr="00701EE4" w:rsidTr="00861A52">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861A52">
            <w:pPr>
              <w:numPr>
                <w:ilvl w:val="0"/>
                <w:numId w:val="1"/>
              </w:numPr>
              <w:tabs>
                <w:tab w:val="left" w:pos="12600"/>
              </w:tabs>
              <w:jc w:val="center"/>
              <w:rPr>
                <w:rFonts w:ascii="Arial" w:hAnsi="Arial" w:cs="Arial"/>
                <w:b/>
                <w:sz w:val="16"/>
                <w:szCs w:val="16"/>
              </w:rPr>
            </w:pPr>
          </w:p>
        </w:tc>
        <w:tc>
          <w:tcPr>
            <w:tcW w:w="184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СИНТОМІЦИН</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lang w:val="ru-RU"/>
              </w:rPr>
            </w:pPr>
            <w:r w:rsidRPr="00701EE4">
              <w:rPr>
                <w:rFonts w:ascii="Arial" w:hAnsi="Arial" w:cs="Arial"/>
                <w:color w:val="000000"/>
                <w:sz w:val="16"/>
                <w:szCs w:val="16"/>
                <w:lang w:val="ru-RU"/>
              </w:rPr>
              <w:t>порошок (субстанція) у пакетах поліетиленових подвійних для фармацевтичного застосування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ТОВ "ЕЛПІС-УКРАЇНА"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випуск серії:</w:t>
            </w:r>
            <w:r w:rsidRPr="00701EE4">
              <w:rPr>
                <w:rFonts w:ascii="Arial" w:hAnsi="Arial" w:cs="Arial"/>
                <w:color w:val="000000"/>
                <w:sz w:val="16"/>
                <w:szCs w:val="16"/>
              </w:rPr>
              <w:br/>
              <w:t>ТОВ "ЕЛПІС", Латвія;</w:t>
            </w:r>
            <w:r w:rsidRPr="00701EE4">
              <w:rPr>
                <w:rFonts w:ascii="Arial" w:hAnsi="Arial" w:cs="Arial"/>
                <w:color w:val="000000"/>
                <w:sz w:val="16"/>
                <w:szCs w:val="16"/>
              </w:rPr>
              <w:br/>
              <w:t xml:space="preserve">усі стадії виробництва, за винятком випуску </w:t>
            </w:r>
            <w:r w:rsidRPr="00701EE4">
              <w:rPr>
                <w:rFonts w:ascii="Arial" w:hAnsi="Arial" w:cs="Arial"/>
                <w:color w:val="000000"/>
                <w:sz w:val="16"/>
                <w:szCs w:val="16"/>
              </w:rPr>
              <w:lastRenderedPageBreak/>
              <w:t>серії:</w:t>
            </w:r>
            <w:r w:rsidRPr="00701EE4">
              <w:rPr>
                <w:rFonts w:ascii="Arial" w:hAnsi="Arial" w:cs="Arial"/>
                <w:color w:val="000000"/>
                <w:sz w:val="16"/>
                <w:szCs w:val="16"/>
              </w:rPr>
              <w:br/>
              <w:t>Янгжоу Хуаксінг Кемікал Ко., Лтд., Китай</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lastRenderedPageBreak/>
              <w:t>Латвія/</w:t>
            </w:r>
          </w:p>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Китай</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UA/18766/01/01</w:t>
            </w:r>
          </w:p>
        </w:tc>
      </w:tr>
      <w:tr w:rsidR="0078259F" w:rsidRPr="00701EE4" w:rsidTr="00861A52">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861A52">
            <w:pPr>
              <w:numPr>
                <w:ilvl w:val="0"/>
                <w:numId w:val="1"/>
              </w:numPr>
              <w:tabs>
                <w:tab w:val="left" w:pos="12600"/>
              </w:tabs>
              <w:jc w:val="center"/>
              <w:rPr>
                <w:rFonts w:ascii="Arial" w:hAnsi="Arial" w:cs="Arial"/>
                <w:b/>
                <w:sz w:val="16"/>
                <w:szCs w:val="16"/>
              </w:rPr>
            </w:pPr>
          </w:p>
        </w:tc>
        <w:tc>
          <w:tcPr>
            <w:tcW w:w="184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СУЛЬФАТІАЗОЛ НАТРІЮ ГЕКСАГІДРАТ</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lang w:val="ru-RU"/>
              </w:rPr>
            </w:pPr>
            <w:r w:rsidRPr="00701EE4">
              <w:rPr>
                <w:rFonts w:ascii="Arial" w:hAnsi="Arial" w:cs="Arial"/>
                <w:color w:val="000000"/>
                <w:sz w:val="16"/>
                <w:szCs w:val="16"/>
                <w:lang w:val="ru-RU"/>
              </w:rPr>
              <w:t>порошок (субстанція) у мішках поліетиленових для фармацевтичного застосування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Товариство з обмеженою відповідальністю "ФАРМХІМ"</w:t>
            </w:r>
            <w:r w:rsidRPr="00701EE4">
              <w:rPr>
                <w:rFonts w:ascii="Arial" w:hAnsi="Arial" w:cs="Arial"/>
                <w:color w:val="000000"/>
                <w:sz w:val="16"/>
                <w:szCs w:val="16"/>
              </w:rPr>
              <w:t xml:space="preserve">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Товариство з обмеженою відповідальністю "ФАРМХІМ"</w:t>
            </w:r>
            <w:r w:rsidRPr="00701EE4">
              <w:rPr>
                <w:rFonts w:ascii="Arial" w:hAnsi="Arial" w:cs="Arial"/>
                <w:color w:val="000000"/>
                <w:sz w:val="16"/>
                <w:szCs w:val="16"/>
              </w:rPr>
              <w:t xml:space="preserve">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UA/18767/01/01</w:t>
            </w:r>
          </w:p>
        </w:tc>
      </w:tr>
      <w:tr w:rsidR="0078259F" w:rsidRPr="00701EE4" w:rsidTr="00861A52">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861A52">
            <w:pPr>
              <w:numPr>
                <w:ilvl w:val="0"/>
                <w:numId w:val="1"/>
              </w:numPr>
              <w:tabs>
                <w:tab w:val="left" w:pos="12600"/>
              </w:tabs>
              <w:jc w:val="center"/>
              <w:rPr>
                <w:rFonts w:ascii="Arial" w:hAnsi="Arial" w:cs="Arial"/>
                <w:b/>
                <w:sz w:val="16"/>
                <w:szCs w:val="16"/>
              </w:rPr>
            </w:pPr>
          </w:p>
        </w:tc>
        <w:tc>
          <w:tcPr>
            <w:tcW w:w="184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ТОБРАМІЦИН</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lang w:val="ru-RU"/>
              </w:rPr>
            </w:pPr>
            <w:r w:rsidRPr="00701EE4">
              <w:rPr>
                <w:rFonts w:ascii="Arial" w:hAnsi="Arial" w:cs="Arial"/>
                <w:color w:val="000000"/>
                <w:sz w:val="16"/>
                <w:szCs w:val="16"/>
                <w:lang w:val="ru-RU"/>
              </w:rPr>
              <w:t>порошок (субстанція) у подвійних поліетиленових пакетах для фармацевтичного застосування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ТОВ "Юрія-Фарм"</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ЛІВЗОН НЬЮ НОРТ РІВЕР ФАРМАСЬЮТІКАЛ КО., ЛТД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Китай</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color w:val="FF0000"/>
                <w:sz w:val="16"/>
                <w:szCs w:val="16"/>
              </w:rPr>
            </w:pPr>
            <w:r w:rsidRPr="00701EE4">
              <w:rPr>
                <w:rFonts w:ascii="Arial" w:hAnsi="Arial" w:cs="Arial"/>
                <w:b/>
                <w:color w:val="FF0000"/>
                <w:sz w:val="16"/>
                <w:szCs w:val="16"/>
              </w:rPr>
              <w:t>UA/18768/01/01</w:t>
            </w:r>
          </w:p>
        </w:tc>
      </w:tr>
    </w:tbl>
    <w:p w:rsidR="003A690F" w:rsidRPr="00701EE4" w:rsidRDefault="003A690F" w:rsidP="003A690F">
      <w:pPr>
        <w:jc w:val="center"/>
        <w:rPr>
          <w:rFonts w:ascii="Arial" w:hAnsi="Arial" w:cs="Arial"/>
          <w:b/>
          <w:sz w:val="28"/>
          <w:szCs w:val="28"/>
        </w:rPr>
      </w:pPr>
    </w:p>
    <w:p w:rsidR="003A690F" w:rsidRPr="00701EE4" w:rsidRDefault="003A690F" w:rsidP="003A690F">
      <w:pPr>
        <w:jc w:val="center"/>
        <w:rPr>
          <w:rFonts w:ascii="Arial" w:hAnsi="Arial" w:cs="Arial"/>
          <w:b/>
          <w:sz w:val="28"/>
          <w:szCs w:val="28"/>
        </w:rPr>
      </w:pPr>
    </w:p>
    <w:p w:rsidR="003A690F" w:rsidRPr="00701EE4" w:rsidRDefault="003A690F" w:rsidP="003A690F">
      <w:pPr>
        <w:jc w:val="center"/>
        <w:rPr>
          <w:rFonts w:ascii="Arial" w:hAnsi="Arial" w:cs="Arial"/>
          <w:b/>
          <w:sz w:val="28"/>
          <w:szCs w:val="28"/>
        </w:rPr>
      </w:pPr>
    </w:p>
    <w:tbl>
      <w:tblPr>
        <w:tblW w:w="14850" w:type="dxa"/>
        <w:tblLook w:val="04A0" w:firstRow="1" w:lastRow="0" w:firstColumn="1" w:lastColumn="0" w:noHBand="0" w:noVBand="1"/>
      </w:tblPr>
      <w:tblGrid>
        <w:gridCol w:w="7621"/>
        <w:gridCol w:w="7229"/>
      </w:tblGrid>
      <w:tr w:rsidR="003A690F" w:rsidRPr="00701EE4" w:rsidTr="00861A52">
        <w:tc>
          <w:tcPr>
            <w:tcW w:w="7621" w:type="dxa"/>
            <w:hideMark/>
          </w:tcPr>
          <w:p w:rsidR="003A690F" w:rsidRPr="00701EE4" w:rsidRDefault="003A690F" w:rsidP="00861A52">
            <w:pPr>
              <w:tabs>
                <w:tab w:val="left" w:pos="1985"/>
              </w:tabs>
              <w:rPr>
                <w:rFonts w:ascii="Arial" w:hAnsi="Arial" w:cs="Arial"/>
                <w:b/>
                <w:sz w:val="28"/>
                <w:szCs w:val="28"/>
              </w:rPr>
            </w:pPr>
            <w:r w:rsidRPr="00701EE4">
              <w:rPr>
                <w:rFonts w:ascii="Arial" w:hAnsi="Arial" w:cs="Arial"/>
                <w:b/>
                <w:sz w:val="28"/>
                <w:szCs w:val="28"/>
              </w:rPr>
              <w:t xml:space="preserve">Генеральний директор </w:t>
            </w:r>
          </w:p>
          <w:p w:rsidR="003A690F" w:rsidRPr="00701EE4" w:rsidRDefault="003A690F" w:rsidP="00861A52">
            <w:pPr>
              <w:tabs>
                <w:tab w:val="left" w:pos="1985"/>
              </w:tabs>
              <w:rPr>
                <w:rFonts w:ascii="Arial" w:hAnsi="Arial" w:cs="Arial"/>
                <w:b/>
                <w:sz w:val="28"/>
                <w:szCs w:val="28"/>
              </w:rPr>
            </w:pPr>
            <w:r w:rsidRPr="00701EE4">
              <w:rPr>
                <w:rFonts w:ascii="Arial" w:hAnsi="Arial" w:cs="Arial"/>
                <w:b/>
                <w:sz w:val="28"/>
                <w:szCs w:val="28"/>
              </w:rPr>
              <w:t xml:space="preserve">Директорату фармацевтичного забезпечення          </w:t>
            </w:r>
          </w:p>
        </w:tc>
        <w:tc>
          <w:tcPr>
            <w:tcW w:w="7229" w:type="dxa"/>
          </w:tcPr>
          <w:p w:rsidR="003A690F" w:rsidRPr="00701EE4" w:rsidRDefault="003A690F" w:rsidP="00861A52">
            <w:pPr>
              <w:jc w:val="right"/>
              <w:rPr>
                <w:rFonts w:ascii="Arial" w:hAnsi="Arial" w:cs="Arial"/>
                <w:b/>
                <w:sz w:val="28"/>
                <w:szCs w:val="28"/>
              </w:rPr>
            </w:pPr>
          </w:p>
          <w:p w:rsidR="003A690F" w:rsidRPr="00701EE4" w:rsidRDefault="003A690F" w:rsidP="00861A52">
            <w:pPr>
              <w:jc w:val="right"/>
              <w:rPr>
                <w:rFonts w:ascii="Arial" w:hAnsi="Arial" w:cs="Arial"/>
                <w:b/>
                <w:sz w:val="28"/>
                <w:szCs w:val="28"/>
              </w:rPr>
            </w:pPr>
            <w:r w:rsidRPr="00701EE4">
              <w:rPr>
                <w:rFonts w:ascii="Arial" w:hAnsi="Arial" w:cs="Arial"/>
                <w:b/>
                <w:sz w:val="28"/>
                <w:szCs w:val="28"/>
              </w:rPr>
              <w:t xml:space="preserve">О.О. Комаріда                   </w:t>
            </w:r>
          </w:p>
        </w:tc>
      </w:tr>
    </w:tbl>
    <w:p w:rsidR="003A690F" w:rsidRPr="00701EE4" w:rsidRDefault="003A690F" w:rsidP="003A690F">
      <w:pPr>
        <w:tabs>
          <w:tab w:val="left" w:pos="12600"/>
        </w:tabs>
        <w:jc w:val="center"/>
        <w:rPr>
          <w:rFonts w:ascii="Arial" w:hAnsi="Arial" w:cs="Arial"/>
          <w:b/>
        </w:rPr>
        <w:sectPr w:rsidR="003A690F" w:rsidRPr="00701EE4">
          <w:footerReference w:type="default" r:id="rId8"/>
          <w:pgSz w:w="16838" w:h="11906" w:orient="landscape"/>
          <w:pgMar w:top="1417" w:right="850" w:bottom="850" w:left="850" w:header="708" w:footer="708" w:gutter="0"/>
          <w:cols w:space="708"/>
          <w:docGrid w:linePitch="360"/>
        </w:sectPr>
      </w:pPr>
    </w:p>
    <w:tbl>
      <w:tblPr>
        <w:tblW w:w="3828" w:type="dxa"/>
        <w:tblInd w:w="11448" w:type="dxa"/>
        <w:tblLayout w:type="fixed"/>
        <w:tblLook w:val="0000" w:firstRow="0" w:lastRow="0" w:firstColumn="0" w:lastColumn="0" w:noHBand="0" w:noVBand="0"/>
      </w:tblPr>
      <w:tblGrid>
        <w:gridCol w:w="3828"/>
      </w:tblGrid>
      <w:tr w:rsidR="003A690F" w:rsidRPr="00701EE4" w:rsidTr="00861A52">
        <w:tc>
          <w:tcPr>
            <w:tcW w:w="3828" w:type="dxa"/>
          </w:tcPr>
          <w:p w:rsidR="003A690F" w:rsidRPr="00701EE4" w:rsidRDefault="003A690F" w:rsidP="00861A52">
            <w:pPr>
              <w:pStyle w:val="4"/>
              <w:tabs>
                <w:tab w:val="left" w:pos="12600"/>
              </w:tabs>
              <w:jc w:val="left"/>
              <w:rPr>
                <w:rFonts w:cs="Arial"/>
                <w:sz w:val="18"/>
                <w:szCs w:val="18"/>
              </w:rPr>
            </w:pPr>
            <w:r w:rsidRPr="00701EE4">
              <w:rPr>
                <w:rFonts w:cs="Arial"/>
                <w:sz w:val="18"/>
                <w:szCs w:val="18"/>
              </w:rPr>
              <w:lastRenderedPageBreak/>
              <w:t>Додаток 2</w:t>
            </w:r>
          </w:p>
          <w:p w:rsidR="003A690F" w:rsidRPr="00701EE4" w:rsidRDefault="003A690F" w:rsidP="00861A52">
            <w:pPr>
              <w:pStyle w:val="4"/>
              <w:tabs>
                <w:tab w:val="left" w:pos="12600"/>
              </w:tabs>
              <w:jc w:val="left"/>
              <w:rPr>
                <w:rFonts w:cs="Arial"/>
                <w:sz w:val="18"/>
                <w:szCs w:val="18"/>
              </w:rPr>
            </w:pPr>
            <w:r w:rsidRPr="00701EE4">
              <w:rPr>
                <w:rFonts w:cs="Arial"/>
                <w:sz w:val="18"/>
                <w:szCs w:val="18"/>
              </w:rPr>
              <w:t>до Наказу Міністерства охорони</w:t>
            </w:r>
          </w:p>
          <w:p w:rsidR="003A690F" w:rsidRPr="00701EE4" w:rsidRDefault="003A690F" w:rsidP="00861A52">
            <w:pPr>
              <w:tabs>
                <w:tab w:val="left" w:pos="12600"/>
              </w:tabs>
              <w:rPr>
                <w:rFonts w:ascii="Arial" w:hAnsi="Arial" w:cs="Arial"/>
                <w:b/>
                <w:sz w:val="18"/>
                <w:szCs w:val="18"/>
              </w:rPr>
            </w:pPr>
            <w:r w:rsidRPr="00701EE4">
              <w:rPr>
                <w:rFonts w:ascii="Arial" w:hAnsi="Arial" w:cs="Arial"/>
                <w:b/>
                <w:sz w:val="18"/>
                <w:szCs w:val="18"/>
              </w:rPr>
              <w:t>здоров’я України</w:t>
            </w:r>
          </w:p>
          <w:p w:rsidR="003A690F" w:rsidRPr="00701EE4" w:rsidRDefault="003A690F" w:rsidP="00861A52">
            <w:pPr>
              <w:tabs>
                <w:tab w:val="left" w:pos="12600"/>
              </w:tabs>
              <w:rPr>
                <w:rFonts w:ascii="Arial" w:hAnsi="Arial" w:cs="Arial"/>
                <w:b/>
                <w:sz w:val="18"/>
                <w:szCs w:val="18"/>
              </w:rPr>
            </w:pPr>
            <w:r w:rsidRPr="00701EE4">
              <w:rPr>
                <w:rFonts w:ascii="Arial" w:hAnsi="Arial" w:cs="Arial"/>
                <w:b/>
                <w:sz w:val="18"/>
                <w:szCs w:val="18"/>
                <w:lang w:val="en-US"/>
              </w:rPr>
              <w:t xml:space="preserve">____________________ </w:t>
            </w:r>
            <w:r w:rsidRPr="00701EE4">
              <w:rPr>
                <w:rFonts w:ascii="Arial" w:hAnsi="Arial" w:cs="Arial"/>
                <w:b/>
                <w:sz w:val="18"/>
                <w:szCs w:val="18"/>
              </w:rPr>
              <w:t>№ _______</w:t>
            </w:r>
          </w:p>
        </w:tc>
      </w:tr>
    </w:tbl>
    <w:p w:rsidR="003A690F" w:rsidRPr="00701EE4" w:rsidRDefault="003A690F" w:rsidP="003A690F">
      <w:pPr>
        <w:tabs>
          <w:tab w:val="left" w:pos="12600"/>
        </w:tabs>
        <w:jc w:val="center"/>
        <w:rPr>
          <w:rFonts w:ascii="Arial" w:hAnsi="Arial" w:cs="Arial"/>
          <w:sz w:val="18"/>
          <w:szCs w:val="18"/>
          <w:u w:val="single"/>
          <w:lang w:val="en-US"/>
        </w:rPr>
      </w:pPr>
    </w:p>
    <w:p w:rsidR="003A690F" w:rsidRPr="00701EE4" w:rsidRDefault="003A690F" w:rsidP="003A690F">
      <w:pPr>
        <w:tabs>
          <w:tab w:val="left" w:pos="12600"/>
        </w:tabs>
        <w:jc w:val="center"/>
        <w:rPr>
          <w:rFonts w:ascii="Arial" w:hAnsi="Arial" w:cs="Arial"/>
          <w:sz w:val="18"/>
          <w:szCs w:val="18"/>
          <w:lang w:val="en-US"/>
        </w:rPr>
      </w:pPr>
    </w:p>
    <w:p w:rsidR="003A690F" w:rsidRPr="00701EE4" w:rsidRDefault="003A690F" w:rsidP="003A690F">
      <w:pPr>
        <w:pStyle w:val="2"/>
        <w:tabs>
          <w:tab w:val="left" w:pos="12600"/>
        </w:tabs>
        <w:jc w:val="center"/>
        <w:rPr>
          <w:rFonts w:cs="Arial"/>
          <w:caps w:val="0"/>
          <w:sz w:val="28"/>
          <w:szCs w:val="28"/>
        </w:rPr>
      </w:pPr>
      <w:r w:rsidRPr="00701EE4">
        <w:rPr>
          <w:rFonts w:cs="Arial"/>
          <w:sz w:val="28"/>
          <w:szCs w:val="28"/>
        </w:rPr>
        <w:t>ПЕРЕЛІК</w:t>
      </w:r>
    </w:p>
    <w:p w:rsidR="003A690F" w:rsidRPr="00701EE4" w:rsidRDefault="003A690F" w:rsidP="003A690F">
      <w:pPr>
        <w:pStyle w:val="4"/>
        <w:tabs>
          <w:tab w:val="left" w:pos="12600"/>
        </w:tabs>
        <w:rPr>
          <w:rFonts w:cs="Arial"/>
          <w:caps/>
          <w:sz w:val="28"/>
          <w:szCs w:val="28"/>
        </w:rPr>
      </w:pPr>
      <w:r w:rsidRPr="00701EE4">
        <w:rPr>
          <w:rFonts w:cs="Arial"/>
          <w:caps/>
          <w:sz w:val="28"/>
          <w:szCs w:val="28"/>
        </w:rPr>
        <w:t>ЛІКАРСЬКИХ ЗАСОБІВ, що пропонуються до державної ПЕРЕреєстрації</w:t>
      </w:r>
    </w:p>
    <w:p w:rsidR="003A690F" w:rsidRPr="00701EE4" w:rsidRDefault="003A690F" w:rsidP="003A690F">
      <w:pPr>
        <w:tabs>
          <w:tab w:val="left" w:pos="12600"/>
        </w:tabs>
        <w:jc w:val="center"/>
        <w:rPr>
          <w:rFonts w:ascii="Arial" w:hAnsi="Arial" w:cs="Arial"/>
          <w:b/>
          <w:sz w:val="28"/>
          <w:szCs w:val="28"/>
        </w:rPr>
      </w:pPr>
    </w:p>
    <w:tbl>
      <w:tblPr>
        <w:tblW w:w="15735" w:type="dxa"/>
        <w:tblInd w:w="-176"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8"/>
        <w:gridCol w:w="1843"/>
        <w:gridCol w:w="1984"/>
        <w:gridCol w:w="1559"/>
        <w:gridCol w:w="1276"/>
        <w:gridCol w:w="1559"/>
        <w:gridCol w:w="1276"/>
        <w:gridCol w:w="1985"/>
        <w:gridCol w:w="1134"/>
        <w:gridCol w:w="992"/>
        <w:gridCol w:w="1559"/>
      </w:tblGrid>
      <w:tr w:rsidR="0078259F" w:rsidRPr="00701EE4" w:rsidTr="00861A52">
        <w:trPr>
          <w:tblHeader/>
        </w:trPr>
        <w:tc>
          <w:tcPr>
            <w:tcW w:w="568" w:type="dxa"/>
            <w:tcBorders>
              <w:top w:val="single" w:sz="4" w:space="0" w:color="000000"/>
              <w:left w:val="single" w:sz="4" w:space="0" w:color="000000"/>
              <w:bottom w:val="single" w:sz="4" w:space="0" w:color="auto"/>
              <w:right w:val="single" w:sz="4" w:space="0" w:color="000000"/>
            </w:tcBorders>
            <w:shd w:val="clear" w:color="auto" w:fill="D9D9D9"/>
            <w:hideMark/>
          </w:tcPr>
          <w:p w:rsidR="0078259F" w:rsidRPr="00701EE4" w:rsidRDefault="0078259F" w:rsidP="00861A52">
            <w:pPr>
              <w:tabs>
                <w:tab w:val="left" w:pos="12600"/>
              </w:tabs>
              <w:jc w:val="center"/>
              <w:rPr>
                <w:rFonts w:ascii="Arial" w:hAnsi="Arial" w:cs="Arial"/>
                <w:b/>
                <w:i/>
                <w:sz w:val="16"/>
                <w:szCs w:val="16"/>
              </w:rPr>
            </w:pPr>
            <w:r w:rsidRPr="00701EE4">
              <w:rPr>
                <w:rFonts w:ascii="Arial" w:hAnsi="Arial" w:cs="Arial"/>
                <w:b/>
                <w:i/>
                <w:sz w:val="16"/>
                <w:szCs w:val="16"/>
              </w:rPr>
              <w:t>№ п/п</w:t>
            </w:r>
          </w:p>
        </w:tc>
        <w:tc>
          <w:tcPr>
            <w:tcW w:w="1843" w:type="dxa"/>
            <w:tcBorders>
              <w:top w:val="single" w:sz="4" w:space="0" w:color="000000"/>
              <w:left w:val="single" w:sz="4" w:space="0" w:color="000000"/>
              <w:bottom w:val="single" w:sz="4" w:space="0" w:color="auto"/>
              <w:right w:val="single" w:sz="4" w:space="0" w:color="000000"/>
            </w:tcBorders>
            <w:shd w:val="clear" w:color="auto" w:fill="D9D9D9"/>
          </w:tcPr>
          <w:p w:rsidR="0078259F" w:rsidRPr="00701EE4" w:rsidRDefault="0078259F" w:rsidP="00861A52">
            <w:pPr>
              <w:tabs>
                <w:tab w:val="left" w:pos="12600"/>
              </w:tabs>
              <w:jc w:val="center"/>
              <w:rPr>
                <w:rFonts w:ascii="Arial" w:hAnsi="Arial" w:cs="Arial"/>
                <w:b/>
                <w:i/>
                <w:sz w:val="16"/>
                <w:szCs w:val="16"/>
              </w:rPr>
            </w:pPr>
            <w:r w:rsidRPr="00701EE4">
              <w:rPr>
                <w:rFonts w:ascii="Arial" w:hAnsi="Arial" w:cs="Arial"/>
                <w:b/>
                <w:i/>
                <w:sz w:val="16"/>
                <w:szCs w:val="16"/>
              </w:rPr>
              <w:t>Назва лікарського засобу</w:t>
            </w:r>
          </w:p>
        </w:tc>
        <w:tc>
          <w:tcPr>
            <w:tcW w:w="1984" w:type="dxa"/>
            <w:tcBorders>
              <w:top w:val="single" w:sz="4" w:space="0" w:color="000000"/>
              <w:left w:val="single" w:sz="4" w:space="0" w:color="000000"/>
              <w:bottom w:val="single" w:sz="4" w:space="0" w:color="auto"/>
              <w:right w:val="single" w:sz="4" w:space="0" w:color="000000"/>
            </w:tcBorders>
            <w:shd w:val="clear" w:color="auto" w:fill="D9D9D9"/>
          </w:tcPr>
          <w:p w:rsidR="0078259F" w:rsidRPr="00701EE4" w:rsidRDefault="0078259F" w:rsidP="00861A52">
            <w:pPr>
              <w:tabs>
                <w:tab w:val="left" w:pos="12600"/>
              </w:tabs>
              <w:jc w:val="center"/>
              <w:rPr>
                <w:rFonts w:ascii="Arial" w:hAnsi="Arial" w:cs="Arial"/>
                <w:b/>
                <w:i/>
                <w:sz w:val="16"/>
                <w:szCs w:val="16"/>
              </w:rPr>
            </w:pPr>
            <w:r w:rsidRPr="00701EE4">
              <w:rPr>
                <w:rFonts w:ascii="Arial" w:hAnsi="Arial" w:cs="Arial"/>
                <w:b/>
                <w:i/>
                <w:sz w:val="16"/>
                <w:szCs w:val="16"/>
              </w:rPr>
              <w:t>Форма випуску (лікарська форма, упаковка)</w:t>
            </w:r>
          </w:p>
        </w:tc>
        <w:tc>
          <w:tcPr>
            <w:tcW w:w="1559" w:type="dxa"/>
            <w:tcBorders>
              <w:top w:val="single" w:sz="4" w:space="0" w:color="000000"/>
              <w:left w:val="single" w:sz="4" w:space="0" w:color="000000"/>
              <w:bottom w:val="single" w:sz="4" w:space="0" w:color="auto"/>
              <w:right w:val="single" w:sz="4" w:space="0" w:color="000000"/>
            </w:tcBorders>
            <w:shd w:val="clear" w:color="auto" w:fill="D9D9D9"/>
          </w:tcPr>
          <w:p w:rsidR="0078259F" w:rsidRPr="00701EE4" w:rsidRDefault="0078259F" w:rsidP="00861A52">
            <w:pPr>
              <w:tabs>
                <w:tab w:val="left" w:pos="12600"/>
              </w:tabs>
              <w:jc w:val="center"/>
              <w:rPr>
                <w:rFonts w:ascii="Arial" w:hAnsi="Arial" w:cs="Arial"/>
                <w:b/>
                <w:i/>
                <w:sz w:val="16"/>
                <w:szCs w:val="16"/>
              </w:rPr>
            </w:pPr>
            <w:r w:rsidRPr="00701EE4">
              <w:rPr>
                <w:rFonts w:ascii="Arial" w:hAnsi="Arial" w:cs="Arial"/>
                <w:b/>
                <w:i/>
                <w:sz w:val="16"/>
                <w:szCs w:val="16"/>
              </w:rPr>
              <w:t>Заявник</w:t>
            </w:r>
          </w:p>
        </w:tc>
        <w:tc>
          <w:tcPr>
            <w:tcW w:w="1276" w:type="dxa"/>
            <w:tcBorders>
              <w:top w:val="single" w:sz="4" w:space="0" w:color="000000"/>
              <w:left w:val="single" w:sz="4" w:space="0" w:color="000000"/>
              <w:bottom w:val="single" w:sz="4" w:space="0" w:color="auto"/>
              <w:right w:val="single" w:sz="4" w:space="0" w:color="000000"/>
            </w:tcBorders>
            <w:shd w:val="clear" w:color="auto" w:fill="D9D9D9"/>
          </w:tcPr>
          <w:p w:rsidR="0078259F" w:rsidRPr="00701EE4" w:rsidRDefault="0078259F" w:rsidP="00861A52">
            <w:pPr>
              <w:tabs>
                <w:tab w:val="left" w:pos="12600"/>
              </w:tabs>
              <w:jc w:val="center"/>
              <w:rPr>
                <w:rFonts w:ascii="Arial" w:hAnsi="Arial" w:cs="Arial"/>
                <w:b/>
                <w:i/>
                <w:sz w:val="16"/>
                <w:szCs w:val="16"/>
              </w:rPr>
            </w:pPr>
            <w:r w:rsidRPr="00701EE4">
              <w:rPr>
                <w:rFonts w:ascii="Arial" w:hAnsi="Arial" w:cs="Arial"/>
                <w:b/>
                <w:i/>
                <w:sz w:val="16"/>
                <w:szCs w:val="16"/>
              </w:rPr>
              <w:t>Країна заявника</w:t>
            </w:r>
          </w:p>
        </w:tc>
        <w:tc>
          <w:tcPr>
            <w:tcW w:w="1559" w:type="dxa"/>
            <w:tcBorders>
              <w:top w:val="single" w:sz="4" w:space="0" w:color="000000"/>
              <w:left w:val="single" w:sz="4" w:space="0" w:color="000000"/>
              <w:bottom w:val="single" w:sz="4" w:space="0" w:color="auto"/>
              <w:right w:val="single" w:sz="4" w:space="0" w:color="000000"/>
            </w:tcBorders>
            <w:shd w:val="clear" w:color="auto" w:fill="D9D9D9"/>
          </w:tcPr>
          <w:p w:rsidR="0078259F" w:rsidRPr="00701EE4" w:rsidRDefault="0078259F" w:rsidP="00861A52">
            <w:pPr>
              <w:tabs>
                <w:tab w:val="left" w:pos="12600"/>
              </w:tabs>
              <w:jc w:val="center"/>
              <w:rPr>
                <w:rFonts w:ascii="Arial" w:hAnsi="Arial" w:cs="Arial"/>
                <w:b/>
                <w:i/>
                <w:sz w:val="16"/>
                <w:szCs w:val="16"/>
              </w:rPr>
            </w:pPr>
            <w:r w:rsidRPr="00701EE4">
              <w:rPr>
                <w:rFonts w:ascii="Arial" w:hAnsi="Arial" w:cs="Arial"/>
                <w:b/>
                <w:i/>
                <w:sz w:val="16"/>
                <w:szCs w:val="16"/>
              </w:rPr>
              <w:t>Виробник</w:t>
            </w:r>
          </w:p>
        </w:tc>
        <w:tc>
          <w:tcPr>
            <w:tcW w:w="1276" w:type="dxa"/>
            <w:tcBorders>
              <w:top w:val="single" w:sz="4" w:space="0" w:color="000000"/>
              <w:left w:val="single" w:sz="4" w:space="0" w:color="000000"/>
              <w:bottom w:val="single" w:sz="4" w:space="0" w:color="auto"/>
              <w:right w:val="single" w:sz="4" w:space="0" w:color="000000"/>
            </w:tcBorders>
            <w:shd w:val="clear" w:color="auto" w:fill="D9D9D9"/>
          </w:tcPr>
          <w:p w:rsidR="0078259F" w:rsidRPr="00701EE4" w:rsidRDefault="0078259F" w:rsidP="00861A52">
            <w:pPr>
              <w:tabs>
                <w:tab w:val="left" w:pos="12600"/>
              </w:tabs>
              <w:jc w:val="center"/>
              <w:rPr>
                <w:rFonts w:ascii="Arial" w:hAnsi="Arial" w:cs="Arial"/>
                <w:b/>
                <w:i/>
                <w:sz w:val="16"/>
                <w:szCs w:val="16"/>
              </w:rPr>
            </w:pPr>
            <w:r w:rsidRPr="00701EE4">
              <w:rPr>
                <w:rFonts w:ascii="Arial" w:hAnsi="Arial" w:cs="Arial"/>
                <w:b/>
                <w:i/>
                <w:sz w:val="16"/>
                <w:szCs w:val="16"/>
              </w:rPr>
              <w:t>Країна виробника</w:t>
            </w:r>
          </w:p>
        </w:tc>
        <w:tc>
          <w:tcPr>
            <w:tcW w:w="1985" w:type="dxa"/>
            <w:tcBorders>
              <w:top w:val="single" w:sz="4" w:space="0" w:color="000000"/>
              <w:left w:val="single" w:sz="4" w:space="0" w:color="000000"/>
              <w:bottom w:val="single" w:sz="4" w:space="0" w:color="auto"/>
              <w:right w:val="single" w:sz="4" w:space="0" w:color="000000"/>
            </w:tcBorders>
            <w:shd w:val="clear" w:color="auto" w:fill="D9D9D9"/>
          </w:tcPr>
          <w:p w:rsidR="0078259F" w:rsidRPr="00701EE4" w:rsidRDefault="0078259F" w:rsidP="00861A52">
            <w:pPr>
              <w:tabs>
                <w:tab w:val="left" w:pos="12600"/>
              </w:tabs>
              <w:jc w:val="center"/>
              <w:rPr>
                <w:rFonts w:ascii="Arial" w:hAnsi="Arial" w:cs="Arial"/>
                <w:b/>
                <w:i/>
                <w:sz w:val="16"/>
                <w:szCs w:val="16"/>
              </w:rPr>
            </w:pPr>
            <w:r w:rsidRPr="00701EE4">
              <w:rPr>
                <w:rFonts w:ascii="Arial" w:hAnsi="Arial" w:cs="Arial"/>
                <w:b/>
                <w:i/>
                <w:sz w:val="16"/>
                <w:szCs w:val="16"/>
              </w:rPr>
              <w:t>Реєстраційна процедура</w:t>
            </w:r>
          </w:p>
        </w:tc>
        <w:tc>
          <w:tcPr>
            <w:tcW w:w="1134" w:type="dxa"/>
            <w:tcBorders>
              <w:top w:val="single" w:sz="4" w:space="0" w:color="000000"/>
              <w:left w:val="single" w:sz="4" w:space="0" w:color="000000"/>
              <w:bottom w:val="single" w:sz="4" w:space="0" w:color="auto"/>
              <w:right w:val="single" w:sz="4" w:space="0" w:color="000000"/>
            </w:tcBorders>
            <w:shd w:val="clear" w:color="auto" w:fill="D9D9D9"/>
          </w:tcPr>
          <w:p w:rsidR="0078259F" w:rsidRPr="00701EE4" w:rsidRDefault="0078259F" w:rsidP="00861A52">
            <w:pPr>
              <w:tabs>
                <w:tab w:val="left" w:pos="12600"/>
              </w:tabs>
              <w:jc w:val="center"/>
              <w:rPr>
                <w:rFonts w:ascii="Arial" w:hAnsi="Arial" w:cs="Arial"/>
                <w:b/>
                <w:i/>
                <w:sz w:val="16"/>
                <w:szCs w:val="16"/>
                <w:lang w:val="en-US"/>
              </w:rPr>
            </w:pPr>
            <w:r w:rsidRPr="00701EE4">
              <w:rPr>
                <w:rFonts w:ascii="Arial" w:hAnsi="Arial" w:cs="Arial"/>
                <w:b/>
                <w:i/>
                <w:sz w:val="16"/>
                <w:szCs w:val="16"/>
              </w:rPr>
              <w:t>Умови відпуску</w:t>
            </w:r>
          </w:p>
        </w:tc>
        <w:tc>
          <w:tcPr>
            <w:tcW w:w="992" w:type="dxa"/>
            <w:tcBorders>
              <w:top w:val="single" w:sz="4" w:space="0" w:color="000000"/>
              <w:left w:val="single" w:sz="4" w:space="0" w:color="000000"/>
              <w:bottom w:val="single" w:sz="4" w:space="0" w:color="auto"/>
              <w:right w:val="single" w:sz="4" w:space="0" w:color="000000"/>
            </w:tcBorders>
            <w:shd w:val="clear" w:color="auto" w:fill="D9D9D9"/>
          </w:tcPr>
          <w:p w:rsidR="0078259F" w:rsidRPr="00701EE4" w:rsidRDefault="0078259F" w:rsidP="00861A52">
            <w:pPr>
              <w:tabs>
                <w:tab w:val="left" w:pos="12600"/>
              </w:tabs>
              <w:jc w:val="center"/>
              <w:rPr>
                <w:rFonts w:ascii="Arial" w:hAnsi="Arial" w:cs="Arial"/>
                <w:b/>
                <w:i/>
                <w:sz w:val="16"/>
                <w:szCs w:val="16"/>
                <w:lang w:val="en-US"/>
              </w:rPr>
            </w:pPr>
            <w:r w:rsidRPr="00701EE4">
              <w:rPr>
                <w:rFonts w:ascii="Arial" w:hAnsi="Arial" w:cs="Arial"/>
                <w:b/>
                <w:i/>
                <w:sz w:val="16"/>
                <w:szCs w:val="16"/>
              </w:rPr>
              <w:t>Рекламування</w:t>
            </w:r>
          </w:p>
        </w:tc>
        <w:tc>
          <w:tcPr>
            <w:tcW w:w="1559" w:type="dxa"/>
            <w:tcBorders>
              <w:top w:val="single" w:sz="4" w:space="0" w:color="000000"/>
              <w:left w:val="single" w:sz="4" w:space="0" w:color="000000"/>
              <w:bottom w:val="single" w:sz="4" w:space="0" w:color="auto"/>
              <w:right w:val="single" w:sz="4" w:space="0" w:color="000000"/>
            </w:tcBorders>
            <w:shd w:val="clear" w:color="auto" w:fill="D9D9D9"/>
          </w:tcPr>
          <w:p w:rsidR="0078259F" w:rsidRPr="00701EE4" w:rsidRDefault="0078259F" w:rsidP="00861A52">
            <w:pPr>
              <w:tabs>
                <w:tab w:val="left" w:pos="12600"/>
              </w:tabs>
              <w:jc w:val="center"/>
              <w:rPr>
                <w:rFonts w:ascii="Arial" w:hAnsi="Arial" w:cs="Arial"/>
                <w:b/>
                <w:i/>
                <w:sz w:val="16"/>
                <w:szCs w:val="16"/>
                <w:lang w:val="en-US"/>
              </w:rPr>
            </w:pPr>
            <w:r w:rsidRPr="00701EE4">
              <w:rPr>
                <w:rFonts w:ascii="Arial" w:hAnsi="Arial" w:cs="Arial"/>
                <w:b/>
                <w:i/>
                <w:sz w:val="16"/>
                <w:szCs w:val="16"/>
              </w:rPr>
              <w:t>Номер реєстраційного посвідчення</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АЛЬФАРЕКІН®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lang w:val="ru-RU"/>
              </w:rPr>
            </w:pPr>
            <w:r w:rsidRPr="00701EE4">
              <w:rPr>
                <w:rFonts w:ascii="Arial" w:hAnsi="Arial" w:cs="Arial"/>
                <w:color w:val="000000"/>
                <w:sz w:val="16"/>
                <w:szCs w:val="16"/>
                <w:lang w:val="ru-RU"/>
              </w:rPr>
              <w:t>супозиторії ректальні по 250 тис. МО по 5 супозиторіїв у стрипі; по 2 стрипи в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 </w:t>
            </w:r>
            <w:r w:rsidRPr="00701EE4">
              <w:rPr>
                <w:rFonts w:ascii="Arial" w:hAnsi="Arial" w:cs="Arial"/>
                <w:color w:val="000000"/>
                <w:sz w:val="16"/>
                <w:szCs w:val="16"/>
                <w:lang w:val="ru-RU"/>
              </w:rPr>
              <w:t>ТОВ "ВАЛАРТІН ФАРМА"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ТОВ "Науково-виробнича компанія "Інтерфармбіотек"</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необмежений термін</w:t>
            </w:r>
            <w:r w:rsidRPr="00701EE4">
              <w:rPr>
                <w:rFonts w:ascii="Arial" w:hAnsi="Arial" w:cs="Arial"/>
                <w:color w:val="000000"/>
                <w:sz w:val="16"/>
                <w:szCs w:val="16"/>
              </w:rPr>
              <w:br/>
            </w:r>
            <w:r w:rsidRPr="00701EE4">
              <w:rPr>
                <w:rFonts w:ascii="Arial" w:hAnsi="Arial" w:cs="Arial"/>
                <w:color w:val="000000"/>
                <w:sz w:val="16"/>
                <w:szCs w:val="16"/>
              </w:rPr>
              <w:br/>
              <w:t xml:space="preserve">Оновлено інформацію у розділах "Протипоказання", "Взаємодія з іншими лікарськими засобами та інші види взаємодій", "Особливості застосування", "Побічні реакції" інструкції для медичного застосування лікарського засобу відповідно до матеріалів реєстраційного досьє. </w:t>
            </w:r>
            <w:r w:rsidRPr="00701EE4">
              <w:rPr>
                <w:rFonts w:ascii="Arial" w:hAnsi="Arial" w:cs="Arial"/>
                <w:color w:val="000000"/>
                <w:sz w:val="16"/>
                <w:szCs w:val="16"/>
              </w:rPr>
              <w:br/>
            </w:r>
            <w:r w:rsidRPr="00701EE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w:t>
            </w:r>
            <w:r w:rsidRPr="00701EE4">
              <w:rPr>
                <w:rFonts w:ascii="Arial" w:hAnsi="Arial" w:cs="Arial"/>
                <w:color w:val="000000"/>
                <w:sz w:val="16"/>
                <w:szCs w:val="16"/>
              </w:rPr>
              <w:lastRenderedPageBreak/>
              <w:t xml:space="preserve">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lastRenderedPageBreak/>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UA/15128/01/01</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АЛЬФАРЕКІН®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lang w:val="ru-RU"/>
              </w:rPr>
            </w:pPr>
            <w:r w:rsidRPr="00701EE4">
              <w:rPr>
                <w:rFonts w:ascii="Arial" w:hAnsi="Arial" w:cs="Arial"/>
                <w:color w:val="000000"/>
                <w:sz w:val="16"/>
                <w:szCs w:val="16"/>
                <w:lang w:val="ru-RU"/>
              </w:rPr>
              <w:t>супозиторії ректальні по 500 тис. МО, по 5 супозиторіїв у стрипі; по 2 стрипи в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 </w:t>
            </w:r>
            <w:r w:rsidRPr="00701EE4">
              <w:rPr>
                <w:rFonts w:ascii="Arial" w:hAnsi="Arial" w:cs="Arial"/>
                <w:color w:val="000000"/>
                <w:sz w:val="16"/>
                <w:szCs w:val="16"/>
                <w:lang w:val="ru-RU"/>
              </w:rPr>
              <w:t>ТОВ "ВАЛАРТІН ФАРМА"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ТОВ "Науково-виробнича компанія "Інтерфармбіотек"</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необмежений термін</w:t>
            </w:r>
            <w:r w:rsidRPr="00701EE4">
              <w:rPr>
                <w:rFonts w:ascii="Arial" w:hAnsi="Arial" w:cs="Arial"/>
                <w:color w:val="000000"/>
                <w:sz w:val="16"/>
                <w:szCs w:val="16"/>
              </w:rPr>
              <w:br/>
            </w:r>
            <w:r w:rsidRPr="00701EE4">
              <w:rPr>
                <w:rFonts w:ascii="Arial" w:hAnsi="Arial" w:cs="Arial"/>
                <w:color w:val="000000"/>
                <w:sz w:val="16"/>
                <w:szCs w:val="16"/>
              </w:rPr>
              <w:br/>
              <w:t xml:space="preserve">Оновлено інформацію у розділах "Протипоказання", "Взаємодія з іншими лікарськими засобами та інші види взаємодій", "Особливості застосування", "Побічні реакції" інструкції для медичного застосування лікарського засобу відповідно до матеріалів реєстраційного досьє. </w:t>
            </w:r>
            <w:r w:rsidRPr="00701EE4">
              <w:rPr>
                <w:rFonts w:ascii="Arial" w:hAnsi="Arial" w:cs="Arial"/>
                <w:color w:val="000000"/>
                <w:sz w:val="16"/>
                <w:szCs w:val="16"/>
              </w:rPr>
              <w:br/>
            </w:r>
            <w:r w:rsidRPr="00701EE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w:t>
            </w:r>
            <w:r w:rsidRPr="00701EE4">
              <w:rPr>
                <w:rFonts w:ascii="Arial" w:hAnsi="Arial" w:cs="Arial"/>
                <w:color w:val="000000"/>
                <w:sz w:val="16"/>
                <w:szCs w:val="16"/>
              </w:rPr>
              <w:lastRenderedPageBreak/>
              <w:t xml:space="preserve">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lastRenderedPageBreak/>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UA/15128/01/02</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АЛЬФАРЕКІН®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lang w:val="ru-RU"/>
              </w:rPr>
            </w:pPr>
            <w:r w:rsidRPr="00701EE4">
              <w:rPr>
                <w:rFonts w:ascii="Arial" w:hAnsi="Arial" w:cs="Arial"/>
                <w:color w:val="000000"/>
                <w:sz w:val="16"/>
                <w:szCs w:val="16"/>
                <w:lang w:val="ru-RU"/>
              </w:rPr>
              <w:t>супозиторії ректальні по 1 млн МО, по 5 супозиторіїв у стрипі; по 2 стрипи в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 </w:t>
            </w:r>
            <w:r w:rsidRPr="00701EE4">
              <w:rPr>
                <w:rFonts w:ascii="Arial" w:hAnsi="Arial" w:cs="Arial"/>
                <w:color w:val="000000"/>
                <w:sz w:val="16"/>
                <w:szCs w:val="16"/>
                <w:lang w:val="ru-RU"/>
              </w:rPr>
              <w:t>ТОВ "ВАЛАРТІН ФАРМА"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ТОВ "Науково-виробнича компанія "Інтерфармбіотек"</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необмежений термін</w:t>
            </w:r>
            <w:r w:rsidRPr="00701EE4">
              <w:rPr>
                <w:rFonts w:ascii="Arial" w:hAnsi="Arial" w:cs="Arial"/>
                <w:color w:val="000000"/>
                <w:sz w:val="16"/>
                <w:szCs w:val="16"/>
              </w:rPr>
              <w:br/>
            </w:r>
            <w:r w:rsidRPr="00701EE4">
              <w:rPr>
                <w:rFonts w:ascii="Arial" w:hAnsi="Arial" w:cs="Arial"/>
                <w:color w:val="000000"/>
                <w:sz w:val="16"/>
                <w:szCs w:val="16"/>
              </w:rPr>
              <w:br/>
              <w:t xml:space="preserve">Оновлено інформацію у розділах "Протипоказання", "Взаємодія з іншими лікарськими засобами та інші види взаємодій", "Особливості застосування", "Побічні реакції" інструкції для медичного застосування лікарського засобу відповідно до матеріалів реєстраційного досьє. </w:t>
            </w:r>
            <w:r w:rsidRPr="00701EE4">
              <w:rPr>
                <w:rFonts w:ascii="Arial" w:hAnsi="Arial" w:cs="Arial"/>
                <w:color w:val="000000"/>
                <w:sz w:val="16"/>
                <w:szCs w:val="16"/>
              </w:rPr>
              <w:br/>
            </w:r>
            <w:r w:rsidRPr="00701EE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w:t>
            </w:r>
            <w:r w:rsidRPr="00701EE4">
              <w:rPr>
                <w:rFonts w:ascii="Arial" w:hAnsi="Arial" w:cs="Arial"/>
                <w:color w:val="000000"/>
                <w:sz w:val="16"/>
                <w:szCs w:val="16"/>
              </w:rPr>
              <w:lastRenderedPageBreak/>
              <w:t xml:space="preserve">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lastRenderedPageBreak/>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UA/15128/01/03</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АЛЬФАРЕКІН®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lang w:val="ru-RU"/>
              </w:rPr>
            </w:pPr>
            <w:r w:rsidRPr="00701EE4">
              <w:rPr>
                <w:rFonts w:ascii="Arial" w:hAnsi="Arial" w:cs="Arial"/>
                <w:color w:val="000000"/>
                <w:sz w:val="16"/>
                <w:szCs w:val="16"/>
                <w:lang w:val="ru-RU"/>
              </w:rPr>
              <w:t>супозиторії ректальні по 3 млн МО; по 5 супозиторіїв у стрипі; по 2 стрипи в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 </w:t>
            </w:r>
            <w:r w:rsidRPr="00701EE4">
              <w:rPr>
                <w:rFonts w:ascii="Arial" w:hAnsi="Arial" w:cs="Arial"/>
                <w:color w:val="000000"/>
                <w:sz w:val="16"/>
                <w:szCs w:val="16"/>
                <w:lang w:val="ru-RU"/>
              </w:rPr>
              <w:t>ТОВ "ВАЛАРТІН ФАРМА"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ТОВ "Науково-виробнича компанія "Інтерфармбіотек"</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необмежений термін</w:t>
            </w:r>
            <w:r w:rsidRPr="00701EE4">
              <w:rPr>
                <w:rFonts w:ascii="Arial" w:hAnsi="Arial" w:cs="Arial"/>
                <w:color w:val="000000"/>
                <w:sz w:val="16"/>
                <w:szCs w:val="16"/>
              </w:rPr>
              <w:br/>
            </w:r>
            <w:r w:rsidRPr="00701EE4">
              <w:rPr>
                <w:rFonts w:ascii="Arial" w:hAnsi="Arial" w:cs="Arial"/>
                <w:color w:val="000000"/>
                <w:sz w:val="16"/>
                <w:szCs w:val="16"/>
              </w:rPr>
              <w:br/>
              <w:t xml:space="preserve">Оновлено інформацію у розділах "Протипоказання", "Взаємодія з іншими лікарськими засобами та інші види взаємодій", "Особливості застосування", "Побічні реакції" інструкції для медичного застосування лікарського засобу відповідно до матеріалів реєстраційного досьє. </w:t>
            </w:r>
            <w:r w:rsidRPr="00701EE4">
              <w:rPr>
                <w:rFonts w:ascii="Arial" w:hAnsi="Arial" w:cs="Arial"/>
                <w:color w:val="000000"/>
                <w:sz w:val="16"/>
                <w:szCs w:val="16"/>
              </w:rPr>
              <w:br/>
            </w:r>
            <w:r w:rsidRPr="00701EE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UA/15128/01/04</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АЛЬФАРЕКІН®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rPr>
            </w:pPr>
            <w:r w:rsidRPr="00701EE4">
              <w:rPr>
                <w:rFonts w:ascii="Arial" w:hAnsi="Arial" w:cs="Arial"/>
                <w:color w:val="000000"/>
                <w:sz w:val="16"/>
                <w:szCs w:val="16"/>
              </w:rPr>
              <w:t>супозиторії ректальні по 250 тис. МО; in bulk: по 5 супозиторіїв у стрипі; по 100 стрипів в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 </w:t>
            </w:r>
            <w:r w:rsidRPr="00701EE4">
              <w:rPr>
                <w:rFonts w:ascii="Arial" w:hAnsi="Arial" w:cs="Arial"/>
                <w:color w:val="000000"/>
                <w:sz w:val="16"/>
                <w:szCs w:val="16"/>
                <w:lang w:val="ru-RU"/>
              </w:rPr>
              <w:t>ТОВ "ВАЛАРТІН ФАРМА"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ТОВ "Науково-виробнича компанія "Інтерфармбіотек"</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необмежений термін</w:t>
            </w:r>
            <w:r w:rsidRPr="00701EE4">
              <w:rPr>
                <w:rFonts w:ascii="Arial" w:hAnsi="Arial" w:cs="Arial"/>
                <w:color w:val="000000"/>
                <w:sz w:val="16"/>
                <w:szCs w:val="16"/>
              </w:rPr>
              <w:br/>
            </w:r>
            <w:r w:rsidRPr="00701EE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UA/15129/01/01</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АЛЬФАРЕКІН®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rPr>
            </w:pPr>
            <w:r w:rsidRPr="00701EE4">
              <w:rPr>
                <w:rFonts w:ascii="Arial" w:hAnsi="Arial" w:cs="Arial"/>
                <w:color w:val="000000"/>
                <w:sz w:val="16"/>
                <w:szCs w:val="16"/>
              </w:rPr>
              <w:t>супозиторії ректальні по 500 тис. МО; in bulk: по 5 супозиторіїв у стрипі; по 100 стрипів в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 </w:t>
            </w:r>
            <w:r w:rsidRPr="00701EE4">
              <w:rPr>
                <w:rFonts w:ascii="Arial" w:hAnsi="Arial" w:cs="Arial"/>
                <w:color w:val="000000"/>
                <w:sz w:val="16"/>
                <w:szCs w:val="16"/>
                <w:lang w:val="ru-RU"/>
              </w:rPr>
              <w:t>ТОВ "ВАЛАРТІН ФАРМА"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ТОВ "Науково-виробнича компанія "Інтерфармбіотек"</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необмежений термін</w:t>
            </w:r>
            <w:r w:rsidRPr="00701EE4">
              <w:rPr>
                <w:rFonts w:ascii="Arial" w:hAnsi="Arial" w:cs="Arial"/>
                <w:color w:val="000000"/>
                <w:sz w:val="16"/>
                <w:szCs w:val="16"/>
              </w:rPr>
              <w:br/>
            </w:r>
            <w:r w:rsidRPr="00701EE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UA/15129/01/02</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АЛЬФАРЕКІН®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rPr>
            </w:pPr>
            <w:r w:rsidRPr="00701EE4">
              <w:rPr>
                <w:rFonts w:ascii="Arial" w:hAnsi="Arial" w:cs="Arial"/>
                <w:color w:val="000000"/>
                <w:sz w:val="16"/>
                <w:szCs w:val="16"/>
              </w:rPr>
              <w:t>супозиторії ректальні по 1 млн МО, in bulk: по 5 супозиторіїв у стрипі; по 100 стрипів в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 </w:t>
            </w:r>
            <w:r w:rsidRPr="00701EE4">
              <w:rPr>
                <w:rFonts w:ascii="Arial" w:hAnsi="Arial" w:cs="Arial"/>
                <w:color w:val="000000"/>
                <w:sz w:val="16"/>
                <w:szCs w:val="16"/>
                <w:lang w:val="ru-RU"/>
              </w:rPr>
              <w:t>ТОВ "ВАЛАРТІН ФАРМА"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ТОВ "Науково-виробнича компанія "Інтерфармбіотек"</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необмежений термін</w:t>
            </w:r>
            <w:r w:rsidRPr="00701EE4">
              <w:rPr>
                <w:rFonts w:ascii="Arial" w:hAnsi="Arial" w:cs="Arial"/>
                <w:color w:val="000000"/>
                <w:sz w:val="16"/>
                <w:szCs w:val="16"/>
              </w:rPr>
              <w:br/>
            </w:r>
            <w:r w:rsidRPr="00701EE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UA/15129/01/03</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АЛЬФАРЕКІН®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rPr>
            </w:pPr>
            <w:r w:rsidRPr="00701EE4">
              <w:rPr>
                <w:rFonts w:ascii="Arial" w:hAnsi="Arial" w:cs="Arial"/>
                <w:color w:val="000000"/>
                <w:sz w:val="16"/>
                <w:szCs w:val="16"/>
              </w:rPr>
              <w:t>супозиторії ректальні по 3 млн МО; in bulk: по 5 супозиторіїв у стрипі; по 100 стрипів в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 </w:t>
            </w:r>
            <w:r w:rsidRPr="00701EE4">
              <w:rPr>
                <w:rFonts w:ascii="Arial" w:hAnsi="Arial" w:cs="Arial"/>
                <w:color w:val="000000"/>
                <w:sz w:val="16"/>
                <w:szCs w:val="16"/>
                <w:lang w:val="ru-RU"/>
              </w:rPr>
              <w:t>ТОВ "ВАЛАРТІН ФАРМА"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ТОВ "Науково-виробнича компанія "Інтерфармбіотек"</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необмежений термін</w:t>
            </w:r>
            <w:r w:rsidRPr="00701EE4">
              <w:rPr>
                <w:rFonts w:ascii="Arial" w:hAnsi="Arial" w:cs="Arial"/>
                <w:color w:val="000000"/>
                <w:sz w:val="16"/>
                <w:szCs w:val="16"/>
              </w:rPr>
              <w:br/>
            </w:r>
            <w:r w:rsidRPr="00701EE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UA/15129/01/04</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АНАЛЬГІН-ЗДОРОВ'Я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rPr>
            </w:pPr>
            <w:r w:rsidRPr="00701EE4">
              <w:rPr>
                <w:rFonts w:ascii="Arial" w:hAnsi="Arial" w:cs="Arial"/>
                <w:color w:val="000000"/>
                <w:sz w:val="16"/>
                <w:szCs w:val="16"/>
              </w:rPr>
              <w:t xml:space="preserve">таблетки по 500 мг, по 10 таблеток у блістері; по 1 блістеру у картонній коробці; по 10 таблеток у блістерах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Товариство з обмеженою відповідальністю "Фармацевтична компанія "Здоров`я"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Товариство з обмеженою відповідальністю "Фармацевтична компанія "Здоров`я"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необмежений термін</w:t>
            </w:r>
            <w:r w:rsidRPr="00701EE4">
              <w:rPr>
                <w:rFonts w:ascii="Arial" w:hAnsi="Arial" w:cs="Arial"/>
                <w:color w:val="000000"/>
                <w:sz w:val="16"/>
                <w:szCs w:val="16"/>
              </w:rPr>
              <w:br/>
            </w:r>
            <w:r w:rsidRPr="00701EE4">
              <w:rPr>
                <w:rFonts w:ascii="Arial" w:hAnsi="Arial" w:cs="Arial"/>
                <w:color w:val="000000"/>
                <w:sz w:val="16"/>
                <w:szCs w:val="16"/>
              </w:rPr>
              <w:br/>
              <w:t>Оновлено інформацію в Інструкції для медичного застосування лікарського засобу у розділах "Фармакотерапевтична група" (уточнення формулювання), "Взаємодія з іншими лікарськими засобами та інші види взаємодій", "Особливості застосування", "Передозування", "Побічні реакції" відповідно до оновленої інформації з безпеки застосування діючої речовини.</w:t>
            </w:r>
            <w:r w:rsidRPr="00701EE4">
              <w:rPr>
                <w:rFonts w:ascii="Arial" w:hAnsi="Arial" w:cs="Arial"/>
                <w:color w:val="000000"/>
                <w:sz w:val="16"/>
                <w:szCs w:val="16"/>
              </w:rPr>
              <w:br/>
            </w:r>
            <w:r w:rsidRPr="00701EE4">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UA/5706/01/01</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АРОКСИКАМ</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rPr>
            </w:pPr>
            <w:r w:rsidRPr="00701EE4">
              <w:rPr>
                <w:rFonts w:ascii="Arial" w:hAnsi="Arial" w:cs="Arial"/>
                <w:color w:val="000000"/>
                <w:sz w:val="16"/>
                <w:szCs w:val="16"/>
              </w:rPr>
              <w:t>таблетки по 15 мг; по 10 таблеток у блістері; по 1 блістеру у картонній пачці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Ауробіндо Фарма Лтд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Ауробіндо Фарма Лімітед - Юніт III</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необмежений термін</w:t>
            </w:r>
            <w:r w:rsidRPr="00701EE4">
              <w:rPr>
                <w:rFonts w:ascii="Arial" w:hAnsi="Arial" w:cs="Arial"/>
                <w:color w:val="000000"/>
                <w:sz w:val="16"/>
                <w:szCs w:val="16"/>
              </w:rPr>
              <w:br/>
            </w:r>
            <w:r w:rsidRPr="00701EE4">
              <w:rPr>
                <w:rFonts w:ascii="Arial" w:hAnsi="Arial" w:cs="Arial"/>
                <w:color w:val="000000"/>
                <w:sz w:val="16"/>
                <w:szCs w:val="16"/>
              </w:rPr>
              <w:br/>
              <w:t xml:space="preserve">Оновлено інформацію в інструкції для медичного застосування лікарського засобу у розділах "Протипоказання", "Взаємодія з іншими лікарськими засобами або інші види взаємодій", "Особливості застосування", "Спосіб застосування та дози" та "Побічні реакції" відповідно до інформації референтного лікарського засобу (МОВАЛІС, таблетки по 7,5 мг або 15 мг). </w:t>
            </w:r>
            <w:r w:rsidRPr="00701EE4">
              <w:rPr>
                <w:rFonts w:ascii="Arial" w:hAnsi="Arial" w:cs="Arial"/>
                <w:color w:val="000000"/>
                <w:sz w:val="16"/>
                <w:szCs w:val="16"/>
              </w:rPr>
              <w:br/>
            </w:r>
            <w:r w:rsidRPr="00701EE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UA/11516/01/02</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АРОКСИКАМ</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rPr>
            </w:pPr>
            <w:r w:rsidRPr="00701EE4">
              <w:rPr>
                <w:rFonts w:ascii="Arial" w:hAnsi="Arial" w:cs="Arial"/>
                <w:color w:val="000000"/>
                <w:sz w:val="16"/>
                <w:szCs w:val="16"/>
              </w:rPr>
              <w:t>таблетки по 7,5 мг, по 10 таблеток у блістері; по 1 блістеру у картонній пачці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Ауробіндо Фарма Лтд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Ауробіндо Фарма Лімітед - Юніт III</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необмежений термін</w:t>
            </w:r>
            <w:r w:rsidRPr="00701EE4">
              <w:rPr>
                <w:rFonts w:ascii="Arial" w:hAnsi="Arial" w:cs="Arial"/>
                <w:color w:val="000000"/>
                <w:sz w:val="16"/>
                <w:szCs w:val="16"/>
              </w:rPr>
              <w:br/>
            </w:r>
            <w:r w:rsidRPr="00701EE4">
              <w:rPr>
                <w:rFonts w:ascii="Arial" w:hAnsi="Arial" w:cs="Arial"/>
                <w:color w:val="000000"/>
                <w:sz w:val="16"/>
                <w:szCs w:val="16"/>
              </w:rPr>
              <w:br/>
              <w:t xml:space="preserve">Оновлено інформацію в інструкції для медичного застосування лікарського засобу у розділах "Протипоказання", "Взаємодія з іншими лікарськими засобами або інші види взаємодій", "Особливості застосування", "Спосіб застосування та дози" та "Побічні реакції" відповідно до інформації референтного лікарського засобу (МОВАЛІС, таблетки по 7,5 мг або 15 мг). </w:t>
            </w:r>
            <w:r w:rsidRPr="00701EE4">
              <w:rPr>
                <w:rFonts w:ascii="Arial" w:hAnsi="Arial" w:cs="Arial"/>
                <w:color w:val="000000"/>
                <w:sz w:val="16"/>
                <w:szCs w:val="16"/>
              </w:rPr>
              <w:br/>
            </w:r>
            <w:r w:rsidRPr="00701EE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UA/11516/01/01</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АРТРИДА®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ін`єкцій, 100 мг/мл, по 2 мл в ампулах; по 5 ампул у лотку; по 2 лотки у пачці з картону</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ЗАТ "Фармліга"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Литовська Республіка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ХАУПТ ФАРМА ЛІВРОН</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Францiя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необмежений термін</w:t>
            </w:r>
            <w:r w:rsidRPr="00701EE4">
              <w:rPr>
                <w:rFonts w:ascii="Arial" w:hAnsi="Arial" w:cs="Arial"/>
                <w:color w:val="000000"/>
                <w:sz w:val="16"/>
                <w:szCs w:val="16"/>
              </w:rPr>
              <w:br/>
            </w:r>
            <w:r w:rsidRPr="00701EE4">
              <w:rPr>
                <w:rFonts w:ascii="Arial" w:hAnsi="Arial" w:cs="Arial"/>
                <w:color w:val="000000"/>
                <w:sz w:val="16"/>
                <w:szCs w:val="16"/>
              </w:rPr>
              <w:br/>
              <w:t>Оновлено інформацію з безпеки застосування діючої речовини в інструкції для медичного застосування лікарського засобу у розділах "Особливості застосування" та "Побічні реакції".</w:t>
            </w:r>
            <w:r w:rsidRPr="00701EE4">
              <w:rPr>
                <w:rFonts w:ascii="Arial" w:hAnsi="Arial" w:cs="Arial"/>
                <w:color w:val="000000"/>
                <w:sz w:val="16"/>
                <w:szCs w:val="16"/>
              </w:rPr>
              <w:br/>
            </w:r>
            <w:r w:rsidRPr="00701EE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UA/15442/01/01</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АУРОДАНС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ін`єкцій, 2 мг/мл по 2 мл або по 4 мл в ампулі, по 5 ампул у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Ауробіндо Фарма Лтд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Ауробіндо Фарма Лімітед - Юніт IV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Перереєстрація на необмежений термін. </w:t>
            </w:r>
            <w:r w:rsidRPr="00701EE4">
              <w:rPr>
                <w:rFonts w:ascii="Arial" w:hAnsi="Arial" w:cs="Arial"/>
                <w:color w:val="000000"/>
                <w:sz w:val="16"/>
                <w:szCs w:val="16"/>
              </w:rPr>
              <w:br/>
            </w:r>
            <w:r w:rsidRPr="00701EE4">
              <w:rPr>
                <w:rFonts w:ascii="Arial" w:hAnsi="Arial" w:cs="Arial"/>
                <w:color w:val="000000"/>
                <w:sz w:val="16"/>
                <w:szCs w:val="16"/>
              </w:rPr>
              <w:br/>
              <w:t>Оновлено інформацію в інструкції для медичного застосування лікарського засобу у розділах: "Фармакологічні властивості",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(редагування тексту), "Передозування", "Побічні реакції" відповідно до інформації щодо медичного застосування референтного лікарського засобу (ЗОФРАН, розчин для ін’єкцій, 2 мг/мл).</w:t>
            </w:r>
            <w:r w:rsidRPr="00701EE4">
              <w:rPr>
                <w:rFonts w:ascii="Arial" w:hAnsi="Arial" w:cs="Arial"/>
                <w:color w:val="000000"/>
                <w:sz w:val="16"/>
                <w:szCs w:val="16"/>
              </w:rPr>
              <w:br/>
            </w:r>
            <w:r w:rsidRPr="00701EE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UA/15369/01/01</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БРЕЦЕР</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rPr>
            </w:pPr>
            <w:r w:rsidRPr="00701EE4">
              <w:rPr>
                <w:rFonts w:ascii="Arial" w:hAnsi="Arial" w:cs="Arial"/>
                <w:color w:val="000000"/>
                <w:sz w:val="16"/>
                <w:szCs w:val="16"/>
              </w:rPr>
              <w:t>ліофілізат для розчину для ін’єкцій по 3,5 мг, 1 флакон з ліофілізатом у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Д-р Редді'с Лабораторіс Лтд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Д-р Редді’с Лабораторіс Лтд (Виробничий відділ - 7)</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Перереєстрація на необмежений термін. </w:t>
            </w:r>
            <w:r w:rsidRPr="00701EE4">
              <w:rPr>
                <w:rFonts w:ascii="Arial" w:hAnsi="Arial" w:cs="Arial"/>
                <w:color w:val="000000"/>
                <w:sz w:val="16"/>
                <w:szCs w:val="16"/>
              </w:rPr>
              <w:br/>
            </w:r>
            <w:r w:rsidRPr="00701EE4">
              <w:rPr>
                <w:rFonts w:ascii="Arial" w:hAnsi="Arial" w:cs="Arial"/>
                <w:color w:val="000000"/>
                <w:sz w:val="16"/>
                <w:szCs w:val="16"/>
              </w:rPr>
              <w:br/>
              <w:t xml:space="preserve">Оновлено інформацію в інструкції для медичного застосування лікарського засобу у розділах: </w:t>
            </w:r>
            <w:r w:rsidRPr="00701EE4">
              <w:rPr>
                <w:rFonts w:ascii="Arial" w:hAnsi="Arial" w:cs="Arial"/>
                <w:color w:val="000000"/>
                <w:sz w:val="16"/>
                <w:szCs w:val="16"/>
              </w:rPr>
              <w:br/>
              <w:t>"Фармакологічні властивості", "Протипоказання", "Особливі заходи безпеки", "Особливості застосування", "Здатність впливати на швидкість реакції при керуванні автотранспортом або іншими механізмами", "Спосіб застосування та дози", "Діти" (інформація з безпеки), "Побічні реакції", "Несумісність" відповідно до інформації щодо медичного застосування референтного лікарського засобу (ВЕЛКЕЙД®, ліофілізат для розчину для ін’єкцій)</w:t>
            </w:r>
            <w:r w:rsidRPr="00701EE4">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UA/15186/01/01</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ЕДАРБІКЛОР®</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40 мг/25 мг; по 14 таблеток у блістері; по 1 або по 2 блістери у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Асіно Фарма АГ</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виробництво за повним циклом:</w:t>
            </w:r>
            <w:r w:rsidRPr="00701EE4">
              <w:rPr>
                <w:rFonts w:ascii="Arial" w:hAnsi="Arial" w:cs="Arial"/>
                <w:color w:val="000000"/>
                <w:sz w:val="16"/>
                <w:szCs w:val="16"/>
              </w:rPr>
              <w:br/>
              <w:t>Такеда Ірландія Лтд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Ірландiя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необмежений термін</w:t>
            </w:r>
            <w:r w:rsidRPr="00701EE4">
              <w:rPr>
                <w:rFonts w:ascii="Arial" w:hAnsi="Arial" w:cs="Arial"/>
                <w:color w:val="000000"/>
                <w:sz w:val="16"/>
                <w:szCs w:val="16"/>
              </w:rPr>
              <w:br/>
            </w:r>
            <w:r w:rsidRPr="00701EE4">
              <w:rPr>
                <w:rFonts w:ascii="Arial" w:hAnsi="Arial" w:cs="Arial"/>
                <w:color w:val="000000"/>
                <w:sz w:val="16"/>
                <w:szCs w:val="16"/>
              </w:rPr>
              <w:br/>
              <w:t>Оновлено інформацію в інструкції для медичного застосування лікарського засобу в розділах "Фармакологічні властивості" (редагування тексту та уточнення інформації), "Показання" (редагування тексту),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(редагування тексту та уточнення інформації), "Здатність впливати на швидкість реакції при керуванні автотранспортом або іншими механізмами"(уточнення інформації), "Спосіб застосування та дози" (редагування тексту та уточнення інформації),"Передозування", "Побічні реакції" відповідно до матеріалів реєстраційного досьє.</w:t>
            </w:r>
            <w:r w:rsidRPr="00701EE4">
              <w:rPr>
                <w:rFonts w:ascii="Arial" w:hAnsi="Arial" w:cs="Arial"/>
                <w:color w:val="000000"/>
                <w:sz w:val="16"/>
                <w:szCs w:val="16"/>
              </w:rPr>
              <w:br/>
            </w:r>
            <w:r w:rsidRPr="00701EE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UA/15205/01/01</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ЕДАРБІКЛОР®</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40 мг/12,5 мг; по 14 таблеток у блістері; по 1 або по 2 блістери у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Асіно Фарма АГ</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виробництво за повним циклом:</w:t>
            </w:r>
            <w:r w:rsidRPr="00701EE4">
              <w:rPr>
                <w:rFonts w:ascii="Arial" w:hAnsi="Arial" w:cs="Arial"/>
                <w:color w:val="000000"/>
                <w:sz w:val="16"/>
                <w:szCs w:val="16"/>
              </w:rPr>
              <w:br/>
              <w:t>Такеда Ірландія Лтд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Ірландiя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необмежений термін</w:t>
            </w:r>
            <w:r w:rsidRPr="00701EE4">
              <w:rPr>
                <w:rFonts w:ascii="Arial" w:hAnsi="Arial" w:cs="Arial"/>
                <w:color w:val="000000"/>
                <w:sz w:val="16"/>
                <w:szCs w:val="16"/>
              </w:rPr>
              <w:br/>
            </w:r>
            <w:r w:rsidRPr="00701EE4">
              <w:rPr>
                <w:rFonts w:ascii="Arial" w:hAnsi="Arial" w:cs="Arial"/>
                <w:color w:val="000000"/>
                <w:sz w:val="16"/>
                <w:szCs w:val="16"/>
              </w:rPr>
              <w:br/>
              <w:t>Оновлено інформацію в інструкції для медичного застосування лікарського засобу в розділах "Фармакологічні властивості" (редагування тексту та уточнення інформації), "Показання" (редагування тексту),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(редагування тексту та уточнення інформації), "Здатність впливати на швидкість реакції при керуванні автотранспортом або іншими механізмами"(уточнення інформації), "Спосіб застосування та дози" (редагування тексту та уточнення інформації),"Передозування", "Побічні реакції" відповідно до матеріалів реєстраційного досьє.</w:t>
            </w:r>
            <w:r w:rsidRPr="00701EE4">
              <w:rPr>
                <w:rFonts w:ascii="Arial" w:hAnsi="Arial" w:cs="Arial"/>
                <w:color w:val="000000"/>
                <w:sz w:val="16"/>
                <w:szCs w:val="16"/>
              </w:rPr>
              <w:br/>
            </w:r>
            <w:r w:rsidRPr="00701EE4">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UA/15204/01/01</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 xml:space="preserve">ІМОДИН </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rPr>
            </w:pPr>
            <w:r w:rsidRPr="00701EE4">
              <w:rPr>
                <w:rFonts w:ascii="Arial" w:hAnsi="Arial" w:cs="Arial"/>
                <w:color w:val="000000"/>
                <w:sz w:val="16"/>
                <w:szCs w:val="16"/>
              </w:rPr>
              <w:t>порошок для розчину для ін'єкцій по 1 дозі 200х10</w:t>
            </w:r>
            <w:r w:rsidRPr="00701EE4">
              <w:rPr>
                <w:rFonts w:ascii="Arial" w:hAnsi="Arial" w:cs="Arial"/>
                <w:color w:val="000000"/>
                <w:sz w:val="16"/>
                <w:szCs w:val="16"/>
                <w:vertAlign w:val="superscript"/>
              </w:rPr>
              <w:t>6</w:t>
            </w:r>
            <w:r w:rsidRPr="00701EE4">
              <w:rPr>
                <w:rFonts w:ascii="Arial" w:hAnsi="Arial" w:cs="Arial"/>
                <w:color w:val="000000"/>
                <w:sz w:val="16"/>
                <w:szCs w:val="16"/>
              </w:rPr>
              <w:t xml:space="preserve"> лейкоцитів 1 ампула з порошком та 1 ампула (по 4 мл) з розчинником (вода для ін'єкцій) в коробці з картону; 5 ампул з порошком та 5 ампул (по 4 мл) з розчинником (вода для ін'єкцій) в коробці з картону</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ІМУНА ФАРМ, а. с.</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Словацька Республіка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СЕВАФАРМА, а.с.,  Чеська Республіка;</w:t>
            </w:r>
            <w:r w:rsidRPr="00701EE4">
              <w:rPr>
                <w:rFonts w:ascii="Arial" w:hAnsi="Arial" w:cs="Arial"/>
                <w:color w:val="000000"/>
                <w:sz w:val="16"/>
                <w:szCs w:val="16"/>
              </w:rPr>
              <w:br/>
              <w:t>ІМУНА ФАРМ, а. с., Словацька Республіка (вторинне пакування, контроль серії, випуск серії)</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Республіка/</w:t>
            </w:r>
          </w:p>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Словацька Республіка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необмежений термін</w:t>
            </w:r>
          </w:p>
          <w:p w:rsidR="0078259F" w:rsidRPr="00701EE4" w:rsidRDefault="0078259F" w:rsidP="00861A52">
            <w:pPr>
              <w:tabs>
                <w:tab w:val="left" w:pos="12600"/>
              </w:tabs>
              <w:jc w:val="center"/>
              <w:rPr>
                <w:rFonts w:ascii="Arial" w:hAnsi="Arial" w:cs="Arial"/>
                <w:color w:val="000000"/>
                <w:sz w:val="16"/>
                <w:szCs w:val="16"/>
              </w:rPr>
            </w:pPr>
          </w:p>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Оновлено інформацію у розділах "Показання" відповідно до матеріалів реєстраційного досьє щодо безпеки застосування діючої речовини. </w:t>
            </w:r>
          </w:p>
          <w:p w:rsidR="0078259F" w:rsidRPr="00701EE4" w:rsidRDefault="0078259F" w:rsidP="00861A52">
            <w:pPr>
              <w:tabs>
                <w:tab w:val="left" w:pos="12600"/>
              </w:tabs>
              <w:jc w:val="center"/>
              <w:rPr>
                <w:rFonts w:ascii="Arial" w:hAnsi="Arial" w:cs="Arial"/>
                <w:color w:val="000000"/>
                <w:sz w:val="16"/>
                <w:szCs w:val="16"/>
              </w:rPr>
            </w:pPr>
          </w:p>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UA/14479/01/01</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ІНСУЛІН ЛЮДСЬКИЙ БІОСИНТЕТИЧНИЙ</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rPr>
            </w:pPr>
            <w:r w:rsidRPr="00701EE4">
              <w:rPr>
                <w:rFonts w:ascii="Arial" w:hAnsi="Arial" w:cs="Arial"/>
                <w:color w:val="000000"/>
                <w:sz w:val="16"/>
                <w:szCs w:val="16"/>
              </w:rPr>
              <w:t>порошок (субстанція) у скляних банках для фармацевтичного застосування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Елі Ліллі енд Компані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США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lang w:val="ru-RU"/>
              </w:rPr>
            </w:pPr>
            <w:r w:rsidRPr="00701EE4">
              <w:rPr>
                <w:rFonts w:ascii="Arial" w:hAnsi="Arial" w:cs="Arial"/>
                <w:color w:val="000000"/>
                <w:sz w:val="16"/>
                <w:szCs w:val="16"/>
              </w:rPr>
              <w:t>Елі Ліллі енд Компані</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США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необмежений термін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UA/15372/01/01</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271B75">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271B75">
            <w:pPr>
              <w:tabs>
                <w:tab w:val="left" w:pos="12600"/>
              </w:tabs>
              <w:rPr>
                <w:rFonts w:ascii="Arial" w:hAnsi="Arial" w:cs="Arial"/>
                <w:b/>
                <w:i/>
                <w:color w:val="000000"/>
                <w:sz w:val="16"/>
                <w:szCs w:val="16"/>
              </w:rPr>
            </w:pPr>
            <w:r w:rsidRPr="00701EE4">
              <w:rPr>
                <w:rFonts w:ascii="Arial" w:hAnsi="Arial" w:cs="Arial"/>
                <w:b/>
                <w:sz w:val="16"/>
                <w:szCs w:val="16"/>
              </w:rPr>
              <w:t>МАКПЕНЕМ</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71B75">
            <w:pPr>
              <w:tabs>
                <w:tab w:val="left" w:pos="12600"/>
              </w:tabs>
              <w:rPr>
                <w:rFonts w:ascii="Arial" w:hAnsi="Arial" w:cs="Arial"/>
                <w:color w:val="000000"/>
                <w:sz w:val="16"/>
                <w:szCs w:val="16"/>
              </w:rPr>
            </w:pPr>
            <w:r w:rsidRPr="00701EE4">
              <w:rPr>
                <w:rFonts w:ascii="Arial" w:hAnsi="Arial" w:cs="Arial"/>
                <w:color w:val="000000"/>
                <w:sz w:val="16"/>
                <w:szCs w:val="16"/>
              </w:rPr>
              <w:t xml:space="preserve">порошок для розчину для ін'єкцій по 1000 мг 1 або 10 флаконів з порошком у картонній упаковці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71B75">
            <w:pPr>
              <w:tabs>
                <w:tab w:val="left" w:pos="12600"/>
              </w:tabs>
              <w:jc w:val="center"/>
              <w:rPr>
                <w:rFonts w:ascii="Arial" w:hAnsi="Arial" w:cs="Arial"/>
                <w:color w:val="000000"/>
                <w:sz w:val="16"/>
                <w:szCs w:val="16"/>
              </w:rPr>
            </w:pPr>
            <w:r w:rsidRPr="00701EE4">
              <w:rPr>
                <w:rFonts w:ascii="Arial" w:hAnsi="Arial" w:cs="Arial"/>
                <w:color w:val="000000"/>
                <w:sz w:val="16"/>
                <w:szCs w:val="16"/>
              </w:rPr>
              <w:t>Маклеодс Фармасьютикалс Лімітед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71B75">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71B75">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ЕйСіЕс Добфар С.П.А.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71B75">
            <w:pPr>
              <w:tabs>
                <w:tab w:val="left" w:pos="12600"/>
              </w:tabs>
              <w:jc w:val="center"/>
              <w:rPr>
                <w:rFonts w:ascii="Arial" w:hAnsi="Arial" w:cs="Arial"/>
                <w:color w:val="000000"/>
                <w:sz w:val="16"/>
                <w:szCs w:val="16"/>
              </w:rPr>
            </w:pPr>
            <w:r w:rsidRPr="00701EE4">
              <w:rPr>
                <w:rFonts w:ascii="Arial" w:hAnsi="Arial" w:cs="Arial"/>
                <w:color w:val="000000"/>
                <w:sz w:val="16"/>
                <w:szCs w:val="16"/>
              </w:rPr>
              <w:t>Італiя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71B75">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необмежений термін</w:t>
            </w:r>
            <w:r w:rsidRPr="00701EE4">
              <w:rPr>
                <w:rFonts w:ascii="Arial" w:hAnsi="Arial" w:cs="Arial"/>
                <w:color w:val="000000"/>
                <w:sz w:val="16"/>
                <w:szCs w:val="16"/>
              </w:rPr>
              <w:br/>
            </w:r>
            <w:r w:rsidRPr="00701EE4">
              <w:rPr>
                <w:rFonts w:ascii="Arial" w:hAnsi="Arial" w:cs="Arial"/>
                <w:color w:val="000000"/>
                <w:sz w:val="16"/>
                <w:szCs w:val="16"/>
              </w:rPr>
              <w:br/>
              <w:t xml:space="preserve">Оновлено інформацію в Інструкції для медичного застосування лікарського засобу у розділах "Взаємодія з іншими лікарськими засобами та інші види взаємодій", "Особливості застосування", " Здатність впливати на швидкість реакції при керуванні автотранспортом або іншими механізмами", "Побічні реакції" відповідно до оновленої інформації з безпеки застосування діючої речовини. </w:t>
            </w:r>
            <w:r w:rsidRPr="00701EE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71B75">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71B75">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71B75">
            <w:pPr>
              <w:tabs>
                <w:tab w:val="left" w:pos="12600"/>
              </w:tabs>
              <w:jc w:val="center"/>
              <w:rPr>
                <w:rFonts w:ascii="Arial" w:hAnsi="Arial" w:cs="Arial"/>
                <w:sz w:val="16"/>
                <w:szCs w:val="16"/>
              </w:rPr>
            </w:pPr>
            <w:r w:rsidRPr="00701EE4">
              <w:rPr>
                <w:rFonts w:ascii="Arial" w:hAnsi="Arial" w:cs="Arial"/>
                <w:sz w:val="16"/>
                <w:szCs w:val="16"/>
              </w:rPr>
              <w:t>UA/11138/01/02</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МЕФЕНАМІНОВА КИСЛОТА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rPr>
            </w:pPr>
            <w:r w:rsidRPr="00701EE4">
              <w:rPr>
                <w:rFonts w:ascii="Arial" w:hAnsi="Arial" w:cs="Arial"/>
                <w:color w:val="000000"/>
                <w:sz w:val="16"/>
                <w:szCs w:val="16"/>
              </w:rPr>
              <w:t>порошок (субстанція) у пакетах поліетиленових для фармацевтичного застосування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АТ "Фармак"</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Шаанксі Баоксін Фармасютікал Ко., Лтд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Китай</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необмежений термін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color w:val="000000"/>
                <w:sz w:val="16"/>
                <w:szCs w:val="16"/>
              </w:rPr>
            </w:pPr>
            <w:r w:rsidRPr="00701EE4">
              <w:rPr>
                <w:rFonts w:ascii="Arial" w:hAnsi="Arial" w:cs="Arial"/>
                <w:i/>
                <w:color w:val="000000"/>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UA/15494/01/01</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МОНТЕМАК 10</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10 мг по 10 таблеток у блістері, по 3 блістери у картонній упаковці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Маклеодс Фармасьютикалс Лімітед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Маклеодс Фармасьютикалс Лімітед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необмежений термін</w:t>
            </w:r>
            <w:r w:rsidRPr="00701EE4">
              <w:rPr>
                <w:rFonts w:ascii="Arial" w:hAnsi="Arial" w:cs="Arial"/>
                <w:color w:val="000000"/>
                <w:sz w:val="16"/>
                <w:szCs w:val="16"/>
              </w:rPr>
              <w:br/>
            </w:r>
            <w:r w:rsidRPr="00701EE4">
              <w:rPr>
                <w:rFonts w:ascii="Arial" w:hAnsi="Arial" w:cs="Arial"/>
                <w:color w:val="000000"/>
                <w:sz w:val="16"/>
                <w:szCs w:val="16"/>
              </w:rPr>
              <w:br/>
              <w:t xml:space="preserve">Оновлено інформацію в інструкції для медичного застосування лікарського засобу у розділах "Фармакологічні властивості", "Показання" (уточнення інформації),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"Побічні реакції" відповідно до інформації референтного лікарського засобу (СИНГУЛЯР®, таблетки, вкриті плівковою оболонкою, по 10 мг). </w:t>
            </w:r>
            <w:r w:rsidRPr="00701EE4">
              <w:rPr>
                <w:rFonts w:ascii="Arial" w:hAnsi="Arial" w:cs="Arial"/>
                <w:color w:val="000000"/>
                <w:sz w:val="16"/>
                <w:szCs w:val="16"/>
              </w:rPr>
              <w:br/>
            </w:r>
            <w:r w:rsidRPr="00701EE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UA/15178/01/01</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НАЛБАКСОН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ін`єкцій, 10 мг/мл, по 1 мл в ампулі; по 10 ампул у пачці з картону</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ПРАТ "ФІТОФАРМ"</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Мюнгмун Фарм. Ко., Лтд.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Республіка Корея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необмежений термін</w:t>
            </w:r>
            <w:r w:rsidRPr="00701EE4">
              <w:rPr>
                <w:rFonts w:ascii="Arial" w:hAnsi="Arial" w:cs="Arial"/>
                <w:color w:val="000000"/>
                <w:sz w:val="16"/>
                <w:szCs w:val="16"/>
              </w:rPr>
              <w:br/>
            </w:r>
            <w:r w:rsidRPr="00701EE4">
              <w:rPr>
                <w:rFonts w:ascii="Arial" w:hAnsi="Arial" w:cs="Arial"/>
                <w:color w:val="000000"/>
                <w:sz w:val="16"/>
                <w:szCs w:val="16"/>
              </w:rPr>
              <w:br/>
              <w:t xml:space="preserve">Оновлено інформацію в інструкції для медичного застосування лікарського засобу у розділах "Фармакологічні властивості",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"Побічні реакції" відповідно до оновленої інформації щодо безпеки діючої речовини. </w:t>
            </w:r>
            <w:r w:rsidRPr="00701EE4">
              <w:rPr>
                <w:rFonts w:ascii="Arial" w:hAnsi="Arial" w:cs="Arial"/>
                <w:color w:val="000000"/>
                <w:sz w:val="16"/>
                <w:szCs w:val="16"/>
              </w:rPr>
              <w:br/>
            </w:r>
            <w:r w:rsidRPr="00701EE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UA/15502/01/01</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НІКОМЕКС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ін`єкцій, 50 мг/мл, по 2 мл в ампулі скляній; по 5 ампул у блістері; по 2 блістери в пачці з картону; по 5 мл в ампулі скляній; по 5 ампул у блістері; по 1 блістеру в пачці з картону</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ТОВ "ФАРМАСЕЛ"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ПрАТ "Лекхім-Харків"</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Перереєстрація на необмежений термін. </w:t>
            </w:r>
            <w:r w:rsidRPr="00701EE4">
              <w:rPr>
                <w:rFonts w:ascii="Arial" w:hAnsi="Arial" w:cs="Arial"/>
                <w:color w:val="000000"/>
                <w:sz w:val="16"/>
                <w:szCs w:val="16"/>
              </w:rPr>
              <w:br/>
            </w:r>
            <w:r w:rsidRPr="00701EE4">
              <w:rPr>
                <w:rFonts w:ascii="Arial" w:hAnsi="Arial" w:cs="Arial"/>
                <w:color w:val="000000"/>
                <w:sz w:val="16"/>
                <w:szCs w:val="16"/>
              </w:rPr>
              <w:br/>
              <w:t xml:space="preserve">Оновлено інформацію в інструкції для медичного застосування лікарського засобу відповідно до безпеки діючої речовини та допоміжних речовин у розділах "Показання" (уточнення формулювання), "Особливості застосування", "Застосування у період вагітності або годування груддю" (уточнення інформації), "Спосіб застосування та дози", "Діти" (уточнення інформації), "Передозування" та "Побічні реакції". </w:t>
            </w:r>
            <w:r w:rsidRPr="00701EE4">
              <w:rPr>
                <w:rFonts w:ascii="Arial" w:hAnsi="Arial" w:cs="Arial"/>
                <w:color w:val="000000"/>
                <w:sz w:val="16"/>
                <w:szCs w:val="16"/>
              </w:rPr>
              <w:br/>
            </w:r>
            <w:r w:rsidRPr="00701EE4">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UA/15072/01/01</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НОВОСТЕЗИН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rPr>
            </w:pPr>
            <w:r w:rsidRPr="00701EE4">
              <w:rPr>
                <w:rFonts w:ascii="Arial" w:hAnsi="Arial" w:cs="Arial"/>
                <w:color w:val="000000"/>
                <w:sz w:val="16"/>
                <w:szCs w:val="16"/>
              </w:rPr>
              <w:t xml:space="preserve">розчин для ін`єкцій, по 2,5 мг/мл по 200 мл у пляшках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Товариство з обмеженою відповідальністю фірма </w:t>
            </w:r>
            <w:r w:rsidRPr="00701EE4">
              <w:rPr>
                <w:rFonts w:ascii="Arial" w:hAnsi="Arial" w:cs="Arial"/>
                <w:color w:val="000000"/>
                <w:sz w:val="16"/>
                <w:szCs w:val="16"/>
              </w:rPr>
              <w:br/>
              <w:t>"Новофарм-Біосинтез"</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Товариство з обмеженою відповідальністю фірма </w:t>
            </w:r>
            <w:r w:rsidRPr="00701EE4">
              <w:rPr>
                <w:rFonts w:ascii="Arial" w:hAnsi="Arial" w:cs="Arial"/>
                <w:color w:val="000000"/>
                <w:sz w:val="16"/>
                <w:szCs w:val="16"/>
              </w:rPr>
              <w:br/>
              <w:t>"Новофарм-Біосинтез"</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Перереєстрація на необмежений термін. </w:t>
            </w:r>
            <w:r w:rsidRPr="00701EE4">
              <w:rPr>
                <w:rFonts w:ascii="Arial" w:hAnsi="Arial" w:cs="Arial"/>
                <w:color w:val="000000"/>
                <w:sz w:val="16"/>
                <w:szCs w:val="16"/>
              </w:rPr>
              <w:br/>
            </w:r>
            <w:r w:rsidRPr="00701EE4">
              <w:rPr>
                <w:rFonts w:ascii="Arial" w:hAnsi="Arial" w:cs="Arial"/>
                <w:color w:val="000000"/>
                <w:sz w:val="16"/>
                <w:szCs w:val="16"/>
              </w:rPr>
              <w:br/>
              <w:t xml:space="preserve">Оновлено інформацію в інструкції для медичного застосування лікарського засобу відповідно до референтного лікарського засобу (Маркаїн, розчин для ін'єкцій, 2,5 мг/мл, 5 мг/мл) у розділах "Фармакологічні властивості", "Взаємодія з іншими лікарськими засобами або інші види взаємодій", "Особливості застосування", "Здатність впливати на швидкість реакції при керуванні автотранспортом або іншими механізмами", "Спосіб застосування та дози", "Передозування" та "Побічні реакції". </w:t>
            </w:r>
            <w:r w:rsidRPr="00701EE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UA/15457/01/02</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НОВОСТЕЗИН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ін`єкцій, по 5 мг/мл; по 5 мл у флаконах; по 5 флаконів у контурній чарунковій упаковці; по 2 контурні чарункові упаковки в пачці з картону; по 10 мл або 20 мл у флаконах; по 5 флаконів у контурній чарунковій упаковці; по 1 контурній чарунковій упаковці в пачці з картону</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Товариство з обмеженою відповідальністю фірма </w:t>
            </w:r>
            <w:r w:rsidRPr="00701EE4">
              <w:rPr>
                <w:rFonts w:ascii="Arial" w:hAnsi="Arial" w:cs="Arial"/>
                <w:color w:val="000000"/>
                <w:sz w:val="16"/>
                <w:szCs w:val="16"/>
              </w:rPr>
              <w:br/>
              <w:t>"Новофарм-Біосинтез"</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Товариство з обмеженою відповідальністю фірма </w:t>
            </w:r>
            <w:r w:rsidRPr="00701EE4">
              <w:rPr>
                <w:rFonts w:ascii="Arial" w:hAnsi="Arial" w:cs="Arial"/>
                <w:color w:val="000000"/>
                <w:sz w:val="16"/>
                <w:szCs w:val="16"/>
              </w:rPr>
              <w:br/>
              <w:t>"Новофарм-Біосинтез"</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Перереєстрація на необмежений термін. </w:t>
            </w:r>
            <w:r w:rsidRPr="00701EE4">
              <w:rPr>
                <w:rFonts w:ascii="Arial" w:hAnsi="Arial" w:cs="Arial"/>
                <w:color w:val="000000"/>
                <w:sz w:val="16"/>
                <w:szCs w:val="16"/>
              </w:rPr>
              <w:br/>
            </w:r>
            <w:r w:rsidRPr="00701EE4">
              <w:rPr>
                <w:rFonts w:ascii="Arial" w:hAnsi="Arial" w:cs="Arial"/>
                <w:color w:val="000000"/>
                <w:sz w:val="16"/>
                <w:szCs w:val="16"/>
              </w:rPr>
              <w:br/>
              <w:t xml:space="preserve">Оновлено інформацію в інструкції для медичного застосування лікарського засобу відповідно до референтного лікарського засобу (Маркаїн, розчин для ін'єкцій, 2,5 мг/мл, 5 мг/мл) у розділах "Фармакологічні властивості", "Взаємодія з іншими лікарськими засобами або інші види взаємодій", "Особливості застосування", "Здатність впливати на швидкість реакції при керуванні автотранспортом або іншими механізмами", "Спосіб застосування та дози", "Передозування" та "Побічні реакції". </w:t>
            </w:r>
            <w:r w:rsidRPr="00701EE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UA/15457/01/01</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 xml:space="preserve">ОМЕНАКС® </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rPr>
            </w:pPr>
            <w:r w:rsidRPr="00701EE4">
              <w:rPr>
                <w:rFonts w:ascii="Arial" w:hAnsi="Arial" w:cs="Arial"/>
                <w:color w:val="000000"/>
                <w:sz w:val="16"/>
                <w:szCs w:val="16"/>
              </w:rPr>
              <w:t>порошок для розчину для ін'єкцій по 40 мг; 1 флакон з порошком в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Абрил Формулейшнз Пвт. Лтд.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ДЕМО С.А. Фармасьютікал Індастрі </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Греція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необмежений термін</w:t>
            </w:r>
            <w:r w:rsidRPr="00701EE4">
              <w:rPr>
                <w:rFonts w:ascii="Arial" w:hAnsi="Arial" w:cs="Arial"/>
                <w:color w:val="000000"/>
                <w:sz w:val="16"/>
                <w:szCs w:val="16"/>
              </w:rPr>
              <w:br/>
            </w:r>
            <w:r w:rsidRPr="00701EE4">
              <w:rPr>
                <w:rFonts w:ascii="Arial" w:hAnsi="Arial" w:cs="Arial"/>
                <w:color w:val="000000"/>
                <w:sz w:val="16"/>
                <w:szCs w:val="16"/>
              </w:rPr>
              <w:br/>
              <w:t xml:space="preserve">Оновлено інформацію в інструкції для медичного застосування лікарського засобу у розділах "Протипоказання", "Взаємодія з іншими лікарськими засобами та інші види взаємодій", "Особливості застосування", "Побічні реакції" відповідно до оновленої інформації з безпеки діючої та допоміжної речовин. </w:t>
            </w:r>
            <w:r w:rsidRPr="00701EE4">
              <w:rPr>
                <w:rFonts w:ascii="Arial" w:hAnsi="Arial" w:cs="Arial"/>
                <w:color w:val="000000"/>
                <w:sz w:val="16"/>
                <w:szCs w:val="16"/>
              </w:rPr>
              <w:br/>
            </w:r>
            <w:r w:rsidRPr="00701EE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UA/15268/01/01</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ПІЛОБАКТ НЕО</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rPr>
            </w:pPr>
            <w:r w:rsidRPr="00701EE4">
              <w:rPr>
                <w:rFonts w:ascii="Arial" w:hAnsi="Arial" w:cs="Arial"/>
                <w:color w:val="000000"/>
                <w:sz w:val="16"/>
                <w:szCs w:val="16"/>
              </w:rPr>
              <w:t>комбінований набір для перорального застосування (таблетки, вкриті оболонкою, по 1000 мг + таблетки, вкриті оболонкою, по 500 мг + капсули по 20 мг); комбі-упаковка: 2 таблетки оранжевого кольору + 2 таблетки світло-жовтого кольору + 2 капсули в стрипі; по 7 стрипів у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Сан Фармасьютикал Індастріз Лімітед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Сан Фармасьютикал Індастріз Лімітед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необмежений термін</w:t>
            </w:r>
            <w:r w:rsidRPr="00701EE4">
              <w:rPr>
                <w:rFonts w:ascii="Arial" w:hAnsi="Arial" w:cs="Arial"/>
                <w:color w:val="000000"/>
                <w:sz w:val="16"/>
                <w:szCs w:val="16"/>
              </w:rPr>
              <w:br/>
            </w:r>
            <w:r w:rsidRPr="00701EE4">
              <w:rPr>
                <w:rFonts w:ascii="Arial" w:hAnsi="Arial" w:cs="Arial"/>
                <w:color w:val="000000"/>
                <w:sz w:val="16"/>
                <w:szCs w:val="16"/>
              </w:rPr>
              <w:br/>
              <w:t xml:space="preserve">Оновлено інформацію в Інструкції для медичного застосування лікарського засобу у розділах "Протипоказання", "Взаємодія з іншими лікарськими засобами та інші види взаємодій", "Особливості застосування", "Передозування", "Побічні реакції" відповідно до оновленої інформації з безпеки застосування діючих та допоміжних речовин. </w:t>
            </w:r>
            <w:r w:rsidRPr="00701EE4">
              <w:rPr>
                <w:rFonts w:ascii="Arial" w:hAnsi="Arial" w:cs="Arial"/>
                <w:color w:val="000000"/>
                <w:sz w:val="16"/>
                <w:szCs w:val="16"/>
              </w:rPr>
              <w:br/>
            </w:r>
            <w:r w:rsidRPr="00701EE4">
              <w:rPr>
                <w:rFonts w:ascii="Arial" w:hAnsi="Arial" w:cs="Arial"/>
                <w:color w:val="000000"/>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UA/0130/01/01</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РІВОЛЕВ</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lang w:val="ru-RU"/>
              </w:rPr>
            </w:pPr>
            <w:r w:rsidRPr="00701EE4">
              <w:rPr>
                <w:rFonts w:ascii="Arial" w:hAnsi="Arial" w:cs="Arial"/>
                <w:color w:val="000000"/>
                <w:sz w:val="16"/>
                <w:szCs w:val="16"/>
                <w:lang w:val="ru-RU"/>
              </w:rPr>
              <w:t>таблетки, вкриті плівковою оболонкою, по 250 мг, по 10 таблеток у блістері; по 3 або по 6 блістерів у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lang w:val="ru-RU"/>
              </w:rPr>
            </w:pPr>
            <w:r w:rsidRPr="00701EE4">
              <w:rPr>
                <w:rFonts w:ascii="Arial" w:hAnsi="Arial" w:cs="Arial"/>
                <w:color w:val="000000"/>
                <w:sz w:val="16"/>
                <w:szCs w:val="16"/>
                <w:lang w:val="ru-RU"/>
              </w:rPr>
              <w:t>Рівофарм СА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Рівофарм СА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5 років</w:t>
            </w:r>
            <w:r w:rsidRPr="00701EE4">
              <w:rPr>
                <w:rFonts w:ascii="Arial" w:hAnsi="Arial" w:cs="Arial"/>
                <w:color w:val="000000"/>
                <w:sz w:val="16"/>
                <w:szCs w:val="16"/>
              </w:rPr>
              <w:br/>
              <w:t>Оновлено інформацію в інструкції для медичного застосування лікарського засобу у розділах: "Фармакологічні властивості",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(інформація з безпеки), "Передозування", "Побічні реакції" відповідно до інформації щодо медичного застосування референтного лікарського засобу (КЕППРА®, таблетки, вкриті оболонкою).</w:t>
            </w:r>
            <w:r w:rsidRPr="00701EE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UA/14758/01/01</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РІВОЛЕВ</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lang w:val="ru-RU"/>
              </w:rPr>
            </w:pPr>
            <w:r w:rsidRPr="00701EE4">
              <w:rPr>
                <w:rFonts w:ascii="Arial" w:hAnsi="Arial" w:cs="Arial"/>
                <w:color w:val="000000"/>
                <w:sz w:val="16"/>
                <w:szCs w:val="16"/>
                <w:lang w:val="ru-RU"/>
              </w:rPr>
              <w:t>таблетки, вкриті плівковою оболонкою, по 500 мг, по 10 таблеток у блістері; по 3 або по 6 блістерів у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lang w:val="ru-RU"/>
              </w:rPr>
            </w:pPr>
            <w:r w:rsidRPr="00701EE4">
              <w:rPr>
                <w:rFonts w:ascii="Arial" w:hAnsi="Arial" w:cs="Arial"/>
                <w:color w:val="000000"/>
                <w:sz w:val="16"/>
                <w:szCs w:val="16"/>
                <w:lang w:val="ru-RU"/>
              </w:rPr>
              <w:t>Рівофарм СА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Рівофарм СА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5 років</w:t>
            </w:r>
            <w:r w:rsidRPr="00701EE4">
              <w:rPr>
                <w:rFonts w:ascii="Arial" w:hAnsi="Arial" w:cs="Arial"/>
                <w:color w:val="000000"/>
                <w:sz w:val="16"/>
                <w:szCs w:val="16"/>
              </w:rPr>
              <w:br/>
              <w:t>Оновлено інформацію в інструкції для медичного застосування лікарського засобу у розділах: "Фармакологічні властивості",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(інформація з безпеки), "Передозування", "Побічні реакції" відповідно до інформації щодо медичного застосування референтного лікарського засобу (КЕППРА®, таблетки, вкриті оболонкою).</w:t>
            </w:r>
            <w:r w:rsidRPr="00701EE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UA/14758/01/02</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РІВОЛЕВ</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lang w:val="ru-RU"/>
              </w:rPr>
            </w:pPr>
            <w:r w:rsidRPr="00701EE4">
              <w:rPr>
                <w:rFonts w:ascii="Arial" w:hAnsi="Arial" w:cs="Arial"/>
                <w:color w:val="000000"/>
                <w:sz w:val="16"/>
                <w:szCs w:val="16"/>
                <w:lang w:val="ru-RU"/>
              </w:rPr>
              <w:t>таблетки, вкриті плівковою оболонкою, по 1000 мг; по 10 таблеток у блістері; по 3 або по 6 блістерів у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lang w:val="ru-RU"/>
              </w:rPr>
            </w:pPr>
            <w:r w:rsidRPr="00701EE4">
              <w:rPr>
                <w:rFonts w:ascii="Arial" w:hAnsi="Arial" w:cs="Arial"/>
                <w:color w:val="000000"/>
                <w:sz w:val="16"/>
                <w:szCs w:val="16"/>
                <w:lang w:val="ru-RU"/>
              </w:rPr>
              <w:t>Рівофарм СА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Рівофарм СА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5 років</w:t>
            </w:r>
            <w:r w:rsidRPr="00701EE4">
              <w:rPr>
                <w:rFonts w:ascii="Arial" w:hAnsi="Arial" w:cs="Arial"/>
                <w:color w:val="000000"/>
                <w:sz w:val="16"/>
                <w:szCs w:val="16"/>
              </w:rPr>
              <w:br/>
              <w:t>Оновлено інформацію в інструкції для медичного застосування лікарського засобу у розділах: "Фармакологічні властивості",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(інформація з безпеки), "Передозування", "Побічні реакції" відповідно до інформації щодо медичного застосування референтного лікарського засобу (КЕППРА®, таблетки, вкриті оболонкою).</w:t>
            </w:r>
            <w:r w:rsidRPr="00701EE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UA/14758/01/03</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РОЗТОРОПШІ СУХИЙ ЕКСТРАКТ, ОЧИЩЕНИЙ І СТАНДАРТИЗОВАНИЙ</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rPr>
            </w:pPr>
            <w:r w:rsidRPr="00701EE4">
              <w:rPr>
                <w:rFonts w:ascii="Arial" w:hAnsi="Arial" w:cs="Arial"/>
                <w:color w:val="000000"/>
                <w:sz w:val="16"/>
                <w:szCs w:val="16"/>
              </w:rPr>
              <w:t xml:space="preserve">порошок (субстанція) у подвійних поліетиленових пакетах для фармацевтичного застосування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ПрАТ "Фармацевтична фірма "Дарниця"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ДжіангСу ДжіанДжіа Фармасьютікал Індастрі Ко., Лтд.</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Китай</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необмежений термін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UA/15670/01/01</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ТРИНЕФРОН-ЗДОРОВ'Я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rPr>
            </w:pPr>
            <w:r w:rsidRPr="00701EE4">
              <w:rPr>
                <w:rFonts w:ascii="Arial" w:hAnsi="Arial" w:cs="Arial"/>
                <w:color w:val="000000"/>
                <w:sz w:val="16"/>
                <w:szCs w:val="16"/>
              </w:rPr>
              <w:t>краплі оральні по 50 мл або 100 мл у флаконі з пробкою-крапельницею; по 1 флакону в картонній коробці</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Товариство з обмеженою відповідальністю "Фармацевтична компанія "Здоров'я"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Товариство з обмеженою відповідальністю "Фармацевтична компанія "Здоров'я"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необмежений термін</w:t>
            </w:r>
            <w:r w:rsidRPr="00701EE4">
              <w:rPr>
                <w:rFonts w:ascii="Arial" w:hAnsi="Arial" w:cs="Arial"/>
                <w:color w:val="000000"/>
                <w:sz w:val="16"/>
                <w:szCs w:val="16"/>
              </w:rPr>
              <w:br/>
            </w:r>
            <w:r w:rsidRPr="00701EE4">
              <w:rPr>
                <w:rFonts w:ascii="Arial" w:hAnsi="Arial" w:cs="Arial"/>
                <w:color w:val="000000"/>
                <w:sz w:val="16"/>
                <w:szCs w:val="16"/>
              </w:rPr>
              <w:br/>
              <w:t xml:space="preserve">Оновлено інформацію в інструкції для медичного застосування лікарського засобу у розділі "Особливості застосування" відповідно до оновленої інформації з безпеки діючої речовини. </w:t>
            </w:r>
            <w:r w:rsidRPr="00701EE4">
              <w:rPr>
                <w:rFonts w:ascii="Arial" w:hAnsi="Arial" w:cs="Arial"/>
                <w:color w:val="000000"/>
                <w:sz w:val="16"/>
                <w:szCs w:val="16"/>
              </w:rPr>
              <w:br/>
            </w:r>
            <w:r w:rsidRPr="00701EE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UA/11689/01/01</w:t>
            </w:r>
          </w:p>
        </w:tc>
      </w:tr>
      <w:tr w:rsidR="0078259F" w:rsidRPr="00701EE4" w:rsidTr="003A690F">
        <w:tc>
          <w:tcPr>
            <w:tcW w:w="568"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A690F">
            <w:pPr>
              <w:numPr>
                <w:ilvl w:val="0"/>
                <w:numId w:val="24"/>
              </w:numPr>
              <w:tabs>
                <w:tab w:val="left" w:pos="12600"/>
              </w:tabs>
              <w:jc w:val="center"/>
              <w:rPr>
                <w:rFonts w:ascii="Arial" w:hAnsi="Arial" w:cs="Arial"/>
                <w:b/>
                <w:sz w:val="16"/>
                <w:szCs w:val="16"/>
              </w:rPr>
            </w:pPr>
          </w:p>
        </w:tc>
        <w:tc>
          <w:tcPr>
            <w:tcW w:w="1843"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861A52">
            <w:pPr>
              <w:tabs>
                <w:tab w:val="left" w:pos="12600"/>
              </w:tabs>
              <w:rPr>
                <w:rFonts w:ascii="Arial" w:hAnsi="Arial" w:cs="Arial"/>
                <w:b/>
                <w:i/>
                <w:color w:val="000000"/>
                <w:sz w:val="16"/>
                <w:szCs w:val="16"/>
              </w:rPr>
            </w:pPr>
            <w:r w:rsidRPr="00701EE4">
              <w:rPr>
                <w:rFonts w:ascii="Arial" w:hAnsi="Arial" w:cs="Arial"/>
                <w:b/>
                <w:sz w:val="16"/>
                <w:szCs w:val="16"/>
              </w:rPr>
              <w:t>ХОНДРОІТИН® ІН’ЄКЦІЇ</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ін`єкцій, 200 мг/2 мл; по 2 мл в ампулах, по 10 ампул в пачці; по 2 мл в ампулах по 5 ампул в блістері; по 2 блістери в пачці з картону</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ПРАТ "ФІТОФАРМ"</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ПрАТ "Лекхім-Харків"</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color w:val="000000"/>
                <w:sz w:val="16"/>
                <w:szCs w:val="16"/>
              </w:rPr>
            </w:pPr>
            <w:r w:rsidRPr="00701EE4">
              <w:rPr>
                <w:rFonts w:ascii="Arial" w:hAnsi="Arial" w:cs="Arial"/>
                <w:color w:val="000000"/>
                <w:sz w:val="16"/>
                <w:szCs w:val="16"/>
              </w:rPr>
              <w:t>перереєстрація на необмежений термін</w:t>
            </w:r>
            <w:r w:rsidRPr="00701EE4">
              <w:rPr>
                <w:rFonts w:ascii="Arial" w:hAnsi="Arial" w:cs="Arial"/>
                <w:color w:val="000000"/>
                <w:sz w:val="16"/>
                <w:szCs w:val="16"/>
              </w:rPr>
              <w:br/>
            </w:r>
            <w:r w:rsidRPr="00701EE4">
              <w:rPr>
                <w:rFonts w:ascii="Arial" w:hAnsi="Arial" w:cs="Arial"/>
                <w:color w:val="000000"/>
                <w:sz w:val="16"/>
                <w:szCs w:val="16"/>
              </w:rPr>
              <w:br/>
              <w:t>Оновлено інформацію в Інструкції для медичного застосування лікарського засобу у розділах "Протипоказання", "Особливості застосування" відповідно до оновленої інформації з безпеки застосування діючої та допоміжних речовин.</w:t>
            </w:r>
            <w:r w:rsidRPr="00701EE4">
              <w:rPr>
                <w:rFonts w:ascii="Arial" w:hAnsi="Arial" w:cs="Arial"/>
                <w:color w:val="000000"/>
                <w:sz w:val="16"/>
                <w:szCs w:val="16"/>
              </w:rPr>
              <w:br/>
            </w:r>
            <w:r w:rsidRPr="00701EE4">
              <w:rPr>
                <w:rFonts w:ascii="Arial" w:hAnsi="Arial" w:cs="Arial"/>
                <w:color w:val="000000"/>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i/>
                <w:sz w:val="16"/>
                <w:szCs w:val="16"/>
              </w:rPr>
            </w:pPr>
            <w:r w:rsidRPr="00701EE4">
              <w:rPr>
                <w:rFonts w:ascii="Arial" w:hAnsi="Arial" w:cs="Arial"/>
                <w:i/>
                <w:sz w:val="16"/>
                <w:szCs w:val="16"/>
              </w:rPr>
              <w:t>Не підлягає</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61A52">
            <w:pPr>
              <w:tabs>
                <w:tab w:val="left" w:pos="12600"/>
              </w:tabs>
              <w:jc w:val="center"/>
              <w:rPr>
                <w:rFonts w:ascii="Arial" w:hAnsi="Arial" w:cs="Arial"/>
                <w:sz w:val="16"/>
                <w:szCs w:val="16"/>
              </w:rPr>
            </w:pPr>
            <w:r w:rsidRPr="00701EE4">
              <w:rPr>
                <w:rFonts w:ascii="Arial" w:hAnsi="Arial" w:cs="Arial"/>
                <w:sz w:val="16"/>
                <w:szCs w:val="16"/>
              </w:rPr>
              <w:t>UA/15621/01/01</w:t>
            </w:r>
          </w:p>
        </w:tc>
      </w:tr>
    </w:tbl>
    <w:p w:rsidR="00C83B36" w:rsidRPr="00701EE4" w:rsidRDefault="00C83B36" w:rsidP="00C83B36">
      <w:pPr>
        <w:jc w:val="center"/>
        <w:rPr>
          <w:rFonts w:ascii="Arial" w:hAnsi="Arial" w:cs="Arial"/>
          <w:b/>
          <w:sz w:val="28"/>
          <w:szCs w:val="28"/>
        </w:rPr>
      </w:pPr>
    </w:p>
    <w:p w:rsidR="00C83B36" w:rsidRPr="00701EE4" w:rsidRDefault="00C83B36" w:rsidP="00C83B36">
      <w:pPr>
        <w:jc w:val="center"/>
        <w:rPr>
          <w:rFonts w:ascii="Arial" w:hAnsi="Arial" w:cs="Arial"/>
          <w:b/>
          <w:sz w:val="28"/>
          <w:szCs w:val="28"/>
        </w:rPr>
      </w:pPr>
    </w:p>
    <w:p w:rsidR="00C83B36" w:rsidRPr="00701EE4" w:rsidRDefault="00C83B36" w:rsidP="00C83B36">
      <w:pPr>
        <w:jc w:val="center"/>
        <w:rPr>
          <w:rFonts w:ascii="Arial" w:hAnsi="Arial" w:cs="Arial"/>
          <w:b/>
          <w:sz w:val="28"/>
          <w:szCs w:val="28"/>
        </w:rPr>
      </w:pPr>
    </w:p>
    <w:tbl>
      <w:tblPr>
        <w:tblW w:w="14850" w:type="dxa"/>
        <w:tblLook w:val="04A0" w:firstRow="1" w:lastRow="0" w:firstColumn="1" w:lastColumn="0" w:noHBand="0" w:noVBand="1"/>
      </w:tblPr>
      <w:tblGrid>
        <w:gridCol w:w="7621"/>
        <w:gridCol w:w="7229"/>
      </w:tblGrid>
      <w:tr w:rsidR="00C83B36" w:rsidRPr="00701EE4" w:rsidTr="00861A52">
        <w:tc>
          <w:tcPr>
            <w:tcW w:w="7621" w:type="dxa"/>
            <w:hideMark/>
          </w:tcPr>
          <w:p w:rsidR="00C83B36" w:rsidRPr="00701EE4" w:rsidRDefault="00C83B36" w:rsidP="00861A52">
            <w:pPr>
              <w:tabs>
                <w:tab w:val="left" w:pos="1985"/>
              </w:tabs>
              <w:rPr>
                <w:rFonts w:ascii="Arial" w:hAnsi="Arial" w:cs="Arial"/>
                <w:b/>
                <w:sz w:val="28"/>
                <w:szCs w:val="28"/>
              </w:rPr>
            </w:pPr>
            <w:r w:rsidRPr="00701EE4">
              <w:rPr>
                <w:rFonts w:ascii="Arial" w:hAnsi="Arial" w:cs="Arial"/>
                <w:b/>
                <w:sz w:val="28"/>
                <w:szCs w:val="28"/>
              </w:rPr>
              <w:t xml:space="preserve">Генеральний директор </w:t>
            </w:r>
          </w:p>
          <w:p w:rsidR="00C83B36" w:rsidRPr="00701EE4" w:rsidRDefault="00C83B36" w:rsidP="00861A52">
            <w:pPr>
              <w:tabs>
                <w:tab w:val="left" w:pos="1985"/>
              </w:tabs>
              <w:rPr>
                <w:rFonts w:ascii="Arial" w:hAnsi="Arial" w:cs="Arial"/>
                <w:b/>
                <w:sz w:val="28"/>
                <w:szCs w:val="28"/>
              </w:rPr>
            </w:pPr>
            <w:r w:rsidRPr="00701EE4">
              <w:rPr>
                <w:rFonts w:ascii="Arial" w:hAnsi="Arial" w:cs="Arial"/>
                <w:b/>
                <w:sz w:val="28"/>
                <w:szCs w:val="28"/>
              </w:rPr>
              <w:t xml:space="preserve">Директорату фармацевтичного забезпечення          </w:t>
            </w:r>
          </w:p>
        </w:tc>
        <w:tc>
          <w:tcPr>
            <w:tcW w:w="7229" w:type="dxa"/>
          </w:tcPr>
          <w:p w:rsidR="00C83B36" w:rsidRPr="00701EE4" w:rsidRDefault="00C83B36" w:rsidP="00861A52">
            <w:pPr>
              <w:jc w:val="right"/>
              <w:rPr>
                <w:rFonts w:ascii="Arial" w:hAnsi="Arial" w:cs="Arial"/>
                <w:b/>
                <w:sz w:val="28"/>
                <w:szCs w:val="28"/>
              </w:rPr>
            </w:pPr>
          </w:p>
          <w:p w:rsidR="00C83B36" w:rsidRPr="00701EE4" w:rsidRDefault="00C83B36" w:rsidP="00861A52">
            <w:pPr>
              <w:jc w:val="right"/>
              <w:rPr>
                <w:rFonts w:ascii="Arial" w:hAnsi="Arial" w:cs="Arial"/>
                <w:b/>
                <w:sz w:val="28"/>
                <w:szCs w:val="28"/>
              </w:rPr>
            </w:pPr>
            <w:r w:rsidRPr="00701EE4">
              <w:rPr>
                <w:rFonts w:ascii="Arial" w:hAnsi="Arial" w:cs="Arial"/>
                <w:b/>
                <w:sz w:val="28"/>
                <w:szCs w:val="28"/>
              </w:rPr>
              <w:t xml:space="preserve">О.О. Комаріда                   </w:t>
            </w:r>
          </w:p>
        </w:tc>
      </w:tr>
    </w:tbl>
    <w:p w:rsidR="00C83B36" w:rsidRPr="00701EE4" w:rsidRDefault="00C83B36" w:rsidP="00C83B36">
      <w:pPr>
        <w:tabs>
          <w:tab w:val="left" w:pos="12600"/>
        </w:tabs>
        <w:jc w:val="center"/>
        <w:rPr>
          <w:rFonts w:ascii="Arial" w:hAnsi="Arial" w:cs="Arial"/>
          <w:b/>
        </w:rPr>
      </w:pPr>
    </w:p>
    <w:p w:rsidR="00C83B36" w:rsidRPr="00701EE4" w:rsidRDefault="00C83B36" w:rsidP="00C83B36">
      <w:pPr>
        <w:rPr>
          <w:rFonts w:ascii="Arial" w:hAnsi="Arial" w:cs="Arial"/>
          <w:b/>
          <w:sz w:val="18"/>
          <w:szCs w:val="18"/>
          <w:lang w:eastAsia="en-US"/>
        </w:rPr>
      </w:pPr>
    </w:p>
    <w:p w:rsidR="00C83B36" w:rsidRPr="00701EE4" w:rsidRDefault="00C83B36" w:rsidP="00C83B36">
      <w:pPr>
        <w:tabs>
          <w:tab w:val="left" w:pos="12600"/>
        </w:tabs>
        <w:jc w:val="center"/>
        <w:rPr>
          <w:rFonts w:ascii="Arial" w:hAnsi="Arial" w:cs="Arial"/>
          <w:b/>
        </w:rPr>
      </w:pPr>
    </w:p>
    <w:p w:rsidR="00C83B36" w:rsidRPr="00701EE4" w:rsidRDefault="00C83B36" w:rsidP="00C83B36">
      <w:pPr>
        <w:tabs>
          <w:tab w:val="left" w:pos="12600"/>
        </w:tabs>
        <w:jc w:val="center"/>
        <w:rPr>
          <w:rFonts w:ascii="Arial" w:hAnsi="Arial" w:cs="Arial"/>
          <w:b/>
        </w:rPr>
        <w:sectPr w:rsidR="00C83B36" w:rsidRPr="00701EE4">
          <w:pgSz w:w="16838" w:h="11906" w:orient="landscape"/>
          <w:pgMar w:top="1417" w:right="850" w:bottom="850" w:left="850" w:header="708" w:footer="708" w:gutter="0"/>
          <w:cols w:space="708"/>
          <w:docGrid w:linePitch="360"/>
        </w:sectPr>
      </w:pPr>
    </w:p>
    <w:tbl>
      <w:tblPr>
        <w:tblW w:w="3828" w:type="dxa"/>
        <w:tblInd w:w="11448" w:type="dxa"/>
        <w:tblLayout w:type="fixed"/>
        <w:tblLook w:val="0000" w:firstRow="0" w:lastRow="0" w:firstColumn="0" w:lastColumn="0" w:noHBand="0" w:noVBand="0"/>
      </w:tblPr>
      <w:tblGrid>
        <w:gridCol w:w="3828"/>
      </w:tblGrid>
      <w:tr w:rsidR="00C83B36" w:rsidRPr="00701EE4" w:rsidTr="00861A52">
        <w:tc>
          <w:tcPr>
            <w:tcW w:w="3828" w:type="dxa"/>
          </w:tcPr>
          <w:p w:rsidR="00C83B36" w:rsidRPr="00701EE4" w:rsidRDefault="00C83B36" w:rsidP="00861A52">
            <w:pPr>
              <w:pStyle w:val="4"/>
              <w:tabs>
                <w:tab w:val="left" w:pos="12600"/>
              </w:tabs>
              <w:jc w:val="left"/>
              <w:rPr>
                <w:rFonts w:cs="Arial"/>
                <w:sz w:val="18"/>
                <w:szCs w:val="18"/>
              </w:rPr>
            </w:pPr>
            <w:r w:rsidRPr="00701EE4">
              <w:rPr>
                <w:rFonts w:cs="Arial"/>
                <w:sz w:val="18"/>
                <w:szCs w:val="18"/>
              </w:rPr>
              <w:t>Додаток 3</w:t>
            </w:r>
          </w:p>
          <w:p w:rsidR="00C83B36" w:rsidRPr="00701EE4" w:rsidRDefault="00C83B36" w:rsidP="00861A52">
            <w:pPr>
              <w:pStyle w:val="4"/>
              <w:tabs>
                <w:tab w:val="left" w:pos="12600"/>
              </w:tabs>
              <w:jc w:val="left"/>
              <w:rPr>
                <w:rFonts w:cs="Arial"/>
                <w:sz w:val="18"/>
                <w:szCs w:val="18"/>
              </w:rPr>
            </w:pPr>
            <w:r w:rsidRPr="00701EE4">
              <w:rPr>
                <w:rFonts w:cs="Arial"/>
                <w:sz w:val="18"/>
                <w:szCs w:val="18"/>
              </w:rPr>
              <w:t>до Наказу Міністерства охорони</w:t>
            </w:r>
          </w:p>
          <w:p w:rsidR="00C83B36" w:rsidRPr="00701EE4" w:rsidRDefault="00C83B36" w:rsidP="00861A52">
            <w:pPr>
              <w:tabs>
                <w:tab w:val="left" w:pos="12600"/>
              </w:tabs>
              <w:rPr>
                <w:rFonts w:ascii="Arial" w:hAnsi="Arial" w:cs="Arial"/>
                <w:b/>
                <w:sz w:val="18"/>
                <w:szCs w:val="18"/>
              </w:rPr>
            </w:pPr>
            <w:r w:rsidRPr="00701EE4">
              <w:rPr>
                <w:rFonts w:ascii="Arial" w:hAnsi="Arial" w:cs="Arial"/>
                <w:b/>
                <w:sz w:val="18"/>
                <w:szCs w:val="18"/>
              </w:rPr>
              <w:t>здоров’я України</w:t>
            </w:r>
          </w:p>
          <w:p w:rsidR="00C83B36" w:rsidRPr="00701EE4" w:rsidRDefault="00C83B36" w:rsidP="00861A52">
            <w:pPr>
              <w:tabs>
                <w:tab w:val="left" w:pos="12600"/>
              </w:tabs>
              <w:rPr>
                <w:rFonts w:ascii="Arial" w:hAnsi="Arial" w:cs="Arial"/>
                <w:b/>
                <w:sz w:val="18"/>
                <w:szCs w:val="18"/>
              </w:rPr>
            </w:pPr>
            <w:r w:rsidRPr="00701EE4">
              <w:rPr>
                <w:rFonts w:ascii="Arial" w:hAnsi="Arial" w:cs="Arial"/>
                <w:b/>
                <w:sz w:val="18"/>
                <w:szCs w:val="18"/>
                <w:lang w:val="en-US"/>
              </w:rPr>
              <w:t xml:space="preserve">____________________ </w:t>
            </w:r>
            <w:r w:rsidRPr="00701EE4">
              <w:rPr>
                <w:rFonts w:ascii="Arial" w:hAnsi="Arial" w:cs="Arial"/>
                <w:b/>
                <w:sz w:val="18"/>
                <w:szCs w:val="18"/>
              </w:rPr>
              <w:t>№ _______</w:t>
            </w:r>
          </w:p>
        </w:tc>
      </w:tr>
    </w:tbl>
    <w:p w:rsidR="00C83B36" w:rsidRPr="00701EE4" w:rsidRDefault="00C83B36" w:rsidP="00C83B36">
      <w:pPr>
        <w:tabs>
          <w:tab w:val="left" w:pos="12600"/>
        </w:tabs>
        <w:jc w:val="center"/>
        <w:rPr>
          <w:rFonts w:ascii="Arial" w:hAnsi="Arial" w:cs="Arial"/>
          <w:sz w:val="18"/>
          <w:szCs w:val="18"/>
          <w:u w:val="single"/>
          <w:lang w:val="en-US"/>
        </w:rPr>
      </w:pPr>
    </w:p>
    <w:p w:rsidR="00C83B36" w:rsidRPr="00701EE4" w:rsidRDefault="00C83B36" w:rsidP="00C83B36">
      <w:pPr>
        <w:tabs>
          <w:tab w:val="left" w:pos="12600"/>
        </w:tabs>
        <w:jc w:val="center"/>
        <w:rPr>
          <w:rFonts w:ascii="Arial" w:hAnsi="Arial" w:cs="Arial"/>
          <w:sz w:val="18"/>
          <w:szCs w:val="18"/>
          <w:lang w:val="en-US"/>
        </w:rPr>
      </w:pPr>
    </w:p>
    <w:p w:rsidR="00C83B36" w:rsidRPr="00701EE4" w:rsidRDefault="00C83B36" w:rsidP="00C83B36">
      <w:pPr>
        <w:pStyle w:val="2"/>
        <w:jc w:val="center"/>
        <w:rPr>
          <w:rFonts w:cs="Arial"/>
          <w:caps w:val="0"/>
          <w:sz w:val="26"/>
          <w:szCs w:val="26"/>
        </w:rPr>
      </w:pPr>
      <w:r w:rsidRPr="00701EE4">
        <w:rPr>
          <w:rFonts w:cs="Arial"/>
          <w:sz w:val="26"/>
          <w:szCs w:val="26"/>
        </w:rPr>
        <w:t>ПЕРЕЛІК</w:t>
      </w:r>
    </w:p>
    <w:p w:rsidR="00C83B36" w:rsidRPr="00701EE4" w:rsidRDefault="00C83B36" w:rsidP="00C83B36">
      <w:pPr>
        <w:pStyle w:val="4"/>
        <w:rPr>
          <w:rFonts w:cs="Arial"/>
          <w:caps/>
          <w:sz w:val="26"/>
          <w:szCs w:val="26"/>
        </w:rPr>
      </w:pPr>
      <w:r w:rsidRPr="00701EE4">
        <w:rPr>
          <w:rFonts w:cs="Arial"/>
          <w:caps/>
          <w:sz w:val="26"/>
          <w:szCs w:val="26"/>
        </w:rPr>
        <w:t>ЛІКАРСЬКИХ засобів, щодо яких пропонується внесеНня змін до реєстраційних матеріалів</w:t>
      </w:r>
    </w:p>
    <w:p w:rsidR="00C83B36" w:rsidRPr="00701EE4" w:rsidRDefault="00C83B36" w:rsidP="00C83B36">
      <w:pPr>
        <w:pStyle w:val="3a"/>
        <w:jc w:val="center"/>
        <w:rPr>
          <w:rFonts w:ascii="Arial" w:hAnsi="Arial" w:cs="Arial"/>
          <w:sz w:val="26"/>
          <w:szCs w:val="26"/>
        </w:rPr>
      </w:pPr>
    </w:p>
    <w:tbl>
      <w:tblPr>
        <w:tblW w:w="15735" w:type="dxa"/>
        <w:tblInd w:w="-743"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000" w:firstRow="0" w:lastRow="0" w:firstColumn="0" w:lastColumn="0" w:noHBand="0" w:noVBand="0"/>
      </w:tblPr>
      <w:tblGrid>
        <w:gridCol w:w="567"/>
        <w:gridCol w:w="1702"/>
        <w:gridCol w:w="1984"/>
        <w:gridCol w:w="1701"/>
        <w:gridCol w:w="1134"/>
        <w:gridCol w:w="1701"/>
        <w:gridCol w:w="1134"/>
        <w:gridCol w:w="2694"/>
        <w:gridCol w:w="1275"/>
        <w:gridCol w:w="1843"/>
      </w:tblGrid>
      <w:tr w:rsidR="0078259F" w:rsidRPr="00701EE4" w:rsidTr="00861A52">
        <w:trPr>
          <w:tblHeader/>
        </w:trPr>
        <w:tc>
          <w:tcPr>
            <w:tcW w:w="567" w:type="dxa"/>
            <w:shd w:val="clear" w:color="auto" w:fill="D9D9D9"/>
          </w:tcPr>
          <w:p w:rsidR="0078259F" w:rsidRPr="00701EE4" w:rsidRDefault="0078259F" w:rsidP="00861A52">
            <w:pPr>
              <w:tabs>
                <w:tab w:val="left" w:pos="12600"/>
              </w:tabs>
              <w:jc w:val="center"/>
              <w:rPr>
                <w:rFonts w:ascii="Arial" w:hAnsi="Arial" w:cs="Arial"/>
                <w:b/>
                <w:i/>
                <w:sz w:val="16"/>
                <w:szCs w:val="16"/>
              </w:rPr>
            </w:pPr>
            <w:r w:rsidRPr="00701EE4">
              <w:rPr>
                <w:rFonts w:ascii="Arial" w:hAnsi="Arial" w:cs="Arial"/>
                <w:b/>
                <w:i/>
                <w:sz w:val="16"/>
                <w:szCs w:val="16"/>
              </w:rPr>
              <w:t>№ п/п</w:t>
            </w:r>
          </w:p>
        </w:tc>
        <w:tc>
          <w:tcPr>
            <w:tcW w:w="1702" w:type="dxa"/>
            <w:shd w:val="clear" w:color="auto" w:fill="D9D9D9"/>
          </w:tcPr>
          <w:p w:rsidR="0078259F" w:rsidRPr="00701EE4" w:rsidRDefault="0078259F" w:rsidP="00861A52">
            <w:pPr>
              <w:tabs>
                <w:tab w:val="left" w:pos="12600"/>
              </w:tabs>
              <w:jc w:val="center"/>
              <w:rPr>
                <w:rFonts w:ascii="Arial" w:hAnsi="Arial" w:cs="Arial"/>
                <w:b/>
                <w:i/>
                <w:sz w:val="16"/>
                <w:szCs w:val="16"/>
              </w:rPr>
            </w:pPr>
            <w:r w:rsidRPr="00701EE4">
              <w:rPr>
                <w:rFonts w:ascii="Arial" w:hAnsi="Arial" w:cs="Arial"/>
                <w:b/>
                <w:i/>
                <w:sz w:val="16"/>
                <w:szCs w:val="16"/>
              </w:rPr>
              <w:t>Назва лікарського засобу</w:t>
            </w:r>
          </w:p>
        </w:tc>
        <w:tc>
          <w:tcPr>
            <w:tcW w:w="1984" w:type="dxa"/>
            <w:shd w:val="clear" w:color="auto" w:fill="D9D9D9"/>
          </w:tcPr>
          <w:p w:rsidR="0078259F" w:rsidRPr="00701EE4" w:rsidRDefault="0078259F" w:rsidP="00861A52">
            <w:pPr>
              <w:tabs>
                <w:tab w:val="left" w:pos="12600"/>
              </w:tabs>
              <w:jc w:val="center"/>
              <w:rPr>
                <w:rFonts w:ascii="Arial" w:hAnsi="Arial" w:cs="Arial"/>
                <w:b/>
                <w:i/>
                <w:sz w:val="16"/>
                <w:szCs w:val="16"/>
              </w:rPr>
            </w:pPr>
            <w:r w:rsidRPr="00701EE4">
              <w:rPr>
                <w:rFonts w:ascii="Arial" w:hAnsi="Arial" w:cs="Arial"/>
                <w:b/>
                <w:i/>
                <w:sz w:val="16"/>
                <w:szCs w:val="16"/>
              </w:rPr>
              <w:t>Форма випуску (лікарська форма, упаковка)</w:t>
            </w:r>
          </w:p>
        </w:tc>
        <w:tc>
          <w:tcPr>
            <w:tcW w:w="1701" w:type="dxa"/>
            <w:shd w:val="clear" w:color="auto" w:fill="D9D9D9"/>
          </w:tcPr>
          <w:p w:rsidR="0078259F" w:rsidRPr="00701EE4" w:rsidRDefault="0078259F" w:rsidP="00861A52">
            <w:pPr>
              <w:tabs>
                <w:tab w:val="left" w:pos="12600"/>
              </w:tabs>
              <w:jc w:val="center"/>
              <w:rPr>
                <w:rFonts w:ascii="Arial" w:hAnsi="Arial" w:cs="Arial"/>
                <w:b/>
                <w:i/>
                <w:sz w:val="16"/>
                <w:szCs w:val="16"/>
              </w:rPr>
            </w:pPr>
            <w:r w:rsidRPr="00701EE4">
              <w:rPr>
                <w:rFonts w:ascii="Arial" w:hAnsi="Arial" w:cs="Arial"/>
                <w:b/>
                <w:i/>
                <w:sz w:val="16"/>
                <w:szCs w:val="16"/>
              </w:rPr>
              <w:t>Заявник</w:t>
            </w:r>
          </w:p>
        </w:tc>
        <w:tc>
          <w:tcPr>
            <w:tcW w:w="1134" w:type="dxa"/>
            <w:shd w:val="clear" w:color="auto" w:fill="D9D9D9"/>
          </w:tcPr>
          <w:p w:rsidR="0078259F" w:rsidRPr="00701EE4" w:rsidRDefault="0078259F" w:rsidP="00861A52">
            <w:pPr>
              <w:tabs>
                <w:tab w:val="left" w:pos="12600"/>
              </w:tabs>
              <w:jc w:val="center"/>
              <w:rPr>
                <w:rFonts w:ascii="Arial" w:hAnsi="Arial" w:cs="Arial"/>
                <w:b/>
                <w:i/>
                <w:sz w:val="16"/>
                <w:szCs w:val="16"/>
              </w:rPr>
            </w:pPr>
            <w:r w:rsidRPr="00701EE4">
              <w:rPr>
                <w:rFonts w:ascii="Arial" w:hAnsi="Arial" w:cs="Arial"/>
                <w:b/>
                <w:i/>
                <w:sz w:val="16"/>
                <w:szCs w:val="16"/>
              </w:rPr>
              <w:t>Країна заявника</w:t>
            </w:r>
          </w:p>
        </w:tc>
        <w:tc>
          <w:tcPr>
            <w:tcW w:w="1701" w:type="dxa"/>
            <w:shd w:val="clear" w:color="auto" w:fill="D9D9D9"/>
          </w:tcPr>
          <w:p w:rsidR="0078259F" w:rsidRPr="00701EE4" w:rsidRDefault="0078259F" w:rsidP="00861A52">
            <w:pPr>
              <w:tabs>
                <w:tab w:val="left" w:pos="12600"/>
              </w:tabs>
              <w:jc w:val="center"/>
              <w:rPr>
                <w:rFonts w:ascii="Arial" w:hAnsi="Arial" w:cs="Arial"/>
                <w:b/>
                <w:i/>
                <w:sz w:val="16"/>
                <w:szCs w:val="16"/>
              </w:rPr>
            </w:pPr>
            <w:r w:rsidRPr="00701EE4">
              <w:rPr>
                <w:rFonts w:ascii="Arial" w:hAnsi="Arial" w:cs="Arial"/>
                <w:b/>
                <w:i/>
                <w:sz w:val="16"/>
                <w:szCs w:val="16"/>
              </w:rPr>
              <w:t>Виробник</w:t>
            </w:r>
          </w:p>
        </w:tc>
        <w:tc>
          <w:tcPr>
            <w:tcW w:w="1134" w:type="dxa"/>
            <w:shd w:val="clear" w:color="auto" w:fill="D9D9D9"/>
          </w:tcPr>
          <w:p w:rsidR="0078259F" w:rsidRPr="00701EE4" w:rsidRDefault="0078259F" w:rsidP="00861A52">
            <w:pPr>
              <w:tabs>
                <w:tab w:val="left" w:pos="12600"/>
              </w:tabs>
              <w:jc w:val="center"/>
              <w:rPr>
                <w:rFonts w:ascii="Arial" w:hAnsi="Arial" w:cs="Arial"/>
                <w:b/>
                <w:i/>
                <w:sz w:val="16"/>
                <w:szCs w:val="16"/>
              </w:rPr>
            </w:pPr>
            <w:r w:rsidRPr="00701EE4">
              <w:rPr>
                <w:rFonts w:ascii="Arial" w:hAnsi="Arial" w:cs="Arial"/>
                <w:b/>
                <w:i/>
                <w:sz w:val="16"/>
                <w:szCs w:val="16"/>
              </w:rPr>
              <w:t>Країна виробника</w:t>
            </w:r>
          </w:p>
        </w:tc>
        <w:tc>
          <w:tcPr>
            <w:tcW w:w="2694" w:type="dxa"/>
            <w:shd w:val="clear" w:color="auto" w:fill="D9D9D9"/>
          </w:tcPr>
          <w:p w:rsidR="0078259F" w:rsidRPr="00701EE4" w:rsidRDefault="0078259F" w:rsidP="00861A52">
            <w:pPr>
              <w:tabs>
                <w:tab w:val="left" w:pos="12600"/>
              </w:tabs>
              <w:jc w:val="center"/>
              <w:rPr>
                <w:rFonts w:ascii="Arial" w:hAnsi="Arial" w:cs="Arial"/>
                <w:b/>
                <w:i/>
                <w:sz w:val="16"/>
                <w:szCs w:val="16"/>
              </w:rPr>
            </w:pPr>
            <w:r w:rsidRPr="00701EE4">
              <w:rPr>
                <w:rFonts w:ascii="Arial" w:hAnsi="Arial" w:cs="Arial"/>
                <w:b/>
                <w:i/>
                <w:sz w:val="16"/>
                <w:szCs w:val="16"/>
              </w:rPr>
              <w:t>Реєстраційна процедура</w:t>
            </w:r>
          </w:p>
        </w:tc>
        <w:tc>
          <w:tcPr>
            <w:tcW w:w="1275" w:type="dxa"/>
            <w:shd w:val="clear" w:color="auto" w:fill="D9D9D9"/>
          </w:tcPr>
          <w:p w:rsidR="0078259F" w:rsidRPr="00701EE4" w:rsidRDefault="0078259F" w:rsidP="00861A52">
            <w:pPr>
              <w:tabs>
                <w:tab w:val="left" w:pos="12600"/>
              </w:tabs>
              <w:jc w:val="center"/>
              <w:rPr>
                <w:rFonts w:ascii="Arial" w:hAnsi="Arial" w:cs="Arial"/>
                <w:b/>
                <w:i/>
                <w:sz w:val="16"/>
                <w:szCs w:val="16"/>
                <w:lang w:val="en-US"/>
              </w:rPr>
            </w:pPr>
            <w:r w:rsidRPr="00701EE4">
              <w:rPr>
                <w:rFonts w:ascii="Arial" w:hAnsi="Arial" w:cs="Arial"/>
                <w:b/>
                <w:i/>
                <w:sz w:val="16"/>
                <w:szCs w:val="16"/>
              </w:rPr>
              <w:t>Умови відпуску</w:t>
            </w:r>
          </w:p>
        </w:tc>
        <w:tc>
          <w:tcPr>
            <w:tcW w:w="1843" w:type="dxa"/>
            <w:shd w:val="clear" w:color="auto" w:fill="D9D9D9"/>
          </w:tcPr>
          <w:p w:rsidR="0078259F" w:rsidRPr="00701EE4" w:rsidRDefault="0078259F" w:rsidP="00861A52">
            <w:pPr>
              <w:tabs>
                <w:tab w:val="left" w:pos="12600"/>
              </w:tabs>
              <w:jc w:val="center"/>
              <w:rPr>
                <w:rFonts w:ascii="Arial" w:hAnsi="Arial" w:cs="Arial"/>
                <w:b/>
                <w:i/>
                <w:sz w:val="16"/>
                <w:szCs w:val="16"/>
                <w:lang w:val="en-US"/>
              </w:rPr>
            </w:pPr>
            <w:r w:rsidRPr="00701EE4">
              <w:rPr>
                <w:rFonts w:ascii="Arial" w:hAnsi="Arial" w:cs="Arial"/>
                <w:b/>
                <w:i/>
                <w:sz w:val="16"/>
                <w:szCs w:val="16"/>
              </w:rPr>
              <w:t>Номер реєстраційного посвідчення</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АВАСТИН®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концентрат для розчину для інфузій, 100 мг/4 мл по 4 мл (100 мг) або 16 мл (400 мг) у флаконі, по 1 флакону в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Ф.Хоффманн-Ля Рош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Дженентек Інк., США (виробництво нерозфасованої продукції, первинне пакування); Рош Діагностикс ГмбХ, Німеччина (виробництво нерозфасованої продукції, первинне пакування, вторинне пакування, випробування контролю якості та випуск серії); Ф.Хоффманн-Ля Рош Лтд, Швейцарія (випробування контролю якості (крім випробування ідентифікації бевацизумабу)); Ф.Хоффманн-Ля Рош Лтд, Швейцарія (виробництво нерозфасованої продукції, первинне пакування, вторинне пакування, випробування контролю якості та випуск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США/ Німеччина/ Швейцарія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spacing w:after="240"/>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"Особливості застосування" та "Спосіб застосування та дози" відповідно до матеріалів реєстраційного досьє. </w:t>
            </w:r>
            <w:r w:rsidRPr="00701EE4">
              <w:rPr>
                <w:rFonts w:ascii="Arial" w:hAnsi="Arial" w:cs="Arial"/>
                <w:color w:val="000000"/>
                <w:sz w:val="16"/>
                <w:szCs w:val="16"/>
              </w:rPr>
              <w:br/>
              <w:t>Введення змін протягом 6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UA/16665/01/01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E079DE">
            <w:pPr>
              <w:tabs>
                <w:tab w:val="left" w:pos="12600"/>
              </w:tabs>
              <w:rPr>
                <w:rFonts w:ascii="Arial" w:hAnsi="Arial" w:cs="Arial"/>
                <w:b/>
                <w:i/>
                <w:color w:val="000000"/>
                <w:sz w:val="16"/>
                <w:szCs w:val="16"/>
              </w:rPr>
            </w:pPr>
            <w:r w:rsidRPr="00701EE4">
              <w:rPr>
                <w:rFonts w:ascii="Arial" w:hAnsi="Arial" w:cs="Arial"/>
                <w:b/>
                <w:sz w:val="16"/>
                <w:szCs w:val="16"/>
              </w:rPr>
              <w:t>АДВАГРАФ®</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E079DE">
            <w:pPr>
              <w:tabs>
                <w:tab w:val="left" w:pos="12600"/>
              </w:tabs>
              <w:rPr>
                <w:rFonts w:ascii="Arial" w:hAnsi="Arial" w:cs="Arial"/>
                <w:color w:val="000000"/>
                <w:sz w:val="16"/>
                <w:szCs w:val="16"/>
                <w:lang w:val="ru-RU"/>
              </w:rPr>
            </w:pPr>
            <w:r w:rsidRPr="00701EE4">
              <w:rPr>
                <w:rFonts w:ascii="Arial" w:hAnsi="Arial" w:cs="Arial"/>
                <w:color w:val="000000"/>
                <w:sz w:val="16"/>
                <w:szCs w:val="16"/>
                <w:lang w:val="ru-RU"/>
              </w:rPr>
              <w:t>капсули пролонгованої дії по 0,5 мг по 10 капсул у блістері; по 5 блістерів у алюмінієвому пакеті; по 1 алюмінієвому пакету в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Астеллас Фарма Юроп Б.В.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E079DE">
            <w:pPr>
              <w:tabs>
                <w:tab w:val="left" w:pos="12600"/>
              </w:tabs>
              <w:jc w:val="center"/>
              <w:rPr>
                <w:rFonts w:ascii="Arial" w:hAnsi="Arial" w:cs="Arial"/>
                <w:color w:val="000000"/>
                <w:sz w:val="16"/>
                <w:szCs w:val="16"/>
              </w:rPr>
            </w:pPr>
            <w:r w:rsidRPr="00701EE4">
              <w:rPr>
                <w:rFonts w:ascii="Arial" w:hAnsi="Arial" w:cs="Arial"/>
                <w:color w:val="000000"/>
                <w:sz w:val="16"/>
                <w:szCs w:val="16"/>
              </w:rPr>
              <w:t>Нiдерланди</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 xml:space="preserve">Астеллас Ірланд Ко. Лтд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E079DE">
            <w:pPr>
              <w:tabs>
                <w:tab w:val="left" w:pos="12600"/>
              </w:tabs>
              <w:jc w:val="center"/>
              <w:rPr>
                <w:rFonts w:ascii="Arial" w:hAnsi="Arial" w:cs="Arial"/>
                <w:color w:val="000000"/>
                <w:sz w:val="16"/>
                <w:szCs w:val="16"/>
              </w:rPr>
            </w:pPr>
            <w:r w:rsidRPr="00701EE4">
              <w:rPr>
                <w:rFonts w:ascii="Arial" w:hAnsi="Arial" w:cs="Arial"/>
                <w:color w:val="000000"/>
                <w:sz w:val="16"/>
                <w:szCs w:val="16"/>
              </w:rPr>
              <w:t>Ірландія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E079DE">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Уточнення адреси виробника ГЛЗ Астеллас Ірланд Ко. Лтд / Astellas Ireland Co. Ltd, без зміни місця виробництва. Зміни внесено в інструкцію для медичного застосування щодо місцезнаходження виробника з відповідними змінами у тексті маркування упаковки лікарського засобу.Введення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E079DE">
            <w:pPr>
              <w:tabs>
                <w:tab w:val="left" w:pos="12600"/>
              </w:tabs>
              <w:jc w:val="center"/>
              <w:rPr>
                <w:rFonts w:ascii="Arial" w:hAnsi="Arial" w:cs="Arial"/>
                <w:sz w:val="16"/>
                <w:szCs w:val="16"/>
              </w:rPr>
            </w:pPr>
            <w:r w:rsidRPr="00701EE4">
              <w:rPr>
                <w:rFonts w:ascii="Arial" w:hAnsi="Arial" w:cs="Arial"/>
                <w:sz w:val="16"/>
                <w:szCs w:val="16"/>
              </w:rPr>
              <w:t>UA/9687/01/01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7A05DF">
            <w:pPr>
              <w:tabs>
                <w:tab w:val="left" w:pos="12600"/>
              </w:tabs>
              <w:rPr>
                <w:rFonts w:ascii="Arial" w:hAnsi="Arial" w:cs="Arial"/>
                <w:b/>
                <w:i/>
                <w:color w:val="000000"/>
                <w:sz w:val="16"/>
                <w:szCs w:val="16"/>
              </w:rPr>
            </w:pPr>
            <w:r w:rsidRPr="00701EE4">
              <w:rPr>
                <w:rFonts w:ascii="Arial" w:hAnsi="Arial" w:cs="Arial"/>
                <w:b/>
                <w:sz w:val="16"/>
                <w:szCs w:val="16"/>
              </w:rPr>
              <w:t>АДВАГРАФ®</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rPr>
                <w:rFonts w:ascii="Arial" w:hAnsi="Arial" w:cs="Arial"/>
                <w:color w:val="000000"/>
                <w:sz w:val="16"/>
                <w:szCs w:val="16"/>
                <w:lang w:val="ru-RU"/>
              </w:rPr>
            </w:pPr>
            <w:r w:rsidRPr="00701EE4">
              <w:rPr>
                <w:rFonts w:ascii="Arial" w:hAnsi="Arial" w:cs="Arial"/>
                <w:color w:val="000000"/>
                <w:sz w:val="16"/>
                <w:szCs w:val="16"/>
                <w:lang w:val="ru-RU"/>
              </w:rPr>
              <w:t>капсули пролонгованої дії по 1 мг по 10 капсул у блістері; по 5 блістерів у алюмінієвому пакеті; по 1 алюмінієвому пакету в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Астеллас Фарма Юроп Б.В.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Нiдерланди</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 xml:space="preserve">Астеллас Ірланд Ко. Лтд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Ірландія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Уточнення адреси виробника ГЛЗ Астеллас Ірланд Ко. Лтд / Astellas Ireland Co. Ltd, без зміни місця виробництва. Зміни внесено в інструкцію для медичного застосування щодо місцезнаходження виробника з відповідними змінами у тексті маркування упаковки лікарського засобу.Введення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sz w:val="16"/>
                <w:szCs w:val="16"/>
              </w:rPr>
            </w:pPr>
            <w:r w:rsidRPr="00701EE4">
              <w:rPr>
                <w:rFonts w:ascii="Arial" w:hAnsi="Arial" w:cs="Arial"/>
                <w:sz w:val="16"/>
                <w:szCs w:val="16"/>
              </w:rPr>
              <w:t>UA/9687/01/02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7A05DF">
            <w:pPr>
              <w:tabs>
                <w:tab w:val="left" w:pos="12600"/>
              </w:tabs>
              <w:rPr>
                <w:rFonts w:ascii="Arial" w:hAnsi="Arial" w:cs="Arial"/>
                <w:b/>
                <w:i/>
                <w:color w:val="000000"/>
                <w:sz w:val="16"/>
                <w:szCs w:val="16"/>
              </w:rPr>
            </w:pPr>
            <w:r w:rsidRPr="00701EE4">
              <w:rPr>
                <w:rFonts w:ascii="Arial" w:hAnsi="Arial" w:cs="Arial"/>
                <w:b/>
                <w:sz w:val="16"/>
                <w:szCs w:val="16"/>
              </w:rPr>
              <w:t>АДВАГРАФ®</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rPr>
                <w:rFonts w:ascii="Arial" w:hAnsi="Arial" w:cs="Arial"/>
                <w:color w:val="000000"/>
                <w:sz w:val="16"/>
                <w:szCs w:val="16"/>
              </w:rPr>
            </w:pPr>
            <w:r w:rsidRPr="00701EE4">
              <w:rPr>
                <w:rFonts w:ascii="Arial" w:hAnsi="Arial" w:cs="Arial"/>
                <w:color w:val="000000"/>
                <w:sz w:val="16"/>
                <w:szCs w:val="16"/>
              </w:rPr>
              <w:t>капсули пролонгованої дії по 5 мг по 10 капсул у блістері; по 5 блістерів у алюмінієвому пакеті; по 1 алюмінієвому пакету в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Астеллас Фарма Юроп Б.В.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Нiдерланди</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 xml:space="preserve">Астеллас Ірланд Ко. Лтд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Ірландія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Уточнення адреси виробника ГЛЗ Астеллас Ірланд Ко. Лтд / Astellas Ireland Co. Ltd, без зміни місця виробництва. Зміни внесено в інструкцію для медичного застосування щодо місцезнаходження виробника з відповідними змінами у тексті маркування упаковки лікарського засобу.Введення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sz w:val="16"/>
                <w:szCs w:val="16"/>
              </w:rPr>
            </w:pPr>
            <w:r w:rsidRPr="00701EE4">
              <w:rPr>
                <w:rFonts w:ascii="Arial" w:hAnsi="Arial" w:cs="Arial"/>
                <w:sz w:val="16"/>
                <w:szCs w:val="16"/>
              </w:rPr>
              <w:t>UA/9687/01/03</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7A05DF">
            <w:pPr>
              <w:tabs>
                <w:tab w:val="left" w:pos="12600"/>
              </w:tabs>
              <w:rPr>
                <w:rFonts w:ascii="Arial" w:hAnsi="Arial" w:cs="Arial"/>
                <w:b/>
                <w:i/>
                <w:color w:val="000000"/>
                <w:sz w:val="16"/>
                <w:szCs w:val="16"/>
              </w:rPr>
            </w:pPr>
            <w:r w:rsidRPr="00701EE4">
              <w:rPr>
                <w:rFonts w:ascii="Arial" w:hAnsi="Arial" w:cs="Arial"/>
                <w:b/>
                <w:sz w:val="16"/>
                <w:szCs w:val="16"/>
              </w:rPr>
              <w:t>АДВАГРАФ®</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rPr>
                <w:rFonts w:ascii="Arial" w:hAnsi="Arial" w:cs="Arial"/>
                <w:color w:val="000000"/>
                <w:sz w:val="16"/>
                <w:szCs w:val="16"/>
              </w:rPr>
            </w:pPr>
            <w:r w:rsidRPr="00701EE4">
              <w:rPr>
                <w:rFonts w:ascii="Arial" w:hAnsi="Arial" w:cs="Arial"/>
                <w:color w:val="000000"/>
                <w:sz w:val="16"/>
                <w:szCs w:val="16"/>
              </w:rPr>
              <w:t>капсули пролонгованої дії по 3 мг по 10 капсул у блістері; по 5 блістерів у алюмінієвому пакеті; по 1 алюмінієвому пакету в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Астеллас Фарма Юроп Б.В.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Нiдерланди</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 xml:space="preserve">Астеллас Ірланд Ко. Лтд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Ірландія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Уточнення адреси виробника ГЛЗ Астеллас Ірланд Ко. Лтд / Astellas Ireland Co. Ltd, без зміни місця виробництва. Зміни внесено в інструкцію для медичного застосування щодо місцезнаходження виробника з відповідними змінами у тексті маркування упаковки лікарського засобу.Введення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sz w:val="16"/>
                <w:szCs w:val="16"/>
              </w:rPr>
            </w:pPr>
            <w:r w:rsidRPr="00701EE4">
              <w:rPr>
                <w:rFonts w:ascii="Arial" w:hAnsi="Arial" w:cs="Arial"/>
                <w:sz w:val="16"/>
                <w:szCs w:val="16"/>
              </w:rPr>
              <w:t>UA/9687/01/04</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АДЕЦИКЛОЛ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порошок, 400 мг/5 мл та розчинник для розчину для ін'єкцій; 5 флаконів з порошком і 5 ампул з розчинником (L-лізин (50 % водний розчин), у перерахуванні на L-лізин, натрію гідроксид, воду для ін’єкцій) по 5 мл у контурній чарунковій упаковці; по 1 контурній чарунковій упаковці у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КУПФЕР БІОТЕХ, УАБ</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Литовська Республіка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БІОМЕДІКА ФОСКАМА ІНДУСТРІА КІМІКО ФАРМАСЬЮТІКА СПА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Італія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Технічна помилка (згідно наказу МОЗ від 23.07.2015 № 460). Виправлено технічну помилку в назві лікарського засобу на титульній сторінці до МКЯ та на титульній сторінці змін до інструкції для медичного застосування лікарського засобу (граматична помилка). Затверджено: АДЕЦИКОЛ Запропоновано: АДЕЦИКЛОЛ Зазначене виправлення відповідає матеріалам реєстраційного досьє, які подавалися на внесення змін.</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UA/15300/01/01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D1703B">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D1703B">
            <w:pPr>
              <w:tabs>
                <w:tab w:val="left" w:pos="12600"/>
              </w:tabs>
              <w:rPr>
                <w:rFonts w:ascii="Arial" w:hAnsi="Arial" w:cs="Arial"/>
                <w:b/>
                <w:i/>
                <w:color w:val="000000"/>
                <w:sz w:val="16"/>
                <w:szCs w:val="16"/>
              </w:rPr>
            </w:pPr>
            <w:r w:rsidRPr="00701EE4">
              <w:rPr>
                <w:rFonts w:ascii="Arial" w:hAnsi="Arial" w:cs="Arial"/>
                <w:b/>
                <w:sz w:val="16"/>
                <w:szCs w:val="16"/>
              </w:rPr>
              <w:t>АККУЗИД® 20</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1703B">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20 мг/12,5 мг; по 10 таблеток у блістері; по 3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1703B">
            <w:pPr>
              <w:tabs>
                <w:tab w:val="left" w:pos="12600"/>
              </w:tabs>
              <w:jc w:val="center"/>
              <w:rPr>
                <w:rFonts w:ascii="Arial" w:hAnsi="Arial" w:cs="Arial"/>
                <w:color w:val="000000"/>
                <w:sz w:val="16"/>
                <w:szCs w:val="16"/>
              </w:rPr>
            </w:pPr>
            <w:r w:rsidRPr="00701EE4">
              <w:rPr>
                <w:rFonts w:ascii="Arial" w:hAnsi="Arial" w:cs="Arial"/>
                <w:color w:val="000000"/>
                <w:sz w:val="16"/>
                <w:szCs w:val="16"/>
              </w:rPr>
              <w:t>Пфайзер Інк.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1703B">
            <w:pPr>
              <w:tabs>
                <w:tab w:val="left" w:pos="12600"/>
              </w:tabs>
              <w:jc w:val="center"/>
              <w:rPr>
                <w:rFonts w:ascii="Arial" w:hAnsi="Arial" w:cs="Arial"/>
                <w:color w:val="000000"/>
                <w:sz w:val="16"/>
                <w:szCs w:val="16"/>
              </w:rPr>
            </w:pPr>
            <w:r w:rsidRPr="00701EE4">
              <w:rPr>
                <w:rFonts w:ascii="Arial" w:hAnsi="Arial" w:cs="Arial"/>
                <w:color w:val="000000"/>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1703B">
            <w:pPr>
              <w:tabs>
                <w:tab w:val="left" w:pos="12600"/>
              </w:tabs>
              <w:jc w:val="center"/>
              <w:rPr>
                <w:rFonts w:ascii="Arial" w:hAnsi="Arial" w:cs="Arial"/>
                <w:color w:val="000000"/>
                <w:sz w:val="16"/>
                <w:szCs w:val="16"/>
              </w:rPr>
            </w:pPr>
            <w:r w:rsidRPr="00701EE4">
              <w:rPr>
                <w:rFonts w:ascii="Arial" w:hAnsi="Arial" w:cs="Arial"/>
                <w:color w:val="000000"/>
                <w:sz w:val="16"/>
                <w:szCs w:val="16"/>
              </w:rPr>
              <w:t>Пфайзер Менюфекчуринг Дойчленд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1703B">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1703B">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здійснення фармаконагляду: </w:t>
            </w:r>
            <w:r w:rsidRPr="00701EE4">
              <w:rPr>
                <w:rFonts w:ascii="Arial" w:hAnsi="Arial" w:cs="Arial"/>
                <w:color w:val="000000"/>
                <w:sz w:val="16"/>
                <w:szCs w:val="16"/>
              </w:rPr>
              <w:br/>
              <w:t>Діюча редакція: Франсуаза Дума-Сіллан/ Francoise Dumas-Sillan. Пропонована редакція: Барбара Де Бернарді/ Barbara De Bernardi. Зміна контактних даних уповноваженої особи заявника, відповідальної за здійснення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1703B">
            <w:pPr>
              <w:tabs>
                <w:tab w:val="left" w:pos="12600"/>
              </w:tabs>
              <w:ind w:left="-185"/>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1703B">
            <w:pPr>
              <w:tabs>
                <w:tab w:val="left" w:pos="12600"/>
              </w:tabs>
              <w:jc w:val="center"/>
              <w:rPr>
                <w:rFonts w:ascii="Arial" w:hAnsi="Arial" w:cs="Arial"/>
                <w:sz w:val="16"/>
                <w:szCs w:val="16"/>
              </w:rPr>
            </w:pPr>
            <w:r w:rsidRPr="00701EE4">
              <w:rPr>
                <w:rFonts w:ascii="Arial" w:hAnsi="Arial" w:cs="Arial"/>
                <w:sz w:val="16"/>
                <w:szCs w:val="16"/>
              </w:rPr>
              <w:t>UA/3031/01/02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7A05DF">
            <w:pPr>
              <w:tabs>
                <w:tab w:val="left" w:pos="12600"/>
              </w:tabs>
              <w:rPr>
                <w:rFonts w:ascii="Arial" w:hAnsi="Arial" w:cs="Arial"/>
                <w:b/>
                <w:i/>
                <w:color w:val="000000"/>
                <w:sz w:val="16"/>
                <w:szCs w:val="16"/>
              </w:rPr>
            </w:pPr>
            <w:r w:rsidRPr="00701EE4">
              <w:rPr>
                <w:rFonts w:ascii="Arial" w:hAnsi="Arial" w:cs="Arial"/>
                <w:b/>
                <w:sz w:val="16"/>
                <w:szCs w:val="16"/>
              </w:rPr>
              <w:t>АЛЕНДРОН-Д3-ВІСТА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E172F">
            <w:pPr>
              <w:tabs>
                <w:tab w:val="left" w:pos="12600"/>
              </w:tabs>
              <w:rPr>
                <w:rFonts w:ascii="Arial" w:hAnsi="Arial" w:cs="Arial"/>
                <w:color w:val="000000"/>
                <w:sz w:val="16"/>
                <w:szCs w:val="16"/>
              </w:rPr>
            </w:pPr>
            <w:r w:rsidRPr="00701EE4">
              <w:rPr>
                <w:rFonts w:ascii="Arial" w:hAnsi="Arial" w:cs="Arial"/>
                <w:color w:val="000000"/>
                <w:sz w:val="16"/>
                <w:szCs w:val="16"/>
              </w:rPr>
              <w:t>таблетки по 70 мг/70 мкг (2800 МО), по 4 таблетки у блістері, по 1 блістеру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Містрал Кепітал Менеджмент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Англія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виробництво, контроль якості, первинне та вторинне пакування, відповідальний за випуск серії:</w:t>
            </w:r>
            <w:r w:rsidRPr="00701EE4">
              <w:rPr>
                <w:rFonts w:ascii="Arial" w:hAnsi="Arial" w:cs="Arial"/>
                <w:color w:val="000000"/>
                <w:sz w:val="16"/>
                <w:szCs w:val="16"/>
              </w:rPr>
              <w:br/>
              <w:t>ФАРМАТЕН ІНТЕРНЕШНЛ СА, Грецiя;</w:t>
            </w:r>
            <w:r w:rsidRPr="00701EE4">
              <w:rPr>
                <w:rFonts w:ascii="Arial" w:hAnsi="Arial" w:cs="Arial"/>
                <w:color w:val="000000"/>
                <w:sz w:val="16"/>
                <w:szCs w:val="16"/>
              </w:rPr>
              <w:br/>
              <w:t>первинне та вторинне пакування, контроль якості, відповідальний за випуск серії:</w:t>
            </w:r>
            <w:r w:rsidRPr="00701EE4">
              <w:rPr>
                <w:rFonts w:ascii="Arial" w:hAnsi="Arial" w:cs="Arial"/>
                <w:color w:val="000000"/>
                <w:sz w:val="16"/>
                <w:szCs w:val="16"/>
              </w:rPr>
              <w:br/>
              <w:t>ФАРМАТЕН СА, Грецiя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Греція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sz w:val="16"/>
                <w:szCs w:val="16"/>
              </w:rPr>
            </w:pPr>
            <w:r w:rsidRPr="00701EE4">
              <w:rPr>
                <w:rFonts w:ascii="Arial" w:hAnsi="Arial" w:cs="Arial"/>
                <w:sz w:val="16"/>
                <w:szCs w:val="16"/>
              </w:rPr>
              <w:t>UA/18450/01/01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7A05DF">
            <w:pPr>
              <w:tabs>
                <w:tab w:val="left" w:pos="12600"/>
              </w:tabs>
              <w:rPr>
                <w:rFonts w:ascii="Arial" w:hAnsi="Arial" w:cs="Arial"/>
                <w:b/>
                <w:i/>
                <w:color w:val="000000"/>
                <w:sz w:val="16"/>
                <w:szCs w:val="16"/>
              </w:rPr>
            </w:pPr>
            <w:r w:rsidRPr="00701EE4">
              <w:rPr>
                <w:rFonts w:ascii="Arial" w:hAnsi="Arial" w:cs="Arial"/>
                <w:b/>
                <w:sz w:val="16"/>
                <w:szCs w:val="16"/>
              </w:rPr>
              <w:t>АЛЕНДРОН-Д3-ВІСТА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rPr>
                <w:rFonts w:ascii="Arial" w:hAnsi="Arial" w:cs="Arial"/>
                <w:color w:val="000000"/>
                <w:sz w:val="16"/>
                <w:szCs w:val="16"/>
              </w:rPr>
            </w:pPr>
            <w:r w:rsidRPr="00701EE4">
              <w:rPr>
                <w:rFonts w:ascii="Arial" w:hAnsi="Arial" w:cs="Arial"/>
                <w:color w:val="000000"/>
                <w:sz w:val="16"/>
                <w:szCs w:val="16"/>
              </w:rPr>
              <w:t>таблетки по 70 мг/140 мкг (5600 МО), по 4 таблетки у блістері, по 1 блістеру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Містрал Кепітал Менеджмент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Англія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виробництво, контроль якості, первинне та вторинне пакування, відповідальний за випуск серії:</w:t>
            </w:r>
            <w:r w:rsidRPr="00701EE4">
              <w:rPr>
                <w:rFonts w:ascii="Arial" w:hAnsi="Arial" w:cs="Arial"/>
                <w:color w:val="000000"/>
                <w:sz w:val="16"/>
                <w:szCs w:val="16"/>
              </w:rPr>
              <w:br/>
              <w:t>ФАРМАТЕН ІНТЕРНЕШНЛ СА, Грецiя;</w:t>
            </w:r>
            <w:r w:rsidRPr="00701EE4">
              <w:rPr>
                <w:rFonts w:ascii="Arial" w:hAnsi="Arial" w:cs="Arial"/>
                <w:color w:val="000000"/>
                <w:sz w:val="16"/>
                <w:szCs w:val="16"/>
              </w:rPr>
              <w:br/>
              <w:t>первинне та вторинне пакування, контроль якості, відповідальний за випуск серії:</w:t>
            </w:r>
            <w:r w:rsidRPr="00701EE4">
              <w:rPr>
                <w:rFonts w:ascii="Arial" w:hAnsi="Arial" w:cs="Arial"/>
                <w:color w:val="000000"/>
                <w:sz w:val="16"/>
                <w:szCs w:val="16"/>
              </w:rPr>
              <w:br/>
              <w:t>ФАРМАТЕН СА, Грецiя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Греція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sz w:val="16"/>
                <w:szCs w:val="16"/>
              </w:rPr>
            </w:pPr>
            <w:r w:rsidRPr="00701EE4">
              <w:rPr>
                <w:rFonts w:ascii="Arial" w:hAnsi="Arial" w:cs="Arial"/>
                <w:sz w:val="16"/>
                <w:szCs w:val="16"/>
              </w:rPr>
              <w:t>UA/18450/01/02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АЛЛЕГРА® 120 МГ</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lang w:val="ru-RU"/>
              </w:rPr>
            </w:pPr>
            <w:r w:rsidRPr="00701EE4">
              <w:rPr>
                <w:rFonts w:ascii="Arial" w:hAnsi="Arial" w:cs="Arial"/>
                <w:color w:val="000000"/>
                <w:sz w:val="16"/>
                <w:szCs w:val="16"/>
                <w:lang w:val="ru-RU"/>
              </w:rPr>
              <w:t>таблетки, вкриті оболонкою, по 120 мг; № 10, № 20 (10х2): по 10 таблеток у блістері; по 1 або по 2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lang w:val="ru-RU"/>
              </w:rPr>
            </w:pPr>
            <w:r w:rsidRPr="00701EE4">
              <w:rPr>
                <w:rFonts w:ascii="Arial" w:hAnsi="Arial" w:cs="Arial"/>
                <w:color w:val="000000"/>
                <w:sz w:val="16"/>
                <w:szCs w:val="16"/>
                <w:lang w:val="ru-RU"/>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САНОФІ ВІНТРОП ІНДАСТРІА - ТУРЗ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Францiя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r>
            <w:r w:rsidRPr="00701EE4">
              <w:rPr>
                <w:rFonts w:ascii="Arial" w:hAnsi="Arial" w:cs="Arial"/>
                <w:color w:val="000000"/>
                <w:sz w:val="16"/>
                <w:szCs w:val="16"/>
                <w:lang w:val="ru-RU"/>
              </w:rPr>
              <w:t>Зміна уповноваженої особи заявника, відповідальної за фармаконагляд.</w:t>
            </w:r>
            <w:r w:rsidRPr="00701EE4">
              <w:rPr>
                <w:rFonts w:ascii="Arial" w:hAnsi="Arial" w:cs="Arial"/>
                <w:color w:val="000000"/>
                <w:sz w:val="16"/>
                <w:szCs w:val="16"/>
                <w:lang w:val="ru-RU"/>
              </w:rPr>
              <w:br/>
              <w:t xml:space="preserve">Пропонована редакція: Ходаківська Тетяна Вячеславівна. </w:t>
            </w:r>
            <w:r w:rsidRPr="00701EE4">
              <w:rPr>
                <w:rFonts w:ascii="Arial" w:hAnsi="Arial" w:cs="Arial"/>
                <w:color w:val="000000"/>
                <w:sz w:val="16"/>
                <w:szCs w:val="16"/>
              </w:rPr>
              <w:t>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UA/8500/01/01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АМІНОСТЕРИЛ Н-ГЕПА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інфузій; по 500 мл у флаконі; по 10 флаконів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Фрезеніус Кабі Дойчланд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Фрезеніус Кабі Австрія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Австрія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Shanghai Kyowa Amino Acid Co. Ltd. для діючої речовини L-фенілаланін</w:t>
            </w:r>
            <w:r w:rsidRPr="00701EE4">
              <w:rPr>
                <w:rFonts w:ascii="Arial" w:hAnsi="Arial" w:cs="Arial"/>
                <w:color w:val="000000"/>
                <w:sz w:val="16"/>
                <w:szCs w:val="16"/>
              </w:rPr>
              <w:br/>
              <w:t>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Kyowa Hakko Bio Co. Ltd., Hofu Plant для діючої речовини L-пролін</w:t>
            </w:r>
            <w:r w:rsidRPr="00701EE4">
              <w:rPr>
                <w:rFonts w:ascii="Arial" w:hAnsi="Arial" w:cs="Arial"/>
                <w:color w:val="000000"/>
                <w:sz w:val="16"/>
                <w:szCs w:val="16"/>
              </w:rPr>
              <w:br/>
              <w:t>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Evonik Rexim S.A.S для діючої речовини L-триптофан</w:t>
            </w:r>
            <w:r w:rsidRPr="00701EE4">
              <w:rPr>
                <w:rFonts w:ascii="Arial" w:hAnsi="Arial" w:cs="Arial"/>
                <w:color w:val="000000"/>
                <w:sz w:val="16"/>
                <w:szCs w:val="16"/>
              </w:rPr>
              <w:br/>
              <w:t xml:space="preserve">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701EE4">
              <w:rPr>
                <w:rFonts w:ascii="Arial" w:hAnsi="Arial" w:cs="Arial"/>
                <w:color w:val="000000"/>
                <w:sz w:val="16"/>
                <w:szCs w:val="16"/>
              </w:rPr>
              <w:br/>
              <w:t>подання оновленого сертифіката відповідності Європейській фармакопеї № R0-CEP 2014-063-Rev 01 (затверджено: R0-CEP 2014-063-Rev 00) для діючої речовини L-лізину від вже затвердженого виробника, як наслідок зміна назви виробника (затверджено: Ajinomoto North America Inc.; запропоновано: Ajinomoto Health and Nutrition North America, Inc.), адреса виробництва залишається незмінною. Введення періоду повторного випробування 48 місяців</w:t>
            </w:r>
            <w:r w:rsidRPr="00701EE4">
              <w:rPr>
                <w:rFonts w:ascii="Arial" w:hAnsi="Arial" w:cs="Arial"/>
                <w:color w:val="000000"/>
                <w:sz w:val="16"/>
                <w:szCs w:val="16"/>
              </w:rPr>
              <w:br/>
              <w:t xml:space="preserve">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701EE4">
              <w:rPr>
                <w:rFonts w:ascii="Arial" w:hAnsi="Arial" w:cs="Arial"/>
                <w:color w:val="000000"/>
                <w:sz w:val="16"/>
                <w:szCs w:val="16"/>
              </w:rPr>
              <w:br/>
              <w:t xml:space="preserve">подання оновленого сертифіката відповідності Європейській фармакопеї № R1-CEP 2005-190-Rev 03 (затверджено: R1-CEP 2005-190-Rev 02) для діючої речовини L-метіоніну від вже затвердженого виробника EVONIK REXIM (NANNING) PHARMACEUTICAL CO., LTD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1999-136-Rev 06 (затверджено: R1-CEP 1999-136-Rev 05) для діючої речовини L-метіоніну від вже затвердженого виробника SEKISUI MEDICAL CO., LTD.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R0-CEP 2013-211-Rev 01 (затверджено: R0-CEP 2013-211-Rev 00) для діючої речовини L-серину від вже затвердженого виробника.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2013-211-Rev 00 (затверджено: R0-CEP 2013-211-Rev 01) для діючої речовини L-серину від вже затвердженого виробника, який змінив назву (затверджено: Ajinomoto North America Inc.; запропоновано: Ajinomoto Health and Nutrition North America, Inc.), адреса виробництва залишається незмінною. Введення періоду повторного випробування 48 місяців.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для діючої речовини L-триптофану від вже затвердженого виробника, як наслідок зміна назви виробника (затверджено: Ajinomoto North America Inc.; запропоновано: </w:t>
            </w:r>
            <w:r w:rsidRPr="00701EE4">
              <w:rPr>
                <w:rFonts w:ascii="Arial" w:hAnsi="Arial" w:cs="Arial"/>
                <w:color w:val="000000"/>
                <w:sz w:val="16"/>
                <w:szCs w:val="16"/>
              </w:rPr>
              <w:br/>
              <w:t>Ajinomoto Health and Nutrition North America, Inc.), адреса виробництва залишається незмінною. Введення періоду повторного випробування 48 місяців.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1998-106-Rev 06 (затверджено: R1-CEP 1998-106-Rev 05) для діючої речовини L-валіну від вже затвердженого виробника, як наслідок зміна назви виробника (затверджено: Ajinomoto North America Inc; запропоновано: Ajinomoto Health and Nutrition North America, Inc.), адреса виробництва залишається незмінною. Введення періоду повторного випробування 48 місяців.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701EE4">
              <w:rPr>
                <w:rFonts w:ascii="Arial" w:hAnsi="Arial" w:cs="Arial"/>
                <w:color w:val="000000"/>
                <w:sz w:val="16"/>
                <w:szCs w:val="16"/>
              </w:rPr>
              <w:br/>
              <w:t>подання оновленого сертифіката відповідності Європейській фармакопеї № R1-CEP 2008-128-Rev 02(затверджено: R1-CEP 2008-128-Rev 01) для діючої речовини L-валіну від вже затвердженого виробника EVONIK REXIM (NANNING) PHARMACEUTICAL CO., LTD.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1996-002-Rev 05 (затверджено: R1-CEP 1996-002-Rev 04) для діючої речовини L-цистеїну від вже затвердженого виробника Moehs Catalana S.L</w:t>
            </w:r>
            <w:r w:rsidRPr="00701EE4">
              <w:rPr>
                <w:rFonts w:ascii="Arial" w:hAnsi="Arial" w:cs="Arial"/>
                <w:color w:val="000000"/>
                <w:sz w:val="16"/>
                <w:szCs w:val="16"/>
              </w:rPr>
              <w:b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701EE4">
              <w:rPr>
                <w:rFonts w:ascii="Arial" w:hAnsi="Arial" w:cs="Arial"/>
                <w:color w:val="000000"/>
                <w:sz w:val="16"/>
                <w:szCs w:val="16"/>
              </w:rPr>
              <w:br/>
              <w:t>подання оновленого сертифіката відповідності Європейській фармакопеї № R1-CEP 2004-086-Rev 05 (R1-CEP 2004-086-Rev 04) для діючої речовини L-аланіну від вже затвердженого виробника EVONIK REXIM (NANNING) PHARMACEUTICAL CO., LTD</w:t>
            </w:r>
            <w:r w:rsidRPr="00701EE4">
              <w:rPr>
                <w:rFonts w:ascii="Arial" w:hAnsi="Arial" w:cs="Arial"/>
                <w:color w:val="000000"/>
                <w:sz w:val="16"/>
                <w:szCs w:val="16"/>
              </w:rPr>
              <w:b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701EE4">
              <w:rPr>
                <w:rFonts w:ascii="Arial" w:hAnsi="Arial" w:cs="Arial"/>
                <w:color w:val="000000"/>
                <w:sz w:val="16"/>
                <w:szCs w:val="16"/>
              </w:rPr>
              <w:br/>
              <w:t>подання оновленого сертифіката відповідності Європейській фармакопеї № R1-CEP 2007-351-Rev 00 (затверджено: R0-CEP 2007-351-Rev 03) для діючої речовини L-аланіну від вже затвердженого виробника SHANGHAI KYOWA AMINO ACID CO., LTD., Китай.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1998-107-Rev 04 (затверджено: R1-CEP 1998-107-Rev 03) для діючої речовини L-гістидину від вже затвердженого виробника, який змінив назву (затверджено: Ajinomoto North America Inc.; запропоновано: Ajinomoto Health and Nutrition North America, Inc.), адреса виробництва залишається незмінною. Введення періоду повторного випробування 48 місяців.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2008-099-Rev 03 (затверджено: R1-CEP 2008-099-Rev 02) для діючої речовини кислота амінооцтова, від вже затвердженого виробника EVONIK REXIM (NANNING) PHARMACEUTICAL CO., LTD</w:t>
            </w:r>
            <w:r w:rsidRPr="00701EE4">
              <w:rPr>
                <w:rFonts w:ascii="Arial" w:hAnsi="Arial" w:cs="Arial"/>
                <w:color w:val="000000"/>
                <w:sz w:val="16"/>
                <w:szCs w:val="16"/>
              </w:rPr>
              <w:br/>
              <w:t xml:space="preserve">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701EE4">
              <w:rPr>
                <w:rFonts w:ascii="Arial" w:hAnsi="Arial" w:cs="Arial"/>
                <w:color w:val="000000"/>
                <w:sz w:val="16"/>
                <w:szCs w:val="16"/>
              </w:rPr>
              <w:br/>
              <w:t>подання оновленого сертифіката відповідності Європейській фармакопеї № R1-CEP 2012-052-Rev 00 (затверджено: R0-CEP 2012-052-Rev 01) для діючої речовини L-лейцину від вже затвердженого виробника Shanghai Ajinomoto Amino Acid Co</w:t>
            </w:r>
            <w:r w:rsidRPr="00701EE4">
              <w:rPr>
                <w:rFonts w:ascii="Arial" w:hAnsi="Arial" w:cs="Arial"/>
                <w:color w:val="000000"/>
                <w:sz w:val="16"/>
                <w:szCs w:val="16"/>
              </w:rPr>
              <w:b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701EE4">
              <w:rPr>
                <w:rFonts w:ascii="Arial" w:hAnsi="Arial" w:cs="Arial"/>
                <w:color w:val="000000"/>
                <w:sz w:val="16"/>
                <w:szCs w:val="16"/>
              </w:rPr>
              <w:br/>
              <w:t>подання оновленого сертифіката відповідності Європейській фармакопеї № R1-CEP 2010-155-Rev 00 (затверджено: № R0-CEP 2010-155-Rev 00) для діючої речовини L- лізину від вже затвердженого виробника EVONIK REXIM S.A.S.</w:t>
            </w:r>
            <w:r w:rsidRPr="00701EE4">
              <w:rPr>
                <w:rFonts w:ascii="Arial" w:hAnsi="Arial" w:cs="Arial"/>
                <w:color w:val="000000"/>
                <w:sz w:val="16"/>
                <w:szCs w:val="16"/>
              </w:rPr>
              <w:br/>
              <w:t xml:space="preserve">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701EE4">
              <w:rPr>
                <w:rFonts w:ascii="Arial" w:hAnsi="Arial" w:cs="Arial"/>
                <w:color w:val="000000"/>
                <w:sz w:val="16"/>
                <w:szCs w:val="16"/>
              </w:rPr>
              <w:br/>
              <w:t>подання оновленого сертифіката відповідності Європейській фармакопеї № R1-CEP 2010-155-Rev 01 (затверджено: № R1-CEP 2010-155-Rev 00) для діючої речовини L- лізину від вже затвердженого виробника EVONIK REXIM S.A.S.</w:t>
            </w:r>
            <w:r w:rsidRPr="00701EE4">
              <w:rPr>
                <w:rFonts w:ascii="Arial" w:hAnsi="Arial" w:cs="Arial"/>
                <w:color w:val="000000"/>
                <w:sz w:val="16"/>
                <w:szCs w:val="16"/>
              </w:rPr>
              <w:b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на нестерильний АФІ, який буде використовуватися для виробництва стерильного лікарського засобу, якщо вода використовується на останніх етапах синтезу та матеріал не вільний від бактеріальних ендотоксинів подання нового сертифіката відповідності Європейській фармакопеї № R0-CEP 2013-179-Rev 00 для діючої речовини кислота амінооцтова, від нового виробника AMINO GMBH, Німеччина</w:t>
            </w:r>
            <w:r w:rsidRPr="00701EE4">
              <w:rPr>
                <w:rFonts w:ascii="Arial" w:hAnsi="Arial" w:cs="Arial"/>
                <w:color w:val="000000"/>
                <w:sz w:val="16"/>
                <w:szCs w:val="16"/>
              </w:rPr>
              <w:br/>
              <w:t>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введення періоду повторного випробування 48 місяців для виробника Amino GmbH діючої речовини кислота амінооцтова на основі результатів досліджень у реальному часі.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на нестерильний АФІ, який буде використовуватися для виробництва стерильного лікарського засобу, якщо вода використовується на останніх етапах синтезу та матеріал не вільний від бактеріальних ендотоксинів - подання нового сертифіката відповідності Європейській фармакопеї № R0-CEP 2015-005-Rev 01 для діючої речовини L-метіоніну від нового виробника AMINO GMBH, Німеччина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UA/0948/01/01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АМІЦИТРОН®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порошок для орального розчину по 23 г у саше; по 23 г у саше; по 10 саше в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Приватне акціонерне товариство фармацевтична фабрика "Віола"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Приватне акціонерне товариство фармацевтична фабрика "Віола"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виробника АФІ (Хлорбутанолу гемігідрату), без зміни місця виробництва: </w:t>
            </w:r>
            <w:r w:rsidRPr="00701EE4">
              <w:rPr>
                <w:rFonts w:ascii="Arial" w:hAnsi="Arial" w:cs="Arial"/>
                <w:color w:val="000000"/>
                <w:sz w:val="16"/>
                <w:szCs w:val="16"/>
              </w:rPr>
              <w:br/>
              <w:t>Запропоновано: Atul Bioscience Ltd, India</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UA/13911/01/01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АМОКСИЛ-К 1000</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таблетки, вкриті плівковою оболонкою, по 875 мг/125 мг по 7 таблеток у блістері; по 2 блістери в пачці з картону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"Київмедпрепарат"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"Київмедпрепарат"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701EE4">
              <w:rPr>
                <w:rFonts w:ascii="Arial" w:hAnsi="Arial" w:cs="Arial"/>
                <w:color w:val="000000"/>
                <w:sz w:val="16"/>
                <w:szCs w:val="16"/>
              </w:rPr>
              <w:br/>
              <w:t>оновлення сертифіката відповідності Європейській фармакопеї R1-CEP 2007-226-Rev 02 (затверджено: R1-CEP 2007-226-Rev 01) для АФІ Amoxicillin trihydrate від вже затвердженого виробника DSM Sinochem Pharmaceuticals India Private Limited, Індія, який змінив назву на Centrient Pharmaceuticals India Limited, Індія.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оновленого сертифіката відповідності Європейській фармакопеї R1-CEP 2007-226-Rev 03 для АФІ Amoxicillin trihydrate від вже затвердженого виробника Centrient Pharmaceuticals India Limited, Індія, який змінив назву на Centrient Pharmaceuticals India Private Limited, Індія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UA/15934/01/01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7A05DF">
            <w:pPr>
              <w:tabs>
                <w:tab w:val="left" w:pos="12600"/>
              </w:tabs>
              <w:rPr>
                <w:rFonts w:ascii="Arial" w:hAnsi="Arial" w:cs="Arial"/>
                <w:b/>
                <w:i/>
                <w:color w:val="000000"/>
                <w:sz w:val="16"/>
                <w:szCs w:val="16"/>
              </w:rPr>
            </w:pPr>
            <w:r w:rsidRPr="00701EE4">
              <w:rPr>
                <w:rFonts w:ascii="Arial" w:hAnsi="Arial" w:cs="Arial"/>
                <w:b/>
                <w:sz w:val="16"/>
                <w:szCs w:val="16"/>
              </w:rPr>
              <w:t>АНГЕЛЬМЕКС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rPr>
                <w:rFonts w:ascii="Arial" w:hAnsi="Arial" w:cs="Arial"/>
                <w:color w:val="000000"/>
                <w:sz w:val="16"/>
                <w:szCs w:val="16"/>
              </w:rPr>
            </w:pPr>
            <w:r w:rsidRPr="00701EE4">
              <w:rPr>
                <w:rFonts w:ascii="Arial" w:hAnsi="Arial" w:cs="Arial"/>
                <w:color w:val="000000"/>
                <w:sz w:val="16"/>
                <w:szCs w:val="16"/>
              </w:rPr>
              <w:t>таблетки жувальні, по 400 мг, по 3 таблетки в блістері; по 1 блістеру в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ТОВ "Агрофарм"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45429E">
            <w:pPr>
              <w:shd w:val="clear" w:color="auto" w:fill="FFFFFF"/>
              <w:jc w:val="center"/>
              <w:rPr>
                <w:rFonts w:ascii="Arial" w:hAnsi="Arial" w:cs="Arial"/>
                <w:color w:val="000000"/>
                <w:sz w:val="16"/>
                <w:szCs w:val="16"/>
                <w:lang w:val="ru-RU"/>
              </w:rPr>
            </w:pPr>
            <w:r w:rsidRPr="00701EE4">
              <w:rPr>
                <w:rFonts w:ascii="Arial" w:hAnsi="Arial" w:cs="Arial"/>
                <w:color w:val="000000"/>
                <w:sz w:val="16"/>
                <w:szCs w:val="16"/>
                <w:lang w:val="ru-RU"/>
              </w:rPr>
              <w:t>ТОВ "Агрофарм"</w:t>
            </w:r>
          </w:p>
          <w:p w:rsidR="0078259F" w:rsidRPr="00701EE4" w:rsidRDefault="0078259F" w:rsidP="0045429E">
            <w:pPr>
              <w:shd w:val="clear" w:color="auto" w:fill="FFFFFF"/>
              <w:jc w:val="center"/>
              <w:rPr>
                <w:rFonts w:ascii="Arial" w:hAnsi="Arial" w:cs="Arial"/>
                <w:color w:val="000000"/>
                <w:sz w:val="16"/>
                <w:szCs w:val="16"/>
                <w:lang w:val="ru-RU"/>
              </w:rPr>
            </w:pPr>
            <w:r w:rsidRPr="00701EE4">
              <w:rPr>
                <w:rFonts w:ascii="Arial" w:hAnsi="Arial" w:cs="Arial"/>
                <w:color w:val="000000"/>
                <w:sz w:val="16"/>
                <w:szCs w:val="16"/>
                <w:lang w:val="ru-RU"/>
              </w:rPr>
              <w:t>Україна;</w:t>
            </w:r>
          </w:p>
          <w:p w:rsidR="0078259F" w:rsidRPr="00701EE4" w:rsidRDefault="0078259F" w:rsidP="0045429E">
            <w:pPr>
              <w:shd w:val="clear" w:color="auto" w:fill="FFFFFF"/>
              <w:jc w:val="center"/>
              <w:rPr>
                <w:rFonts w:ascii="Arial" w:hAnsi="Arial" w:cs="Arial"/>
                <w:color w:val="000000"/>
                <w:sz w:val="16"/>
                <w:szCs w:val="16"/>
                <w:lang w:val="ru-RU"/>
              </w:rPr>
            </w:pPr>
            <w:r w:rsidRPr="00701EE4">
              <w:rPr>
                <w:rFonts w:ascii="Arial" w:hAnsi="Arial" w:cs="Arial"/>
                <w:color w:val="000000"/>
                <w:sz w:val="16"/>
                <w:szCs w:val="16"/>
                <w:lang w:val="ru-RU"/>
              </w:rPr>
              <w:t>Вторинне пакування:</w:t>
            </w:r>
          </w:p>
          <w:p w:rsidR="0078259F" w:rsidRPr="00701EE4" w:rsidRDefault="0078259F" w:rsidP="0045429E">
            <w:pPr>
              <w:shd w:val="clear" w:color="auto" w:fill="FFFFFF"/>
              <w:jc w:val="center"/>
              <w:rPr>
                <w:rFonts w:ascii="Arial" w:hAnsi="Arial" w:cs="Arial"/>
                <w:color w:val="000000"/>
                <w:sz w:val="16"/>
                <w:szCs w:val="16"/>
                <w:lang w:val="ru-RU"/>
              </w:rPr>
            </w:pPr>
            <w:r w:rsidRPr="00701EE4">
              <w:rPr>
                <w:rFonts w:ascii="Arial" w:hAnsi="Arial" w:cs="Arial"/>
                <w:color w:val="000000"/>
                <w:sz w:val="16"/>
                <w:szCs w:val="16"/>
                <w:lang w:val="ru-RU"/>
              </w:rPr>
              <w:t>ТОВ “Натур+”</w:t>
            </w:r>
          </w:p>
          <w:p w:rsidR="0078259F" w:rsidRPr="00701EE4" w:rsidRDefault="0078259F" w:rsidP="0045429E">
            <w:pPr>
              <w:shd w:val="clear" w:color="auto" w:fill="FFFFFF"/>
              <w:jc w:val="center"/>
              <w:rPr>
                <w:rFonts w:ascii="Arial" w:hAnsi="Arial" w:cs="Arial"/>
                <w:sz w:val="16"/>
                <w:szCs w:val="16"/>
                <w:lang w:val="ru-RU"/>
              </w:rPr>
            </w:pPr>
            <w:r w:rsidRPr="00701EE4">
              <w:rPr>
                <w:rFonts w:ascii="Arial" w:hAnsi="Arial" w:cs="Arial"/>
                <w:color w:val="000000"/>
                <w:sz w:val="16"/>
                <w:szCs w:val="16"/>
                <w:lang w:val="ru-RU"/>
              </w:rPr>
              <w:t>Україна</w:t>
            </w:r>
          </w:p>
          <w:p w:rsidR="0078259F" w:rsidRPr="00701EE4" w:rsidRDefault="0078259F" w:rsidP="0045429E">
            <w:pPr>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додаткової виробничої дільниці відповідальної за вторинне пакування готового лікарського засобу ТОВ “Натур+”, Україна 08200, Київська обл., м. Ірпень, вул. Центральна, буд. 113-Б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sz w:val="16"/>
                <w:szCs w:val="16"/>
              </w:rPr>
            </w:pPr>
            <w:r w:rsidRPr="00701EE4">
              <w:rPr>
                <w:rFonts w:ascii="Arial" w:hAnsi="Arial" w:cs="Arial"/>
                <w:sz w:val="16"/>
                <w:szCs w:val="16"/>
              </w:rPr>
              <w:t>UA/11795/01/01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АНГІЛОР</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спрей для ротової порожнини по 50 мл у флаконі скляному; по 1 флакону разом з пульверизатором у пачці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Приватне акціонерне товариство фармацевтична фабрика "Віола"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Приватне акціонерне товариство фармацевтична фабрика "Віола"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виробника АФІ (Хлорбутанолу гемігідрату), без зміни місця виробництва: </w:t>
            </w:r>
            <w:r w:rsidRPr="00701EE4">
              <w:rPr>
                <w:rFonts w:ascii="Arial" w:hAnsi="Arial" w:cs="Arial"/>
                <w:color w:val="000000"/>
                <w:sz w:val="16"/>
                <w:szCs w:val="16"/>
              </w:rPr>
              <w:br/>
              <w:t>Запропоновано: Atul Bioscience Ltd, India</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UA/18048/02/01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7A05DF">
            <w:pPr>
              <w:tabs>
                <w:tab w:val="left" w:pos="12600"/>
              </w:tabs>
              <w:rPr>
                <w:rFonts w:ascii="Arial" w:hAnsi="Arial" w:cs="Arial"/>
                <w:b/>
                <w:i/>
                <w:color w:val="000000"/>
                <w:sz w:val="16"/>
                <w:szCs w:val="16"/>
              </w:rPr>
            </w:pPr>
            <w:r w:rsidRPr="00701EE4">
              <w:rPr>
                <w:rFonts w:ascii="Arial" w:hAnsi="Arial" w:cs="Arial"/>
                <w:b/>
                <w:sz w:val="16"/>
                <w:szCs w:val="16"/>
              </w:rPr>
              <w:t>АНГІРАМ</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rPr>
                <w:rFonts w:ascii="Arial" w:hAnsi="Arial" w:cs="Arial"/>
                <w:color w:val="000000"/>
                <w:sz w:val="16"/>
                <w:szCs w:val="16"/>
              </w:rPr>
            </w:pPr>
            <w:r w:rsidRPr="00701EE4">
              <w:rPr>
                <w:rFonts w:ascii="Arial" w:hAnsi="Arial" w:cs="Arial"/>
                <w:color w:val="000000"/>
                <w:sz w:val="16"/>
                <w:szCs w:val="16"/>
              </w:rPr>
              <w:t>таблетки по 2,5 мг, по 10 таблеток у блістері; по 3 блістери у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Ауробіндо Фарма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Ауробіндо Фарма Лімітед - Юніт III, Індія;</w:t>
            </w:r>
            <w:r w:rsidRPr="00701EE4">
              <w:rPr>
                <w:rFonts w:ascii="Arial" w:hAnsi="Arial" w:cs="Arial"/>
                <w:color w:val="000000"/>
                <w:sz w:val="16"/>
                <w:szCs w:val="16"/>
              </w:rPr>
              <w:br/>
              <w:t>Ауробіндо Фарма Лтд, Формулейшн Юніт XV,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w:t>
            </w:r>
            <w:r w:rsidRPr="00701EE4">
              <w:rPr>
                <w:rFonts w:ascii="Arial" w:hAnsi="Arial" w:cs="Arial"/>
                <w:color w:val="000000"/>
                <w:sz w:val="16"/>
                <w:szCs w:val="16"/>
              </w:rPr>
              <w:br/>
              <w:t>Внесення змін до розділу «Маркування» МКЯ ЛЗ: Затверджено: МАРКУВАННЯ У відповідності із затвердженим текстом. Запропоновано: МАРКУВАННЯ Згідно затвердженого тексту маркування. Оновлення тексту маркування упаковки лікарського засобу з внесенням інформації щодо зазначення одиниць вимірювання у системі SI.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адреси місця провадження діяльності виробника лікарського засобу Ауробіндо Фарма Лімітед - Юніт III, Індія, без зміни місця виробництва. Зміни внесені в інструкцію для медичного застосування ЛЗ у р. "Місцезнаходження виробника та його адреса місця провадження діяльності" з відповідними змінами в тексті маркування упаковок. Зміни І типу - Адміністративні зміни. Зміна найменування та/або адреси заявника (власника реєстраційного посвідчення) зміна адреси заявника - Ділянка №2, Маітрівіхар, Амеерпет, м. Хайдарабад - 500038, Штат Теленгана, Індія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sz w:val="16"/>
                <w:szCs w:val="16"/>
              </w:rPr>
            </w:pPr>
            <w:r w:rsidRPr="00701EE4">
              <w:rPr>
                <w:rFonts w:ascii="Arial" w:hAnsi="Arial" w:cs="Arial"/>
                <w:sz w:val="16"/>
                <w:szCs w:val="16"/>
              </w:rPr>
              <w:t>UA/11995/01/01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7A05DF">
            <w:pPr>
              <w:tabs>
                <w:tab w:val="left" w:pos="12600"/>
              </w:tabs>
              <w:rPr>
                <w:rFonts w:ascii="Arial" w:hAnsi="Arial" w:cs="Arial"/>
                <w:b/>
                <w:i/>
                <w:color w:val="000000"/>
                <w:sz w:val="16"/>
                <w:szCs w:val="16"/>
              </w:rPr>
            </w:pPr>
            <w:r w:rsidRPr="00701EE4">
              <w:rPr>
                <w:rFonts w:ascii="Arial" w:hAnsi="Arial" w:cs="Arial"/>
                <w:b/>
                <w:sz w:val="16"/>
                <w:szCs w:val="16"/>
              </w:rPr>
              <w:t>АНГІРАМ</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rPr>
                <w:rFonts w:ascii="Arial" w:hAnsi="Arial" w:cs="Arial"/>
                <w:color w:val="000000"/>
                <w:sz w:val="16"/>
                <w:szCs w:val="16"/>
              </w:rPr>
            </w:pPr>
            <w:r w:rsidRPr="00701EE4">
              <w:rPr>
                <w:rFonts w:ascii="Arial" w:hAnsi="Arial" w:cs="Arial"/>
                <w:color w:val="000000"/>
                <w:sz w:val="16"/>
                <w:szCs w:val="16"/>
              </w:rPr>
              <w:t>таблетки по 5 мг, по 10 таблеток у блістері; по 3 блістери у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Ауробіндо Фарма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Ауробіндо Фарма Лімітед - Юніт III, Індія;</w:t>
            </w:r>
            <w:r w:rsidRPr="00701EE4">
              <w:rPr>
                <w:rFonts w:ascii="Arial" w:hAnsi="Arial" w:cs="Arial"/>
                <w:color w:val="000000"/>
                <w:sz w:val="16"/>
                <w:szCs w:val="16"/>
              </w:rPr>
              <w:br/>
              <w:t>Ауробіндо Фарма Лтд, Формулейшн Юніт XV,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w:t>
            </w:r>
            <w:r w:rsidRPr="00701EE4">
              <w:rPr>
                <w:rFonts w:ascii="Arial" w:hAnsi="Arial" w:cs="Arial"/>
                <w:color w:val="000000"/>
                <w:sz w:val="16"/>
                <w:szCs w:val="16"/>
              </w:rPr>
              <w:br/>
              <w:t>Внесення змін до розділу «Маркування» МКЯ ЛЗ: Затверджено: МАРКУВАННЯ У відповідності із затвердженим текстом. Запропоновано: МАРКУВАННЯ Згідно затвердженого тексту маркування. Оновлення тексту маркування упаковки лікарського засобу з внесенням інформації щодо зазначення одиниць вимірювання у системі SI.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адреси місця провадження діяльності виробника лікарського засобу Ауробіндо Фарма Лімітед - Юніт III, Індія, без зміни місця виробництва. Зміни внесені в інструкцію для медичного застосування ЛЗ у р. "Місцезнаходження виробника та його адреса місця провадження діяльності" з відповідними змінами в тексті маркування упаковок. Зміни І типу - Адміністративні зміни. Зміна найменування та/або адреси заявника (власника реєстраційного посвідчення) зміна адреси заявника - Ділянка №2, Маітрівіхар, Амеерпет, м. Хайдарабад - 500038, Штат Теленгана, Індія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sz w:val="16"/>
                <w:szCs w:val="16"/>
              </w:rPr>
            </w:pPr>
            <w:r w:rsidRPr="00701EE4">
              <w:rPr>
                <w:rFonts w:ascii="Arial" w:hAnsi="Arial" w:cs="Arial"/>
                <w:sz w:val="16"/>
                <w:szCs w:val="16"/>
              </w:rPr>
              <w:t>UA/11995/01/02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7A05DF">
            <w:pPr>
              <w:tabs>
                <w:tab w:val="left" w:pos="12600"/>
              </w:tabs>
              <w:rPr>
                <w:rFonts w:ascii="Arial" w:hAnsi="Arial" w:cs="Arial"/>
                <w:b/>
                <w:i/>
                <w:color w:val="000000"/>
                <w:sz w:val="16"/>
                <w:szCs w:val="16"/>
              </w:rPr>
            </w:pPr>
            <w:r w:rsidRPr="00701EE4">
              <w:rPr>
                <w:rFonts w:ascii="Arial" w:hAnsi="Arial" w:cs="Arial"/>
                <w:b/>
                <w:sz w:val="16"/>
                <w:szCs w:val="16"/>
              </w:rPr>
              <w:t>АНГІРАМ</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rPr>
                <w:rFonts w:ascii="Arial" w:hAnsi="Arial" w:cs="Arial"/>
                <w:color w:val="000000"/>
                <w:sz w:val="16"/>
                <w:szCs w:val="16"/>
              </w:rPr>
            </w:pPr>
            <w:r w:rsidRPr="00701EE4">
              <w:rPr>
                <w:rFonts w:ascii="Arial" w:hAnsi="Arial" w:cs="Arial"/>
                <w:color w:val="000000"/>
                <w:sz w:val="16"/>
                <w:szCs w:val="16"/>
              </w:rPr>
              <w:t>таблетки по 10 мг, по 10 таблеток у блістері; по 3 блістери у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Ауробіндо Фарма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Ауробіндо Фарма Лімітед - Юніт III, Індія;</w:t>
            </w:r>
            <w:r w:rsidRPr="00701EE4">
              <w:rPr>
                <w:rFonts w:ascii="Arial" w:hAnsi="Arial" w:cs="Arial"/>
                <w:color w:val="000000"/>
                <w:sz w:val="16"/>
                <w:szCs w:val="16"/>
              </w:rPr>
              <w:br/>
              <w:t>Ауробіндо Фарма Лтд, Формулейшн Юніт XV,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w:t>
            </w:r>
            <w:r w:rsidRPr="00701EE4">
              <w:rPr>
                <w:rFonts w:ascii="Arial" w:hAnsi="Arial" w:cs="Arial"/>
                <w:color w:val="000000"/>
                <w:sz w:val="16"/>
                <w:szCs w:val="16"/>
              </w:rPr>
              <w:br/>
              <w:t>Внесення змін до розділу «Маркування» МКЯ ЛЗ: Затверджено: МАРКУВАННЯ У відповідності із затвердженим текстом. Запропоновано: МАРКУВАННЯ Згідно затвердженого тексту маркування. Оновлення тексту маркування упаковки лікарського засобу з внесенням інформації щодо зазначення одиниць вимірювання у системі SI.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адреси місця провадження діяльності виробника лікарського засобу Ауробіндо Фарма Лімітед - Юніт III, Індія, без зміни місця виробництва. Зміни внесені в інструкцію для медичного застосування ЛЗ у р. "Місцезнаходження виробника та його адреса місця провадження діяльності" з відповідними змінами в тексті маркування упаковок. Зміни І типу - Адміністративні зміни. Зміна найменування та/або адреси заявника (власника реєстраційного посвідчення) зміна адреси заявника - Ділянка №2, Маітрівіхар, Амеерпет, м. Хайдарабад - 500038, Штат Теленгана, Індія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sz w:val="16"/>
                <w:szCs w:val="16"/>
              </w:rPr>
            </w:pPr>
            <w:r w:rsidRPr="00701EE4">
              <w:rPr>
                <w:rFonts w:ascii="Arial" w:hAnsi="Arial" w:cs="Arial"/>
                <w:sz w:val="16"/>
                <w:szCs w:val="16"/>
              </w:rPr>
              <w:t>UA/11995/01/03</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7A05DF">
            <w:pPr>
              <w:tabs>
                <w:tab w:val="left" w:pos="12600"/>
              </w:tabs>
              <w:rPr>
                <w:rFonts w:ascii="Arial" w:hAnsi="Arial" w:cs="Arial"/>
                <w:b/>
                <w:i/>
                <w:color w:val="000000"/>
                <w:sz w:val="16"/>
                <w:szCs w:val="16"/>
              </w:rPr>
            </w:pPr>
            <w:r w:rsidRPr="00701EE4">
              <w:rPr>
                <w:rFonts w:ascii="Arial" w:hAnsi="Arial" w:cs="Arial"/>
                <w:b/>
                <w:sz w:val="16"/>
                <w:szCs w:val="16"/>
              </w:rPr>
              <w:t>АРБИТЕЛЬ 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rPr>
                <w:rFonts w:ascii="Arial" w:hAnsi="Arial" w:cs="Arial"/>
                <w:color w:val="000000"/>
                <w:sz w:val="16"/>
                <w:szCs w:val="16"/>
              </w:rPr>
            </w:pPr>
            <w:r w:rsidRPr="00701EE4">
              <w:rPr>
                <w:rFonts w:ascii="Arial" w:hAnsi="Arial" w:cs="Arial"/>
                <w:color w:val="000000"/>
                <w:sz w:val="16"/>
                <w:szCs w:val="16"/>
              </w:rPr>
              <w:t>таблетки, по 40 мг/12,5 мг; по 7 таблеток у блістері; по 4 та 8 блістерів в коробці з картону; по 14 таблеток у блістері, по 1,2,4 та 7 блістерів в коробці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МІКРО ЛАБС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МІКРО ЛАБС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05DF">
            <w:pPr>
              <w:tabs>
                <w:tab w:val="left" w:pos="12600"/>
              </w:tabs>
              <w:jc w:val="center"/>
              <w:rPr>
                <w:rFonts w:ascii="Arial" w:hAnsi="Arial" w:cs="Arial"/>
                <w:sz w:val="16"/>
                <w:szCs w:val="16"/>
              </w:rPr>
            </w:pPr>
            <w:r w:rsidRPr="00701EE4">
              <w:rPr>
                <w:rFonts w:ascii="Arial" w:hAnsi="Arial" w:cs="Arial"/>
                <w:sz w:val="16"/>
                <w:szCs w:val="16"/>
              </w:rPr>
              <w:t>UA/18380/01/01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73E67">
            <w:pPr>
              <w:tabs>
                <w:tab w:val="left" w:pos="12600"/>
              </w:tabs>
              <w:rPr>
                <w:rFonts w:ascii="Arial" w:hAnsi="Arial" w:cs="Arial"/>
                <w:b/>
                <w:i/>
                <w:color w:val="000000"/>
                <w:sz w:val="16"/>
                <w:szCs w:val="16"/>
              </w:rPr>
            </w:pPr>
            <w:r w:rsidRPr="00701EE4">
              <w:rPr>
                <w:rFonts w:ascii="Arial" w:hAnsi="Arial" w:cs="Arial"/>
                <w:b/>
                <w:sz w:val="16"/>
                <w:szCs w:val="16"/>
              </w:rPr>
              <w:t>АРБИТЕЛЬ 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rPr>
                <w:rFonts w:ascii="Arial" w:hAnsi="Arial" w:cs="Arial"/>
                <w:color w:val="000000"/>
                <w:sz w:val="16"/>
                <w:szCs w:val="16"/>
              </w:rPr>
            </w:pPr>
            <w:r w:rsidRPr="00701EE4">
              <w:rPr>
                <w:rFonts w:ascii="Arial" w:hAnsi="Arial" w:cs="Arial"/>
                <w:color w:val="000000"/>
                <w:sz w:val="16"/>
                <w:szCs w:val="16"/>
              </w:rPr>
              <w:t>таблетки, по 80 мг/12,5 мг; по 7 таблеток у блістері; по 4 та 8 блістерів в коробці з картону; по 14 таблеток у блістері, по 1,2,4 та 7 блістерів в коробці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МІКРО ЛАБС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МІКРО ЛАБС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sz w:val="16"/>
                <w:szCs w:val="16"/>
              </w:rPr>
            </w:pPr>
            <w:r w:rsidRPr="00701EE4">
              <w:rPr>
                <w:rFonts w:ascii="Arial" w:hAnsi="Arial" w:cs="Arial"/>
                <w:sz w:val="16"/>
                <w:szCs w:val="16"/>
              </w:rPr>
              <w:t>UA/18380/01/02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73E67">
            <w:pPr>
              <w:tabs>
                <w:tab w:val="left" w:pos="12600"/>
              </w:tabs>
              <w:rPr>
                <w:rFonts w:ascii="Arial" w:hAnsi="Arial" w:cs="Arial"/>
                <w:b/>
                <w:i/>
                <w:color w:val="000000"/>
                <w:sz w:val="16"/>
                <w:szCs w:val="16"/>
              </w:rPr>
            </w:pPr>
            <w:r w:rsidRPr="00701EE4">
              <w:rPr>
                <w:rFonts w:ascii="Arial" w:hAnsi="Arial" w:cs="Arial"/>
                <w:b/>
                <w:sz w:val="16"/>
                <w:szCs w:val="16"/>
              </w:rPr>
              <w:t>АРБИТЕЛЬ 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rPr>
                <w:rFonts w:ascii="Arial" w:hAnsi="Arial" w:cs="Arial"/>
                <w:color w:val="000000"/>
                <w:sz w:val="16"/>
                <w:szCs w:val="16"/>
              </w:rPr>
            </w:pPr>
            <w:r w:rsidRPr="00701EE4">
              <w:rPr>
                <w:rFonts w:ascii="Arial" w:hAnsi="Arial" w:cs="Arial"/>
                <w:color w:val="000000"/>
                <w:sz w:val="16"/>
                <w:szCs w:val="16"/>
              </w:rPr>
              <w:t>таблетки, по 80 мг/25 мг; по 7 таблеток у блістері; по 4 та 8 блістерів в коробці з картону; по 14 таблеток у блістері, по 1,2,4 та 7 блістерів в коробці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МІКРО ЛАБС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МІКРО ЛАБС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sz w:val="16"/>
                <w:szCs w:val="16"/>
              </w:rPr>
            </w:pPr>
            <w:r w:rsidRPr="00701EE4">
              <w:rPr>
                <w:rFonts w:ascii="Arial" w:hAnsi="Arial" w:cs="Arial"/>
                <w:sz w:val="16"/>
                <w:szCs w:val="16"/>
              </w:rPr>
              <w:t>UA/18380/01/03</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АРКОКСІЯ®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lang w:val="ru-RU"/>
              </w:rPr>
            </w:pPr>
            <w:r w:rsidRPr="00701EE4">
              <w:rPr>
                <w:rFonts w:ascii="Arial" w:hAnsi="Arial" w:cs="Arial"/>
                <w:color w:val="000000"/>
                <w:sz w:val="16"/>
                <w:szCs w:val="16"/>
                <w:lang w:val="ru-RU"/>
              </w:rPr>
              <w:t>таблетки, вкриті плівковою оболонкою, по 30 мг по 7 таблеток у блістері; по 1 або 4 блістери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lang w:val="ru-RU"/>
              </w:rPr>
            </w:pPr>
            <w:r w:rsidRPr="00701EE4">
              <w:rPr>
                <w:rFonts w:ascii="Arial" w:hAnsi="Arial" w:cs="Arial"/>
                <w:color w:val="000000"/>
                <w:sz w:val="16"/>
                <w:szCs w:val="16"/>
                <w:lang w:val="ru-RU"/>
              </w:rPr>
              <w:t>Мерк Шарп і Доум ІДЕА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Мерк Шарп і Доум Б.В., Нідерланди (пакування, випуск серії); Фросст Іберика, С.А., Іспанiя (виробник нерозфасованої продукції, контроль якості, пакування)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Нідерланди/ Іспанiя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адреси виробника АФІ еторикоксиб F.I.S.- Fabbrica Italiana Sintetici S.p.A., Italy, без зміни місця виробництва. Запропоновано: F.I.S.- Fabbrica Italiana Sintetici S.p.A. Via Massimo D’Antona 13 Termoli, Campobasso 86039 Italy. Введення змін протягом 3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UA/10704/01/01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АРКОКСІЯ®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60 мг по 7 таблеток у блістері; по 1 або 4 блістери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Мерк Шарп і Доум ІДЕА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Мерк Шарп і Доум Б.В., Нідерланди (пакування, випуск серії); Фросст Іберика, С.А., Іспанiя (виробник нерозфасованої продукції, контроль якості, пакування)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Нідерланди/ Іспанiя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адреси виробника АФІ еторикоксиб F.I.S.- Fabbrica Italiana Sintetici S.p.A., Italy, без зміни місця виробництва. Запропоновано: F.I.S.- Fabbrica Italiana Sintetici S.p.A. Via Massimo D’Antona 13 Termoli, Campobasso 86039 Italy. Введення змін протягом 3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UA/10704/01/02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АРКОКСІЯ®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90 мг по 7 таблеток у блістері; по 1 або 4 блістери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Мерк Шарп і Доум ІДЕА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Мерк Шарп і Доум Б.В., Нідерланди (пакування, випуск серії); Фросст Іберика, С.А., Іспанiя (виробник нерозфасованої продукції, контроль якості, пакування)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Нідерланди/ Іспанiя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адреси виробника АФІ еторикоксиб F.I.S.- Fabbrica Italiana Sintetici S.p.A., Italy, без зміни місця виробництва. Запропоновано: F.I.S.- Fabbrica Italiana Sintetici S.p.A. Via Massimo D’Antona 13 Termoli, Campobasso 86039 Italy. Введення змін протягом 3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UA/10704/01/03</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АРКОКСІЯ®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120 мг по 7 таблеток у блістері;  по 1 блістеру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Мерк Шарп і Доум ІДЕА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Мерк Шарп і Доум Б.В., Нідерланди (пакування, випуск серії); Фросст Іберика, С.А., Іспанiя (виробник нерозфасованої продукції, контроль якості, пакування)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Нідерланди/ Іспанiя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адреси виробника АФІ еторикоксиб F.I.S.- Fabbrica Italiana Sintetici S.p.A., Italy, без зміни місця виробництва. Запропоновано: F.I.S.- Fabbrica Italiana Sintetici S.p.A. Via Massimo D’Antona 13 Termoli, Campobasso 86039 Italy. Введення змін протягом 3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UA/10704/01/04</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73E67">
            <w:pPr>
              <w:tabs>
                <w:tab w:val="left" w:pos="12600"/>
              </w:tabs>
              <w:rPr>
                <w:rFonts w:ascii="Arial" w:hAnsi="Arial" w:cs="Arial"/>
                <w:b/>
                <w:i/>
                <w:color w:val="000000"/>
                <w:sz w:val="16"/>
                <w:szCs w:val="16"/>
              </w:rPr>
            </w:pPr>
            <w:r w:rsidRPr="00701EE4">
              <w:rPr>
                <w:rFonts w:ascii="Arial" w:hAnsi="Arial" w:cs="Arial"/>
                <w:b/>
                <w:sz w:val="16"/>
                <w:szCs w:val="16"/>
              </w:rPr>
              <w:t>АРОКСИКАМ</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rPr>
                <w:rFonts w:ascii="Arial" w:hAnsi="Arial" w:cs="Arial"/>
                <w:color w:val="000000"/>
                <w:sz w:val="16"/>
                <w:szCs w:val="16"/>
              </w:rPr>
            </w:pPr>
            <w:r w:rsidRPr="00701EE4">
              <w:rPr>
                <w:rFonts w:ascii="Arial" w:hAnsi="Arial" w:cs="Arial"/>
                <w:color w:val="000000"/>
                <w:sz w:val="16"/>
                <w:szCs w:val="16"/>
              </w:rPr>
              <w:t xml:space="preserve">таблетки по 7,5 мг; по 10 таблеток у блістері; по 1 блістеру у картонній пачці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Ауробіндо Фарма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Ауробіндо Фарма Лімітед - Юніт III</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назви та адреси місця провадження діяльності виробника лікарського засобу Ауробіндо Фарма Лімітед - Юніт III, Індія, без зміни місця виробництва.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sz w:val="16"/>
                <w:szCs w:val="16"/>
              </w:rPr>
            </w:pPr>
            <w:r w:rsidRPr="00701EE4">
              <w:rPr>
                <w:rFonts w:ascii="Arial" w:hAnsi="Arial" w:cs="Arial"/>
                <w:sz w:val="16"/>
                <w:szCs w:val="16"/>
              </w:rPr>
              <w:t>UA/11516/01/01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73E67">
            <w:pPr>
              <w:tabs>
                <w:tab w:val="left" w:pos="12600"/>
              </w:tabs>
              <w:rPr>
                <w:rFonts w:ascii="Arial" w:hAnsi="Arial" w:cs="Arial"/>
                <w:b/>
                <w:i/>
                <w:color w:val="000000"/>
                <w:sz w:val="16"/>
                <w:szCs w:val="16"/>
              </w:rPr>
            </w:pPr>
            <w:r w:rsidRPr="00701EE4">
              <w:rPr>
                <w:rFonts w:ascii="Arial" w:hAnsi="Arial" w:cs="Arial"/>
                <w:b/>
                <w:sz w:val="16"/>
                <w:szCs w:val="16"/>
              </w:rPr>
              <w:t>АРОКСИКАМ</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rPr>
                <w:rFonts w:ascii="Arial" w:hAnsi="Arial" w:cs="Arial"/>
                <w:color w:val="000000"/>
                <w:sz w:val="16"/>
                <w:szCs w:val="16"/>
              </w:rPr>
            </w:pPr>
            <w:r w:rsidRPr="00701EE4">
              <w:rPr>
                <w:rFonts w:ascii="Arial" w:hAnsi="Arial" w:cs="Arial"/>
                <w:color w:val="000000"/>
                <w:sz w:val="16"/>
                <w:szCs w:val="16"/>
              </w:rPr>
              <w:t>таблетки по 15 мг; по 10 таблеток у блістері; по 1 блістеру у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Ауробіндо Фарма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Ауробіндо Фарма Лімітед - Юніт III</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назви та адреси місця провадження діяльності виробника лікарського засобу Ауробіндо Фарма Лімітед - Юніт III, Індія, без зміни місця виробництва.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sz w:val="16"/>
                <w:szCs w:val="16"/>
              </w:rPr>
            </w:pPr>
            <w:r w:rsidRPr="00701EE4">
              <w:rPr>
                <w:rFonts w:ascii="Arial" w:hAnsi="Arial" w:cs="Arial"/>
                <w:sz w:val="16"/>
                <w:szCs w:val="16"/>
              </w:rPr>
              <w:t>UA/11516/01/02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73E67">
            <w:pPr>
              <w:tabs>
                <w:tab w:val="left" w:pos="12600"/>
              </w:tabs>
              <w:rPr>
                <w:rFonts w:ascii="Arial" w:hAnsi="Arial" w:cs="Arial"/>
                <w:b/>
                <w:i/>
                <w:color w:val="000000"/>
                <w:sz w:val="16"/>
                <w:szCs w:val="16"/>
              </w:rPr>
            </w:pPr>
            <w:r w:rsidRPr="00701EE4">
              <w:rPr>
                <w:rFonts w:ascii="Arial" w:hAnsi="Arial" w:cs="Arial"/>
                <w:b/>
                <w:sz w:val="16"/>
                <w:szCs w:val="16"/>
              </w:rPr>
              <w:t>АРТЕЛАК®</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rPr>
                <w:rFonts w:ascii="Arial" w:hAnsi="Arial" w:cs="Arial"/>
                <w:color w:val="000000"/>
                <w:sz w:val="16"/>
                <w:szCs w:val="16"/>
              </w:rPr>
            </w:pPr>
            <w:r w:rsidRPr="00701EE4">
              <w:rPr>
                <w:rFonts w:ascii="Arial" w:hAnsi="Arial" w:cs="Arial"/>
                <w:color w:val="000000"/>
                <w:sz w:val="16"/>
                <w:szCs w:val="16"/>
              </w:rPr>
              <w:t>краплі очні, розчин 3,2 мг/мл, по 10 мл у флаконі з крапельницею; по 1 флакону з крапельницею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ТОВ «БАУШ ХЕЛС»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Др. Герхард Манн Хем.-фарм. Фабрик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Незначна зміна в найменуванні та адресі виробника ГЛЗ вноситься з метою приведення у відповідність до ліцензії на виробництво заявленої ЛФ у країні виробника. Введення змін протягом 6-ти місяців після затвердження. Зміни І типу - Зміни щодо безпеки/ефективності та фармаконагляду (інші зміни) Оновлення тексту маркування первинної та вторинної упаковки лікарського засобу. Термін введення змін протягом 6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sz w:val="16"/>
                <w:szCs w:val="16"/>
              </w:rPr>
            </w:pPr>
            <w:r w:rsidRPr="00701EE4">
              <w:rPr>
                <w:rFonts w:ascii="Arial" w:hAnsi="Arial" w:cs="Arial"/>
                <w:sz w:val="16"/>
                <w:szCs w:val="16"/>
              </w:rPr>
              <w:t>UA/6038/01/01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73E67">
            <w:pPr>
              <w:tabs>
                <w:tab w:val="left" w:pos="12600"/>
              </w:tabs>
              <w:rPr>
                <w:rFonts w:ascii="Arial" w:hAnsi="Arial" w:cs="Arial"/>
                <w:b/>
                <w:i/>
                <w:color w:val="000000"/>
                <w:sz w:val="16"/>
                <w:szCs w:val="16"/>
              </w:rPr>
            </w:pPr>
            <w:r w:rsidRPr="00701EE4">
              <w:rPr>
                <w:rFonts w:ascii="Arial" w:hAnsi="Arial" w:cs="Arial"/>
                <w:b/>
                <w:sz w:val="16"/>
                <w:szCs w:val="16"/>
              </w:rPr>
              <w:t>АСІТАЛОКС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10 мг, по 7 таблеток у блістері; по 4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Ауробіндо Фарма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Ауробіндо Фарма Лімітед - Юніт ІІІ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та адреси місця провадження діяльності виробника, без зміни місця виробництва. Зміни І типу - Зміни щодо безпеки/ефективності та фармаконагляду (інші зміни). Внесення змін до розділу “ Маркування” МКЯ ЛЗ. Затверджено: МАРКИРОВКА </w:t>
            </w:r>
            <w:r w:rsidRPr="00701EE4">
              <w:rPr>
                <w:rFonts w:ascii="Arial" w:hAnsi="Arial" w:cs="Arial"/>
                <w:color w:val="000000"/>
                <w:sz w:val="16"/>
                <w:szCs w:val="16"/>
              </w:rPr>
              <w:br/>
              <w:t xml:space="preserve">УПАКОВКИ ГОТОВОГО ЛЕКАРСТВЕННОГО СРЕДСТВА. В соответствии с утвержденным образцом. Запропоновано: </w:t>
            </w:r>
            <w:r w:rsidRPr="00701EE4">
              <w:rPr>
                <w:rFonts w:ascii="Arial" w:hAnsi="Arial" w:cs="Arial"/>
                <w:color w:val="000000"/>
                <w:sz w:val="16"/>
                <w:szCs w:val="16"/>
              </w:rPr>
              <w:br/>
              <w:t xml:space="preserve">МАРКУВАННЯ. Згідно затвердженого тексту маркування. Оновлення тексту маркування упаковки лікарського засобу відповідно до вимог наказу МОЗ України від 23.07.2015 р. №460 з внесенням інформації щодо зазначення одиниць вимірювання у системі SI. Зміни І типу - Адміністративні зміни. Зміна найменування та/або адреси заявника (власника реєстраційного посвідчення).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sz w:val="16"/>
                <w:szCs w:val="16"/>
              </w:rPr>
            </w:pPr>
            <w:r w:rsidRPr="00701EE4">
              <w:rPr>
                <w:rFonts w:ascii="Arial" w:hAnsi="Arial" w:cs="Arial"/>
                <w:sz w:val="16"/>
                <w:szCs w:val="16"/>
              </w:rPr>
              <w:t>UA/11661/01/01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73E67">
            <w:pPr>
              <w:tabs>
                <w:tab w:val="left" w:pos="12600"/>
              </w:tabs>
              <w:rPr>
                <w:rFonts w:ascii="Arial" w:hAnsi="Arial" w:cs="Arial"/>
                <w:b/>
                <w:i/>
                <w:color w:val="000000"/>
                <w:sz w:val="16"/>
                <w:szCs w:val="16"/>
              </w:rPr>
            </w:pPr>
            <w:r w:rsidRPr="00701EE4">
              <w:rPr>
                <w:rFonts w:ascii="Arial" w:hAnsi="Arial" w:cs="Arial"/>
                <w:b/>
                <w:sz w:val="16"/>
                <w:szCs w:val="16"/>
              </w:rPr>
              <w:t>АСІТАЛОКС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20 мг, по 7 таблеток у блістері; по 2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Ауробіндо Фарма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Ауробіндо Фарма Лімітед - Юніт ІІІ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та адреси місця провадження діяльності виробника, без зміни місця виробництва. Зміни І типу - Зміни щодо безпеки/ефективності та фармаконагляду (інші зміни). Внесення змін до розділу “ Маркування” МКЯ ЛЗ. Затверджено: МАРКИРОВКА </w:t>
            </w:r>
            <w:r w:rsidRPr="00701EE4">
              <w:rPr>
                <w:rFonts w:ascii="Arial" w:hAnsi="Arial" w:cs="Arial"/>
                <w:color w:val="000000"/>
                <w:sz w:val="16"/>
                <w:szCs w:val="16"/>
              </w:rPr>
              <w:br/>
              <w:t xml:space="preserve">УПАКОВКИ ГОТОВОГО ЛЕКАРСТВЕННОГО СРЕДСТВА. В соответствии с утвержденным образцом. Запропоновано: </w:t>
            </w:r>
            <w:r w:rsidRPr="00701EE4">
              <w:rPr>
                <w:rFonts w:ascii="Arial" w:hAnsi="Arial" w:cs="Arial"/>
                <w:color w:val="000000"/>
                <w:sz w:val="16"/>
                <w:szCs w:val="16"/>
              </w:rPr>
              <w:br/>
              <w:t xml:space="preserve">МАРКУВАННЯ. Згідно затвердженого тексту маркування. Оновлення тексту маркування упаковки лікарського засобу відповідно до вимог наказу МОЗ України від 23.07.2015 р. №460 з внесенням інформації щодо зазначення одиниць вимірювання у системі SI. Зміни І типу - Адміністративні зміни. Зміна найменування та/або адреси заявника (власника реєстраційного посвідчення).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sz w:val="16"/>
                <w:szCs w:val="16"/>
              </w:rPr>
            </w:pPr>
            <w:r w:rsidRPr="00701EE4">
              <w:rPr>
                <w:rFonts w:ascii="Arial" w:hAnsi="Arial" w:cs="Arial"/>
                <w:sz w:val="16"/>
                <w:szCs w:val="16"/>
              </w:rPr>
              <w:t>UA/11661/01/02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73E67">
            <w:pPr>
              <w:tabs>
                <w:tab w:val="left" w:pos="12600"/>
              </w:tabs>
              <w:rPr>
                <w:rFonts w:ascii="Arial" w:hAnsi="Arial" w:cs="Arial"/>
                <w:b/>
                <w:i/>
                <w:color w:val="000000"/>
                <w:sz w:val="16"/>
                <w:szCs w:val="16"/>
              </w:rPr>
            </w:pPr>
            <w:r w:rsidRPr="00701EE4">
              <w:rPr>
                <w:rFonts w:ascii="Arial" w:hAnsi="Arial" w:cs="Arial"/>
                <w:b/>
                <w:sz w:val="16"/>
                <w:szCs w:val="16"/>
              </w:rPr>
              <w:t>АУГМЕНТИН™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rPr>
                <w:rFonts w:ascii="Arial" w:hAnsi="Arial" w:cs="Arial"/>
                <w:color w:val="000000"/>
                <w:sz w:val="16"/>
                <w:szCs w:val="16"/>
              </w:rPr>
            </w:pPr>
            <w:r w:rsidRPr="00701EE4">
              <w:rPr>
                <w:rFonts w:ascii="Arial" w:hAnsi="Arial" w:cs="Arial"/>
                <w:color w:val="000000"/>
                <w:sz w:val="16"/>
                <w:szCs w:val="16"/>
              </w:rPr>
              <w:t>порошок для оральної суспензії (200 мг/28,5 мг в 5 мл); порошок для приготування 70 мл суспензії у флаконах з прозорого скла з металевою кришкою, що загвинчується (з контролем першого відкриття і полімерною плівкою, що міститься всередені) разом з мірним ковпачком або дозуючим шприцом, або з мірною ложечкою, поміщеній в картонну коробку або з кришкою із захистом від відкриття дітьми разом з дозуючим шприцом або мірною ложкою, поміщений в картонну коробку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37530">
            <w:pPr>
              <w:tabs>
                <w:tab w:val="left" w:pos="12600"/>
              </w:tabs>
              <w:jc w:val="center"/>
              <w:rPr>
                <w:rFonts w:ascii="Arial" w:hAnsi="Arial" w:cs="Arial"/>
                <w:color w:val="000000"/>
                <w:sz w:val="16"/>
                <w:szCs w:val="16"/>
              </w:rPr>
            </w:pPr>
            <w:r w:rsidRPr="00701EE4">
              <w:rPr>
                <w:rFonts w:ascii="Arial" w:hAnsi="Arial" w:cs="Arial"/>
                <w:color w:val="000000"/>
                <w:sz w:val="16"/>
                <w:szCs w:val="16"/>
              </w:rPr>
              <w:t>ГлаксоСмітКляйн Експорт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37530">
            <w:pPr>
              <w:tabs>
                <w:tab w:val="left" w:pos="12600"/>
              </w:tabs>
              <w:jc w:val="center"/>
              <w:rPr>
                <w:rFonts w:ascii="Arial" w:hAnsi="Arial" w:cs="Arial"/>
                <w:color w:val="000000"/>
                <w:sz w:val="16"/>
                <w:szCs w:val="16"/>
              </w:rPr>
            </w:pPr>
            <w:r w:rsidRPr="00701EE4">
              <w:rPr>
                <w:rFonts w:ascii="Arial" w:hAnsi="Arial" w:cs="Arial"/>
                <w:color w:val="000000"/>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37530">
            <w:pPr>
              <w:tabs>
                <w:tab w:val="left" w:pos="12600"/>
              </w:tabs>
              <w:jc w:val="center"/>
              <w:rPr>
                <w:rFonts w:ascii="Arial" w:hAnsi="Arial" w:cs="Arial"/>
                <w:color w:val="000000"/>
                <w:sz w:val="16"/>
                <w:szCs w:val="16"/>
              </w:rPr>
            </w:pPr>
            <w:r w:rsidRPr="00701EE4">
              <w:rPr>
                <w:rFonts w:ascii="Arial" w:hAnsi="Arial" w:cs="Arial"/>
                <w:color w:val="000000"/>
                <w:sz w:val="16"/>
                <w:szCs w:val="16"/>
              </w:rPr>
              <w:t>СмітКляйн Бічем Фармасьютикалс, Велика Британiя;</w:t>
            </w:r>
            <w:r w:rsidRPr="00701EE4">
              <w:rPr>
                <w:rFonts w:ascii="Arial" w:hAnsi="Arial" w:cs="Arial"/>
                <w:color w:val="000000"/>
                <w:sz w:val="16"/>
                <w:szCs w:val="16"/>
              </w:rPr>
              <w:br/>
              <w:t>Глаксо Веллком Продакшн, Францiя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Велика Британія/</w:t>
            </w:r>
          </w:p>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Франція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М’які та нестерильні рідкі лікарські форми - внесення змін до матеріалів реєстраційного досьє, а саме введення альтернативної первинної упаковки з новою кришкою із захистом від відкриття дітьми (змін у флаконі не відбулось), з відповідними змінами до р. «Упаковка» . Внесення коректорських правок до розділів 3.2.Р.1 Опис та склад ЛЗ, 3.2.Р.2. Фармацевтична розробка, 3.2.Р.3.3. Опис виробничого процесу та контролю процесу, щоб узгодити з інформацією, зареєстрованою в усьому світі. Зміни внесено в інструкцію для медичного застосування лікарського засобу у р. "Упаковка".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внесення змін до специфікацій ГЛЗ, а саме: вилучення з критеріїв прийнятності в тесті «Упаковка» (Специфікація при випуску на сухий порошок та Специфікація наприкінці строку придатності на сухий порошок) інформації «точная с соответствующе сформированной резьбой» у зв’язку з реєстрацією нової кришки із захистом від відкриття дітьми як альтернативної первинної упаковки</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73E67">
            <w:pPr>
              <w:tabs>
                <w:tab w:val="left" w:pos="12600"/>
              </w:tabs>
              <w:jc w:val="center"/>
              <w:rPr>
                <w:rFonts w:ascii="Arial" w:hAnsi="Arial" w:cs="Arial"/>
                <w:sz w:val="16"/>
                <w:szCs w:val="16"/>
              </w:rPr>
            </w:pPr>
            <w:r w:rsidRPr="00701EE4">
              <w:rPr>
                <w:rFonts w:ascii="Arial" w:hAnsi="Arial" w:cs="Arial"/>
                <w:sz w:val="16"/>
                <w:szCs w:val="16"/>
              </w:rPr>
              <w:t>UA/0987/05/01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АФФИДА ДЛЯ ДІТЕЙ</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суспензія оральна з абрикосовим смаком, 100 мг/5 мл; по 100 мл у флаконі, по 1 флакону в комплекті зі шприцом-дозатором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Дельта Медікел Промоушнз АГ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АЛКАЛОЇД АД Скоп'є</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Республіка Північна Македонія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внесені до інструкції для медичного застосування лікарського засобу у розділ "Особливості застосування" відповідно до оновленої інформації щодо безпеки діючої речовини.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внесені до інструкції для медичного застосування лікарського засобу у розділи "Особливості застосування", "Побічні реакції" відповідно до оновленої інформації щодо безпеки діючої речовини.</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UA/17927/01/01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ВАЛАЦИКЛОВІР ГІДРОХЛОРИД МОНОГІДРАТ</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порошок (субстанція) у подвійних поліетиленових пакетах для фармацевтичного застосування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Гетеро Драгз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Гетеро Драгз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II типу - Зміни з якості. АФІ. Виробництво (інші зміни) Оновлення DMF: затверджено: (версія AP-03, Jul-10); запропоновано: (версія AP [EM]14-May-2020) та, як наслідок зміни в розділі «Склад» запропоновано: субстанція містить валацикловіру гідрохлориду моногідрату не менше 95,0% та не більше 102,0% у перерахунку на безводну речовину.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UA/14191/01/01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D50B17">
            <w:pPr>
              <w:tabs>
                <w:tab w:val="left" w:pos="12600"/>
              </w:tabs>
              <w:rPr>
                <w:rFonts w:ascii="Arial" w:hAnsi="Arial" w:cs="Arial"/>
                <w:b/>
                <w:i/>
                <w:color w:val="000000"/>
                <w:sz w:val="16"/>
                <w:szCs w:val="16"/>
              </w:rPr>
            </w:pPr>
            <w:r w:rsidRPr="00701EE4">
              <w:rPr>
                <w:rFonts w:ascii="Arial" w:hAnsi="Arial" w:cs="Arial"/>
                <w:b/>
                <w:sz w:val="16"/>
                <w:szCs w:val="16"/>
              </w:rPr>
              <w:t>ВОРИКОНАЗОЛ - ВІСТА АС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50B17">
            <w:pPr>
              <w:tabs>
                <w:tab w:val="left" w:pos="12600"/>
              </w:tabs>
              <w:rPr>
                <w:rFonts w:ascii="Arial" w:hAnsi="Arial" w:cs="Arial"/>
                <w:color w:val="000000"/>
                <w:sz w:val="16"/>
                <w:szCs w:val="16"/>
              </w:rPr>
            </w:pPr>
            <w:r w:rsidRPr="00701EE4">
              <w:rPr>
                <w:rFonts w:ascii="Arial" w:hAnsi="Arial" w:cs="Arial"/>
                <w:color w:val="000000"/>
                <w:sz w:val="16"/>
                <w:szCs w:val="16"/>
              </w:rPr>
              <w:t>порошок для розчину для інфузій по 200 мг, по 200 мг у флаконі; по 1 флакону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50B17">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Містрал Кепітал Менеджмент Лімітед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50B17">
            <w:pPr>
              <w:tabs>
                <w:tab w:val="left" w:pos="12600"/>
              </w:tabs>
              <w:jc w:val="center"/>
              <w:rPr>
                <w:rFonts w:ascii="Arial" w:hAnsi="Arial" w:cs="Arial"/>
                <w:color w:val="000000"/>
                <w:sz w:val="16"/>
                <w:szCs w:val="16"/>
              </w:rPr>
            </w:pPr>
            <w:r w:rsidRPr="00701EE4">
              <w:rPr>
                <w:rFonts w:ascii="Arial" w:hAnsi="Arial" w:cs="Arial"/>
                <w:color w:val="000000"/>
                <w:sz w:val="16"/>
                <w:szCs w:val="16"/>
              </w:rPr>
              <w:t>Англія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50B17">
            <w:pPr>
              <w:tabs>
                <w:tab w:val="left" w:pos="12600"/>
              </w:tabs>
              <w:jc w:val="center"/>
              <w:rPr>
                <w:rFonts w:ascii="Arial" w:hAnsi="Arial" w:cs="Arial"/>
                <w:color w:val="000000"/>
                <w:sz w:val="16"/>
                <w:szCs w:val="16"/>
              </w:rPr>
            </w:pPr>
            <w:r w:rsidRPr="00701EE4">
              <w:rPr>
                <w:rFonts w:ascii="Arial" w:hAnsi="Arial" w:cs="Arial"/>
                <w:color w:val="000000"/>
                <w:sz w:val="16"/>
                <w:szCs w:val="16"/>
              </w:rPr>
              <w:t>Актавіс Італія С.п.А.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50B17">
            <w:pPr>
              <w:tabs>
                <w:tab w:val="left" w:pos="12600"/>
              </w:tabs>
              <w:jc w:val="center"/>
              <w:rPr>
                <w:rFonts w:ascii="Arial" w:hAnsi="Arial" w:cs="Arial"/>
                <w:color w:val="000000"/>
                <w:sz w:val="16"/>
                <w:szCs w:val="16"/>
              </w:rPr>
            </w:pPr>
            <w:r w:rsidRPr="00701EE4">
              <w:rPr>
                <w:rFonts w:ascii="Arial" w:hAnsi="Arial" w:cs="Arial"/>
                <w:color w:val="000000"/>
                <w:sz w:val="16"/>
                <w:szCs w:val="16"/>
              </w:rPr>
              <w:t>Італія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50B17">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50B17">
            <w:pPr>
              <w:tabs>
                <w:tab w:val="left" w:pos="12600"/>
              </w:tabs>
              <w:jc w:val="center"/>
              <w:rPr>
                <w:rFonts w:ascii="Arial" w:hAnsi="Arial" w:cs="Arial"/>
                <w:sz w:val="16"/>
                <w:szCs w:val="16"/>
              </w:rPr>
            </w:pPr>
            <w:r w:rsidRPr="00701EE4">
              <w:rPr>
                <w:rFonts w:ascii="Arial" w:hAnsi="Arial" w:cs="Arial"/>
                <w:sz w:val="16"/>
                <w:szCs w:val="16"/>
              </w:rPr>
              <w:t>UA/16359/01/01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D50B17">
            <w:pPr>
              <w:tabs>
                <w:tab w:val="left" w:pos="12600"/>
              </w:tabs>
              <w:rPr>
                <w:rFonts w:ascii="Arial" w:hAnsi="Arial" w:cs="Arial"/>
                <w:b/>
                <w:i/>
                <w:color w:val="000000"/>
                <w:sz w:val="16"/>
                <w:szCs w:val="16"/>
              </w:rPr>
            </w:pPr>
            <w:r w:rsidRPr="00701EE4">
              <w:rPr>
                <w:rFonts w:ascii="Arial" w:hAnsi="Arial" w:cs="Arial"/>
                <w:b/>
                <w:sz w:val="16"/>
                <w:szCs w:val="16"/>
              </w:rPr>
              <w:t>ВОРИКОНАЗОЛ ЗЕНТІВА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50B17">
            <w:pPr>
              <w:tabs>
                <w:tab w:val="left" w:pos="12600"/>
              </w:tabs>
              <w:rPr>
                <w:rFonts w:ascii="Arial" w:hAnsi="Arial" w:cs="Arial"/>
                <w:color w:val="000000"/>
                <w:sz w:val="16"/>
                <w:szCs w:val="16"/>
              </w:rPr>
            </w:pPr>
            <w:r w:rsidRPr="00701EE4">
              <w:rPr>
                <w:rFonts w:ascii="Arial" w:hAnsi="Arial" w:cs="Arial"/>
                <w:color w:val="000000"/>
                <w:sz w:val="16"/>
                <w:szCs w:val="16"/>
              </w:rPr>
              <w:t>порошок для розчину для інфузій по 200 мг 1 флакон з порошком в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50B17">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Зентіва, к.с.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50B17">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Республiка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50B17">
            <w:pPr>
              <w:tabs>
                <w:tab w:val="left" w:pos="12600"/>
              </w:tabs>
              <w:jc w:val="center"/>
              <w:rPr>
                <w:rFonts w:ascii="Arial" w:hAnsi="Arial" w:cs="Arial"/>
                <w:color w:val="000000"/>
                <w:sz w:val="16"/>
                <w:szCs w:val="16"/>
              </w:rPr>
            </w:pPr>
            <w:r w:rsidRPr="00701EE4">
              <w:rPr>
                <w:rFonts w:ascii="Arial" w:hAnsi="Arial" w:cs="Arial"/>
                <w:color w:val="000000"/>
                <w:sz w:val="16"/>
                <w:szCs w:val="16"/>
              </w:rPr>
              <w:t>вторинне пакування, контроль серії, відповідає за випуск серії:</w:t>
            </w:r>
            <w:r w:rsidRPr="00701EE4">
              <w:rPr>
                <w:rFonts w:ascii="Arial" w:hAnsi="Arial" w:cs="Arial"/>
                <w:color w:val="000000"/>
                <w:sz w:val="16"/>
                <w:szCs w:val="16"/>
              </w:rPr>
              <w:br/>
              <w:t>ФАРМАТЕН С.А., Грецiя;</w:t>
            </w:r>
            <w:r w:rsidRPr="00701EE4">
              <w:rPr>
                <w:rFonts w:ascii="Arial" w:hAnsi="Arial" w:cs="Arial"/>
                <w:color w:val="000000"/>
                <w:sz w:val="16"/>
                <w:szCs w:val="16"/>
              </w:rPr>
              <w:br/>
              <w:t>вторинне пакування, контроль серії:</w:t>
            </w:r>
            <w:r w:rsidRPr="00701EE4">
              <w:rPr>
                <w:rFonts w:ascii="Arial" w:hAnsi="Arial" w:cs="Arial"/>
                <w:color w:val="000000"/>
                <w:sz w:val="16"/>
                <w:szCs w:val="16"/>
              </w:rPr>
              <w:br/>
              <w:t>ФАРМАТЕН ІНТЕРНЕШНЛ СА, Грецiя;</w:t>
            </w:r>
            <w:r w:rsidRPr="00701EE4">
              <w:rPr>
                <w:rFonts w:ascii="Arial" w:hAnsi="Arial" w:cs="Arial"/>
                <w:color w:val="000000"/>
                <w:sz w:val="16"/>
                <w:szCs w:val="16"/>
              </w:rPr>
              <w:br/>
              <w:t>виробництво "in bulk", первинне та вторинне пакування, контроль серії, відповідає за випуск серії:</w:t>
            </w:r>
            <w:r w:rsidRPr="00701EE4">
              <w:rPr>
                <w:rFonts w:ascii="Arial" w:hAnsi="Arial" w:cs="Arial"/>
                <w:color w:val="000000"/>
                <w:sz w:val="16"/>
                <w:szCs w:val="16"/>
              </w:rPr>
              <w:br/>
              <w:t>Анфарм Еллас С.А., Грецiя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50B17">
            <w:pPr>
              <w:tabs>
                <w:tab w:val="left" w:pos="12600"/>
              </w:tabs>
              <w:jc w:val="center"/>
              <w:rPr>
                <w:rFonts w:ascii="Arial" w:hAnsi="Arial" w:cs="Arial"/>
                <w:color w:val="000000"/>
                <w:sz w:val="16"/>
                <w:szCs w:val="16"/>
              </w:rPr>
            </w:pPr>
            <w:r w:rsidRPr="00701EE4">
              <w:rPr>
                <w:rFonts w:ascii="Arial" w:hAnsi="Arial" w:cs="Arial"/>
                <w:color w:val="000000"/>
                <w:sz w:val="16"/>
                <w:szCs w:val="16"/>
              </w:rPr>
              <w:t>Грецiя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50B17">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зміна заявника (власника реєстраційного посвідчення) (згідно наказу МОЗ від 23.07.2015 № 460).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Соріна Ліана Паю / Sorina Liana Paiu, MD. Пропонована редакція: Людмила Філіпова, MD / Ludmila Filipova, MD. Зміна контактних даних уповноваженої особи, відповідальної за фармаконагляд. Зміна контактних даних контактної особи уповноваженої особи заявника, відповідальної за фармаконагляд в Україні. Зміна місцезнаходження мастер-файла та його номера. </w:t>
            </w:r>
            <w:r w:rsidRPr="00701EE4">
              <w:rPr>
                <w:rFonts w:ascii="Arial" w:hAnsi="Arial" w:cs="Arial"/>
                <w:color w:val="000000"/>
                <w:sz w:val="16"/>
                <w:szCs w:val="16"/>
              </w:rPr>
              <w:br/>
              <w:t xml:space="preserve">Зміна місця здійснення основної діяльності з фармаконагляду. Зміни І типу - Адміністративні зміни. Зміна назви лікарського засобу. Діюча редакція: ВОРИКОНАЗОЛ АЛВОГЕН. Пропонована редакція: ВОРИКОНАЗОЛ ЗЕНТІВА. Введення змін протягом 6-ти місяців після затвердження.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50B17">
            <w:pPr>
              <w:tabs>
                <w:tab w:val="left" w:pos="12600"/>
              </w:tabs>
              <w:jc w:val="center"/>
              <w:rPr>
                <w:rFonts w:ascii="Arial" w:hAnsi="Arial" w:cs="Arial"/>
                <w:sz w:val="16"/>
                <w:szCs w:val="16"/>
              </w:rPr>
            </w:pPr>
            <w:r w:rsidRPr="00701EE4">
              <w:rPr>
                <w:rFonts w:ascii="Arial" w:hAnsi="Arial" w:cs="Arial"/>
                <w:sz w:val="16"/>
                <w:szCs w:val="16"/>
              </w:rPr>
              <w:t>UA/15524/01/01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ВОРИКОНАЗОЛ ЗЕНТІВА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порошок для розчину для інфузій по 200 мг 1 флакон з порошком в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Зентіва, 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Республiка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вторинне пакування, контроль серії, відповідає за випуск серії:</w:t>
            </w:r>
            <w:r w:rsidRPr="00701EE4">
              <w:rPr>
                <w:rFonts w:ascii="Arial" w:hAnsi="Arial" w:cs="Arial"/>
                <w:color w:val="000000"/>
                <w:sz w:val="16"/>
                <w:szCs w:val="16"/>
              </w:rPr>
              <w:br/>
              <w:t>ФАРМАТЕН С.А. , Грецiя;</w:t>
            </w:r>
            <w:r w:rsidRPr="00701EE4">
              <w:rPr>
                <w:rFonts w:ascii="Arial" w:hAnsi="Arial" w:cs="Arial"/>
                <w:color w:val="000000"/>
                <w:sz w:val="16"/>
                <w:szCs w:val="16"/>
              </w:rPr>
              <w:br/>
              <w:t>вторинне пакування, контроль серії:</w:t>
            </w:r>
            <w:r w:rsidRPr="00701EE4">
              <w:rPr>
                <w:rFonts w:ascii="Arial" w:hAnsi="Arial" w:cs="Arial"/>
                <w:color w:val="000000"/>
                <w:sz w:val="16"/>
                <w:szCs w:val="16"/>
              </w:rPr>
              <w:br/>
              <w:t>ФАРМАТЕН ІНТЕРНЕШНЛ СА, Грецiя;</w:t>
            </w:r>
            <w:r w:rsidRPr="00701EE4">
              <w:rPr>
                <w:rFonts w:ascii="Arial" w:hAnsi="Arial" w:cs="Arial"/>
                <w:color w:val="000000"/>
                <w:sz w:val="16"/>
                <w:szCs w:val="16"/>
              </w:rPr>
              <w:br/>
              <w:t>виробництво "in bulk", первинне та вторинне пакування, контроль серії, відповідає за випуск серії:</w:t>
            </w:r>
            <w:r w:rsidRPr="00701EE4">
              <w:rPr>
                <w:rFonts w:ascii="Arial" w:hAnsi="Arial" w:cs="Arial"/>
                <w:color w:val="000000"/>
                <w:sz w:val="16"/>
                <w:szCs w:val="16"/>
              </w:rPr>
              <w:br/>
              <w:t>Анфарм Еллас С.А., Грецiя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Грецiя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II типу - Зміни з якості. АФІ. (інші зміни) оновлення майстер-файла на АФІ Вориконазолу з "Версії 01, лютий 2014 р." на "Версію 04, жовтень 2018 р." від виробника Pharmathen S.A., Greece з відповідними змінами, зокрема: - зміна назви виробничої дільниці Dishman Pharmaceuticals and Chemicals Limitrd, India на Dishman Carbogen Amcis Ltd., India; - внесення незначних змін та редакційних правок до розділів: 3.2.S.1.3. Загальні властивості, 3.2.S.2.1. Виробник(и), 3.2.S.2.2. Опис виробничого процесу та його контролю, 3.2.S.3. Опис характеристик АФІ, 3.2.S.4.1. Специфікація, 3.2.S.4.2. Аналітичні методики, 3.2.S.7. Стабільність.</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UA/15524/01/01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D50B17">
            <w:pPr>
              <w:tabs>
                <w:tab w:val="left" w:pos="12600"/>
              </w:tabs>
              <w:rPr>
                <w:rFonts w:ascii="Arial" w:hAnsi="Arial" w:cs="Arial"/>
                <w:b/>
                <w:i/>
                <w:color w:val="000000"/>
                <w:sz w:val="16"/>
                <w:szCs w:val="16"/>
              </w:rPr>
            </w:pPr>
            <w:r w:rsidRPr="00701EE4">
              <w:rPr>
                <w:rFonts w:ascii="Arial" w:hAnsi="Arial" w:cs="Arial"/>
                <w:b/>
                <w:sz w:val="16"/>
                <w:szCs w:val="16"/>
              </w:rPr>
              <w:t>ВОРИКОНАЗОЛ-ВІСТА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50B17">
            <w:pPr>
              <w:tabs>
                <w:tab w:val="left" w:pos="12600"/>
              </w:tabs>
              <w:rPr>
                <w:rFonts w:ascii="Arial" w:hAnsi="Arial" w:cs="Arial"/>
                <w:color w:val="000000"/>
                <w:sz w:val="16"/>
                <w:szCs w:val="16"/>
              </w:rPr>
            </w:pPr>
            <w:r w:rsidRPr="00701EE4">
              <w:rPr>
                <w:rFonts w:ascii="Arial" w:hAnsi="Arial" w:cs="Arial"/>
                <w:color w:val="000000"/>
                <w:sz w:val="16"/>
                <w:szCs w:val="16"/>
              </w:rPr>
              <w:t>порошок для розчину для інфузій, 200 мг по 200 мг у флаконі; по 1 флакону у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74BB6">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Містрал Кепітал Менеджмент Лімітед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50B17">
            <w:pPr>
              <w:tabs>
                <w:tab w:val="left" w:pos="12600"/>
              </w:tabs>
              <w:jc w:val="center"/>
              <w:rPr>
                <w:rFonts w:ascii="Arial" w:hAnsi="Arial" w:cs="Arial"/>
                <w:color w:val="000000"/>
                <w:sz w:val="16"/>
                <w:szCs w:val="16"/>
              </w:rPr>
            </w:pPr>
            <w:r w:rsidRPr="00701EE4">
              <w:rPr>
                <w:rFonts w:ascii="Arial" w:hAnsi="Arial" w:cs="Arial"/>
                <w:color w:val="000000"/>
                <w:sz w:val="16"/>
                <w:szCs w:val="16"/>
              </w:rPr>
              <w:t>Англія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74BB6">
            <w:pPr>
              <w:tabs>
                <w:tab w:val="left" w:pos="12600"/>
              </w:tabs>
              <w:jc w:val="center"/>
              <w:rPr>
                <w:rFonts w:ascii="Arial" w:hAnsi="Arial" w:cs="Arial"/>
                <w:color w:val="000000"/>
                <w:sz w:val="16"/>
                <w:szCs w:val="16"/>
              </w:rPr>
            </w:pPr>
            <w:r w:rsidRPr="00701EE4">
              <w:rPr>
                <w:rFonts w:ascii="Arial" w:hAnsi="Arial" w:cs="Arial"/>
                <w:color w:val="000000"/>
                <w:sz w:val="16"/>
                <w:szCs w:val="16"/>
              </w:rPr>
              <w:t>випуск серії:</w:t>
            </w:r>
            <w:r w:rsidRPr="00701EE4">
              <w:rPr>
                <w:rFonts w:ascii="Arial" w:hAnsi="Arial" w:cs="Arial"/>
                <w:color w:val="000000"/>
                <w:sz w:val="16"/>
                <w:szCs w:val="16"/>
              </w:rPr>
              <w:br/>
              <w:t xml:space="preserve">Сінтон Хіспанія, С.Л., Іспанія; </w:t>
            </w:r>
            <w:r w:rsidRPr="00701EE4">
              <w:rPr>
                <w:rFonts w:ascii="Arial" w:hAnsi="Arial" w:cs="Arial"/>
                <w:color w:val="000000"/>
                <w:sz w:val="16"/>
                <w:szCs w:val="16"/>
              </w:rPr>
              <w:br/>
              <w:t>виробництво, первинне і вторинне пакування:</w:t>
            </w:r>
            <w:r w:rsidRPr="00701EE4">
              <w:rPr>
                <w:rFonts w:ascii="Arial" w:hAnsi="Arial" w:cs="Arial"/>
                <w:color w:val="000000"/>
                <w:sz w:val="16"/>
                <w:szCs w:val="16"/>
              </w:rPr>
              <w:br/>
              <w:t>Майлан Фармасьютікалс Сп. з о.о., Польща;</w:t>
            </w:r>
            <w:r w:rsidRPr="00701EE4">
              <w:rPr>
                <w:rFonts w:ascii="Arial" w:hAnsi="Arial" w:cs="Arial"/>
                <w:color w:val="000000"/>
                <w:sz w:val="16"/>
                <w:szCs w:val="16"/>
              </w:rPr>
              <w:br/>
              <w:t>виробництво, первинне і вторинне пакування:</w:t>
            </w:r>
            <w:r w:rsidRPr="00701EE4">
              <w:rPr>
                <w:rFonts w:ascii="Arial" w:hAnsi="Arial" w:cs="Arial"/>
                <w:color w:val="000000"/>
                <w:sz w:val="16"/>
                <w:szCs w:val="16"/>
              </w:rPr>
              <w:br/>
              <w:t>Мефар Ілач Санаі А.С., Туреччина;</w:t>
            </w:r>
            <w:r w:rsidRPr="00701EE4">
              <w:rPr>
                <w:rFonts w:ascii="Arial" w:hAnsi="Arial" w:cs="Arial"/>
                <w:color w:val="000000"/>
                <w:sz w:val="16"/>
                <w:szCs w:val="16"/>
              </w:rPr>
              <w:br/>
              <w:t>вторинне пакування:</w:t>
            </w:r>
            <w:r w:rsidRPr="00701EE4">
              <w:rPr>
                <w:rFonts w:ascii="Arial" w:hAnsi="Arial" w:cs="Arial"/>
                <w:color w:val="000000"/>
                <w:sz w:val="16"/>
                <w:szCs w:val="16"/>
              </w:rPr>
              <w:br/>
              <w:t>Джи І Фармас'ютікалс Лтд., Болгарія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50B17">
            <w:pPr>
              <w:tabs>
                <w:tab w:val="left" w:pos="12600"/>
              </w:tabs>
              <w:jc w:val="center"/>
              <w:rPr>
                <w:rFonts w:ascii="Arial" w:hAnsi="Arial" w:cs="Arial"/>
                <w:color w:val="000000"/>
                <w:sz w:val="16"/>
                <w:szCs w:val="16"/>
              </w:rPr>
            </w:pPr>
            <w:r w:rsidRPr="00701EE4">
              <w:rPr>
                <w:rFonts w:ascii="Arial" w:hAnsi="Arial" w:cs="Arial"/>
                <w:color w:val="000000"/>
                <w:sz w:val="16"/>
                <w:szCs w:val="16"/>
              </w:rPr>
              <w:t>Іспанія/</w:t>
            </w:r>
          </w:p>
          <w:p w:rsidR="0078259F" w:rsidRPr="00701EE4" w:rsidRDefault="0078259F" w:rsidP="00D50B17">
            <w:pPr>
              <w:tabs>
                <w:tab w:val="left" w:pos="12600"/>
              </w:tabs>
              <w:jc w:val="center"/>
              <w:rPr>
                <w:rFonts w:ascii="Arial" w:hAnsi="Arial" w:cs="Arial"/>
                <w:color w:val="000000"/>
                <w:sz w:val="16"/>
                <w:szCs w:val="16"/>
              </w:rPr>
            </w:pPr>
            <w:r w:rsidRPr="00701EE4">
              <w:rPr>
                <w:rFonts w:ascii="Arial" w:hAnsi="Arial" w:cs="Arial"/>
                <w:color w:val="000000"/>
                <w:sz w:val="16"/>
                <w:szCs w:val="16"/>
              </w:rPr>
              <w:t>Польща/</w:t>
            </w:r>
          </w:p>
          <w:p w:rsidR="0078259F" w:rsidRPr="00701EE4" w:rsidRDefault="0078259F" w:rsidP="00D50B17">
            <w:pPr>
              <w:tabs>
                <w:tab w:val="left" w:pos="12600"/>
              </w:tabs>
              <w:jc w:val="center"/>
              <w:rPr>
                <w:rFonts w:ascii="Arial" w:hAnsi="Arial" w:cs="Arial"/>
                <w:color w:val="000000"/>
                <w:sz w:val="16"/>
                <w:szCs w:val="16"/>
              </w:rPr>
            </w:pPr>
            <w:r w:rsidRPr="00701EE4">
              <w:rPr>
                <w:rFonts w:ascii="Arial" w:hAnsi="Arial" w:cs="Arial"/>
                <w:color w:val="000000"/>
                <w:sz w:val="16"/>
                <w:szCs w:val="16"/>
              </w:rPr>
              <w:t>Туреччина/</w:t>
            </w:r>
          </w:p>
          <w:p w:rsidR="0078259F" w:rsidRPr="00701EE4" w:rsidRDefault="0078259F" w:rsidP="00D50B17">
            <w:pPr>
              <w:tabs>
                <w:tab w:val="left" w:pos="12600"/>
              </w:tabs>
              <w:jc w:val="center"/>
              <w:rPr>
                <w:rFonts w:ascii="Arial" w:hAnsi="Arial" w:cs="Arial"/>
                <w:color w:val="000000"/>
                <w:sz w:val="16"/>
                <w:szCs w:val="16"/>
              </w:rPr>
            </w:pPr>
            <w:r w:rsidRPr="00701EE4">
              <w:rPr>
                <w:rFonts w:ascii="Arial" w:hAnsi="Arial" w:cs="Arial"/>
                <w:color w:val="000000"/>
                <w:sz w:val="16"/>
                <w:szCs w:val="16"/>
              </w:rPr>
              <w:t>Болгарія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50B17">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50B17">
            <w:pPr>
              <w:tabs>
                <w:tab w:val="left" w:pos="12600"/>
              </w:tabs>
              <w:jc w:val="center"/>
              <w:rPr>
                <w:rFonts w:ascii="Arial" w:hAnsi="Arial" w:cs="Arial"/>
                <w:sz w:val="16"/>
                <w:szCs w:val="16"/>
              </w:rPr>
            </w:pPr>
            <w:r w:rsidRPr="00701EE4">
              <w:rPr>
                <w:rFonts w:ascii="Arial" w:hAnsi="Arial" w:cs="Arial"/>
                <w:sz w:val="16"/>
                <w:szCs w:val="16"/>
              </w:rPr>
              <w:t>UA/16138/01/01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ГАЛОПЕРИДОЛ-РІХТЕР</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розчин для ін'єкцій, 5 мг/мл; по 1 мл в ампулі; по 5 ампул у пластиковій формі у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ВАТ "Гедеон Ріхтер"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Угорщина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ВАТ "Гедеон Ріхтер"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Угорщина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II типу - Зміни з якості. АФІ. Виробництво (інші зміни) подано оновлений DMF (версія January 2021) на діючу речовину галоперидолу від затвердженого виробника Gedeon Richter Plc., Угорщина.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UA/7271/01/01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ГЕМОАКТИВ-МБ</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ін’єкцій, 100 мг/мл; по 5 мл в ампулі; по 5 ампул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М.Біотек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ІММАКУЛ ЛАЙФСАЙЄНСИЗ ПРАЙВІТ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Технічна помилка (згідно наказу МОЗ від 23.07.2015 № 460). Виправлення технічних помилок, згідно пп.4 п.2.4. розділу VI наказу МОЗ України від 26.08.2005р. № 426 (у редакції наказу МОЗ України від 23.07.2015 р № 460) – помилки пов'язані з перекладом або перенесенням інформації, які були допущені під час проведення процедури реєстрації (наказ №1285 від 01.06.2020р.). У Специфікації при випуску та протягом терміну придатності, методів контролю якості, була допущена помилка при зазначенні одиниці виміру критерія прийнятності для показника «Бактеріальні ендотоксини». Зазначене виправлення відповідає матеріалам реєстраційного досьє.</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UA/18116/01/01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ГІДРОКСИКАРБАМІД-ВІСТА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капсули по 500 мг по 10 капсул у блістері; по 10 блістерів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Містрал Кепітал Менеджмент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Англія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Дева Холдінг А.Ш.</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Туреччина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подання нового сертифіката відповідності Європейській фармакопеї № R1-CEP 2003-015-Rev 03 для діючої речовини Hydroxycarbamid від нового виробника OLON S.P.A.</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UA/18217/01/01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ГІНІПРАЛ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Концентрат для розчину для інфузій, 25 мкг/5 мл по 5 мл в ампулі; по 5 ампул у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Такеда Австрія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Австрія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Виробництво за повним циклом:</w:t>
            </w:r>
            <w:r w:rsidRPr="00701EE4">
              <w:rPr>
                <w:rFonts w:ascii="Arial" w:hAnsi="Arial" w:cs="Arial"/>
                <w:color w:val="000000"/>
                <w:sz w:val="16"/>
                <w:szCs w:val="16"/>
              </w:rPr>
              <w:br/>
              <w:t>Такеда Австрія ГмбХ, Австрія</w:t>
            </w:r>
            <w:r w:rsidRPr="00701EE4">
              <w:rPr>
                <w:rFonts w:ascii="Arial" w:hAnsi="Arial" w:cs="Arial"/>
                <w:color w:val="000000"/>
                <w:sz w:val="16"/>
                <w:szCs w:val="16"/>
              </w:rPr>
              <w:br/>
              <w:t>Проведення тесту "Стерильність":</w:t>
            </w:r>
            <w:r w:rsidRPr="00701EE4">
              <w:rPr>
                <w:rFonts w:ascii="Arial" w:hAnsi="Arial" w:cs="Arial"/>
                <w:color w:val="000000"/>
                <w:sz w:val="16"/>
                <w:szCs w:val="16"/>
              </w:rPr>
              <w:br/>
              <w:t>ЕйДжЕс ГмбХ, АйМЕД, Австрія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Австрія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Готовий лікарський засіб. Контроль готового лікарського засобу (інші зміни) Оновлення вже затверджених методів контролю якості лікарського засобу, а саме викладення тексту державною мовою згідно сучасних вимог.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UA/2845/03/01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ГІПОТІАЗИД®</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таблетки по 25 мг; № 20: по 20 таблеток у блістері; по 1 блістеру у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ХІНОЇН Завод Фармацевтичних та Хімічних Продуктів Прайвіт Ко. Лтд. Підприємство 2 (підприємство Верешедьхаз)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Угорщина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701EE4">
              <w:rPr>
                <w:rFonts w:ascii="Arial" w:hAnsi="Arial" w:cs="Arial"/>
                <w:color w:val="000000"/>
                <w:sz w:val="16"/>
                <w:szCs w:val="16"/>
              </w:rPr>
              <w:br/>
              <w:t xml:space="preserve">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UA/7593/01/01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ГІПОТІАЗИД®</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таблетки по 100 мг; № 20: по 20 таблеток у блістері; по 1 блістеру у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ХІНОЇН Завод Фармацевтичних та Хімічних Продуктів Прайвіт Ко. Лтд. Підприємство 2 (підприємство Верешедьхаз)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Угорщина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701EE4">
              <w:rPr>
                <w:rFonts w:ascii="Arial" w:hAnsi="Arial" w:cs="Arial"/>
                <w:color w:val="000000"/>
                <w:sz w:val="16"/>
                <w:szCs w:val="16"/>
              </w:rPr>
              <w:br/>
              <w:t xml:space="preserve">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UA/7593/01/02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ГЛЕНСПРЕЙ</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спрей назальний, дозований, суспензія, 50 мкг/дозу, по 60 або 120 доз у поліетиленовому флаконі; по 1 флакону з дозуючим насосом-розпилювачем, закритим ковпачком,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Гленмарк Фармасьютикалз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Гленмарк Фармасьютикалз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приведення опису приготування базового стандартного розчину Мометазону фуроату (розчин А) за показником "Дослідження малих крапель за допомогою каскадного імпактору (початок експлуатації спрея) у відповідність до оригінальних документів виробника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UA/14550/01/02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D50B17">
            <w:pPr>
              <w:tabs>
                <w:tab w:val="left" w:pos="12600"/>
              </w:tabs>
              <w:rPr>
                <w:rFonts w:ascii="Arial" w:hAnsi="Arial" w:cs="Arial"/>
                <w:b/>
                <w:i/>
                <w:color w:val="000000"/>
                <w:sz w:val="16"/>
                <w:szCs w:val="16"/>
              </w:rPr>
            </w:pPr>
            <w:r w:rsidRPr="00701EE4">
              <w:rPr>
                <w:rFonts w:ascii="Arial" w:hAnsi="Arial" w:cs="Arial"/>
                <w:b/>
                <w:sz w:val="16"/>
                <w:szCs w:val="16"/>
              </w:rPr>
              <w:t>ГЛІМЕПІРИД-ТЕВА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50B17">
            <w:pPr>
              <w:tabs>
                <w:tab w:val="left" w:pos="12600"/>
              </w:tabs>
              <w:rPr>
                <w:rFonts w:ascii="Arial" w:hAnsi="Arial" w:cs="Arial"/>
                <w:color w:val="000000"/>
                <w:sz w:val="16"/>
                <w:szCs w:val="16"/>
              </w:rPr>
            </w:pPr>
            <w:r w:rsidRPr="00701EE4">
              <w:rPr>
                <w:rFonts w:ascii="Arial" w:hAnsi="Arial" w:cs="Arial"/>
                <w:color w:val="000000"/>
                <w:sz w:val="16"/>
                <w:szCs w:val="16"/>
              </w:rPr>
              <w:t xml:space="preserve">таблетки по 2 мг, по 10 таблеток у блістері; по 3 блістери у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453A1">
            <w:pPr>
              <w:tabs>
                <w:tab w:val="left" w:pos="12600"/>
              </w:tabs>
              <w:jc w:val="center"/>
              <w:rPr>
                <w:rFonts w:ascii="Arial" w:hAnsi="Arial" w:cs="Arial"/>
                <w:color w:val="000000"/>
                <w:sz w:val="16"/>
                <w:szCs w:val="16"/>
              </w:rPr>
            </w:pPr>
            <w:r w:rsidRPr="00701EE4">
              <w:rPr>
                <w:rFonts w:ascii="Arial" w:hAnsi="Arial" w:cs="Arial"/>
                <w:color w:val="000000"/>
                <w:sz w:val="16"/>
                <w:szCs w:val="16"/>
              </w:rPr>
              <w:t>ТОВ «Тева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453A1">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jc w:val="center"/>
              <w:rPr>
                <w:rFonts w:ascii="Arial" w:hAnsi="Arial" w:cs="Arial"/>
                <w:color w:val="000000"/>
                <w:sz w:val="16"/>
                <w:szCs w:val="16"/>
              </w:rPr>
            </w:pPr>
            <w:r w:rsidRPr="00701EE4">
              <w:rPr>
                <w:rFonts w:ascii="Arial" w:hAnsi="Arial" w:cs="Arial"/>
                <w:color w:val="000000"/>
                <w:sz w:val="16"/>
                <w:szCs w:val="16"/>
              </w:rPr>
              <w:t>Тева Фармацевтікал Індастріз Лтд., Ізраїль;</w:t>
            </w:r>
            <w:r w:rsidRPr="00701EE4">
              <w:rPr>
                <w:rFonts w:ascii="Arial" w:hAnsi="Arial" w:cs="Arial"/>
                <w:color w:val="000000"/>
                <w:sz w:val="16"/>
                <w:szCs w:val="16"/>
              </w:rPr>
              <w:br/>
              <w:t>АТ Фармацевтичний завод ТЕВА,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50B17">
            <w:pPr>
              <w:tabs>
                <w:tab w:val="left" w:pos="12600"/>
              </w:tabs>
              <w:jc w:val="center"/>
              <w:rPr>
                <w:rFonts w:ascii="Arial" w:hAnsi="Arial" w:cs="Arial"/>
                <w:color w:val="000000"/>
                <w:sz w:val="16"/>
                <w:szCs w:val="16"/>
              </w:rPr>
            </w:pPr>
            <w:r w:rsidRPr="00701EE4">
              <w:rPr>
                <w:rFonts w:ascii="Arial" w:hAnsi="Arial" w:cs="Arial"/>
                <w:color w:val="000000"/>
                <w:sz w:val="16"/>
                <w:szCs w:val="16"/>
              </w:rPr>
              <w:t>Ізраїль/</w:t>
            </w:r>
          </w:p>
          <w:p w:rsidR="0078259F" w:rsidRPr="00701EE4" w:rsidRDefault="0078259F" w:rsidP="00D50B17">
            <w:pPr>
              <w:tabs>
                <w:tab w:val="left" w:pos="12600"/>
              </w:tabs>
              <w:jc w:val="center"/>
              <w:rPr>
                <w:rFonts w:ascii="Arial" w:hAnsi="Arial" w:cs="Arial"/>
                <w:color w:val="000000"/>
                <w:sz w:val="16"/>
                <w:szCs w:val="16"/>
              </w:rPr>
            </w:pPr>
            <w:r w:rsidRPr="00701EE4">
              <w:rPr>
                <w:rFonts w:ascii="Arial" w:hAnsi="Arial" w:cs="Arial"/>
                <w:color w:val="000000"/>
                <w:sz w:val="16"/>
                <w:szCs w:val="16"/>
              </w:rPr>
              <w:t>Угорщина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50B17">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зміна заявника (власника реєстраційного посвідчення) (згідно наказу МОЗ від 23.07.2015 № 460).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Orit Stern-Maman. Пропонована редакція: Бистрова Оксана Віталіївна.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50B17">
            <w:pPr>
              <w:tabs>
                <w:tab w:val="left" w:pos="12600"/>
              </w:tabs>
              <w:jc w:val="center"/>
              <w:rPr>
                <w:rFonts w:ascii="Arial" w:hAnsi="Arial" w:cs="Arial"/>
                <w:sz w:val="16"/>
                <w:szCs w:val="16"/>
              </w:rPr>
            </w:pPr>
            <w:r w:rsidRPr="00701EE4">
              <w:rPr>
                <w:rFonts w:ascii="Arial" w:hAnsi="Arial" w:cs="Arial"/>
                <w:sz w:val="16"/>
                <w:szCs w:val="16"/>
              </w:rPr>
              <w:t>UA/7800/01/01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FE2556">
            <w:pPr>
              <w:tabs>
                <w:tab w:val="left" w:pos="12600"/>
              </w:tabs>
              <w:rPr>
                <w:rFonts w:ascii="Arial" w:hAnsi="Arial" w:cs="Arial"/>
                <w:b/>
                <w:i/>
                <w:color w:val="000000"/>
                <w:sz w:val="16"/>
                <w:szCs w:val="16"/>
              </w:rPr>
            </w:pPr>
            <w:r w:rsidRPr="00701EE4">
              <w:rPr>
                <w:rFonts w:ascii="Arial" w:hAnsi="Arial" w:cs="Arial"/>
                <w:b/>
                <w:sz w:val="16"/>
                <w:szCs w:val="16"/>
              </w:rPr>
              <w:t>ГЛІМЕПІРИД-ТЕВА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rPr>
                <w:rFonts w:ascii="Arial" w:hAnsi="Arial" w:cs="Arial"/>
                <w:color w:val="000000"/>
                <w:sz w:val="16"/>
                <w:szCs w:val="16"/>
              </w:rPr>
            </w:pPr>
            <w:r w:rsidRPr="00701EE4">
              <w:rPr>
                <w:rFonts w:ascii="Arial" w:hAnsi="Arial" w:cs="Arial"/>
                <w:color w:val="000000"/>
                <w:sz w:val="16"/>
                <w:szCs w:val="16"/>
              </w:rPr>
              <w:t xml:space="preserve">таблетки по 3 мг по 10 таблеток у блістері; по 3 блістери у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jc w:val="center"/>
              <w:rPr>
                <w:rFonts w:ascii="Arial" w:hAnsi="Arial" w:cs="Arial"/>
                <w:color w:val="000000"/>
                <w:sz w:val="16"/>
                <w:szCs w:val="16"/>
              </w:rPr>
            </w:pPr>
            <w:r w:rsidRPr="00701EE4">
              <w:rPr>
                <w:rFonts w:ascii="Arial" w:hAnsi="Arial" w:cs="Arial"/>
                <w:color w:val="000000"/>
                <w:sz w:val="16"/>
                <w:szCs w:val="16"/>
              </w:rPr>
              <w:t>ТОВ «Тева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jc w:val="center"/>
              <w:rPr>
                <w:rFonts w:ascii="Arial" w:hAnsi="Arial" w:cs="Arial"/>
                <w:color w:val="000000"/>
                <w:sz w:val="16"/>
                <w:szCs w:val="16"/>
              </w:rPr>
            </w:pPr>
            <w:r w:rsidRPr="00701EE4">
              <w:rPr>
                <w:rFonts w:ascii="Arial" w:hAnsi="Arial" w:cs="Arial"/>
                <w:color w:val="000000"/>
                <w:sz w:val="16"/>
                <w:szCs w:val="16"/>
              </w:rPr>
              <w:t>Тева Фармацевтікал Індастріз Лтд., Ізраїль;</w:t>
            </w:r>
            <w:r w:rsidRPr="00701EE4">
              <w:rPr>
                <w:rFonts w:ascii="Arial" w:hAnsi="Arial" w:cs="Arial"/>
                <w:color w:val="000000"/>
                <w:sz w:val="16"/>
                <w:szCs w:val="16"/>
              </w:rPr>
              <w:br/>
              <w:t>АТ Фармацевтичний завод ТЕВА,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jc w:val="center"/>
              <w:rPr>
                <w:rFonts w:ascii="Arial" w:hAnsi="Arial" w:cs="Arial"/>
                <w:color w:val="000000"/>
                <w:sz w:val="16"/>
                <w:szCs w:val="16"/>
              </w:rPr>
            </w:pPr>
            <w:r w:rsidRPr="00701EE4">
              <w:rPr>
                <w:rFonts w:ascii="Arial" w:hAnsi="Arial" w:cs="Arial"/>
                <w:color w:val="000000"/>
                <w:sz w:val="16"/>
                <w:szCs w:val="16"/>
              </w:rPr>
              <w:t>Ізраїль/</w:t>
            </w:r>
          </w:p>
          <w:p w:rsidR="0078259F" w:rsidRPr="00701EE4" w:rsidRDefault="0078259F" w:rsidP="00FE2556">
            <w:pPr>
              <w:tabs>
                <w:tab w:val="left" w:pos="12600"/>
              </w:tabs>
              <w:jc w:val="center"/>
              <w:rPr>
                <w:rFonts w:ascii="Arial" w:hAnsi="Arial" w:cs="Arial"/>
                <w:color w:val="000000"/>
                <w:sz w:val="16"/>
                <w:szCs w:val="16"/>
              </w:rPr>
            </w:pPr>
            <w:r w:rsidRPr="00701EE4">
              <w:rPr>
                <w:rFonts w:ascii="Arial" w:hAnsi="Arial" w:cs="Arial"/>
                <w:color w:val="000000"/>
                <w:sz w:val="16"/>
                <w:szCs w:val="16"/>
              </w:rPr>
              <w:t>Угорщина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зміна заявника (власника реєстраційного посвідчення) (згідно наказу МОЗ від 23.07.2015 № 460).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Orit Stern-Maman. Пропонована редакція: Бистрова Оксана Віталіївна.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jc w:val="center"/>
              <w:rPr>
                <w:rFonts w:ascii="Arial" w:hAnsi="Arial" w:cs="Arial"/>
                <w:sz w:val="16"/>
                <w:szCs w:val="16"/>
              </w:rPr>
            </w:pPr>
            <w:r w:rsidRPr="00701EE4">
              <w:rPr>
                <w:rFonts w:ascii="Arial" w:hAnsi="Arial" w:cs="Arial"/>
                <w:sz w:val="16"/>
                <w:szCs w:val="16"/>
              </w:rPr>
              <w:t>UA/7800/01/02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FE2556">
            <w:pPr>
              <w:tabs>
                <w:tab w:val="left" w:pos="12600"/>
              </w:tabs>
              <w:rPr>
                <w:rFonts w:ascii="Arial" w:hAnsi="Arial" w:cs="Arial"/>
                <w:b/>
                <w:i/>
                <w:color w:val="000000"/>
                <w:sz w:val="16"/>
                <w:szCs w:val="16"/>
              </w:rPr>
            </w:pPr>
            <w:r w:rsidRPr="00701EE4">
              <w:rPr>
                <w:rFonts w:ascii="Arial" w:hAnsi="Arial" w:cs="Arial"/>
                <w:b/>
                <w:sz w:val="16"/>
                <w:szCs w:val="16"/>
              </w:rPr>
              <w:t>ГЛІМЕПІРИД-ТЕВА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rPr>
                <w:rFonts w:ascii="Arial" w:hAnsi="Arial" w:cs="Arial"/>
                <w:color w:val="000000"/>
                <w:sz w:val="16"/>
                <w:szCs w:val="16"/>
              </w:rPr>
            </w:pPr>
            <w:r w:rsidRPr="00701EE4">
              <w:rPr>
                <w:rFonts w:ascii="Arial" w:hAnsi="Arial" w:cs="Arial"/>
                <w:color w:val="000000"/>
                <w:sz w:val="16"/>
                <w:szCs w:val="16"/>
              </w:rPr>
              <w:t xml:space="preserve">таблетки по 4 мг, по 10 таблеток у блістері; по 3 блістери у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jc w:val="center"/>
              <w:rPr>
                <w:rFonts w:ascii="Arial" w:hAnsi="Arial" w:cs="Arial"/>
                <w:color w:val="000000"/>
                <w:sz w:val="16"/>
                <w:szCs w:val="16"/>
              </w:rPr>
            </w:pPr>
            <w:r w:rsidRPr="00701EE4">
              <w:rPr>
                <w:rFonts w:ascii="Arial" w:hAnsi="Arial" w:cs="Arial"/>
                <w:color w:val="000000"/>
                <w:sz w:val="16"/>
                <w:szCs w:val="16"/>
              </w:rPr>
              <w:t>ТОВ «Тева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jc w:val="center"/>
              <w:rPr>
                <w:rFonts w:ascii="Arial" w:hAnsi="Arial" w:cs="Arial"/>
                <w:color w:val="000000"/>
                <w:sz w:val="16"/>
                <w:szCs w:val="16"/>
              </w:rPr>
            </w:pPr>
            <w:r w:rsidRPr="00701EE4">
              <w:rPr>
                <w:rFonts w:ascii="Arial" w:hAnsi="Arial" w:cs="Arial"/>
                <w:color w:val="000000"/>
                <w:sz w:val="16"/>
                <w:szCs w:val="16"/>
              </w:rPr>
              <w:t>Тева Фармацевтікал Індастріз Лтд., Ізраїль;</w:t>
            </w:r>
            <w:r w:rsidRPr="00701EE4">
              <w:rPr>
                <w:rFonts w:ascii="Arial" w:hAnsi="Arial" w:cs="Arial"/>
                <w:color w:val="000000"/>
                <w:sz w:val="16"/>
                <w:szCs w:val="16"/>
              </w:rPr>
              <w:br/>
              <w:t>АТ Фармацевтичний завод ТЕВА,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jc w:val="center"/>
              <w:rPr>
                <w:rFonts w:ascii="Arial" w:hAnsi="Arial" w:cs="Arial"/>
                <w:color w:val="000000"/>
                <w:sz w:val="16"/>
                <w:szCs w:val="16"/>
              </w:rPr>
            </w:pPr>
            <w:r w:rsidRPr="00701EE4">
              <w:rPr>
                <w:rFonts w:ascii="Arial" w:hAnsi="Arial" w:cs="Arial"/>
                <w:color w:val="000000"/>
                <w:sz w:val="16"/>
                <w:szCs w:val="16"/>
              </w:rPr>
              <w:t>Ізраїль/</w:t>
            </w:r>
          </w:p>
          <w:p w:rsidR="0078259F" w:rsidRPr="00701EE4" w:rsidRDefault="0078259F" w:rsidP="00FE2556">
            <w:pPr>
              <w:tabs>
                <w:tab w:val="left" w:pos="12600"/>
              </w:tabs>
              <w:jc w:val="center"/>
              <w:rPr>
                <w:rFonts w:ascii="Arial" w:hAnsi="Arial" w:cs="Arial"/>
                <w:color w:val="000000"/>
                <w:sz w:val="16"/>
                <w:szCs w:val="16"/>
              </w:rPr>
            </w:pPr>
            <w:r w:rsidRPr="00701EE4">
              <w:rPr>
                <w:rFonts w:ascii="Arial" w:hAnsi="Arial" w:cs="Arial"/>
                <w:color w:val="000000"/>
                <w:sz w:val="16"/>
                <w:szCs w:val="16"/>
              </w:rPr>
              <w:t>Угорщина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зміна заявника (власника реєстраційного посвідчення) (згідно наказу МОЗ від 23.07.2015 № 460).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Orit Stern-Maman. Пропонована редакція: Бистрова Оксана Віталіївна.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jc w:val="center"/>
              <w:rPr>
                <w:rFonts w:ascii="Arial" w:hAnsi="Arial" w:cs="Arial"/>
                <w:sz w:val="16"/>
                <w:szCs w:val="16"/>
              </w:rPr>
            </w:pPr>
            <w:r w:rsidRPr="00701EE4">
              <w:rPr>
                <w:rFonts w:ascii="Arial" w:hAnsi="Arial" w:cs="Arial"/>
                <w:sz w:val="16"/>
                <w:szCs w:val="16"/>
              </w:rPr>
              <w:t>UA/7800/01/03</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ГРИП-ХЕЕЛЬ</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ін'єкцій по 1,1 мл в ампулі; по 5 ампул у контурній чарунковій упаковці; по 1, або по 2, або 20 контурних чарункових упаковок у коробці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Біологіше Хайльміттель Хеель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Біологіше Хайльміттель Хеель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Технічна помилка (згідно наказу МОЗ від 23.07.2015 № 460) Виправлено технічну помилку у тексті маркування упаковки лікарського засобу (п.12) щодо некоректного зазначення номера реєстраційного посвідчення для вторинної упаковки №100. Затверджено: 12. НОМЕР РЕЄСТРАЦІЙНОГО ПОСВІДЧЕННЯ Реєстраційне посвідчення № UA/7275/01/01 Запропоновано: 12. НОМЕР РЕЄСТРАЦІЙНОГО ПОСВІДЧЕННЯ Реєстраційне посвідчення № UA/4268/01/01 Зазначене виправлення відповідає матеріалам реєстраційного досьє.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UA/4268/01/01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ГУТТАЛАКС®ПІКОСУЛЬФАТ</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краплі, 7,5 мг/мл; по 15 мл або 30 мл у флаконі; по 1 флакону у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Істітуто де Анжелі С.р.л.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Італiя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701EE4">
              <w:rPr>
                <w:rFonts w:ascii="Arial" w:hAnsi="Arial" w:cs="Arial"/>
                <w:color w:val="000000"/>
                <w:sz w:val="16"/>
                <w:szCs w:val="16"/>
              </w:rPr>
              <w:br/>
              <w:t xml:space="preserve">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UA/0832/01/01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FE2556">
            <w:pPr>
              <w:tabs>
                <w:tab w:val="left" w:pos="12600"/>
              </w:tabs>
              <w:rPr>
                <w:rFonts w:ascii="Arial" w:hAnsi="Arial" w:cs="Arial"/>
                <w:b/>
                <w:i/>
                <w:color w:val="000000"/>
                <w:sz w:val="16"/>
                <w:szCs w:val="16"/>
              </w:rPr>
            </w:pPr>
            <w:r w:rsidRPr="00701EE4">
              <w:rPr>
                <w:rFonts w:ascii="Arial" w:hAnsi="Arial" w:cs="Arial"/>
                <w:b/>
                <w:sz w:val="16"/>
                <w:szCs w:val="16"/>
              </w:rPr>
              <w:t>ДАРЗАЛЕКС®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rPr>
                <w:rFonts w:ascii="Arial" w:hAnsi="Arial" w:cs="Arial"/>
                <w:color w:val="000000"/>
                <w:sz w:val="16"/>
                <w:szCs w:val="16"/>
              </w:rPr>
            </w:pPr>
            <w:r w:rsidRPr="00701EE4">
              <w:rPr>
                <w:rFonts w:ascii="Arial" w:hAnsi="Arial" w:cs="Arial"/>
                <w:color w:val="000000"/>
                <w:sz w:val="16"/>
                <w:szCs w:val="16"/>
              </w:rPr>
              <w:t>концентрат для розчину для інфузій, 20 мг/мл; по 5 мл або 20 мл у флаконі; по 1 флакону у картонній упаковці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4779">
            <w:pPr>
              <w:tabs>
                <w:tab w:val="left" w:pos="12600"/>
              </w:tabs>
              <w:jc w:val="center"/>
              <w:rPr>
                <w:rFonts w:ascii="Arial" w:hAnsi="Arial" w:cs="Arial"/>
                <w:color w:val="000000"/>
                <w:sz w:val="16"/>
                <w:szCs w:val="16"/>
              </w:rPr>
            </w:pPr>
            <w:r w:rsidRPr="00701EE4">
              <w:rPr>
                <w:rFonts w:ascii="Arial" w:hAnsi="Arial" w:cs="Arial"/>
                <w:color w:val="000000"/>
                <w:sz w:val="16"/>
                <w:szCs w:val="16"/>
              </w:rPr>
              <w:t>ТОВ "Джонсон і Джонсон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4779">
            <w:pPr>
              <w:tabs>
                <w:tab w:val="left" w:pos="12600"/>
              </w:tabs>
              <w:jc w:val="center"/>
              <w:rPr>
                <w:rFonts w:ascii="Arial" w:hAnsi="Arial" w:cs="Arial"/>
                <w:color w:val="000000"/>
                <w:sz w:val="16"/>
                <w:szCs w:val="16"/>
              </w:rPr>
            </w:pPr>
            <w:r w:rsidRPr="00701EE4">
              <w:rPr>
                <w:rFonts w:ascii="Arial" w:hAnsi="Arial" w:cs="Arial"/>
                <w:color w:val="000000"/>
                <w:sz w:val="16"/>
                <w:szCs w:val="16"/>
              </w:rPr>
              <w:t>Виробництво нерозфасованого продукту, первинна упаковка, контроль якості:</w:t>
            </w:r>
            <w:r w:rsidRPr="00701EE4">
              <w:rPr>
                <w:rFonts w:ascii="Arial" w:hAnsi="Arial" w:cs="Arial"/>
                <w:color w:val="000000"/>
                <w:sz w:val="16"/>
                <w:szCs w:val="16"/>
              </w:rPr>
              <w:br/>
              <w:t>Сілаг АГ, Швейцарія;</w:t>
            </w:r>
            <w:r w:rsidRPr="00701EE4">
              <w:rPr>
                <w:rFonts w:ascii="Arial" w:hAnsi="Arial" w:cs="Arial"/>
                <w:color w:val="000000"/>
                <w:sz w:val="16"/>
                <w:szCs w:val="16"/>
              </w:rPr>
              <w:br/>
              <w:t xml:space="preserve">Веттер Фарма-Фертигунг ГмбХ &amp; Ко. КГ, Німеччина; </w:t>
            </w:r>
            <w:r w:rsidRPr="00701EE4">
              <w:rPr>
                <w:rFonts w:ascii="Arial" w:hAnsi="Arial" w:cs="Arial"/>
                <w:color w:val="000000"/>
                <w:sz w:val="16"/>
                <w:szCs w:val="16"/>
              </w:rPr>
              <w:br/>
              <w:t>Вторинна упаковка:</w:t>
            </w:r>
            <w:r w:rsidRPr="00701EE4">
              <w:rPr>
                <w:rFonts w:ascii="Arial" w:hAnsi="Arial" w:cs="Arial"/>
                <w:color w:val="000000"/>
                <w:sz w:val="16"/>
                <w:szCs w:val="16"/>
              </w:rPr>
              <w:br/>
              <w:t>Сілаг АГ, Швейцарія;</w:t>
            </w:r>
            <w:r w:rsidRPr="00701EE4">
              <w:rPr>
                <w:rFonts w:ascii="Arial" w:hAnsi="Arial" w:cs="Arial"/>
                <w:color w:val="000000"/>
                <w:sz w:val="16"/>
                <w:szCs w:val="16"/>
              </w:rPr>
              <w:br/>
              <w:t>Випуск серії:</w:t>
            </w:r>
            <w:r w:rsidRPr="00701EE4">
              <w:rPr>
                <w:rFonts w:ascii="Arial" w:hAnsi="Arial" w:cs="Arial"/>
                <w:color w:val="000000"/>
                <w:sz w:val="16"/>
                <w:szCs w:val="16"/>
              </w:rPr>
              <w:br/>
              <w:t>Янссен Байолоджикс Б.В., Нідерланди</w:t>
            </w:r>
            <w:r w:rsidRPr="00701EE4">
              <w:rPr>
                <w:rFonts w:ascii="Arial" w:hAnsi="Arial" w:cs="Arial"/>
                <w:color w:val="000000"/>
                <w:sz w:val="16"/>
                <w:szCs w:val="16"/>
              </w:rPr>
              <w:br/>
              <w:t>або</w:t>
            </w:r>
            <w:r w:rsidRPr="00701EE4">
              <w:rPr>
                <w:rFonts w:ascii="Arial" w:hAnsi="Arial" w:cs="Arial"/>
                <w:color w:val="000000"/>
                <w:sz w:val="16"/>
                <w:szCs w:val="16"/>
              </w:rPr>
              <w:br/>
              <w:t>Сілаг АГ, Швейцарія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p w:rsidR="0078259F" w:rsidRPr="00701EE4" w:rsidRDefault="0078259F" w:rsidP="007A4779">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p w:rsidR="0078259F" w:rsidRPr="00701EE4" w:rsidRDefault="0078259F" w:rsidP="007A4779">
            <w:pPr>
              <w:tabs>
                <w:tab w:val="left" w:pos="12600"/>
              </w:tabs>
              <w:jc w:val="center"/>
              <w:rPr>
                <w:rFonts w:ascii="Arial" w:hAnsi="Arial" w:cs="Arial"/>
                <w:color w:val="000000"/>
                <w:sz w:val="16"/>
                <w:szCs w:val="16"/>
              </w:rPr>
            </w:pPr>
            <w:r w:rsidRPr="00701EE4">
              <w:rPr>
                <w:rFonts w:ascii="Arial" w:hAnsi="Arial" w:cs="Arial"/>
                <w:color w:val="000000"/>
                <w:sz w:val="16"/>
                <w:szCs w:val="16"/>
              </w:rPr>
              <w:t>Нідерланди</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w:t>
            </w:r>
            <w:r w:rsidRPr="00701EE4">
              <w:rPr>
                <w:rFonts w:ascii="Arial" w:hAnsi="Arial" w:cs="Arial"/>
                <w:color w:val="000000"/>
                <w:sz w:val="16"/>
                <w:szCs w:val="16"/>
              </w:rPr>
              <w:br/>
              <w:t>додавання альтернативного виробника, відповідального за випуск серії Сілаг АГ, Швейцарія / Cilag AG, Switzerland, за адресою: Хохштрассе 201, Шаффхаузен 8200, Швейцарія / Hochstrasse 201, 8200 Schaffhausen, Switzerland для ГЛЗ Дарзалекс®, концентрат для розчину для інфузій, 20 мг/мл; по 20 мл у флаконі. Зміни внесено в інструкцію для медичного застосування щодо найменування та місцезнаходження виробника (додавання виробника) з відповідними змінами у тексті маркування упаковки лікарського засобу.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jc w:val="center"/>
              <w:rPr>
                <w:rFonts w:ascii="Arial" w:hAnsi="Arial" w:cs="Arial"/>
                <w:sz w:val="16"/>
                <w:szCs w:val="16"/>
              </w:rPr>
            </w:pPr>
            <w:r w:rsidRPr="00701EE4">
              <w:rPr>
                <w:rFonts w:ascii="Arial" w:hAnsi="Arial" w:cs="Arial"/>
                <w:sz w:val="16"/>
                <w:szCs w:val="16"/>
              </w:rPr>
              <w:t>UA/18025/01/01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ДЕПАКІН ХРОНО® 500 МГ</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оболонкою, пролонгованої дії по 500 мг; № 30: по 30 таблеток у контейнері, закритому кришкою з вологопоглиначем,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Санофі Вінтроп Індастріа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Францiя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r>
            <w:r w:rsidRPr="00701EE4">
              <w:rPr>
                <w:rFonts w:ascii="Arial" w:hAnsi="Arial" w:cs="Arial"/>
                <w:color w:val="000000"/>
                <w:sz w:val="16"/>
                <w:szCs w:val="16"/>
              </w:rPr>
              <w:br/>
              <w:t>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UA/10118/01/01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ДЕПАКІН®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cироп, 57,64 мг/мл; № 1: по 150 мл у флаконі; по 1 флакону з дозуючим пристроєм з пробкою-адаптором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Юнітер Ліквід Мануфекчурінг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Францiя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701EE4">
              <w:rPr>
                <w:rFonts w:ascii="Arial" w:hAnsi="Arial" w:cs="Arial"/>
                <w:color w:val="000000"/>
                <w:sz w:val="16"/>
                <w:szCs w:val="16"/>
              </w:rPr>
              <w:br/>
              <w:t>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UA/3817/01/01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 xml:space="preserve">ДІАКОРДИН® 120 РЕТАРД </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пролонгованої дії по 120 мг; №30 (10х3): по 10 таблеток у блістері; по 3 блістери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"Зентіва"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Республiка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701EE4">
              <w:rPr>
                <w:rFonts w:ascii="Arial" w:hAnsi="Arial" w:cs="Arial"/>
                <w:color w:val="000000"/>
                <w:sz w:val="16"/>
                <w:szCs w:val="16"/>
              </w:rPr>
              <w:br/>
              <w:t>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 на препарат</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UA/5731/01/03</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ДІАКОРДИН® 90 РЕТАРД</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оболонкою, пролонгованої дії по 90 мг; № 30 (10х3): по 10 таблеток у блістері; по 3 блістери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"Зентіва"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Республiка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701EE4">
              <w:rPr>
                <w:rFonts w:ascii="Arial" w:hAnsi="Arial" w:cs="Arial"/>
                <w:color w:val="000000"/>
                <w:sz w:val="16"/>
                <w:szCs w:val="16"/>
              </w:rPr>
              <w:br/>
              <w:t>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UA/5731/01/02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FE2556">
            <w:pPr>
              <w:tabs>
                <w:tab w:val="left" w:pos="12600"/>
              </w:tabs>
              <w:rPr>
                <w:rFonts w:ascii="Arial" w:hAnsi="Arial" w:cs="Arial"/>
                <w:b/>
                <w:i/>
                <w:color w:val="000000"/>
                <w:sz w:val="16"/>
                <w:szCs w:val="16"/>
              </w:rPr>
            </w:pPr>
            <w:r w:rsidRPr="00701EE4">
              <w:rPr>
                <w:rFonts w:ascii="Arial" w:hAnsi="Arial" w:cs="Arial"/>
                <w:b/>
                <w:sz w:val="16"/>
                <w:szCs w:val="16"/>
              </w:rPr>
              <w:t>ДІЄМОНО®</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2 мг, по 28 таблеток у блістері; по 1 або по 3, або по 6 блістерів у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4779">
            <w:pPr>
              <w:tabs>
                <w:tab w:val="left" w:pos="12600"/>
              </w:tabs>
              <w:jc w:val="center"/>
              <w:rPr>
                <w:rFonts w:ascii="Arial" w:hAnsi="Arial" w:cs="Arial"/>
                <w:color w:val="000000"/>
                <w:sz w:val="16"/>
                <w:szCs w:val="16"/>
              </w:rPr>
            </w:pPr>
            <w:r w:rsidRPr="00701EE4">
              <w:rPr>
                <w:rFonts w:ascii="Arial" w:hAnsi="Arial" w:cs="Arial"/>
                <w:color w:val="000000"/>
                <w:sz w:val="16"/>
                <w:szCs w:val="16"/>
              </w:rPr>
              <w:t>ТОВ «МІБЕ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4779">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7A4779">
            <w:pPr>
              <w:tabs>
                <w:tab w:val="left" w:pos="12600"/>
              </w:tabs>
              <w:jc w:val="center"/>
              <w:rPr>
                <w:rFonts w:ascii="Arial" w:hAnsi="Arial" w:cs="Arial"/>
                <w:color w:val="000000"/>
                <w:sz w:val="16"/>
                <w:szCs w:val="16"/>
              </w:rPr>
            </w:pPr>
            <w:r w:rsidRPr="00701EE4">
              <w:rPr>
                <w:rFonts w:ascii="Arial" w:hAnsi="Arial" w:cs="Arial"/>
                <w:color w:val="000000"/>
                <w:sz w:val="16"/>
                <w:szCs w:val="16"/>
              </w:rPr>
              <w:t>мібе ГмбХ Арцнайміттель</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зміна заявника (власника реєстраційного посвідчення) (згідно наказу МОЗ від 23.07.2015 № 460).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Petra Gerecke. Пропонована редакція: Нечай Марія Павлівна. Зміна контактних даних уповноваженої особи заявника, відповідальної за фармаконагляд. Зміна місця здійснення основної діяльності з фармаконагляду. Зміна місцезнаходження мастер-файла та його номера.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jc w:val="center"/>
              <w:rPr>
                <w:rFonts w:ascii="Arial" w:hAnsi="Arial" w:cs="Arial"/>
                <w:sz w:val="16"/>
                <w:szCs w:val="16"/>
              </w:rPr>
            </w:pPr>
            <w:r w:rsidRPr="00701EE4">
              <w:rPr>
                <w:rFonts w:ascii="Arial" w:hAnsi="Arial" w:cs="Arial"/>
                <w:sz w:val="16"/>
                <w:szCs w:val="16"/>
              </w:rPr>
              <w:t>UA/18286/01/01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FE2556">
            <w:pPr>
              <w:tabs>
                <w:tab w:val="left" w:pos="12600"/>
              </w:tabs>
              <w:rPr>
                <w:rFonts w:ascii="Arial" w:hAnsi="Arial" w:cs="Arial"/>
                <w:b/>
                <w:i/>
                <w:color w:val="000000"/>
                <w:sz w:val="16"/>
                <w:szCs w:val="16"/>
              </w:rPr>
            </w:pPr>
            <w:r w:rsidRPr="00701EE4">
              <w:rPr>
                <w:rFonts w:ascii="Arial" w:hAnsi="Arial" w:cs="Arial"/>
                <w:b/>
                <w:sz w:val="16"/>
                <w:szCs w:val="16"/>
              </w:rPr>
              <w:t>ДІЄНОГЕСТ ЗЕНТІВА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rPr>
                <w:rFonts w:ascii="Arial" w:hAnsi="Arial" w:cs="Arial"/>
                <w:color w:val="000000"/>
                <w:sz w:val="16"/>
                <w:szCs w:val="16"/>
              </w:rPr>
            </w:pPr>
            <w:r w:rsidRPr="00701EE4">
              <w:rPr>
                <w:rFonts w:ascii="Arial" w:hAnsi="Arial" w:cs="Arial"/>
                <w:color w:val="000000"/>
                <w:sz w:val="16"/>
                <w:szCs w:val="16"/>
              </w:rPr>
              <w:t xml:space="preserve">таблетки, вкриті плівковою оболонкою, по 2 мг; по 14 таблеток у блістері, по 2 або по 6 блістерів у картонній пачці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634BB">
            <w:pPr>
              <w:tabs>
                <w:tab w:val="left" w:pos="12600"/>
              </w:tabs>
              <w:jc w:val="center"/>
              <w:rPr>
                <w:rFonts w:ascii="Arial" w:hAnsi="Arial" w:cs="Arial"/>
                <w:color w:val="000000"/>
                <w:sz w:val="16"/>
                <w:szCs w:val="16"/>
              </w:rPr>
            </w:pPr>
            <w:r w:rsidRPr="00701EE4">
              <w:rPr>
                <w:rFonts w:ascii="Arial" w:hAnsi="Arial" w:cs="Arial"/>
                <w:color w:val="000000"/>
                <w:sz w:val="16"/>
                <w:szCs w:val="16"/>
              </w:rPr>
              <w:t>Зентіва, 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634BB">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Республiка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634BB">
            <w:pPr>
              <w:tabs>
                <w:tab w:val="left" w:pos="12600"/>
              </w:tabs>
              <w:jc w:val="center"/>
              <w:rPr>
                <w:rFonts w:ascii="Arial" w:hAnsi="Arial" w:cs="Arial"/>
                <w:color w:val="000000"/>
                <w:sz w:val="16"/>
                <w:szCs w:val="16"/>
              </w:rPr>
            </w:pPr>
            <w:r w:rsidRPr="00701EE4">
              <w:rPr>
                <w:rFonts w:ascii="Arial" w:hAnsi="Arial" w:cs="Arial"/>
                <w:color w:val="000000"/>
                <w:sz w:val="16"/>
                <w:szCs w:val="16"/>
              </w:rPr>
              <w:t>Хаупт Фарма Мюнстер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редакція:Соріна Ліана Паю / Sorina Liana Paiu, MD. Пропонована редакція: Людмила Філіпова, MD / Ludmila Filipova, MD. Зміна контактних даних уповноваженої особи, відповідальної за фармаконагляд. Зміна контактної особи уповноваженої особи заявника, відповідальної за Зміна контактних даних контактної особи уповноваженої особи заявника, відповідальної за фармаконагляд в Україні. Зміна місцезнаходження мастер-файла та його номера. Зміна місця здійснення основної діяльності з фармаконагляду. Зміни І типу - Адміністративні зміни. Зміна назви лікарського засобу - Затверджено: ДІЄНОГЕСТ АЛВОГЕН DIENOGEST ALVOGEN Запропоновано: ДІЄНОГЕСТ ЗЕНТІВА DIENOGEST ZENTIVA Зміни внесені в інструкцію для медичного застосуваання ЛЗ щодо назви заявника в інформацію щодо контактних даних для повідомлень про випадки побічних реакцій. Введення змін протягом 6-х місяців після затвердження. Зміна заявника (власника реєстраційного посвідчення) (згідно наказу МОЗ від 23.07.2015 № 460). Введення змін протягом 6-ти місяців після затвердження.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jc w:val="center"/>
              <w:rPr>
                <w:rFonts w:ascii="Arial" w:hAnsi="Arial" w:cs="Arial"/>
                <w:sz w:val="16"/>
                <w:szCs w:val="16"/>
              </w:rPr>
            </w:pPr>
            <w:r w:rsidRPr="00701EE4">
              <w:rPr>
                <w:rFonts w:ascii="Arial" w:hAnsi="Arial" w:cs="Arial"/>
                <w:sz w:val="16"/>
                <w:szCs w:val="16"/>
              </w:rPr>
              <w:t>UA/17602/01/01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FE2556">
            <w:pPr>
              <w:tabs>
                <w:tab w:val="left" w:pos="12600"/>
              </w:tabs>
              <w:rPr>
                <w:rFonts w:ascii="Arial" w:hAnsi="Arial" w:cs="Arial"/>
                <w:b/>
                <w:i/>
                <w:color w:val="000000"/>
                <w:sz w:val="16"/>
                <w:szCs w:val="16"/>
              </w:rPr>
            </w:pPr>
            <w:r w:rsidRPr="00701EE4">
              <w:rPr>
                <w:rFonts w:ascii="Arial" w:hAnsi="Arial" w:cs="Arial"/>
                <w:b/>
                <w:sz w:val="16"/>
                <w:szCs w:val="16"/>
              </w:rPr>
              <w:t>ДОКСЕПІН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rPr>
                <w:rFonts w:ascii="Arial" w:hAnsi="Arial" w:cs="Arial"/>
                <w:color w:val="000000"/>
                <w:sz w:val="16"/>
                <w:szCs w:val="16"/>
              </w:rPr>
            </w:pPr>
            <w:r w:rsidRPr="00701EE4">
              <w:rPr>
                <w:rFonts w:ascii="Arial" w:hAnsi="Arial" w:cs="Arial"/>
                <w:color w:val="000000"/>
                <w:sz w:val="16"/>
                <w:szCs w:val="16"/>
              </w:rPr>
              <w:t>капсули по 10 мг по 10 капсул у блістері; по 3 блістери в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634BB">
            <w:pPr>
              <w:tabs>
                <w:tab w:val="left" w:pos="12600"/>
              </w:tabs>
              <w:jc w:val="center"/>
              <w:rPr>
                <w:rFonts w:ascii="Arial" w:hAnsi="Arial" w:cs="Arial"/>
                <w:color w:val="000000"/>
                <w:sz w:val="16"/>
                <w:szCs w:val="16"/>
              </w:rPr>
            </w:pPr>
            <w:r w:rsidRPr="00701EE4">
              <w:rPr>
                <w:rFonts w:ascii="Arial" w:hAnsi="Arial" w:cs="Arial"/>
                <w:color w:val="000000"/>
                <w:sz w:val="16"/>
                <w:szCs w:val="16"/>
              </w:rPr>
              <w:t>ТОВ «Тева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634BB">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634BB">
            <w:pPr>
              <w:tabs>
                <w:tab w:val="left" w:pos="12600"/>
              </w:tabs>
              <w:jc w:val="center"/>
              <w:rPr>
                <w:rFonts w:ascii="Arial" w:hAnsi="Arial" w:cs="Arial"/>
                <w:color w:val="000000"/>
                <w:sz w:val="16"/>
                <w:szCs w:val="16"/>
              </w:rPr>
            </w:pPr>
            <w:r w:rsidRPr="00701EE4">
              <w:rPr>
                <w:rFonts w:ascii="Arial" w:hAnsi="Arial" w:cs="Arial"/>
                <w:color w:val="000000"/>
                <w:sz w:val="16"/>
                <w:szCs w:val="16"/>
              </w:rPr>
              <w:t>ТОВ Тева Оперейшнз Поланд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jc w:val="center"/>
              <w:rPr>
                <w:rFonts w:ascii="Arial" w:hAnsi="Arial" w:cs="Arial"/>
                <w:color w:val="000000"/>
                <w:sz w:val="16"/>
                <w:szCs w:val="16"/>
              </w:rPr>
            </w:pPr>
            <w:r w:rsidRPr="00701EE4">
              <w:rPr>
                <w:rFonts w:ascii="Arial" w:hAnsi="Arial" w:cs="Arial"/>
                <w:color w:val="000000"/>
                <w:sz w:val="16"/>
                <w:szCs w:val="16"/>
              </w:rPr>
              <w:t>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зміна заявника (власника реєстраційного посвідчення) (згідно наказу МОЗ від 23.07.2015 № 460).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Orit Stern-Maman. Пропонована редакція: Бистрова Оксана Віталіївна.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E2556">
            <w:pPr>
              <w:tabs>
                <w:tab w:val="left" w:pos="12600"/>
              </w:tabs>
              <w:jc w:val="center"/>
              <w:rPr>
                <w:rFonts w:ascii="Arial" w:hAnsi="Arial" w:cs="Arial"/>
                <w:sz w:val="16"/>
                <w:szCs w:val="16"/>
              </w:rPr>
            </w:pPr>
            <w:r w:rsidRPr="00701EE4">
              <w:rPr>
                <w:rFonts w:ascii="Arial" w:hAnsi="Arial" w:cs="Arial"/>
                <w:sz w:val="16"/>
                <w:szCs w:val="16"/>
              </w:rPr>
              <w:t>UA/7467/01/01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D634BB">
            <w:pPr>
              <w:tabs>
                <w:tab w:val="left" w:pos="12600"/>
              </w:tabs>
              <w:rPr>
                <w:rFonts w:ascii="Arial" w:hAnsi="Arial" w:cs="Arial"/>
                <w:b/>
                <w:i/>
                <w:color w:val="000000"/>
                <w:sz w:val="16"/>
                <w:szCs w:val="16"/>
              </w:rPr>
            </w:pPr>
            <w:r w:rsidRPr="00701EE4">
              <w:rPr>
                <w:rFonts w:ascii="Arial" w:hAnsi="Arial" w:cs="Arial"/>
                <w:b/>
                <w:sz w:val="16"/>
                <w:szCs w:val="16"/>
              </w:rPr>
              <w:t>ДОКСЕПІН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634BB">
            <w:pPr>
              <w:tabs>
                <w:tab w:val="left" w:pos="12600"/>
              </w:tabs>
              <w:rPr>
                <w:rFonts w:ascii="Arial" w:hAnsi="Arial" w:cs="Arial"/>
                <w:color w:val="000000"/>
                <w:sz w:val="16"/>
                <w:szCs w:val="16"/>
              </w:rPr>
            </w:pPr>
            <w:r w:rsidRPr="00701EE4">
              <w:rPr>
                <w:rFonts w:ascii="Arial" w:hAnsi="Arial" w:cs="Arial"/>
                <w:color w:val="000000"/>
                <w:sz w:val="16"/>
                <w:szCs w:val="16"/>
              </w:rPr>
              <w:t>капсули по 25 мг по 10 капсул у блістері; по 3 блістери в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634BB">
            <w:pPr>
              <w:tabs>
                <w:tab w:val="left" w:pos="12600"/>
              </w:tabs>
              <w:jc w:val="center"/>
              <w:rPr>
                <w:rFonts w:ascii="Arial" w:hAnsi="Arial" w:cs="Arial"/>
                <w:color w:val="000000"/>
                <w:sz w:val="16"/>
                <w:szCs w:val="16"/>
              </w:rPr>
            </w:pPr>
            <w:r w:rsidRPr="00701EE4">
              <w:rPr>
                <w:rFonts w:ascii="Arial" w:hAnsi="Arial" w:cs="Arial"/>
                <w:color w:val="000000"/>
                <w:sz w:val="16"/>
                <w:szCs w:val="16"/>
              </w:rPr>
              <w:t>ТОВ «Тева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634BB">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634BB">
            <w:pPr>
              <w:tabs>
                <w:tab w:val="left" w:pos="12600"/>
              </w:tabs>
              <w:jc w:val="center"/>
              <w:rPr>
                <w:rFonts w:ascii="Arial" w:hAnsi="Arial" w:cs="Arial"/>
                <w:color w:val="000000"/>
                <w:sz w:val="16"/>
                <w:szCs w:val="16"/>
              </w:rPr>
            </w:pPr>
            <w:r w:rsidRPr="00701EE4">
              <w:rPr>
                <w:rFonts w:ascii="Arial" w:hAnsi="Arial" w:cs="Arial"/>
                <w:color w:val="000000"/>
                <w:sz w:val="16"/>
                <w:szCs w:val="16"/>
              </w:rPr>
              <w:t>ТОВ Тева Оперейшнз Поланд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634BB">
            <w:pPr>
              <w:tabs>
                <w:tab w:val="left" w:pos="12600"/>
              </w:tabs>
              <w:jc w:val="center"/>
              <w:rPr>
                <w:rFonts w:ascii="Arial" w:hAnsi="Arial" w:cs="Arial"/>
                <w:color w:val="000000"/>
                <w:sz w:val="16"/>
                <w:szCs w:val="16"/>
              </w:rPr>
            </w:pPr>
            <w:r w:rsidRPr="00701EE4">
              <w:rPr>
                <w:rFonts w:ascii="Arial" w:hAnsi="Arial" w:cs="Arial"/>
                <w:color w:val="000000"/>
                <w:sz w:val="16"/>
                <w:szCs w:val="16"/>
              </w:rPr>
              <w:t>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634BB">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зміна заявника (власника реєстраційного посвідчення) (згідно наказу МОЗ від 23.07.2015 № 460).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Orit Stern-Maman. Пропонована редакція: Бистрова Оксана Віталіївна.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D634BB">
            <w:pPr>
              <w:tabs>
                <w:tab w:val="left" w:pos="12600"/>
              </w:tabs>
              <w:jc w:val="center"/>
              <w:rPr>
                <w:rFonts w:ascii="Arial" w:hAnsi="Arial" w:cs="Arial"/>
                <w:sz w:val="16"/>
                <w:szCs w:val="16"/>
              </w:rPr>
            </w:pPr>
            <w:r w:rsidRPr="00701EE4">
              <w:rPr>
                <w:rFonts w:ascii="Arial" w:hAnsi="Arial" w:cs="Arial"/>
                <w:sz w:val="16"/>
                <w:szCs w:val="16"/>
              </w:rPr>
              <w:t>UA/7467/01/02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ДУФАЛАК®</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сироп, 667 мг/1 мл, по 200 мл, або по 300 мл, або по 500 мл, або по 1000 мл у флаконі з поліетилену; по 15 мл у пакетику; по 10, або по 20, або по 50 пакетиків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Абботт Хелскеа Продактс Б.В.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Нідерланди</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Абботт Біолоджікалз Б.В.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Нiдерланди</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spacing w:after="240"/>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"Особливості застосування", "Побічні реакції". Введення змін протягом 6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UA/3255/01/01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ДУФАЛАК® ФРУТ</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розчин оральний, 667 мг/мл, по 200 мл або по 500 мл розчину у пляшці з мірним стаканчиком</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Абботт Хелскеа Продактс Б.В.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Нідерланди</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Абботт Біолоджікалз Б.В.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Нiдерланди</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"Особливості застосування", "Побічні реакції" та як наслідок зміни до тексту маркування упаковки лікарського засобу. </w:t>
            </w:r>
            <w:r w:rsidRPr="00701EE4">
              <w:rPr>
                <w:rFonts w:ascii="Arial" w:hAnsi="Arial" w:cs="Arial"/>
                <w:color w:val="000000"/>
                <w:sz w:val="16"/>
                <w:szCs w:val="16"/>
              </w:rPr>
              <w:br/>
              <w:t>Введення змін протягом 6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UA/15943/01/01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ЕГЛОНІЛ®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таблетки по 200 мг; № 12 (12х1): по 12 таблеток у блістері; по 1 блістеру в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ДЕЛЬФАРМ ДІЖОН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Франція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UA/3818/01/01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ЕГЛОНІЛ®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розчин для ін'єкцій, 100 мг/2 мл № 6: по 2 мл в ампулі; по 6 ампул у контурних чарунках у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ДЕЛЬФАРМ ДІЖОН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Франція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UA/3818/03/01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ЕЗ-ВАН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таблетки по 1,5 мг; по 1 таблетці в блістері; по 1 блістеру в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НААРІ Б.В.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Нідерланди</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НААРІ ФАРМА ПРАЙВАТ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(інші зміни) - Оновлення тексту маркування упаковки лікарського засобу з внесенням інформації щодо зазначення одиниць вимірювання у системі SI.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UA/13972/01/01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ЕКСІДЖАД</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що диспергуються по 250 мг; по 7 таблеток у блістері; по 4 блістери в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Новартіс Фарма АГ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Новартіс Фарма Штейн АГ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"Фармакологічні властивості", "Особливості застосування", "Спосіб застосування та дози", "Діти" (уточнення формулювання), "Передозування", "Побічні реакції".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UA/6731/01/01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ЕКСІДЖАД</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що диспергуються по 500 мг; по 7 таблеток у блістері; по 4 блістери в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Новартіс Фарма АГ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Новартіс Фарма Штейн АГ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"Фармакологічні властивості", "Особливості застосування", "Спосіб застосування та дози", "Діти" (уточнення формулювання), "Передозування", "Побічні реакції".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UA/6731/01/02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ЕЛАПРАЗА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концентрат для розчину для інфузій, 2 мг/мл по 3 мл у флаконі; по 1 флакону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Шайєр Фармасьютікалз Ірландія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Ірландiя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відповідальний за випуск серії: Шайєр Фармасьютікалз Ірландія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Ірландія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Внесення зміни до матеріалів реєстраційного досьє (до розділу 3.2.Р.3.1. Виробник(и) та до розділу 3.2.S.2.1. Виробник(и)) , а саме - вилучення дільниці Charles River Preclinical Services Edinburgh, United Kingdom (Elphinstone Research Center, Tranent Edinburgh, Scotland EH33 2NE) як дільниці, відповідальної за контроль якості серії. Внесення редакторської правки в адресу дільниці, відповідальної за вірусне тестування діючої речовини, а саме: поштовий індекс. ( WuXi AppTec Laboratory Services, USA 4751 League Island Boulevard Philadelphia, PA 19112) Затверджені виробничі дільниці, що залишились –виконують ті самі функції, що вилучена.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UA/13360/01/01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ЕЛЕУТЕРОКОКА ЕКСТРАКТ РІДКИЙ (СУБСТАНЦІЯ)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екстракт рідкий (субстанція) у бочках полімерних для виробництва нестерильних лікарських форм</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"Галичфарм"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"Галичфарм"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701EE4">
              <w:rPr>
                <w:rFonts w:ascii="Arial" w:hAnsi="Arial" w:cs="Arial"/>
                <w:color w:val="000000"/>
                <w:sz w:val="16"/>
                <w:szCs w:val="16"/>
              </w:rPr>
              <w:br/>
              <w:t xml:space="preserve">Супутня зміна-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внесення змін у реєстраційне досьє (підрозділ 3.2.S.2.3. Контроль матеріалів) пов'язане з необхідністю приведення специфікації та методів контролю Етанол (96%) у відповідність до вимог ЕР/ДФУ, діюче видання.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w:t>
            </w:r>
            <w:r w:rsidRPr="00701EE4">
              <w:rPr>
                <w:rFonts w:ascii="Arial" w:hAnsi="Arial" w:cs="Arial"/>
                <w:color w:val="000000"/>
                <w:sz w:val="16"/>
                <w:szCs w:val="16"/>
              </w:rPr>
              <w:br/>
              <w:t>вилучення з реєстраційного досьє (підрозділ 3.2.S.2.3. Контроль матеріалів) інформації, щодо назви виробників реагентів (затверджено: «Гніздичівський державний спиртзавод»), у зв'язку із періодичними змінами назв виробників реагентів, оскільки специфікація та методи контролю якості ідентичні для всіх виробників.</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UA/9750/01/01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1E211C">
            <w:pPr>
              <w:tabs>
                <w:tab w:val="left" w:pos="12600"/>
              </w:tabs>
              <w:rPr>
                <w:rFonts w:ascii="Arial" w:hAnsi="Arial" w:cs="Arial"/>
                <w:b/>
                <w:i/>
                <w:color w:val="000000"/>
                <w:sz w:val="16"/>
                <w:szCs w:val="16"/>
              </w:rPr>
            </w:pPr>
            <w:r w:rsidRPr="00701EE4">
              <w:rPr>
                <w:rFonts w:ascii="Arial" w:hAnsi="Arial" w:cs="Arial"/>
                <w:b/>
                <w:sz w:val="16"/>
                <w:szCs w:val="16"/>
              </w:rPr>
              <w:t>ЕЛЕУТЕРОКОКУ ЕКСТРАКТ</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rPr>
                <w:rFonts w:ascii="Arial" w:hAnsi="Arial" w:cs="Arial"/>
                <w:color w:val="000000"/>
                <w:sz w:val="16"/>
                <w:szCs w:val="16"/>
              </w:rPr>
            </w:pPr>
            <w:r w:rsidRPr="00701EE4">
              <w:rPr>
                <w:rFonts w:ascii="Arial" w:hAnsi="Arial" w:cs="Arial"/>
                <w:color w:val="000000"/>
                <w:sz w:val="16"/>
                <w:szCs w:val="16"/>
              </w:rPr>
              <w:t>екстракт рідкий по 20 мл, по 25 мл, по 30 мл або по 50 мл у скляних флаконах; по 30 мл або по 50 мл у полімерних флаконах, по 30 мл або по 50 мл у скляному або полімерному флаконі, по 1 флакону в пачці; по 20 мл, по 25 мл, по 30 мл або по 50 мл у скляних флаконах, укупорених пробками-крапельницями; по 20 мл, по 25 мл, по 30 мл або по 50 мл у скляних флаконах, укупорених пробками-крапельницями; по 1 флакону в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ПрАТ Фармацевтична фабрика "Віола"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ПрАТ Фармацевтична фабрика "Віола"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w:t>
            </w:r>
            <w:r w:rsidRPr="00701EE4">
              <w:rPr>
                <w:rFonts w:ascii="Arial" w:hAnsi="Arial" w:cs="Arial"/>
                <w:color w:val="000000"/>
                <w:sz w:val="16"/>
                <w:szCs w:val="16"/>
              </w:rPr>
              <w:br/>
              <w:t xml:space="preserve">Зміни внесені в текст маркування упаковок лікарського засобу (п.17) щодо нанесення торгової марки.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(нестерильні лікарські засоби) </w:t>
            </w:r>
            <w:r w:rsidRPr="00701EE4">
              <w:rPr>
                <w:rFonts w:ascii="Arial" w:hAnsi="Arial" w:cs="Arial"/>
                <w:color w:val="000000"/>
                <w:sz w:val="16"/>
                <w:szCs w:val="16"/>
              </w:rPr>
              <w:br/>
              <w:t>- введення додаткових упаковок по 20 мл, по 25 мл, по 30 мл та по 50 мл у флаконах з скломаси марки ОС (ФВ-30-18; ФВ-50-18), укупорених пробками-крапельницями з LDPE (2.2.Е) та кришками (1.4 К) у пачці та без пачки, з відповідними змінами до р. «Упаковка». Зміни якісного та кількісного складу пакувального матеріалу не відбулось. Зміни внесені в розділ "Упаковка" (введення восьми додаткових упаковок) в інструкцію для медичного застосування лікарського засобу, як наслідок - затвердження тексту маркування додаткових упаковок лікарського засобу.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внесення зміни до Методів контролю якості лікарського засобу п. «Об’єм вмісту упаковки», а саме зменшення кількості зразків, об’єм яких визначається, до 1 флакону. Зміни І типу - Зміни з якості. Готовий лікарський засіб. Система контейнер/закупорювальний засіб (інші зміни) – введення вторинного пакування (пачок) для фасування у флакони по 20 мл та по 25 мл, укупорених пробкою-крапельницею.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sz w:val="16"/>
                <w:szCs w:val="16"/>
              </w:rPr>
            </w:pPr>
            <w:r w:rsidRPr="00701EE4">
              <w:rPr>
                <w:rFonts w:ascii="Arial" w:hAnsi="Arial" w:cs="Arial"/>
                <w:sz w:val="16"/>
                <w:szCs w:val="16"/>
              </w:rPr>
              <w:t>UA/11560/01/01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ЕЛОКСАТИН®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концентрат для розчину для інфузій, 5 мг/мл, №1: по 10 мл концентрату, що містять 50 мг оксаліплатину, у флаконі або 20 мл концентрату, що містять 100 мг оксаліплатину, у флаконі; в піддоні, запаяному кришкою,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Санофі-Авентіс Дойчланд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UA/9385/02/01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ЕНДОМЕТРИН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вагінальні по 100 мг; по 6, 15 або 30 таблеток у контейнері; по 1 контейнеру з аплікатором для внутрішньовагінального введення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Феррінг Фармацевтікалз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Ізраїль</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Бен-Шимон Флоріс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Ізраїль</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уповноваженої особи заявника, відповідальної за фармаконагляд в Україні. Діюча редакція: Зайчук Світлана Миколаївна. Пропонована редакція: Кучма Володимир Олександрович. Зміна контактних даних контактної особи уповноваженої особи заявника, відповідальної за фармаконагляд в Україні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UA/7764/01/01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ЕРЛІС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2,5 мг по 14 таблеток у блістері, по 2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Фармацевтичний завод “ПОЛЬФАРМА”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Польща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Фармацевтичний завод «Польфарма»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701EE4">
              <w:rPr>
                <w:rFonts w:ascii="Arial" w:hAnsi="Arial" w:cs="Arial"/>
                <w:color w:val="000000"/>
                <w:sz w:val="16"/>
                <w:szCs w:val="16"/>
              </w:rPr>
              <w:br/>
              <w:t>подання оновленого сертифіката відповідності Європейській фармакопеї № R1-CEP 2012-150-Rev 00 (затверджено: R0-CEP 2012-150-Rev 00) для АФІ Тадалафілу від вже затвердженого виробника PHARMACEUTICAL WORKS POLPHARMA S.A., Poland, у наслідок змін у виробничому процесі та його контролі.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UA/18415/01/01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ЕРЛІС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5 мг по 14 таблеток у блістері, по 2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Фармацевтичний завод “ПОЛЬФАРМА”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Польща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Фармацевтичний завод «Польфарма»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701EE4">
              <w:rPr>
                <w:rFonts w:ascii="Arial" w:hAnsi="Arial" w:cs="Arial"/>
                <w:color w:val="000000"/>
                <w:sz w:val="16"/>
                <w:szCs w:val="16"/>
              </w:rPr>
              <w:br/>
              <w:t>подання оновленого сертифіката відповідності Європейській фармакопеї № R1-CEP 2012-150-Rev 00 (затверджено: R0-CEP 2012-150-Rev 00) для АФІ Тадалафілу від вже затвердженого виробника PHARMACEUTICAL WORKS POLPHARMA S.A., Poland, у наслідок змін у виробничому процесі та його контролі.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UA/18415/01/02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ЕРЛІС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10 мг по 1 або по 2 таблетки у блістері; по 1 блістеру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Фармацевтичний завод “ПОЛЬФАРМА”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Польща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Фармацевтичний завод «Польфарма»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701EE4">
              <w:rPr>
                <w:rFonts w:ascii="Arial" w:hAnsi="Arial" w:cs="Arial"/>
                <w:color w:val="000000"/>
                <w:sz w:val="16"/>
                <w:szCs w:val="16"/>
              </w:rPr>
              <w:br/>
              <w:t>подання оновленого сертифіката відповідності Європейській фармакопеї № R1-CEP 2012-150-Rev 00 (затверджено: R0-CEP 2012-150-Rev 00) для АФІ Тадалафілу від вже затвердженого виробника PHARMACEUTICAL WORKS POLPHARMA S.A., Poland, у наслідок змін у виробничому процесі та його контролі.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UA/18415/01/03</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ЕРЛІС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20 мг по 1 або по 2 таблетки у блістері, по 1 блістеру в картонній коробці, по 4 таблетки у блістері, по 1 або по 2, або по 3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Фармацевтичний завод “ПОЛЬФАРМА”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Польща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Фармацевтичний завод «Польфарма»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701EE4">
              <w:rPr>
                <w:rFonts w:ascii="Arial" w:hAnsi="Arial" w:cs="Arial"/>
                <w:color w:val="000000"/>
                <w:sz w:val="16"/>
                <w:szCs w:val="16"/>
              </w:rPr>
              <w:br/>
              <w:t>подання оновленого сертифіката відповідності Європейській фармакопеї № R1-CEP 2012-150-Rev 00 (затверджено: R0-CEP 2012-150-Rev 00) для АФІ Тадалафілу від вже затвердженого виробника PHARMACEUTICAL WORKS POLPHARMA S.A., Poland, у наслідок змін у виробничому процесі та його контролі.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UA/18415/01/04</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ЕСПА-ТИБОЛ®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таблетки по 2,5 мг; по 28 таблеток у блістері; по 1 блістеру в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еспарма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Ліндофарм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701EE4">
              <w:rPr>
                <w:rFonts w:ascii="Arial" w:hAnsi="Arial" w:cs="Arial"/>
                <w:color w:val="000000"/>
                <w:sz w:val="16"/>
                <w:szCs w:val="16"/>
              </w:rPr>
              <w:br/>
              <w:t>подання оновленого сертифіката відповідності Європейській фармакопеї № R1-CEP 2012-329-Rev 00 (затверджено: R0-CEP 2012-329-Rev 00) для АФІ тиболону від вже затвердженого виробника NEWCHEM S.p.A., обумовлено регулярним переглядом з періодичністю 5 років</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UA/17004/01/01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ЕССЕНЦІАЛЄ® 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ін'єкцій, 250 мг/5 мл; № 5: по 5 мл в ампулі; по 5 ампул у контурній чарунковій упаковці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пакування, маркування, контроль та випуск серії: </w:t>
            </w:r>
            <w:r w:rsidRPr="00701EE4">
              <w:rPr>
                <w:rFonts w:ascii="Arial" w:hAnsi="Arial" w:cs="Arial"/>
                <w:color w:val="000000"/>
                <w:sz w:val="16"/>
                <w:szCs w:val="16"/>
              </w:rPr>
              <w:br/>
              <w:t>АТ "Галичфарм", Україна</w:t>
            </w:r>
            <w:r w:rsidRPr="00701EE4">
              <w:rPr>
                <w:rFonts w:ascii="Arial" w:hAnsi="Arial" w:cs="Arial"/>
                <w:color w:val="000000"/>
                <w:sz w:val="16"/>
                <w:szCs w:val="16"/>
              </w:rPr>
              <w:br/>
              <w:t>виробництво, пакування, маркування, контроль та випуск серії:</w:t>
            </w:r>
            <w:r w:rsidRPr="00701EE4">
              <w:rPr>
                <w:rFonts w:ascii="Arial" w:hAnsi="Arial" w:cs="Arial"/>
                <w:color w:val="000000"/>
                <w:sz w:val="16"/>
                <w:szCs w:val="16"/>
              </w:rPr>
              <w:br/>
              <w:t>ФАМАР ХЕЛС КЕАР СЕРВІСІЗ МАДРИД, С.А.У., Іспанiя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 Іспанiя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spacing w:after="240"/>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701EE4">
              <w:rPr>
                <w:rFonts w:ascii="Arial" w:hAnsi="Arial" w:cs="Arial"/>
                <w:color w:val="000000"/>
                <w:sz w:val="16"/>
                <w:szCs w:val="16"/>
              </w:rPr>
              <w:br/>
              <w:t xml:space="preserve">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UA/8626/01/01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ЕССЕНЦІАЛЄ® ФОРТЕ 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капсули по 300 мг; № 30 (10х3): по 10 капсул у блістері, по 3 блістери у картонній коробці.</w:t>
            </w:r>
            <w:r w:rsidRPr="00701EE4">
              <w:rPr>
                <w:rFonts w:ascii="Arial" w:hAnsi="Arial" w:cs="Arial"/>
                <w:color w:val="000000"/>
                <w:sz w:val="16"/>
                <w:szCs w:val="16"/>
              </w:rPr>
              <w:br/>
              <w:t>№ 100 (10х10): по 10 капсул у блістері, по 10 блістерів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Ей. Наттерманн енд Сайі. ГмбХ, Німеччина (виробництво, первинне та вторинне пакування, контроль та випуск серій); Санофі-Авентіс Сп. з о.о., Польща (первинне та вторинне пакування, випуск серій)</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 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701EE4">
              <w:rPr>
                <w:rFonts w:ascii="Arial" w:hAnsi="Arial" w:cs="Arial"/>
                <w:color w:val="000000"/>
                <w:sz w:val="16"/>
                <w:szCs w:val="16"/>
              </w:rPr>
              <w:br/>
              <w:t xml:space="preserve">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UA/8682/01/01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1E211C">
            <w:pPr>
              <w:tabs>
                <w:tab w:val="left" w:pos="12600"/>
              </w:tabs>
              <w:rPr>
                <w:rFonts w:ascii="Arial" w:hAnsi="Arial" w:cs="Arial"/>
                <w:b/>
                <w:i/>
                <w:color w:val="000000"/>
                <w:sz w:val="16"/>
                <w:szCs w:val="16"/>
              </w:rPr>
            </w:pPr>
            <w:r w:rsidRPr="00701EE4">
              <w:rPr>
                <w:rFonts w:ascii="Arial" w:hAnsi="Arial" w:cs="Arial"/>
                <w:b/>
                <w:sz w:val="16"/>
                <w:szCs w:val="16"/>
              </w:rPr>
              <w:t>ЕХІНАЦЕЇ НАСТОЙКА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rPr>
                <w:rFonts w:ascii="Arial" w:hAnsi="Arial" w:cs="Arial"/>
                <w:color w:val="000000"/>
                <w:sz w:val="16"/>
                <w:szCs w:val="16"/>
              </w:rPr>
            </w:pPr>
            <w:r w:rsidRPr="00701EE4">
              <w:rPr>
                <w:rFonts w:ascii="Arial" w:hAnsi="Arial" w:cs="Arial"/>
                <w:color w:val="000000"/>
                <w:sz w:val="16"/>
                <w:szCs w:val="16"/>
              </w:rPr>
              <w:t>настойка, по 20 мл, або по 25 мл, або по 50 мл у флаконах; по 50 мл у флаконі; по 1 флакону в пачці; по 20 мл, або по 25 мл, або по 50 мл у скляному флаконі, укупореному пробкою-крапельницею; по 1 флакону в пачці; по 20 мл, або по 25 мл, або по 50 мл у скляних флаконах, укупорених пробками-крапельницями</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ПрАТ Фармацевтична фабрика "Віола"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ПрАТ Фармацевтична фабрика "Віола"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внесені в п.17 тексту маркування всіх упаковок лікарського засобу.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(нестерильні лікарські засоби) - Ввведення додаткових упаковок лікарського засобу (по 20 мл у флаконах, укупорених пробками-крапельницями; по 20 мл у флаконі, укупореному пробкою-крапельницею, по 1 флакону у пачці; по 25 мл у флаконах, укупорених пробками-крапельницями; по 25 мл у флаконі, укупореному пробкою-крапельницею, по 1 флакону у пачці; по 50 мл у флаконах, укупорених пробками-крапельницями; по 50 мл у флаконі, укупореному пробкою-крапельницею, по 1 флакону у пачці;), з відповідними змінами до р.Упаковка, без зміни первинного пакувального матеріалу Введення змін протягом 6-ти місяців після затвердження.</w:t>
            </w:r>
            <w:r w:rsidRPr="00701EE4">
              <w:rPr>
                <w:rFonts w:ascii="Arial" w:hAnsi="Arial" w:cs="Arial"/>
                <w:color w:val="000000"/>
                <w:sz w:val="16"/>
                <w:szCs w:val="16"/>
              </w:rPr>
              <w:br/>
              <w:t xml:space="preserve">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змін до Специфікації/Методів контролю якості лікарського засобу за п. «Об’єм вмісту упаковки», а саме зменшення кількості зразків, об’єм яких визначається, до 1 флакону. Зміни І типу - Зміни з якості. Готовий лікарський засіб. Система контейнер/закупорювальний засіб (інші зміни) </w:t>
            </w:r>
            <w:r w:rsidRPr="00701EE4">
              <w:rPr>
                <w:rFonts w:ascii="Arial" w:hAnsi="Arial" w:cs="Arial"/>
                <w:color w:val="000000"/>
                <w:sz w:val="16"/>
                <w:szCs w:val="16"/>
              </w:rPr>
              <w:br/>
              <w:t>Додавання вторинного пакування для дозування по 20 мл та 25 мл у флаконі, укупореному пробкою-крапельницею та кришкою, з відповідними змінами до р.Упаковка, без зміни первинного пакувального матеріалу.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sz w:val="16"/>
                <w:szCs w:val="16"/>
              </w:rPr>
            </w:pPr>
            <w:r w:rsidRPr="00701EE4">
              <w:rPr>
                <w:rFonts w:ascii="Arial" w:hAnsi="Arial" w:cs="Arial"/>
                <w:sz w:val="16"/>
                <w:szCs w:val="16"/>
              </w:rPr>
              <w:t>UA/0363/01/01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ЕХІНАЦЕЇ ПУРПУРОВОЇ НАСТОЙКА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настойка (субстанція) в бочках полімерних для виробництва нестерильних лікарських форм</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"Галичфарм"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"Галичфарм"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внесення змін у реєстраційне досьє (підрозділ 3.2.S.2.3. Контроль матеріалів) пов'язане з необхідністю приведення специфікації та методів контролю Етанол (96%) у відповідність до вимог ЕР/ДФУ, діюче видання.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w:t>
            </w:r>
            <w:r w:rsidRPr="00701EE4">
              <w:rPr>
                <w:rFonts w:ascii="Arial" w:hAnsi="Arial" w:cs="Arial"/>
                <w:color w:val="000000"/>
                <w:sz w:val="16"/>
                <w:szCs w:val="16"/>
              </w:rPr>
              <w:br/>
              <w:t>вилучення з реєстраційного досьє (підрозділ 3.2.S.2.3. Контроль матеріалів) інформації, щодо назви виробника реагентів (затверджено: Державне підприємство спиртової та лікеро-горілчаної промисловості «Укрспирт»), у зв'язку із періодичними змінами назв виробників реагентів, оскільки специфікація та методи контролю якості ідентичні для всіх виробників.</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UA/12517/01/01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ЖЕВТАНА®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концентрат для розчину для інфузій, 60 мг у 1,5 мл по 1,5 мл концентрату у флаконі у комплекті з розчинником по 4,5 мл (етанол 96 %-13 % (м/м), вода для ін'єкцій) у флаконі; по 1 флакону концентрату та 1 флакону розчинника в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Санофі-Авентіс Дойчланд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r>
            <w:r w:rsidRPr="00701EE4">
              <w:rPr>
                <w:rFonts w:ascii="Arial" w:hAnsi="Arial" w:cs="Arial"/>
                <w:color w:val="000000"/>
                <w:sz w:val="16"/>
                <w:szCs w:val="16"/>
              </w:rPr>
              <w:br/>
              <w:t>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UA/11582/01/01</w:t>
            </w:r>
          </w:p>
        </w:tc>
      </w:tr>
      <w:tr w:rsidR="0078259F" w:rsidRPr="00701EE4" w:rsidTr="00137D5C">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086AE2">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086AE2">
            <w:pPr>
              <w:tabs>
                <w:tab w:val="left" w:pos="12600"/>
              </w:tabs>
              <w:rPr>
                <w:rFonts w:ascii="Arial" w:hAnsi="Arial" w:cs="Arial"/>
                <w:b/>
                <w:i/>
                <w:color w:val="000000"/>
                <w:sz w:val="16"/>
                <w:szCs w:val="16"/>
              </w:rPr>
            </w:pPr>
            <w:r w:rsidRPr="00701EE4">
              <w:rPr>
                <w:rFonts w:ascii="Arial" w:hAnsi="Arial" w:cs="Arial"/>
                <w:b/>
                <w:sz w:val="16"/>
                <w:szCs w:val="16"/>
              </w:rPr>
              <w:t>ЗЕЛДОКС®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rPr>
                <w:rFonts w:ascii="Arial" w:hAnsi="Arial" w:cs="Arial"/>
                <w:color w:val="000000"/>
                <w:sz w:val="16"/>
                <w:szCs w:val="16"/>
              </w:rPr>
            </w:pPr>
            <w:r w:rsidRPr="00701EE4">
              <w:rPr>
                <w:rFonts w:ascii="Arial" w:hAnsi="Arial" w:cs="Arial"/>
                <w:color w:val="000000"/>
                <w:sz w:val="16"/>
                <w:szCs w:val="16"/>
              </w:rPr>
              <w:t>капсули тверді по 80 мг; по 14 капсул у блістері; по 2 блістери в картонній коробці; по 10 капсул у блістері; по 3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color w:val="000000"/>
                <w:sz w:val="16"/>
                <w:szCs w:val="16"/>
              </w:rPr>
            </w:pPr>
            <w:r w:rsidRPr="00701EE4">
              <w:rPr>
                <w:rFonts w:ascii="Arial" w:hAnsi="Arial" w:cs="Arial"/>
                <w:color w:val="000000"/>
                <w:sz w:val="16"/>
                <w:szCs w:val="16"/>
              </w:rPr>
              <w:t>Пфайзер Інк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color w:val="000000"/>
                <w:sz w:val="16"/>
                <w:szCs w:val="16"/>
              </w:rPr>
            </w:pPr>
            <w:r w:rsidRPr="00701EE4">
              <w:rPr>
                <w:rFonts w:ascii="Arial" w:hAnsi="Arial" w:cs="Arial"/>
                <w:color w:val="000000"/>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color w:val="000000"/>
                <w:sz w:val="16"/>
                <w:szCs w:val="16"/>
              </w:rPr>
            </w:pPr>
            <w:r w:rsidRPr="00701EE4">
              <w:rPr>
                <w:rFonts w:ascii="Arial" w:hAnsi="Arial" w:cs="Arial"/>
                <w:color w:val="000000"/>
                <w:sz w:val="16"/>
                <w:szCs w:val="16"/>
              </w:rPr>
              <w:t>Пфайзер Ірландія Фармасьютікалз, Ірландiя (виробництво та контроль якості); Пфайзер Менюфекчуринг Дойчленд ГмбХ, Німеччина (пакування (первинне та вторинне), маркування, контроль якості, випуск серії); Р-Фарм Джермані ГмбХ, Німеччина (виробництво, пакування, маркування, контроль якості, випуск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color w:val="000000"/>
                <w:sz w:val="16"/>
                <w:szCs w:val="16"/>
              </w:rPr>
            </w:pPr>
            <w:r w:rsidRPr="00701EE4">
              <w:rPr>
                <w:rFonts w:ascii="Arial" w:hAnsi="Arial" w:cs="Arial"/>
                <w:color w:val="000000"/>
                <w:sz w:val="16"/>
                <w:szCs w:val="16"/>
              </w:rPr>
              <w:t>Ірландія/ 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spacing w:after="240"/>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вилучення ГЕ-Сертифікату відповідності Європейської Фармакопеї R1-CEP 2004-247-Rev 00 для допоміжної речовини желатин; зміни І типу - вилучення ГЕ-Сертифікату відповідності Європейської Фармакопеї R1-CEP 2004-320-Rev 00 для допоміжної речовини желатин; зміни І типу - подання оновленого ГЕ-Сертифікату відповідності Європейській фармакопеї № R1-CEP 2005-217-Rev 02 для допоміжної речовини Gelatin від вже затвердженого виробника Nitta Gelatin Inc; зміни І типу - подання оновленого ГЕ- Сертифікату відповідності Європейській фармакопеї № R1-CEP 2000-045-Rev 04 для допоміжної речовини Gelatin від вже затвердженого виробника, як наслідок зміна назви та адреси власника СЕР з PB GELATINS на TESSENDERLO GROUP N.V.Division PB Leiner та зміна назви та адреси виробничих дільниць; зміни І типу - подання оновленого ГЕ-Сертифікату відповідності Європейській фармакопеї № R1-CEP 2000-344-Rev 03 для допоміжної речовини Gelatin від вже затвердженого виробника NITTA GELATIN INDIA LTD</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sz w:val="16"/>
                <w:szCs w:val="16"/>
              </w:rPr>
            </w:pPr>
            <w:r w:rsidRPr="00701EE4">
              <w:rPr>
                <w:rFonts w:ascii="Arial" w:hAnsi="Arial" w:cs="Arial"/>
                <w:sz w:val="16"/>
                <w:szCs w:val="16"/>
              </w:rPr>
              <w:t>UA/2595/01/03</w:t>
            </w:r>
          </w:p>
        </w:tc>
      </w:tr>
      <w:tr w:rsidR="0078259F" w:rsidRPr="00701EE4" w:rsidTr="00137D5C">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086AE2">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086AE2">
            <w:pPr>
              <w:tabs>
                <w:tab w:val="left" w:pos="12600"/>
              </w:tabs>
              <w:rPr>
                <w:rFonts w:ascii="Arial" w:hAnsi="Arial" w:cs="Arial"/>
                <w:b/>
                <w:i/>
                <w:color w:val="000000"/>
                <w:sz w:val="16"/>
                <w:szCs w:val="16"/>
              </w:rPr>
            </w:pPr>
            <w:r w:rsidRPr="00701EE4">
              <w:rPr>
                <w:rFonts w:ascii="Arial" w:hAnsi="Arial" w:cs="Arial"/>
                <w:b/>
                <w:sz w:val="16"/>
                <w:szCs w:val="16"/>
              </w:rPr>
              <w:t>ЗЕЛДОКС®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rPr>
                <w:rFonts w:ascii="Arial" w:hAnsi="Arial" w:cs="Arial"/>
                <w:color w:val="000000"/>
                <w:sz w:val="16"/>
                <w:szCs w:val="16"/>
              </w:rPr>
            </w:pPr>
            <w:r w:rsidRPr="00701EE4">
              <w:rPr>
                <w:rFonts w:ascii="Arial" w:hAnsi="Arial" w:cs="Arial"/>
                <w:color w:val="000000"/>
                <w:sz w:val="16"/>
                <w:szCs w:val="16"/>
              </w:rPr>
              <w:t>капсули тверді по 20 мг; по 14 капсул у блістері; по 2 блістери в картонній коробці; по 10 капсул у блістері; по 3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color w:val="000000"/>
                <w:sz w:val="16"/>
                <w:szCs w:val="16"/>
              </w:rPr>
            </w:pPr>
            <w:r w:rsidRPr="00701EE4">
              <w:rPr>
                <w:rFonts w:ascii="Arial" w:hAnsi="Arial" w:cs="Arial"/>
                <w:color w:val="000000"/>
                <w:sz w:val="16"/>
                <w:szCs w:val="16"/>
              </w:rPr>
              <w:t>Пфайзер Інк.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color w:val="000000"/>
                <w:sz w:val="16"/>
                <w:szCs w:val="16"/>
              </w:rPr>
            </w:pPr>
            <w:r w:rsidRPr="00701EE4">
              <w:rPr>
                <w:rFonts w:ascii="Arial" w:hAnsi="Arial" w:cs="Arial"/>
                <w:color w:val="000000"/>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color w:val="000000"/>
                <w:sz w:val="16"/>
                <w:szCs w:val="16"/>
              </w:rPr>
            </w:pPr>
            <w:r w:rsidRPr="00701EE4">
              <w:rPr>
                <w:rFonts w:ascii="Arial" w:hAnsi="Arial" w:cs="Arial"/>
                <w:color w:val="000000"/>
                <w:sz w:val="16"/>
                <w:szCs w:val="16"/>
              </w:rPr>
              <w:t>Пфайзер Ірландія Фармасьютікалз, Ірландiя (виробництво та контроль якості); Пфайзер Менюфекчуринг Дойчленд ГмбХ, Німеччина (пакування (первинне та вторинне), маркування, контроль якості, випуск серії); Р-Фарм Джермані ГмбХ, Німеччина (виробництво, пакування, маркування, контроль якості, випуск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color w:val="000000"/>
                <w:sz w:val="16"/>
                <w:szCs w:val="16"/>
              </w:rPr>
            </w:pPr>
            <w:r w:rsidRPr="00701EE4">
              <w:rPr>
                <w:rFonts w:ascii="Arial" w:hAnsi="Arial" w:cs="Arial"/>
                <w:color w:val="000000"/>
                <w:sz w:val="16"/>
                <w:szCs w:val="16"/>
              </w:rPr>
              <w:t>Ірландія/ 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spacing w:after="240"/>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вилучення ГЕ-Сертифікату відповідності Європейської Фармакопеї R1-CEP 2004-247-Rev 00 для допоміжної речовини желатин; зміни І типу - вилучення ГЕ-Сертифікату відповідності Європейської Фармакопеї R1-CEP 2004-320-Rev 00 для допоміжної речовини желатин; зміни І типу - подання оновленого ГЕ-Сертифікату відповідності Європейській фармакопеї № R1-CEP 2005-217-Rev 02 для допоміжної речовини Gelatin від вже затвердженого виробника Nitta Gelatin Inc; зміни І типу - подання оновленого ГЕ- Сертифікату відповідності Європейській фармакопеї № R1-CEP 2000-045-Rev 04 для допоміжної речовини Gelatin від вже затвердженого виробника, як наслідок зміна назви та адреси власника СЕР з PB GELATINS на TESSENDERLO GROUP N.V.Division PB Leiner та зміна назви та адреси виробничих дільниць; зміни І типу - подання оновленого ГЕ-Сертифікату відповідності Європейській фармакопеї № R1-CEP 2000-344-Rev 03 для допоміжної речовини Gelatin від вже затвердженого виробника NITTA GELATIN INDIA LTD</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sz w:val="16"/>
                <w:szCs w:val="16"/>
              </w:rPr>
            </w:pPr>
            <w:r w:rsidRPr="00701EE4">
              <w:rPr>
                <w:rFonts w:ascii="Arial" w:hAnsi="Arial" w:cs="Arial"/>
                <w:sz w:val="16"/>
                <w:szCs w:val="16"/>
              </w:rPr>
              <w:t>UA/2595/01/04</w:t>
            </w:r>
          </w:p>
        </w:tc>
      </w:tr>
      <w:tr w:rsidR="0078259F" w:rsidRPr="00701EE4" w:rsidTr="00137D5C">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086AE2">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086AE2">
            <w:pPr>
              <w:tabs>
                <w:tab w:val="left" w:pos="12600"/>
              </w:tabs>
              <w:rPr>
                <w:rFonts w:ascii="Arial" w:hAnsi="Arial" w:cs="Arial"/>
                <w:b/>
                <w:sz w:val="16"/>
                <w:szCs w:val="16"/>
              </w:rPr>
            </w:pPr>
            <w:r w:rsidRPr="00701EE4">
              <w:rPr>
                <w:rFonts w:ascii="Arial" w:hAnsi="Arial" w:cs="Arial"/>
                <w:b/>
                <w:sz w:val="16"/>
                <w:szCs w:val="16"/>
              </w:rPr>
              <w:t>ЗЕЛДОКС®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rPr>
                <w:rFonts w:ascii="Arial" w:hAnsi="Arial" w:cs="Arial"/>
                <w:color w:val="000000"/>
                <w:sz w:val="16"/>
                <w:szCs w:val="16"/>
              </w:rPr>
            </w:pPr>
            <w:r w:rsidRPr="00701EE4">
              <w:rPr>
                <w:rFonts w:ascii="Arial" w:hAnsi="Arial" w:cs="Arial"/>
                <w:color w:val="000000"/>
                <w:sz w:val="16"/>
                <w:szCs w:val="16"/>
              </w:rPr>
              <w:t>капсули тверді по 40 мг; по 14 капсул у блістері; по 2 блістери в картонній коробці; по 10 капсул у блістері; по 3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color w:val="000000"/>
                <w:sz w:val="16"/>
                <w:szCs w:val="16"/>
              </w:rPr>
            </w:pPr>
            <w:r w:rsidRPr="00701EE4">
              <w:rPr>
                <w:rFonts w:ascii="Arial" w:hAnsi="Arial" w:cs="Arial"/>
                <w:color w:val="000000"/>
                <w:sz w:val="16"/>
                <w:szCs w:val="16"/>
              </w:rPr>
              <w:t>Пфайзер Інк.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color w:val="000000"/>
                <w:sz w:val="16"/>
                <w:szCs w:val="16"/>
              </w:rPr>
            </w:pPr>
            <w:r w:rsidRPr="00701EE4">
              <w:rPr>
                <w:rFonts w:ascii="Arial" w:hAnsi="Arial" w:cs="Arial"/>
                <w:color w:val="000000"/>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color w:val="000000"/>
                <w:sz w:val="16"/>
                <w:szCs w:val="16"/>
              </w:rPr>
            </w:pPr>
            <w:r w:rsidRPr="00701EE4">
              <w:rPr>
                <w:rFonts w:ascii="Arial" w:hAnsi="Arial" w:cs="Arial"/>
                <w:color w:val="000000"/>
                <w:sz w:val="16"/>
                <w:szCs w:val="16"/>
              </w:rPr>
              <w:t>Пфайзер Ірландія Фармасьютікалз, Ірландiя (виробництво та контроль якості); Пфайзер Менюфекчуринг Дойчленд ГмбХ, Німеччина (пакування (первинне та вторинне), маркування, контроль якості, випуск серії); Р-Фарм Джермані ГмбХ, Німеччина (виробництво, пакування, маркування, контроль якості, випуск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color w:val="000000"/>
                <w:sz w:val="16"/>
                <w:szCs w:val="16"/>
              </w:rPr>
            </w:pPr>
            <w:r w:rsidRPr="00701EE4">
              <w:rPr>
                <w:rFonts w:ascii="Arial" w:hAnsi="Arial" w:cs="Arial"/>
                <w:color w:val="000000"/>
                <w:sz w:val="16"/>
                <w:szCs w:val="16"/>
              </w:rPr>
              <w:t>Ірландія/ 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spacing w:after="240"/>
              <w:jc w:val="center"/>
              <w:rPr>
                <w:rFonts w:ascii="Arial" w:hAnsi="Arial" w:cs="Arial"/>
                <w:sz w:val="16"/>
                <w:szCs w:val="16"/>
              </w:rPr>
            </w:pPr>
            <w:r w:rsidRPr="00701EE4">
              <w:rPr>
                <w:rFonts w:ascii="Arial" w:hAnsi="Arial" w:cs="Arial"/>
                <w:sz w:val="16"/>
                <w:szCs w:val="16"/>
              </w:rPr>
              <w:t>внесення змін до реєстраційних матеріалів: зміни І типу - вилучення ГЕ-Сертифікату відповідності Європейської Фармакопеї R1-CEP 2004-247-Rev 00 для допоміжної речовини желатин; зміни І типу - вилучення ГЕ-Сертифікату відповідності Європейської Фармакопеї R1-CEP 2004-320-Rev 00 для допоміжної речовини желатин; зміни І типу - подання оновленого ГЕ-Сертифікату відповідності Європейській фармакопеї № R1-CEP 2005-217-Rev 02 для допоміжної речовини Gelatin від вже затвердженого виробника Nitta Gelatin Inc; зміни І типу - подання оновленого ГЕ- Сертифікату відповідності Європейській фармакопеї № R1-CEP 2000-045-Rev 04 для допоміжної речовини Gelatin від вже затвердженого виробника, як наслідок зміна назви та адреси власника СЕР з PB GELATINS на TESSENDERLO GROUP N.V.Division PB Leiner та зміна назви та адреси виробничих дільниць; зміни І типу - подання оновленого ГЕ-Сертифікату відповідності Європейській фармакопеї № R1-CEP 2000-344-Rev 03 для допоміжної речовини Gelatin від вже затвердженого виробника NITTA GELATIN INDIA LTD</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i/>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sz w:val="16"/>
                <w:szCs w:val="16"/>
              </w:rPr>
            </w:pPr>
            <w:r w:rsidRPr="00701EE4">
              <w:rPr>
                <w:rFonts w:ascii="Arial" w:hAnsi="Arial" w:cs="Arial"/>
                <w:sz w:val="16"/>
                <w:szCs w:val="16"/>
              </w:rPr>
              <w:t>UA/2595/01/01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ЗЕМІГЛО</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таблетки, вкриті плівковою оболонкою, по 50 мг; № 28 (14х2) або № 56 (14х4): по 14 таблеток у блістері, по 2 або по 4 блістери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ЕлДжі Кем,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Республiка Корея </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701EE4">
              <w:rPr>
                <w:rFonts w:ascii="Arial" w:hAnsi="Arial" w:cs="Arial"/>
                <w:color w:val="000000"/>
                <w:sz w:val="16"/>
                <w:szCs w:val="16"/>
              </w:rPr>
              <w:br/>
              <w:t xml:space="preserve">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UA/17375/01/01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ЗОКСОН® 2</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по 2 мг №10, №30 (10х3): по 10 таблеток у блістері; по 1 або по 3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"Зентіва"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Республiка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701EE4">
              <w:rPr>
                <w:rFonts w:ascii="Arial" w:hAnsi="Arial" w:cs="Arial"/>
                <w:color w:val="000000"/>
                <w:sz w:val="16"/>
                <w:szCs w:val="16"/>
              </w:rPr>
              <w:br/>
              <w:t>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UA/6300/01/02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ЗОКСОН® 4</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по 4 мг №30 (10х3): по 10 таблеток у блістері; по 3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"Зентіва"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Республiка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701EE4">
              <w:rPr>
                <w:rFonts w:ascii="Arial" w:hAnsi="Arial" w:cs="Arial"/>
                <w:color w:val="000000"/>
                <w:sz w:val="16"/>
                <w:szCs w:val="16"/>
              </w:rPr>
              <w:br/>
              <w:t>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UA/6300/01/03</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A26C55">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A26C55">
            <w:pPr>
              <w:tabs>
                <w:tab w:val="left" w:pos="12600"/>
              </w:tabs>
              <w:rPr>
                <w:rFonts w:ascii="Arial" w:hAnsi="Arial" w:cs="Arial"/>
                <w:b/>
                <w:i/>
                <w:sz w:val="16"/>
                <w:szCs w:val="16"/>
              </w:rPr>
            </w:pPr>
            <w:r w:rsidRPr="00701EE4">
              <w:rPr>
                <w:rFonts w:ascii="Arial" w:hAnsi="Arial" w:cs="Arial"/>
                <w:b/>
                <w:sz w:val="16"/>
                <w:szCs w:val="16"/>
              </w:rPr>
              <w:t>ЗОЛОФТ®</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A26C55">
            <w:pPr>
              <w:tabs>
                <w:tab w:val="left" w:pos="12600"/>
              </w:tabs>
              <w:rPr>
                <w:rFonts w:ascii="Arial" w:hAnsi="Arial" w:cs="Arial"/>
                <w:sz w:val="16"/>
                <w:szCs w:val="16"/>
              </w:rPr>
            </w:pPr>
            <w:r w:rsidRPr="00701EE4">
              <w:rPr>
                <w:rFonts w:ascii="Arial" w:hAnsi="Arial" w:cs="Arial"/>
                <w:sz w:val="16"/>
                <w:szCs w:val="16"/>
              </w:rPr>
              <w:t>таблетки, вкриті плівковою оболонкою, по 50 мг, по 14 таблеток у блістері; по 2 блістери у картонній упаковці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A26C55">
            <w:pPr>
              <w:tabs>
                <w:tab w:val="left" w:pos="12600"/>
              </w:tabs>
              <w:jc w:val="center"/>
              <w:rPr>
                <w:rFonts w:ascii="Arial" w:hAnsi="Arial" w:cs="Arial"/>
                <w:sz w:val="16"/>
                <w:szCs w:val="16"/>
              </w:rPr>
            </w:pPr>
            <w:r w:rsidRPr="00701EE4">
              <w:rPr>
                <w:rFonts w:ascii="Arial" w:hAnsi="Arial" w:cs="Arial"/>
                <w:sz w:val="16"/>
                <w:szCs w:val="16"/>
              </w:rPr>
              <w:t>Апджон ЮС 1 ЛЛС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A26C55">
            <w:pPr>
              <w:tabs>
                <w:tab w:val="left" w:pos="12600"/>
              </w:tabs>
              <w:jc w:val="center"/>
              <w:rPr>
                <w:rFonts w:ascii="Arial" w:hAnsi="Arial" w:cs="Arial"/>
                <w:sz w:val="16"/>
                <w:szCs w:val="16"/>
              </w:rPr>
            </w:pPr>
            <w:r w:rsidRPr="00701EE4">
              <w:rPr>
                <w:rFonts w:ascii="Arial" w:hAnsi="Arial" w:cs="Arial"/>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A26C55">
            <w:pPr>
              <w:tabs>
                <w:tab w:val="left" w:pos="12600"/>
              </w:tabs>
              <w:jc w:val="center"/>
              <w:rPr>
                <w:rFonts w:ascii="Arial" w:hAnsi="Arial" w:cs="Arial"/>
                <w:sz w:val="16"/>
                <w:szCs w:val="16"/>
              </w:rPr>
            </w:pPr>
            <w:r w:rsidRPr="00701EE4">
              <w:rPr>
                <w:rFonts w:ascii="Arial" w:hAnsi="Arial" w:cs="Arial"/>
                <w:sz w:val="16"/>
                <w:szCs w:val="16"/>
              </w:rPr>
              <w:t>виробництво, первинне та вторинне пакування, контроль якості, випуск серії:</w:t>
            </w:r>
            <w:r w:rsidRPr="00701EE4">
              <w:rPr>
                <w:rFonts w:ascii="Arial" w:hAnsi="Arial" w:cs="Arial"/>
                <w:sz w:val="16"/>
                <w:szCs w:val="16"/>
              </w:rPr>
              <w:br/>
              <w:t>Хаупт Фарма Латіна С.р.л., Італія;</w:t>
            </w:r>
            <w:r w:rsidRPr="00701EE4">
              <w:rPr>
                <w:rFonts w:ascii="Arial" w:hAnsi="Arial" w:cs="Arial"/>
                <w:sz w:val="16"/>
                <w:szCs w:val="16"/>
              </w:rPr>
              <w:br/>
              <w:t>виробництво, первинне та вторинне пакування, контроль якості, випуск серії:</w:t>
            </w:r>
            <w:r w:rsidRPr="00701EE4">
              <w:rPr>
                <w:rFonts w:ascii="Arial" w:hAnsi="Arial" w:cs="Arial"/>
                <w:sz w:val="16"/>
                <w:szCs w:val="16"/>
              </w:rPr>
              <w:br/>
              <w:t>Пфайзер Менюфекчуринг Дойчленд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A26C55">
            <w:pPr>
              <w:tabs>
                <w:tab w:val="left" w:pos="12600"/>
              </w:tabs>
              <w:jc w:val="center"/>
              <w:rPr>
                <w:rFonts w:ascii="Arial" w:hAnsi="Arial" w:cs="Arial"/>
                <w:sz w:val="16"/>
                <w:szCs w:val="16"/>
              </w:rPr>
            </w:pPr>
            <w:r w:rsidRPr="00701EE4">
              <w:rPr>
                <w:rFonts w:ascii="Arial" w:hAnsi="Arial" w:cs="Arial"/>
                <w:sz w:val="16"/>
                <w:szCs w:val="16"/>
              </w:rPr>
              <w:t>Італія/</w:t>
            </w:r>
          </w:p>
          <w:p w:rsidR="0078259F" w:rsidRPr="00701EE4" w:rsidRDefault="0078259F" w:rsidP="00A26C55">
            <w:pPr>
              <w:tabs>
                <w:tab w:val="left" w:pos="12600"/>
              </w:tabs>
              <w:jc w:val="center"/>
              <w:rPr>
                <w:rFonts w:ascii="Arial" w:hAnsi="Arial" w:cs="Arial"/>
                <w:sz w:val="16"/>
                <w:szCs w:val="16"/>
              </w:rPr>
            </w:pPr>
            <w:r w:rsidRPr="00701EE4">
              <w:rPr>
                <w:rFonts w:ascii="Arial" w:hAnsi="Arial" w:cs="Arial"/>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A26C55">
            <w:pPr>
              <w:tabs>
                <w:tab w:val="left" w:pos="12600"/>
              </w:tabs>
              <w:jc w:val="center"/>
              <w:rPr>
                <w:rFonts w:ascii="Arial" w:hAnsi="Arial" w:cs="Arial"/>
                <w:sz w:val="16"/>
                <w:szCs w:val="16"/>
              </w:rPr>
            </w:pPr>
            <w:r w:rsidRPr="00701EE4">
              <w:rPr>
                <w:rFonts w:ascii="Arial" w:hAnsi="Arial" w:cs="Arial"/>
                <w:sz w:val="16"/>
                <w:szCs w:val="16"/>
              </w:rPr>
              <w:t xml:space="preserve">внесення змін до реєстраційних матеріалів: Зміна заявника (власника реєстраційного посвідчення) (згідно наказу МОЗ від 23.07.2015 № 460): Введення змін протягом 9-ти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здійснення фармаконагляду: Діюча редакція: Франсуаза Дума-Сіллан/ Francoise Dumas-Sillan. Пропонована редакція: Барбара Де Бернарді/ Barbara De Bernardi. </w:t>
            </w:r>
            <w:r w:rsidRPr="00701EE4">
              <w:rPr>
                <w:rFonts w:ascii="Arial" w:hAnsi="Arial" w:cs="Arial"/>
                <w:sz w:val="16"/>
                <w:szCs w:val="16"/>
              </w:rPr>
              <w:br/>
              <w:t>Зміна контактних даних уповноваженої особи заявника, відповідальної за здійснення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A26C55">
            <w:pPr>
              <w:tabs>
                <w:tab w:val="left" w:pos="12600"/>
              </w:tabs>
              <w:jc w:val="center"/>
              <w:rPr>
                <w:rFonts w:ascii="Arial" w:hAnsi="Arial" w:cs="Arial"/>
                <w:i/>
                <w:sz w:val="16"/>
                <w:szCs w:val="16"/>
              </w:rPr>
            </w:pPr>
            <w:r w:rsidRPr="00701EE4">
              <w:rPr>
                <w:rFonts w:ascii="Arial" w:hAnsi="Arial" w:cs="Arial"/>
                <w:i/>
                <w:sz w:val="16"/>
                <w:szCs w:val="16"/>
                <w:lang w:val="en-US"/>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A26C55">
            <w:pPr>
              <w:tabs>
                <w:tab w:val="left" w:pos="12600"/>
              </w:tabs>
              <w:jc w:val="center"/>
              <w:rPr>
                <w:rFonts w:ascii="Arial" w:hAnsi="Arial" w:cs="Arial"/>
                <w:sz w:val="16"/>
                <w:szCs w:val="16"/>
              </w:rPr>
            </w:pPr>
            <w:r w:rsidRPr="00701EE4">
              <w:rPr>
                <w:rFonts w:ascii="Arial" w:hAnsi="Arial" w:cs="Arial"/>
                <w:sz w:val="16"/>
                <w:szCs w:val="16"/>
              </w:rPr>
              <w:t>UA/7475/01/01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ЗОЛТОНАР</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інфузій, 5 мг/100 мл; по 100 мл у флаконі; по 1 флакону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УОРЛД МЕДИЦИН ІЛАЧ САН. ВЕ ТІДЖ. A.Ш.</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Туреччина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Мефар Ілач Сан. А.Ш.</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Туреччина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(інші зміни) Оновлення тексту маркування упаковки лікарського засобу з внесенням інформації щодо зазначення одиниць вимірювання у системі SI. Термін введення змін протягом 6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UA/14630/01/01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1E211C">
            <w:pPr>
              <w:tabs>
                <w:tab w:val="left" w:pos="12600"/>
              </w:tabs>
              <w:rPr>
                <w:rFonts w:ascii="Arial" w:hAnsi="Arial" w:cs="Arial"/>
                <w:b/>
                <w:i/>
                <w:color w:val="000000"/>
                <w:sz w:val="16"/>
                <w:szCs w:val="16"/>
              </w:rPr>
            </w:pPr>
            <w:r w:rsidRPr="00701EE4">
              <w:rPr>
                <w:rFonts w:ascii="Arial" w:hAnsi="Arial" w:cs="Arial"/>
                <w:b/>
                <w:sz w:val="16"/>
                <w:szCs w:val="16"/>
              </w:rPr>
              <w:t>ІБАНДРОНОВА КИСЛОТА-ВІСТА 150 МГ</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150 мг, по 3 таблетки у блістері; по 1 блістеру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0424C">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Містрал Кепітал Менеджмент Лімітед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Англія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0424C">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Сінтон Хіспанія, С.Л.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Іспанія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spacing w:after="240"/>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sz w:val="16"/>
                <w:szCs w:val="16"/>
              </w:rPr>
            </w:pPr>
            <w:r w:rsidRPr="00701EE4">
              <w:rPr>
                <w:rFonts w:ascii="Arial" w:hAnsi="Arial" w:cs="Arial"/>
                <w:sz w:val="16"/>
                <w:szCs w:val="16"/>
              </w:rPr>
              <w:t>UA/16004/01/01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ІБУПРОМ СПРИНТ КАПС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капсули м'які по 200 мг; по 6 або по 10, або по 12 капсул у блістері; по 1 блістеру в картонній коробці; по 12 капсул у блістері; по 2 блістери в картонній коробці; по 10 капсул у блістері; по 3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Юнілаб, ЛП</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Патеон Софтджелз Б.В., Нiдерланди (виробник, відповідальний за виробництво, контроль та випуск продукту in bulk); ТОВ ЮС Фармація, Польща (виробник відповідальний за упаковку, контроль та випуск серії готового продукту)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Нiдерланди/ 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701EE4">
              <w:rPr>
                <w:rFonts w:ascii="Arial" w:hAnsi="Arial" w:cs="Arial"/>
                <w:color w:val="000000"/>
                <w:sz w:val="16"/>
                <w:szCs w:val="16"/>
              </w:rPr>
              <w:br/>
              <w:t xml:space="preserve">оновлений сертифікат відповідності ЄФ R1-CEP 2000-087-Rev 03 (затверджено: R1-CEP 2000-087-Rev 02) для АФІ Ibuprofen від вже затвердженого виробника BASF Corporation, США. У наслідок зміни назви та адреси власника СЕР на BASF SE, Carl-Bosch-Strasse 38, Germany-67056 Ludwigshafen, Rheinland-Pfalz; корекції методу для загального фосфору без зміни критеріїв прийнятності; корекції методу ГХ без зміни критеріїв прийнятності для гексану; надання ICH Q3D Оцінки ризику. </w:t>
            </w:r>
            <w:r w:rsidRPr="00701EE4">
              <w:rPr>
                <w:rFonts w:ascii="Arial" w:hAnsi="Arial" w:cs="Arial"/>
                <w:color w:val="000000"/>
                <w:sz w:val="16"/>
                <w:szCs w:val="16"/>
              </w:rPr>
              <w:b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701EE4">
              <w:rPr>
                <w:rFonts w:ascii="Arial" w:hAnsi="Arial" w:cs="Arial"/>
                <w:color w:val="000000"/>
                <w:sz w:val="16"/>
                <w:szCs w:val="16"/>
              </w:rPr>
              <w:br/>
              <w:t>оновлений сертифікат відповідності ЄФ R1-CEP 1996-061-Rev 14 (затверджено: R1-CEP 1996-061-Rev 13) для АФІ Ibuprofen від вже затвердженого виробника SOLARA ACTIVE PHARMA SCIENCES LIMITED, Індія, у наслідок зміни методу випробування щодо залишкових розчинників без впливу на критерії прийнятності - додавання альтернативних умов газової хроматографії.</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UA/6045/02/01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ІБУПРОМ СПРИНТ МАКС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капсули м'які по 400 мг; по 6 капсул у блістері; по 1 блістеру в картонній коробці; по 10 капсул у блістері; по 1 або по 2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Юнілаб, ЛП</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Патеон Софтджелс Б.В., Нідерланди (виробництво та контроль якості продукту in bulk, контроль в процесі виробництва, контроль серії); Проксі Лабораторіз Б.В., Нідерланди (контроль серії); ТОВ ЮС Фармація, Польща (первинне та вторинне пакування, контроль та випуск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Нідерланди/ 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spacing w:after="240"/>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701EE4">
              <w:rPr>
                <w:rFonts w:ascii="Arial" w:hAnsi="Arial" w:cs="Arial"/>
                <w:color w:val="000000"/>
                <w:sz w:val="16"/>
                <w:szCs w:val="16"/>
              </w:rPr>
              <w:br/>
              <w:t xml:space="preserve">оновлений сертифікат відповідності ЄФ R1-CEP 2000-087-Rev 03 (затверджено: R1-CEP 2000-087-Rev 02) для АФІ Ibuprofen від вже затвердженого виробника BASF Corporation, США. У наслідок зміни назви та адреси власника СЕР на BASF SE, Carl-Bosch-Strasse 38, Germany-67056 Ludwigshafen, Rheinland-Pfalz; корекції методу для загального фосфору без зміни критеріїв прийнятності; корекції методу ГХ без зміни критеріїв прийнятності для гексану; надання ICH Q3D Оцінки ризику. </w:t>
            </w:r>
            <w:r w:rsidRPr="00701EE4">
              <w:rPr>
                <w:rFonts w:ascii="Arial" w:hAnsi="Arial" w:cs="Arial"/>
                <w:color w:val="000000"/>
                <w:sz w:val="16"/>
                <w:szCs w:val="16"/>
              </w:rPr>
              <w:b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701EE4">
              <w:rPr>
                <w:rFonts w:ascii="Arial" w:hAnsi="Arial" w:cs="Arial"/>
                <w:color w:val="000000"/>
                <w:sz w:val="16"/>
                <w:szCs w:val="16"/>
              </w:rPr>
              <w:br/>
              <w:t>оновлений сертифікат відповідності ЄФ R1-CEP 1996-061-Rev 14 (затверджено: R1-CEP 1996-061-Rev 13) для АФІ Ibuprofen від вже затвердженого виробника SOLARA ACTIVE PHARMA SCIENCES LIMITED, Індія, у наслідок зміни методу випробування щодо залишкових розчинників без впливу на критерії прийнятності - додавання альтернативних умов газової хроматографії.</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UA/13880/01/01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1E211C">
            <w:pPr>
              <w:tabs>
                <w:tab w:val="left" w:pos="12600"/>
              </w:tabs>
              <w:rPr>
                <w:rFonts w:ascii="Arial" w:hAnsi="Arial" w:cs="Arial"/>
                <w:b/>
                <w:i/>
                <w:color w:val="000000"/>
                <w:sz w:val="16"/>
                <w:szCs w:val="16"/>
              </w:rPr>
            </w:pPr>
            <w:r w:rsidRPr="00701EE4">
              <w:rPr>
                <w:rFonts w:ascii="Arial" w:hAnsi="Arial" w:cs="Arial"/>
                <w:b/>
                <w:sz w:val="16"/>
                <w:szCs w:val="16"/>
              </w:rPr>
              <w:t>ІЗОКЕТ®</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інфузій 0,1%; по 10 мл в ампулі; по 10 ампул у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0424C">
            <w:pPr>
              <w:tabs>
                <w:tab w:val="left" w:pos="12600"/>
              </w:tabs>
              <w:jc w:val="center"/>
              <w:rPr>
                <w:rFonts w:ascii="Arial" w:hAnsi="Arial" w:cs="Arial"/>
                <w:color w:val="000000"/>
                <w:sz w:val="16"/>
                <w:szCs w:val="16"/>
              </w:rPr>
            </w:pPr>
            <w:r w:rsidRPr="00701EE4">
              <w:rPr>
                <w:rFonts w:ascii="Arial" w:hAnsi="Arial" w:cs="Arial"/>
                <w:color w:val="000000"/>
                <w:sz w:val="16"/>
                <w:szCs w:val="16"/>
              </w:rPr>
              <w:t>Зентіва, 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80424C">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Республiка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E92314">
            <w:pPr>
              <w:tabs>
                <w:tab w:val="left" w:pos="12600"/>
              </w:tabs>
              <w:jc w:val="center"/>
              <w:rPr>
                <w:rFonts w:ascii="Arial" w:hAnsi="Arial" w:cs="Arial"/>
                <w:color w:val="000000"/>
                <w:sz w:val="16"/>
                <w:szCs w:val="16"/>
              </w:rPr>
            </w:pPr>
            <w:r w:rsidRPr="00701EE4">
              <w:rPr>
                <w:rFonts w:ascii="Arial" w:hAnsi="Arial" w:cs="Arial"/>
                <w:color w:val="000000"/>
                <w:sz w:val="16"/>
                <w:szCs w:val="16"/>
              </w:rPr>
              <w:t>виробництво "in bulk", первинне пакування:</w:t>
            </w:r>
            <w:r w:rsidRPr="00701EE4">
              <w:rPr>
                <w:rFonts w:ascii="Arial" w:hAnsi="Arial" w:cs="Arial"/>
                <w:color w:val="000000"/>
                <w:sz w:val="16"/>
                <w:szCs w:val="16"/>
              </w:rPr>
              <w:br/>
              <w:t>Евер Фарма Йєна ГмбХ, Німеччина;</w:t>
            </w:r>
            <w:r w:rsidRPr="00701EE4">
              <w:rPr>
                <w:rFonts w:ascii="Arial" w:hAnsi="Arial" w:cs="Arial"/>
                <w:color w:val="000000"/>
                <w:sz w:val="16"/>
                <w:szCs w:val="16"/>
              </w:rPr>
              <w:br/>
              <w:t>вторинне пакування:</w:t>
            </w:r>
            <w:r w:rsidRPr="00701EE4">
              <w:rPr>
                <w:rFonts w:ascii="Arial" w:hAnsi="Arial" w:cs="Arial"/>
                <w:color w:val="000000"/>
                <w:sz w:val="16"/>
                <w:szCs w:val="16"/>
              </w:rPr>
              <w:br/>
              <w:t xml:space="preserve">Ейсіка Фармасьютикалз ГмбХ, Німеччина; </w:t>
            </w:r>
            <w:r w:rsidRPr="00701EE4">
              <w:rPr>
                <w:rFonts w:ascii="Arial" w:hAnsi="Arial" w:cs="Arial"/>
                <w:color w:val="000000"/>
                <w:sz w:val="16"/>
                <w:szCs w:val="16"/>
              </w:rPr>
              <w:br/>
              <w:t>контроль якості "in bulk", відповідальний за випуск серії:</w:t>
            </w:r>
            <w:r w:rsidRPr="00701EE4">
              <w:rPr>
                <w:rFonts w:ascii="Arial" w:hAnsi="Arial" w:cs="Arial"/>
                <w:color w:val="000000"/>
                <w:sz w:val="16"/>
                <w:szCs w:val="16"/>
              </w:rPr>
              <w:br/>
              <w:t>Ейсіка Фармасьютикалз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Зміна заявника (власника реєстраційного посвідчення) (згідно наказу МОЗ від 23.07.2015 № 460) Зміни внесено в інструкцію для медичного застосування лікарського засобу щодо найменування та місцезнаходження заявника. Введення змін протягом 6- 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Соріна Ліана Паю / Sorina Liana Paiu, MD. Пропонована редакція: Людмила Філіпова, MD / Ludmila Filipova, MD. Зміна контактних даних уповноваженої особи, відповідальної за фармаконагляд. Зміна контактних даних контактної особи уповноваженої особи заявника, відповідальної за фармаконагляд в Україні. Зміна місцезнаходження мастер-файла та його номера. Зміна місця здійснення основної діяльності з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sz w:val="16"/>
                <w:szCs w:val="16"/>
              </w:rPr>
            </w:pPr>
            <w:r w:rsidRPr="00701EE4">
              <w:rPr>
                <w:rFonts w:ascii="Arial" w:hAnsi="Arial" w:cs="Arial"/>
                <w:sz w:val="16"/>
                <w:szCs w:val="16"/>
              </w:rPr>
              <w:t>UA/3055/02/01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ІЛОН® КЛАСІК</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мазь; по 25 г, по 50 г , по 100 г мазі у тубі; по 1 тубі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Цесра Арцнайміттель ГмбХ і Ко.КГ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етол Гезундхайтспфлеге-унд Фармапродукте ГмбХ, Німеччина (виробництво нерозфасованого продукту, первинне та вторинне пакування); Цесра Арцнайміттель ГмбХ і Ко. КГ, Німеччина (випуск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внесення змін до р. 3.2.Р.3.1. Виробник (-и), зокрема: заміна виробника ефірних олій та розчину хлорофілу Cesra Arzneimittel GmbН &amp; Co. KG, Germany на etol Gesundheitspflege-und Pharmaprodukte GmbH, Germany.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внесення незначних змін у процес виробництва готового лікарського засобу, зокрема: зниження температури для охолодження суміші ефірних олій, розчину хлорофілу та терпентинової олії до 42-45° C замість 60-65° С.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внесення незначних змін у процес виробництва готового лікарського засобу, зокрема: додавання терпентинової олії окремо від інших олій після ІРС 15, 16 під вакуумом та перемішування до отриманння однорідної мазі. (Затверджено: додавання терпентинової олії на початку виробничого процесу разом з розмариновою, евкаліптовою, чебрецевою оліями, олеїнової кислотою та полісорбатом 20 (під час ІРС 1).</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UA/16843/01/01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ІМОВАН®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таблетки, вкриті оболонкою, по 7,5 мг; № 20 (20х1): по 20 таблеток у блістері, по 1 блістеру в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Санофі Вінтроп Індастріа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Франція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701EE4">
              <w:rPr>
                <w:rFonts w:ascii="Arial" w:hAnsi="Arial" w:cs="Arial"/>
                <w:color w:val="000000"/>
                <w:sz w:val="16"/>
                <w:szCs w:val="16"/>
              </w:rPr>
              <w:br/>
              <w:t xml:space="preserve">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UA/5634/01/01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 xml:space="preserve">ІМОДИН </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Порошок для розчину для ін'єкцій по 1 дозі 200х10^6 лейкоцитів 1 ампула з порошком та 1 ампула (по 4 мл) з розчинником (вода для ін'єкцій) в коробці з картону; 5 ампул з порошком та 5 ампул (по 4 мл) з розчинником (вода для ін'єкцій) в коробці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ІМУНА ФАРМ а.с.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Словацька Республіка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СЕВАФАРМА, а.с., Чеська Республіка;</w:t>
            </w:r>
            <w:r w:rsidRPr="00701EE4">
              <w:rPr>
                <w:rFonts w:ascii="Arial" w:hAnsi="Arial" w:cs="Arial"/>
                <w:color w:val="000000"/>
                <w:sz w:val="16"/>
                <w:szCs w:val="16"/>
              </w:rPr>
              <w:br/>
              <w:t>ІМУНА ФАРМ, а. с., Словацька Республіка (вторинне пакування, контроль серії, випуск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Республіка/ Словацька Республіка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здійснення фармаконагляду в Україні: Діюча редакція – Юр’єв Сергій. Пропонована редакція – Гулій Людмила Вікторівна. Зміна контактних даних контактної особи заявника, відповідальної за здійснення фармаконагляду в Україні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місця здійснення основної діяльності з фармаконагляду. Зміна номеру та місцезнаходження мастер-файла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здійснення фармаконагляду: Діюча редакція – Юдіта Вадасс. Пропонована редакція – Яна Фільова. Зміна контактних даних уповноваженої особи заявника, відповідальної за здійснення фармаконагляду.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UA/14479/01/01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ІНГАЛІПТ-Н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спрей для ротової порожнини, по 30 г у балоні; по 1 балону з розпилювачем та захисним ковпачком у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"Мікрофарм"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"Мікрофарм"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Супутня зміна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(Б.I.б.2. (ґ) ІБ)</w:t>
            </w:r>
            <w:r w:rsidRPr="00701EE4">
              <w:rPr>
                <w:rFonts w:ascii="Arial" w:hAnsi="Arial" w:cs="Arial"/>
                <w:color w:val="000000"/>
                <w:sz w:val="16"/>
                <w:szCs w:val="16"/>
              </w:rPr>
              <w:br/>
              <w:t xml:space="preserve">введення альтернативного виробника для АФІ Сульфатіазол натрію гексагідрат - ТОВ "Фармхім", Україна. Як наслідок, зміни у специфікації та методах випробування за показниками "Ідентифікація А", "Супровідні домішки", "Важкі метали", "Кількісне визначенян" відповідно документації запропонованого виробника. Затверджено: Lab.Ofichem b.v., Нідерланди </w:t>
            </w:r>
            <w:r w:rsidRPr="00701EE4">
              <w:rPr>
                <w:rFonts w:ascii="Arial" w:hAnsi="Arial" w:cs="Arial"/>
                <w:color w:val="000000"/>
                <w:sz w:val="16"/>
                <w:szCs w:val="16"/>
              </w:rPr>
              <w:br/>
              <w:t>Запропоновано: Lab.Ofichem b.v., Нідерланди; ТОВ "Фармхім", Україна.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UA/0938/01/01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ІНДОКОЛЛІР® 0,1%</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краплі очні, 1 мг/мл, по 5 мл у флаконі-крапельниці; по 1 флакону-крапельниці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ТОВ «БАУШ ХЕЛС»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Лабораторія Шовен, Франція</w:t>
            </w:r>
            <w:r w:rsidRPr="00701EE4">
              <w:rPr>
                <w:rFonts w:ascii="Arial" w:hAnsi="Arial" w:cs="Arial"/>
                <w:color w:val="000000"/>
                <w:sz w:val="16"/>
                <w:szCs w:val="16"/>
              </w:rPr>
              <w:br/>
              <w:t xml:space="preserve">Др. Герхард Манн Хем.-фарм. Фабрик ГмбХ, Німеччина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Франція/ 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I типу: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зміна у специфікації допоміжної речовини азот, яка використовується при виробництві ГЛЗ, але не входить до його складу - приведення до вимог ЕР, діюче видання. Введення змін протягом 6-ти місяців після затвердження. Зміни I типу: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зміна у специфікації допоміжної речовини вода очищена - приведення до вимог ЕР, діюче видання. Введення змін протягом 6-ти місяців після затвердження. Зміни I типу: Зміни з якості. Готовий лікарський засіб. Контроль допоміжних речовин (інші зміни) зміна у специфікації допоміжної речовини хлористоводневої кислоти розведеної ( заміна посилання з конкретного видання Європейської Фармакопеї на діюче видання ЕР). </w:t>
            </w:r>
            <w:r w:rsidRPr="00701EE4">
              <w:rPr>
                <w:rFonts w:ascii="Arial" w:hAnsi="Arial" w:cs="Arial"/>
                <w:color w:val="000000"/>
                <w:sz w:val="16"/>
                <w:szCs w:val="16"/>
              </w:rPr>
              <w:br/>
              <w:t xml:space="preserve">Введення змін протягом 6-ти місяців після затвердження. Зміни I типу: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заміною вимог монографії ДФУ або іншої національної фармакопеї держави ЄС на вимоги монографії Європейської фармакопеї) зміна у специфікації та методі контролю для допоміжної речовини аргінін за показником "Мікробіологічна чистота" ( заміна вимог Французької Фармакопеї на вимоги ЕР, діюче видання). Введення змін протягом 6-ти місяців після затвердження. Зміни I типу: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заміною вимог монографії ДФУ або іншої національної фармакопеї держави ЄС на вимоги монографії Європейської фармакопеї) зміна у специфікації допоміжної речовини тіомерсал (заміна вимог монографії Французької Фармакопеї на вимоги ЕР, діюче видання). Введення змін протягом 6-ти місяців після затвердження. Зміни I типу: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специфікації нефармакопейного АФІ для приведення у відповідність до вимог ДФУ або Європейської фармакопеї, або іншої національної фармакопеї держави ЄС) - Допоміжна речовина/вихідний матеріал для виробництва АФІ - зміна у специфікації нефармакопейної допоміжної речовини гідроксипропіл-бета-циклодекстрину (приведення у відповідність до вимог ЕР, діюче видання). Введення змін протягом 6-ти місяців після затвердження.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UA/3260/01/01</w:t>
            </w:r>
          </w:p>
        </w:tc>
      </w:tr>
      <w:tr w:rsidR="0078259F" w:rsidRPr="00701EE4" w:rsidTr="00137D5C">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9E0F1B">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9E0F1B">
            <w:pPr>
              <w:tabs>
                <w:tab w:val="left" w:pos="12600"/>
              </w:tabs>
              <w:rPr>
                <w:rFonts w:ascii="Arial" w:hAnsi="Arial" w:cs="Arial"/>
                <w:b/>
                <w:i/>
                <w:sz w:val="16"/>
                <w:szCs w:val="16"/>
              </w:rPr>
            </w:pPr>
            <w:r w:rsidRPr="00701EE4">
              <w:rPr>
                <w:rFonts w:ascii="Arial" w:hAnsi="Arial" w:cs="Arial"/>
                <w:b/>
                <w:sz w:val="16"/>
                <w:szCs w:val="16"/>
              </w:rPr>
              <w:t>ІНСПРА®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rPr>
                <w:rFonts w:ascii="Arial" w:hAnsi="Arial" w:cs="Arial"/>
                <w:sz w:val="16"/>
                <w:szCs w:val="16"/>
              </w:rPr>
            </w:pPr>
            <w:r w:rsidRPr="00701EE4">
              <w:rPr>
                <w:rFonts w:ascii="Arial" w:hAnsi="Arial" w:cs="Arial"/>
                <w:sz w:val="16"/>
                <w:szCs w:val="16"/>
              </w:rPr>
              <w:t>таблетки, вкриті плівковою оболонкою, по 25 мг; по 10 таблеток у блістері; по 3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Апджон ЮС 1 ЛЛС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Виробництво препарату "in bulk", та контроль якості:</w:t>
            </w:r>
            <w:r w:rsidRPr="00701EE4">
              <w:rPr>
                <w:rFonts w:ascii="Arial" w:hAnsi="Arial" w:cs="Arial"/>
                <w:sz w:val="16"/>
                <w:szCs w:val="16"/>
              </w:rPr>
              <w:br/>
              <w:t>Пфайзер Фармасютікалз ЛЛС, США;</w:t>
            </w:r>
            <w:r w:rsidRPr="00701EE4">
              <w:rPr>
                <w:rFonts w:ascii="Arial" w:hAnsi="Arial" w:cs="Arial"/>
                <w:sz w:val="16"/>
                <w:szCs w:val="16"/>
              </w:rPr>
              <w:br/>
              <w:t>Випуск серії, пакування, маркування, контроль якості при випуску:</w:t>
            </w:r>
            <w:r w:rsidRPr="00701EE4">
              <w:rPr>
                <w:rFonts w:ascii="Arial" w:hAnsi="Arial" w:cs="Arial"/>
                <w:sz w:val="16"/>
                <w:szCs w:val="16"/>
              </w:rPr>
              <w:br/>
              <w:t>Фарева Амбуаз, Франція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США/</w:t>
            </w:r>
          </w:p>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Франція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внесення змін до реєстраційних матеріалів: Зміна заявника (власника реєстраційного посвідчення) (згідно наказу МОЗ від 23.07.2015 № 460): Введення змін протягом 9-ти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здійснення фармаконагляду: Зміна контактних даних уповноваженої особи заявника, відповідальної за здійснення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i/>
                <w:sz w:val="16"/>
                <w:szCs w:val="16"/>
              </w:rPr>
            </w:pPr>
            <w:r w:rsidRPr="00701EE4">
              <w:rPr>
                <w:rFonts w:ascii="Arial" w:hAnsi="Arial" w:cs="Arial"/>
                <w:i/>
                <w:sz w:val="16"/>
                <w:szCs w:val="16"/>
                <w:lang w:val="en-US"/>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UA/3752/01/01</w:t>
            </w:r>
          </w:p>
        </w:tc>
      </w:tr>
      <w:tr w:rsidR="0078259F" w:rsidRPr="00701EE4" w:rsidTr="00137D5C">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9E0F1B">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9E0F1B">
            <w:pPr>
              <w:tabs>
                <w:tab w:val="left" w:pos="12600"/>
              </w:tabs>
              <w:rPr>
                <w:rFonts w:ascii="Arial" w:hAnsi="Arial" w:cs="Arial"/>
                <w:b/>
                <w:sz w:val="16"/>
                <w:szCs w:val="16"/>
              </w:rPr>
            </w:pPr>
            <w:r w:rsidRPr="00701EE4">
              <w:rPr>
                <w:rFonts w:ascii="Arial" w:hAnsi="Arial" w:cs="Arial"/>
                <w:b/>
                <w:sz w:val="16"/>
                <w:szCs w:val="16"/>
              </w:rPr>
              <w:t>ІНСПРА®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rPr>
                <w:rFonts w:ascii="Arial" w:hAnsi="Arial" w:cs="Arial"/>
                <w:sz w:val="16"/>
                <w:szCs w:val="16"/>
              </w:rPr>
            </w:pPr>
            <w:r w:rsidRPr="00701EE4">
              <w:rPr>
                <w:rFonts w:ascii="Arial" w:hAnsi="Arial" w:cs="Arial"/>
                <w:sz w:val="16"/>
                <w:szCs w:val="16"/>
              </w:rPr>
              <w:t>таблетки, вкриті плівковою оболонкою, по 50 мг; по 10 таблеток у блістері; по 3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Апджон ЮС 1 ЛЛС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Виробництво препарату "in bulk", та контроль якості:</w:t>
            </w:r>
            <w:r w:rsidRPr="00701EE4">
              <w:rPr>
                <w:rFonts w:ascii="Arial" w:hAnsi="Arial" w:cs="Arial"/>
                <w:sz w:val="16"/>
                <w:szCs w:val="16"/>
              </w:rPr>
              <w:br/>
              <w:t>Пфайзер Фармасютікалз ЛЛС, США;</w:t>
            </w:r>
            <w:r w:rsidRPr="00701EE4">
              <w:rPr>
                <w:rFonts w:ascii="Arial" w:hAnsi="Arial" w:cs="Arial"/>
                <w:sz w:val="16"/>
                <w:szCs w:val="16"/>
              </w:rPr>
              <w:br/>
              <w:t>Випуск серії, пакування, маркування, контроль якості при випуску:</w:t>
            </w:r>
            <w:r w:rsidRPr="00701EE4">
              <w:rPr>
                <w:rFonts w:ascii="Arial" w:hAnsi="Arial" w:cs="Arial"/>
                <w:sz w:val="16"/>
                <w:szCs w:val="16"/>
              </w:rPr>
              <w:br/>
              <w:t>Фарева Амбуаз, Франція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США/</w:t>
            </w:r>
          </w:p>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Франція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внесення змін до реєстраційних матеріалів: Зміна заявника (власника реєстраційного посвідчення) (згідно наказу МОЗ від 23.07.2015 № 460): Введення змін протягом 9-ти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здійснення фармаконагляду: Зміна контактних даних уповноваженої особи заявника, відповідальної за здійснення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i/>
                <w:sz w:val="16"/>
                <w:szCs w:val="16"/>
                <w:lang w:val="en-US"/>
              </w:rPr>
            </w:pPr>
            <w:r w:rsidRPr="00701EE4">
              <w:rPr>
                <w:rFonts w:ascii="Arial" w:hAnsi="Arial" w:cs="Arial"/>
                <w:i/>
                <w:sz w:val="16"/>
                <w:szCs w:val="16"/>
                <w:lang w:val="en-US"/>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UA/3752/01/02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1E211C">
            <w:pPr>
              <w:tabs>
                <w:tab w:val="left" w:pos="12600"/>
              </w:tabs>
              <w:rPr>
                <w:rFonts w:ascii="Arial" w:hAnsi="Arial" w:cs="Arial"/>
                <w:b/>
                <w:i/>
                <w:color w:val="000000"/>
                <w:sz w:val="16"/>
                <w:szCs w:val="16"/>
              </w:rPr>
            </w:pPr>
            <w:r w:rsidRPr="00701EE4">
              <w:rPr>
                <w:rFonts w:ascii="Arial" w:hAnsi="Arial" w:cs="Arial"/>
                <w:b/>
                <w:sz w:val="16"/>
                <w:szCs w:val="16"/>
              </w:rPr>
              <w:t>ІНСУЛІН ГЛАРГІН (ДНК-РЕКОМБІНАНТНИЙ)</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rPr>
                <w:rFonts w:ascii="Arial" w:hAnsi="Arial" w:cs="Arial"/>
                <w:color w:val="000000"/>
                <w:sz w:val="16"/>
                <w:szCs w:val="16"/>
              </w:rPr>
            </w:pPr>
            <w:r w:rsidRPr="00701EE4">
              <w:rPr>
                <w:rFonts w:ascii="Arial" w:hAnsi="Arial" w:cs="Arial"/>
                <w:color w:val="000000"/>
                <w:sz w:val="16"/>
                <w:szCs w:val="16"/>
              </w:rPr>
              <w:t>порошок (субстанція) в скляних банках коричневого кольору для фармацевтичного застосування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7A95">
            <w:pPr>
              <w:tabs>
                <w:tab w:val="left" w:pos="12600"/>
              </w:tabs>
              <w:jc w:val="center"/>
              <w:rPr>
                <w:rFonts w:ascii="Arial" w:hAnsi="Arial" w:cs="Arial"/>
                <w:color w:val="000000"/>
                <w:sz w:val="16"/>
                <w:szCs w:val="16"/>
              </w:rPr>
            </w:pPr>
            <w:r w:rsidRPr="00701EE4">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7A95">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7A95">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Біокон Байолоджикс Індія Лімітед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та адреси заявника (власника реєстраційного посвідчення) </w:t>
            </w:r>
            <w:r w:rsidRPr="00701EE4">
              <w:rPr>
                <w:rFonts w:ascii="Arial" w:hAnsi="Arial" w:cs="Arial"/>
                <w:color w:val="000000"/>
                <w:sz w:val="16"/>
                <w:szCs w:val="16"/>
              </w:rPr>
              <w:br/>
              <w:t xml:space="preserve">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та адреси виробника субстанції інсуліну гларгіну (ДНК-рекомбінантного) Biocon Limited/ Біокон Лімітед, без зміни місця виробництва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sz w:val="16"/>
                <w:szCs w:val="16"/>
              </w:rPr>
            </w:pPr>
            <w:r w:rsidRPr="00701EE4">
              <w:rPr>
                <w:rFonts w:ascii="Arial" w:hAnsi="Arial" w:cs="Arial"/>
                <w:sz w:val="16"/>
                <w:szCs w:val="16"/>
              </w:rPr>
              <w:t>UA/15743/01/01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ІНФАНРИКС™ ІПВ КОМБІНОВАНА ВАКЦИНА ДЛЯ ПРОФІЛАКТИКИ ДИФТЕРІЇ, ПРАВЦЯ, КАШЛЮКА (АЦЕЛЮЛЯРНИЙ КОМПОНЕНТ) ТА ПОЛІОМІЄЛІТУ</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суспензія для ін'єкцій; по 0,5 мл у попередньо заповненому одноразовому шприці у комплекті з голкою; по 1 або 10 попередньо заповнених одноразових шприців у пластиковому контейнері; по 1 контейнеру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ГлаксоСмітКляйн Експорт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ГлаксоСмітКляйн Біолоджікалз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Бельгiя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Зміна серії стандарту пертактину (PRN), що використовується для контролю якості за показниками Антигенна активність та Ідентичність методом ELISA (PRN antigen content; Identity) на етапі процесу отримання PRN Purified Bulk перед детоксикацією. Затверджено: SWN0559A03/APRNBAA787 </w:t>
            </w:r>
            <w:r w:rsidRPr="00701EE4">
              <w:rPr>
                <w:rFonts w:ascii="Arial" w:hAnsi="Arial" w:cs="Arial"/>
                <w:color w:val="000000"/>
                <w:sz w:val="16"/>
                <w:szCs w:val="16"/>
              </w:rPr>
              <w:br/>
              <w:t>Запропоновано: SWN0559A04/APRNBAB138</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UA/13939/01/01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ІНФАНРИКС™ ІПВ КОМБІНОВАНА ВАКЦИНА ДЛЯ ПРОФІЛАКТИКИ ДИФТЕРІЇ, ПРАВЦЯ, КАШЛЮКА (АЦЕЛЮЛЯРНИЙ КОМПОНЕНТ) ТА ПОЛІОМІЄЛІТУ</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суспензія для ін'єкцій; по 0,5 мл у попередньо заповненому одноразовому шприці у комплекті з голкою; по 1 або 10 попередньо заповнених одноразових шприців у пластиковому контейнері; по 1 контейнеру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ГлаксоСмітКляйн Експорт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ГлаксоСмітКляйн Біолоджікалз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Бельгiя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Видалення із затвердженої специфікації для вакцини (Final Bulk vaccines) випробування для ацелюлярного компоненту «in-vivo histamine sensibilization test/Residual pertussis toxin activity (at 4 °C)», що проводиться на мишах. Внесення редакційних правок до розділів 3.2.Р.5.1, 3.2.Р.5.2, 3.2.Р.5.3, 3.2.Р.5.6.</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UA/13939/01/01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ІСЕНТРЕСС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400 мг; по 60 таблеток у флаконі; по 1 флакону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Мерк Шарп і Доум ІДЕА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Мерк Шарп і Доум Б.В., Нідерланди (первинне та вторинне пакування, дозвіл на випуск серії); МСД Інтернешнл ГмбХ (філія Сінгапур), Сiнгапур (виробник нерозфасованої продукції та контроль якості); МСД Інтернешнл ГмбХ / МСД Ірландія (Беллідайн), Ірландiя (виробник нерозфасованої продукції та контроль якості)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Нідерланди/ Сiнгапур/ Ірландія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Divi’s Laboratories Limited Unit - 1, India (Ligojigudem Village Choutuppal Mandal, Nalgonda District, Telangana, 508252 INDIA), який відповідальний за синтез вихідних матеріалів третього рівня.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Lonza, Inc., USA (900 River Road, Conshohocken, PA 19428 USA), який відповідальний за синтез вихідних матеріалів другого рівня.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Fabbrica Italiana Sintetici S.p.A., Italy (Viale Milano, 26, 36041 Alte di Montecchio Maggiore, Vicenza, Italy), який відповідальний за синтез вихідних матеріалів другого рівня.</w:t>
            </w:r>
            <w:r w:rsidRPr="00701EE4">
              <w:rPr>
                <w:rFonts w:ascii="Arial" w:hAnsi="Arial" w:cs="Arial"/>
                <w:color w:val="000000"/>
                <w:sz w:val="16"/>
                <w:szCs w:val="16"/>
              </w:rPr>
              <w:br/>
              <w:t xml:space="preserve">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MSD International GmbH, Ireland (Ballydine, Kilsheelan, Clonmel, Co. Tipperary, Ireland). Також запропоновано виправлення друкарської помилки в поштовому індексі адреси виробника АФІ Divi’s Laboratories Limited Unit – 2.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UA/9325/01/01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ІСЕНТРЕСС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400 мг; in bulk: по 60 таблеток у флаконі; по 120 флаконів в груповій упаковці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Мерк Шарп і Доум ІДЕА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Мерк Шарп і Доум Б.В., Нідерланди (первинне та вторинне пакування, дозвіл на випуск серії); МСД Інтернешнл ГмбХ (філія Сінгапур), Сiнгапур (виробник нерозфасованої продукції та контроль якості); МСД Інтернешнл ГмбХ / МСД Ірландія (Беллідайн), Ірландiя (виробник нерозфасованої продукції та контроль якості)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Нідерланди/ Сiнгапур/ Ірландiя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Divi’s Laboratories Limited Unit - 1, India (Ligojigudem Village Choutuppal Mandal, Nalgonda District, Telangana, 508252 INDIA), який відповідальний за синтез вихідних матеріалів третього рівня.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Lonza, Inc., USA (900 River Road, Conshohocken, PA 19428 USA), який відповідальний за синтез вихідних матеріалів другого рівня.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Fabbrica Italiana Sintetici S.p.A., Italy (Viale Milano, 26, 36041 Alte di Montecchio Maggiore, Vicenza, Italy), який відповідальний за синтез вихідних матеріалів другого рівня.</w:t>
            </w:r>
            <w:r w:rsidRPr="00701EE4">
              <w:rPr>
                <w:rFonts w:ascii="Arial" w:hAnsi="Arial" w:cs="Arial"/>
                <w:color w:val="000000"/>
                <w:sz w:val="16"/>
                <w:szCs w:val="16"/>
              </w:rPr>
              <w:br/>
              <w:t xml:space="preserve">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MSD International GmbH, Ireland (Ballydine, Kilsheelan, Clonmel, Co. Tipperary, Ireland). Також запропоновано виправлення друкарської помилки в поштовому індексі адреси виробника АФІ Divi’s Laboratories Limited Unit – 2.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UA/14320/01/01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1E211C">
            <w:pPr>
              <w:tabs>
                <w:tab w:val="left" w:pos="12600"/>
              </w:tabs>
              <w:rPr>
                <w:rFonts w:ascii="Arial" w:hAnsi="Arial" w:cs="Arial"/>
                <w:b/>
                <w:i/>
                <w:color w:val="000000"/>
                <w:sz w:val="16"/>
                <w:szCs w:val="16"/>
              </w:rPr>
            </w:pPr>
            <w:r w:rsidRPr="00701EE4">
              <w:rPr>
                <w:rFonts w:ascii="Arial" w:hAnsi="Arial" w:cs="Arial"/>
                <w:b/>
                <w:sz w:val="16"/>
                <w:szCs w:val="16"/>
              </w:rPr>
              <w:t>КАНДІД</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rPr>
                <w:rFonts w:ascii="Arial" w:hAnsi="Arial" w:cs="Arial"/>
                <w:color w:val="000000"/>
                <w:sz w:val="16"/>
                <w:szCs w:val="16"/>
              </w:rPr>
            </w:pPr>
            <w:r w:rsidRPr="00701EE4">
              <w:rPr>
                <w:rFonts w:ascii="Arial" w:hAnsi="Arial" w:cs="Arial"/>
                <w:color w:val="000000"/>
                <w:sz w:val="16"/>
                <w:szCs w:val="16"/>
              </w:rPr>
              <w:t>розчин для зовнішнього застосування, 10 мг/1 мл, по 20 мл у флаконі з ковпачком з контролем першого відкриття: по 1 флакону в картонній упаковці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7A95">
            <w:pPr>
              <w:tabs>
                <w:tab w:val="left" w:pos="12600"/>
              </w:tabs>
              <w:jc w:val="center"/>
              <w:rPr>
                <w:rFonts w:ascii="Arial" w:hAnsi="Arial" w:cs="Arial"/>
                <w:color w:val="000000"/>
                <w:sz w:val="16"/>
                <w:szCs w:val="16"/>
              </w:rPr>
            </w:pPr>
            <w:r w:rsidRPr="00701EE4">
              <w:rPr>
                <w:rFonts w:ascii="Arial" w:hAnsi="Arial" w:cs="Arial"/>
                <w:color w:val="000000"/>
                <w:sz w:val="16"/>
                <w:szCs w:val="16"/>
              </w:rPr>
              <w:t>Гленмарк Фармасьютикалз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7A95">
            <w:pPr>
              <w:tabs>
                <w:tab w:val="left" w:pos="12600"/>
              </w:tabs>
              <w:jc w:val="center"/>
              <w:rPr>
                <w:rFonts w:ascii="Arial" w:hAnsi="Arial" w:cs="Arial"/>
                <w:color w:val="000000"/>
                <w:sz w:val="16"/>
                <w:szCs w:val="16"/>
              </w:rPr>
            </w:pPr>
            <w:r w:rsidRPr="00701EE4">
              <w:rPr>
                <w:rFonts w:ascii="Arial" w:hAnsi="Arial" w:cs="Arial"/>
                <w:color w:val="000000"/>
                <w:sz w:val="16"/>
                <w:szCs w:val="16"/>
              </w:rPr>
              <w:t>Гленмарк Фармасьютикалз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у первинній упаковці готового лікарського засобу (інші зміни)- внесення змін до матеріалів реєстраційного досьє р. 3.2.Р.7. Система контейнер/закупорювальний засіб, а саме доповнення ковпачка первинної упаковки кільцем для контролю першого відкриття, без зміни пакувального матеріалу, з відповідними змінами до р. «Упаковка». Зміни внесені в інструкцію для медичного застосування ЛЗ у р. "Упаковка"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sz w:val="16"/>
                <w:szCs w:val="16"/>
              </w:rPr>
            </w:pPr>
            <w:r w:rsidRPr="00701EE4">
              <w:rPr>
                <w:rFonts w:ascii="Arial" w:hAnsi="Arial" w:cs="Arial"/>
                <w:sz w:val="16"/>
                <w:szCs w:val="16"/>
              </w:rPr>
              <w:t>UA/9754/01/01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КАНДІДЕРМ</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крем по 15 г крему в тубі; по 1 тубі в картонній упаковці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Гленмарк Фармасьютикалз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Гленмарк Фармасьютикалз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виробника АФІ (Гентаміцину сульфату), без зміни місця виробництва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UA/5199/01/01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КАНЕСПОР®</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крем 1 %; по 15 г в алюмінієвій тубі; по 1 тубі в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Байєр Консьюмер Кер АГ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ГП Грензах Продуктіонс ГмбХ, Німеччина; Керн Фарма С.Л., Іспанiя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 Іспанiя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701EE4">
              <w:rPr>
                <w:rFonts w:ascii="Arial" w:hAnsi="Arial" w:cs="Arial"/>
                <w:color w:val="000000"/>
                <w:sz w:val="16"/>
                <w:szCs w:val="16"/>
              </w:rPr>
              <w:br/>
              <w:t>Оновлення сертифікату відповідності ЄФ для діючої речовини Біфоназол від вже затвердженого виробника: Erregierre S.P.A., Італiя, як наслідок із «Специфікації» вилучається показник «Важкі метали». Діюча редакція: R0-CEP 2012-241-Rev 01 Пропонована редакція: R1-CEP 2021-241-Rev 00</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UA/3589/01/01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КАРДІОДАРОН-ЗДОРОВ'Я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по 200 мг, по 10 таблеток у блістері; по 3 блістери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Товариство з обмеженою відповідальністю "Фармацевтична компанія "Здоров'я"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Товариство з обмеженою відповідальністю "Фармацевтична компанія "Здоров'я", Україна (всі стадії виробництва, контроль якості, випуск серії); Товариство з обмеженою відповідальністю "ФАРМЕКС ГРУП", Україна (всі стадії виробництва, контроль якості)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701EE4">
              <w:rPr>
                <w:rFonts w:ascii="Arial" w:hAnsi="Arial" w:cs="Arial"/>
                <w:color w:val="000000"/>
                <w:sz w:val="16"/>
                <w:szCs w:val="16"/>
              </w:rPr>
              <w:br/>
              <w:t>Подання оновленого СЕР R1-CEP 2007-187 Rev.04 (попередня версія R1-CEP 2007-187 Rev.02) для діючої речовини Аміодарону гідрохлориду від вже затвердженого виробника та, як наслідок, зміна назви виробника АФІ з ZHEJIANG SANMEN HENGKANG PHARMACEUTICAL CO., LTD., China на ZHEJIANG HENGKANG PHARMACEUTICAL CO., LTD., China та вилучення п. «Важкі метали» зі специфікації та методів контролю якості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UA/1713/02/01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КАРДІОДАРОН-ЗДОРОВ'Я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по 200 мг, in bulk: по 1000 або по 10000 таблеток у пакеті поліетиленовому у контейнері пластмасовому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Товариство з обмеженою відповідальністю "Фармацевтична компанія "Здоров'я"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Товариство з обмеженою відповідальністю "Фармацевтична компанія "Здоров'я"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701EE4">
              <w:rPr>
                <w:rFonts w:ascii="Arial" w:hAnsi="Arial" w:cs="Arial"/>
                <w:color w:val="000000"/>
                <w:sz w:val="16"/>
                <w:szCs w:val="16"/>
              </w:rPr>
              <w:br/>
              <w:t>Подання оновленого СЕР R1-CEP 2007-187 Rev.04 (попередня версія R1-CEP 2007-187 Rev.02) для діючої речовини Аміодарону гідрохлориду від вже затвердженого виробника та, як наслідок, зміна назви виробника АФІ з ZHEJIANG SANMEN HENGKANG PHARMACEUTICAL CO., LTD., China на ZHEJIANG HENGKANG PHARMACEUTICAL CO., LTD., China та вилучення п. «Важкі метали» зі специфікації та методів контролю якості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UA/14829/01/01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1E211C">
            <w:pPr>
              <w:tabs>
                <w:tab w:val="left" w:pos="12600"/>
              </w:tabs>
              <w:rPr>
                <w:rFonts w:ascii="Arial" w:hAnsi="Arial" w:cs="Arial"/>
                <w:b/>
                <w:i/>
                <w:color w:val="000000"/>
                <w:sz w:val="16"/>
                <w:szCs w:val="16"/>
              </w:rPr>
            </w:pPr>
            <w:r w:rsidRPr="00701EE4">
              <w:rPr>
                <w:rFonts w:ascii="Arial" w:hAnsi="Arial" w:cs="Arial"/>
                <w:b/>
                <w:sz w:val="16"/>
                <w:szCs w:val="16"/>
              </w:rPr>
              <w:t>КІТРУДА®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rPr>
                <w:rFonts w:ascii="Arial" w:hAnsi="Arial" w:cs="Arial"/>
                <w:color w:val="000000"/>
                <w:sz w:val="16"/>
                <w:szCs w:val="16"/>
              </w:rPr>
            </w:pPr>
            <w:r w:rsidRPr="00701EE4">
              <w:rPr>
                <w:rFonts w:ascii="Arial" w:hAnsi="Arial" w:cs="Arial"/>
                <w:color w:val="000000"/>
                <w:sz w:val="16"/>
                <w:szCs w:val="16"/>
              </w:rPr>
              <w:t>концентрат для розчину для інфузій, 25 мг/мл, по 4 мл концентрату у флаконі; по 1 флакону з препаратом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569E3">
            <w:pPr>
              <w:tabs>
                <w:tab w:val="left" w:pos="12600"/>
              </w:tabs>
              <w:jc w:val="center"/>
              <w:rPr>
                <w:rFonts w:ascii="Arial" w:hAnsi="Arial" w:cs="Arial"/>
                <w:color w:val="000000"/>
                <w:sz w:val="16"/>
                <w:szCs w:val="16"/>
              </w:rPr>
            </w:pPr>
            <w:r w:rsidRPr="00701EE4">
              <w:rPr>
                <w:rFonts w:ascii="Arial" w:hAnsi="Arial" w:cs="Arial"/>
                <w:color w:val="000000"/>
                <w:sz w:val="16"/>
                <w:szCs w:val="16"/>
              </w:rPr>
              <w:t>Мерк Шарп і Доум ІДЕА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569E3">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569E3">
            <w:pPr>
              <w:tabs>
                <w:tab w:val="left" w:pos="12600"/>
              </w:tabs>
              <w:jc w:val="center"/>
              <w:rPr>
                <w:rFonts w:ascii="Arial" w:hAnsi="Arial" w:cs="Arial"/>
                <w:color w:val="000000"/>
                <w:sz w:val="16"/>
                <w:szCs w:val="16"/>
              </w:rPr>
            </w:pPr>
            <w:r w:rsidRPr="00701EE4">
              <w:rPr>
                <w:rFonts w:ascii="Arial" w:hAnsi="Arial" w:cs="Arial"/>
                <w:color w:val="000000"/>
                <w:sz w:val="16"/>
                <w:szCs w:val="16"/>
              </w:rPr>
              <w:t>виробник нерозфасованої продукції, контроль якості та тестування стабільності, первинне пакування:</w:t>
            </w:r>
            <w:r w:rsidRPr="00701EE4">
              <w:rPr>
                <w:rFonts w:ascii="Arial" w:hAnsi="Arial" w:cs="Arial"/>
                <w:color w:val="000000"/>
                <w:sz w:val="16"/>
                <w:szCs w:val="16"/>
              </w:rPr>
              <w:br/>
              <w:t>МСД Інтернешнл ГмбХ/МСД Ірландія (Карлоу), Ірландія;</w:t>
            </w:r>
            <w:r w:rsidRPr="00701EE4">
              <w:rPr>
                <w:rFonts w:ascii="Arial" w:hAnsi="Arial" w:cs="Arial"/>
                <w:color w:val="000000"/>
                <w:sz w:val="16"/>
                <w:szCs w:val="16"/>
              </w:rPr>
              <w:br/>
              <w:t>контроль якості та тестування стабільності:</w:t>
            </w:r>
            <w:r w:rsidRPr="00701EE4">
              <w:rPr>
                <w:rFonts w:ascii="Arial" w:hAnsi="Arial" w:cs="Arial"/>
                <w:color w:val="000000"/>
                <w:sz w:val="16"/>
                <w:szCs w:val="16"/>
              </w:rPr>
              <w:br/>
              <w:t>МСД Інтернешнл ГмбХ/МСД Ірландія (Брінні), Ірландія;</w:t>
            </w:r>
            <w:r w:rsidRPr="00701EE4">
              <w:rPr>
                <w:rFonts w:ascii="Arial" w:hAnsi="Arial" w:cs="Arial"/>
                <w:color w:val="000000"/>
                <w:sz w:val="16"/>
                <w:szCs w:val="16"/>
              </w:rPr>
              <w:br/>
              <w:t>Н.В. Органон, Нідерланди;</w:t>
            </w:r>
            <w:r w:rsidRPr="00701EE4">
              <w:rPr>
                <w:rFonts w:ascii="Arial" w:hAnsi="Arial" w:cs="Arial"/>
                <w:color w:val="000000"/>
                <w:sz w:val="16"/>
                <w:szCs w:val="16"/>
              </w:rPr>
              <w:br/>
              <w:t>контроль якості та тестування стабільності: активність ELISA, ідентифікація за активністю ELISA:</w:t>
            </w:r>
            <w:r w:rsidRPr="00701EE4">
              <w:rPr>
                <w:rFonts w:ascii="Arial" w:hAnsi="Arial" w:cs="Arial"/>
                <w:color w:val="000000"/>
                <w:sz w:val="16"/>
                <w:szCs w:val="16"/>
              </w:rPr>
              <w:br/>
              <w:t>Кованс Лабораторіз Лімітед (Кованс), Велика Британiя;</w:t>
            </w:r>
            <w:r w:rsidRPr="00701EE4">
              <w:rPr>
                <w:rFonts w:ascii="Arial" w:hAnsi="Arial" w:cs="Arial"/>
                <w:color w:val="000000"/>
                <w:sz w:val="16"/>
                <w:szCs w:val="16"/>
              </w:rPr>
              <w:br/>
              <w:t xml:space="preserve">тестування стабільності: тестування цілісності закриття контейнеру: </w:t>
            </w:r>
            <w:r w:rsidRPr="00701EE4">
              <w:rPr>
                <w:rFonts w:ascii="Arial" w:hAnsi="Arial" w:cs="Arial"/>
                <w:color w:val="000000"/>
                <w:sz w:val="16"/>
                <w:szCs w:val="16"/>
              </w:rPr>
              <w:br/>
              <w:t>Нувісан ГмбХ, Німеччина;</w:t>
            </w:r>
            <w:r w:rsidRPr="00701EE4">
              <w:rPr>
                <w:rFonts w:ascii="Arial" w:hAnsi="Arial" w:cs="Arial"/>
                <w:color w:val="000000"/>
                <w:sz w:val="16"/>
                <w:szCs w:val="16"/>
              </w:rPr>
              <w:br/>
              <w:t>вторинне пакування та маркування, дозвіл на випуск серії:</w:t>
            </w:r>
            <w:r w:rsidRPr="00701EE4">
              <w:rPr>
                <w:rFonts w:ascii="Arial" w:hAnsi="Arial" w:cs="Arial"/>
                <w:color w:val="000000"/>
                <w:sz w:val="16"/>
                <w:szCs w:val="16"/>
              </w:rPr>
              <w:br/>
              <w:t>Шерінг-Плау Лабо Н.В., Бельгія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Ірландія/</w:t>
            </w:r>
          </w:p>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Нідерланди/</w:t>
            </w:r>
          </w:p>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Велика Британія/</w:t>
            </w:r>
          </w:p>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Бельгія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зміна назви дільниці з «MSD Ireland (Carlow), Ireland/МСД Ірландія (Карлоу), Ірландія» на «МСД Інтернешнл ГмбХ/МСД Ірландія (Карлоу), Ірландія/MSD International GmbH T/A MSD Ireland (Carlow), Ireland», без зміни місця виробництва (Введення змін протягом 6-ти місяців після затвердження); зміни II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 якості/випробування серії для біологічного/імунологічного лікарського засобу, та будь-якої дільниці, на якій застосовується біологічний/імунологічний метод випробування) - додавання МСД Інтернешнл ГмбХ/МСД Ірландія (Карлоу), Ірландiя в якості альтернативної дільниці, відповідальної за контроль якості та тестування стабільності ГЛЗ. Внесення змін до р.3.2.R.7.P.1-3.2.R.7.P.9, а саме: нефармакопейні аналітичні методики для пембролізумабу, випуск та дослідження стабільності ЛЗ, були успішно переведені з аналітичних лабораторій розробки та валідації та лабораторій контролю якості “Merck &amp; Co” у Вест-Пойнт (США) до лабораторії забезпечення якості в «МСД Ірландія (Карлоу)». Умови тестування залишаються незмінними.</w:t>
            </w:r>
            <w:r w:rsidRPr="00701EE4">
              <w:rPr>
                <w:rFonts w:ascii="Arial" w:hAnsi="Arial" w:cs="Arial"/>
                <w:color w:val="000000"/>
                <w:sz w:val="16"/>
                <w:szCs w:val="16"/>
              </w:rPr>
              <w:br/>
              <w:t>Внесення адміністративних оновлень для роз’яснення відповідальності виробників Кованс Лабораторіз Лімітед (Кованс), Велика Британiя, Нувісан ГмбХ, Німеччина, Шерінг-Плау Лабо Н.В., Бельгiя, без змін основних функцій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sz w:val="16"/>
                <w:szCs w:val="16"/>
              </w:rPr>
            </w:pPr>
            <w:r w:rsidRPr="00701EE4">
              <w:rPr>
                <w:rFonts w:ascii="Arial" w:hAnsi="Arial" w:cs="Arial"/>
                <w:sz w:val="16"/>
                <w:szCs w:val="16"/>
              </w:rPr>
              <w:t>UA/16209/01/01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КЛАРИТРОМІЦИН-ДАРНИЦЯ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оболонкою, по 250 мг, по 7 таблеток у контурній чарунковій упаковці, по 2 контурні чарункові упаковки в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ПрАТ "Фармацевтична фірма "Дарниця"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ПрАТ "Фармацевтична фірма "Дарниця"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внесені до Інструкції для медичного застосування лікарського засобу до розділів: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(уточнення) щодо безпеки застосування діючої речовини.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UA/0279/01/01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КЛАРИТРОМІЦИН-ДАРНИЦЯ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оболонкою, по 500 мг, по 7 таблеток у контурній чарунковій упаковці, по 2 контурні чарункові упаковки в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ПрАТ "Фармацевтична фірма "Дарниця"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ПрАТ "Фармацевтична фірма "Дарниця"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внесені до Інструкції для медичного застосування лікарського засобу до розділів: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(уточнення) щодо безпеки застосування діючої речовини.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UA/0279/01/02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КЛЕКСАН®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ін'єкцій, 10 000 анти-Ха МО/1 мл</w:t>
            </w:r>
            <w:r w:rsidRPr="00701EE4">
              <w:rPr>
                <w:rFonts w:ascii="Arial" w:hAnsi="Arial" w:cs="Arial"/>
                <w:color w:val="000000"/>
                <w:sz w:val="16"/>
                <w:szCs w:val="16"/>
              </w:rPr>
              <w:br/>
              <w:t xml:space="preserve">№ 2: по 0,8 мл у шприц-дозі із захисною системою голки; по 2 шприц-дози у блістері; по 1 блістеру в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САНОФІ ВІНТРОП ІНДАСТРІА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Францiя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701EE4">
              <w:rPr>
                <w:rFonts w:ascii="Arial" w:hAnsi="Arial" w:cs="Arial"/>
                <w:color w:val="000000"/>
                <w:sz w:val="16"/>
                <w:szCs w:val="16"/>
              </w:rPr>
              <w:br/>
              <w:t>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UA/7182/01/01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КЛЕКСАН®300</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ін’єкцій по 10 000 анти-Ха МО/мл № 1 (по 1 багатодозовому флакону по 3 мл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ФАМАР ХЕЛС КЕАР СЕРВІСІЗ МАДРИД, С.А.У., Іспанія; Санофі-Авентіс Дойчланд ГмбХ, Німеччина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Іспанія/ 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UA/10143/01/01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КЛОДИФЕН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ін`єкцій, 25 мг/мл по 3 мл у ампулах, по 5 ампул у контурній чарунковій упаковці; 1 контурна чарункова упаковка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УОРЛД МЕДИЦИН ІЛАЧ САН. ВЕ ТІДЖ. A.Ш.</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Туреччина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Мефар Ілач Сан. А.Ш.</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Туреччина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(інші зміни) - Оновлення тексту маркування упаковки лікарського засобу з внесенням інформації щодо зазначення одиниць вимірювання у системі SI. Внесення змін до розділу “Маркування” МКЯ ЛЗ”: </w:t>
            </w:r>
            <w:r w:rsidRPr="00701EE4">
              <w:rPr>
                <w:rFonts w:ascii="Arial" w:hAnsi="Arial" w:cs="Arial"/>
                <w:color w:val="000000"/>
                <w:sz w:val="16"/>
                <w:szCs w:val="16"/>
              </w:rPr>
              <w:br/>
              <w:t xml:space="preserve">Затверджено: Маркировка. В соответствии с утвержденным текстом маркировки, который прилагается Запропоновано: Маркировка. В соответствии с утвержденным текстом маркировки </w:t>
            </w:r>
            <w:r w:rsidRPr="00701EE4">
              <w:rPr>
                <w:rFonts w:ascii="Arial" w:hAnsi="Arial" w:cs="Arial"/>
                <w:color w:val="000000"/>
                <w:sz w:val="16"/>
                <w:szCs w:val="16"/>
              </w:rPr>
              <w:br/>
              <w:t>Термін введення змін протягом 6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UA/16930/01/01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КЛОПІДОГРЕЛЬ-САНОФІ</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75 мг; № 14 (14х1): по 14 таблеток у блістері; по 1 блістеру в картонній коробці; № 30 (30х1), № 90 (30х3): по 30 таблеток у блістері; по 1 або по 3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Санофі Вінтроп Індастріа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Франція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w:t>
            </w:r>
            <w:r w:rsidRPr="00701EE4">
              <w:rPr>
                <w:rFonts w:ascii="Arial" w:hAnsi="Arial" w:cs="Arial"/>
                <w:color w:val="000000"/>
                <w:sz w:val="16"/>
                <w:szCs w:val="16"/>
              </w:rPr>
              <w:br/>
              <w:t>Зміна уповноваженої особи заявника, відповідальної за фармаконагляд. 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UA/11825/01/01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1E211C">
            <w:pPr>
              <w:tabs>
                <w:tab w:val="left" w:pos="12600"/>
              </w:tabs>
              <w:rPr>
                <w:rFonts w:ascii="Arial" w:hAnsi="Arial" w:cs="Arial"/>
                <w:b/>
                <w:i/>
                <w:color w:val="000000"/>
                <w:sz w:val="16"/>
                <w:szCs w:val="16"/>
              </w:rPr>
            </w:pPr>
            <w:r w:rsidRPr="00701EE4">
              <w:rPr>
                <w:rFonts w:ascii="Arial" w:hAnsi="Arial" w:cs="Arial"/>
                <w:b/>
                <w:sz w:val="16"/>
                <w:szCs w:val="16"/>
              </w:rPr>
              <w:t>КЛОФАРАБІН-ВІСТА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rPr>
                <w:rFonts w:ascii="Arial" w:hAnsi="Arial" w:cs="Arial"/>
                <w:color w:val="000000"/>
                <w:sz w:val="16"/>
                <w:szCs w:val="16"/>
              </w:rPr>
            </w:pPr>
            <w:r w:rsidRPr="00701EE4">
              <w:rPr>
                <w:rFonts w:ascii="Arial" w:hAnsi="Arial" w:cs="Arial"/>
                <w:color w:val="000000"/>
                <w:sz w:val="16"/>
                <w:szCs w:val="16"/>
              </w:rPr>
              <w:t>концентрат для розчину для інфузій, 1 мг/мл; по 20 мл (20 мг) у флаконі; по 1 флакону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67690">
            <w:pPr>
              <w:tabs>
                <w:tab w:val="left" w:pos="12600"/>
              </w:tabs>
              <w:jc w:val="center"/>
              <w:rPr>
                <w:rFonts w:ascii="Arial" w:hAnsi="Arial" w:cs="Arial"/>
                <w:color w:val="000000"/>
                <w:sz w:val="16"/>
                <w:szCs w:val="16"/>
              </w:rPr>
            </w:pPr>
            <w:r w:rsidRPr="00701EE4">
              <w:rPr>
                <w:rFonts w:ascii="Arial" w:hAnsi="Arial" w:cs="Arial"/>
                <w:color w:val="000000"/>
                <w:sz w:val="16"/>
                <w:szCs w:val="16"/>
              </w:rPr>
              <w:t>Містрал Кепітал Менеджмент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67690">
            <w:pPr>
              <w:tabs>
                <w:tab w:val="left" w:pos="12600"/>
              </w:tabs>
              <w:jc w:val="center"/>
              <w:rPr>
                <w:rFonts w:ascii="Arial" w:hAnsi="Arial" w:cs="Arial"/>
                <w:color w:val="000000"/>
                <w:sz w:val="16"/>
                <w:szCs w:val="16"/>
              </w:rPr>
            </w:pPr>
            <w:r w:rsidRPr="00701EE4">
              <w:rPr>
                <w:rFonts w:ascii="Arial" w:hAnsi="Arial" w:cs="Arial"/>
                <w:color w:val="000000"/>
                <w:sz w:val="16"/>
                <w:szCs w:val="16"/>
              </w:rPr>
              <w:t>Англія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67690">
            <w:pPr>
              <w:tabs>
                <w:tab w:val="left" w:pos="12600"/>
              </w:tabs>
              <w:jc w:val="center"/>
              <w:rPr>
                <w:rFonts w:ascii="Arial" w:hAnsi="Arial" w:cs="Arial"/>
                <w:color w:val="000000"/>
                <w:sz w:val="16"/>
                <w:szCs w:val="16"/>
              </w:rPr>
            </w:pPr>
            <w:r w:rsidRPr="00701EE4">
              <w:rPr>
                <w:rFonts w:ascii="Arial" w:hAnsi="Arial" w:cs="Arial"/>
                <w:color w:val="000000"/>
                <w:sz w:val="16"/>
                <w:szCs w:val="16"/>
              </w:rPr>
              <w:t>випуск серії:</w:t>
            </w:r>
            <w:r w:rsidRPr="00701EE4">
              <w:rPr>
                <w:rFonts w:ascii="Arial" w:hAnsi="Arial" w:cs="Arial"/>
                <w:color w:val="000000"/>
                <w:sz w:val="16"/>
                <w:szCs w:val="16"/>
              </w:rPr>
              <w:br/>
              <w:t xml:space="preserve">Сінтон Хіспанія, С. Л., Іспанія; </w:t>
            </w:r>
            <w:r w:rsidRPr="00701EE4">
              <w:rPr>
                <w:rFonts w:ascii="Arial" w:hAnsi="Arial" w:cs="Arial"/>
                <w:color w:val="000000"/>
                <w:sz w:val="16"/>
                <w:szCs w:val="16"/>
              </w:rPr>
              <w:br/>
              <w:t>вторинне пакування:</w:t>
            </w:r>
            <w:r w:rsidRPr="00701EE4">
              <w:rPr>
                <w:rFonts w:ascii="Arial" w:hAnsi="Arial" w:cs="Arial"/>
                <w:color w:val="000000"/>
                <w:sz w:val="16"/>
                <w:szCs w:val="16"/>
              </w:rPr>
              <w:br/>
              <w:t>СВУС Фарма а.с., Чехія;</w:t>
            </w:r>
            <w:r w:rsidRPr="00701EE4">
              <w:rPr>
                <w:rFonts w:ascii="Arial" w:hAnsi="Arial" w:cs="Arial"/>
                <w:color w:val="000000"/>
                <w:sz w:val="16"/>
                <w:szCs w:val="16"/>
              </w:rPr>
              <w:br/>
              <w:t>виробництво, первинне, вторинне пакування, контроль якості:</w:t>
            </w:r>
            <w:r w:rsidRPr="00701EE4">
              <w:rPr>
                <w:rFonts w:ascii="Arial" w:hAnsi="Arial" w:cs="Arial"/>
                <w:color w:val="000000"/>
                <w:sz w:val="16"/>
                <w:szCs w:val="16"/>
              </w:rPr>
              <w:br/>
              <w:t>Дженефарм СА, Греція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Іспанія/</w:t>
            </w:r>
          </w:p>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Чехія/</w:t>
            </w:r>
          </w:p>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Греція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додаткової дільниці для вторинного пакування ГЛЗ SVUS Pharma a.s., Czechia / СВУС Фарма а.с.,Чехія, за адресою Smetanovo nabrezi 1238/20a, Hradec Kralove, 500 02, Czechia/Сметоново набрезі 1238 /20а, Храдек Кралове, 500 02, Чехія до вже затверджених дільниць.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відповідальної за вторинне пакування Мед-Х-Пресс ГмбХ, Німеччина. Затверджені виробничі дільниці, що залишились – виконують ті самі функції, що вилучена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sz w:val="16"/>
                <w:szCs w:val="16"/>
              </w:rPr>
            </w:pPr>
            <w:r w:rsidRPr="00701EE4">
              <w:rPr>
                <w:rFonts w:ascii="Arial" w:hAnsi="Arial" w:cs="Arial"/>
                <w:sz w:val="16"/>
                <w:szCs w:val="16"/>
              </w:rPr>
              <w:t>UA/16862/01/01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КОРДАРОН®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розчин для ін'єкцій, 50 мг/мл, № 6: по 3 мл в ампулі; по 6 ампул в полімерних чарунках у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Санофі Вінтроп Індастріа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Франція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701EE4">
              <w:rPr>
                <w:rFonts w:ascii="Arial" w:hAnsi="Arial" w:cs="Arial"/>
                <w:color w:val="000000"/>
                <w:sz w:val="16"/>
                <w:szCs w:val="16"/>
              </w:rPr>
              <w:br/>
              <w:t xml:space="preserve">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UA/3683/01/01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КОРДАРОН®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по 200 мг № 30 (10х3): по 10 таблеток у блістері; по 3 блістери в картонній коробці; № 30 (15х2): по 15 таблеток у блістері; по 2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ХІНОЇН Завод Фармацевтичних та Хімічних Продуктів Прайвіт Ко. Лтд., Підприємство 2 (підприємство Верешедьхаз)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Угорщина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UA/3683/02/01</w:t>
            </w:r>
          </w:p>
        </w:tc>
      </w:tr>
      <w:tr w:rsidR="0078259F" w:rsidRPr="00701EE4" w:rsidTr="00137D5C">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086AE2">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086AE2">
            <w:pPr>
              <w:tabs>
                <w:tab w:val="left" w:pos="12600"/>
              </w:tabs>
              <w:rPr>
                <w:rFonts w:ascii="Arial" w:hAnsi="Arial" w:cs="Arial"/>
                <w:b/>
                <w:sz w:val="16"/>
                <w:szCs w:val="16"/>
              </w:rPr>
            </w:pPr>
            <w:r w:rsidRPr="00701EE4">
              <w:rPr>
                <w:rFonts w:ascii="Arial" w:hAnsi="Arial" w:cs="Arial"/>
                <w:b/>
                <w:sz w:val="16"/>
                <w:szCs w:val="16"/>
              </w:rPr>
              <w:t>КСАЛКОРІ</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rPr>
                <w:rFonts w:ascii="Arial" w:hAnsi="Arial" w:cs="Arial"/>
                <w:color w:val="000000"/>
                <w:sz w:val="16"/>
                <w:szCs w:val="16"/>
              </w:rPr>
            </w:pPr>
            <w:r w:rsidRPr="00701EE4">
              <w:rPr>
                <w:rFonts w:ascii="Arial" w:hAnsi="Arial" w:cs="Arial"/>
                <w:color w:val="000000"/>
                <w:sz w:val="16"/>
                <w:szCs w:val="16"/>
              </w:rPr>
              <w:t>капсули по 200 мг; по 10 капсул у блістері; по 1 або по 6 блістерів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color w:val="000000"/>
                <w:sz w:val="16"/>
                <w:szCs w:val="16"/>
              </w:rPr>
            </w:pPr>
            <w:r w:rsidRPr="00701EE4">
              <w:rPr>
                <w:rFonts w:ascii="Arial" w:hAnsi="Arial" w:cs="Arial"/>
                <w:color w:val="000000"/>
                <w:sz w:val="16"/>
                <w:szCs w:val="16"/>
              </w:rPr>
              <w:t>ПФАЙЗЕР ЕЙЧ.СІ.ПІ. КОРПОРЕЙШН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color w:val="000000"/>
                <w:sz w:val="16"/>
                <w:szCs w:val="16"/>
              </w:rPr>
            </w:pPr>
            <w:r w:rsidRPr="00701EE4">
              <w:rPr>
                <w:rFonts w:ascii="Arial" w:hAnsi="Arial" w:cs="Arial"/>
                <w:color w:val="000000"/>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color w:val="000000"/>
                <w:sz w:val="16"/>
                <w:szCs w:val="16"/>
              </w:rPr>
            </w:pPr>
            <w:r w:rsidRPr="00701EE4">
              <w:rPr>
                <w:rFonts w:ascii="Arial" w:hAnsi="Arial" w:cs="Arial"/>
                <w:color w:val="000000"/>
                <w:sz w:val="16"/>
                <w:szCs w:val="16"/>
              </w:rPr>
              <w:t>Пфайзер Менюфекчуринг Дойчленд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spacing w:after="240"/>
              <w:jc w:val="center"/>
              <w:rPr>
                <w:rFonts w:ascii="Arial" w:hAnsi="Arial" w:cs="Arial"/>
                <w:sz w:val="16"/>
                <w:szCs w:val="16"/>
              </w:rPr>
            </w:pPr>
            <w:r w:rsidRPr="00701EE4">
              <w:rPr>
                <w:rFonts w:ascii="Arial" w:hAnsi="Arial" w:cs="Arial"/>
                <w:sz w:val="16"/>
                <w:szCs w:val="16"/>
              </w:rPr>
              <w:t>внесення змін до реєстраційних матеріалів: зміни І типу - зміни внесено до інструкції для медичного застосування лікарського засобу до розділу "Особливості застосування" відповідно до матеріалів реєстраційного досьє. Введення змін протягом 3-х місяців після затвердження;</w:t>
            </w:r>
            <w:r w:rsidRPr="00701EE4">
              <w:rPr>
                <w:rFonts w:ascii="Arial" w:hAnsi="Arial" w:cs="Arial"/>
                <w:sz w:val="16"/>
                <w:szCs w:val="16"/>
              </w:rPr>
              <w:br/>
              <w:t>зміни II типу - зміни внесено до інструкції для медичного застосування лікарського засобу до розділу "Фармакологічні властивості відповідно до матеріалів реєстраційного досьє. Введення змін протягом 3-х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i/>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sz w:val="16"/>
                <w:szCs w:val="16"/>
              </w:rPr>
            </w:pPr>
            <w:r w:rsidRPr="00701EE4">
              <w:rPr>
                <w:rFonts w:ascii="Arial" w:hAnsi="Arial" w:cs="Arial"/>
                <w:sz w:val="16"/>
                <w:szCs w:val="16"/>
              </w:rPr>
              <w:t>UA/14081/01/01</w:t>
            </w:r>
          </w:p>
        </w:tc>
      </w:tr>
      <w:tr w:rsidR="0078259F" w:rsidRPr="00701EE4" w:rsidTr="00137D5C">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086AE2">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086AE2">
            <w:pPr>
              <w:tabs>
                <w:tab w:val="left" w:pos="12600"/>
              </w:tabs>
              <w:rPr>
                <w:rFonts w:ascii="Arial" w:hAnsi="Arial" w:cs="Arial"/>
                <w:b/>
                <w:sz w:val="16"/>
                <w:szCs w:val="16"/>
              </w:rPr>
            </w:pPr>
            <w:r w:rsidRPr="00701EE4">
              <w:rPr>
                <w:rFonts w:ascii="Arial" w:hAnsi="Arial" w:cs="Arial"/>
                <w:b/>
                <w:sz w:val="16"/>
                <w:szCs w:val="16"/>
              </w:rPr>
              <w:t>КСАЛКОРІ</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rPr>
                <w:rFonts w:ascii="Arial" w:hAnsi="Arial" w:cs="Arial"/>
                <w:color w:val="000000"/>
                <w:sz w:val="16"/>
                <w:szCs w:val="16"/>
              </w:rPr>
            </w:pPr>
            <w:r w:rsidRPr="00701EE4">
              <w:rPr>
                <w:rFonts w:ascii="Arial" w:hAnsi="Arial" w:cs="Arial"/>
                <w:color w:val="000000"/>
                <w:sz w:val="16"/>
                <w:szCs w:val="16"/>
              </w:rPr>
              <w:t xml:space="preserve">капсули по 250 мг; по 10 капсул у блістері; по 1 або по 6 блістерів у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color w:val="000000"/>
                <w:sz w:val="16"/>
                <w:szCs w:val="16"/>
              </w:rPr>
            </w:pPr>
            <w:r w:rsidRPr="00701EE4">
              <w:rPr>
                <w:rFonts w:ascii="Arial" w:hAnsi="Arial" w:cs="Arial"/>
                <w:color w:val="000000"/>
                <w:sz w:val="16"/>
                <w:szCs w:val="16"/>
              </w:rPr>
              <w:t>ПФАЙЗЕР ЕЙЧ.СІ.ПІ. КОРПОРЕЙШН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color w:val="000000"/>
                <w:sz w:val="16"/>
                <w:szCs w:val="16"/>
              </w:rPr>
            </w:pPr>
            <w:r w:rsidRPr="00701EE4">
              <w:rPr>
                <w:rFonts w:ascii="Arial" w:hAnsi="Arial" w:cs="Arial"/>
                <w:color w:val="000000"/>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color w:val="000000"/>
                <w:sz w:val="16"/>
                <w:szCs w:val="16"/>
              </w:rPr>
            </w:pPr>
            <w:r w:rsidRPr="00701EE4">
              <w:rPr>
                <w:rFonts w:ascii="Arial" w:hAnsi="Arial" w:cs="Arial"/>
                <w:color w:val="000000"/>
                <w:sz w:val="16"/>
                <w:szCs w:val="16"/>
              </w:rPr>
              <w:t>Пфайзер Менюфекчуринг Дойчленд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spacing w:after="240"/>
              <w:jc w:val="center"/>
              <w:rPr>
                <w:rFonts w:ascii="Arial" w:hAnsi="Arial" w:cs="Arial"/>
                <w:sz w:val="16"/>
                <w:szCs w:val="16"/>
              </w:rPr>
            </w:pPr>
            <w:r w:rsidRPr="00701EE4">
              <w:rPr>
                <w:rFonts w:ascii="Arial" w:hAnsi="Arial" w:cs="Arial"/>
                <w:sz w:val="16"/>
                <w:szCs w:val="16"/>
              </w:rPr>
              <w:t>внесення змін до реєстраційних матеріалів: зміни І типу - зміни внесено до інструкції для медичного застосування лікарського засобу до розділу "Особливості застосування" відповідно до матеріалів реєстраційного досьє. Введення змін протягом 3-х місяців після затвердження;</w:t>
            </w:r>
            <w:r w:rsidRPr="00701EE4">
              <w:rPr>
                <w:rFonts w:ascii="Arial" w:hAnsi="Arial" w:cs="Arial"/>
                <w:sz w:val="16"/>
                <w:szCs w:val="16"/>
              </w:rPr>
              <w:br/>
              <w:t>зміни II типу - зміни внесено до інструкції для медичного застосування лікарського засобу до розділу "Фармакологічні властивості відповідно до матеріалів реєстраційного досьє. Введення змін протягом 3-х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i/>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86AE2">
            <w:pPr>
              <w:tabs>
                <w:tab w:val="left" w:pos="12600"/>
              </w:tabs>
              <w:jc w:val="center"/>
              <w:rPr>
                <w:rFonts w:ascii="Arial" w:hAnsi="Arial" w:cs="Arial"/>
                <w:sz w:val="16"/>
                <w:szCs w:val="16"/>
              </w:rPr>
            </w:pPr>
            <w:r w:rsidRPr="00701EE4">
              <w:rPr>
                <w:rFonts w:ascii="Arial" w:hAnsi="Arial" w:cs="Arial"/>
                <w:sz w:val="16"/>
                <w:szCs w:val="16"/>
              </w:rPr>
              <w:t>UA/14081/01/02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КСЕЛАЙФ</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газ медичний стиснений, у балоні по 2 л</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"ІНГАЗ"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"ІНГАЗ"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spacing w:after="240"/>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(інші зміни) Приведення тексту маркування упаковки лікарського засобу у відповідність до матеріалів реєстраційного досьє.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тільки для спеціалізованих медичних закладів</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UA/18543/01/01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ЛАЗИКС® НЕО</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ін'єкцій, 10 мг/мл; № 10: по 2 мл розчину в ампулі; по 10 ампул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С.С. "Зентіва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Румунiя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701EE4">
              <w:rPr>
                <w:rFonts w:ascii="Arial" w:hAnsi="Arial" w:cs="Arial"/>
                <w:color w:val="000000"/>
                <w:sz w:val="16"/>
                <w:szCs w:val="16"/>
              </w:rPr>
              <w:br/>
              <w:t>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UA/13555/01/01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ЛАЗОЛВАН®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розчин для інгаляцій та перорального застосування, 15 мг/2 мл, по 100 мл у флаконі з крапельницею; по 1 флакону у комплекті з мірним ковпачком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Істітуто де Анжелі С.р.л.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Італія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701EE4">
              <w:rPr>
                <w:rFonts w:ascii="Arial" w:hAnsi="Arial" w:cs="Arial"/>
                <w:color w:val="000000"/>
                <w:sz w:val="16"/>
                <w:szCs w:val="16"/>
              </w:rPr>
              <w:br/>
              <w:t>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UA/3430/06/01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ЛАЗОЛВАН®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розчин для інфузій, 15 мг/2 мл; по 2 мл в ампулах; по 10 ампул у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Берінгер Інгельхайм Еспана,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Іспанія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Клішин Антон Миколайович. Пропонована редакція: Ходаківська Тетяна Вячеславівна. </w:t>
            </w:r>
            <w:r w:rsidRPr="00701EE4">
              <w:rPr>
                <w:rFonts w:ascii="Arial" w:hAnsi="Arial" w:cs="Arial"/>
                <w:color w:val="000000"/>
                <w:sz w:val="16"/>
                <w:szCs w:val="16"/>
              </w:rPr>
              <w:br/>
              <w:t>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UA/3430/04/01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ЛАЗОЛВАН®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по 30 мг; по 10 таблеток у блістері; по 2 або по 5 блістерів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Берінгер Інгельхайм Еллас А.Е.</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Грецiя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701EE4">
              <w:rPr>
                <w:rFonts w:ascii="Arial" w:hAnsi="Arial" w:cs="Arial"/>
                <w:color w:val="000000"/>
                <w:sz w:val="16"/>
                <w:szCs w:val="16"/>
              </w:rPr>
              <w:br/>
              <w:t>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UA/3430/03/01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ЛАЗОЛВАН® З ПОЛУНИЧНО-ВЕРШКОВИМ СМАКОМ</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сироп, 30 мг/5 мл по 100 або по 200 мл у флаконі; по 1 флакону в комплекті з пластиковим мірним ковпачком у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Дельфарм Реймс, Францiя; Берінгер Інгельхайм Еспана, СА, Іспанiя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Францiя/ Іспанiя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r>
            <w:r w:rsidRPr="00701EE4">
              <w:rPr>
                <w:rFonts w:ascii="Arial" w:hAnsi="Arial" w:cs="Arial"/>
                <w:color w:val="000000"/>
                <w:sz w:val="16"/>
                <w:szCs w:val="16"/>
              </w:rPr>
              <w:br/>
              <w:t>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UA/13771/01/01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ЛАЗОЛВАН® ЗІ СМАКОМ ЛІСОВИХ ЯГІД</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cироп, 15 мг/5 мл по 100 мл або 200 мл у скляному флаконі з пластиковим закупорювальним пристроєм із захистом від відкриття дітьми; по 1 флакону в комплекті з пластиковим мірним ковпачком у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Берінгер Інгельхайм Еспана, СА, Іспанiя; Дельфарм Реймс, Францiя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Францiя/ Іспанiя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r>
            <w:r w:rsidRPr="00701EE4">
              <w:rPr>
                <w:rFonts w:ascii="Arial" w:hAnsi="Arial" w:cs="Arial"/>
                <w:color w:val="000000"/>
                <w:sz w:val="16"/>
                <w:szCs w:val="16"/>
              </w:rPr>
              <w:br/>
              <w:t>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UA/9887/01/01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ЛАЗОЛВАН® МАКС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капсули з пролонгованою дією по 75 мг; по 10 капсул у блістері; по 1,2 або 5 блістерів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виробництво, контроль якості, пакування, маркування, випуск серії: Берінгер Інгельхайм Фарма ГмбХ і Ко. КГ, Німеччина; пакування, маркування, випуск серії: Дельфарм Реймс, Франція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 Франція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UA/3430/02/01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ЛАЗОРИН®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спрей назальний, 1,18 мг/мл по 10 мл у скляному балончику з дозуючим пристроєм; по 1 балончику в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Істітуто де Анжелі С.р.л.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Італiя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r>
            <w:r w:rsidRPr="00701EE4">
              <w:rPr>
                <w:rFonts w:ascii="Arial" w:hAnsi="Arial" w:cs="Arial"/>
                <w:color w:val="000000"/>
                <w:sz w:val="16"/>
                <w:szCs w:val="16"/>
              </w:rPr>
              <w:br/>
              <w:t>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UA/3590/01/01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ЛАМІКОН®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крем 1 %, по 15 г у тубі; по 1 тубі у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701EE4">
              <w:rPr>
                <w:rFonts w:ascii="Arial" w:hAnsi="Arial" w:cs="Arial"/>
                <w:color w:val="000000"/>
                <w:sz w:val="16"/>
                <w:szCs w:val="16"/>
              </w:rPr>
              <w:br/>
              <w:t>подання оновленого сертифіката відповідності Європейській фармакопеї № R1-CEP 2007-279-Rev 01 (затверджено: R1-CEP 2007-279-Rev 00) для діючої речовини Terbinafine hydrochloride від вже затвердженого виробника Qilu Antibiotics (Linyi) Pharmaceutical Co., Ltd., Китай.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2007-279-Rev 02 для діючої речовини Terbinafine hydrochloride від вже затвердженого виробника.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(Б.III.1. (а)-2 ІА)</w:t>
            </w:r>
            <w:r w:rsidRPr="00701EE4">
              <w:rPr>
                <w:rFonts w:ascii="Arial" w:hAnsi="Arial" w:cs="Arial"/>
                <w:color w:val="000000"/>
                <w:sz w:val="16"/>
                <w:szCs w:val="16"/>
              </w:rPr>
              <w:br/>
              <w:t>подання оновленого сертифіката відповідності Європейській фармакопеї № R1-CEP 2007-279-Rev 03 для діючої речовини Terbinafine hydrochloride від вже затвердженого виробника.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2007-279-Rev 04 для діючої речовини Terbinafine hydrochloride від вже затвердженого виробника.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2007-279-Rev 05 для діючої речовини Terbinafine hydrochloride від вже затвердженого виробника, який змінив назву на SHANDONG ANHONG PHARMACEUTICAL CO., LTD. Зміни І типу - Зміни з якості. АФІ. Контроль АФІ (інші зміни) вилучення із специфікації та методів контролю АФІ показника "Розчинність"</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UA/2714/02/01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ЛЕВОМЕКОЛЬ</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мазь по 25 г у контейнерах; по 30 г, або по 40 г у тубах; по 30 г, або по 40 г у тубі, по 1 тубі у картонній пачці; по 20 г у тубах; по 20 г у тубі, по 1 тубі у картонній пачці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ПрАТ Фармацевтична фабрика "Віола"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ПрАТ Фармацевтична фабрика "Віола"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заміна виробника High Hope Int’l Group Jiangsu Medicines &amp; Health Products Imp. &amp; Exp. Corp. Ltd., China на ТОВ "ФАРМХІМ", Україна (відповідальний за доочищення, сушіння, пакування, випуск серії) та High Hope Int’l Group Jiangsu Medicines &amp; Health Products Imp. &amp; Exp. Corp. Ltd., China (виготовленння технічного продукту).</w:t>
            </w:r>
            <w:r w:rsidRPr="00701EE4">
              <w:rPr>
                <w:rFonts w:ascii="Arial" w:hAnsi="Arial" w:cs="Arial"/>
                <w:color w:val="000000"/>
                <w:sz w:val="16"/>
                <w:szCs w:val="16"/>
              </w:rPr>
              <w:br/>
              <w:t>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додаткового виробника для АФІ Метилурацил Shijiazhuang Wangwu Bio-Pharmaceutical Science &amp; Technology Co., Ltd., China</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UA/0867/01/01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1E211C">
            <w:pPr>
              <w:tabs>
                <w:tab w:val="left" w:pos="12600"/>
              </w:tabs>
              <w:rPr>
                <w:rFonts w:ascii="Arial" w:hAnsi="Arial" w:cs="Arial"/>
                <w:b/>
                <w:i/>
                <w:color w:val="000000"/>
                <w:sz w:val="16"/>
                <w:szCs w:val="16"/>
              </w:rPr>
            </w:pPr>
            <w:r w:rsidRPr="00701EE4">
              <w:rPr>
                <w:rFonts w:ascii="Arial" w:hAnsi="Arial" w:cs="Arial"/>
                <w:b/>
                <w:sz w:val="16"/>
                <w:szCs w:val="16"/>
              </w:rPr>
              <w:t>ЛЕВОФЛОКСАЦИН-ВІСТА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інфузій, по 5 мг/мл; по 100 мл в контейнері в захисному пакеті; по 1 контейнеру в захисному пакеті, по 1 контейнеру в захисному пакеті в картонній коробці або 24 контейнери в захисному пакеті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E6705E">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Містрал Кепітал Менеджмент Лімітед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Англія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E6705E">
            <w:pPr>
              <w:tabs>
                <w:tab w:val="left" w:pos="12600"/>
              </w:tabs>
              <w:jc w:val="center"/>
              <w:rPr>
                <w:rFonts w:ascii="Arial" w:hAnsi="Arial" w:cs="Arial"/>
                <w:color w:val="000000"/>
                <w:sz w:val="16"/>
                <w:szCs w:val="16"/>
              </w:rPr>
            </w:pPr>
            <w:r w:rsidRPr="00701EE4">
              <w:rPr>
                <w:rFonts w:ascii="Arial" w:hAnsi="Arial" w:cs="Arial"/>
                <w:color w:val="000000"/>
                <w:sz w:val="16"/>
                <w:szCs w:val="16"/>
              </w:rPr>
              <w:t>ІнфоРЛайф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стосовно адреси заявника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sz w:val="16"/>
                <w:szCs w:val="16"/>
              </w:rPr>
            </w:pPr>
            <w:r w:rsidRPr="00701EE4">
              <w:rPr>
                <w:rFonts w:ascii="Arial" w:hAnsi="Arial" w:cs="Arial"/>
                <w:sz w:val="16"/>
                <w:szCs w:val="16"/>
              </w:rPr>
              <w:t>UA/18360/01/01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ЛЕМТРАДА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концентрат для розчину для інфузій по 12 мг/1,2 мл №1: по 1,2 мл у флаконі; по 1 флакону в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Берінгер Інгельхайм Фарма ГмбХ і Ко. КГ, Німеччина (виробництво (fill-finish/первинне пакування) контроль якості (в процесі виробництва, контроль якості ГЛЗ, включаючи тестування для оцінки стерильності і вмісту мікроорганізмів), тести на стабільність); Джензайм Ірланд Лімітед, Ірландiя (вторинне пакування, маркування, зберігання ГЛЗ та випуск серії); Джензайм Лімітед, Велика Британiя (вторинне пакування, маркування, зберігання ГЛЗ та випуск серії); Ес Джі Ес Інститут Фрезеніус ГмбХ, Німеччина (тестування для оцінки стерильності і вмісту мікроорганізмів (альтернативна лабораторія))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 Ірландiя/ Велика Британiя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r>
            <w:r w:rsidRPr="00701EE4">
              <w:rPr>
                <w:rFonts w:ascii="Arial" w:hAnsi="Arial" w:cs="Arial"/>
                <w:color w:val="000000"/>
                <w:sz w:val="16"/>
                <w:szCs w:val="16"/>
              </w:rPr>
              <w:br/>
              <w:t>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UA/17376/01/01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1E211C">
            <w:pPr>
              <w:tabs>
                <w:tab w:val="left" w:pos="12600"/>
              </w:tabs>
              <w:rPr>
                <w:rFonts w:ascii="Arial" w:hAnsi="Arial" w:cs="Arial"/>
                <w:b/>
                <w:i/>
                <w:color w:val="000000"/>
                <w:sz w:val="16"/>
                <w:szCs w:val="16"/>
              </w:rPr>
            </w:pPr>
            <w:r w:rsidRPr="00701EE4">
              <w:rPr>
                <w:rFonts w:ascii="Arial" w:hAnsi="Arial" w:cs="Arial"/>
                <w:b/>
                <w:sz w:val="16"/>
                <w:szCs w:val="16"/>
              </w:rPr>
              <w:t>ЛЕТРОЗОЛ - ВІСТА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2,5 мг; по 10 таблеток у блістері; по 3 або по 10 блістерів у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E6705E">
            <w:pPr>
              <w:tabs>
                <w:tab w:val="left" w:pos="12600"/>
              </w:tabs>
              <w:jc w:val="center"/>
              <w:rPr>
                <w:rFonts w:ascii="Arial" w:hAnsi="Arial" w:cs="Arial"/>
                <w:color w:val="000000"/>
                <w:sz w:val="16"/>
                <w:szCs w:val="16"/>
              </w:rPr>
            </w:pPr>
            <w:r w:rsidRPr="00701EE4">
              <w:rPr>
                <w:rFonts w:ascii="Arial" w:hAnsi="Arial" w:cs="Arial"/>
                <w:color w:val="000000"/>
                <w:sz w:val="16"/>
                <w:szCs w:val="16"/>
              </w:rPr>
              <w:t> Містрал Кепітал Менеджмент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Англія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E6705E">
            <w:pPr>
              <w:tabs>
                <w:tab w:val="left" w:pos="12600"/>
              </w:tabs>
              <w:jc w:val="center"/>
              <w:rPr>
                <w:rFonts w:ascii="Arial" w:hAnsi="Arial" w:cs="Arial"/>
                <w:color w:val="000000"/>
                <w:sz w:val="16"/>
                <w:szCs w:val="16"/>
              </w:rPr>
            </w:pPr>
            <w:r w:rsidRPr="00701EE4">
              <w:rPr>
                <w:rFonts w:ascii="Arial" w:hAnsi="Arial" w:cs="Arial"/>
                <w:color w:val="000000"/>
                <w:sz w:val="16"/>
                <w:szCs w:val="16"/>
              </w:rPr>
              <w:t>Сіндан Фарма С.Р.Л.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Румунія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стосовно адреси заявника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sz w:val="16"/>
                <w:szCs w:val="16"/>
              </w:rPr>
            </w:pPr>
            <w:r w:rsidRPr="00701EE4">
              <w:rPr>
                <w:rFonts w:ascii="Arial" w:hAnsi="Arial" w:cs="Arial"/>
                <w:sz w:val="16"/>
                <w:szCs w:val="16"/>
              </w:rPr>
              <w:t>UA/14559/01/01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ЛІНБАГ</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капсули тверді по 50 мг; по 10 капсул у блістері; по 3 блістери в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"Сандоз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Лек Фармацевтична компанія д.д. (первинна та вторинна упаковка, дозвіл на випуск серії);</w:t>
            </w:r>
            <w:r w:rsidRPr="00701EE4">
              <w:rPr>
                <w:rFonts w:ascii="Arial" w:hAnsi="Arial" w:cs="Arial"/>
                <w:color w:val="000000"/>
                <w:sz w:val="16"/>
                <w:szCs w:val="16"/>
              </w:rPr>
              <w:br/>
              <w:t>Лек фармацевтична компанія д.д. (первинна та вторинна упаковка); контроль серії: С.К. Сандоз С.Р.Л., Румунiя; виробництво нерозфасованої продукції: Сандоз Ілак Санай ве Тікарет А.С., Туреччина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Румунiя/ Туреччина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Себастьян Хорн, Д. мед. н. / Sebastian Horn, M.D., Ph.D. Пропонована редакція: Калашник Лариса Олександрівна. Зміна контактних даних уповноваженої особи, відповідальної за здійснення фармаконагляду. Зміна місця здійснення основної діяльності з фармаконагляду. Зміна номеру та місцезнаходження мастер-файла системи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UA/15586/01/02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ЛІНБАГ</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капсули тверді по 75 мг; по 10 капсул у блістері; по 3 блістери в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"Сандоз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Лек Фармацевтична компанія д.д. (первинна та вторинна упаковка, дозвіл на випуск серії);</w:t>
            </w:r>
            <w:r w:rsidRPr="00701EE4">
              <w:rPr>
                <w:rFonts w:ascii="Arial" w:hAnsi="Arial" w:cs="Arial"/>
                <w:color w:val="000000"/>
                <w:sz w:val="16"/>
                <w:szCs w:val="16"/>
              </w:rPr>
              <w:br/>
              <w:t>Лек фармацевтична компанія д.д. (первинна та вторинна упаковка); контроль серії: С.К. Сандоз С.Р.Л., Румунiя; виробництво нерозфасованої продукції: Сандоз Ілак Санай ве Тікарет А.С., Туреччина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Румунiя/ Туреччина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Себастьян Хорн, Д. мед. н. / Sebastian Horn, M.D., Ph.D. Пропонована редакція: Калашник Лариса Олександрівна. Зміна контактних даних уповноваженої особи, відповідальної за здійснення фармаконагляду. Зміна місця здійснення основної діяльності з фармаконагляду. Зміна номеру та місцезнаходження мастер-файла системи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UA/15586/01/03</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ЛІНБАГ</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капсули тверді по 100 мг, по 7 капсул у блістері, по 2 блістери в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"Сандоз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Лек Фармацевтична компанія д.д. (первинна та вторинна упаковка, дозвіл на випуск серії);</w:t>
            </w:r>
            <w:r w:rsidRPr="00701EE4">
              <w:rPr>
                <w:rFonts w:ascii="Arial" w:hAnsi="Arial" w:cs="Arial"/>
                <w:color w:val="000000"/>
                <w:sz w:val="16"/>
                <w:szCs w:val="16"/>
              </w:rPr>
              <w:br/>
              <w:t>Лек фармацевтична компанія д.д. (первинна та вторинна упаковка); контроль серії: С.К. Сандоз С.Р.Л., Румунiя; виробництво нерозфасованої продукції: Сандоз Ілак Санай ве Тікарет А.С., Туреччина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Румунiя/ Туреччина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Себастьян Хорн, Д. мед. н. / Sebastian Horn, M.D., Ph.D. Пропонована редакція: Калашник Лариса Олександрівна. Зміна контактних даних уповноваженої особи, відповідальної за здійснення фармаконагляду. Зміна місця здійснення основної діяльності з фармаконагляду. Зміна номеру та місцезнаходження мастер-файла системи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UA/15586/01/04</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ЛІНБАГ</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капсули тверді по 150 мг; по 10 капсул у блістері; по 3 блістери в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"Сандоз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Лек Фармацевтична компанія д.д. (первинна та вторинна упаковка, дозвіл на випуск серії);</w:t>
            </w:r>
            <w:r w:rsidRPr="00701EE4">
              <w:rPr>
                <w:rFonts w:ascii="Arial" w:hAnsi="Arial" w:cs="Arial"/>
                <w:color w:val="000000"/>
                <w:sz w:val="16"/>
                <w:szCs w:val="16"/>
              </w:rPr>
              <w:br/>
              <w:t>Лек фармацевтична компанія д.д. (первинна та вторинна упаковка); контроль серії: С.К. Сандоз С.Р.Л., Румунiя; виробництво нерозфасованої продукції: Сандоз Ілак Санай ве Тікарет А.С., Туреччина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Румунiя/ Туреччина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Себастьян Хорн, Д. мед. н. / Sebastian Horn, M.D., Ph.D. Пропонована редакція: Калашник Лариса Олександрівна. Зміна контактних даних уповноваженої особи, відповідальної за здійснення фармаконагляду. Зміна місця здійснення основної діяльності з фармаконагляду. Зміна номеру та місцезнаходження мастер-файла системи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UA/15586/01/05</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ЛІНБАГ</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капсули тверді по 200 мг; по 10 капсул у блістері; по 3 блістери в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"Сандоз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Лек Фармацевтична компанія д.д. (первинна та вторинна упаковка, дозвіл на випуск серії);</w:t>
            </w:r>
            <w:r w:rsidRPr="00701EE4">
              <w:rPr>
                <w:rFonts w:ascii="Arial" w:hAnsi="Arial" w:cs="Arial"/>
                <w:color w:val="000000"/>
                <w:sz w:val="16"/>
                <w:szCs w:val="16"/>
              </w:rPr>
              <w:br/>
              <w:t>Лек фармацевтична компанія д.д. (первинна та вторинна упаковка); контроль серії: С.К. Сандоз С.Р.Л., Румунiя; виробництво нерозфасованої продукції: Сандоз Ілак Санай ве Тікарет А.С., Туреччина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Румунiя/ Туреччина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Себастьян Хорн, Д. мед. н. / Sebastian Horn, M.D., Ph.D. Пропонована редакція: Калашник Лариса Олександрівна. Зміна контактних даних уповноваженої особи, відповідальної за здійснення фармаконагляду. Зміна місця здійснення основної діяльності з фармаконагляду. Зміна номеру та місцезнаходження мастер-файла системи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UA/15586/01/06</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ЛІНБАГ</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капсули тверді по 225 мг; по 7 капсул у блістері, по 2 блістери в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"Сандоз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Лек Фармацевтична компанія д.д. (первинна та вторинна упаковка, дозвіл на випуск серії);</w:t>
            </w:r>
            <w:r w:rsidRPr="00701EE4">
              <w:rPr>
                <w:rFonts w:ascii="Arial" w:hAnsi="Arial" w:cs="Arial"/>
                <w:color w:val="000000"/>
                <w:sz w:val="16"/>
                <w:szCs w:val="16"/>
              </w:rPr>
              <w:br/>
              <w:t>Лек фармацевтична компанія д.д. (первинна та вторинна упаковка); контроль серії: С.К. Сандоз С.Р.Л., Румунiя; виробництво нерозфасованої продукції: Сандоз Ілак Санай ве Тікарет А.С., Туреччина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Румунiя/ Туреччина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Себастьян Хорн, Д. мед. н. / Sebastian Horn, M.D., Ph.D. Пропонована редакція: Калашник Лариса Олександрівна. Зміна контактних даних уповноваженої особи, відповідальної за здійснення фармаконагляду. Зміна місця здійснення основної діяльності з фармаконагляду. Зміна номеру та місцезнаходження мастер-файла системи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UA/15586/01/07</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ЛІНБАГ</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капсули тверді по 300 мг; по 7 капсул у блістері, по 2 блістери в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"Сандоз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Лек Фармацевтична компанія д.д. (первинна та вторинна упаковка, дозвіл на випуск серії);</w:t>
            </w:r>
            <w:r w:rsidRPr="00701EE4">
              <w:rPr>
                <w:rFonts w:ascii="Arial" w:hAnsi="Arial" w:cs="Arial"/>
                <w:color w:val="000000"/>
                <w:sz w:val="16"/>
                <w:szCs w:val="16"/>
              </w:rPr>
              <w:br/>
              <w:t>Лек фармацевтична компанія д.д. (первинна та вторинна упаковка); контроль серії: С.К. Сандоз С.Р.Л., Румунiя; виробництво нерозфасованої продукції: Сандоз Ілак Санай ве Тікарет А.С., Туреччина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Румунiя/ Туреччина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Себастьян Хорн, Д. мед. н. / Sebastian Horn, M.D., Ph.D. Пропонована редакція: Калашник Лариса Олександрівна. Зміна контактних даних уповноваженої особи, відповідальної за здійснення фармаконагляду. Зміна місця здійснення основної діяльності з фармаконагляду. Зміна номеру та місцезнаходження мастер-файла системи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UA/15586/01/08</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ЛІНБАГ</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капсули тверді по 25 мг, по 10 капсул у блістері; по 3 блістери в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"Сандоз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Лек Фармацевтична компанія д.д. (первинна та вторинна упаковка, дозвіл на випуск серії);</w:t>
            </w:r>
            <w:r w:rsidRPr="00701EE4">
              <w:rPr>
                <w:rFonts w:ascii="Arial" w:hAnsi="Arial" w:cs="Arial"/>
                <w:color w:val="000000"/>
                <w:sz w:val="16"/>
                <w:szCs w:val="16"/>
              </w:rPr>
              <w:br/>
              <w:t>Лек фармацевтична компанія д.д. (первинна та вторинна упаковка); контроль серії: С.К. Сандоз С.Р.Л., Румунiя; виробництво нерозфасованої продукції: Сандоз Ілак Санай ве Тікарет А.С., Туреччина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Румунiя/ Туреччина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Себастьян Хорн, Д. мед. н. / Sebastian Horn, M.D., Ph.D. Пропонована редакція: Калашник Лариса Олександрівна. Зміна контактних даних уповноваженої особи, відповідальної за здійснення фармаконагляду. Зміна місця здійснення основної діяльності з фармаконагляду. Зміна номеру та місцезнаходження мастер-файла системи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UA/15586/01/01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 xml:space="preserve">ЛІНЕКС ФОРТЕ® </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капсули тверді; по 7 капсул у блістері; по 1 або 2, або 4 блістери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Сандоз Фармасьютікалз д.д.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Словенія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Лек Фармацевтична компанія д.д., Словенія (виробництво in bulk, пакування; випуск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Словенія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Технічна помилка (згідно наказу МОЗ від 23.07.2015№ 460),</w:t>
            </w:r>
            <w:r w:rsidRPr="00701EE4">
              <w:rPr>
                <w:rFonts w:ascii="Arial" w:hAnsi="Arial" w:cs="Arial"/>
                <w:color w:val="000000"/>
                <w:sz w:val="16"/>
                <w:szCs w:val="16"/>
              </w:rPr>
              <w:br/>
              <w:t xml:space="preserve">Виправлено технічну помилку в тексті маркування упаковки ЛЗ. Вторинна упаковка </w:t>
            </w:r>
            <w:r w:rsidRPr="00701EE4">
              <w:rPr>
                <w:rFonts w:ascii="Arial" w:hAnsi="Arial" w:cs="Arial"/>
                <w:color w:val="000000"/>
                <w:sz w:val="16"/>
                <w:szCs w:val="16"/>
              </w:rPr>
              <w:br/>
              <w:t xml:space="preserve">ЗАТВЕРДЖЕНО: </w:t>
            </w:r>
            <w:r w:rsidRPr="00701EE4">
              <w:rPr>
                <w:rFonts w:ascii="Arial" w:hAnsi="Arial" w:cs="Arial"/>
                <w:color w:val="000000"/>
                <w:sz w:val="16"/>
                <w:szCs w:val="16"/>
              </w:rPr>
              <w:br/>
              <w:t xml:space="preserve">12. НОМЕР РЕЄСТРАЦІЙНОГО ПОСВІДЧЕННЯ </w:t>
            </w:r>
            <w:r w:rsidRPr="00701EE4">
              <w:rPr>
                <w:rFonts w:ascii="Arial" w:hAnsi="Arial" w:cs="Arial"/>
                <w:color w:val="000000"/>
                <w:sz w:val="16"/>
                <w:szCs w:val="16"/>
              </w:rPr>
              <w:br/>
              <w:t xml:space="preserve">ЗАПРОПОНОВАНО: </w:t>
            </w:r>
            <w:r w:rsidRPr="00701EE4">
              <w:rPr>
                <w:rFonts w:ascii="Arial" w:hAnsi="Arial" w:cs="Arial"/>
                <w:color w:val="000000"/>
                <w:sz w:val="16"/>
                <w:szCs w:val="16"/>
              </w:rPr>
              <w:br/>
              <w:t xml:space="preserve">12. НОМЕР РЕЄСТРАЦІЙНОГО ПОСВІДЧЕННЯ Р.П. № UA/14763/01/01 Первинна упаковка </w:t>
            </w:r>
            <w:r w:rsidRPr="00701EE4">
              <w:rPr>
                <w:rFonts w:ascii="Arial" w:hAnsi="Arial" w:cs="Arial"/>
                <w:color w:val="000000"/>
                <w:sz w:val="16"/>
                <w:szCs w:val="16"/>
              </w:rPr>
              <w:br/>
              <w:t xml:space="preserve">ЗАТВЕРДЖЕНО: </w:t>
            </w:r>
            <w:r w:rsidRPr="00701EE4">
              <w:rPr>
                <w:rFonts w:ascii="Arial" w:hAnsi="Arial" w:cs="Arial"/>
                <w:color w:val="000000"/>
                <w:sz w:val="16"/>
                <w:szCs w:val="16"/>
              </w:rPr>
              <w:br/>
              <w:t xml:space="preserve">6. ІНШЕ мг (mg) Логотип компанії </w:t>
            </w:r>
            <w:r w:rsidRPr="00701EE4">
              <w:rPr>
                <w:rFonts w:ascii="Arial" w:hAnsi="Arial" w:cs="Arial"/>
                <w:color w:val="000000"/>
                <w:sz w:val="16"/>
                <w:szCs w:val="16"/>
              </w:rPr>
              <w:br/>
              <w:t xml:space="preserve">ЗАПРОПОНОВАНО: </w:t>
            </w:r>
            <w:r w:rsidRPr="00701EE4">
              <w:rPr>
                <w:rFonts w:ascii="Arial" w:hAnsi="Arial" w:cs="Arial"/>
                <w:color w:val="000000"/>
                <w:sz w:val="16"/>
                <w:szCs w:val="16"/>
              </w:rPr>
              <w:br/>
              <w:t xml:space="preserve">6. ІНШЕ Логотип компанії Зазначене виправлення відповідає архівним матеріалам реєстраційного досьє.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UA/14763/01/01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ЛІНКАС ПАСТИЛКИ</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пастилки зі смаком меду та лимона; по 8 пастилок у блістері; по 2 блістери у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Хербіон Пакистан Прайвет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Пакистан</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Хербіон Пакистан Прайвет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Пакистан</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(інші зміни) Внесення змін до розділу «Маркування» МКЯ ЛЗ. Затверджено: Маркировка. Согласно тексту маркировки. Запропоновано: Маркування. Згідно затвердженого тексту маркування. Оновлення тексту маркування упаковки лікарського засобу з внесенням інформації щодо зазначення одиниць вимірювання у системі SI.</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UA/9888/01/01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ЛІНОЗИД</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розчин для інфузій, 2 мг/мл; по 300 мл у флаконі; по 1 флакону в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УОРЛД МЕДИЦИН ІЛАЧ САН. ВЕ ТІДЖ. A.Ш.</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Туреччина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Мефар Ілач Сан. А.Ш.</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Туреччина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(інші зміни) Оновлення тексту маркування упаковки лікарського засобу з внесенням інформації щодо зазначення одиниць вимірювання у системі SI. Введення змін протягом 6-ти місяців після затвердження.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UA/14840/01/01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9E0F1B">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9E0F1B">
            <w:pPr>
              <w:tabs>
                <w:tab w:val="left" w:pos="12600"/>
              </w:tabs>
              <w:rPr>
                <w:rFonts w:ascii="Arial" w:hAnsi="Arial" w:cs="Arial"/>
                <w:b/>
                <w:sz w:val="16"/>
                <w:szCs w:val="16"/>
              </w:rPr>
            </w:pPr>
            <w:r w:rsidRPr="00701EE4">
              <w:rPr>
                <w:rFonts w:ascii="Arial" w:hAnsi="Arial" w:cs="Arial"/>
                <w:b/>
                <w:sz w:val="16"/>
                <w:szCs w:val="16"/>
              </w:rPr>
              <w:t>ЛІПРИМАР®</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rPr>
                <w:rFonts w:ascii="Arial" w:hAnsi="Arial" w:cs="Arial"/>
                <w:sz w:val="16"/>
                <w:szCs w:val="16"/>
              </w:rPr>
            </w:pPr>
            <w:r w:rsidRPr="00701EE4">
              <w:rPr>
                <w:rFonts w:ascii="Arial" w:hAnsi="Arial" w:cs="Arial"/>
                <w:sz w:val="16"/>
                <w:szCs w:val="16"/>
              </w:rPr>
              <w:t>таблетки, вкриті плівковою оболонкою, по 10 мг, по 10 таблеток у блістері; по 3 блістери або по 10 блістерів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Апджон ЮС 1 ЛЛС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 xml:space="preserve">Виробництво in bulk, первинна та вторинна упаковка, контроль якості та випуск серії: </w:t>
            </w:r>
            <w:r w:rsidRPr="00701EE4">
              <w:rPr>
                <w:rFonts w:ascii="Arial" w:hAnsi="Arial" w:cs="Arial"/>
                <w:sz w:val="16"/>
                <w:szCs w:val="16"/>
              </w:rPr>
              <w:br/>
              <w:t>Пфайзер Менюфекчуринг Дойчленд ГмбХ, Німеччина;</w:t>
            </w:r>
            <w:r w:rsidRPr="00701EE4">
              <w:rPr>
                <w:rFonts w:ascii="Arial" w:hAnsi="Arial" w:cs="Arial"/>
                <w:sz w:val="16"/>
                <w:szCs w:val="16"/>
              </w:rPr>
              <w:br/>
              <w:t xml:space="preserve">виробництво in bulk, контроль якості: </w:t>
            </w:r>
            <w:r w:rsidRPr="00701EE4">
              <w:rPr>
                <w:rFonts w:ascii="Arial" w:hAnsi="Arial" w:cs="Arial"/>
                <w:sz w:val="16"/>
                <w:szCs w:val="16"/>
              </w:rPr>
              <w:br/>
              <w:t>Пфайзер Фармасютікалз ЛЛС, США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Німеччина/</w:t>
            </w:r>
          </w:p>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США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внесення змін до реєстраційних матеріалів: зміна заявника (власника реєстраційного посвідчення) (Введення змін протягом 9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здійснення фармаконагляду: Діюча редакція: Франсуаза Дума-Сіллан/ Francoise Dumas-Sillan. Пропонована редакція: Барбара Де Бернарді/ Barbara De Bernardi. Зміна контактних даних уповноваженої особи заявника, відповідальної за здійснення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i/>
                <w:sz w:val="16"/>
                <w:szCs w:val="16"/>
                <w:lang w:val="en-US"/>
              </w:rPr>
            </w:pPr>
            <w:r w:rsidRPr="00701EE4">
              <w:rPr>
                <w:rFonts w:ascii="Arial" w:hAnsi="Arial" w:cs="Arial"/>
                <w:i/>
                <w:sz w:val="16"/>
                <w:szCs w:val="16"/>
                <w:lang w:val="en-US"/>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UA/2377/01/04</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9E0F1B">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9E0F1B">
            <w:pPr>
              <w:tabs>
                <w:tab w:val="left" w:pos="12600"/>
              </w:tabs>
              <w:rPr>
                <w:rFonts w:ascii="Arial" w:hAnsi="Arial" w:cs="Arial"/>
                <w:b/>
                <w:sz w:val="16"/>
                <w:szCs w:val="16"/>
              </w:rPr>
            </w:pPr>
            <w:r w:rsidRPr="00701EE4">
              <w:rPr>
                <w:rFonts w:ascii="Arial" w:hAnsi="Arial" w:cs="Arial"/>
                <w:b/>
                <w:sz w:val="16"/>
                <w:szCs w:val="16"/>
              </w:rPr>
              <w:t>ЛІПРИМАР®</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rPr>
                <w:rFonts w:ascii="Arial" w:hAnsi="Arial" w:cs="Arial"/>
                <w:sz w:val="16"/>
                <w:szCs w:val="16"/>
              </w:rPr>
            </w:pPr>
            <w:r w:rsidRPr="00701EE4">
              <w:rPr>
                <w:rFonts w:ascii="Arial" w:hAnsi="Arial" w:cs="Arial"/>
                <w:sz w:val="16"/>
                <w:szCs w:val="16"/>
              </w:rPr>
              <w:t>таблетки, вкриті плівковою оболонкою, по 20 мг, по 10 таблеток у блістері; по 3 блістери або по 10 блістерів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Апджон ЮС 1 ЛЛС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 xml:space="preserve">Виробництво in bulk, первинна та вторинна упаковка, контроль якості та випуск серії: </w:t>
            </w:r>
            <w:r w:rsidRPr="00701EE4">
              <w:rPr>
                <w:rFonts w:ascii="Arial" w:hAnsi="Arial" w:cs="Arial"/>
                <w:sz w:val="16"/>
                <w:szCs w:val="16"/>
              </w:rPr>
              <w:br/>
              <w:t>Пфайзер Менюфекчуринг Дойчленд ГмбХ, Німеччина;</w:t>
            </w:r>
            <w:r w:rsidRPr="00701EE4">
              <w:rPr>
                <w:rFonts w:ascii="Arial" w:hAnsi="Arial" w:cs="Arial"/>
                <w:sz w:val="16"/>
                <w:szCs w:val="16"/>
              </w:rPr>
              <w:br/>
              <w:t xml:space="preserve">виробництво in bulk, контроль якості: </w:t>
            </w:r>
            <w:r w:rsidRPr="00701EE4">
              <w:rPr>
                <w:rFonts w:ascii="Arial" w:hAnsi="Arial" w:cs="Arial"/>
                <w:sz w:val="16"/>
                <w:szCs w:val="16"/>
              </w:rPr>
              <w:br/>
              <w:t>Пфайзер Фармасютікалз ЛЛС, США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Німеччина/</w:t>
            </w:r>
          </w:p>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США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внесення змін до реєстраційних матеріалів: зміна заявника (власника реєстраційного посвідчення) (Введення змін протягом 9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здійснення фармаконагляду: Діюча редакція: Франсуаза Дума-Сіллан/ Francoise Dumas-Sillan. Пропонована редакція: Барбара Де Бернарді/ Barbara De Bernardi. Зміна контактних даних уповноваженої особи заявника, відповідальної за здійснення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i/>
                <w:sz w:val="16"/>
                <w:szCs w:val="16"/>
                <w:lang w:val="en-US"/>
              </w:rPr>
            </w:pPr>
            <w:r w:rsidRPr="00701EE4">
              <w:rPr>
                <w:rFonts w:ascii="Arial" w:hAnsi="Arial" w:cs="Arial"/>
                <w:i/>
                <w:sz w:val="16"/>
                <w:szCs w:val="16"/>
                <w:lang w:val="en-US"/>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UA/2377/01/01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9E0F1B">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9E0F1B">
            <w:pPr>
              <w:tabs>
                <w:tab w:val="left" w:pos="12600"/>
              </w:tabs>
              <w:rPr>
                <w:rFonts w:ascii="Arial" w:hAnsi="Arial" w:cs="Arial"/>
                <w:b/>
                <w:sz w:val="16"/>
                <w:szCs w:val="16"/>
              </w:rPr>
            </w:pPr>
            <w:r w:rsidRPr="00701EE4">
              <w:rPr>
                <w:rFonts w:ascii="Arial" w:hAnsi="Arial" w:cs="Arial"/>
                <w:b/>
                <w:sz w:val="16"/>
                <w:szCs w:val="16"/>
              </w:rPr>
              <w:t>ЛІПРИМАР®</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rPr>
                <w:rFonts w:ascii="Arial" w:hAnsi="Arial" w:cs="Arial"/>
                <w:sz w:val="16"/>
                <w:szCs w:val="16"/>
              </w:rPr>
            </w:pPr>
            <w:r w:rsidRPr="00701EE4">
              <w:rPr>
                <w:rFonts w:ascii="Arial" w:hAnsi="Arial" w:cs="Arial"/>
                <w:sz w:val="16"/>
                <w:szCs w:val="16"/>
              </w:rPr>
              <w:t>таблетки, вкриті плівковою оболонкою, по 40 мг, по 10 таблеток у блістері; по 3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Апджон ЮС 1 ЛЛС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 xml:space="preserve">Виробництво in bulk, первинна та вторинна упаковка, контроль якості та випуск серії: </w:t>
            </w:r>
            <w:r w:rsidRPr="00701EE4">
              <w:rPr>
                <w:rFonts w:ascii="Arial" w:hAnsi="Arial" w:cs="Arial"/>
                <w:sz w:val="16"/>
                <w:szCs w:val="16"/>
              </w:rPr>
              <w:br/>
              <w:t>Пфайзер Менюфекчуринг Дойчленд ГмбХ, Німеччина;</w:t>
            </w:r>
            <w:r w:rsidRPr="00701EE4">
              <w:rPr>
                <w:rFonts w:ascii="Arial" w:hAnsi="Arial" w:cs="Arial"/>
                <w:sz w:val="16"/>
                <w:szCs w:val="16"/>
              </w:rPr>
              <w:br/>
              <w:t xml:space="preserve">виробництво in bulk, контроль якості: </w:t>
            </w:r>
            <w:r w:rsidRPr="00701EE4">
              <w:rPr>
                <w:rFonts w:ascii="Arial" w:hAnsi="Arial" w:cs="Arial"/>
                <w:sz w:val="16"/>
                <w:szCs w:val="16"/>
              </w:rPr>
              <w:br/>
              <w:t>Пфайзер Фармасютікалз ЛЛС, США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Німеччина/</w:t>
            </w:r>
          </w:p>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США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внесення змін до реєстраційних матеріалів: зміна заявника (власника реєстраційного посвідчення) (Введення змін протягом 9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здійснення фармаконагляду: Діюча редакція: Франсуаза Дума-Сіллан/ Francoise Dumas-Sillan. Пропонована редакція: Барбара Де Бернарді/ Barbara De Bernardi. Зміна контактних даних уповноваженої особи заявника, відповідальної за здійснення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i/>
                <w:sz w:val="16"/>
                <w:szCs w:val="16"/>
                <w:lang w:val="en-US"/>
              </w:rPr>
            </w:pPr>
            <w:r w:rsidRPr="00701EE4">
              <w:rPr>
                <w:rFonts w:ascii="Arial" w:hAnsi="Arial" w:cs="Arial"/>
                <w:i/>
                <w:sz w:val="16"/>
                <w:szCs w:val="16"/>
                <w:lang w:val="en-US"/>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UA/2377/01/02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9E0F1B">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9E0F1B">
            <w:pPr>
              <w:tabs>
                <w:tab w:val="left" w:pos="12600"/>
              </w:tabs>
              <w:rPr>
                <w:rFonts w:ascii="Arial" w:hAnsi="Arial" w:cs="Arial"/>
                <w:b/>
                <w:sz w:val="16"/>
                <w:szCs w:val="16"/>
              </w:rPr>
            </w:pPr>
            <w:r w:rsidRPr="00701EE4">
              <w:rPr>
                <w:rFonts w:ascii="Arial" w:hAnsi="Arial" w:cs="Arial"/>
                <w:b/>
                <w:sz w:val="16"/>
                <w:szCs w:val="16"/>
              </w:rPr>
              <w:t>ЛІПРИМАР®</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rPr>
                <w:rFonts w:ascii="Arial" w:hAnsi="Arial" w:cs="Arial"/>
                <w:sz w:val="16"/>
                <w:szCs w:val="16"/>
              </w:rPr>
            </w:pPr>
            <w:r w:rsidRPr="00701EE4">
              <w:rPr>
                <w:rFonts w:ascii="Arial" w:hAnsi="Arial" w:cs="Arial"/>
                <w:sz w:val="16"/>
                <w:szCs w:val="16"/>
              </w:rPr>
              <w:t>таблетки, вкриті плівковою оболонкою, по 80 мг, по 10 таблеток у блістері; по 3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Апджон ЮС 1 ЛЛС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 xml:space="preserve">Первинна та вторинна упаковка, контроль якості та випуск серії: </w:t>
            </w:r>
          </w:p>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Пфайзер Менюфекчуринг Дойчленд ГмбХ, Німеччина;</w:t>
            </w:r>
          </w:p>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 xml:space="preserve">виробництво in bulk, контроль якості: </w:t>
            </w:r>
          </w:p>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Пфайзер Фармасютікалз ЛЛС, США</w:t>
            </w:r>
          </w:p>
          <w:p w:rsidR="0078259F" w:rsidRPr="00701EE4" w:rsidRDefault="0078259F" w:rsidP="009E0F1B">
            <w:pPr>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Німеччина/</w:t>
            </w:r>
          </w:p>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США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внесення змін до реєстраційних матеріалів: зміна заявника (власника реєстраційного посвідчення) (Введення змін протягом 9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здійснення фармаконагляду: Діюча редакція: Франсуаза Дума-Сіллан/ Francoise Dumas-Sillan. Пропонована редакція: Барбара Де Бернарді/ Barbara De Bernardi. Зміна контактних даних уповноваженої особи заявника, відповідальної за здійснення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i/>
                <w:sz w:val="16"/>
                <w:szCs w:val="16"/>
                <w:lang w:val="en-US"/>
              </w:rPr>
            </w:pPr>
            <w:r w:rsidRPr="00701EE4">
              <w:rPr>
                <w:rFonts w:ascii="Arial" w:hAnsi="Arial" w:cs="Arial"/>
                <w:i/>
                <w:sz w:val="16"/>
                <w:szCs w:val="16"/>
                <w:lang w:val="en-US"/>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E0F1B">
            <w:pPr>
              <w:tabs>
                <w:tab w:val="left" w:pos="12600"/>
              </w:tabs>
              <w:jc w:val="center"/>
              <w:rPr>
                <w:rFonts w:ascii="Arial" w:hAnsi="Arial" w:cs="Arial"/>
                <w:sz w:val="16"/>
                <w:szCs w:val="16"/>
              </w:rPr>
            </w:pPr>
            <w:r w:rsidRPr="00701EE4">
              <w:rPr>
                <w:rFonts w:ascii="Arial" w:hAnsi="Arial" w:cs="Arial"/>
                <w:sz w:val="16"/>
                <w:szCs w:val="16"/>
              </w:rPr>
              <w:t>UA/2377/01/03</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ЛОРАТАДИН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по 0,01 г, по 10 таблеток у блістері; по 1 або 2 блістери в пачці з картону; по 10 таблеток у блістері; по 50 або 100 блістерів у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Приватне акціонерне товариство "Лекхім-Харків"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Приватне акціонерне товариство "Лекхім-Харків"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701EE4">
              <w:rPr>
                <w:rFonts w:ascii="Arial" w:hAnsi="Arial" w:cs="Arial"/>
                <w:color w:val="000000"/>
                <w:sz w:val="16"/>
                <w:szCs w:val="16"/>
              </w:rPr>
              <w:br/>
              <w:t>оновлення сертифіката відповідності ЄФ R1-CEP 2009-009-Rev 02 (затверджено: R1-CEP 2009-009-Rev 01) для АФІ Loratadine від вже затвердженого виробника Vasudha Pharma Chem Liimited, Індія, у зв’язку з уточненням в адресі виробничої дільниці та введенням додаткової дільниці виробництва.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 – № 10, № 20; для стаціонарів – № 500, № 1000</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UA/4033/01/01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ЛОРАТАДИН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по 0,01 г, in bulk: по 5000 таблеток у контейнерах пластмасових з кришкою з котролем першого розкриття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Приватне акціонерне товариство "Лекхім-Харків"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Приватне акціонерне товариство "Лекхім-Харків"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701EE4">
              <w:rPr>
                <w:rFonts w:ascii="Arial" w:hAnsi="Arial" w:cs="Arial"/>
                <w:color w:val="000000"/>
                <w:sz w:val="16"/>
                <w:szCs w:val="16"/>
              </w:rPr>
              <w:br/>
              <w:t>оновлення сертифіката відповідності ЄФ R1-CEP 2009-009-Rev 02 (затверджено: R1-CEP 2009-009-Rev 01) для АФІ Loratadine від вже затвердженого виробника Vasudha Pharma Chem Liimited, Індія, у зв’язку з уточненням в адресі виробничої дільниці та введенням додаткової дільниці виробництва.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UA/4058/01/01</w:t>
            </w:r>
          </w:p>
        </w:tc>
      </w:tr>
      <w:tr w:rsidR="0078259F" w:rsidRPr="00131389" w:rsidTr="00137D5C">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131389" w:rsidRDefault="0078259F" w:rsidP="004A242F">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131389" w:rsidRDefault="0078259F" w:rsidP="004A242F">
            <w:pPr>
              <w:tabs>
                <w:tab w:val="left" w:pos="12600"/>
              </w:tabs>
              <w:rPr>
                <w:rFonts w:ascii="Arial" w:hAnsi="Arial" w:cs="Arial"/>
                <w:b/>
                <w:i/>
                <w:color w:val="000000"/>
                <w:sz w:val="16"/>
                <w:szCs w:val="16"/>
              </w:rPr>
            </w:pPr>
            <w:r w:rsidRPr="00131389">
              <w:rPr>
                <w:rFonts w:ascii="Arial" w:hAnsi="Arial" w:cs="Arial"/>
                <w:b/>
                <w:sz w:val="16"/>
                <w:szCs w:val="16"/>
              </w:rPr>
              <w:t>ЛОРАТАДИН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131389" w:rsidRDefault="0078259F" w:rsidP="004A242F">
            <w:pPr>
              <w:tabs>
                <w:tab w:val="left" w:pos="12600"/>
              </w:tabs>
              <w:rPr>
                <w:rFonts w:ascii="Arial" w:hAnsi="Arial" w:cs="Arial"/>
                <w:color w:val="000000"/>
                <w:sz w:val="16"/>
                <w:szCs w:val="16"/>
              </w:rPr>
            </w:pPr>
            <w:r w:rsidRPr="00131389">
              <w:rPr>
                <w:rFonts w:ascii="Arial" w:hAnsi="Arial" w:cs="Arial"/>
                <w:color w:val="000000"/>
                <w:sz w:val="16"/>
                <w:szCs w:val="16"/>
              </w:rPr>
              <w:t>кристалічний порошок (субстанція) у подвійних поліетиленових пакетах для фармацевтичного застосування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131389" w:rsidRDefault="0078259F" w:rsidP="004A242F">
            <w:pPr>
              <w:tabs>
                <w:tab w:val="left" w:pos="12600"/>
              </w:tabs>
              <w:jc w:val="center"/>
              <w:rPr>
                <w:rFonts w:ascii="Arial" w:hAnsi="Arial" w:cs="Arial"/>
                <w:color w:val="000000"/>
                <w:sz w:val="16"/>
                <w:szCs w:val="16"/>
              </w:rPr>
            </w:pPr>
            <w:r w:rsidRPr="00131389">
              <w:rPr>
                <w:rFonts w:ascii="Arial" w:hAnsi="Arial" w:cs="Arial"/>
                <w:color w:val="000000"/>
                <w:sz w:val="16"/>
                <w:szCs w:val="16"/>
              </w:rPr>
              <w:t>Приватне акціонерне товариство “Лекхім – Харків”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131389" w:rsidRDefault="0078259F" w:rsidP="004A242F">
            <w:pPr>
              <w:tabs>
                <w:tab w:val="left" w:pos="12600"/>
              </w:tabs>
              <w:jc w:val="center"/>
              <w:rPr>
                <w:rFonts w:ascii="Arial" w:hAnsi="Arial" w:cs="Arial"/>
                <w:color w:val="000000"/>
                <w:sz w:val="16"/>
                <w:szCs w:val="16"/>
              </w:rPr>
            </w:pPr>
            <w:r w:rsidRPr="00131389">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131389" w:rsidRDefault="0078259F" w:rsidP="004A242F">
            <w:pPr>
              <w:tabs>
                <w:tab w:val="left" w:pos="12600"/>
              </w:tabs>
              <w:jc w:val="center"/>
              <w:rPr>
                <w:rFonts w:ascii="Arial" w:hAnsi="Arial" w:cs="Arial"/>
                <w:color w:val="000000"/>
                <w:sz w:val="16"/>
                <w:szCs w:val="16"/>
              </w:rPr>
            </w:pPr>
            <w:r w:rsidRPr="00131389">
              <w:rPr>
                <w:rFonts w:ascii="Arial" w:hAnsi="Arial" w:cs="Arial"/>
                <w:color w:val="000000"/>
                <w:sz w:val="16"/>
                <w:szCs w:val="16"/>
              </w:rPr>
              <w:t>Васудха Фарма Хем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131389" w:rsidRDefault="0078259F" w:rsidP="004A242F">
            <w:pPr>
              <w:tabs>
                <w:tab w:val="left" w:pos="12600"/>
              </w:tabs>
              <w:jc w:val="center"/>
              <w:rPr>
                <w:rFonts w:ascii="Arial" w:hAnsi="Arial" w:cs="Arial"/>
                <w:color w:val="000000"/>
                <w:sz w:val="16"/>
                <w:szCs w:val="16"/>
              </w:rPr>
            </w:pPr>
            <w:r w:rsidRPr="00131389">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131389" w:rsidRDefault="0078259F" w:rsidP="004A242F">
            <w:pPr>
              <w:tabs>
                <w:tab w:val="left" w:pos="12600"/>
              </w:tabs>
              <w:jc w:val="center"/>
              <w:rPr>
                <w:rFonts w:ascii="Arial" w:hAnsi="Arial" w:cs="Arial"/>
                <w:color w:val="000000"/>
                <w:sz w:val="16"/>
                <w:szCs w:val="16"/>
              </w:rPr>
            </w:pPr>
            <w:r w:rsidRPr="00131389">
              <w:rPr>
                <w:rFonts w:ascii="Arial" w:hAnsi="Arial" w:cs="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 на АФІ від затвердженого виробника та як наслідок, зміна адреси затвердженої дільниці (із Unit-I, Plot No. 39/A &amp; B, Phase-I I.D.A., Jeedimetla 500 055 Hyderabad, Telangana, India на Unit-I, Plot No. 37/A, 38, 39 A &amp; B, Phase-I I.D.A., Jeedimetla 500 055 Hyderabad, Telangana, India) та додаванням виробничої дільниці (Unit-II, Plot No. 79, Jawaharlal Nehru Pharma City, Thanam Village, Parawada Mandal Visakhapatnam – 531019, Andhra Pradesh, India). Діюча редакція: R1-CEP 2009-009-REV 01. Пропонована редакція: R1-CEP 2009-009-REV 02</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131389" w:rsidRDefault="0078259F" w:rsidP="004A242F">
            <w:pPr>
              <w:tabs>
                <w:tab w:val="left" w:pos="12600"/>
              </w:tabs>
              <w:ind w:left="-185"/>
              <w:jc w:val="center"/>
              <w:rPr>
                <w:rFonts w:ascii="Arial" w:hAnsi="Arial" w:cs="Arial"/>
                <w:b/>
                <w:i/>
                <w:color w:val="000000"/>
                <w:sz w:val="16"/>
                <w:szCs w:val="16"/>
              </w:rPr>
            </w:pPr>
            <w:r w:rsidRPr="00131389">
              <w:rPr>
                <w:rFonts w:ascii="Arial" w:hAnsi="Arial" w:cs="Arial"/>
                <w:i/>
                <w:sz w:val="16"/>
                <w:szCs w:val="16"/>
              </w:rPr>
              <w:t>-</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131389" w:rsidRDefault="0078259F" w:rsidP="004A242F">
            <w:pPr>
              <w:tabs>
                <w:tab w:val="left" w:pos="12600"/>
              </w:tabs>
              <w:jc w:val="center"/>
              <w:rPr>
                <w:rFonts w:ascii="Arial" w:hAnsi="Arial" w:cs="Arial"/>
                <w:sz w:val="16"/>
                <w:szCs w:val="16"/>
              </w:rPr>
            </w:pPr>
            <w:r w:rsidRPr="00131389">
              <w:rPr>
                <w:rFonts w:ascii="Arial" w:hAnsi="Arial" w:cs="Arial"/>
                <w:sz w:val="16"/>
                <w:szCs w:val="16"/>
              </w:rPr>
              <w:t>UA/15666/01/01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МААЛОКС®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суспензія оральна; № 1: по 250 мл у флаконі; по 1 флакону в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Ей. Наттерманн енд Сайі. ГмбХ, Німеччина; Санофі С.п.А, Італія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 Італія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UA/9220/01/01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1E211C">
            <w:pPr>
              <w:tabs>
                <w:tab w:val="left" w:pos="12600"/>
              </w:tabs>
              <w:rPr>
                <w:rFonts w:ascii="Arial" w:hAnsi="Arial" w:cs="Arial"/>
                <w:b/>
                <w:i/>
                <w:color w:val="000000"/>
                <w:sz w:val="16"/>
                <w:szCs w:val="16"/>
              </w:rPr>
            </w:pPr>
            <w:r w:rsidRPr="00701EE4">
              <w:rPr>
                <w:rFonts w:ascii="Arial" w:hAnsi="Arial" w:cs="Arial"/>
                <w:b/>
                <w:sz w:val="16"/>
                <w:szCs w:val="16"/>
              </w:rPr>
              <w:t>МАГНЕ-В6 ® АНТИСТРЕС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 60 (15х4): по 15 таблеток у блістері; по 4 блістери в картонній коробці; №60 (20х3): по 20 таблеток у блістері; по 3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E395E">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E395E">
            <w:pPr>
              <w:tabs>
                <w:tab w:val="left" w:pos="12600"/>
              </w:tabs>
              <w:jc w:val="center"/>
              <w:rPr>
                <w:rFonts w:ascii="Arial" w:hAnsi="Arial" w:cs="Arial"/>
                <w:color w:val="000000"/>
                <w:sz w:val="16"/>
                <w:szCs w:val="16"/>
              </w:rPr>
            </w:pPr>
            <w:r w:rsidRPr="00701EE4">
              <w:rPr>
                <w:rFonts w:ascii="Arial" w:hAnsi="Arial" w:cs="Arial"/>
                <w:color w:val="000000"/>
                <w:sz w:val="16"/>
                <w:szCs w:val="16"/>
              </w:rPr>
              <w:t>Санофі Вінтроп Індастріа, Франція;</w:t>
            </w:r>
            <w:r w:rsidRPr="00701EE4">
              <w:rPr>
                <w:rFonts w:ascii="Arial" w:hAnsi="Arial" w:cs="Arial"/>
                <w:color w:val="000000"/>
                <w:sz w:val="16"/>
                <w:szCs w:val="16"/>
              </w:rPr>
              <w:br/>
              <w:t>ХІНОЇН Завод Фармацевтичних та Хімічних Продуктів Прайвіт Ко. Лтд. Підприємство 2 (підприємство Верешедьхаз),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Франція/</w:t>
            </w:r>
          </w:p>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Угорщина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у діапазоні затверджених розмірів упаковки. Введення упаковки № 60 (20х3): по 20 таблеток у блістері; по 3 блістери в картонній коробці, без зміни первинного пакувального матеріалу, з відповідними змінами в розділі «Упаковка». Зміни внесено в інструкцію для медичного застосування у р. "Упаковка" з відповідними змінами у тексті маркування упаковки лікарського засобу.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sz w:val="16"/>
                <w:szCs w:val="16"/>
              </w:rPr>
            </w:pPr>
            <w:r w:rsidRPr="00701EE4">
              <w:rPr>
                <w:rFonts w:ascii="Arial" w:hAnsi="Arial" w:cs="Arial"/>
                <w:sz w:val="16"/>
                <w:szCs w:val="16"/>
              </w:rPr>
              <w:t>UA/4130/01/01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МАКСІТРАН®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ін'єкцій, 100 мг/мл по 5 мл в ампулах, по 5 ампул у касеті у пачці з картону або по 5 мл в ампулах, по 5 ампул у касеті, по 2 касети у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НВФ "МІКРОХІМ"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НВФ "МІКРОХІМ"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Технічна помилка (згідно наказу МОЗ від 23.07.2015 № 460). Виправлення технічних помилок, згідно п.2.4.5 розділу VI наказу МОЗ України від 26.08.2005р. № 426 (у редакції наказу МОЗ України від 23.07.2015 р № 460): виправлення технічних помилок, допущених при проведенні процедурі реєстрації, яка затверджена наказом МОЗ України від 11.11.2020 № 2595 помилки в описі методів контролю: невідповідність інформації (різночитання) у межах одного документу в методиках «Стерильність», «Бактеріальні ендотоксини».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UA/18255/02/01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923365">
            <w:pPr>
              <w:tabs>
                <w:tab w:val="left" w:pos="12600"/>
              </w:tabs>
              <w:rPr>
                <w:rFonts w:ascii="Arial" w:hAnsi="Arial" w:cs="Arial"/>
                <w:b/>
                <w:i/>
                <w:color w:val="000000"/>
                <w:sz w:val="16"/>
                <w:szCs w:val="16"/>
              </w:rPr>
            </w:pPr>
            <w:r w:rsidRPr="00701EE4">
              <w:rPr>
                <w:rFonts w:ascii="Arial" w:hAnsi="Arial" w:cs="Arial"/>
                <w:b/>
                <w:sz w:val="16"/>
                <w:szCs w:val="16"/>
              </w:rPr>
              <w:t>МЕБСІН РЕТАРД®</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rPr>
                <w:rFonts w:ascii="Arial" w:hAnsi="Arial" w:cs="Arial"/>
                <w:color w:val="000000"/>
                <w:sz w:val="16"/>
                <w:szCs w:val="16"/>
                <w:lang w:val="ru-RU"/>
              </w:rPr>
            </w:pPr>
            <w:r w:rsidRPr="00701EE4">
              <w:rPr>
                <w:rFonts w:ascii="Arial" w:hAnsi="Arial" w:cs="Arial"/>
                <w:color w:val="000000"/>
                <w:sz w:val="16"/>
                <w:szCs w:val="16"/>
                <w:lang w:val="ru-RU"/>
              </w:rPr>
              <w:t>капсули по 200 мг, по 10 капсул у блістері; по 3 блістери у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Органосин Лайф Саєнсиз Пвт.,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color w:val="000000"/>
                <w:sz w:val="16"/>
                <w:szCs w:val="16"/>
              </w:rPr>
            </w:pPr>
            <w:r w:rsidRPr="00701EE4">
              <w:rPr>
                <w:rFonts w:ascii="Arial" w:hAnsi="Arial" w:cs="Arial"/>
                <w:color w:val="000000"/>
                <w:sz w:val="16"/>
                <w:szCs w:val="16"/>
              </w:rPr>
              <w:t>Евертоджен Лайф Саєнсиз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Зміни з якості. АФІ. Виробництво. Зміна розміру серії (включаючи діапазони) АФІ або проміжного продукту, який застосовується у процесі виробництва АФІ (збільшення до 10 разів порівняно із затвердженим розміром) - збільшення розміру серії АФІ Мебеверину гідрохлорид, виробника RACHEM PHARMA LIMITED, INDIA. </w:t>
            </w:r>
            <w:r w:rsidRPr="00701EE4">
              <w:rPr>
                <w:rFonts w:ascii="Arial" w:hAnsi="Arial" w:cs="Arial"/>
                <w:color w:val="000000"/>
                <w:sz w:val="16"/>
                <w:szCs w:val="16"/>
                <w:lang w:val="ru-RU"/>
              </w:rPr>
              <w:t xml:space="preserve">Затверджено: 240,00 кг, запропоновано: від 260,80 кг до 262,00 кг.;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адреси власника мастер-файла затвердженого виробника </w:t>
            </w:r>
            <w:r w:rsidRPr="00701EE4">
              <w:rPr>
                <w:rFonts w:ascii="Arial" w:hAnsi="Arial" w:cs="Arial"/>
                <w:color w:val="000000"/>
                <w:sz w:val="16"/>
                <w:szCs w:val="16"/>
              </w:rPr>
              <w:t>RACHEM</w:t>
            </w:r>
            <w:r w:rsidRPr="00701EE4">
              <w:rPr>
                <w:rFonts w:ascii="Arial" w:hAnsi="Arial" w:cs="Arial"/>
                <w:color w:val="000000"/>
                <w:sz w:val="16"/>
                <w:szCs w:val="16"/>
                <w:lang w:val="ru-RU"/>
              </w:rPr>
              <w:t xml:space="preserve"> </w:t>
            </w:r>
            <w:r w:rsidRPr="00701EE4">
              <w:rPr>
                <w:rFonts w:ascii="Arial" w:hAnsi="Arial" w:cs="Arial"/>
                <w:color w:val="000000"/>
                <w:sz w:val="16"/>
                <w:szCs w:val="16"/>
              </w:rPr>
              <w:t>PHARMA</w:t>
            </w:r>
            <w:r w:rsidRPr="00701EE4">
              <w:rPr>
                <w:rFonts w:ascii="Arial" w:hAnsi="Arial" w:cs="Arial"/>
                <w:color w:val="000000"/>
                <w:sz w:val="16"/>
                <w:szCs w:val="16"/>
                <w:lang w:val="ru-RU"/>
              </w:rPr>
              <w:t xml:space="preserve"> </w:t>
            </w:r>
            <w:r w:rsidRPr="00701EE4">
              <w:rPr>
                <w:rFonts w:ascii="Arial" w:hAnsi="Arial" w:cs="Arial"/>
                <w:color w:val="000000"/>
                <w:sz w:val="16"/>
                <w:szCs w:val="16"/>
              </w:rPr>
              <w:t>LIMITED</w:t>
            </w:r>
            <w:r w:rsidRPr="00701EE4">
              <w:rPr>
                <w:rFonts w:ascii="Arial" w:hAnsi="Arial" w:cs="Arial"/>
                <w:color w:val="000000"/>
                <w:sz w:val="16"/>
                <w:szCs w:val="16"/>
                <w:lang w:val="ru-RU"/>
              </w:rPr>
              <w:t xml:space="preserve">, </w:t>
            </w:r>
            <w:r w:rsidRPr="00701EE4">
              <w:rPr>
                <w:rFonts w:ascii="Arial" w:hAnsi="Arial" w:cs="Arial"/>
                <w:color w:val="000000"/>
                <w:sz w:val="16"/>
                <w:szCs w:val="16"/>
              </w:rPr>
              <w:t>INDIA</w:t>
            </w:r>
            <w:r w:rsidRPr="00701EE4">
              <w:rPr>
                <w:rFonts w:ascii="Arial" w:hAnsi="Arial" w:cs="Arial"/>
                <w:color w:val="000000"/>
                <w:sz w:val="16"/>
                <w:szCs w:val="16"/>
                <w:lang w:val="ru-RU"/>
              </w:rPr>
              <w:t xml:space="preserve"> на АФІ Мебеверину гідрохлорид, яка входить до складу готового лікарського засобу, пов'язана з переїздом корпоративного офісу (затверджено: </w:t>
            </w:r>
            <w:r w:rsidRPr="00701EE4">
              <w:rPr>
                <w:rFonts w:ascii="Arial" w:hAnsi="Arial" w:cs="Arial"/>
                <w:color w:val="000000"/>
                <w:sz w:val="16"/>
                <w:szCs w:val="16"/>
              </w:rPr>
              <w:t>Plot</w:t>
            </w:r>
            <w:r w:rsidRPr="00701EE4">
              <w:rPr>
                <w:rFonts w:ascii="Arial" w:hAnsi="Arial" w:cs="Arial"/>
                <w:color w:val="000000"/>
                <w:sz w:val="16"/>
                <w:szCs w:val="16"/>
                <w:lang w:val="ru-RU"/>
              </w:rPr>
              <w:t xml:space="preserve"> </w:t>
            </w:r>
            <w:r w:rsidRPr="00701EE4">
              <w:rPr>
                <w:rFonts w:ascii="Arial" w:hAnsi="Arial" w:cs="Arial"/>
                <w:color w:val="000000"/>
                <w:sz w:val="16"/>
                <w:szCs w:val="16"/>
              </w:rPr>
              <w:t>No</w:t>
            </w:r>
            <w:r w:rsidRPr="00701EE4">
              <w:rPr>
                <w:rFonts w:ascii="Arial" w:hAnsi="Arial" w:cs="Arial"/>
                <w:color w:val="000000"/>
                <w:sz w:val="16"/>
                <w:szCs w:val="16"/>
                <w:lang w:val="ru-RU"/>
              </w:rPr>
              <w:t>-</w:t>
            </w:r>
            <w:r w:rsidRPr="00701EE4">
              <w:rPr>
                <w:rFonts w:ascii="Arial" w:hAnsi="Arial" w:cs="Arial"/>
                <w:color w:val="000000"/>
                <w:sz w:val="16"/>
                <w:szCs w:val="16"/>
              </w:rPr>
              <w:t>A</w:t>
            </w:r>
            <w:r w:rsidRPr="00701EE4">
              <w:rPr>
                <w:rFonts w:ascii="Arial" w:hAnsi="Arial" w:cs="Arial"/>
                <w:color w:val="000000"/>
                <w:sz w:val="16"/>
                <w:szCs w:val="16"/>
                <w:lang w:val="ru-RU"/>
              </w:rPr>
              <w:t>-19/</w:t>
            </w:r>
            <w:r w:rsidRPr="00701EE4">
              <w:rPr>
                <w:rFonts w:ascii="Arial" w:hAnsi="Arial" w:cs="Arial"/>
                <w:color w:val="000000"/>
                <w:sz w:val="16"/>
                <w:szCs w:val="16"/>
              </w:rPr>
              <w:t>C</w:t>
            </w:r>
            <w:r w:rsidRPr="00701EE4">
              <w:rPr>
                <w:rFonts w:ascii="Arial" w:hAnsi="Arial" w:cs="Arial"/>
                <w:color w:val="000000"/>
                <w:sz w:val="16"/>
                <w:szCs w:val="16"/>
                <w:lang w:val="ru-RU"/>
              </w:rPr>
              <w:t xml:space="preserve">, </w:t>
            </w:r>
            <w:r w:rsidRPr="00701EE4">
              <w:rPr>
                <w:rFonts w:ascii="Arial" w:hAnsi="Arial" w:cs="Arial"/>
                <w:color w:val="000000"/>
                <w:sz w:val="16"/>
                <w:szCs w:val="16"/>
              </w:rPr>
              <w:t>Road</w:t>
            </w:r>
            <w:r w:rsidRPr="00701EE4">
              <w:rPr>
                <w:rFonts w:ascii="Arial" w:hAnsi="Arial" w:cs="Arial"/>
                <w:color w:val="000000"/>
                <w:sz w:val="16"/>
                <w:szCs w:val="16"/>
                <w:lang w:val="ru-RU"/>
              </w:rPr>
              <w:t xml:space="preserve"> </w:t>
            </w:r>
            <w:r w:rsidRPr="00701EE4">
              <w:rPr>
                <w:rFonts w:ascii="Arial" w:hAnsi="Arial" w:cs="Arial"/>
                <w:color w:val="000000"/>
                <w:sz w:val="16"/>
                <w:szCs w:val="16"/>
              </w:rPr>
              <w:t>No</w:t>
            </w:r>
            <w:r w:rsidRPr="00701EE4">
              <w:rPr>
                <w:rFonts w:ascii="Arial" w:hAnsi="Arial" w:cs="Arial"/>
                <w:color w:val="000000"/>
                <w:sz w:val="16"/>
                <w:szCs w:val="16"/>
                <w:lang w:val="ru-RU"/>
              </w:rPr>
              <w:t xml:space="preserve">-18 </w:t>
            </w:r>
            <w:r w:rsidRPr="00701EE4">
              <w:rPr>
                <w:rFonts w:ascii="Arial" w:hAnsi="Arial" w:cs="Arial"/>
                <w:color w:val="000000"/>
                <w:sz w:val="16"/>
                <w:szCs w:val="16"/>
              </w:rPr>
              <w:t>IDA</w:t>
            </w:r>
            <w:r w:rsidRPr="00701EE4">
              <w:rPr>
                <w:rFonts w:ascii="Arial" w:hAnsi="Arial" w:cs="Arial"/>
                <w:color w:val="000000"/>
                <w:sz w:val="16"/>
                <w:szCs w:val="16"/>
                <w:lang w:val="ru-RU"/>
              </w:rPr>
              <w:t xml:space="preserve"> </w:t>
            </w:r>
            <w:r w:rsidRPr="00701EE4">
              <w:rPr>
                <w:rFonts w:ascii="Arial" w:hAnsi="Arial" w:cs="Arial"/>
                <w:color w:val="000000"/>
                <w:sz w:val="16"/>
                <w:szCs w:val="16"/>
              </w:rPr>
              <w:t>Nacharam</w:t>
            </w:r>
            <w:r w:rsidRPr="00701EE4">
              <w:rPr>
                <w:rFonts w:ascii="Arial" w:hAnsi="Arial" w:cs="Arial"/>
                <w:color w:val="000000"/>
                <w:sz w:val="16"/>
                <w:szCs w:val="16"/>
                <w:lang w:val="ru-RU"/>
              </w:rPr>
              <w:t xml:space="preserve">, </w:t>
            </w:r>
            <w:r w:rsidRPr="00701EE4">
              <w:rPr>
                <w:rFonts w:ascii="Arial" w:hAnsi="Arial" w:cs="Arial"/>
                <w:color w:val="000000"/>
                <w:sz w:val="16"/>
                <w:szCs w:val="16"/>
              </w:rPr>
              <w:t>Hyderabad</w:t>
            </w:r>
            <w:r w:rsidRPr="00701EE4">
              <w:rPr>
                <w:rFonts w:ascii="Arial" w:hAnsi="Arial" w:cs="Arial"/>
                <w:color w:val="000000"/>
                <w:sz w:val="16"/>
                <w:szCs w:val="16"/>
                <w:lang w:val="ru-RU"/>
              </w:rPr>
              <w:t xml:space="preserve"> – 500 076, </w:t>
            </w:r>
            <w:r w:rsidRPr="00701EE4">
              <w:rPr>
                <w:rFonts w:ascii="Arial" w:hAnsi="Arial" w:cs="Arial"/>
                <w:color w:val="000000"/>
                <w:sz w:val="16"/>
                <w:szCs w:val="16"/>
              </w:rPr>
              <w:t>Andhra</w:t>
            </w:r>
            <w:r w:rsidRPr="00701EE4">
              <w:rPr>
                <w:rFonts w:ascii="Arial" w:hAnsi="Arial" w:cs="Arial"/>
                <w:color w:val="000000"/>
                <w:sz w:val="16"/>
                <w:szCs w:val="16"/>
                <w:lang w:val="ru-RU"/>
              </w:rPr>
              <w:t xml:space="preserve"> </w:t>
            </w:r>
            <w:r w:rsidRPr="00701EE4">
              <w:rPr>
                <w:rFonts w:ascii="Arial" w:hAnsi="Arial" w:cs="Arial"/>
                <w:color w:val="000000"/>
                <w:sz w:val="16"/>
                <w:szCs w:val="16"/>
              </w:rPr>
              <w:t>Pradesh</w:t>
            </w:r>
            <w:r w:rsidRPr="00701EE4">
              <w:rPr>
                <w:rFonts w:ascii="Arial" w:hAnsi="Arial" w:cs="Arial"/>
                <w:color w:val="000000"/>
                <w:sz w:val="16"/>
                <w:szCs w:val="16"/>
                <w:lang w:val="ru-RU"/>
              </w:rPr>
              <w:t xml:space="preserve">, </w:t>
            </w:r>
            <w:r w:rsidRPr="00701EE4">
              <w:rPr>
                <w:rFonts w:ascii="Arial" w:hAnsi="Arial" w:cs="Arial"/>
                <w:color w:val="000000"/>
                <w:sz w:val="16"/>
                <w:szCs w:val="16"/>
              </w:rPr>
              <w:t>India</w:t>
            </w:r>
            <w:r w:rsidRPr="00701EE4">
              <w:rPr>
                <w:rFonts w:ascii="Arial" w:hAnsi="Arial" w:cs="Arial"/>
                <w:color w:val="000000"/>
                <w:sz w:val="16"/>
                <w:szCs w:val="16"/>
                <w:lang w:val="ru-RU"/>
              </w:rPr>
              <w:t xml:space="preserve">, запропоновано: </w:t>
            </w:r>
            <w:r w:rsidRPr="00701EE4">
              <w:rPr>
                <w:rFonts w:ascii="Arial" w:hAnsi="Arial" w:cs="Arial"/>
                <w:color w:val="000000"/>
                <w:sz w:val="16"/>
                <w:szCs w:val="16"/>
              </w:rPr>
              <w:t>Plot</w:t>
            </w:r>
            <w:r w:rsidRPr="00701EE4">
              <w:rPr>
                <w:rFonts w:ascii="Arial" w:hAnsi="Arial" w:cs="Arial"/>
                <w:color w:val="000000"/>
                <w:sz w:val="16"/>
                <w:szCs w:val="16"/>
                <w:lang w:val="ru-RU"/>
              </w:rPr>
              <w:t xml:space="preserve"> </w:t>
            </w:r>
            <w:r w:rsidRPr="00701EE4">
              <w:rPr>
                <w:rFonts w:ascii="Arial" w:hAnsi="Arial" w:cs="Arial"/>
                <w:color w:val="000000"/>
                <w:sz w:val="16"/>
                <w:szCs w:val="16"/>
              </w:rPr>
              <w:t>no</w:t>
            </w:r>
            <w:r w:rsidRPr="00701EE4">
              <w:rPr>
                <w:rFonts w:ascii="Arial" w:hAnsi="Arial" w:cs="Arial"/>
                <w:color w:val="000000"/>
                <w:sz w:val="16"/>
                <w:szCs w:val="16"/>
                <w:lang w:val="ru-RU"/>
              </w:rPr>
              <w:t>. 26 &amp; 27, 1</w:t>
            </w:r>
            <w:r w:rsidRPr="00701EE4">
              <w:rPr>
                <w:rFonts w:ascii="Arial" w:hAnsi="Arial" w:cs="Arial"/>
                <w:color w:val="000000"/>
                <w:sz w:val="16"/>
                <w:szCs w:val="16"/>
              </w:rPr>
              <w:t>st</w:t>
            </w:r>
            <w:r w:rsidRPr="00701EE4">
              <w:rPr>
                <w:rFonts w:ascii="Arial" w:hAnsi="Arial" w:cs="Arial"/>
                <w:color w:val="000000"/>
                <w:sz w:val="16"/>
                <w:szCs w:val="16"/>
                <w:lang w:val="ru-RU"/>
              </w:rPr>
              <w:t xml:space="preserve"> </w:t>
            </w:r>
            <w:r w:rsidRPr="00701EE4">
              <w:rPr>
                <w:rFonts w:ascii="Arial" w:hAnsi="Arial" w:cs="Arial"/>
                <w:color w:val="000000"/>
                <w:sz w:val="16"/>
                <w:szCs w:val="16"/>
              </w:rPr>
              <w:t>Floor</w:t>
            </w:r>
            <w:r w:rsidRPr="00701EE4">
              <w:rPr>
                <w:rFonts w:ascii="Arial" w:hAnsi="Arial" w:cs="Arial"/>
                <w:color w:val="000000"/>
                <w:sz w:val="16"/>
                <w:szCs w:val="16"/>
                <w:lang w:val="ru-RU"/>
              </w:rPr>
              <w:t xml:space="preserve">, </w:t>
            </w:r>
            <w:r w:rsidRPr="00701EE4">
              <w:rPr>
                <w:rFonts w:ascii="Arial" w:hAnsi="Arial" w:cs="Arial"/>
                <w:color w:val="000000"/>
                <w:sz w:val="16"/>
                <w:szCs w:val="16"/>
              </w:rPr>
              <w:t>Technocrat</w:t>
            </w:r>
            <w:r w:rsidRPr="00701EE4">
              <w:rPr>
                <w:rFonts w:ascii="Arial" w:hAnsi="Arial" w:cs="Arial"/>
                <w:color w:val="000000"/>
                <w:sz w:val="16"/>
                <w:szCs w:val="16"/>
                <w:lang w:val="ru-RU"/>
              </w:rPr>
              <w:t xml:space="preserve"> </w:t>
            </w:r>
            <w:r w:rsidRPr="00701EE4">
              <w:rPr>
                <w:rFonts w:ascii="Arial" w:hAnsi="Arial" w:cs="Arial"/>
                <w:color w:val="000000"/>
                <w:sz w:val="16"/>
                <w:szCs w:val="16"/>
              </w:rPr>
              <w:t>Industrial</w:t>
            </w:r>
            <w:r w:rsidRPr="00701EE4">
              <w:rPr>
                <w:rFonts w:ascii="Arial" w:hAnsi="Arial" w:cs="Arial"/>
                <w:color w:val="000000"/>
                <w:sz w:val="16"/>
                <w:szCs w:val="16"/>
                <w:lang w:val="ru-RU"/>
              </w:rPr>
              <w:t xml:space="preserve"> </w:t>
            </w:r>
            <w:r w:rsidRPr="00701EE4">
              <w:rPr>
                <w:rFonts w:ascii="Arial" w:hAnsi="Arial" w:cs="Arial"/>
                <w:color w:val="000000"/>
                <w:sz w:val="16"/>
                <w:szCs w:val="16"/>
              </w:rPr>
              <w:t>estate</w:t>
            </w:r>
            <w:r w:rsidRPr="00701EE4">
              <w:rPr>
                <w:rFonts w:ascii="Arial" w:hAnsi="Arial" w:cs="Arial"/>
                <w:color w:val="000000"/>
                <w:sz w:val="16"/>
                <w:szCs w:val="16"/>
                <w:lang w:val="ru-RU"/>
              </w:rPr>
              <w:t xml:space="preserve">, </w:t>
            </w:r>
            <w:r w:rsidRPr="00701EE4">
              <w:rPr>
                <w:rFonts w:ascii="Arial" w:hAnsi="Arial" w:cs="Arial"/>
                <w:color w:val="000000"/>
                <w:sz w:val="16"/>
                <w:szCs w:val="16"/>
              </w:rPr>
              <w:t>IDA</w:t>
            </w:r>
            <w:r w:rsidRPr="00701EE4">
              <w:rPr>
                <w:rFonts w:ascii="Arial" w:hAnsi="Arial" w:cs="Arial"/>
                <w:color w:val="000000"/>
                <w:sz w:val="16"/>
                <w:szCs w:val="16"/>
                <w:lang w:val="ru-RU"/>
              </w:rPr>
              <w:t xml:space="preserve">, </w:t>
            </w:r>
            <w:r w:rsidRPr="00701EE4">
              <w:rPr>
                <w:rFonts w:ascii="Arial" w:hAnsi="Arial" w:cs="Arial"/>
                <w:color w:val="000000"/>
                <w:sz w:val="16"/>
                <w:szCs w:val="16"/>
              </w:rPr>
              <w:t>Balanagar</w:t>
            </w:r>
            <w:r w:rsidRPr="00701EE4">
              <w:rPr>
                <w:rFonts w:ascii="Arial" w:hAnsi="Arial" w:cs="Arial"/>
                <w:color w:val="000000"/>
                <w:sz w:val="16"/>
                <w:szCs w:val="16"/>
                <w:lang w:val="ru-RU"/>
              </w:rPr>
              <w:t xml:space="preserve">, </w:t>
            </w:r>
            <w:r w:rsidRPr="00701EE4">
              <w:rPr>
                <w:rFonts w:ascii="Arial" w:hAnsi="Arial" w:cs="Arial"/>
                <w:color w:val="000000"/>
                <w:sz w:val="16"/>
                <w:szCs w:val="16"/>
              </w:rPr>
              <w:t>Hyderabad</w:t>
            </w:r>
            <w:r w:rsidRPr="00701EE4">
              <w:rPr>
                <w:rFonts w:ascii="Arial" w:hAnsi="Arial" w:cs="Arial"/>
                <w:color w:val="000000"/>
                <w:sz w:val="16"/>
                <w:szCs w:val="16"/>
                <w:lang w:val="ru-RU"/>
              </w:rPr>
              <w:t xml:space="preserve"> – 500 037, </w:t>
            </w:r>
            <w:r w:rsidRPr="00701EE4">
              <w:rPr>
                <w:rFonts w:ascii="Arial" w:hAnsi="Arial" w:cs="Arial"/>
                <w:color w:val="000000"/>
                <w:sz w:val="16"/>
                <w:szCs w:val="16"/>
              </w:rPr>
              <w:t>Telangana</w:t>
            </w:r>
            <w:r w:rsidRPr="00701EE4">
              <w:rPr>
                <w:rFonts w:ascii="Arial" w:hAnsi="Arial" w:cs="Arial"/>
                <w:color w:val="000000"/>
                <w:sz w:val="16"/>
                <w:szCs w:val="16"/>
                <w:lang w:val="ru-RU"/>
              </w:rPr>
              <w:t xml:space="preserve">, </w:t>
            </w:r>
            <w:r w:rsidRPr="00701EE4">
              <w:rPr>
                <w:rFonts w:ascii="Arial" w:hAnsi="Arial" w:cs="Arial"/>
                <w:color w:val="000000"/>
                <w:sz w:val="16"/>
                <w:szCs w:val="16"/>
              </w:rPr>
              <w:t>INDIA</w:t>
            </w:r>
            <w:r w:rsidRPr="00701EE4">
              <w:rPr>
                <w:rFonts w:ascii="Arial" w:hAnsi="Arial" w:cs="Arial"/>
                <w:color w:val="000000"/>
                <w:sz w:val="16"/>
                <w:szCs w:val="16"/>
                <w:lang w:val="ru-RU"/>
              </w:rPr>
              <w:t xml:space="preserve">), при цьому виробнича дільниця та всі виробничі операції залишаються незмінними;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збільшення розміру серії готового лікарського засобу (затверджено: 100 000 капсул, запропоновано: 600 000 капсул); зміни </w:t>
            </w:r>
            <w:r w:rsidRPr="00701EE4">
              <w:rPr>
                <w:rFonts w:ascii="Arial" w:hAnsi="Arial" w:cs="Arial"/>
                <w:color w:val="000000"/>
                <w:sz w:val="16"/>
                <w:szCs w:val="16"/>
              </w:rPr>
              <w:t>II</w:t>
            </w:r>
            <w:r w:rsidRPr="00701EE4">
              <w:rPr>
                <w:rFonts w:ascii="Arial" w:hAnsi="Arial" w:cs="Arial"/>
                <w:color w:val="000000"/>
                <w:sz w:val="16"/>
                <w:szCs w:val="16"/>
                <w:lang w:val="ru-RU"/>
              </w:rPr>
              <w:t xml:space="preserve"> типу - Зміни з якості. Готовий лікарський засіб. Опис та склад. Зміна у складі (допоміжних речовинах) готового лікарського засобу (інші допоміжні речовини) - Зміна, яка підтверджується дослідженнями з біоеквівалентності - зміна складу допоміжних речовин у пелет пролонгованої дії готового лікарського засобу. Зміни внесені в інструкцію для медичного застосування ЛЗ у р. "Склад" з відповідними змінами в тексті маркування упаковок. </w:t>
            </w:r>
            <w:r w:rsidRPr="00701EE4">
              <w:rPr>
                <w:rFonts w:ascii="Arial" w:hAnsi="Arial" w:cs="Arial"/>
                <w:color w:val="000000"/>
                <w:sz w:val="16"/>
                <w:szCs w:val="16"/>
              </w:rPr>
              <w:t>Введення змін протягом 3-х місяців з дати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sz w:val="16"/>
                <w:szCs w:val="16"/>
              </w:rPr>
            </w:pPr>
            <w:r w:rsidRPr="00701EE4">
              <w:rPr>
                <w:rFonts w:ascii="Arial" w:hAnsi="Arial" w:cs="Arial"/>
                <w:sz w:val="16"/>
                <w:szCs w:val="16"/>
              </w:rPr>
              <w:t>UA/8968/01/01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923365">
            <w:pPr>
              <w:tabs>
                <w:tab w:val="left" w:pos="12600"/>
              </w:tabs>
              <w:rPr>
                <w:rFonts w:ascii="Arial" w:hAnsi="Arial" w:cs="Arial"/>
                <w:b/>
                <w:i/>
                <w:color w:val="000000"/>
                <w:sz w:val="16"/>
                <w:szCs w:val="16"/>
              </w:rPr>
            </w:pPr>
            <w:r w:rsidRPr="00701EE4">
              <w:rPr>
                <w:rFonts w:ascii="Arial" w:hAnsi="Arial" w:cs="Arial"/>
                <w:b/>
                <w:sz w:val="16"/>
                <w:szCs w:val="16"/>
              </w:rPr>
              <w:t>МЕБСІН РЕТАРД®</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rPr>
                <w:rFonts w:ascii="Arial" w:hAnsi="Arial" w:cs="Arial"/>
                <w:color w:val="000000"/>
                <w:sz w:val="16"/>
                <w:szCs w:val="16"/>
                <w:lang w:val="ru-RU"/>
              </w:rPr>
            </w:pPr>
            <w:r w:rsidRPr="00701EE4">
              <w:rPr>
                <w:rFonts w:ascii="Arial" w:hAnsi="Arial" w:cs="Arial"/>
                <w:color w:val="000000"/>
                <w:sz w:val="16"/>
                <w:szCs w:val="16"/>
                <w:lang w:val="ru-RU"/>
              </w:rPr>
              <w:t xml:space="preserve">капсули по 200 мг, </w:t>
            </w:r>
            <w:r w:rsidRPr="00701EE4">
              <w:rPr>
                <w:rFonts w:ascii="Arial" w:hAnsi="Arial" w:cs="Arial"/>
                <w:color w:val="000000"/>
                <w:sz w:val="16"/>
                <w:szCs w:val="16"/>
              </w:rPr>
              <w:t>in</w:t>
            </w:r>
            <w:r w:rsidRPr="00701EE4">
              <w:rPr>
                <w:rFonts w:ascii="Arial" w:hAnsi="Arial" w:cs="Arial"/>
                <w:color w:val="000000"/>
                <w:sz w:val="16"/>
                <w:szCs w:val="16"/>
                <w:lang w:val="ru-RU"/>
              </w:rPr>
              <w:t xml:space="preserve"> </w:t>
            </w:r>
            <w:r w:rsidRPr="00701EE4">
              <w:rPr>
                <w:rFonts w:ascii="Arial" w:hAnsi="Arial" w:cs="Arial"/>
                <w:color w:val="000000"/>
                <w:sz w:val="16"/>
                <w:szCs w:val="16"/>
              </w:rPr>
              <w:t>bulk</w:t>
            </w:r>
            <w:r w:rsidRPr="00701EE4">
              <w:rPr>
                <w:rFonts w:ascii="Arial" w:hAnsi="Arial" w:cs="Arial"/>
                <w:color w:val="000000"/>
                <w:sz w:val="16"/>
                <w:szCs w:val="16"/>
                <w:lang w:val="ru-RU"/>
              </w:rPr>
              <w:t>: по 1000 таблеток у пакетах</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color w:val="000000"/>
                <w:sz w:val="16"/>
                <w:szCs w:val="16"/>
              </w:rPr>
            </w:pPr>
            <w:r w:rsidRPr="00701EE4">
              <w:rPr>
                <w:rFonts w:ascii="Arial" w:hAnsi="Arial" w:cs="Arial"/>
                <w:color w:val="000000"/>
                <w:sz w:val="16"/>
                <w:szCs w:val="16"/>
                <w:lang w:val="ru-RU"/>
              </w:rPr>
              <w:t>Органосин Лайф Саєнсиз Пвт.,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color w:val="000000"/>
                <w:sz w:val="16"/>
                <w:szCs w:val="16"/>
              </w:rPr>
            </w:pPr>
            <w:r w:rsidRPr="00701EE4">
              <w:rPr>
                <w:rFonts w:ascii="Arial" w:hAnsi="Arial" w:cs="Arial"/>
                <w:color w:val="000000"/>
                <w:sz w:val="16"/>
                <w:szCs w:val="16"/>
              </w:rPr>
              <w:t>Евертоджен Лайф Саєнсиз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Зміни з якості. АФІ. Виробництво. Зміна розміру серії (включаючи діапазони) АФІ або проміжного продукту, який застосовується у процесі виробництва АФІ (збільшення до 10 разів порівняно із затвердженим розміром) - збільшення розміру серії АФІ Мебеверину гідрохлорид, виробника RACHEM PHARMA LIMITED, INDIA. </w:t>
            </w:r>
            <w:r w:rsidRPr="00701EE4">
              <w:rPr>
                <w:rFonts w:ascii="Arial" w:hAnsi="Arial" w:cs="Arial"/>
                <w:color w:val="000000"/>
                <w:sz w:val="16"/>
                <w:szCs w:val="16"/>
                <w:lang w:val="ru-RU"/>
              </w:rPr>
              <w:t xml:space="preserve">Затверджено: 240,00 кг, запропоновано: від 260,80 кг до 262,00 кг.;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адреси власника мастер-файла затвердженого виробника </w:t>
            </w:r>
            <w:r w:rsidRPr="00701EE4">
              <w:rPr>
                <w:rFonts w:ascii="Arial" w:hAnsi="Arial" w:cs="Arial"/>
                <w:color w:val="000000"/>
                <w:sz w:val="16"/>
                <w:szCs w:val="16"/>
              </w:rPr>
              <w:t>RACHEM</w:t>
            </w:r>
            <w:r w:rsidRPr="00701EE4">
              <w:rPr>
                <w:rFonts w:ascii="Arial" w:hAnsi="Arial" w:cs="Arial"/>
                <w:color w:val="000000"/>
                <w:sz w:val="16"/>
                <w:szCs w:val="16"/>
                <w:lang w:val="ru-RU"/>
              </w:rPr>
              <w:t xml:space="preserve"> </w:t>
            </w:r>
            <w:r w:rsidRPr="00701EE4">
              <w:rPr>
                <w:rFonts w:ascii="Arial" w:hAnsi="Arial" w:cs="Arial"/>
                <w:color w:val="000000"/>
                <w:sz w:val="16"/>
                <w:szCs w:val="16"/>
              </w:rPr>
              <w:t>PHARMA</w:t>
            </w:r>
            <w:r w:rsidRPr="00701EE4">
              <w:rPr>
                <w:rFonts w:ascii="Arial" w:hAnsi="Arial" w:cs="Arial"/>
                <w:color w:val="000000"/>
                <w:sz w:val="16"/>
                <w:szCs w:val="16"/>
                <w:lang w:val="ru-RU"/>
              </w:rPr>
              <w:t xml:space="preserve"> </w:t>
            </w:r>
            <w:r w:rsidRPr="00701EE4">
              <w:rPr>
                <w:rFonts w:ascii="Arial" w:hAnsi="Arial" w:cs="Arial"/>
                <w:color w:val="000000"/>
                <w:sz w:val="16"/>
                <w:szCs w:val="16"/>
              </w:rPr>
              <w:t>LIMITED</w:t>
            </w:r>
            <w:r w:rsidRPr="00701EE4">
              <w:rPr>
                <w:rFonts w:ascii="Arial" w:hAnsi="Arial" w:cs="Arial"/>
                <w:color w:val="000000"/>
                <w:sz w:val="16"/>
                <w:szCs w:val="16"/>
                <w:lang w:val="ru-RU"/>
              </w:rPr>
              <w:t xml:space="preserve">, </w:t>
            </w:r>
            <w:r w:rsidRPr="00701EE4">
              <w:rPr>
                <w:rFonts w:ascii="Arial" w:hAnsi="Arial" w:cs="Arial"/>
                <w:color w:val="000000"/>
                <w:sz w:val="16"/>
                <w:szCs w:val="16"/>
              </w:rPr>
              <w:t>INDIA</w:t>
            </w:r>
            <w:r w:rsidRPr="00701EE4">
              <w:rPr>
                <w:rFonts w:ascii="Arial" w:hAnsi="Arial" w:cs="Arial"/>
                <w:color w:val="000000"/>
                <w:sz w:val="16"/>
                <w:szCs w:val="16"/>
                <w:lang w:val="ru-RU"/>
              </w:rPr>
              <w:t xml:space="preserve"> на АФІ Мебеверину гідрохлорид, яка входить до складу готового лікарського засобу, пов'язана з переїздом корпоративного офісу (затверджено: </w:t>
            </w:r>
            <w:r w:rsidRPr="00701EE4">
              <w:rPr>
                <w:rFonts w:ascii="Arial" w:hAnsi="Arial" w:cs="Arial"/>
                <w:color w:val="000000"/>
                <w:sz w:val="16"/>
                <w:szCs w:val="16"/>
              </w:rPr>
              <w:t>Plot</w:t>
            </w:r>
            <w:r w:rsidRPr="00701EE4">
              <w:rPr>
                <w:rFonts w:ascii="Arial" w:hAnsi="Arial" w:cs="Arial"/>
                <w:color w:val="000000"/>
                <w:sz w:val="16"/>
                <w:szCs w:val="16"/>
                <w:lang w:val="ru-RU"/>
              </w:rPr>
              <w:t xml:space="preserve"> </w:t>
            </w:r>
            <w:r w:rsidRPr="00701EE4">
              <w:rPr>
                <w:rFonts w:ascii="Arial" w:hAnsi="Arial" w:cs="Arial"/>
                <w:color w:val="000000"/>
                <w:sz w:val="16"/>
                <w:szCs w:val="16"/>
              </w:rPr>
              <w:t>No</w:t>
            </w:r>
            <w:r w:rsidRPr="00701EE4">
              <w:rPr>
                <w:rFonts w:ascii="Arial" w:hAnsi="Arial" w:cs="Arial"/>
                <w:color w:val="000000"/>
                <w:sz w:val="16"/>
                <w:szCs w:val="16"/>
                <w:lang w:val="ru-RU"/>
              </w:rPr>
              <w:t>-</w:t>
            </w:r>
            <w:r w:rsidRPr="00701EE4">
              <w:rPr>
                <w:rFonts w:ascii="Arial" w:hAnsi="Arial" w:cs="Arial"/>
                <w:color w:val="000000"/>
                <w:sz w:val="16"/>
                <w:szCs w:val="16"/>
              </w:rPr>
              <w:t>A</w:t>
            </w:r>
            <w:r w:rsidRPr="00701EE4">
              <w:rPr>
                <w:rFonts w:ascii="Arial" w:hAnsi="Arial" w:cs="Arial"/>
                <w:color w:val="000000"/>
                <w:sz w:val="16"/>
                <w:szCs w:val="16"/>
                <w:lang w:val="ru-RU"/>
              </w:rPr>
              <w:t>-19/</w:t>
            </w:r>
            <w:r w:rsidRPr="00701EE4">
              <w:rPr>
                <w:rFonts w:ascii="Arial" w:hAnsi="Arial" w:cs="Arial"/>
                <w:color w:val="000000"/>
                <w:sz w:val="16"/>
                <w:szCs w:val="16"/>
              </w:rPr>
              <w:t>C</w:t>
            </w:r>
            <w:r w:rsidRPr="00701EE4">
              <w:rPr>
                <w:rFonts w:ascii="Arial" w:hAnsi="Arial" w:cs="Arial"/>
                <w:color w:val="000000"/>
                <w:sz w:val="16"/>
                <w:szCs w:val="16"/>
                <w:lang w:val="ru-RU"/>
              </w:rPr>
              <w:t xml:space="preserve">, </w:t>
            </w:r>
            <w:r w:rsidRPr="00701EE4">
              <w:rPr>
                <w:rFonts w:ascii="Arial" w:hAnsi="Arial" w:cs="Arial"/>
                <w:color w:val="000000"/>
                <w:sz w:val="16"/>
                <w:szCs w:val="16"/>
              </w:rPr>
              <w:t>Road</w:t>
            </w:r>
            <w:r w:rsidRPr="00701EE4">
              <w:rPr>
                <w:rFonts w:ascii="Arial" w:hAnsi="Arial" w:cs="Arial"/>
                <w:color w:val="000000"/>
                <w:sz w:val="16"/>
                <w:szCs w:val="16"/>
                <w:lang w:val="ru-RU"/>
              </w:rPr>
              <w:t xml:space="preserve"> </w:t>
            </w:r>
            <w:r w:rsidRPr="00701EE4">
              <w:rPr>
                <w:rFonts w:ascii="Arial" w:hAnsi="Arial" w:cs="Arial"/>
                <w:color w:val="000000"/>
                <w:sz w:val="16"/>
                <w:szCs w:val="16"/>
              </w:rPr>
              <w:t>No</w:t>
            </w:r>
            <w:r w:rsidRPr="00701EE4">
              <w:rPr>
                <w:rFonts w:ascii="Arial" w:hAnsi="Arial" w:cs="Arial"/>
                <w:color w:val="000000"/>
                <w:sz w:val="16"/>
                <w:szCs w:val="16"/>
                <w:lang w:val="ru-RU"/>
              </w:rPr>
              <w:t xml:space="preserve">-18 </w:t>
            </w:r>
            <w:r w:rsidRPr="00701EE4">
              <w:rPr>
                <w:rFonts w:ascii="Arial" w:hAnsi="Arial" w:cs="Arial"/>
                <w:color w:val="000000"/>
                <w:sz w:val="16"/>
                <w:szCs w:val="16"/>
              </w:rPr>
              <w:t>IDA</w:t>
            </w:r>
            <w:r w:rsidRPr="00701EE4">
              <w:rPr>
                <w:rFonts w:ascii="Arial" w:hAnsi="Arial" w:cs="Arial"/>
                <w:color w:val="000000"/>
                <w:sz w:val="16"/>
                <w:szCs w:val="16"/>
                <w:lang w:val="ru-RU"/>
              </w:rPr>
              <w:t xml:space="preserve"> </w:t>
            </w:r>
            <w:r w:rsidRPr="00701EE4">
              <w:rPr>
                <w:rFonts w:ascii="Arial" w:hAnsi="Arial" w:cs="Arial"/>
                <w:color w:val="000000"/>
                <w:sz w:val="16"/>
                <w:szCs w:val="16"/>
              </w:rPr>
              <w:t>Nacharam</w:t>
            </w:r>
            <w:r w:rsidRPr="00701EE4">
              <w:rPr>
                <w:rFonts w:ascii="Arial" w:hAnsi="Arial" w:cs="Arial"/>
                <w:color w:val="000000"/>
                <w:sz w:val="16"/>
                <w:szCs w:val="16"/>
                <w:lang w:val="ru-RU"/>
              </w:rPr>
              <w:t xml:space="preserve">, </w:t>
            </w:r>
            <w:r w:rsidRPr="00701EE4">
              <w:rPr>
                <w:rFonts w:ascii="Arial" w:hAnsi="Arial" w:cs="Arial"/>
                <w:color w:val="000000"/>
                <w:sz w:val="16"/>
                <w:szCs w:val="16"/>
              </w:rPr>
              <w:t>Hyderabad</w:t>
            </w:r>
            <w:r w:rsidRPr="00701EE4">
              <w:rPr>
                <w:rFonts w:ascii="Arial" w:hAnsi="Arial" w:cs="Arial"/>
                <w:color w:val="000000"/>
                <w:sz w:val="16"/>
                <w:szCs w:val="16"/>
                <w:lang w:val="ru-RU"/>
              </w:rPr>
              <w:t xml:space="preserve"> – 500 076, </w:t>
            </w:r>
            <w:r w:rsidRPr="00701EE4">
              <w:rPr>
                <w:rFonts w:ascii="Arial" w:hAnsi="Arial" w:cs="Arial"/>
                <w:color w:val="000000"/>
                <w:sz w:val="16"/>
                <w:szCs w:val="16"/>
              </w:rPr>
              <w:t>Andhra</w:t>
            </w:r>
            <w:r w:rsidRPr="00701EE4">
              <w:rPr>
                <w:rFonts w:ascii="Arial" w:hAnsi="Arial" w:cs="Arial"/>
                <w:color w:val="000000"/>
                <w:sz w:val="16"/>
                <w:szCs w:val="16"/>
                <w:lang w:val="ru-RU"/>
              </w:rPr>
              <w:t xml:space="preserve"> </w:t>
            </w:r>
            <w:r w:rsidRPr="00701EE4">
              <w:rPr>
                <w:rFonts w:ascii="Arial" w:hAnsi="Arial" w:cs="Arial"/>
                <w:color w:val="000000"/>
                <w:sz w:val="16"/>
                <w:szCs w:val="16"/>
              </w:rPr>
              <w:t>Pradesh</w:t>
            </w:r>
            <w:r w:rsidRPr="00701EE4">
              <w:rPr>
                <w:rFonts w:ascii="Arial" w:hAnsi="Arial" w:cs="Arial"/>
                <w:color w:val="000000"/>
                <w:sz w:val="16"/>
                <w:szCs w:val="16"/>
                <w:lang w:val="ru-RU"/>
              </w:rPr>
              <w:t xml:space="preserve">, </w:t>
            </w:r>
            <w:r w:rsidRPr="00701EE4">
              <w:rPr>
                <w:rFonts w:ascii="Arial" w:hAnsi="Arial" w:cs="Arial"/>
                <w:color w:val="000000"/>
                <w:sz w:val="16"/>
                <w:szCs w:val="16"/>
              </w:rPr>
              <w:t>India</w:t>
            </w:r>
            <w:r w:rsidRPr="00701EE4">
              <w:rPr>
                <w:rFonts w:ascii="Arial" w:hAnsi="Arial" w:cs="Arial"/>
                <w:color w:val="000000"/>
                <w:sz w:val="16"/>
                <w:szCs w:val="16"/>
                <w:lang w:val="ru-RU"/>
              </w:rPr>
              <w:t xml:space="preserve">, запропоновано: </w:t>
            </w:r>
            <w:r w:rsidRPr="00701EE4">
              <w:rPr>
                <w:rFonts w:ascii="Arial" w:hAnsi="Arial" w:cs="Arial"/>
                <w:color w:val="000000"/>
                <w:sz w:val="16"/>
                <w:szCs w:val="16"/>
              </w:rPr>
              <w:t>Plot</w:t>
            </w:r>
            <w:r w:rsidRPr="00701EE4">
              <w:rPr>
                <w:rFonts w:ascii="Arial" w:hAnsi="Arial" w:cs="Arial"/>
                <w:color w:val="000000"/>
                <w:sz w:val="16"/>
                <w:szCs w:val="16"/>
                <w:lang w:val="ru-RU"/>
              </w:rPr>
              <w:t xml:space="preserve"> </w:t>
            </w:r>
            <w:r w:rsidRPr="00701EE4">
              <w:rPr>
                <w:rFonts w:ascii="Arial" w:hAnsi="Arial" w:cs="Arial"/>
                <w:color w:val="000000"/>
                <w:sz w:val="16"/>
                <w:szCs w:val="16"/>
              </w:rPr>
              <w:t>no</w:t>
            </w:r>
            <w:r w:rsidRPr="00701EE4">
              <w:rPr>
                <w:rFonts w:ascii="Arial" w:hAnsi="Arial" w:cs="Arial"/>
                <w:color w:val="000000"/>
                <w:sz w:val="16"/>
                <w:szCs w:val="16"/>
                <w:lang w:val="ru-RU"/>
              </w:rPr>
              <w:t>. 26 &amp; 27, 1</w:t>
            </w:r>
            <w:r w:rsidRPr="00701EE4">
              <w:rPr>
                <w:rFonts w:ascii="Arial" w:hAnsi="Arial" w:cs="Arial"/>
                <w:color w:val="000000"/>
                <w:sz w:val="16"/>
                <w:szCs w:val="16"/>
              </w:rPr>
              <w:t>st</w:t>
            </w:r>
            <w:r w:rsidRPr="00701EE4">
              <w:rPr>
                <w:rFonts w:ascii="Arial" w:hAnsi="Arial" w:cs="Arial"/>
                <w:color w:val="000000"/>
                <w:sz w:val="16"/>
                <w:szCs w:val="16"/>
                <w:lang w:val="ru-RU"/>
              </w:rPr>
              <w:t xml:space="preserve"> </w:t>
            </w:r>
            <w:r w:rsidRPr="00701EE4">
              <w:rPr>
                <w:rFonts w:ascii="Arial" w:hAnsi="Arial" w:cs="Arial"/>
                <w:color w:val="000000"/>
                <w:sz w:val="16"/>
                <w:szCs w:val="16"/>
              </w:rPr>
              <w:t>Floor</w:t>
            </w:r>
            <w:r w:rsidRPr="00701EE4">
              <w:rPr>
                <w:rFonts w:ascii="Arial" w:hAnsi="Arial" w:cs="Arial"/>
                <w:color w:val="000000"/>
                <w:sz w:val="16"/>
                <w:szCs w:val="16"/>
                <w:lang w:val="ru-RU"/>
              </w:rPr>
              <w:t xml:space="preserve">, </w:t>
            </w:r>
            <w:r w:rsidRPr="00701EE4">
              <w:rPr>
                <w:rFonts w:ascii="Arial" w:hAnsi="Arial" w:cs="Arial"/>
                <w:color w:val="000000"/>
                <w:sz w:val="16"/>
                <w:szCs w:val="16"/>
              </w:rPr>
              <w:t>Technocrat</w:t>
            </w:r>
            <w:r w:rsidRPr="00701EE4">
              <w:rPr>
                <w:rFonts w:ascii="Arial" w:hAnsi="Arial" w:cs="Arial"/>
                <w:color w:val="000000"/>
                <w:sz w:val="16"/>
                <w:szCs w:val="16"/>
                <w:lang w:val="ru-RU"/>
              </w:rPr>
              <w:t xml:space="preserve"> </w:t>
            </w:r>
            <w:r w:rsidRPr="00701EE4">
              <w:rPr>
                <w:rFonts w:ascii="Arial" w:hAnsi="Arial" w:cs="Arial"/>
                <w:color w:val="000000"/>
                <w:sz w:val="16"/>
                <w:szCs w:val="16"/>
              </w:rPr>
              <w:t>Industrial</w:t>
            </w:r>
            <w:r w:rsidRPr="00701EE4">
              <w:rPr>
                <w:rFonts w:ascii="Arial" w:hAnsi="Arial" w:cs="Arial"/>
                <w:color w:val="000000"/>
                <w:sz w:val="16"/>
                <w:szCs w:val="16"/>
                <w:lang w:val="ru-RU"/>
              </w:rPr>
              <w:t xml:space="preserve"> </w:t>
            </w:r>
            <w:r w:rsidRPr="00701EE4">
              <w:rPr>
                <w:rFonts w:ascii="Arial" w:hAnsi="Arial" w:cs="Arial"/>
                <w:color w:val="000000"/>
                <w:sz w:val="16"/>
                <w:szCs w:val="16"/>
              </w:rPr>
              <w:t>estate</w:t>
            </w:r>
            <w:r w:rsidRPr="00701EE4">
              <w:rPr>
                <w:rFonts w:ascii="Arial" w:hAnsi="Arial" w:cs="Arial"/>
                <w:color w:val="000000"/>
                <w:sz w:val="16"/>
                <w:szCs w:val="16"/>
                <w:lang w:val="ru-RU"/>
              </w:rPr>
              <w:t xml:space="preserve">, </w:t>
            </w:r>
            <w:r w:rsidRPr="00701EE4">
              <w:rPr>
                <w:rFonts w:ascii="Arial" w:hAnsi="Arial" w:cs="Arial"/>
                <w:color w:val="000000"/>
                <w:sz w:val="16"/>
                <w:szCs w:val="16"/>
              </w:rPr>
              <w:t>IDA</w:t>
            </w:r>
            <w:r w:rsidRPr="00701EE4">
              <w:rPr>
                <w:rFonts w:ascii="Arial" w:hAnsi="Arial" w:cs="Arial"/>
                <w:color w:val="000000"/>
                <w:sz w:val="16"/>
                <w:szCs w:val="16"/>
                <w:lang w:val="ru-RU"/>
              </w:rPr>
              <w:t xml:space="preserve">, </w:t>
            </w:r>
            <w:r w:rsidRPr="00701EE4">
              <w:rPr>
                <w:rFonts w:ascii="Arial" w:hAnsi="Arial" w:cs="Arial"/>
                <w:color w:val="000000"/>
                <w:sz w:val="16"/>
                <w:szCs w:val="16"/>
              </w:rPr>
              <w:t>Balanagar</w:t>
            </w:r>
            <w:r w:rsidRPr="00701EE4">
              <w:rPr>
                <w:rFonts w:ascii="Arial" w:hAnsi="Arial" w:cs="Arial"/>
                <w:color w:val="000000"/>
                <w:sz w:val="16"/>
                <w:szCs w:val="16"/>
                <w:lang w:val="ru-RU"/>
              </w:rPr>
              <w:t xml:space="preserve">, </w:t>
            </w:r>
            <w:r w:rsidRPr="00701EE4">
              <w:rPr>
                <w:rFonts w:ascii="Arial" w:hAnsi="Arial" w:cs="Arial"/>
                <w:color w:val="000000"/>
                <w:sz w:val="16"/>
                <w:szCs w:val="16"/>
              </w:rPr>
              <w:t>Hyderabad</w:t>
            </w:r>
            <w:r w:rsidRPr="00701EE4">
              <w:rPr>
                <w:rFonts w:ascii="Arial" w:hAnsi="Arial" w:cs="Arial"/>
                <w:color w:val="000000"/>
                <w:sz w:val="16"/>
                <w:szCs w:val="16"/>
                <w:lang w:val="ru-RU"/>
              </w:rPr>
              <w:t xml:space="preserve"> – 500 037, </w:t>
            </w:r>
            <w:r w:rsidRPr="00701EE4">
              <w:rPr>
                <w:rFonts w:ascii="Arial" w:hAnsi="Arial" w:cs="Arial"/>
                <w:color w:val="000000"/>
                <w:sz w:val="16"/>
                <w:szCs w:val="16"/>
              </w:rPr>
              <w:t>Telangana</w:t>
            </w:r>
            <w:r w:rsidRPr="00701EE4">
              <w:rPr>
                <w:rFonts w:ascii="Arial" w:hAnsi="Arial" w:cs="Arial"/>
                <w:color w:val="000000"/>
                <w:sz w:val="16"/>
                <w:szCs w:val="16"/>
                <w:lang w:val="ru-RU"/>
              </w:rPr>
              <w:t xml:space="preserve">, </w:t>
            </w:r>
            <w:r w:rsidRPr="00701EE4">
              <w:rPr>
                <w:rFonts w:ascii="Arial" w:hAnsi="Arial" w:cs="Arial"/>
                <w:color w:val="000000"/>
                <w:sz w:val="16"/>
                <w:szCs w:val="16"/>
              </w:rPr>
              <w:t>INDIA</w:t>
            </w:r>
            <w:r w:rsidRPr="00701EE4">
              <w:rPr>
                <w:rFonts w:ascii="Arial" w:hAnsi="Arial" w:cs="Arial"/>
                <w:color w:val="000000"/>
                <w:sz w:val="16"/>
                <w:szCs w:val="16"/>
                <w:lang w:val="ru-RU"/>
              </w:rPr>
              <w:t xml:space="preserve">), при цьому виробнича дільниця та всі виробничі операції залишаються незмінними;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збільшення розміру серії готового лікарського засобу (затверджено: 100 000 капсул, запропоновано: 600 000 капсул); зміни </w:t>
            </w:r>
            <w:r w:rsidRPr="00701EE4">
              <w:rPr>
                <w:rFonts w:ascii="Arial" w:hAnsi="Arial" w:cs="Arial"/>
                <w:color w:val="000000"/>
                <w:sz w:val="16"/>
                <w:szCs w:val="16"/>
              </w:rPr>
              <w:t>II</w:t>
            </w:r>
            <w:r w:rsidRPr="00701EE4">
              <w:rPr>
                <w:rFonts w:ascii="Arial" w:hAnsi="Arial" w:cs="Arial"/>
                <w:color w:val="000000"/>
                <w:sz w:val="16"/>
                <w:szCs w:val="16"/>
                <w:lang w:val="ru-RU"/>
              </w:rPr>
              <w:t xml:space="preserve"> типу - Зміни з якості. Готовий лікарський засіб. Опис та склад. Зміна у складі (допоміжних речовинах) готового лікарського засобу (інші допоміжні речовини) - Зміна, яка підтверджується дослідженнями з біоеквівалентності - зміна складу допоміжних речовин у пелет пролонгованої дії готового лікарського засобу. Зміни внесені в інструкцію для медичного застосування ЛЗ у р. "Склад" з відповідними змінами в тексті маркування упаковок. </w:t>
            </w:r>
            <w:r w:rsidRPr="00701EE4">
              <w:rPr>
                <w:rFonts w:ascii="Arial" w:hAnsi="Arial" w:cs="Arial"/>
                <w:color w:val="000000"/>
                <w:sz w:val="16"/>
                <w:szCs w:val="16"/>
              </w:rPr>
              <w:t>Введення змін протягом 3-х місяців з дати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sz w:val="16"/>
                <w:szCs w:val="16"/>
              </w:rPr>
            </w:pPr>
            <w:r w:rsidRPr="00701EE4">
              <w:rPr>
                <w:rFonts w:ascii="Arial" w:hAnsi="Arial" w:cs="Arial"/>
                <w:sz w:val="16"/>
                <w:szCs w:val="16"/>
              </w:rPr>
              <w:t>UA/8969/01/01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1E211C">
            <w:pPr>
              <w:tabs>
                <w:tab w:val="left" w:pos="12600"/>
              </w:tabs>
              <w:rPr>
                <w:rFonts w:ascii="Arial" w:hAnsi="Arial" w:cs="Arial"/>
                <w:b/>
                <w:i/>
                <w:color w:val="000000"/>
                <w:sz w:val="16"/>
                <w:szCs w:val="16"/>
              </w:rPr>
            </w:pPr>
            <w:r w:rsidRPr="00701EE4">
              <w:rPr>
                <w:rFonts w:ascii="Arial" w:hAnsi="Arial" w:cs="Arial"/>
                <w:b/>
                <w:sz w:val="16"/>
                <w:szCs w:val="16"/>
              </w:rPr>
              <w:t>МЕГЕСТРОЛ-ВІСТА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rPr>
                <w:rFonts w:ascii="Arial" w:hAnsi="Arial" w:cs="Arial"/>
                <w:color w:val="000000"/>
                <w:sz w:val="16"/>
                <w:szCs w:val="16"/>
              </w:rPr>
            </w:pPr>
            <w:r w:rsidRPr="00701EE4">
              <w:rPr>
                <w:rFonts w:ascii="Arial" w:hAnsi="Arial" w:cs="Arial"/>
                <w:color w:val="000000"/>
                <w:sz w:val="16"/>
                <w:szCs w:val="16"/>
              </w:rPr>
              <w:t>таблетки по 160 мг по 10 таблеток у блістері; по 3 або 10 блістерів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E395E">
            <w:pPr>
              <w:tabs>
                <w:tab w:val="left" w:pos="12600"/>
              </w:tabs>
              <w:jc w:val="center"/>
              <w:rPr>
                <w:rFonts w:ascii="Arial" w:hAnsi="Arial" w:cs="Arial"/>
                <w:color w:val="000000"/>
                <w:sz w:val="16"/>
                <w:szCs w:val="16"/>
              </w:rPr>
            </w:pPr>
            <w:r w:rsidRPr="00701EE4">
              <w:rPr>
                <w:rFonts w:ascii="Arial" w:hAnsi="Arial" w:cs="Arial"/>
                <w:color w:val="000000"/>
                <w:sz w:val="16"/>
                <w:szCs w:val="16"/>
              </w:rPr>
              <w:t>Містрал Кепітал Менеджмент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Англія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E395E">
            <w:pPr>
              <w:tabs>
                <w:tab w:val="left" w:pos="12600"/>
              </w:tabs>
              <w:jc w:val="center"/>
              <w:rPr>
                <w:rFonts w:ascii="Arial" w:hAnsi="Arial" w:cs="Arial"/>
                <w:color w:val="000000"/>
                <w:sz w:val="16"/>
                <w:szCs w:val="16"/>
              </w:rPr>
            </w:pPr>
            <w:r w:rsidRPr="00701EE4">
              <w:rPr>
                <w:rFonts w:ascii="Arial" w:hAnsi="Arial" w:cs="Arial"/>
                <w:color w:val="000000"/>
                <w:sz w:val="16"/>
                <w:szCs w:val="16"/>
              </w:rPr>
              <w:t>фізико-хімічний контроль якості:</w:t>
            </w:r>
            <w:r w:rsidRPr="00701EE4">
              <w:rPr>
                <w:rFonts w:ascii="Arial" w:hAnsi="Arial" w:cs="Arial"/>
                <w:color w:val="000000"/>
                <w:sz w:val="16"/>
                <w:szCs w:val="16"/>
              </w:rPr>
              <w:br/>
              <w:t>ВЕССЛІНГ Угорщина Кфт., Угорщина;</w:t>
            </w:r>
            <w:r w:rsidRPr="00701EE4">
              <w:rPr>
                <w:rFonts w:ascii="Arial" w:hAnsi="Arial" w:cs="Arial"/>
                <w:color w:val="000000"/>
                <w:sz w:val="16"/>
                <w:szCs w:val="16"/>
              </w:rPr>
              <w:br/>
              <w:t>випуск серії, вторинне пакування:</w:t>
            </w:r>
            <w:r w:rsidRPr="00701EE4">
              <w:rPr>
                <w:rFonts w:ascii="Arial" w:hAnsi="Arial" w:cs="Arial"/>
                <w:color w:val="000000"/>
                <w:sz w:val="16"/>
                <w:szCs w:val="16"/>
              </w:rPr>
              <w:br/>
              <w:t>Єуропієн Фарма Хаб Лтд., Угорщина;</w:t>
            </w:r>
            <w:r w:rsidRPr="00701EE4">
              <w:rPr>
                <w:rFonts w:ascii="Arial" w:hAnsi="Arial" w:cs="Arial"/>
                <w:color w:val="000000"/>
                <w:sz w:val="16"/>
                <w:szCs w:val="16"/>
              </w:rPr>
              <w:br/>
              <w:t>виробництво, первинне, вторинне пакування, контроль якості:</w:t>
            </w:r>
            <w:r w:rsidRPr="00701EE4">
              <w:rPr>
                <w:rFonts w:ascii="Arial" w:hAnsi="Arial" w:cs="Arial"/>
                <w:color w:val="000000"/>
                <w:sz w:val="16"/>
                <w:szCs w:val="16"/>
              </w:rPr>
              <w:br/>
              <w:t>Оман Фармасьютікал Продактс Ко., Л.Л.С., Оман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Угорщина/</w:t>
            </w:r>
          </w:p>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Оман</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стосовно адреси заявника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sz w:val="16"/>
                <w:szCs w:val="16"/>
              </w:rPr>
            </w:pPr>
            <w:r w:rsidRPr="00701EE4">
              <w:rPr>
                <w:rFonts w:ascii="Arial" w:hAnsi="Arial" w:cs="Arial"/>
                <w:sz w:val="16"/>
                <w:szCs w:val="16"/>
              </w:rPr>
              <w:t>UA/17622/01/01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МЕРКУРІД</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гранули in bulk: по 5 кг, по 15 кг у пакетах поліетиленових</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Товариство з обмеженою відповідальністю "Меркурід"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Приватне акціонерне товариство "Біолік"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(інші зміни) - зміни внесені в текст маркування упаковки лікарського засобу щодо зазначення міжнародних позначень одиниць вимірювання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UA/12208/01/01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МЕРКУРІД</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гранули по 10 г, по 15 г, по 20 г, по 30 г у баночках або контейнерах, по 1 баночці або контейнеру у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Товариство з обмеженою відповідальністю "Меркурід"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Приватне акціонерне товариство "Біолік"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(інші зміни) - зміни внесені в текст маркування упаковки лікарського засобу щодо зазначення міжнародних позначень одиниць вимірювання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UA/6098/01/01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1E211C">
            <w:pPr>
              <w:tabs>
                <w:tab w:val="left" w:pos="12600"/>
              </w:tabs>
              <w:rPr>
                <w:rFonts w:ascii="Arial" w:hAnsi="Arial" w:cs="Arial"/>
                <w:b/>
                <w:i/>
                <w:color w:val="000000"/>
                <w:sz w:val="16"/>
                <w:szCs w:val="16"/>
              </w:rPr>
            </w:pPr>
            <w:r w:rsidRPr="00701EE4">
              <w:rPr>
                <w:rFonts w:ascii="Arial" w:hAnsi="Arial" w:cs="Arial"/>
                <w:b/>
                <w:sz w:val="16"/>
                <w:szCs w:val="16"/>
              </w:rPr>
              <w:t>МЕРОБАК</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rPr>
                <w:rFonts w:ascii="Arial" w:hAnsi="Arial" w:cs="Arial"/>
                <w:color w:val="000000"/>
                <w:sz w:val="16"/>
                <w:szCs w:val="16"/>
              </w:rPr>
            </w:pPr>
            <w:r w:rsidRPr="00701EE4">
              <w:rPr>
                <w:rFonts w:ascii="Arial" w:hAnsi="Arial" w:cs="Arial"/>
                <w:color w:val="000000"/>
                <w:sz w:val="16"/>
                <w:szCs w:val="16"/>
              </w:rPr>
              <w:t>порошок для приготування розчину для ін'єкцій по 1000 мг; 1 або 10 флаконів з порошком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B236DF">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Містрал Кепітал Менеджмент Лімітед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Англія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B236DF">
            <w:pPr>
              <w:tabs>
                <w:tab w:val="left" w:pos="12600"/>
              </w:tabs>
              <w:jc w:val="center"/>
              <w:rPr>
                <w:rFonts w:ascii="Arial" w:hAnsi="Arial" w:cs="Arial"/>
                <w:color w:val="000000"/>
                <w:sz w:val="16"/>
                <w:szCs w:val="16"/>
              </w:rPr>
            </w:pPr>
            <w:r w:rsidRPr="00701EE4">
              <w:rPr>
                <w:rFonts w:ascii="Arial" w:hAnsi="Arial" w:cs="Arial"/>
                <w:color w:val="000000"/>
                <w:sz w:val="16"/>
                <w:szCs w:val="16"/>
              </w:rPr>
              <w:t>виробництво готового лікарського засобу та випуск серії:</w:t>
            </w:r>
            <w:r w:rsidRPr="00701EE4">
              <w:rPr>
                <w:rFonts w:ascii="Arial" w:hAnsi="Arial" w:cs="Arial"/>
                <w:color w:val="000000"/>
                <w:sz w:val="16"/>
                <w:szCs w:val="16"/>
              </w:rPr>
              <w:br/>
              <w:t>АЦС ДОБФАР С.П.А., Італiя;</w:t>
            </w:r>
            <w:r w:rsidRPr="00701EE4">
              <w:rPr>
                <w:rFonts w:ascii="Arial" w:hAnsi="Arial" w:cs="Arial"/>
                <w:color w:val="000000"/>
                <w:sz w:val="16"/>
                <w:szCs w:val="16"/>
              </w:rPr>
              <w:br/>
              <w:t>виробництво та контроль якості стерильної суміші:</w:t>
            </w:r>
            <w:r w:rsidRPr="00701EE4">
              <w:rPr>
                <w:rFonts w:ascii="Arial" w:hAnsi="Arial" w:cs="Arial"/>
                <w:color w:val="000000"/>
                <w:sz w:val="16"/>
                <w:szCs w:val="16"/>
              </w:rPr>
              <w:br/>
              <w:t>АЦС ДОБФАР С.П.А., Італiя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Італія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стосовно адреси заявника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1E211C">
            <w:pPr>
              <w:tabs>
                <w:tab w:val="left" w:pos="12600"/>
              </w:tabs>
              <w:jc w:val="center"/>
              <w:rPr>
                <w:rFonts w:ascii="Arial" w:hAnsi="Arial" w:cs="Arial"/>
                <w:sz w:val="16"/>
                <w:szCs w:val="16"/>
              </w:rPr>
            </w:pPr>
            <w:r w:rsidRPr="00701EE4">
              <w:rPr>
                <w:rFonts w:ascii="Arial" w:hAnsi="Arial" w:cs="Arial"/>
                <w:sz w:val="16"/>
                <w:szCs w:val="16"/>
              </w:rPr>
              <w:t>UA/18216/01/01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5501E">
            <w:pPr>
              <w:tabs>
                <w:tab w:val="left" w:pos="12600"/>
              </w:tabs>
              <w:rPr>
                <w:rFonts w:ascii="Arial" w:hAnsi="Arial" w:cs="Arial"/>
                <w:b/>
                <w:i/>
                <w:color w:val="000000"/>
                <w:sz w:val="16"/>
                <w:szCs w:val="16"/>
              </w:rPr>
            </w:pPr>
            <w:r w:rsidRPr="00701EE4">
              <w:rPr>
                <w:rFonts w:ascii="Arial" w:hAnsi="Arial" w:cs="Arial"/>
                <w:b/>
                <w:sz w:val="16"/>
                <w:szCs w:val="16"/>
              </w:rPr>
              <w:t>МЕРОБАК</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rPr>
                <w:rFonts w:ascii="Arial" w:hAnsi="Arial" w:cs="Arial"/>
                <w:color w:val="000000"/>
                <w:sz w:val="16"/>
                <w:szCs w:val="16"/>
              </w:rPr>
            </w:pPr>
            <w:r w:rsidRPr="00701EE4">
              <w:rPr>
                <w:rFonts w:ascii="Arial" w:hAnsi="Arial" w:cs="Arial"/>
                <w:color w:val="000000"/>
                <w:sz w:val="16"/>
                <w:szCs w:val="16"/>
              </w:rPr>
              <w:t>порошок для приготування розчину для ін'єкцій по 500 мг; 1 або 10 флаконів з порошком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Містрал Кепітал Менеджмент Лімітед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Англія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виробництво готового лікарського засобу та випуск серії:</w:t>
            </w:r>
            <w:r w:rsidRPr="00701EE4">
              <w:rPr>
                <w:rFonts w:ascii="Arial" w:hAnsi="Arial" w:cs="Arial"/>
                <w:color w:val="000000"/>
                <w:sz w:val="16"/>
                <w:szCs w:val="16"/>
              </w:rPr>
              <w:br/>
              <w:t>АЦС ДОБФАР С.П.А., Італiя;</w:t>
            </w:r>
            <w:r w:rsidRPr="00701EE4">
              <w:rPr>
                <w:rFonts w:ascii="Arial" w:hAnsi="Arial" w:cs="Arial"/>
                <w:color w:val="000000"/>
                <w:sz w:val="16"/>
                <w:szCs w:val="16"/>
              </w:rPr>
              <w:br/>
              <w:t>виробництво та контроль якості стерильної суміші:</w:t>
            </w:r>
            <w:r w:rsidRPr="00701EE4">
              <w:rPr>
                <w:rFonts w:ascii="Arial" w:hAnsi="Arial" w:cs="Arial"/>
                <w:color w:val="000000"/>
                <w:sz w:val="16"/>
                <w:szCs w:val="16"/>
              </w:rPr>
              <w:br/>
              <w:t>АЦС ДОБФАР С.П.А., Італiя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Італія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стосовно адреси заявника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sz w:val="16"/>
                <w:szCs w:val="16"/>
              </w:rPr>
            </w:pPr>
            <w:r w:rsidRPr="00701EE4">
              <w:rPr>
                <w:rFonts w:ascii="Arial" w:hAnsi="Arial" w:cs="Arial"/>
                <w:sz w:val="16"/>
                <w:szCs w:val="16"/>
              </w:rPr>
              <w:t>UA/18216/01/02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97D03">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397D03">
            <w:pPr>
              <w:tabs>
                <w:tab w:val="left" w:pos="12600"/>
              </w:tabs>
              <w:rPr>
                <w:rFonts w:ascii="Arial" w:hAnsi="Arial" w:cs="Arial"/>
                <w:b/>
                <w:sz w:val="16"/>
                <w:szCs w:val="16"/>
              </w:rPr>
            </w:pPr>
            <w:r w:rsidRPr="00701EE4">
              <w:rPr>
                <w:rFonts w:ascii="Arial" w:hAnsi="Arial" w:cs="Arial"/>
                <w:b/>
                <w:sz w:val="16"/>
                <w:szCs w:val="16"/>
              </w:rPr>
              <w:t>МЕРОНЕМ</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397D03">
            <w:pPr>
              <w:tabs>
                <w:tab w:val="left" w:pos="12600"/>
              </w:tabs>
              <w:rPr>
                <w:rFonts w:ascii="Arial" w:hAnsi="Arial" w:cs="Arial"/>
                <w:color w:val="000000"/>
                <w:sz w:val="16"/>
                <w:szCs w:val="16"/>
              </w:rPr>
            </w:pPr>
            <w:r w:rsidRPr="00701EE4">
              <w:rPr>
                <w:rFonts w:ascii="Arial" w:hAnsi="Arial" w:cs="Arial"/>
                <w:color w:val="000000"/>
                <w:sz w:val="16"/>
                <w:szCs w:val="16"/>
              </w:rPr>
              <w:t>порошок для розчину для ін’єкцій або інфузій по 500 мг; по 10 флаконів з порошком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397D03">
            <w:pPr>
              <w:tabs>
                <w:tab w:val="left" w:pos="12600"/>
              </w:tabs>
              <w:jc w:val="center"/>
              <w:rPr>
                <w:rFonts w:ascii="Arial" w:hAnsi="Arial" w:cs="Arial"/>
                <w:color w:val="000000"/>
                <w:sz w:val="16"/>
                <w:szCs w:val="16"/>
              </w:rPr>
            </w:pPr>
            <w:r w:rsidRPr="00701EE4">
              <w:rPr>
                <w:rFonts w:ascii="Arial" w:hAnsi="Arial" w:cs="Arial"/>
                <w:color w:val="000000"/>
                <w:sz w:val="16"/>
                <w:szCs w:val="16"/>
              </w:rPr>
              <w:t>ПФАЙЗЕР ЕЙЧ.СІ.ПІ. КОРПОРЕЙШН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397D03">
            <w:pPr>
              <w:tabs>
                <w:tab w:val="left" w:pos="12600"/>
              </w:tabs>
              <w:jc w:val="center"/>
              <w:rPr>
                <w:rFonts w:ascii="Arial" w:hAnsi="Arial" w:cs="Arial"/>
                <w:color w:val="000000"/>
                <w:sz w:val="16"/>
                <w:szCs w:val="16"/>
              </w:rPr>
            </w:pPr>
            <w:r w:rsidRPr="00701EE4">
              <w:rPr>
                <w:rFonts w:ascii="Arial" w:hAnsi="Arial" w:cs="Arial"/>
                <w:color w:val="000000"/>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397D03">
            <w:pPr>
              <w:tabs>
                <w:tab w:val="left" w:pos="12600"/>
              </w:tabs>
              <w:jc w:val="center"/>
              <w:rPr>
                <w:rFonts w:ascii="Arial" w:hAnsi="Arial" w:cs="Arial"/>
                <w:color w:val="000000"/>
                <w:sz w:val="16"/>
                <w:szCs w:val="16"/>
              </w:rPr>
            </w:pPr>
            <w:r w:rsidRPr="00701EE4">
              <w:rPr>
                <w:rFonts w:ascii="Arial" w:hAnsi="Arial" w:cs="Arial"/>
                <w:color w:val="000000"/>
                <w:sz w:val="16"/>
                <w:szCs w:val="16"/>
              </w:rPr>
              <w:t>АстраЗенека ЮК Лімітед, Велика Британiя (виробник, відповідальний за вторинну упаковку, випуск серії); ЕйСіЕс Добфар Спа, Італiя (виробник "in bulk"); Замбон Світцерланд Лтд, Швейцарія (виробник, відповідальний за первинну упаковку, вторинну упаковку, випуск серії); Сумітомо Дейніппон Фарма Ко., Лтд., Японiя (виробник "in bulk")</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397D03">
            <w:pPr>
              <w:tabs>
                <w:tab w:val="left" w:pos="12600"/>
              </w:tabs>
              <w:jc w:val="center"/>
              <w:rPr>
                <w:rFonts w:ascii="Arial" w:hAnsi="Arial" w:cs="Arial"/>
                <w:color w:val="000000"/>
                <w:sz w:val="16"/>
                <w:szCs w:val="16"/>
              </w:rPr>
            </w:pPr>
            <w:r w:rsidRPr="00701EE4">
              <w:rPr>
                <w:rFonts w:ascii="Arial" w:hAnsi="Arial" w:cs="Arial"/>
                <w:color w:val="000000"/>
                <w:sz w:val="16"/>
                <w:szCs w:val="16"/>
              </w:rPr>
              <w:t>Велика Британiя/ Швейцарія/ Японiя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397D03">
            <w:pPr>
              <w:tabs>
                <w:tab w:val="left" w:pos="12600"/>
              </w:tabs>
              <w:jc w:val="center"/>
              <w:rPr>
                <w:rFonts w:ascii="Arial" w:hAnsi="Arial" w:cs="Arial"/>
                <w:sz w:val="16"/>
                <w:szCs w:val="16"/>
              </w:rPr>
            </w:pPr>
            <w:r w:rsidRPr="00701EE4">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здійснення фармаконагляду: Пропонована редакція: Барбара Де Бернарді/ Barbara De Bernardi. Зміна контактних даних уповноваженої особи заявника, відповідальної за здійснення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397D03">
            <w:pPr>
              <w:tabs>
                <w:tab w:val="left" w:pos="12600"/>
              </w:tabs>
              <w:ind w:left="-185"/>
              <w:jc w:val="center"/>
              <w:rPr>
                <w:rFonts w:ascii="Arial" w:hAnsi="Arial" w:cs="Arial"/>
                <w:i/>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397D03">
            <w:pPr>
              <w:tabs>
                <w:tab w:val="left" w:pos="12600"/>
              </w:tabs>
              <w:jc w:val="center"/>
              <w:rPr>
                <w:rFonts w:ascii="Arial" w:hAnsi="Arial" w:cs="Arial"/>
                <w:sz w:val="16"/>
                <w:szCs w:val="16"/>
              </w:rPr>
            </w:pPr>
            <w:r w:rsidRPr="00701EE4">
              <w:rPr>
                <w:rFonts w:ascii="Arial" w:hAnsi="Arial" w:cs="Arial"/>
                <w:sz w:val="16"/>
                <w:szCs w:val="16"/>
              </w:rPr>
              <w:t>UA/0186/01/01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397D03">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397D03">
            <w:pPr>
              <w:tabs>
                <w:tab w:val="left" w:pos="12600"/>
              </w:tabs>
              <w:rPr>
                <w:rFonts w:ascii="Arial" w:hAnsi="Arial" w:cs="Arial"/>
                <w:b/>
                <w:sz w:val="16"/>
                <w:szCs w:val="16"/>
              </w:rPr>
            </w:pPr>
            <w:r w:rsidRPr="00701EE4">
              <w:rPr>
                <w:rFonts w:ascii="Arial" w:hAnsi="Arial" w:cs="Arial"/>
                <w:b/>
                <w:sz w:val="16"/>
                <w:szCs w:val="16"/>
              </w:rPr>
              <w:t>МЕРОНЕМ</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397D03">
            <w:pPr>
              <w:tabs>
                <w:tab w:val="left" w:pos="12600"/>
              </w:tabs>
              <w:rPr>
                <w:rFonts w:ascii="Arial" w:hAnsi="Arial" w:cs="Arial"/>
                <w:color w:val="000000"/>
                <w:sz w:val="16"/>
                <w:szCs w:val="16"/>
              </w:rPr>
            </w:pPr>
            <w:r w:rsidRPr="00701EE4">
              <w:rPr>
                <w:rFonts w:ascii="Arial" w:hAnsi="Arial" w:cs="Arial"/>
                <w:color w:val="000000"/>
                <w:sz w:val="16"/>
                <w:szCs w:val="16"/>
              </w:rPr>
              <w:t>порошок для розчину для ін’єкцій або інфузій по 1000 мг; по 10 флаконів з порошком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397D03">
            <w:pPr>
              <w:tabs>
                <w:tab w:val="left" w:pos="12600"/>
              </w:tabs>
              <w:jc w:val="center"/>
              <w:rPr>
                <w:rFonts w:ascii="Arial" w:hAnsi="Arial" w:cs="Arial"/>
                <w:color w:val="000000"/>
                <w:sz w:val="16"/>
                <w:szCs w:val="16"/>
              </w:rPr>
            </w:pPr>
            <w:r w:rsidRPr="00701EE4">
              <w:rPr>
                <w:rFonts w:ascii="Arial" w:hAnsi="Arial" w:cs="Arial"/>
                <w:color w:val="000000"/>
                <w:sz w:val="16"/>
                <w:szCs w:val="16"/>
              </w:rPr>
              <w:t>ПФАЙЗЕР ЕЙЧ.СІ.ПІ. КОРПОРЕЙШН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397D03">
            <w:pPr>
              <w:tabs>
                <w:tab w:val="left" w:pos="12600"/>
              </w:tabs>
              <w:jc w:val="center"/>
              <w:rPr>
                <w:rFonts w:ascii="Arial" w:hAnsi="Arial" w:cs="Arial"/>
                <w:color w:val="000000"/>
                <w:sz w:val="16"/>
                <w:szCs w:val="16"/>
              </w:rPr>
            </w:pPr>
            <w:r w:rsidRPr="00701EE4">
              <w:rPr>
                <w:rFonts w:ascii="Arial" w:hAnsi="Arial" w:cs="Arial"/>
                <w:color w:val="000000"/>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397D03">
            <w:pPr>
              <w:tabs>
                <w:tab w:val="left" w:pos="12600"/>
              </w:tabs>
              <w:jc w:val="center"/>
              <w:rPr>
                <w:rFonts w:ascii="Arial" w:hAnsi="Arial" w:cs="Arial"/>
                <w:color w:val="000000"/>
                <w:sz w:val="16"/>
                <w:szCs w:val="16"/>
              </w:rPr>
            </w:pPr>
            <w:r w:rsidRPr="00701EE4">
              <w:rPr>
                <w:rFonts w:ascii="Arial" w:hAnsi="Arial" w:cs="Arial"/>
                <w:color w:val="000000"/>
                <w:sz w:val="16"/>
                <w:szCs w:val="16"/>
              </w:rPr>
              <w:t>АстраЗенека ЮК Лімітед, Велика Британiя (виробник, відповідальний за вторинну упаковку, випуск серії); ЕйСіЕс Добфар Спа, Італiя (виробник "in bulk"); Замбон Світцерланд Лтд, Швейцарія (виробник, відповідальний за первинну упаковку, вторинну упаковку, випуск серії); Сумітомо Дейніппон Фарма Ко., Лтд., Японiя (виробник "in bulk")</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397D03">
            <w:pPr>
              <w:tabs>
                <w:tab w:val="left" w:pos="12600"/>
              </w:tabs>
              <w:jc w:val="center"/>
              <w:rPr>
                <w:rFonts w:ascii="Arial" w:hAnsi="Arial" w:cs="Arial"/>
                <w:color w:val="000000"/>
                <w:sz w:val="16"/>
                <w:szCs w:val="16"/>
              </w:rPr>
            </w:pPr>
            <w:r w:rsidRPr="00701EE4">
              <w:rPr>
                <w:rFonts w:ascii="Arial" w:hAnsi="Arial" w:cs="Arial"/>
                <w:color w:val="000000"/>
                <w:sz w:val="16"/>
                <w:szCs w:val="16"/>
              </w:rPr>
              <w:t>Велика Британiя/ Швейцарія/ Японiя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397D03">
            <w:pPr>
              <w:tabs>
                <w:tab w:val="left" w:pos="12600"/>
              </w:tabs>
              <w:jc w:val="center"/>
              <w:rPr>
                <w:rFonts w:ascii="Arial" w:hAnsi="Arial" w:cs="Arial"/>
                <w:sz w:val="16"/>
                <w:szCs w:val="16"/>
              </w:rPr>
            </w:pPr>
            <w:r w:rsidRPr="00701EE4">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здійснення фармаконагляду: Пропонована редакція: Барбара Де Бернарді/ Barbara De Bernardi. Зміна контактних даних уповноваженої особи заявника, відповідальної за здійснення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397D03">
            <w:pPr>
              <w:tabs>
                <w:tab w:val="left" w:pos="12600"/>
              </w:tabs>
              <w:ind w:left="-185"/>
              <w:jc w:val="center"/>
              <w:rPr>
                <w:rFonts w:ascii="Arial" w:hAnsi="Arial" w:cs="Arial"/>
                <w:i/>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397D03">
            <w:pPr>
              <w:tabs>
                <w:tab w:val="left" w:pos="12600"/>
              </w:tabs>
              <w:jc w:val="center"/>
              <w:rPr>
                <w:rFonts w:ascii="Arial" w:hAnsi="Arial" w:cs="Arial"/>
                <w:sz w:val="16"/>
                <w:szCs w:val="16"/>
              </w:rPr>
            </w:pPr>
            <w:r w:rsidRPr="00701EE4">
              <w:rPr>
                <w:rFonts w:ascii="Arial" w:hAnsi="Arial" w:cs="Arial"/>
                <w:sz w:val="16"/>
                <w:szCs w:val="16"/>
              </w:rPr>
              <w:t>UA/0186/01/02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5501E">
            <w:pPr>
              <w:tabs>
                <w:tab w:val="left" w:pos="12600"/>
              </w:tabs>
              <w:rPr>
                <w:rFonts w:ascii="Arial" w:hAnsi="Arial" w:cs="Arial"/>
                <w:b/>
                <w:i/>
                <w:color w:val="000000"/>
                <w:sz w:val="16"/>
                <w:szCs w:val="16"/>
              </w:rPr>
            </w:pPr>
            <w:r w:rsidRPr="00701EE4">
              <w:rPr>
                <w:rFonts w:ascii="Arial" w:hAnsi="Arial" w:cs="Arial"/>
                <w:b/>
                <w:sz w:val="16"/>
                <w:szCs w:val="16"/>
              </w:rPr>
              <w:t>МЕРОПЕНЕМ-ВІСТА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rPr>
                <w:rFonts w:ascii="Arial" w:hAnsi="Arial" w:cs="Arial"/>
                <w:color w:val="000000"/>
                <w:sz w:val="16"/>
                <w:szCs w:val="16"/>
              </w:rPr>
            </w:pPr>
            <w:r w:rsidRPr="00701EE4">
              <w:rPr>
                <w:rFonts w:ascii="Arial" w:hAnsi="Arial" w:cs="Arial"/>
                <w:color w:val="000000"/>
                <w:sz w:val="16"/>
                <w:szCs w:val="16"/>
              </w:rPr>
              <w:t>порошок для приготування розчину для ін`єкцій по 500 мг, 1 або 10 флаконів з порошком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 Містрал Кепітал Менеджмент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Англія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Виробництво, первинне та вторинне пакування, контроль якості, випуск серії: </w:t>
            </w:r>
            <w:r w:rsidRPr="00701EE4">
              <w:rPr>
                <w:rFonts w:ascii="Arial" w:hAnsi="Arial" w:cs="Arial"/>
                <w:color w:val="000000"/>
                <w:sz w:val="16"/>
                <w:szCs w:val="16"/>
              </w:rPr>
              <w:br/>
              <w:t xml:space="preserve">АЦС ДОБФАР С.П.А., Італія; </w:t>
            </w:r>
            <w:r w:rsidRPr="00701EE4">
              <w:rPr>
                <w:rFonts w:ascii="Arial" w:hAnsi="Arial" w:cs="Arial"/>
                <w:color w:val="000000"/>
                <w:sz w:val="16"/>
                <w:szCs w:val="16"/>
              </w:rPr>
              <w:br/>
              <w:t xml:space="preserve">Виробництво та контроль якості стерильної суміші: </w:t>
            </w:r>
            <w:r w:rsidRPr="00701EE4">
              <w:rPr>
                <w:rFonts w:ascii="Arial" w:hAnsi="Arial" w:cs="Arial"/>
                <w:color w:val="000000"/>
                <w:sz w:val="16"/>
                <w:szCs w:val="16"/>
              </w:rPr>
              <w:br/>
              <w:t>АЦС ДОБФАР С.П.А., Італія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Італія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стосовно адреси заявника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sz w:val="16"/>
                <w:szCs w:val="16"/>
              </w:rPr>
            </w:pPr>
            <w:r w:rsidRPr="00701EE4">
              <w:rPr>
                <w:rFonts w:ascii="Arial" w:hAnsi="Arial" w:cs="Arial"/>
                <w:sz w:val="16"/>
                <w:szCs w:val="16"/>
              </w:rPr>
              <w:t>UA/16112/01/01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5501E">
            <w:pPr>
              <w:tabs>
                <w:tab w:val="left" w:pos="12600"/>
              </w:tabs>
              <w:rPr>
                <w:rFonts w:ascii="Arial" w:hAnsi="Arial" w:cs="Arial"/>
                <w:b/>
                <w:i/>
                <w:color w:val="000000"/>
                <w:sz w:val="16"/>
                <w:szCs w:val="16"/>
              </w:rPr>
            </w:pPr>
            <w:r w:rsidRPr="00701EE4">
              <w:rPr>
                <w:rFonts w:ascii="Arial" w:hAnsi="Arial" w:cs="Arial"/>
                <w:b/>
                <w:sz w:val="16"/>
                <w:szCs w:val="16"/>
              </w:rPr>
              <w:t>МЕРОПЕНЕМ-ВІСТА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rPr>
                <w:rFonts w:ascii="Arial" w:hAnsi="Arial" w:cs="Arial"/>
                <w:color w:val="000000"/>
                <w:sz w:val="16"/>
                <w:szCs w:val="16"/>
              </w:rPr>
            </w:pPr>
            <w:r w:rsidRPr="00701EE4">
              <w:rPr>
                <w:rFonts w:ascii="Arial" w:hAnsi="Arial" w:cs="Arial"/>
                <w:color w:val="000000"/>
                <w:sz w:val="16"/>
                <w:szCs w:val="16"/>
              </w:rPr>
              <w:t>порошок для приготування розчину для ін`єкцій по 1000 мг, 1 або 10 флаконів з порошком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 Містрал Кепітал Менеджмент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Англія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Виробництво, первинне та вторинне пакування, контроль якості, випуск серії: </w:t>
            </w:r>
            <w:r w:rsidRPr="00701EE4">
              <w:rPr>
                <w:rFonts w:ascii="Arial" w:hAnsi="Arial" w:cs="Arial"/>
                <w:color w:val="000000"/>
                <w:sz w:val="16"/>
                <w:szCs w:val="16"/>
              </w:rPr>
              <w:br/>
              <w:t xml:space="preserve">АЦС ДОБФАР С.П.А., Італія; </w:t>
            </w:r>
            <w:r w:rsidRPr="00701EE4">
              <w:rPr>
                <w:rFonts w:ascii="Arial" w:hAnsi="Arial" w:cs="Arial"/>
                <w:color w:val="000000"/>
                <w:sz w:val="16"/>
                <w:szCs w:val="16"/>
              </w:rPr>
              <w:br/>
              <w:t xml:space="preserve">Виробництво та контроль якості стерильної суміші: </w:t>
            </w:r>
            <w:r w:rsidRPr="00701EE4">
              <w:rPr>
                <w:rFonts w:ascii="Arial" w:hAnsi="Arial" w:cs="Arial"/>
                <w:color w:val="000000"/>
                <w:sz w:val="16"/>
                <w:szCs w:val="16"/>
              </w:rPr>
              <w:br/>
              <w:t>АЦС ДОБФАР С.П.А., Італія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Італія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стосовно адреси заявника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sz w:val="16"/>
                <w:szCs w:val="16"/>
              </w:rPr>
            </w:pPr>
            <w:r w:rsidRPr="00701EE4">
              <w:rPr>
                <w:rFonts w:ascii="Arial" w:hAnsi="Arial" w:cs="Arial"/>
                <w:sz w:val="16"/>
                <w:szCs w:val="16"/>
              </w:rPr>
              <w:t>UA/16112/01/02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МЕТОТРЕКСАТ "ЕБЕВЕ"</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ін'єкцій, 10 мг/мл; по 1 мл (10 мг), по 5 мл (50 мг) у флаконі; по 1 флакону в картонній коробці; по 0,75 мл (7,5 мг), по 1 мл (10 мг), по 1,5 мл (15 мг), по 2 мл (20 мг) у попередньо заповненому шприці; по 1 або по 5 попередньо заповнених шприців у картонній коробці разом зі стерильною ін’єкційною голкою та серветками</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ЕБЕВЕ Фарма Гес.м.б.Х. Нфг. КГ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Австрія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повний цикл виробництва: ЕБЕВЕ Фарма Гес.м.б.Х. Нфг. КГ, Австрія; тестування: МПЛ Мікробіологішес Прюфлабор ГмбХ, Австрія; тестування: Лабор Л + С АГ,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Австрія/ 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2001-145-Rev 03 (затверджено: R1-CEP 2001-145-Rev 02) для діючої речовини Methotrexate від вже затвердженого виробника FERMION OY;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2001-145-Rev 04 для діючої речовини Methotrexate від вже затвердженого виробника FERMION OY;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 вилучення із специфікації на АФІ показника “Важкі метали» - приведення у відповідність до монографії ЕР</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UA/0513/02/01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МЕТРОНІДАЗОЛ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інфузій 0,5%, по 100 мл у контейнері із полівінілхлориду або з поліпропілену в плівці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Дочірнє підприємство "Фарматрейд"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Дочірнє підприємство "Фарматрейд"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Готовий лікарський засіб. Система контейнер/закупорювальний засіб (інші зміни)</w:t>
            </w:r>
            <w:r w:rsidRPr="00701EE4">
              <w:rPr>
                <w:rFonts w:ascii="Arial" w:hAnsi="Arial" w:cs="Arial"/>
                <w:color w:val="000000"/>
                <w:sz w:val="16"/>
                <w:szCs w:val="16"/>
              </w:rPr>
              <w:br/>
              <w:t>Супутня зміна</w:t>
            </w:r>
            <w:r w:rsidRPr="00701EE4">
              <w:rPr>
                <w:rFonts w:ascii="Arial" w:hAnsi="Arial" w:cs="Arial"/>
                <w:color w:val="000000"/>
                <w:sz w:val="16"/>
                <w:szCs w:val="16"/>
              </w:rPr>
              <w:br/>
              <w:t>-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внесення змін до матеріалів реєстраційного досьє, а саме додавання захисного засобу КЗ1, який не контактує з лікарським засобом, має форму ковпачка з насічкою та ребрами жорсткості для фіксації на горловині контейнера для забезпечення додаткового захисту місця герметизації контейнера з поліпропілену типу BFS під час зберігання та/або транспортування, без зміни якісного та кількісного складу матеріалу, що спричиняє послідовну зміну у процесі виробництва готового лікарського засобу, а саме, введення у технологічну схему відповідної технологічної операції, з відповідними змінами у р. «Упаковка» МКЯ ЛЗ</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UA/4555/01/01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МЕТРОНІДАЗОЛ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розчин для інфузій 0,5 % по 100 мл у пляшках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Приватне акціонерне товариство "Інфузія"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Приватне акціонерне товариство "Інфузія"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розділів "Здатність впливати на швидкість реакції при керуванні автотранспортом або іншими механізмами", "Спосіб застосування та дози" (уточнення та доповнення інформації), "Діти" (застосовувати дітям з перших днів життя), "Побічні реакції" відповідно до оновленої інформації референтного препарату Метронідазол Б.Браун, розчин для інфузій, 500мг/100 мл (в Україні не зареєстрований).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UA/11140/01/01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5501E">
            <w:pPr>
              <w:tabs>
                <w:tab w:val="left" w:pos="12600"/>
              </w:tabs>
              <w:rPr>
                <w:rFonts w:ascii="Arial" w:hAnsi="Arial" w:cs="Arial"/>
                <w:b/>
                <w:i/>
                <w:color w:val="000000"/>
                <w:sz w:val="16"/>
                <w:szCs w:val="16"/>
              </w:rPr>
            </w:pPr>
            <w:r w:rsidRPr="00701EE4">
              <w:rPr>
                <w:rFonts w:ascii="Arial" w:hAnsi="Arial" w:cs="Arial"/>
                <w:b/>
                <w:sz w:val="16"/>
                <w:szCs w:val="16"/>
              </w:rPr>
              <w:t>МЕФЕНАМІНОВА КИСЛОТА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rPr>
                <w:rFonts w:ascii="Arial" w:hAnsi="Arial" w:cs="Arial"/>
                <w:color w:val="000000"/>
                <w:sz w:val="16"/>
                <w:szCs w:val="16"/>
              </w:rPr>
            </w:pPr>
            <w:r w:rsidRPr="00701EE4">
              <w:rPr>
                <w:rFonts w:ascii="Arial" w:hAnsi="Arial" w:cs="Arial"/>
                <w:color w:val="000000"/>
                <w:sz w:val="16"/>
                <w:szCs w:val="16"/>
              </w:rPr>
              <w:t>порошок (субстанція) у пакетах поліетиленових для фармацевтичного застосування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Шаанксі Баоксін Фармасютікал Ко.,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Китай</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та адреси заявника. Внесення змін до МКЯ ЛЗ</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sz w:val="16"/>
                <w:szCs w:val="16"/>
              </w:rPr>
            </w:pPr>
            <w:r w:rsidRPr="00701EE4">
              <w:rPr>
                <w:rFonts w:ascii="Arial" w:hAnsi="Arial" w:cs="Arial"/>
                <w:sz w:val="16"/>
                <w:szCs w:val="16"/>
              </w:rPr>
              <w:t>UA/15494/01/01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МІКСТУРА ДИТЯЧА ВІД КАШЛЮ</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порошок для оральної суспензії, по 19,55 г у флаконі; по 1 флакону з порошком у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"Українська фармацевтична компанія"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ПрАТ "Біолік"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(інші зміни) - оновлення тексту маркування упаковки лікарського засобу з внесенням інформації щодо зазначення одиниць вимірювання у системі SI. Внесення змін до розділу “Маркування” МКЯ ЛЗ: Запропоновано: Маркування. Згідно затвердженого тексту маркування.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UA/16239/01/01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МІЛІКСОЛ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ін`єкцій, 15 мг/1,5 мл; по 1,5 мл в ампулах; по 5 ампул в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ЗАТ «Фармліга»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Литовська Республіка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ХЕЛП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Грецiя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на нестерильний АФІ, який буде використовуватися для виробництва стерильного лікарського засобу, якщо вода використовується на останніх етапах синтезу та матеріал не вільний від бактеріальних ендотоксинів - подання нового сертифіката відповідності Європейській фармакопеї № R0-CEP 2014-261-Rev 03 для діючої речовини Meloxicam від нового виробника SWATI SPENTOSE PVT. LTD., Індія (Затверджено: Cipla Ltd, Індія; Запропоновано: Cipla Ltd, Індія, SWATI SPENTOSE PVT. LTD., Індія);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2009-040-Rev-03 (затверджено: R1-CEP 2009-040-Rev-02) для діючої речовини Meloxicam Micronised від вже затвердженого виробника CIPLA LIMITED, Індія;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2009-040-Rev-04 для діючої речовини Meloxicam Micronised від вже затвердженого виробника CIPLA LIMITED, Індія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UA/15309/01/01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5501E">
            <w:pPr>
              <w:tabs>
                <w:tab w:val="left" w:pos="12600"/>
              </w:tabs>
              <w:rPr>
                <w:rFonts w:ascii="Arial" w:hAnsi="Arial" w:cs="Arial"/>
                <w:b/>
                <w:i/>
                <w:color w:val="000000"/>
                <w:sz w:val="16"/>
                <w:szCs w:val="16"/>
              </w:rPr>
            </w:pPr>
            <w:r w:rsidRPr="00701EE4">
              <w:rPr>
                <w:rFonts w:ascii="Arial" w:hAnsi="Arial" w:cs="Arial"/>
                <w:b/>
                <w:sz w:val="16"/>
                <w:szCs w:val="16"/>
              </w:rPr>
              <w:t>МІФЕНАКС®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rPr>
                <w:rFonts w:ascii="Arial" w:hAnsi="Arial" w:cs="Arial"/>
                <w:color w:val="000000"/>
                <w:sz w:val="16"/>
                <w:szCs w:val="16"/>
              </w:rPr>
            </w:pPr>
            <w:r w:rsidRPr="00701EE4">
              <w:rPr>
                <w:rFonts w:ascii="Arial" w:hAnsi="Arial" w:cs="Arial"/>
                <w:color w:val="000000"/>
                <w:sz w:val="16"/>
                <w:szCs w:val="16"/>
              </w:rPr>
              <w:t>капсули тверді по 250 мг по 10 капсул у блістері, по 3 або 10 блістерів у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ТОВ "Тева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АТ Фармацевтичний завод ТЕВА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Угорщина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зміна Заявника (власника реєстраційного посвідчення) (згідно наказу МОЗ від 23.07.2015 №460).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Orit Stern-Maman. Пропонована редакція: Бистрова Оксана Віталіївна.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sz w:val="16"/>
                <w:szCs w:val="16"/>
              </w:rPr>
            </w:pPr>
            <w:r w:rsidRPr="00701EE4">
              <w:rPr>
                <w:rFonts w:ascii="Arial" w:hAnsi="Arial" w:cs="Arial"/>
                <w:sz w:val="16"/>
                <w:szCs w:val="16"/>
              </w:rPr>
              <w:t>UA/11519/01/01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МУЛЬТАК®</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таблетки, вкриті оболонкою, по 400 мг, № 60 (10х6): по 10 таблеток у блістері; по 6 блістерів у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САНОФІ ВІНТРОП ІНДАСТРІА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Франція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Клішин Антон Миколайович. Пропонована редакція: Ходаківська Тетяна Вячеславівна.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UA/10412/01/01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МУСКОМЕД</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капсули тверді 4 мг по 10 капсул у блістері, по 1 або 2 блістери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УОРЛД МЕДИЦИН ІЛАЧ САН. ВЕ ТІДЖ. А.Ш.</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Туреччина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УОРЛД МЕДИЦИН ІЛАЧ САН. ВЕ ТІДЖ. А.Ш.</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Туреччина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(інші зміни) Оновлення тексту маркування упаковки лікарського засобу з внесенням інформації щодо зазначення одиниць вимірювання у системі SI. Внесення змін до розділу “Маркування” МКЯ ЛЗ”: Затверджено: Маркировка. Текст маркировки, который прилагается Запропоновано: Маркировка. </w:t>
            </w:r>
            <w:r w:rsidRPr="00701EE4">
              <w:rPr>
                <w:rFonts w:ascii="Arial" w:hAnsi="Arial" w:cs="Arial"/>
                <w:color w:val="000000"/>
                <w:sz w:val="16"/>
                <w:szCs w:val="16"/>
              </w:rPr>
              <w:br/>
              <w:t>В соответствии с утвержденным текстом маркировки Термін введення змін протягом 6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UA/16219/01/02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МУСКОМЕД</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капсули тверді 8 мг по 10 капсул у блістері, по 1 або 2 блістери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УОРЛД МЕДИЦИН ІЛАЧ САН. ВЕ ТІДЖ. А.Ш.</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Туреччина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УОРЛД МЕДИЦИН ІЛАЧ САН. ВЕ ТІДЖ. А.Ш.</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Туреччина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(інші зміни) Оновлення тексту маркування упаковки лікарського засобу з внесенням інформації щодо зазначення одиниць вимірювання у системі SI. Внесення змін до розділу “Маркування” МКЯ ЛЗ”: Затверджено: Маркировка. Текст маркировки, который прилагается Запропоновано: Маркировка. </w:t>
            </w:r>
            <w:r w:rsidRPr="00701EE4">
              <w:rPr>
                <w:rFonts w:ascii="Arial" w:hAnsi="Arial" w:cs="Arial"/>
                <w:color w:val="000000"/>
                <w:sz w:val="16"/>
                <w:szCs w:val="16"/>
              </w:rPr>
              <w:br/>
              <w:t>В соответствии с утвержденным текстом маркировки Термін введення змін протягом 6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UA/16219/01/01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МУСКОМЕД</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розчин для ін`єкцій, 4 мг/2 мл по 2 мл в ампулі; по 6 ампул в контурній чарунковій упаковці; по 1 контурній чарунковій упаковці в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УОРЛД МЕДИЦИН ІЛАЧ САН. ВЕ ТІДЖ. А.Ш.</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Туреччина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Мефар Ілач Сан. А.Ш.</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Туреччина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(інші зміни) Оновлення тексту маркування упаковки лікарського засобу з внесенням інформації щодо зазначення одиниць вимірювання у истемі SI. Внесення змін до розділу “Маркування” МКЯ ЛЗ”: Затверджено: Маркировка. В соответствии с утвержденным текстом маркировки, который прилагается </w:t>
            </w:r>
            <w:r w:rsidRPr="00701EE4">
              <w:rPr>
                <w:rFonts w:ascii="Arial" w:hAnsi="Arial" w:cs="Arial"/>
                <w:color w:val="000000"/>
                <w:sz w:val="16"/>
                <w:szCs w:val="16"/>
              </w:rPr>
              <w:br/>
              <w:t>Запропоновано: Маркировка. В соответствии с утвержденным текстом маркировки Термін введення змін протягом 6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UA/14717/01/01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МУСКОМЕД</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крем, по 2,5 мг/г по 30 г у тубі, по 1 тубі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УОРЛД МЕДИЦИН ІЛАЧ САН. ВЕ ТІДЖ. А.Ш.</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Туреччина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Зентіва Саглик Урунлері Сан. ве Тідж. А.Ш., Туреччина; УОРЛД МЕДИЦИН ІЛАЧ САН. ВЕ ТІДЖ. A.Ш.,Туреччина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Туреччина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(інші зміни) Оновлення тексту маркування упаковки лікарського засобу з внесенням інформації щодо зазначення одиниць вимірювання у системі SI. Внесення змін до розділу “Маркування” МКЯ ЛЗ”: Затверджено: Маркировка. В соответствии с утвержденным текстом маркировки, который прилагается</w:t>
            </w:r>
            <w:r w:rsidRPr="00701EE4">
              <w:rPr>
                <w:rFonts w:ascii="Arial" w:hAnsi="Arial" w:cs="Arial"/>
                <w:color w:val="000000"/>
                <w:sz w:val="16"/>
                <w:szCs w:val="16"/>
              </w:rPr>
              <w:br/>
              <w:t>Запропоновано: Маркировка. В соответствии с утвержденным текстом маркировки Термін введення змін протягом 6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UA/16594/01/01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5501E">
            <w:pPr>
              <w:tabs>
                <w:tab w:val="left" w:pos="12600"/>
              </w:tabs>
              <w:rPr>
                <w:rFonts w:ascii="Arial" w:hAnsi="Arial" w:cs="Arial"/>
                <w:b/>
                <w:i/>
                <w:color w:val="000000"/>
                <w:sz w:val="16"/>
                <w:szCs w:val="16"/>
              </w:rPr>
            </w:pPr>
            <w:r w:rsidRPr="00701EE4">
              <w:rPr>
                <w:rFonts w:ascii="Arial" w:hAnsi="Arial" w:cs="Arial"/>
                <w:b/>
                <w:sz w:val="16"/>
                <w:szCs w:val="16"/>
              </w:rPr>
              <w:t>НАТРІЮ ПІКОСУЛЬФАТ</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rPr>
                <w:rFonts w:ascii="Arial" w:hAnsi="Arial" w:cs="Arial"/>
                <w:color w:val="000000"/>
                <w:sz w:val="16"/>
                <w:szCs w:val="16"/>
              </w:rPr>
            </w:pPr>
            <w:r w:rsidRPr="00701EE4">
              <w:rPr>
                <w:rFonts w:ascii="Arial" w:hAnsi="Arial" w:cs="Arial"/>
                <w:color w:val="000000"/>
                <w:sz w:val="16"/>
                <w:szCs w:val="16"/>
              </w:rPr>
              <w:t>порошок кристалічний (субстанція) у мішках з алюмінієвої фольги для фармацевтичного застосування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ПП "МЕДЕО"</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КРЕАТИВ ОРГАНІКС ПРАЙВІТ ЛІМІТЕД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найменування та адреси виробника АФІ (Натрію пікосульфат), без зміни місця виробництва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sz w:val="16"/>
                <w:szCs w:val="16"/>
              </w:rPr>
            </w:pPr>
            <w:r w:rsidRPr="00701EE4">
              <w:rPr>
                <w:rFonts w:ascii="Arial" w:hAnsi="Arial" w:cs="Arial"/>
                <w:sz w:val="16"/>
                <w:szCs w:val="16"/>
              </w:rPr>
              <w:t>UA/14523/01/01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НЕЙРАКСИН® В</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ін`єкцій по 2 мл в ампулі, по 5 ампул у контурній чарунковій упаковці (піддоні); по 1 або 2, або 5 контурних чарункових упаковок (піддонів) у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АТ "Калцекс"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Латвiя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ХАТ "Гріндекс", Латвiя (виробник, який відповідає за контроль серії/випробування); АТ "Калцекс", Латвiя (виробник, який відповідає за випуск серії); ХБМ Фарма с.р.о., Словаччина (всі стадії виробничого процесу, крім випуску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Латвiя/ Словаччина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зміни у специфікації Лідокаїну гідрохлориду, пов'язані зі змінами у Європейській фармакопеї: вилучення показника «Важкі метали»; вилучення виноски 3«Використовуються дані з сертифікату постачальника або виробника» у показнику «Сульфатна зола».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2008-070-Rev 02 (затверджено: R1-CEP 2008-070-Rev 01) для АФІ ціанокобаламіну (вітаміну В12) від уже затвердженого виробника HEBEI YUXING BIO-ENGINEERING CO., LTD., Китай, у наслідок змін в описі методики визначення залишкових розчинників.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1996-020-Rev 07 (затверджено: R1-CEP 1996-020-Rev 06) для АФІ Лідокаїну гідрохлориду від уже затвердженого виробника MOEHS IBERICA S.L., у наслідок введення додаткової виробничої дільниці MOEHS BCN, S.L. Poligono Industrial Aquiberia, Zenc 12 Spain-08755 Castellbisbal, Barcelona; зміни у розділи «Упаковка»; надання звіту з оцінки ризиків стосовно елементних домішок. </w:t>
            </w:r>
            <w:r w:rsidRPr="00701EE4">
              <w:rPr>
                <w:rFonts w:ascii="Arial" w:hAnsi="Arial" w:cs="Arial"/>
                <w:color w:val="000000"/>
                <w:sz w:val="16"/>
                <w:szCs w:val="16"/>
              </w:rPr>
              <w:b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w:t>
            </w:r>
            <w:r w:rsidRPr="00701EE4">
              <w:rPr>
                <w:rFonts w:ascii="Arial" w:hAnsi="Arial" w:cs="Arial"/>
                <w:color w:val="000000"/>
                <w:sz w:val="16"/>
                <w:szCs w:val="16"/>
              </w:rPr>
              <w:br/>
              <w:t>подання оновленого сертифіката відповідності Європейській фармакопеї № R1-CEP 1996-020-Rev 08 для АФІ Лідокаїну гідрохлориду від уже затвердженого виробника MOEHS IBERICA S.L., у наслідок зміни назви АФІ з «Lidocaine hydrochloride» на «Lidocaine hydrochloride monohydrate» відповідно до оновленої монографії ЄФ.</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UA/16907/01/01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НЕКСАВАР®</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200 мг; по 28 таблеток у блістері; по 4 блістери у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Байєр АГ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Байєр АГ, Німеччина; Байєр Хелскер Мануфактурінг С.Р.Л., Італiя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 Італiя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розділів "Особливості застосування" та "Побічні реакції" відповідно до рекомендацій PRAC.</w:t>
            </w:r>
            <w:r w:rsidRPr="00701EE4">
              <w:rPr>
                <w:rFonts w:ascii="Arial" w:hAnsi="Arial" w:cs="Arial"/>
                <w:color w:val="000000"/>
                <w:sz w:val="16"/>
                <w:szCs w:val="16"/>
              </w:rPr>
              <w:br/>
              <w:t>Введення змін протягом 4-х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UA/7141/01/01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НІКОРЕЛЬ®</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по 10 мг, по 10 таблеток у блістері, по 3 або 6 блістерів в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Дексель Фарма Технолоджиз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Ізраїль</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випробування контролю якості (мікробіологічний контроль): TOB Інститут харчової мікробіології та споживчих товарів, Ізраїль</w:t>
            </w:r>
            <w:r w:rsidRPr="00701EE4">
              <w:rPr>
                <w:rFonts w:ascii="Arial" w:hAnsi="Arial" w:cs="Arial"/>
                <w:color w:val="000000"/>
                <w:sz w:val="16"/>
                <w:szCs w:val="16"/>
              </w:rPr>
              <w:br/>
              <w:t>виробництво, пакування, випробування контролю якості (фізико-хімічний контроль) та випуск серії: Дексель Лтд., Ізраїль</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Ізраїль</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з якості. АФІ. Виробництво. Зміни в процесі виробництва АФІ (незначна зміна у процесі виробництва АФІ) </w:t>
            </w:r>
            <w:r w:rsidRPr="00701EE4">
              <w:rPr>
                <w:rFonts w:ascii="Arial" w:hAnsi="Arial" w:cs="Arial"/>
                <w:color w:val="000000"/>
                <w:sz w:val="16"/>
                <w:szCs w:val="16"/>
              </w:rPr>
              <w:br/>
              <w:t>Внесення незначних змін у процес виробництва АФІ нікорандил, виробника «Nivedita Chemicals Pvt Ltd», та як наслідок оновлення розділів DMF. Затверджено: DMF NO.: NCL/NICO/03, Rev:00 Prepared on: 25.04.2016 Запропоновано:DMF NO.: NCL/NICO/01, Rev:02 Prepared on: 30.07.2020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Внесення змін до Специфікації АФІ нікорандил, а саме: вилучення внутрішнього методу (альтернативного методу) визначення «Супровідних домішок»</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UA/17691/01/01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НІКОРЕЛЬ®</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по 20 мг, по 10 таблеток у блістері, по 3 або 6 блістерів в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Дексель Фарма Технолоджиз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Ізраїль</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випробування контролю якості (мікробіологічний контроль): TOB Інститут харчової мікробіології та споживчих товарів, Ізраїль</w:t>
            </w:r>
            <w:r w:rsidRPr="00701EE4">
              <w:rPr>
                <w:rFonts w:ascii="Arial" w:hAnsi="Arial" w:cs="Arial"/>
                <w:color w:val="000000"/>
                <w:sz w:val="16"/>
                <w:szCs w:val="16"/>
              </w:rPr>
              <w:br/>
              <w:t>виробництво, пакування, випробування контролю якості (фізико-хімічний контроль) та випуск серії: Дексель Лтд., Ізраїль</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Ізраїль</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з якості. АФІ. Виробництво. Зміни в процесі виробництва АФІ (незначна зміна у процесі виробництва АФІ) </w:t>
            </w:r>
            <w:r w:rsidRPr="00701EE4">
              <w:rPr>
                <w:rFonts w:ascii="Arial" w:hAnsi="Arial" w:cs="Arial"/>
                <w:color w:val="000000"/>
                <w:sz w:val="16"/>
                <w:szCs w:val="16"/>
              </w:rPr>
              <w:br/>
              <w:t>Внесення незначних змін у процес виробництва АФІ нікорандил, виробника «Nivedita Chemicals Pvt Ltd», та як наслідок оновлення розділів DMF. Затверджено: DMF NO.: NCL/NICO/03, Rev:00 Prepared on: 25.04.2016 Запропоновано:DMF NO.: NCL/NICO/01, Rev:02 Prepared on: 30.07.2020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Внесення змін до Специфікації АФІ нікорандил, а саме: вилучення внутрішнього методу (альтернативного методу) визначення «Супровідних домішок»</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UA/17691/01/02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НІТРОГРАНУЛОНГ</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пролонгованої дії по 2,9 мг, по 10 таблеток у блістерах; по 10 таблеток у блістері; по 5 блістерів у пачці з картону; по 50 таблеток у контейнері; по 1 контейнеру у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ПрАТ "Технолог"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ПрАТ "Технолог"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(інші зміни)оновлення вже затвердженого тексту маркування для упаковки in bulk: по 6000 таблеток у контейнерах та по 3000 таблеток у контейнерах (внесення позначень одиниць вимірювання, з використанням літер латинського алфавіту ); внесення змін до розділу “Маркування” МКЯ ЛЗ: </w:t>
            </w:r>
            <w:r w:rsidRPr="00701EE4">
              <w:rPr>
                <w:rFonts w:ascii="Arial" w:hAnsi="Arial" w:cs="Arial"/>
                <w:color w:val="000000"/>
                <w:sz w:val="16"/>
                <w:szCs w:val="16"/>
              </w:rPr>
              <w:br/>
              <w:t xml:space="preserve">Затверджено: Розділ «Маркування». Відповідно до затвердженого тексту, що додається. Запропоновано: </w:t>
            </w:r>
            <w:r w:rsidRPr="00701EE4">
              <w:rPr>
                <w:rFonts w:ascii="Arial" w:hAnsi="Arial" w:cs="Arial"/>
                <w:color w:val="000000"/>
                <w:sz w:val="16"/>
                <w:szCs w:val="16"/>
              </w:rPr>
              <w:br/>
              <w:t xml:space="preserve">Розділ «Маркування». Згідно затвердженого тексту маркування. Для лікарського засобу у формі in bulk: </w:t>
            </w:r>
            <w:r w:rsidRPr="00701EE4">
              <w:rPr>
                <w:rFonts w:ascii="Arial" w:hAnsi="Arial" w:cs="Arial"/>
                <w:color w:val="000000"/>
                <w:sz w:val="16"/>
                <w:szCs w:val="16"/>
              </w:rPr>
              <w:br/>
              <w:t>Згідно затвердженого тексту маркування, що додається. Зміни внесені в текст маркування упаковки лікарського засобу щодо зазначення одиниць вимірювання у системі SI.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UA/7221/01/01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НІТРОГРАНУЛОНГ</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пролонгованої дії по 5,2 мг, по 10 таблеток у блістерах; по 10 таблеток у блістері; по 5 блістерів у пачці з картону; по 50 таблеток у контейнері; по 1 контейнеру у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ПрАТ "Технолог"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ПрАТ "Технолог"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(інші зміни)оновлення вже затвердженого тексту маркування для упаковки in bulk: по 6000 таблеток у контейнерах та по 3000 таблеток у контейнерах (внесення позначень одиниць вимірювання, з використанням літер латинського алфавіту ); внесення змін до розділу “Маркування” МКЯ ЛЗ: </w:t>
            </w:r>
            <w:r w:rsidRPr="00701EE4">
              <w:rPr>
                <w:rFonts w:ascii="Arial" w:hAnsi="Arial" w:cs="Arial"/>
                <w:color w:val="000000"/>
                <w:sz w:val="16"/>
                <w:szCs w:val="16"/>
              </w:rPr>
              <w:br/>
              <w:t xml:space="preserve">Затверджено: Розділ «Маркування». Відповідно до затвердженого тексту, що додається. Запропоновано: </w:t>
            </w:r>
            <w:r w:rsidRPr="00701EE4">
              <w:rPr>
                <w:rFonts w:ascii="Arial" w:hAnsi="Arial" w:cs="Arial"/>
                <w:color w:val="000000"/>
                <w:sz w:val="16"/>
                <w:szCs w:val="16"/>
              </w:rPr>
              <w:br/>
              <w:t xml:space="preserve">Розділ «Маркування». Згідно затвердженого тексту маркування. Для лікарського засобу у формі in bulk: </w:t>
            </w:r>
            <w:r w:rsidRPr="00701EE4">
              <w:rPr>
                <w:rFonts w:ascii="Arial" w:hAnsi="Arial" w:cs="Arial"/>
                <w:color w:val="000000"/>
                <w:sz w:val="16"/>
                <w:szCs w:val="16"/>
              </w:rPr>
              <w:br/>
              <w:t>Згідно затвердженого тексту маркування, що додається. Зміни внесені в текст маркування упаковки лікарського засобу щодо зазначення одиниць вимірювання у системі SI.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UA/7221/01/02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НІТРОГРАНУЛОНГ</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пролонгованої дії по 5,2 мг, in bulk : по 3000 таблеток у контейнерах</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ПрАТ "Технолог"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ПрАТ "Технолог"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(інші зміни)оновлення вже затвердженого тексту маркування для упаковки in bulk: по 6000 таблеток у контейнерах та по 3000 таблеток у контейнерах (внесення позначень одиниць вимірювання, з використанням літер латинського алфавіту ); внесення змін до розділу “Маркування” МКЯ ЛЗ: </w:t>
            </w:r>
            <w:r w:rsidRPr="00701EE4">
              <w:rPr>
                <w:rFonts w:ascii="Arial" w:hAnsi="Arial" w:cs="Arial"/>
                <w:color w:val="000000"/>
                <w:sz w:val="16"/>
                <w:szCs w:val="16"/>
              </w:rPr>
              <w:br/>
              <w:t xml:space="preserve">Затверджено: Розділ «Маркування». Відповідно до затвердженого тексту, що додається. Запропоновано: </w:t>
            </w:r>
            <w:r w:rsidRPr="00701EE4">
              <w:rPr>
                <w:rFonts w:ascii="Arial" w:hAnsi="Arial" w:cs="Arial"/>
                <w:color w:val="000000"/>
                <w:sz w:val="16"/>
                <w:szCs w:val="16"/>
              </w:rPr>
              <w:br/>
              <w:t xml:space="preserve">Розділ «Маркування». Згідно затвердженого тексту маркування. Для лікарського засобу у формі in bulk: </w:t>
            </w:r>
            <w:r w:rsidRPr="00701EE4">
              <w:rPr>
                <w:rFonts w:ascii="Arial" w:hAnsi="Arial" w:cs="Arial"/>
                <w:color w:val="000000"/>
                <w:sz w:val="16"/>
                <w:szCs w:val="16"/>
              </w:rPr>
              <w:br/>
              <w:t>Згідно затвердженого тексту маркування, що додається. Зміни внесені в текст маркування упаковки лікарського засобу щодо зазначення одиниць вимірювання у системі SI.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UA/13121/01/02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НІТРОГРАНУЛОНГ</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пролонгованої дії по 2,9 мг, in bulk : по 6000 таблеток у контейнерах</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ПрАТ "Технолог"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ПрАТ "Технолог"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(інші зміни)оновлення вже затвердженого тексту маркування для упаковки in bulk: по 6000 таблеток у контейнерах та по 3000 таблеток у контейнерах (внесення позначень одиниць вимірювання, з використанням літер латинського алфавіту ); внесення змін до розділу “Маркування” МКЯ ЛЗ: </w:t>
            </w:r>
            <w:r w:rsidRPr="00701EE4">
              <w:rPr>
                <w:rFonts w:ascii="Arial" w:hAnsi="Arial" w:cs="Arial"/>
                <w:color w:val="000000"/>
                <w:sz w:val="16"/>
                <w:szCs w:val="16"/>
              </w:rPr>
              <w:br/>
              <w:t xml:space="preserve">Затверджено: Розділ «Маркування». Відповідно до затвердженого тексту, що додається. Запропоновано: </w:t>
            </w:r>
            <w:r w:rsidRPr="00701EE4">
              <w:rPr>
                <w:rFonts w:ascii="Arial" w:hAnsi="Arial" w:cs="Arial"/>
                <w:color w:val="000000"/>
                <w:sz w:val="16"/>
                <w:szCs w:val="16"/>
              </w:rPr>
              <w:br/>
              <w:t xml:space="preserve">Розділ «Маркування». Згідно затвердженого тексту маркування. Для лікарського засобу у формі in bulk: </w:t>
            </w:r>
            <w:r w:rsidRPr="00701EE4">
              <w:rPr>
                <w:rFonts w:ascii="Arial" w:hAnsi="Arial" w:cs="Arial"/>
                <w:color w:val="000000"/>
                <w:sz w:val="16"/>
                <w:szCs w:val="16"/>
              </w:rPr>
              <w:br/>
              <w:t>Згідно затвердженого тексту маркування, що додається. Зміни внесені в текст маркування упаковки лікарського засобу щодо зазначення одиниць вимірювання у системі SI.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UA/13121/01/01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НІФЕДИПІН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оболонкою, по 10 мг; по 10 таблеток у блістері; по 5 блістерів у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ПрАТ "Технолог"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ПрАТ "Технолог"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(інші зміни) оновлення вже затвердженого тексту маркування для упаковки in bulk лікарського засобу, а саме зазначення міжнародних позначень одиниць вимірювання з використанням літер латинського алфавіту; внесення змін до розділу "Маркування" МКЯ ЛЗ: Затверджено: Розділ «Маркування». Відповідно до затвердженого тексту, що додається. Запропоновано: Розділ «Маркування». Згідно затвердженого тексту маркування. Для лікарського засобу у формі in bulk: Текст маркування додається. Оновлення тексту маркування упаковки лікарського засобу з внесенням інформації щодо зазначення одиниць вимірювання у системі SI. Термін введення змін - протягом 6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UA/8603/01/01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НІФЕДИПІН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таблетки, вкриті оболонкою, по 20 мг; по 10 таблеток у блістері; по 5 блістерів у пачці з картону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ПрАТ "Технолог"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ПрАТ "Технолог"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(інші зміни) Внесення змін до розділу "Маркування" МКЯ ЛЗ: Затверджено: Розділ «Маркування». Відповідно до затвердженого тексту, що додається. Запропоновано: Розділ «Маркування». Згідно затвердженого тексту маркування. Оновлення тексту маркування упаковки лікарського засобу з внесенням інформації щодо зазначення одиниць вимірювання у системі SI. Термін введення змін - протягом 6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UA/8603/01/02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НІФЕДИПІН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оболонкою, по 10 мг; in bulk: по 15000 таблеток у пластмасових контейнерах</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ПрАТ "Технолог"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ПрАТ "Технолог"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(інші зміни) оновлення вже затвердженого тексту маркування для упаковки in bulk лікарського засобу, а саме зазначення міжнародних позначень одиниць вимірювання з використанням літер латинського алфавіту; внесення змін до розділу "Маркування" МКЯ ЛЗ: Затверджено: Розділ «Маркування». Відповідно до затвердженого тексту, що додається. Запропоновано: Розділ «Маркування». Згідно затвердженого тексту маркування. Для лікарського засобу у формі in bulk: Текст маркування додається. Оновлення тексту маркування упаковки лікарського засобу з внесенням інформації щодо зазначення одиниць вимірювання у системі SI. Термін введення змін - протягом 6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UA/13106/01/01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5501E">
            <w:pPr>
              <w:tabs>
                <w:tab w:val="left" w:pos="12600"/>
              </w:tabs>
              <w:rPr>
                <w:rFonts w:ascii="Arial" w:hAnsi="Arial" w:cs="Arial"/>
                <w:b/>
                <w:i/>
                <w:color w:val="000000"/>
                <w:sz w:val="16"/>
                <w:szCs w:val="16"/>
              </w:rPr>
            </w:pPr>
            <w:r w:rsidRPr="00701EE4">
              <w:rPr>
                <w:rFonts w:ascii="Arial" w:hAnsi="Arial" w:cs="Arial"/>
                <w:b/>
                <w:sz w:val="16"/>
                <w:szCs w:val="16"/>
              </w:rPr>
              <w:t>НОВОСЕВЕН®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rPr>
                <w:rFonts w:ascii="Arial" w:hAnsi="Arial" w:cs="Arial"/>
                <w:color w:val="000000"/>
                <w:sz w:val="16"/>
                <w:szCs w:val="16"/>
              </w:rPr>
            </w:pPr>
            <w:r w:rsidRPr="00701EE4">
              <w:rPr>
                <w:rFonts w:ascii="Arial" w:hAnsi="Arial" w:cs="Arial"/>
                <w:color w:val="000000"/>
                <w:sz w:val="16"/>
                <w:szCs w:val="16"/>
              </w:rPr>
              <w:t>порошок ліофілізований для приготування розчину для ін'єкцій по 5 мг (250 КМО) 1 скляний флакон з ліофілізованим порошком у комплекті з 1 попередньо заповненим шприцом, який містить 5 мл розчинника (гістидин, вода для ін'єкцій), штоком поршня, перехідником для флакона в індивідуальній упаковці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А/Т Ново Нордіск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Данiя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jc w:val="center"/>
              <w:rPr>
                <w:rFonts w:ascii="Arial" w:hAnsi="Arial" w:cs="Arial"/>
                <w:sz w:val="16"/>
                <w:szCs w:val="16"/>
                <w:lang w:val="ru-RU"/>
              </w:rPr>
            </w:pPr>
            <w:r w:rsidRPr="00701EE4">
              <w:rPr>
                <w:rFonts w:ascii="Arial" w:hAnsi="Arial" w:cs="Arial"/>
                <w:sz w:val="16"/>
                <w:szCs w:val="16"/>
                <w:lang w:val="ru-RU"/>
              </w:rPr>
              <w:t>А/Т Ново Нордіск, Дан</w:t>
            </w:r>
            <w:r w:rsidRPr="00701EE4">
              <w:rPr>
                <w:rFonts w:ascii="Arial" w:hAnsi="Arial" w:cs="Arial"/>
                <w:sz w:val="16"/>
                <w:szCs w:val="16"/>
              </w:rPr>
              <w:t>i</w:t>
            </w:r>
            <w:r w:rsidRPr="00701EE4">
              <w:rPr>
                <w:rFonts w:ascii="Arial" w:hAnsi="Arial" w:cs="Arial"/>
                <w:sz w:val="16"/>
                <w:szCs w:val="16"/>
                <w:lang w:val="ru-RU"/>
              </w:rPr>
              <w:t>я (Виробник діючої речовини, готового продукту та виробник, відповідальний за випуск серії готового продукту); А/Т Ново Нордіск, Дан</w:t>
            </w:r>
            <w:r w:rsidRPr="00701EE4">
              <w:rPr>
                <w:rFonts w:ascii="Arial" w:hAnsi="Arial" w:cs="Arial"/>
                <w:sz w:val="16"/>
                <w:szCs w:val="16"/>
              </w:rPr>
              <w:t>i</w:t>
            </w:r>
            <w:r w:rsidRPr="00701EE4">
              <w:rPr>
                <w:rFonts w:ascii="Arial" w:hAnsi="Arial" w:cs="Arial"/>
                <w:sz w:val="16"/>
                <w:szCs w:val="16"/>
                <w:lang w:val="ru-RU"/>
              </w:rPr>
              <w:t>я (дільниця виробництва, на якій проводиться виробництво нерозфасованого продукту, фільтрування, наповнення та ліофілізація порошку); А/Т Ново Нордіск, Дан</w:t>
            </w:r>
            <w:r w:rsidRPr="00701EE4">
              <w:rPr>
                <w:rFonts w:ascii="Arial" w:hAnsi="Arial" w:cs="Arial"/>
                <w:sz w:val="16"/>
                <w:szCs w:val="16"/>
              </w:rPr>
              <w:t>i</w:t>
            </w:r>
            <w:r w:rsidRPr="00701EE4">
              <w:rPr>
                <w:rFonts w:ascii="Arial" w:hAnsi="Arial" w:cs="Arial"/>
                <w:sz w:val="16"/>
                <w:szCs w:val="16"/>
                <w:lang w:val="ru-RU"/>
              </w:rPr>
              <w:t>я (Дільниця виробництва, на якій проводиться вторинне пакування готового продукту); А/Т Ново Нордіск, Дан</w:t>
            </w:r>
            <w:r w:rsidRPr="00701EE4">
              <w:rPr>
                <w:rFonts w:ascii="Arial" w:hAnsi="Arial" w:cs="Arial"/>
                <w:sz w:val="16"/>
                <w:szCs w:val="16"/>
              </w:rPr>
              <w:t>i</w:t>
            </w:r>
            <w:r w:rsidRPr="00701EE4">
              <w:rPr>
                <w:rFonts w:ascii="Arial" w:hAnsi="Arial" w:cs="Arial"/>
                <w:sz w:val="16"/>
                <w:szCs w:val="16"/>
                <w:lang w:val="ru-RU"/>
              </w:rPr>
              <w:t>я (Дільниця виробництва, на якій проводиться вторинне пакування готового продукту); А/Т Ново Нордіск, Дан</w:t>
            </w:r>
            <w:r w:rsidRPr="00701EE4">
              <w:rPr>
                <w:rFonts w:ascii="Arial" w:hAnsi="Arial" w:cs="Arial"/>
                <w:sz w:val="16"/>
                <w:szCs w:val="16"/>
              </w:rPr>
              <w:t>i</w:t>
            </w:r>
            <w:r w:rsidRPr="00701EE4">
              <w:rPr>
                <w:rFonts w:ascii="Arial" w:hAnsi="Arial" w:cs="Arial"/>
                <w:sz w:val="16"/>
                <w:szCs w:val="16"/>
                <w:lang w:val="ru-RU"/>
              </w:rPr>
              <w:t>я (Дільниця виробництва, на якій проводиться контроль/випробування серії готового продукту); А/Т Ново Нордіск, Дан</w:t>
            </w:r>
            <w:r w:rsidRPr="00701EE4">
              <w:rPr>
                <w:rFonts w:ascii="Arial" w:hAnsi="Arial" w:cs="Arial"/>
                <w:sz w:val="16"/>
                <w:szCs w:val="16"/>
              </w:rPr>
              <w:t>i</w:t>
            </w:r>
            <w:r w:rsidRPr="00701EE4">
              <w:rPr>
                <w:rFonts w:ascii="Arial" w:hAnsi="Arial" w:cs="Arial"/>
                <w:sz w:val="16"/>
                <w:szCs w:val="16"/>
                <w:lang w:val="ru-RU"/>
              </w:rPr>
              <w:t>я (Дільниця виробництва, на якій проводиться контроль/випробування серії готового продукту); Веттер Фарма-Фертігунг ГмбХ унд Ко. КГ, Німеччина (дільниця виробництва, на якій проводиться контроль/випробування розчинника у попередньо наповненому шприці); Веттер Фарма-Фертігунг ГмбХ унд Ко. КГ, Німеччина (Дільниця виробництва, на якій проводиться контроль/випробування розчинника у попередньо наповненому шприці); Веттер Фарма-Фертігунг ГмбХ унд Ко. КГ, Німеччина (дільниця виробництва, на якій проповдиться контроль/випробування розчинника у попередньо наповненому шприці); Веттер Фарма-Фертігунг ГмбХ унд Ко. КГ, Німеччина (Дільниця, на якій проводиться виготовлення розчинника у попередньо наповненому шприці та його первинне пакування)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Данія/</w:t>
            </w:r>
          </w:p>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II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проведення контролю якості та вторинного пакування, для лікарських засобів біологічного/імунологічного походження або лікарських форм комплексного (складного) виробничого процесу) Додавання виробника А/Т Ново Нордіск / Хагедорнсвей 1, ДК-2820 Гентофте, Данія/ Novo Nordisk А/S , Hagedornsvej 1, DK-2880 Gentofte, Denmark, з наступними виробничими функціями: "Дільниця виробництва, на якій проводиться виробництво нерозфасованого продукту, фільтрування, наповнення та ліофілізація порошку". Запропоновано виправлення друкарської помилки в поштовому коді даного виробника, що був зареєстрований із іншими виробничими функціями (затверджено: ДК-2880, запропоновано: ДК-2820).</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sz w:val="16"/>
                <w:szCs w:val="16"/>
              </w:rPr>
            </w:pPr>
            <w:r w:rsidRPr="00701EE4">
              <w:rPr>
                <w:rFonts w:ascii="Arial" w:hAnsi="Arial" w:cs="Arial"/>
                <w:sz w:val="16"/>
                <w:szCs w:val="16"/>
              </w:rPr>
              <w:t>UA/5178/01/04</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5501E">
            <w:pPr>
              <w:tabs>
                <w:tab w:val="left" w:pos="12600"/>
              </w:tabs>
              <w:rPr>
                <w:rFonts w:ascii="Arial" w:hAnsi="Arial" w:cs="Arial"/>
                <w:b/>
                <w:i/>
                <w:color w:val="000000"/>
                <w:sz w:val="16"/>
                <w:szCs w:val="16"/>
              </w:rPr>
            </w:pPr>
            <w:r w:rsidRPr="00701EE4">
              <w:rPr>
                <w:rFonts w:ascii="Arial" w:hAnsi="Arial" w:cs="Arial"/>
                <w:b/>
                <w:sz w:val="16"/>
                <w:szCs w:val="16"/>
              </w:rPr>
              <w:t>НОВОСЕВЕН®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rPr>
                <w:rFonts w:ascii="Arial" w:hAnsi="Arial" w:cs="Arial"/>
                <w:color w:val="000000"/>
                <w:sz w:val="16"/>
                <w:szCs w:val="16"/>
              </w:rPr>
            </w:pPr>
            <w:r w:rsidRPr="00701EE4">
              <w:rPr>
                <w:rFonts w:ascii="Arial" w:hAnsi="Arial" w:cs="Arial"/>
                <w:color w:val="000000"/>
                <w:sz w:val="16"/>
                <w:szCs w:val="16"/>
              </w:rPr>
              <w:t>порошок ліофілізований для приготування розчину для ін'єкцій по 2 мг (100 КМО) 1 скляний флакон з ліофілізованим порошком у комплекті з 1 попередньо заповненим шприцом, який містить 2 мл розчинника (гістидин, вода для ін'єкцій), штоком поршня, перехідником для флакона в індивідуальній упаковці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А/Т Ново Нордіск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Данiя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jc w:val="center"/>
              <w:rPr>
                <w:rFonts w:ascii="Arial" w:hAnsi="Arial" w:cs="Arial"/>
                <w:sz w:val="16"/>
                <w:szCs w:val="16"/>
                <w:lang w:val="ru-RU"/>
              </w:rPr>
            </w:pPr>
            <w:r w:rsidRPr="00701EE4">
              <w:rPr>
                <w:rFonts w:ascii="Arial" w:hAnsi="Arial" w:cs="Arial"/>
                <w:sz w:val="16"/>
                <w:szCs w:val="16"/>
                <w:lang w:val="ru-RU"/>
              </w:rPr>
              <w:t>А/Т Ново Нордіск, Дан</w:t>
            </w:r>
            <w:r w:rsidRPr="00701EE4">
              <w:rPr>
                <w:rFonts w:ascii="Arial" w:hAnsi="Arial" w:cs="Arial"/>
                <w:sz w:val="16"/>
                <w:szCs w:val="16"/>
              </w:rPr>
              <w:t>i</w:t>
            </w:r>
            <w:r w:rsidRPr="00701EE4">
              <w:rPr>
                <w:rFonts w:ascii="Arial" w:hAnsi="Arial" w:cs="Arial"/>
                <w:sz w:val="16"/>
                <w:szCs w:val="16"/>
                <w:lang w:val="ru-RU"/>
              </w:rPr>
              <w:t>я (Виробник діючої речовини, готового продукту та виробник, відповідальний за випуск серії готового продукту); А/Т Ново Нордіск, Дан</w:t>
            </w:r>
            <w:r w:rsidRPr="00701EE4">
              <w:rPr>
                <w:rFonts w:ascii="Arial" w:hAnsi="Arial" w:cs="Arial"/>
                <w:sz w:val="16"/>
                <w:szCs w:val="16"/>
              </w:rPr>
              <w:t>i</w:t>
            </w:r>
            <w:r w:rsidRPr="00701EE4">
              <w:rPr>
                <w:rFonts w:ascii="Arial" w:hAnsi="Arial" w:cs="Arial"/>
                <w:sz w:val="16"/>
                <w:szCs w:val="16"/>
                <w:lang w:val="ru-RU"/>
              </w:rPr>
              <w:t>я (дільниця виробництва, на якій проводиться виробництво нерозфасованого продукту, фільтрування, наповнення та ліофілізація порошку); А/Т Ново Нордіск, Дан</w:t>
            </w:r>
            <w:r w:rsidRPr="00701EE4">
              <w:rPr>
                <w:rFonts w:ascii="Arial" w:hAnsi="Arial" w:cs="Arial"/>
                <w:sz w:val="16"/>
                <w:szCs w:val="16"/>
              </w:rPr>
              <w:t>i</w:t>
            </w:r>
            <w:r w:rsidRPr="00701EE4">
              <w:rPr>
                <w:rFonts w:ascii="Arial" w:hAnsi="Arial" w:cs="Arial"/>
                <w:sz w:val="16"/>
                <w:szCs w:val="16"/>
                <w:lang w:val="ru-RU"/>
              </w:rPr>
              <w:t>я (Дільниця виробництва, на якій проводиться виробництво нерозфасованого продукту, фільтрування, наповнення та ліофілізація порошку); А/Т Ново Нордіск, Дан</w:t>
            </w:r>
            <w:r w:rsidRPr="00701EE4">
              <w:rPr>
                <w:rFonts w:ascii="Arial" w:hAnsi="Arial" w:cs="Arial"/>
                <w:sz w:val="16"/>
                <w:szCs w:val="16"/>
              </w:rPr>
              <w:t>i</w:t>
            </w:r>
            <w:r w:rsidRPr="00701EE4">
              <w:rPr>
                <w:rFonts w:ascii="Arial" w:hAnsi="Arial" w:cs="Arial"/>
                <w:sz w:val="16"/>
                <w:szCs w:val="16"/>
                <w:lang w:val="ru-RU"/>
              </w:rPr>
              <w:t>я (Дільниця виробництва, на якій проводиться вторинне пакування готового продукту); А/Т Ново Нордіск, Дан</w:t>
            </w:r>
            <w:r w:rsidRPr="00701EE4">
              <w:rPr>
                <w:rFonts w:ascii="Arial" w:hAnsi="Arial" w:cs="Arial"/>
                <w:sz w:val="16"/>
                <w:szCs w:val="16"/>
              </w:rPr>
              <w:t>i</w:t>
            </w:r>
            <w:r w:rsidRPr="00701EE4">
              <w:rPr>
                <w:rFonts w:ascii="Arial" w:hAnsi="Arial" w:cs="Arial"/>
                <w:sz w:val="16"/>
                <w:szCs w:val="16"/>
                <w:lang w:val="ru-RU"/>
              </w:rPr>
              <w:t>я (Дільниця виробництва, на якій проводиться вторинне пакування готового продукту); А/Т Ново Нордіск, Дан</w:t>
            </w:r>
            <w:r w:rsidRPr="00701EE4">
              <w:rPr>
                <w:rFonts w:ascii="Arial" w:hAnsi="Arial" w:cs="Arial"/>
                <w:sz w:val="16"/>
                <w:szCs w:val="16"/>
              </w:rPr>
              <w:t>i</w:t>
            </w:r>
            <w:r w:rsidRPr="00701EE4">
              <w:rPr>
                <w:rFonts w:ascii="Arial" w:hAnsi="Arial" w:cs="Arial"/>
                <w:sz w:val="16"/>
                <w:szCs w:val="16"/>
                <w:lang w:val="ru-RU"/>
              </w:rPr>
              <w:t>я (Дільниця виробництва, на якій проводиться контроль/випробування серії готового продукту); А/Т Ново Нордіск, Дан</w:t>
            </w:r>
            <w:r w:rsidRPr="00701EE4">
              <w:rPr>
                <w:rFonts w:ascii="Arial" w:hAnsi="Arial" w:cs="Arial"/>
                <w:sz w:val="16"/>
                <w:szCs w:val="16"/>
              </w:rPr>
              <w:t>i</w:t>
            </w:r>
            <w:r w:rsidRPr="00701EE4">
              <w:rPr>
                <w:rFonts w:ascii="Arial" w:hAnsi="Arial" w:cs="Arial"/>
                <w:sz w:val="16"/>
                <w:szCs w:val="16"/>
                <w:lang w:val="ru-RU"/>
              </w:rPr>
              <w:t>я (Дільниця виробництва, на якій проводиться контроль/випробування серії готового продукту); Веттер Фарма-Фертігунг ГмбХ унд Ко. КГ, Німеччина (Дільниця виробництва на якій проводиться контроль/випробування розчинника у попередньо наповненому шприці); Веттер Фарма-Фертігунг ГмбХ унд Ко. КГ, Німеччина (Дільниця виробництва на якій проводиться контроль/випробування розчинника у попередньо наповненому шприці); Веттер Фарма-Фертігунг ГмбХ унд Ко. КГ, Німеччина (Дільниця виробництва, на якій проводиться контроль/випробування розчинника у попередньо наповненому шприці); Веттер Фарма-Фертігунг ГмбХ унд Ко. КГ, Німеччина (Дільниця, на якій проводиться виготовлення розчинника у попередньо наповненому шприці та його первинне пакування)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Данія/</w:t>
            </w:r>
          </w:p>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II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проведення контролю якості та вторинного пакування, для лікарських засобів біологічного/імунологічного походження або лікарських форм комплексного (складного) виробничого процесу) - Додавання виробника А/Т Ново Нордіск / Хагедорнсвей 1, ДК-2820 Гентофте, Данія/ Novo Nordisk А/S , Hagedornsvej 1, DK-2880 Gentofte, Denmark, з наступними виробничими функціями: "Дільниця виробництва, на якій проводиться виробництво нерозфасованого продукту, фільтрування, наповнення та ліофілізація порошку". Запропоновано виправлення друкарської помилки в поштовому коді даного виробника, що був зареєстрований із іншими виробничими функціями (затверджено: ДК-2880, запропоновано: ДК-2820)</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sz w:val="16"/>
                <w:szCs w:val="16"/>
              </w:rPr>
            </w:pPr>
            <w:r w:rsidRPr="00701EE4">
              <w:rPr>
                <w:rFonts w:ascii="Arial" w:hAnsi="Arial" w:cs="Arial"/>
                <w:sz w:val="16"/>
                <w:szCs w:val="16"/>
              </w:rPr>
              <w:t>UA/5178/01/05</w:t>
            </w:r>
          </w:p>
        </w:tc>
      </w:tr>
      <w:tr w:rsidR="0078259F" w:rsidRPr="00701EE4" w:rsidTr="00137D5C">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614DF">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614DF">
            <w:pPr>
              <w:tabs>
                <w:tab w:val="left" w:pos="12600"/>
              </w:tabs>
              <w:rPr>
                <w:rFonts w:ascii="Arial" w:hAnsi="Arial" w:cs="Arial"/>
                <w:b/>
                <w:i/>
                <w:sz w:val="16"/>
                <w:szCs w:val="16"/>
              </w:rPr>
            </w:pPr>
            <w:r w:rsidRPr="00701EE4">
              <w:rPr>
                <w:rFonts w:ascii="Arial" w:hAnsi="Arial" w:cs="Arial"/>
                <w:b/>
                <w:sz w:val="16"/>
                <w:szCs w:val="16"/>
              </w:rPr>
              <w:t>НОРВАСК®</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614DF">
            <w:pPr>
              <w:tabs>
                <w:tab w:val="left" w:pos="12600"/>
              </w:tabs>
              <w:rPr>
                <w:rFonts w:ascii="Arial" w:hAnsi="Arial" w:cs="Arial"/>
                <w:sz w:val="16"/>
                <w:szCs w:val="16"/>
              </w:rPr>
            </w:pPr>
            <w:r w:rsidRPr="00701EE4">
              <w:rPr>
                <w:rFonts w:ascii="Arial" w:hAnsi="Arial" w:cs="Arial"/>
                <w:sz w:val="16"/>
                <w:szCs w:val="16"/>
              </w:rPr>
              <w:t>таблетки по 5 мг; по 10 таблеток у блістері; по 3 або по 6 блістерів у картонній упаковці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614DF">
            <w:pPr>
              <w:tabs>
                <w:tab w:val="left" w:pos="12600"/>
              </w:tabs>
              <w:jc w:val="center"/>
              <w:rPr>
                <w:rFonts w:ascii="Arial" w:hAnsi="Arial" w:cs="Arial"/>
                <w:sz w:val="16"/>
                <w:szCs w:val="16"/>
              </w:rPr>
            </w:pPr>
            <w:r w:rsidRPr="00701EE4">
              <w:rPr>
                <w:rFonts w:ascii="Arial" w:hAnsi="Arial" w:cs="Arial"/>
                <w:sz w:val="16"/>
                <w:szCs w:val="16"/>
              </w:rPr>
              <w:t xml:space="preserve">Апджон ЮС 1 ЛЛС </w:t>
            </w:r>
            <w:r w:rsidRPr="00701EE4">
              <w:rPr>
                <w:rFonts w:ascii="Arial" w:hAnsi="Arial" w:cs="Arial"/>
                <w:sz w:val="16"/>
                <w:szCs w:val="16"/>
              </w:rPr>
              <w:br/>
              <w:t>Корпорейшн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614DF">
            <w:pPr>
              <w:tabs>
                <w:tab w:val="left" w:pos="12600"/>
              </w:tabs>
              <w:jc w:val="center"/>
              <w:rPr>
                <w:rFonts w:ascii="Arial" w:hAnsi="Arial" w:cs="Arial"/>
                <w:sz w:val="16"/>
                <w:szCs w:val="16"/>
              </w:rPr>
            </w:pPr>
            <w:r w:rsidRPr="00701EE4">
              <w:rPr>
                <w:rFonts w:ascii="Arial" w:hAnsi="Arial" w:cs="Arial"/>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614DF">
            <w:pPr>
              <w:tabs>
                <w:tab w:val="left" w:pos="12600"/>
              </w:tabs>
              <w:jc w:val="center"/>
              <w:rPr>
                <w:rFonts w:ascii="Arial" w:hAnsi="Arial" w:cs="Arial"/>
                <w:sz w:val="16"/>
                <w:szCs w:val="16"/>
              </w:rPr>
            </w:pPr>
            <w:r w:rsidRPr="00701EE4">
              <w:rPr>
                <w:rFonts w:ascii="Arial" w:hAnsi="Arial" w:cs="Arial"/>
                <w:sz w:val="16"/>
                <w:szCs w:val="16"/>
              </w:rPr>
              <w:t>Виробник, відповідальний за виробництво препарату in bulk, пакування, контроль якості та випуск серії:</w:t>
            </w:r>
            <w:r w:rsidRPr="00701EE4">
              <w:rPr>
                <w:rFonts w:ascii="Arial" w:hAnsi="Arial" w:cs="Arial"/>
                <w:sz w:val="16"/>
                <w:szCs w:val="16"/>
              </w:rPr>
              <w:br/>
              <w:t>Р-Фарм Джермані ГмбХ, Німеччина;</w:t>
            </w:r>
            <w:r w:rsidRPr="00701EE4">
              <w:rPr>
                <w:rFonts w:ascii="Arial" w:hAnsi="Arial" w:cs="Arial"/>
                <w:sz w:val="16"/>
                <w:szCs w:val="16"/>
              </w:rPr>
              <w:br/>
              <w:t>Виробник, відповідальний за пакування, контроль якості та випуск серії:</w:t>
            </w:r>
            <w:r w:rsidRPr="00701EE4">
              <w:rPr>
                <w:rFonts w:ascii="Arial" w:hAnsi="Arial" w:cs="Arial"/>
                <w:sz w:val="16"/>
                <w:szCs w:val="16"/>
              </w:rPr>
              <w:br/>
              <w:t>Пфайзер Менюфекчуринг Дойчленд ГмбХ, Німеччина;</w:t>
            </w:r>
            <w:r w:rsidRPr="00701EE4">
              <w:rPr>
                <w:rFonts w:ascii="Arial" w:hAnsi="Arial" w:cs="Arial"/>
                <w:sz w:val="16"/>
                <w:szCs w:val="16"/>
              </w:rPr>
              <w:br/>
              <w:t>Виробник, відповідальний за виробництво препарату in bulk, контроль якості:</w:t>
            </w:r>
            <w:r w:rsidRPr="00701EE4">
              <w:rPr>
                <w:rFonts w:ascii="Arial" w:hAnsi="Arial" w:cs="Arial"/>
                <w:sz w:val="16"/>
                <w:szCs w:val="16"/>
              </w:rPr>
              <w:br/>
              <w:t>Пфайзер Фармасютікалз ЛЛС, США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614DF">
            <w:pPr>
              <w:tabs>
                <w:tab w:val="left" w:pos="12600"/>
              </w:tabs>
              <w:jc w:val="center"/>
              <w:rPr>
                <w:rFonts w:ascii="Arial" w:hAnsi="Arial" w:cs="Arial"/>
                <w:sz w:val="16"/>
                <w:szCs w:val="16"/>
              </w:rPr>
            </w:pPr>
            <w:r w:rsidRPr="00701EE4">
              <w:rPr>
                <w:rFonts w:ascii="Arial" w:hAnsi="Arial" w:cs="Arial"/>
                <w:sz w:val="16"/>
                <w:szCs w:val="16"/>
              </w:rPr>
              <w:t>Німеччина/</w:t>
            </w:r>
          </w:p>
          <w:p w:rsidR="0078259F" w:rsidRPr="00701EE4" w:rsidRDefault="0078259F" w:rsidP="00C614DF">
            <w:pPr>
              <w:tabs>
                <w:tab w:val="left" w:pos="12600"/>
              </w:tabs>
              <w:jc w:val="center"/>
              <w:rPr>
                <w:rFonts w:ascii="Arial" w:hAnsi="Arial" w:cs="Arial"/>
                <w:sz w:val="16"/>
                <w:szCs w:val="16"/>
              </w:rPr>
            </w:pPr>
            <w:r w:rsidRPr="00701EE4">
              <w:rPr>
                <w:rFonts w:ascii="Arial" w:hAnsi="Arial" w:cs="Arial"/>
                <w:sz w:val="16"/>
                <w:szCs w:val="16"/>
              </w:rPr>
              <w:t>США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614DF">
            <w:pPr>
              <w:tabs>
                <w:tab w:val="left" w:pos="12600"/>
              </w:tabs>
              <w:jc w:val="center"/>
              <w:rPr>
                <w:rFonts w:ascii="Arial" w:hAnsi="Arial" w:cs="Arial"/>
                <w:sz w:val="16"/>
                <w:szCs w:val="16"/>
              </w:rPr>
            </w:pPr>
            <w:r w:rsidRPr="00701EE4">
              <w:rPr>
                <w:rFonts w:ascii="Arial" w:hAnsi="Arial" w:cs="Arial"/>
                <w:sz w:val="16"/>
                <w:szCs w:val="16"/>
              </w:rPr>
              <w:t xml:space="preserve">внесення змін до реєстраційних матеріалів: Зміна заявника (власника реєстраційного посвідчення) (згідно наказу МОЗ від 23.07.2015 № 460): Введення змін протягом 9-ти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здійснення фармаконагляду: Діюча редакція: Франсуаза Дума-Сіллан/ Francoise Dumas-Sillan. Пропонована редакція: Барбара Де Бернарді/ Barbara De Bernardi. </w:t>
            </w:r>
            <w:r w:rsidRPr="00701EE4">
              <w:rPr>
                <w:rFonts w:ascii="Arial" w:hAnsi="Arial" w:cs="Arial"/>
                <w:sz w:val="16"/>
                <w:szCs w:val="16"/>
              </w:rPr>
              <w:br/>
              <w:t>Зміна контактних даних уповноваженої особи заявника, відповідальної за здійснення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614DF">
            <w:pPr>
              <w:tabs>
                <w:tab w:val="left" w:pos="12600"/>
              </w:tabs>
              <w:jc w:val="center"/>
              <w:rPr>
                <w:rFonts w:ascii="Arial" w:hAnsi="Arial" w:cs="Arial"/>
                <w:i/>
                <w:sz w:val="16"/>
                <w:szCs w:val="16"/>
              </w:rPr>
            </w:pPr>
            <w:r w:rsidRPr="00701EE4">
              <w:rPr>
                <w:rFonts w:ascii="Arial" w:hAnsi="Arial" w:cs="Arial"/>
                <w:i/>
                <w:sz w:val="16"/>
                <w:szCs w:val="16"/>
                <w:lang w:val="en-US"/>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614DF">
            <w:pPr>
              <w:tabs>
                <w:tab w:val="left" w:pos="12600"/>
              </w:tabs>
              <w:jc w:val="center"/>
              <w:rPr>
                <w:rFonts w:ascii="Arial" w:hAnsi="Arial" w:cs="Arial"/>
                <w:sz w:val="16"/>
                <w:szCs w:val="16"/>
              </w:rPr>
            </w:pPr>
            <w:r w:rsidRPr="00701EE4">
              <w:rPr>
                <w:rFonts w:ascii="Arial" w:hAnsi="Arial" w:cs="Arial"/>
                <w:sz w:val="16"/>
                <w:szCs w:val="16"/>
              </w:rPr>
              <w:t>UA/5681/01/01</w:t>
            </w:r>
          </w:p>
        </w:tc>
      </w:tr>
      <w:tr w:rsidR="0078259F" w:rsidRPr="00701EE4" w:rsidTr="00137D5C">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614DF">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614DF">
            <w:pPr>
              <w:tabs>
                <w:tab w:val="left" w:pos="12600"/>
              </w:tabs>
              <w:rPr>
                <w:rFonts w:ascii="Arial" w:hAnsi="Arial" w:cs="Arial"/>
                <w:b/>
                <w:i/>
                <w:sz w:val="16"/>
                <w:szCs w:val="16"/>
              </w:rPr>
            </w:pPr>
            <w:r w:rsidRPr="00701EE4">
              <w:rPr>
                <w:rFonts w:ascii="Arial" w:hAnsi="Arial" w:cs="Arial"/>
                <w:b/>
                <w:sz w:val="16"/>
                <w:szCs w:val="16"/>
              </w:rPr>
              <w:t>НОРВАСК®</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614DF">
            <w:pPr>
              <w:tabs>
                <w:tab w:val="left" w:pos="12600"/>
              </w:tabs>
              <w:rPr>
                <w:rFonts w:ascii="Arial" w:hAnsi="Arial" w:cs="Arial"/>
                <w:sz w:val="16"/>
                <w:szCs w:val="16"/>
              </w:rPr>
            </w:pPr>
            <w:r w:rsidRPr="00701EE4">
              <w:rPr>
                <w:rFonts w:ascii="Arial" w:hAnsi="Arial" w:cs="Arial"/>
                <w:sz w:val="16"/>
                <w:szCs w:val="16"/>
              </w:rPr>
              <w:t>таблетки по 10 мг; по 10 таблеток у блістері; по 3 або по 6 блістерів у картонній упаковці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614DF">
            <w:pPr>
              <w:tabs>
                <w:tab w:val="left" w:pos="12600"/>
              </w:tabs>
              <w:jc w:val="center"/>
              <w:rPr>
                <w:rFonts w:ascii="Arial" w:hAnsi="Arial" w:cs="Arial"/>
                <w:sz w:val="16"/>
                <w:szCs w:val="16"/>
              </w:rPr>
            </w:pPr>
            <w:r w:rsidRPr="00701EE4">
              <w:rPr>
                <w:rFonts w:ascii="Arial" w:hAnsi="Arial" w:cs="Arial"/>
                <w:sz w:val="16"/>
                <w:szCs w:val="16"/>
              </w:rPr>
              <w:t xml:space="preserve">Апджон ЮС 1 ЛЛС </w:t>
            </w:r>
            <w:r w:rsidRPr="00701EE4">
              <w:rPr>
                <w:rFonts w:ascii="Arial" w:hAnsi="Arial" w:cs="Arial"/>
                <w:sz w:val="16"/>
                <w:szCs w:val="16"/>
              </w:rPr>
              <w:br/>
              <w:t>Корпорейшн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614DF">
            <w:pPr>
              <w:tabs>
                <w:tab w:val="left" w:pos="12600"/>
              </w:tabs>
              <w:jc w:val="center"/>
              <w:rPr>
                <w:rFonts w:ascii="Arial" w:hAnsi="Arial" w:cs="Arial"/>
                <w:sz w:val="16"/>
                <w:szCs w:val="16"/>
              </w:rPr>
            </w:pPr>
            <w:r w:rsidRPr="00701EE4">
              <w:rPr>
                <w:rFonts w:ascii="Arial" w:hAnsi="Arial" w:cs="Arial"/>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614DF">
            <w:pPr>
              <w:tabs>
                <w:tab w:val="left" w:pos="12600"/>
              </w:tabs>
              <w:jc w:val="center"/>
              <w:rPr>
                <w:rFonts w:ascii="Arial" w:hAnsi="Arial" w:cs="Arial"/>
                <w:sz w:val="16"/>
                <w:szCs w:val="16"/>
              </w:rPr>
            </w:pPr>
            <w:r w:rsidRPr="00701EE4">
              <w:rPr>
                <w:rFonts w:ascii="Arial" w:hAnsi="Arial" w:cs="Arial"/>
                <w:sz w:val="16"/>
                <w:szCs w:val="16"/>
              </w:rPr>
              <w:t>Виробник, відповідальний за виробництво препарату in bulk, пакування, контроль якості та випуск серії:</w:t>
            </w:r>
            <w:r w:rsidRPr="00701EE4">
              <w:rPr>
                <w:rFonts w:ascii="Arial" w:hAnsi="Arial" w:cs="Arial"/>
                <w:sz w:val="16"/>
                <w:szCs w:val="16"/>
              </w:rPr>
              <w:br/>
              <w:t>Р-Фарм Джермані ГмбХ, Німеччина;</w:t>
            </w:r>
            <w:r w:rsidRPr="00701EE4">
              <w:rPr>
                <w:rFonts w:ascii="Arial" w:hAnsi="Arial" w:cs="Arial"/>
                <w:sz w:val="16"/>
                <w:szCs w:val="16"/>
              </w:rPr>
              <w:br/>
              <w:t>Виробник, відповідальний за пакування, контроль якості та випуск серії:</w:t>
            </w:r>
            <w:r w:rsidRPr="00701EE4">
              <w:rPr>
                <w:rFonts w:ascii="Arial" w:hAnsi="Arial" w:cs="Arial"/>
                <w:sz w:val="16"/>
                <w:szCs w:val="16"/>
              </w:rPr>
              <w:br/>
              <w:t>Пфайзер Менюфекчуринг Дойчленд ГмбХ, Німеччина;</w:t>
            </w:r>
            <w:r w:rsidRPr="00701EE4">
              <w:rPr>
                <w:rFonts w:ascii="Arial" w:hAnsi="Arial" w:cs="Arial"/>
                <w:sz w:val="16"/>
                <w:szCs w:val="16"/>
              </w:rPr>
              <w:br/>
              <w:t>Виробник, відповідальний за виробництво препарату in bulk, контроль якості:</w:t>
            </w:r>
            <w:r w:rsidRPr="00701EE4">
              <w:rPr>
                <w:rFonts w:ascii="Arial" w:hAnsi="Arial" w:cs="Arial"/>
                <w:sz w:val="16"/>
                <w:szCs w:val="16"/>
              </w:rPr>
              <w:br/>
              <w:t>Пфайзер Фармасютікалз ЛЛС, США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614DF">
            <w:pPr>
              <w:tabs>
                <w:tab w:val="left" w:pos="12600"/>
              </w:tabs>
              <w:jc w:val="center"/>
              <w:rPr>
                <w:rFonts w:ascii="Arial" w:hAnsi="Arial" w:cs="Arial"/>
                <w:sz w:val="16"/>
                <w:szCs w:val="16"/>
              </w:rPr>
            </w:pPr>
            <w:r w:rsidRPr="00701EE4">
              <w:rPr>
                <w:rFonts w:ascii="Arial" w:hAnsi="Arial" w:cs="Arial"/>
                <w:sz w:val="16"/>
                <w:szCs w:val="16"/>
              </w:rPr>
              <w:t>Німеччина/</w:t>
            </w:r>
          </w:p>
          <w:p w:rsidR="0078259F" w:rsidRPr="00701EE4" w:rsidRDefault="0078259F" w:rsidP="00C614DF">
            <w:pPr>
              <w:tabs>
                <w:tab w:val="left" w:pos="12600"/>
              </w:tabs>
              <w:jc w:val="center"/>
              <w:rPr>
                <w:rFonts w:ascii="Arial" w:hAnsi="Arial" w:cs="Arial"/>
                <w:sz w:val="16"/>
                <w:szCs w:val="16"/>
              </w:rPr>
            </w:pPr>
            <w:r w:rsidRPr="00701EE4">
              <w:rPr>
                <w:rFonts w:ascii="Arial" w:hAnsi="Arial" w:cs="Arial"/>
                <w:sz w:val="16"/>
                <w:szCs w:val="16"/>
              </w:rPr>
              <w:t>США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614DF">
            <w:pPr>
              <w:tabs>
                <w:tab w:val="left" w:pos="12600"/>
              </w:tabs>
              <w:jc w:val="center"/>
              <w:rPr>
                <w:rFonts w:ascii="Arial" w:hAnsi="Arial" w:cs="Arial"/>
                <w:sz w:val="16"/>
                <w:szCs w:val="16"/>
              </w:rPr>
            </w:pPr>
            <w:r w:rsidRPr="00701EE4">
              <w:rPr>
                <w:rFonts w:ascii="Arial" w:hAnsi="Arial" w:cs="Arial"/>
                <w:sz w:val="16"/>
                <w:szCs w:val="16"/>
              </w:rPr>
              <w:t xml:space="preserve">внесення змін до реєстраційних матеріалів: Зміна заявника (власника реєстраційного посвідчення) (згідно наказу МОЗ від 23.07.2015 № 460): Введення змін протягом 9-ти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здійснення фармаконагляду: Діюча редакція: Франсуаза Дума-Сіллан/ Francoise Dumas-Sillan. Пропонована редакція: Барбара Де Бернарді/ Barbara De Bernardi. </w:t>
            </w:r>
            <w:r w:rsidRPr="00701EE4">
              <w:rPr>
                <w:rFonts w:ascii="Arial" w:hAnsi="Arial" w:cs="Arial"/>
                <w:sz w:val="16"/>
                <w:szCs w:val="16"/>
              </w:rPr>
              <w:br/>
              <w:t>Зміна контактних даних уповноваженої особи заявника, відповідальної за здійснення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614DF">
            <w:pPr>
              <w:tabs>
                <w:tab w:val="left" w:pos="12600"/>
              </w:tabs>
              <w:jc w:val="center"/>
              <w:rPr>
                <w:rFonts w:ascii="Arial" w:hAnsi="Arial" w:cs="Arial"/>
                <w:i/>
                <w:sz w:val="16"/>
                <w:szCs w:val="16"/>
              </w:rPr>
            </w:pPr>
            <w:r w:rsidRPr="00701EE4">
              <w:rPr>
                <w:rFonts w:ascii="Arial" w:hAnsi="Arial" w:cs="Arial"/>
                <w:i/>
                <w:sz w:val="16"/>
                <w:szCs w:val="16"/>
                <w:lang w:val="en-US"/>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614DF">
            <w:pPr>
              <w:tabs>
                <w:tab w:val="left" w:pos="12600"/>
              </w:tabs>
              <w:jc w:val="center"/>
              <w:rPr>
                <w:rFonts w:ascii="Arial" w:hAnsi="Arial" w:cs="Arial"/>
                <w:sz w:val="16"/>
                <w:szCs w:val="16"/>
              </w:rPr>
            </w:pPr>
            <w:r w:rsidRPr="00701EE4">
              <w:rPr>
                <w:rFonts w:ascii="Arial" w:hAnsi="Arial" w:cs="Arial"/>
                <w:sz w:val="16"/>
                <w:szCs w:val="16"/>
              </w:rPr>
              <w:t>UA/5681/01/02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НОРМАЗЕ</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сироп, 10 г/15 мл по 200 мл у флаконі; по 1 флакону разом з мензуркою в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Л. Молтені і К. деі Фрателлі Алітті Сосіета ді Езерчиціо С.п.А.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Італiя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Виробництво за повним циклом: Л. Молтені і К. деі Ф.ллі Алітті Сосіета ді Езерчиціо С.п.А., Італія; Виробництво ін балк, первинне та вторинне пакування, контроль серії: Фрезеніус Кабі Австрія ГмбХ, Австрія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Італія/ Австрія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незначні зміни до методів контролю ГЛЗ за показниками «Кількісне визначення» (внесено асиметрія піків ? 0,6 -?2,0), що використовується для визначення вмісту лактулози та профілю домішок;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 приведення специфікації ГЛЗ за показником «Супровідні домішки» відповідно до монографії ЕР Lactulose, Liquid;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зміна параметрів специфікації ГЛЗ за показником «Середній об’єм»;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незначна зміна затвердженого методу випробування ВЕРХ для ідентифікації та аналізу діючої речовини та визначення супутніх домішок</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UA/9542/01/01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ОЗАЛЕКС®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10 мг №28 (14х2): по 14 таблеток у блістері, по 2 блістери у картонній упаковці; №84 (14х6): по 14 таблеток у блістері, по 6 блістерів у картонній упаковці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"КУСУМ 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"КУСУМ 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зі специфікації та методів контролю ГЛЗ т. "Ідентифікація. Титану діоксид; Заліза оксид червоний". Контроль за даним показником проводиться в методах контролю якості допоміжної речовини покриття/Opadry 02 F84827 рожевий.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w:t>
            </w:r>
            <w:r w:rsidRPr="00701EE4">
              <w:rPr>
                <w:rFonts w:ascii="Arial" w:hAnsi="Arial" w:cs="Arial"/>
                <w:color w:val="000000"/>
                <w:sz w:val="16"/>
                <w:szCs w:val="16"/>
              </w:rPr>
              <w:br/>
              <w:t>Зміни у методах випробувань «Розчинення» у зв`язку з приведенням у відповідність до USP монографії.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Зміна у методах випробування готового лікарського засобу «Супровідні домішки» у зв`язку з приведенням у відповідність до USP монографії.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Зміни з якості. Готовий лікарський засіб. Контроль готового лікарського засобу. Зміна у методах випробування готового лікарського засобу (інші зміни) - Зміни з якості. Готовий лікарський засіб. Контроль готового лікарського засобу. Зміна у методах випробування готового лікарського засобу (інші зміни). Приведення методу тесту «Кількісне визначення» у відповідність до USP монографії. Для тесту «Ідентифікація А, В розувастатину» як наслідок зміни методу «Кількісне визначення», змінюється специфікація і методи контролю. Для тесту «Однорідність» дозованих одиниць» змінюється метод, оскільки визначення кількості діючої речовини проводиться в умовах тесту «Кількісне визначення»</w:t>
            </w:r>
            <w:r w:rsidRPr="00701EE4">
              <w:rPr>
                <w:rFonts w:ascii="Arial" w:hAnsi="Arial" w:cs="Arial"/>
                <w:color w:val="000000"/>
                <w:sz w:val="16"/>
                <w:szCs w:val="16"/>
              </w:rPr>
              <w:br/>
              <w:t xml:space="preserve">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Зміни у методах випробування для тесту «Розпадання» - приведення посилання у відповідність до діючої редакції USP.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Зміни у методах випробування для тесту «Мікробіологічна чистота» - приведення посилання у відповідність до діючої редакції USP. Зміни І типу - Зміни з якості. Готовий лікарський засіб. Контроль допоміжних речовин. Зміна у методах випробування допоміжної речовини (незначні зміни у затверджених методах випробувань) Доповнення методи випробування допоміжної речовини покриття Opadry 03 F84827 рожевий показником «Ідентифікація. Титану діоксид; Залізі оксид червоний» Зміни II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UA/16949/01/01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ОЗАЛЕКС®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20 мг, №28 (14х2): по 14 таблеток у блістері, по 2 блістери у картонній упаковці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"КУСУМ 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"КУСУМ 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зі специфікації та методів контролю ГЛЗ т. "Ідентифікація. Титану діоксид; Заліза оксид червоний". Контроль за даним показником проводиться в методах контролю якості допоміжної речовини покриття/Opadry 02 F84827 рожевий.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w:t>
            </w:r>
            <w:r w:rsidRPr="00701EE4">
              <w:rPr>
                <w:rFonts w:ascii="Arial" w:hAnsi="Arial" w:cs="Arial"/>
                <w:color w:val="000000"/>
                <w:sz w:val="16"/>
                <w:szCs w:val="16"/>
              </w:rPr>
              <w:br/>
              <w:t>Зміни у методах випробувань «Розчинення» у зв`язку з приведенням у відповідність до USP монографії.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Зміна у методах випробування готового лікарського засобу «Супровідні домішки» у зв`язку з приведенням у відповідність до USP монографії.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Зміни з якості. Готовий лікарський засіб. Контроль готового лікарського засобу. Зміна у методах випробування готового лікарського засобу (інші зміни) - Зміни з якості. Готовий лікарський засіб. Контроль готового лікарського засобу. Зміна у методах випробування готового лікарського засобу (інші зміни). Приведення методу тесту «Кількісне визначення» у відповідність до USP монографії. Для тесту «Ідентифікація А, В розувастатину» як наслідок зміни методу «Кількісне визначення», змінюється специфікація і методи контролю. Для тесту «Однорідність» дозованих одиниць» змінюється метод, оскільки визначення кількості діючої речовини проводиться в умовах тесту «Кількісне визначення»</w:t>
            </w:r>
            <w:r w:rsidRPr="00701EE4">
              <w:rPr>
                <w:rFonts w:ascii="Arial" w:hAnsi="Arial" w:cs="Arial"/>
                <w:color w:val="000000"/>
                <w:sz w:val="16"/>
                <w:szCs w:val="16"/>
              </w:rPr>
              <w:br/>
              <w:t xml:space="preserve">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Зміни у методах випробування для тесту «Розпадання» - приведення посилання у відповідність до діючої редакції USP.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Зміни у методах випробування для тесту «Мікробіологічна чистота» - приведення посилання у відповідність до діючої редакції USP. Зміни І типу - Зміни з якості. Готовий лікарський засіб. Контроль допоміжних речовин. Зміна у методах випробування допоміжної речовини (незначні зміни у затверджених методах випробувань) Доповнення методи випробування допоміжної речовини покриття Opadry 03 F84827 рожевий показником «Ідентифікація. Титану діоксид; Залізі оксид червоний» Зміни II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UA/16949/01/02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ОЗАЛЕКС®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40 мг №28 (14х2): по 14 таблеток у блістері, по 2 блістери у картонній упаковці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"КУСУМ 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"КУСУМ 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зі специфікації та методів контролю ГЛЗ т. "Ідентифікація. Титану діоксид; Заліза оксид червоний". Контроль за даним показником проводиться в методах контролю якості допоміжної речовини покриття/Opadry 02 F84827 рожевий.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w:t>
            </w:r>
            <w:r w:rsidRPr="00701EE4">
              <w:rPr>
                <w:rFonts w:ascii="Arial" w:hAnsi="Arial" w:cs="Arial"/>
                <w:color w:val="000000"/>
                <w:sz w:val="16"/>
                <w:szCs w:val="16"/>
              </w:rPr>
              <w:br/>
              <w:t>Зміни у методах випробувань «Розчинення» у зв`язку з приведенням у відповідність до USP монографії.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Зміна у методах випробування готового лікарського засобу «Супровідні домішки» у зв`язку з приведенням у відповідність до USP монографії.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Зміни з якості. Готовий лікарський засіб. Контроль готового лікарського засобу. Зміна у методах випробування готового лікарського засобу (інші зміни) - Зміни з якості. Готовий лікарський засіб. Контроль готового лікарського засобу. Зміна у методах випробування готового лікарського засобу (інші зміни). Приведення методу тесту «Кількісне визначення» у відповідність до USP монографії. Для тесту «Ідентифікація А, В розувастатину» як наслідок зміни методу «Кількісне визначення», змінюється специфікація і методи контролю. Для тесту «Однорідність» дозованих одиниць» змінюється метод, оскільки визначення кількості діючої речовини проводиться в умовах тесту «Кількісне визначення»</w:t>
            </w:r>
            <w:r w:rsidRPr="00701EE4">
              <w:rPr>
                <w:rFonts w:ascii="Arial" w:hAnsi="Arial" w:cs="Arial"/>
                <w:color w:val="000000"/>
                <w:sz w:val="16"/>
                <w:szCs w:val="16"/>
              </w:rPr>
              <w:br/>
              <w:t xml:space="preserve">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Зміни у методах випробування для тесту «Розпадання» - приведення посилання у відповідність до діючої редакції USP.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Зміни у методах випробування для тесту «Мікробіологічна чистота» - приведення посилання у відповідність до діючої редакції USP. Зміни І типу - Зміни з якості. Готовий лікарський засіб. Контроль допоміжних речовин. Зміна у методах випробування допоміжної речовини (незначні зміни у затверджених методах випробувань) Доповнення методи випробування допоміжної речовини покриття Opadry 03 F84827 рожевий показником «Ідентифікація. Титану діоксид; Залізі оксид червоний» Зміни II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UA/16949/01/03</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5501E">
            <w:pPr>
              <w:tabs>
                <w:tab w:val="left" w:pos="12600"/>
              </w:tabs>
              <w:rPr>
                <w:rFonts w:ascii="Arial" w:hAnsi="Arial" w:cs="Arial"/>
                <w:b/>
                <w:i/>
                <w:color w:val="000000"/>
                <w:sz w:val="16"/>
                <w:szCs w:val="16"/>
              </w:rPr>
            </w:pPr>
            <w:r w:rsidRPr="00701EE4">
              <w:rPr>
                <w:rFonts w:ascii="Arial" w:hAnsi="Arial" w:cs="Arial"/>
                <w:b/>
                <w:sz w:val="16"/>
                <w:szCs w:val="16"/>
              </w:rPr>
              <w:t>ОКСАЛІПЛАТИН-ТЕВА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rPr>
                <w:rFonts w:ascii="Arial" w:hAnsi="Arial" w:cs="Arial"/>
                <w:color w:val="000000"/>
                <w:sz w:val="16"/>
                <w:szCs w:val="16"/>
              </w:rPr>
            </w:pPr>
            <w:r w:rsidRPr="00701EE4">
              <w:rPr>
                <w:rFonts w:ascii="Arial" w:hAnsi="Arial" w:cs="Arial"/>
                <w:color w:val="000000"/>
                <w:sz w:val="16"/>
                <w:szCs w:val="16"/>
              </w:rPr>
              <w:t xml:space="preserve">концентрат для розчину для інфузій, 5 мг/мл; по 4 мл (20 мг) або по 10 мл (50 мг), або по 20 мл (100 мг), або по 40 мл (200 мг) у флаконі; по 1 флакону в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ТОВ «Тева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Фармахемі Б.В.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Нідерланди</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зміна заявника (власника реєстраційного посвідчення) (згідно наказу МОЗ від 23.07.2015 № 460).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Orit Stern-Maman. Пропонована редакція: Бистрова Оксана Віталіївна. Зміна контактних даних уповноваженої особи заявника, відповідальної за фармаконагляд</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sz w:val="16"/>
                <w:szCs w:val="16"/>
              </w:rPr>
            </w:pPr>
            <w:r w:rsidRPr="00701EE4">
              <w:rPr>
                <w:rFonts w:ascii="Arial" w:hAnsi="Arial" w:cs="Arial"/>
                <w:sz w:val="16"/>
                <w:szCs w:val="16"/>
              </w:rPr>
              <w:t>UA/8832/01/01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ОФЛОКСАЦИН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інфузій 0,2% по 100 мл або 200 мл у пляшці; по 1 пляшці у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Приватне акціонерне товариство "Інфузія"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Приватне акціонерне товариство "Інфузія"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розділів "Особливості застосування" та "Побічні реакції" відповідно до безпеки діючої речовини (рекомендації PRAC). Супутня зміна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Заявником надано оновлений план управління ризиками версія 2.1. Зміни внесено до частин І "Загальна інформація. Адміністративні дані, II «Специфікація з безпеки», ІІІ «План з фармаконагляду», V «Заходи з мінімізації ризиків», VI «Резюме плану управління ризиками», VII «Додатки» у зв’язку з оновленою інформацією з безпеки діючої речовини за рекомендацією PRAC.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розділу "Особливості застосування" відповідно до безпеки допоміжних речовин та як наслідок - у текст маркування упаковки лікарського засобу.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UA/13268/01/01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ПЕГАСІС®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ін'єкцій, 135 мкг/0,5 мл; по 0,5 мл в 1 попередньо наповненому шприці та 1 стерильною голкою для ін'єкцій (голка для ін'єкцій вкладена в пластмасовий контейнер)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Ф.Хоффманн-Ля Рош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виробництво нерозфасованої продукції, первинне та вторинне пакування, випробування контролю якості, випуск серії:</w:t>
            </w:r>
            <w:r w:rsidRPr="00701EE4">
              <w:rPr>
                <w:rFonts w:ascii="Arial" w:hAnsi="Arial" w:cs="Arial"/>
                <w:color w:val="000000"/>
                <w:sz w:val="16"/>
                <w:szCs w:val="16"/>
              </w:rPr>
              <w:br/>
              <w:t>Ф.Хоффманн-Ля Рош Лтд, Швейцарія </w:t>
            </w:r>
            <w:r w:rsidRPr="00701EE4">
              <w:rPr>
                <w:rFonts w:ascii="Arial" w:hAnsi="Arial" w:cs="Arial"/>
                <w:color w:val="000000"/>
                <w:sz w:val="16"/>
                <w:szCs w:val="16"/>
              </w:rPr>
              <w:br/>
              <w:t xml:space="preserve">випробування контролю якості (аналіз на біологічну активність): </w:t>
            </w:r>
            <w:r w:rsidRPr="00701EE4">
              <w:rPr>
                <w:rFonts w:ascii="Arial" w:hAnsi="Arial" w:cs="Arial"/>
                <w:color w:val="000000"/>
                <w:sz w:val="16"/>
                <w:szCs w:val="16"/>
              </w:rPr>
              <w:br/>
              <w:t>Рош Діагностикс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 / 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"Спосіб застосування та дози", "Особливості застосування", "Діти" (редакторські уточнення) відповідно до матеріалів реєстраційного досьє. 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розділу "Побічні реакції" відповідно до матеріалів реєстраційного досьє.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UA/14223/01/02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ПЕГАСІС®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ін'єкцій, 180 мкг/0,5мл; по 0,5 мл в 1 попередньо наповненому шприці та 1 стерильною голкою для ін'єкцій (голка для ін'єкцій вкладена в пластмасовий контейнер)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Ф.Хоффманн-Ля Рош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виробництво нерозфасованої продукції, первинне та вторинне пакування, випробування контролю якості, випуск серії:</w:t>
            </w:r>
            <w:r w:rsidRPr="00701EE4">
              <w:rPr>
                <w:rFonts w:ascii="Arial" w:hAnsi="Arial" w:cs="Arial"/>
                <w:color w:val="000000"/>
                <w:sz w:val="16"/>
                <w:szCs w:val="16"/>
              </w:rPr>
              <w:br/>
              <w:t>Ф.Хоффманн-Ля Рош Лтд, Швейцарія </w:t>
            </w:r>
            <w:r w:rsidRPr="00701EE4">
              <w:rPr>
                <w:rFonts w:ascii="Arial" w:hAnsi="Arial" w:cs="Arial"/>
                <w:color w:val="000000"/>
                <w:sz w:val="16"/>
                <w:szCs w:val="16"/>
              </w:rPr>
              <w:br/>
              <w:t xml:space="preserve">випробування контролю якості (аналіз на біологічну активність): </w:t>
            </w:r>
            <w:r w:rsidRPr="00701EE4">
              <w:rPr>
                <w:rFonts w:ascii="Arial" w:hAnsi="Arial" w:cs="Arial"/>
                <w:color w:val="000000"/>
                <w:sz w:val="16"/>
                <w:szCs w:val="16"/>
              </w:rPr>
              <w:br/>
              <w:t>Рош Діагностикс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 / 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"Спосіб застосування та дози", "Особливості застосування", "Діти" (редакторські уточнення) відповідно до матеріалів реєстраційного досьє. 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розділу "Побічні реакції" відповідно до матеріалів реєстраційного досьє.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UA/14223/01/03</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5501E">
            <w:pPr>
              <w:tabs>
                <w:tab w:val="left" w:pos="12600"/>
              </w:tabs>
              <w:rPr>
                <w:rFonts w:ascii="Arial" w:hAnsi="Arial" w:cs="Arial"/>
                <w:b/>
                <w:i/>
                <w:color w:val="000000"/>
                <w:sz w:val="16"/>
                <w:szCs w:val="16"/>
              </w:rPr>
            </w:pPr>
            <w:r w:rsidRPr="00701EE4">
              <w:rPr>
                <w:rFonts w:ascii="Arial" w:hAnsi="Arial" w:cs="Arial"/>
                <w:b/>
                <w:sz w:val="16"/>
                <w:szCs w:val="16"/>
              </w:rPr>
              <w:t>ПЕРСЕН® КАРДІО</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rPr>
                <w:rFonts w:ascii="Arial" w:hAnsi="Arial" w:cs="Arial"/>
                <w:color w:val="000000"/>
                <w:sz w:val="16"/>
                <w:szCs w:val="16"/>
              </w:rPr>
            </w:pPr>
            <w:r w:rsidRPr="00701EE4">
              <w:rPr>
                <w:rFonts w:ascii="Arial" w:hAnsi="Arial" w:cs="Arial"/>
                <w:color w:val="000000"/>
                <w:sz w:val="16"/>
                <w:szCs w:val="16"/>
              </w:rPr>
              <w:t>капсули тверді, 200 мг/160 мг; по 8 капсул у блістері; по 2 блістери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Зентіва, 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Республiка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Лек Фармацевтична компанія д. 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Словенія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Зміна заявника (власника реєстраційного посвідчення) (згідно наказу МОЗ від 23.07.2015 № 460):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Соріна Ліана Паю / Sorina Liana Paiu, MD. Пропонована редакція: Людмила Філіпова, MD / Ludmila Filipova, MD. Зміна контактних даних уповноваженої особи, відповідальної за фармаконагляд. Зміна контактних даних контактної особи уповноваженої особи заявника, відповідальної за фармаконагляд в Україні. Зміна місцезнаходження мастер-файла та його номера. Зміна місця здійснення основної діяльності з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sz w:val="16"/>
                <w:szCs w:val="16"/>
              </w:rPr>
            </w:pPr>
            <w:r w:rsidRPr="00701EE4">
              <w:rPr>
                <w:rFonts w:ascii="Arial" w:hAnsi="Arial" w:cs="Arial"/>
                <w:sz w:val="16"/>
                <w:szCs w:val="16"/>
              </w:rPr>
              <w:t>UA/10415/01/01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5501E">
            <w:pPr>
              <w:tabs>
                <w:tab w:val="left" w:pos="12600"/>
              </w:tabs>
              <w:rPr>
                <w:rFonts w:ascii="Arial" w:hAnsi="Arial" w:cs="Arial"/>
                <w:b/>
                <w:i/>
                <w:color w:val="000000"/>
                <w:sz w:val="16"/>
                <w:szCs w:val="16"/>
              </w:rPr>
            </w:pPr>
            <w:r w:rsidRPr="00701EE4">
              <w:rPr>
                <w:rFonts w:ascii="Arial" w:hAnsi="Arial" w:cs="Arial"/>
                <w:b/>
                <w:sz w:val="16"/>
                <w:szCs w:val="16"/>
              </w:rPr>
              <w:t>ПЕРСЕН® НАЙТ</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rPr>
                <w:rFonts w:ascii="Arial" w:hAnsi="Arial" w:cs="Arial"/>
                <w:color w:val="000000"/>
                <w:sz w:val="16"/>
                <w:szCs w:val="16"/>
              </w:rPr>
            </w:pPr>
            <w:r w:rsidRPr="00701EE4">
              <w:rPr>
                <w:rFonts w:ascii="Arial" w:hAnsi="Arial" w:cs="Arial"/>
                <w:color w:val="000000"/>
                <w:sz w:val="16"/>
                <w:szCs w:val="16"/>
              </w:rPr>
              <w:t>капсули тверді; по 10 капсул у блістері; по 2 або по 4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Зентіва, 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Республiка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Лек Фармацевтична компанія д. 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Словенія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матеріалів:Зміна заявника (власника реєстраційного посвідчення) (згідно наказу МОЗ від 23.07.2015 № 460):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Соріна Ліана Паю / Sorina Liana Paiu, MD. Пропонована редакція: Людмила Філіпова, MD / Ludmila Filipova, MD. Зміна контактних даних уповноваженої особи, відповідальної за фармаконагляд. Зміна контактних даних контактної особи уповноваженої особи заявника, відповідальної за фармаконагляд в Україні. Зміна місцезнаходження мастер-файла та його номера. Зміна місця здійснення основної діяльності з фармаконагляду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sz w:val="16"/>
                <w:szCs w:val="16"/>
              </w:rPr>
            </w:pPr>
            <w:r w:rsidRPr="00701EE4">
              <w:rPr>
                <w:rFonts w:ascii="Arial" w:hAnsi="Arial" w:cs="Arial"/>
                <w:sz w:val="16"/>
                <w:szCs w:val="16"/>
              </w:rPr>
              <w:t>UA/14451/01/01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5501E">
            <w:pPr>
              <w:tabs>
                <w:tab w:val="left" w:pos="12600"/>
              </w:tabs>
              <w:rPr>
                <w:rFonts w:ascii="Arial" w:hAnsi="Arial" w:cs="Arial"/>
                <w:b/>
                <w:i/>
                <w:color w:val="000000"/>
                <w:sz w:val="16"/>
                <w:szCs w:val="16"/>
              </w:rPr>
            </w:pPr>
            <w:r w:rsidRPr="00701EE4">
              <w:rPr>
                <w:rFonts w:ascii="Arial" w:hAnsi="Arial" w:cs="Arial"/>
                <w:b/>
                <w:sz w:val="16"/>
                <w:szCs w:val="16"/>
              </w:rPr>
              <w:t>ПЕРСЕН® ФОРТЕ</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rPr>
                <w:rFonts w:ascii="Arial" w:hAnsi="Arial" w:cs="Arial"/>
                <w:color w:val="000000"/>
                <w:sz w:val="16"/>
                <w:szCs w:val="16"/>
              </w:rPr>
            </w:pPr>
            <w:r w:rsidRPr="00701EE4">
              <w:rPr>
                <w:rFonts w:ascii="Arial" w:hAnsi="Arial" w:cs="Arial"/>
                <w:color w:val="000000"/>
                <w:sz w:val="16"/>
                <w:szCs w:val="16"/>
              </w:rPr>
              <w:t>капсули тверді;</w:t>
            </w:r>
            <w:r w:rsidRPr="00701EE4">
              <w:rPr>
                <w:rFonts w:ascii="Arial" w:hAnsi="Arial" w:cs="Arial"/>
                <w:color w:val="000000"/>
                <w:sz w:val="16"/>
                <w:szCs w:val="16"/>
              </w:rPr>
              <w:br/>
              <w:t>по 10 капсул у блістері; по 2 блістери у картонній коробці з маркуванням українською мовою</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Зентіва, 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Республiка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Лек Фармацевтична компанія д. 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Словенія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матеріалів:Зміна заявника (власника реєстраційного посвідчення) (згідно наказу МОЗ від 23.07.2015 № 460):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Соріна Ліана Паю / Sorina Liana Paiu, MD. Пропонована редакція: Людмила Філіпова, MD / Ludmila Filipova, MD. Зміна контактних даних уповноваженої особи, відповідальної за фармаконагляд. Зміна контактних даних контактної особи уповноваженої особи заявника, відповідальної за фармаконагляд в Україні. Зміна місцезнаходження мастер-файла та його номера. Зміна місця здійснення основної діяльності з фармаконагляду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sz w:val="16"/>
                <w:szCs w:val="16"/>
              </w:rPr>
            </w:pPr>
            <w:r w:rsidRPr="00701EE4">
              <w:rPr>
                <w:rFonts w:ascii="Arial" w:hAnsi="Arial" w:cs="Arial"/>
                <w:sz w:val="16"/>
                <w:szCs w:val="16"/>
              </w:rPr>
              <w:t>UA/2838/02/01</w:t>
            </w:r>
          </w:p>
        </w:tc>
      </w:tr>
      <w:tr w:rsidR="0078259F" w:rsidRPr="00701EE4" w:rsidTr="00137D5C">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0A2F83">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0A2F83">
            <w:pPr>
              <w:tabs>
                <w:tab w:val="left" w:pos="12600"/>
              </w:tabs>
              <w:rPr>
                <w:rFonts w:ascii="Arial" w:hAnsi="Arial" w:cs="Arial"/>
                <w:b/>
                <w:i/>
                <w:sz w:val="16"/>
                <w:szCs w:val="16"/>
              </w:rPr>
            </w:pPr>
            <w:r w:rsidRPr="00701EE4">
              <w:rPr>
                <w:rFonts w:ascii="Arial" w:hAnsi="Arial" w:cs="Arial"/>
                <w:b/>
                <w:sz w:val="16"/>
                <w:szCs w:val="16"/>
              </w:rPr>
              <w:t>ПРЕПІДИЛ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A2F83">
            <w:pPr>
              <w:tabs>
                <w:tab w:val="left" w:pos="12600"/>
              </w:tabs>
              <w:rPr>
                <w:rFonts w:ascii="Arial" w:hAnsi="Arial" w:cs="Arial"/>
                <w:sz w:val="16"/>
                <w:szCs w:val="16"/>
              </w:rPr>
            </w:pPr>
            <w:r w:rsidRPr="00701EE4">
              <w:rPr>
                <w:rFonts w:ascii="Arial" w:hAnsi="Arial" w:cs="Arial"/>
                <w:sz w:val="16"/>
                <w:szCs w:val="16"/>
              </w:rPr>
              <w:t>гель для ендоцервікального введення, 0,5 мг/3 г; по 3 г гелю в одноразовому шприці; по 1 шприцу в блістерній упаковці та 1 стерильному катетору в блістерній упаковці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A2F83">
            <w:pPr>
              <w:tabs>
                <w:tab w:val="left" w:pos="12600"/>
              </w:tabs>
              <w:jc w:val="center"/>
              <w:rPr>
                <w:rFonts w:ascii="Arial" w:hAnsi="Arial" w:cs="Arial"/>
                <w:sz w:val="16"/>
                <w:szCs w:val="16"/>
              </w:rPr>
            </w:pPr>
            <w:r w:rsidRPr="00701EE4">
              <w:rPr>
                <w:rFonts w:ascii="Arial" w:hAnsi="Arial" w:cs="Arial"/>
                <w:sz w:val="16"/>
                <w:szCs w:val="16"/>
              </w:rPr>
              <w:t>ПФАЙЗЕР ІНК.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A2F83">
            <w:pPr>
              <w:tabs>
                <w:tab w:val="left" w:pos="12600"/>
              </w:tabs>
              <w:jc w:val="center"/>
              <w:rPr>
                <w:rFonts w:ascii="Arial" w:hAnsi="Arial" w:cs="Arial"/>
                <w:sz w:val="16"/>
                <w:szCs w:val="16"/>
              </w:rPr>
            </w:pPr>
            <w:r w:rsidRPr="00701EE4">
              <w:rPr>
                <w:rFonts w:ascii="Arial" w:hAnsi="Arial" w:cs="Arial"/>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A2F83">
            <w:pPr>
              <w:tabs>
                <w:tab w:val="left" w:pos="12600"/>
              </w:tabs>
              <w:jc w:val="center"/>
              <w:rPr>
                <w:rFonts w:ascii="Arial" w:hAnsi="Arial" w:cs="Arial"/>
                <w:sz w:val="16"/>
                <w:szCs w:val="16"/>
              </w:rPr>
            </w:pPr>
            <w:r w:rsidRPr="00701EE4">
              <w:rPr>
                <w:rFonts w:ascii="Arial" w:hAnsi="Arial" w:cs="Arial"/>
                <w:sz w:val="16"/>
                <w:szCs w:val="16"/>
              </w:rPr>
              <w:t>Пфайзер Менюфекчуринг Бельгія НВ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A2F83">
            <w:pPr>
              <w:tabs>
                <w:tab w:val="left" w:pos="12600"/>
              </w:tabs>
              <w:jc w:val="center"/>
              <w:rPr>
                <w:rFonts w:ascii="Arial" w:hAnsi="Arial" w:cs="Arial"/>
                <w:sz w:val="16"/>
                <w:szCs w:val="16"/>
              </w:rPr>
            </w:pPr>
            <w:r w:rsidRPr="00701EE4">
              <w:rPr>
                <w:rFonts w:ascii="Arial" w:hAnsi="Arial" w:cs="Arial"/>
                <w:sz w:val="16"/>
                <w:szCs w:val="16"/>
              </w:rPr>
              <w:t>Бельгiя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A2F83">
            <w:pPr>
              <w:tabs>
                <w:tab w:val="left" w:pos="12600"/>
              </w:tabs>
              <w:spacing w:after="240"/>
              <w:jc w:val="center"/>
              <w:rPr>
                <w:rFonts w:ascii="Arial" w:hAnsi="Arial" w:cs="Arial"/>
                <w:sz w:val="16"/>
                <w:szCs w:val="16"/>
              </w:rPr>
            </w:pPr>
            <w:r w:rsidRPr="00701EE4">
              <w:rPr>
                <w:rFonts w:ascii="Arial" w:hAnsi="Arial" w:cs="Arial"/>
                <w:sz w:val="16"/>
                <w:szCs w:val="16"/>
              </w:rPr>
              <w:t>внесення змін до реєстраційних матеріалів: зміни І типу - внесення незначних змін в процес виробництва готового лікарського засобу, зокрема: додавання фільтра для зменшення біонавантаження перед стерилізацією. Запропонований фільтр за своїм складом і розміром пор ідентичний фільтру (0,22 мкм), що затверджений на даний час та використовується для стерилізації</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A2F83">
            <w:pPr>
              <w:tabs>
                <w:tab w:val="left" w:pos="12600"/>
              </w:tabs>
              <w:jc w:val="center"/>
              <w:rPr>
                <w:rFonts w:ascii="Arial" w:hAnsi="Arial" w:cs="Arial"/>
                <w:b/>
                <w:i/>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A2F83">
            <w:pPr>
              <w:tabs>
                <w:tab w:val="left" w:pos="12600"/>
              </w:tabs>
              <w:jc w:val="center"/>
              <w:rPr>
                <w:rFonts w:ascii="Arial" w:hAnsi="Arial" w:cs="Arial"/>
                <w:sz w:val="16"/>
                <w:szCs w:val="16"/>
              </w:rPr>
            </w:pPr>
            <w:r w:rsidRPr="00701EE4">
              <w:rPr>
                <w:rFonts w:ascii="Arial" w:hAnsi="Arial" w:cs="Arial"/>
                <w:sz w:val="16"/>
                <w:szCs w:val="16"/>
              </w:rPr>
              <w:t>UA/9727/01/01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F256FC">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F256FC">
            <w:pPr>
              <w:tabs>
                <w:tab w:val="left" w:pos="12600"/>
              </w:tabs>
              <w:rPr>
                <w:rFonts w:ascii="Arial" w:hAnsi="Arial" w:cs="Arial"/>
                <w:b/>
                <w:sz w:val="16"/>
                <w:szCs w:val="16"/>
              </w:rPr>
            </w:pPr>
            <w:r w:rsidRPr="00701EE4">
              <w:rPr>
                <w:rFonts w:ascii="Arial" w:hAnsi="Arial" w:cs="Arial"/>
                <w:b/>
                <w:sz w:val="16"/>
                <w:szCs w:val="16"/>
              </w:rPr>
              <w:t>ПРОСТИН Є2</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256FC">
            <w:pPr>
              <w:tabs>
                <w:tab w:val="left" w:pos="12600"/>
              </w:tabs>
              <w:rPr>
                <w:rFonts w:ascii="Arial" w:hAnsi="Arial" w:cs="Arial"/>
                <w:sz w:val="16"/>
                <w:szCs w:val="16"/>
              </w:rPr>
            </w:pPr>
            <w:r w:rsidRPr="00701EE4">
              <w:rPr>
                <w:rFonts w:ascii="Arial" w:hAnsi="Arial" w:cs="Arial"/>
                <w:sz w:val="16"/>
                <w:szCs w:val="16"/>
              </w:rPr>
              <w:t xml:space="preserve">гель вагінальний, 1 мг/3 г, по 3 г в попередньо наповненому шприці; по 1 шприцу в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256FC">
            <w:pPr>
              <w:tabs>
                <w:tab w:val="left" w:pos="12600"/>
              </w:tabs>
              <w:jc w:val="center"/>
              <w:rPr>
                <w:rFonts w:ascii="Arial" w:hAnsi="Arial" w:cs="Arial"/>
                <w:sz w:val="16"/>
                <w:szCs w:val="16"/>
              </w:rPr>
            </w:pPr>
            <w:r w:rsidRPr="00701EE4">
              <w:rPr>
                <w:rFonts w:ascii="Arial" w:hAnsi="Arial" w:cs="Arial"/>
                <w:sz w:val="16"/>
                <w:szCs w:val="16"/>
              </w:rPr>
              <w:t>ПФАЙЗЕР ІНК.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256FC">
            <w:pPr>
              <w:tabs>
                <w:tab w:val="left" w:pos="12600"/>
              </w:tabs>
              <w:jc w:val="center"/>
              <w:rPr>
                <w:rFonts w:ascii="Arial" w:hAnsi="Arial" w:cs="Arial"/>
                <w:sz w:val="16"/>
                <w:szCs w:val="16"/>
              </w:rPr>
            </w:pPr>
            <w:r w:rsidRPr="00701EE4">
              <w:rPr>
                <w:rFonts w:ascii="Arial" w:hAnsi="Arial" w:cs="Arial"/>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256FC">
            <w:pPr>
              <w:tabs>
                <w:tab w:val="left" w:pos="12600"/>
              </w:tabs>
              <w:jc w:val="center"/>
              <w:rPr>
                <w:rFonts w:ascii="Arial" w:hAnsi="Arial" w:cs="Arial"/>
                <w:sz w:val="16"/>
                <w:szCs w:val="16"/>
              </w:rPr>
            </w:pPr>
            <w:r w:rsidRPr="00701EE4">
              <w:rPr>
                <w:rFonts w:ascii="Arial" w:hAnsi="Arial" w:cs="Arial"/>
                <w:sz w:val="16"/>
                <w:szCs w:val="16"/>
              </w:rPr>
              <w:t>Пфайзер Менюфекчуринг Бельгія НВ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256FC">
            <w:pPr>
              <w:tabs>
                <w:tab w:val="left" w:pos="12600"/>
              </w:tabs>
              <w:jc w:val="center"/>
              <w:rPr>
                <w:rFonts w:ascii="Arial" w:hAnsi="Arial" w:cs="Arial"/>
                <w:sz w:val="16"/>
                <w:szCs w:val="16"/>
              </w:rPr>
            </w:pPr>
            <w:r w:rsidRPr="00701EE4">
              <w:rPr>
                <w:rFonts w:ascii="Arial" w:hAnsi="Arial" w:cs="Arial"/>
                <w:sz w:val="16"/>
                <w:szCs w:val="16"/>
              </w:rPr>
              <w:t>Бельгiя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256FC">
            <w:pPr>
              <w:tabs>
                <w:tab w:val="left" w:pos="12600"/>
              </w:tabs>
              <w:spacing w:after="240"/>
              <w:jc w:val="center"/>
              <w:rPr>
                <w:rFonts w:ascii="Arial" w:hAnsi="Arial" w:cs="Arial"/>
                <w:sz w:val="16"/>
                <w:szCs w:val="16"/>
              </w:rPr>
            </w:pPr>
            <w:r w:rsidRPr="00701EE4">
              <w:rPr>
                <w:rFonts w:ascii="Arial" w:hAnsi="Arial" w:cs="Arial"/>
                <w:sz w:val="16"/>
                <w:szCs w:val="16"/>
              </w:rPr>
              <w:t>внесення змін до реєстраційних матеріалів: зміни І типу - внесення незначних змін в процес виробництва готового лікарського засобу, зокрема: додавання фільтра для зменшення біонавантаження перед стерилізацією. Запропонований фільтр за своїм складом і розміром пор ідентичний фільтру (0,22 мкм), що затверджений на даний час та використовується для стерилізації</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256FC">
            <w:pPr>
              <w:tabs>
                <w:tab w:val="left" w:pos="12600"/>
              </w:tabs>
              <w:jc w:val="center"/>
              <w:rPr>
                <w:rFonts w:ascii="Arial" w:hAnsi="Arial" w:cs="Arial"/>
                <w:i/>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256FC">
            <w:pPr>
              <w:tabs>
                <w:tab w:val="left" w:pos="12600"/>
              </w:tabs>
              <w:jc w:val="center"/>
              <w:rPr>
                <w:rFonts w:ascii="Arial" w:hAnsi="Arial" w:cs="Arial"/>
                <w:sz w:val="16"/>
                <w:szCs w:val="16"/>
              </w:rPr>
            </w:pPr>
            <w:r w:rsidRPr="00701EE4">
              <w:rPr>
                <w:rFonts w:ascii="Arial" w:hAnsi="Arial" w:cs="Arial"/>
                <w:sz w:val="16"/>
                <w:szCs w:val="16"/>
              </w:rPr>
              <w:t>UA/10048/01/01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5501E">
            <w:pPr>
              <w:tabs>
                <w:tab w:val="left" w:pos="12600"/>
              </w:tabs>
              <w:rPr>
                <w:rFonts w:ascii="Arial" w:hAnsi="Arial" w:cs="Arial"/>
                <w:b/>
                <w:i/>
                <w:color w:val="000000"/>
                <w:sz w:val="16"/>
                <w:szCs w:val="16"/>
              </w:rPr>
            </w:pPr>
            <w:r w:rsidRPr="00701EE4">
              <w:rPr>
                <w:rFonts w:ascii="Arial" w:hAnsi="Arial" w:cs="Arial"/>
                <w:b/>
                <w:sz w:val="16"/>
                <w:szCs w:val="16"/>
              </w:rPr>
              <w:t>РАБІМАК</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оболонкою, кишковорозчинні по 20 мг; по 7 таблеток у стрипі; по 2 стрипи в картонній упаковці; по 15 таблеток у блістері; по 1 або 2 блістери в картонній упаковці; по 7 таблеток у блістері; по 2 блістери в картонній упаковці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Маклеодс Фармасьютикалс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Маклеодс Фармасьютикалс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поза діапазоном затверджених розмірів упаковки - введення додаткового розміру упаковки № 14 (7х2) у блістерах, без зміни первинного пакувального матеріалу, з відповідними змінами в розділі Упаковка. Зміни внесені в розділ "Упаковка" в інструкцію для медичного застосування лікарського засобу у зв"язку з введенням додаткової упаковки, як наслідок - затвердження тексту маркування додаткової упаковки лікарського засобу. Введення змін протягом 6-ти місяців після затвердження.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sz w:val="16"/>
                <w:szCs w:val="16"/>
              </w:rPr>
            </w:pPr>
            <w:r w:rsidRPr="00701EE4">
              <w:rPr>
                <w:rFonts w:ascii="Arial" w:hAnsi="Arial" w:cs="Arial"/>
                <w:sz w:val="16"/>
                <w:szCs w:val="16"/>
              </w:rPr>
              <w:t>UA/3161/01/01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5501E">
            <w:pPr>
              <w:tabs>
                <w:tab w:val="left" w:pos="12600"/>
              </w:tabs>
              <w:rPr>
                <w:rFonts w:ascii="Arial" w:hAnsi="Arial" w:cs="Arial"/>
                <w:b/>
                <w:i/>
                <w:color w:val="000000"/>
                <w:sz w:val="16"/>
                <w:szCs w:val="16"/>
              </w:rPr>
            </w:pPr>
            <w:r w:rsidRPr="00701EE4">
              <w:rPr>
                <w:rFonts w:ascii="Arial" w:hAnsi="Arial" w:cs="Arial"/>
                <w:b/>
                <w:sz w:val="16"/>
                <w:szCs w:val="16"/>
              </w:rPr>
              <w:t>РАБІМАК</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оболонкою, кишковорозчинні по 10 мг; по 7 таблеток у стрипі; по 2 стрипи в картонній упаковці; по 15 таблеток у блістері; по 1 або 2 блістери в картонній упаковці; по 7 таблеток у блістері; по 2 блістери в картонній упаковці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Маклеодс Фармасьютикалс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Маклеодс Фармасьютикалс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поза діапазоном затверджених розмірів упаковки - введення додаткового розміру упаковки № 14 (7х2) у блістерах, без зміни первинного пакувального матеріалу, з відповідними змінами в розділі Упаковка. Зміни внесені в розділ "Упаковка" в інструкцію для медичного застосування лікарського засобу у зв"язку з введенням додаткової упаковки, як наслідок - затвердження тексту маркування додаткової упаковки лікарського засобу. Введення змін протягом 6-ти місяців після затвердження.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5501E">
            <w:pPr>
              <w:tabs>
                <w:tab w:val="left" w:pos="12600"/>
              </w:tabs>
              <w:jc w:val="center"/>
              <w:rPr>
                <w:rFonts w:ascii="Arial" w:hAnsi="Arial" w:cs="Arial"/>
                <w:sz w:val="16"/>
                <w:szCs w:val="16"/>
              </w:rPr>
            </w:pPr>
            <w:r w:rsidRPr="00701EE4">
              <w:rPr>
                <w:rFonts w:ascii="Arial" w:hAnsi="Arial" w:cs="Arial"/>
                <w:sz w:val="16"/>
                <w:szCs w:val="16"/>
              </w:rPr>
              <w:t>UA/3161/01/02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2E00AB">
            <w:pPr>
              <w:tabs>
                <w:tab w:val="left" w:pos="12600"/>
              </w:tabs>
              <w:rPr>
                <w:rFonts w:ascii="Arial" w:hAnsi="Arial" w:cs="Arial"/>
                <w:b/>
                <w:i/>
                <w:color w:val="000000"/>
                <w:sz w:val="16"/>
                <w:szCs w:val="16"/>
              </w:rPr>
            </w:pPr>
            <w:r w:rsidRPr="00701EE4">
              <w:rPr>
                <w:rFonts w:ascii="Arial" w:hAnsi="Arial" w:cs="Arial"/>
                <w:b/>
                <w:sz w:val="16"/>
                <w:szCs w:val="16"/>
              </w:rPr>
              <w:t>РЕВАЛІД</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E00AB">
            <w:pPr>
              <w:tabs>
                <w:tab w:val="left" w:pos="12600"/>
              </w:tabs>
              <w:rPr>
                <w:rFonts w:ascii="Arial" w:hAnsi="Arial" w:cs="Arial"/>
                <w:color w:val="000000"/>
                <w:sz w:val="16"/>
                <w:szCs w:val="16"/>
              </w:rPr>
            </w:pPr>
            <w:r w:rsidRPr="00701EE4">
              <w:rPr>
                <w:rFonts w:ascii="Arial" w:hAnsi="Arial" w:cs="Arial"/>
                <w:color w:val="000000"/>
                <w:sz w:val="16"/>
                <w:szCs w:val="16"/>
              </w:rPr>
              <w:t>капсули, по 10 капсул у блістері; по 3 блістери в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E00AB">
            <w:pPr>
              <w:tabs>
                <w:tab w:val="left" w:pos="12600"/>
              </w:tabs>
              <w:jc w:val="center"/>
              <w:rPr>
                <w:rFonts w:ascii="Arial" w:hAnsi="Arial" w:cs="Arial"/>
                <w:color w:val="000000"/>
                <w:sz w:val="16"/>
                <w:szCs w:val="16"/>
              </w:rPr>
            </w:pPr>
            <w:r w:rsidRPr="00701EE4">
              <w:rPr>
                <w:rFonts w:ascii="Arial" w:hAnsi="Arial" w:cs="Arial"/>
                <w:color w:val="000000"/>
                <w:sz w:val="16"/>
                <w:szCs w:val="16"/>
              </w:rPr>
              <w:t>ТОВ «Тева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E00AB">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E00AB">
            <w:pPr>
              <w:tabs>
                <w:tab w:val="left" w:pos="12600"/>
              </w:tabs>
              <w:jc w:val="center"/>
              <w:rPr>
                <w:rFonts w:ascii="Arial" w:hAnsi="Arial" w:cs="Arial"/>
                <w:color w:val="000000"/>
                <w:sz w:val="16"/>
                <w:szCs w:val="16"/>
              </w:rPr>
            </w:pPr>
            <w:r w:rsidRPr="00701EE4">
              <w:rPr>
                <w:rFonts w:ascii="Arial" w:hAnsi="Arial" w:cs="Arial"/>
                <w:color w:val="000000"/>
                <w:sz w:val="16"/>
                <w:szCs w:val="16"/>
              </w:rPr>
              <w:t>АТ Фармацевтичний завод ТЕВА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E00AB">
            <w:pPr>
              <w:tabs>
                <w:tab w:val="left" w:pos="12600"/>
              </w:tabs>
              <w:jc w:val="center"/>
              <w:rPr>
                <w:rFonts w:ascii="Arial" w:hAnsi="Arial" w:cs="Arial"/>
                <w:color w:val="000000"/>
                <w:sz w:val="16"/>
                <w:szCs w:val="16"/>
              </w:rPr>
            </w:pPr>
            <w:r w:rsidRPr="00701EE4">
              <w:rPr>
                <w:rFonts w:ascii="Arial" w:hAnsi="Arial" w:cs="Arial"/>
                <w:color w:val="000000"/>
                <w:sz w:val="16"/>
                <w:szCs w:val="16"/>
              </w:rPr>
              <w:t>Угорщина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E00AB">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Зміна заявника (власника реєстраційного посвідчення).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Оrit Stern-Maman. Пропонована редакція: Бистрова Оксана Віталіївна. Зміна контактних даних уповноваженої особи заявника, відповідальної за фармаконагляд.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E00AB">
            <w:pPr>
              <w:tabs>
                <w:tab w:val="left" w:pos="12600"/>
              </w:tabs>
              <w:jc w:val="center"/>
              <w:rPr>
                <w:rFonts w:ascii="Arial" w:hAnsi="Arial" w:cs="Arial"/>
                <w:sz w:val="16"/>
                <w:szCs w:val="16"/>
              </w:rPr>
            </w:pPr>
            <w:r w:rsidRPr="00701EE4">
              <w:rPr>
                <w:rFonts w:ascii="Arial" w:hAnsi="Arial" w:cs="Arial"/>
                <w:sz w:val="16"/>
                <w:szCs w:val="16"/>
              </w:rPr>
              <w:t>UA/8405/01/01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РЕГІДРОН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порошок дозований; по 18,9 г порошку у пакеті; по 20 пакетів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Оріон Корпорейшн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Фiнляндiя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Оріон Корпорейшн, Фiнляндiя (виробник, що здійснює контроль якості і випуск серій); ТОВ Рецифарм Паретс, Іспанiя (виробник, що здійснює виробництво, пакування, контроль якості і випуск серій)</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Фiнляндiя/ Іспанiя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зміна розміру серії лікарського засобу Регідрон, порошок дозований а саме пропонується включити максимальний розмір серії 4000 кг. </w:t>
            </w:r>
            <w:r w:rsidRPr="00701EE4">
              <w:rPr>
                <w:rFonts w:ascii="Arial" w:hAnsi="Arial" w:cs="Arial"/>
                <w:color w:val="000000"/>
                <w:sz w:val="16"/>
                <w:szCs w:val="16"/>
              </w:rPr>
              <w:br/>
              <w:t xml:space="preserve">Запропоновано: Розмір серії від 500 кг до 4000 кг.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внесення зміни в матеріали реєстраційного досьє р. 3.2.Р.7. Система контейнер/закупорювальний засіб, а саме, зміна меж показника «Загальна граматура» первинного пакування з 96,3 – 117,7 г/м2 на 100,1 – 122,5 г/м2 в параметрах специфікації первинної упаковки готового лікарського засобу (ламінатний сашет). Зміна меж загальної граматури пов’язана зі зміною розрахунку вимірювання (на даний час показник розраховується для первинного пакувального матеріалу (ламінатний сашет), не включаючи чорнил на верхньому шарі матеріалу. Новий спосіб обчислення включає чорнила на верхньому шарі матеріалу). Процедура тестування залишаться незмінною. Основний пакувальний матеріал залишатиметься незмінним. Також товщина різних шарів матеріалу залишається не змінною.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(доповнення специфікації новим показником з відповідним методом випробування) - </w:t>
            </w:r>
            <w:r w:rsidRPr="00701EE4">
              <w:rPr>
                <w:rFonts w:ascii="Arial" w:hAnsi="Arial" w:cs="Arial"/>
                <w:color w:val="000000"/>
                <w:sz w:val="16"/>
                <w:szCs w:val="16"/>
              </w:rPr>
              <w:br/>
              <w:t xml:space="preserve">внесення зміни в матеріали реєстраційного досьє р. 3.2.Р.7. Система контейнер/закупорювальний засіб, а саме у специфікації первинної упаковки (ламінатний сашет) лікарського засобу Регідрон, порошок дозований додається тест «Ідентифікація», застосовуючи метод інфрачервоної спектроскопії, оскільки це критичний тест для оцінки якості первинного пакувального матеріалу (ламінатний сашет).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(доповнення специфікації новим показником з відповідним методом випробування) - внесення зміни в матеріали реєстраційного досьє р. 3.2.Р.7. Система контейнер/закупорювальний засіб, а саме у специфікації первинної упаковки (ламінатний сашет) лікарського засобу Регідрон, порошок дозований додається п. «Зовнішній вигляд (Appearance)». Тест на зовнішній вигляд ламінату замінює тести на чистоту, цілісність, внутрішній шар, середній шар, зовнішній шар та колір. Процедура тестування залишається незмінною.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 внесення зміни в матеріали реєстраційного досьє р. 3.2.Р.7. Система контейнер/закупорювальний засіб, а саме видалення параметра «Чистота (Cleanliness)» зі специфікації первинної упаковки (ламінатний сашет) лікарського засобу Регідрон, порошок дозований. Випробування на чистоту було виключено зі специфікації, оскільки показник «Зовнішній вигляд» відповідає цим параметрам. Процедура тестування залишається незмінною.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 </w:t>
            </w:r>
            <w:r w:rsidRPr="00701EE4">
              <w:rPr>
                <w:rFonts w:ascii="Arial" w:hAnsi="Arial" w:cs="Arial"/>
                <w:color w:val="000000"/>
                <w:sz w:val="16"/>
                <w:szCs w:val="16"/>
              </w:rPr>
              <w:br/>
              <w:t xml:space="preserve">внесення зміни в матеріали реєстраційного досьє р. 3.2.Р.7. Система контейнер/закупорювальний засіб, а саме видалення параметра «Цілісність (Integrity») зі специфікації первинної упаковки (ламінатний сашет) лікарського засобу Регідрон, порошок дозований. Випробування на цілісність було виключено зі специфікації, оскільки показник «Зовнішній вигляд» відповідає цим параметрам. Процедура тестування залишається незмінною.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 внесення зміни в матеріали реєстраційного досьє р. 3.2.Р.7. Система контейнер/закупорювальний засіб, а саме видалення параметра «Внутрішній шар (Inner layer)» зі специфікації первинної упаковки (ламінатний сашет) лікарського засобу Регідрон, порошок дозований. Випробування на внутрішній шар було виключено зі специфікації, оскільки показник «Зовнішній вигляд» відповідає цим параметрам. Процедура тестування залишається незмінною.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 внесення зміни в матеріали реєстраційного досьє р. 3.2.Р.7. Система контейнер/закупорювальний засіб, а саме видалення параметра «Середній шар (Medium layer)» зі специфікації первинної упаковки (ламінатний сашет) лікарського засобу Регідрон, порошок дозований. Випробування на середній шар було виключено зі специфікації, оскільки показник «Зовнішній вигляд» відповідає цим параметрам. Процедура тестування залишається незмінною.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 внесення зміни в матеріали реєстраційного досьє р. 3.2.Р.7. Система контейнер/закупорювальний засіб, а саме видалення параметра «Зовнішній шар (Outer layer)» зі специфікації первинної упаковки (ламінатний сашет) лікарського засобу Регідрон, порошок дозований. Випробування на зовнішній шар було виключено зі специфікації, оскільки показник «Зовнішній вигляд» відповідає цим параметрам. Процедура тестування залишається незмінною.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 внесення зміни в матеріали реєстраційного досьє р. 3.2.Р.7. Система контейнер/закупорювальний засіб, а саме видалення параметра «Колір (Colour)» зі специфікації первинної упаковки (ламінатний сашет) лікарського засобу Регідрон, порошок дозований. Випробування на колір було виключено зі специфікації, оскільки показник «Зовнішній вигляд» відповідає цим параметрам. Процедура тестування залишається незмінною.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UA/2065/01/01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РЕДІ-ТУ-ЮЗ КЛІЗМА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розчин ректальний, 21,4 г/9,4 г в 118 мл; по 133 мл у пластиковій пляшці; по 1 пляшці у коробці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Касен Рекордаті, С.Л.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Іспанiя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Касен Рекордаті, С.Л.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Іспанiя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уповноваженої особи заявника, відповідальної за фармаконагляд в Україні. Пропонована редакція: Волошина Анастасія Анатоліївна. Зміна контактних даних контактної особи уповноваженої особи заявника, відповідальної за фармаконагляд в Україні.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UA/10995/01/01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РЕЛІФ® АДВАНС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мазь ректальна, 200 мг/г; по 28,4 г у тубі; по 1 тубі у комплекті з аплікатором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"БАЙЄР"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Фамар А.В.Е. Авлон Плант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Грецiя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w:t>
            </w:r>
            <w:r w:rsidRPr="00701EE4">
              <w:rPr>
                <w:rFonts w:ascii="Arial" w:hAnsi="Arial" w:cs="Arial"/>
                <w:color w:val="000000"/>
                <w:sz w:val="16"/>
                <w:szCs w:val="16"/>
              </w:rPr>
              <w:br/>
              <w:t>Подання оновленого Сертифікату відповідності Європейській фармакопеї R1-CEP 2004-008-Rev 06 (попередня версія R1-CEP 2004-008-Rev 05) від вже затвердженого виробника CHANGZHOU SUNLIGHT PHARMACEUTICAL CO., LTD., Китай для АФІ бензокаїну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UA/1953/01/01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РИБОКСИН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розчин для ін'єкцій, 20 мг/мл; по 5 мл або 10 мл в ампулі; по 10 ампул у коробці; </w:t>
            </w:r>
            <w:r w:rsidRPr="00701EE4">
              <w:rPr>
                <w:rFonts w:ascii="Arial" w:hAnsi="Arial" w:cs="Arial"/>
                <w:color w:val="000000"/>
                <w:sz w:val="16"/>
                <w:szCs w:val="16"/>
              </w:rPr>
              <w:br/>
              <w:t>по 5 мл або 10 мл в ампулі; по 5 ампул у контурній чарунковій упаковці; по 2 контурні чарункові упаковки в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"Галичфарм"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"Галичфарм"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внесення незначних змін до розділу 3.2.Р.3. Процес виробництва лікарського засобу, зокрема: внесення незначних змін до технологічної схеми, опису технологічного процесу ГЛЗ; заміна назви фільтра для "тонкої фільтрації" на фільтр для "стерилізуючої фільтрації"; зміна назви стадії "Стерилізація" на "Термічна обробка".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UA/4137/02/01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923365">
            <w:pPr>
              <w:tabs>
                <w:tab w:val="left" w:pos="12600"/>
              </w:tabs>
              <w:rPr>
                <w:rFonts w:ascii="Arial" w:hAnsi="Arial" w:cs="Arial"/>
                <w:b/>
                <w:i/>
                <w:color w:val="000000"/>
                <w:sz w:val="16"/>
                <w:szCs w:val="16"/>
              </w:rPr>
            </w:pPr>
            <w:r w:rsidRPr="00701EE4">
              <w:rPr>
                <w:rFonts w:ascii="Arial" w:hAnsi="Arial" w:cs="Arial"/>
                <w:b/>
                <w:sz w:val="16"/>
                <w:szCs w:val="16"/>
              </w:rPr>
              <w:t>РІВОЛЕВ</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rPr>
                <w:rFonts w:ascii="Arial" w:hAnsi="Arial" w:cs="Arial"/>
                <w:color w:val="000000"/>
                <w:sz w:val="16"/>
                <w:szCs w:val="16"/>
                <w:lang w:val="ru-RU"/>
              </w:rPr>
            </w:pPr>
            <w:r w:rsidRPr="00701EE4">
              <w:rPr>
                <w:rFonts w:ascii="Arial" w:hAnsi="Arial" w:cs="Arial"/>
                <w:color w:val="000000"/>
                <w:sz w:val="16"/>
                <w:szCs w:val="16"/>
                <w:lang w:val="ru-RU"/>
              </w:rPr>
              <w:t>таблетки, вкриті плівковою оболонкою, по 250 мг, по 10 таблеток у блістері; по 3 або по 6 блістерів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color w:val="000000"/>
                <w:sz w:val="16"/>
                <w:szCs w:val="16"/>
                <w:lang w:val="ru-RU"/>
              </w:rPr>
            </w:pPr>
            <w:r w:rsidRPr="00701EE4">
              <w:rPr>
                <w:rFonts w:ascii="Arial" w:hAnsi="Arial" w:cs="Arial"/>
                <w:color w:val="000000"/>
                <w:sz w:val="16"/>
                <w:szCs w:val="16"/>
                <w:lang w:val="ru-RU"/>
              </w:rPr>
              <w:t>Рівофарм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color w:val="000000"/>
                <w:sz w:val="16"/>
                <w:szCs w:val="16"/>
              </w:rPr>
            </w:pPr>
            <w:r w:rsidRPr="00701EE4">
              <w:rPr>
                <w:rFonts w:ascii="Arial" w:hAnsi="Arial" w:cs="Arial"/>
                <w:color w:val="000000"/>
                <w:sz w:val="16"/>
                <w:szCs w:val="16"/>
              </w:rPr>
              <w:t>Рівофарм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 Оновлення тексту маркування упаковки лікарського засобу з внесенням інформації щодо зазначення одиниць вимірювання у системі SI. Внесення змін до розділу «Маркування» МКЯ ЛЗ. </w:t>
            </w:r>
          </w:p>
          <w:p w:rsidR="0078259F" w:rsidRPr="00701EE4" w:rsidRDefault="0078259F" w:rsidP="002D180C">
            <w:pPr>
              <w:tabs>
                <w:tab w:val="left" w:pos="12600"/>
              </w:tabs>
              <w:jc w:val="center"/>
              <w:rPr>
                <w:rFonts w:ascii="Arial" w:hAnsi="Arial" w:cs="Arial"/>
                <w:color w:val="000000"/>
                <w:sz w:val="16"/>
                <w:szCs w:val="16"/>
              </w:rPr>
            </w:pPr>
            <w:r w:rsidRPr="00701EE4">
              <w:rPr>
                <w:rFonts w:ascii="Arial" w:hAnsi="Arial" w:cs="Arial"/>
                <w:color w:val="000000"/>
                <w:sz w:val="16"/>
                <w:szCs w:val="16"/>
              </w:rPr>
              <w:t>Затверджено: Маркування</w:t>
            </w:r>
          </w:p>
          <w:p w:rsidR="0078259F" w:rsidRPr="00701EE4" w:rsidRDefault="0078259F" w:rsidP="002D180C">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У відповідності з пропозиціями щодо викладення тексту маркування упаковки що додається </w:t>
            </w:r>
          </w:p>
          <w:p w:rsidR="0078259F" w:rsidRPr="00701EE4" w:rsidRDefault="0078259F" w:rsidP="002D180C">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Запропоновано: Маркування </w:t>
            </w:r>
          </w:p>
          <w:p w:rsidR="0078259F" w:rsidRPr="00701EE4" w:rsidRDefault="0078259F" w:rsidP="002D180C">
            <w:pPr>
              <w:tabs>
                <w:tab w:val="left" w:pos="12600"/>
              </w:tabs>
              <w:jc w:val="center"/>
              <w:rPr>
                <w:rFonts w:ascii="Arial" w:hAnsi="Arial" w:cs="Arial"/>
                <w:color w:val="000000"/>
                <w:sz w:val="16"/>
                <w:szCs w:val="16"/>
              </w:rPr>
            </w:pPr>
            <w:r w:rsidRPr="00701EE4">
              <w:rPr>
                <w:rFonts w:ascii="Arial" w:hAnsi="Arial" w:cs="Arial"/>
                <w:color w:val="000000"/>
                <w:sz w:val="16"/>
                <w:szCs w:val="16"/>
              </w:rPr>
              <w:t>Згідно затвердженого тексту маркування.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sz w:val="16"/>
                <w:szCs w:val="16"/>
              </w:rPr>
            </w:pPr>
            <w:r w:rsidRPr="00701EE4">
              <w:rPr>
                <w:rFonts w:ascii="Arial" w:hAnsi="Arial" w:cs="Arial"/>
                <w:sz w:val="16"/>
                <w:szCs w:val="16"/>
              </w:rPr>
              <w:t>UA/14758/01/01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923365">
            <w:pPr>
              <w:tabs>
                <w:tab w:val="left" w:pos="12600"/>
              </w:tabs>
              <w:rPr>
                <w:rFonts w:ascii="Arial" w:hAnsi="Arial" w:cs="Arial"/>
                <w:b/>
                <w:i/>
                <w:color w:val="000000"/>
                <w:sz w:val="16"/>
                <w:szCs w:val="16"/>
              </w:rPr>
            </w:pPr>
            <w:r w:rsidRPr="00701EE4">
              <w:rPr>
                <w:rFonts w:ascii="Arial" w:hAnsi="Arial" w:cs="Arial"/>
                <w:b/>
                <w:sz w:val="16"/>
                <w:szCs w:val="16"/>
              </w:rPr>
              <w:t>РІВОЛЕВ</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rPr>
                <w:rFonts w:ascii="Arial" w:hAnsi="Arial" w:cs="Arial"/>
                <w:color w:val="000000"/>
                <w:sz w:val="16"/>
                <w:szCs w:val="16"/>
                <w:lang w:val="ru-RU"/>
              </w:rPr>
            </w:pPr>
            <w:r w:rsidRPr="00701EE4">
              <w:rPr>
                <w:rFonts w:ascii="Arial" w:hAnsi="Arial" w:cs="Arial"/>
                <w:color w:val="000000"/>
                <w:sz w:val="16"/>
                <w:szCs w:val="16"/>
                <w:lang w:val="ru-RU"/>
              </w:rPr>
              <w:t>таблетки, вкриті плівковою оболонкою, по 500 мг, по 10 таблеток у блістері; по 3 або по 6 блістерів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color w:val="000000"/>
                <w:sz w:val="16"/>
                <w:szCs w:val="16"/>
                <w:lang w:val="ru-RU"/>
              </w:rPr>
            </w:pPr>
            <w:r w:rsidRPr="00701EE4">
              <w:rPr>
                <w:rFonts w:ascii="Arial" w:hAnsi="Arial" w:cs="Arial"/>
                <w:color w:val="000000"/>
                <w:sz w:val="16"/>
                <w:szCs w:val="16"/>
                <w:lang w:val="ru-RU"/>
              </w:rPr>
              <w:t>Рівофарм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color w:val="000000"/>
                <w:sz w:val="16"/>
                <w:szCs w:val="16"/>
              </w:rPr>
            </w:pPr>
            <w:r w:rsidRPr="00701EE4">
              <w:rPr>
                <w:rFonts w:ascii="Arial" w:hAnsi="Arial" w:cs="Arial"/>
                <w:color w:val="000000"/>
                <w:sz w:val="16"/>
                <w:szCs w:val="16"/>
              </w:rPr>
              <w:t>Рівофарм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 Оновлення тексту маркування упаковки лікарського засобу з внесенням інформації щодо зазначення одиниць вимірювання у системі SI. Внесення змін до розділу «Маркування» МКЯ ЛЗ. </w:t>
            </w:r>
          </w:p>
          <w:p w:rsidR="0078259F" w:rsidRPr="00701EE4" w:rsidRDefault="0078259F" w:rsidP="002D180C">
            <w:pPr>
              <w:tabs>
                <w:tab w:val="left" w:pos="12600"/>
              </w:tabs>
              <w:jc w:val="center"/>
              <w:rPr>
                <w:rFonts w:ascii="Arial" w:hAnsi="Arial" w:cs="Arial"/>
                <w:color w:val="000000"/>
                <w:sz w:val="16"/>
                <w:szCs w:val="16"/>
              </w:rPr>
            </w:pPr>
            <w:r w:rsidRPr="00701EE4">
              <w:rPr>
                <w:rFonts w:ascii="Arial" w:hAnsi="Arial" w:cs="Arial"/>
                <w:color w:val="000000"/>
                <w:sz w:val="16"/>
                <w:szCs w:val="16"/>
              </w:rPr>
              <w:t>Затверджено: Маркування</w:t>
            </w:r>
          </w:p>
          <w:p w:rsidR="0078259F" w:rsidRPr="00701EE4" w:rsidRDefault="0078259F" w:rsidP="002D180C">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У відповідності з пропозиціями щодо викладення тексту маркування упаковки що додається </w:t>
            </w:r>
          </w:p>
          <w:p w:rsidR="0078259F" w:rsidRPr="00701EE4" w:rsidRDefault="0078259F" w:rsidP="002D180C">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Запропоновано: Маркування </w:t>
            </w:r>
          </w:p>
          <w:p w:rsidR="0078259F" w:rsidRPr="00701EE4" w:rsidRDefault="0078259F" w:rsidP="002D180C">
            <w:pPr>
              <w:tabs>
                <w:tab w:val="left" w:pos="12600"/>
              </w:tabs>
              <w:jc w:val="center"/>
              <w:rPr>
                <w:rFonts w:ascii="Arial" w:hAnsi="Arial" w:cs="Arial"/>
                <w:color w:val="000000"/>
                <w:sz w:val="16"/>
                <w:szCs w:val="16"/>
              </w:rPr>
            </w:pPr>
            <w:r w:rsidRPr="00701EE4">
              <w:rPr>
                <w:rFonts w:ascii="Arial" w:hAnsi="Arial" w:cs="Arial"/>
                <w:color w:val="000000"/>
                <w:sz w:val="16"/>
                <w:szCs w:val="16"/>
              </w:rPr>
              <w:t>Згідно затвердженого тексту маркування.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sz w:val="16"/>
                <w:szCs w:val="16"/>
              </w:rPr>
            </w:pPr>
            <w:r w:rsidRPr="00701EE4">
              <w:rPr>
                <w:rFonts w:ascii="Arial" w:hAnsi="Arial" w:cs="Arial"/>
                <w:sz w:val="16"/>
                <w:szCs w:val="16"/>
              </w:rPr>
              <w:t>UA/14758/01/02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923365">
            <w:pPr>
              <w:tabs>
                <w:tab w:val="left" w:pos="12600"/>
              </w:tabs>
              <w:rPr>
                <w:rFonts w:ascii="Arial" w:hAnsi="Arial" w:cs="Arial"/>
                <w:b/>
                <w:i/>
                <w:color w:val="000000"/>
                <w:sz w:val="16"/>
                <w:szCs w:val="16"/>
              </w:rPr>
            </w:pPr>
            <w:r w:rsidRPr="00701EE4">
              <w:rPr>
                <w:rFonts w:ascii="Arial" w:hAnsi="Arial" w:cs="Arial"/>
                <w:b/>
                <w:sz w:val="16"/>
                <w:szCs w:val="16"/>
              </w:rPr>
              <w:t>РІВОЛЕВ</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rPr>
                <w:rFonts w:ascii="Arial" w:hAnsi="Arial" w:cs="Arial"/>
                <w:color w:val="000000"/>
                <w:sz w:val="16"/>
                <w:szCs w:val="16"/>
                <w:lang w:val="ru-RU"/>
              </w:rPr>
            </w:pPr>
            <w:r w:rsidRPr="00701EE4">
              <w:rPr>
                <w:rFonts w:ascii="Arial" w:hAnsi="Arial" w:cs="Arial"/>
                <w:color w:val="000000"/>
                <w:sz w:val="16"/>
                <w:szCs w:val="16"/>
                <w:lang w:val="ru-RU"/>
              </w:rPr>
              <w:t>таблетки, вкриті плівковою оболонкою, по 1000 мг; по 10 таблеток у блістері; по 3 або по 6 блістерів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color w:val="000000"/>
                <w:sz w:val="16"/>
                <w:szCs w:val="16"/>
                <w:lang w:val="ru-RU"/>
              </w:rPr>
            </w:pPr>
            <w:r w:rsidRPr="00701EE4">
              <w:rPr>
                <w:rFonts w:ascii="Arial" w:hAnsi="Arial" w:cs="Arial"/>
                <w:color w:val="000000"/>
                <w:sz w:val="16"/>
                <w:szCs w:val="16"/>
                <w:lang w:val="ru-RU"/>
              </w:rPr>
              <w:t>Рівофарм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color w:val="000000"/>
                <w:sz w:val="16"/>
                <w:szCs w:val="16"/>
              </w:rPr>
            </w:pPr>
            <w:r w:rsidRPr="00701EE4">
              <w:rPr>
                <w:rFonts w:ascii="Arial" w:hAnsi="Arial" w:cs="Arial"/>
                <w:color w:val="000000"/>
                <w:sz w:val="16"/>
                <w:szCs w:val="16"/>
              </w:rPr>
              <w:t>Рівофарм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Зміни щодо безпеки/ефективності та фармаконагляду (інші зміни) - Оновлення тексту маркування упаковки лікарського засобу з внесенням інформації щодо зазначення одиниць вимірювання у системі SI. Внесення змін до розділу «Маркування» МКЯ ЛЗ. </w:t>
            </w:r>
          </w:p>
          <w:p w:rsidR="0078259F" w:rsidRPr="00701EE4" w:rsidRDefault="0078259F" w:rsidP="002D180C">
            <w:pPr>
              <w:tabs>
                <w:tab w:val="left" w:pos="12600"/>
              </w:tabs>
              <w:jc w:val="center"/>
              <w:rPr>
                <w:rFonts w:ascii="Arial" w:hAnsi="Arial" w:cs="Arial"/>
                <w:color w:val="000000"/>
                <w:sz w:val="16"/>
                <w:szCs w:val="16"/>
              </w:rPr>
            </w:pPr>
            <w:r w:rsidRPr="00701EE4">
              <w:rPr>
                <w:rFonts w:ascii="Arial" w:hAnsi="Arial" w:cs="Arial"/>
                <w:color w:val="000000"/>
                <w:sz w:val="16"/>
                <w:szCs w:val="16"/>
              </w:rPr>
              <w:t>Затверджено: Маркування</w:t>
            </w:r>
          </w:p>
          <w:p w:rsidR="0078259F" w:rsidRPr="00701EE4" w:rsidRDefault="0078259F" w:rsidP="002D180C">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У відповідності з пропозиціями щодо викладення тексту маркування упаковки що додається </w:t>
            </w:r>
          </w:p>
          <w:p w:rsidR="0078259F" w:rsidRPr="00701EE4" w:rsidRDefault="0078259F" w:rsidP="002D180C">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Запропоновано: Маркування </w:t>
            </w:r>
          </w:p>
          <w:p w:rsidR="0078259F" w:rsidRPr="00701EE4" w:rsidRDefault="0078259F" w:rsidP="002D180C">
            <w:pPr>
              <w:tabs>
                <w:tab w:val="left" w:pos="12600"/>
              </w:tabs>
              <w:jc w:val="center"/>
              <w:rPr>
                <w:rFonts w:ascii="Arial" w:hAnsi="Arial" w:cs="Arial"/>
                <w:color w:val="000000"/>
                <w:sz w:val="16"/>
                <w:szCs w:val="16"/>
              </w:rPr>
            </w:pPr>
            <w:r w:rsidRPr="00701EE4">
              <w:rPr>
                <w:rFonts w:ascii="Arial" w:hAnsi="Arial" w:cs="Arial"/>
                <w:color w:val="000000"/>
                <w:sz w:val="16"/>
                <w:szCs w:val="16"/>
              </w:rPr>
              <w:t>Згідно затвердженого тексту маркування.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923365">
            <w:pPr>
              <w:tabs>
                <w:tab w:val="left" w:pos="12600"/>
              </w:tabs>
              <w:jc w:val="center"/>
              <w:rPr>
                <w:rFonts w:ascii="Arial" w:hAnsi="Arial" w:cs="Arial"/>
                <w:sz w:val="16"/>
                <w:szCs w:val="16"/>
              </w:rPr>
            </w:pPr>
            <w:r w:rsidRPr="00701EE4">
              <w:rPr>
                <w:rFonts w:ascii="Arial" w:hAnsi="Arial" w:cs="Arial"/>
                <w:sz w:val="16"/>
                <w:szCs w:val="16"/>
              </w:rPr>
              <w:t>UA/14758/01/03</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01901">
            <w:pPr>
              <w:tabs>
                <w:tab w:val="left" w:pos="12600"/>
              </w:tabs>
              <w:rPr>
                <w:rFonts w:ascii="Arial" w:hAnsi="Arial" w:cs="Arial"/>
                <w:b/>
                <w:i/>
                <w:color w:val="000000"/>
                <w:sz w:val="16"/>
                <w:szCs w:val="16"/>
              </w:rPr>
            </w:pPr>
            <w:r w:rsidRPr="00701EE4">
              <w:rPr>
                <w:rFonts w:ascii="Arial" w:hAnsi="Arial" w:cs="Arial"/>
                <w:b/>
                <w:sz w:val="16"/>
                <w:szCs w:val="16"/>
              </w:rPr>
              <w:t>САНОРИН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rPr>
                <w:rFonts w:ascii="Arial" w:hAnsi="Arial" w:cs="Arial"/>
                <w:color w:val="000000"/>
                <w:sz w:val="16"/>
                <w:szCs w:val="16"/>
              </w:rPr>
            </w:pPr>
            <w:r w:rsidRPr="00701EE4">
              <w:rPr>
                <w:rFonts w:ascii="Arial" w:hAnsi="Arial" w:cs="Arial"/>
                <w:color w:val="000000"/>
                <w:sz w:val="16"/>
                <w:szCs w:val="16"/>
              </w:rPr>
              <w:t>краплі назальні, розчин 0,5 мг/мл по 10 мл у флаконі зі скла; по 1 флакону, оснащеному крапельницею та кришкою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"Ксантіс Фарма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Кіпр</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626A9E">
            <w:pPr>
              <w:tabs>
                <w:tab w:val="left" w:pos="12600"/>
              </w:tabs>
              <w:jc w:val="center"/>
              <w:rPr>
                <w:rFonts w:ascii="Arial" w:hAnsi="Arial" w:cs="Arial"/>
                <w:color w:val="000000"/>
                <w:sz w:val="16"/>
                <w:szCs w:val="16"/>
              </w:rPr>
            </w:pPr>
            <w:r w:rsidRPr="00701EE4">
              <w:rPr>
                <w:rFonts w:ascii="Arial" w:hAnsi="Arial" w:cs="Arial"/>
                <w:color w:val="000000"/>
                <w:sz w:val="16"/>
                <w:szCs w:val="16"/>
              </w:rPr>
              <w:t>Тева Чех Індастріз с.р.о., Чеська Республіка;</w:t>
            </w:r>
          </w:p>
          <w:p w:rsidR="0078259F" w:rsidRPr="00701EE4" w:rsidRDefault="0078259F" w:rsidP="00626A9E">
            <w:pPr>
              <w:tabs>
                <w:tab w:val="left" w:pos="12600"/>
              </w:tabs>
              <w:jc w:val="center"/>
              <w:rPr>
                <w:rFonts w:ascii="Arial" w:hAnsi="Arial" w:cs="Arial"/>
                <w:color w:val="000000"/>
                <w:sz w:val="16"/>
                <w:szCs w:val="16"/>
              </w:rPr>
            </w:pPr>
            <w:r w:rsidRPr="00701EE4">
              <w:rPr>
                <w:rFonts w:ascii="Arial" w:hAnsi="Arial" w:cs="Arial"/>
                <w:color w:val="000000"/>
                <w:sz w:val="16"/>
                <w:szCs w:val="16"/>
              </w:rPr>
              <w:t>Санека Фармасьютікалз АТ, Словацька Республіка</w:t>
            </w:r>
          </w:p>
          <w:p w:rsidR="0078259F" w:rsidRPr="00701EE4" w:rsidRDefault="0078259F" w:rsidP="00626A9E">
            <w:pPr>
              <w:tabs>
                <w:tab w:val="left" w:pos="12600"/>
              </w:tabs>
              <w:jc w:val="center"/>
              <w:rPr>
                <w:rFonts w:ascii="Arial" w:hAnsi="Arial" w:cs="Arial"/>
                <w:color w:val="000000"/>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Республіка/ Словацька Республіка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Додавання постачальника крапельниці: затверджено: (Vinamet); запропоновано: (Vinamet; Plastimat; Okula).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 доповнення специфікації лікарського засобу за показником «Домішки» вимогою щодо суми домішок, а також зазначення вимоги щодо інших індивідуальних домішок, яка помилково не була затверджена у МКЯ ГЛЗ. Зміни І типу - Зміни з якості. Готовий лікарський засіб. Стабільність. Зміна у термінах придатності або умовах зберігання готового лікарського засобу (зміна у затвердженому протоколі стабільності). Зміна у затвердженому протоколі стабільності: Зміна періодичності контролю ЛЗ за показником «Мікробіологічна чистота» та «Вміст борної кислоти» під час зберігання; вилучено проведення контролю п. «Ідентифікація» та «Об’єм вмісту контейнера» із специфікації на термін зберігання; вилучення періодичності (один раз в рік) із специфікації на термін зберігання за показником «Домішки».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Додавання постачальника крапельниці: затверджено: (Vinamet); запропоновано: (Vinamet; Plastimat; Okula). Зміни І типу - Зміни з якості. Готовий лікарський засіб. Система контейнер/закупорювальний засіб (інші зміни) – доповнення контролем флакону (in-house specification and methods part of PNO 27734/09-02) та крапельниці (in-house specification and methods part of PNO 47018/11-04) для виробничої дільниці Санека Фармасьютікалз АТ, Словацька Республіка.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Супутня зміна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 введення додаткової виробничої дільниці Санека Фармасьютікалз АТ, Словацька Республіка.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незначні зміни у процесі виробництва, зокрема удосконалення процесу на 4 та 5 стадії виробництва, а також незначна зміна стосується розчинення допоміжних речовин та стадії кінцевої гомогенізації і фільтрації.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Додавання виробника ГЛЗ Санека Фармасьютікалз АТ, Словацька Республіка, відповідального за контроль та випуск серії ГЛЗ (затверджено: Тева Чех Індастріз с.р.о., Чеська Республіка). Зміни внесені в інструкцію для медичного застосування ЛЗ щодо виробника та його місцезнаходження та як наслідок поява додаткового пакування для іншого виробника.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sz w:val="16"/>
                <w:szCs w:val="16"/>
              </w:rPr>
            </w:pPr>
            <w:r w:rsidRPr="00701EE4">
              <w:rPr>
                <w:rFonts w:ascii="Arial" w:hAnsi="Arial" w:cs="Arial"/>
                <w:sz w:val="16"/>
                <w:szCs w:val="16"/>
              </w:rPr>
              <w:t>UA/2455/02/01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01901">
            <w:pPr>
              <w:tabs>
                <w:tab w:val="left" w:pos="12600"/>
              </w:tabs>
              <w:rPr>
                <w:rFonts w:ascii="Arial" w:hAnsi="Arial" w:cs="Arial"/>
                <w:b/>
                <w:i/>
                <w:color w:val="000000"/>
                <w:sz w:val="16"/>
                <w:szCs w:val="16"/>
              </w:rPr>
            </w:pPr>
            <w:r w:rsidRPr="00701EE4">
              <w:rPr>
                <w:rFonts w:ascii="Arial" w:hAnsi="Arial" w:cs="Arial"/>
                <w:b/>
                <w:sz w:val="16"/>
                <w:szCs w:val="16"/>
              </w:rPr>
              <w:t>СЕВІКАР</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20 мг/5 мг; по 14 таблеток у блістері; по 2 блістера у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Зентіва, 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Республiка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Даічі Санкіо Юроуп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Зміна заявника (власника реєстраційного посвідчення) (згідно наказу МОЗ від 23.07.2015 № 460): Зміни внесено в інструкцію для медичного застосування лікарського засобу щодо найменування заявника ( у р. «Побічні реакції» внесено інформацію про контактні дані в повідомленнях про підозрювані побічні реакції). </w:t>
            </w:r>
            <w:r w:rsidRPr="00701EE4">
              <w:rPr>
                <w:rFonts w:ascii="Arial" w:hAnsi="Arial" w:cs="Arial"/>
                <w:color w:val="000000"/>
                <w:sz w:val="16"/>
                <w:szCs w:val="16"/>
              </w:rPr>
              <w:br/>
              <w:t>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Соріна Ліана Паю / Sorina Liana Paiu, MD. Пропонована редакція: Людмила Філіпова, MD / Ludmila Filipova, MD. Зміна контактних даних уповноваженої особи, відповідальної за фармаконагляд. Зміна контактних даних контактної особи уповноваженої особи заявника, відповідальної за фармаконагляд в Україні. Зміна місцезнаходження мастер-файла та його номера. Зміна місця здійснення основної діяльності з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sz w:val="16"/>
                <w:szCs w:val="16"/>
              </w:rPr>
            </w:pPr>
            <w:r w:rsidRPr="00701EE4">
              <w:rPr>
                <w:rFonts w:ascii="Arial" w:hAnsi="Arial" w:cs="Arial"/>
                <w:sz w:val="16"/>
                <w:szCs w:val="16"/>
              </w:rPr>
              <w:t>UA/17647/01/01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01901">
            <w:pPr>
              <w:tabs>
                <w:tab w:val="left" w:pos="12600"/>
              </w:tabs>
              <w:rPr>
                <w:rFonts w:ascii="Arial" w:hAnsi="Arial" w:cs="Arial"/>
                <w:b/>
                <w:i/>
                <w:color w:val="000000"/>
                <w:sz w:val="16"/>
                <w:szCs w:val="16"/>
              </w:rPr>
            </w:pPr>
            <w:r w:rsidRPr="00701EE4">
              <w:rPr>
                <w:rFonts w:ascii="Arial" w:hAnsi="Arial" w:cs="Arial"/>
                <w:b/>
                <w:sz w:val="16"/>
                <w:szCs w:val="16"/>
              </w:rPr>
              <w:t>СЕВІКАР</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40 мг/5 мг; по 14 таблеток у блістері; по 2 блістера у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Зентіва, 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Республiка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Даічі Санкіо Юроуп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Зміна заявника (власника реєстраційного посвідчення) (згідно наказу МОЗ від 23.07.2015 № 460): Зміни внесено в інструкцію для медичного застосування лікарського засобу щодо найменування заявника ( у р. «Побічні реакції» внесено інформацію про контактні дані в повідомленнях про підозрювані побічні реакції). </w:t>
            </w:r>
            <w:r w:rsidRPr="00701EE4">
              <w:rPr>
                <w:rFonts w:ascii="Arial" w:hAnsi="Arial" w:cs="Arial"/>
                <w:color w:val="000000"/>
                <w:sz w:val="16"/>
                <w:szCs w:val="16"/>
              </w:rPr>
              <w:br/>
              <w:t>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Соріна Ліана Паю / Sorina Liana Paiu, MD. Пропонована редакція: Людмила Філіпова, MD / Ludmila Filipova, MD. Зміна контактних даних уповноваженої особи, відповідальної за фармаконагляд. Зміна контактних даних контактної особи уповноваженої особи заявника, відповідальної за фармаконагляд в Україні. Зміна місцезнаходження мастер-файла та його номера. Зміна місця здійснення основної діяльності з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sz w:val="16"/>
                <w:szCs w:val="16"/>
              </w:rPr>
            </w:pPr>
            <w:r w:rsidRPr="00701EE4">
              <w:rPr>
                <w:rFonts w:ascii="Arial" w:hAnsi="Arial" w:cs="Arial"/>
                <w:sz w:val="16"/>
                <w:szCs w:val="16"/>
              </w:rPr>
              <w:t>UA/17647/01/02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01901">
            <w:pPr>
              <w:tabs>
                <w:tab w:val="left" w:pos="12600"/>
              </w:tabs>
              <w:rPr>
                <w:rFonts w:ascii="Arial" w:hAnsi="Arial" w:cs="Arial"/>
                <w:b/>
                <w:i/>
                <w:color w:val="000000"/>
                <w:sz w:val="16"/>
                <w:szCs w:val="16"/>
              </w:rPr>
            </w:pPr>
            <w:r w:rsidRPr="00701EE4">
              <w:rPr>
                <w:rFonts w:ascii="Arial" w:hAnsi="Arial" w:cs="Arial"/>
                <w:b/>
                <w:sz w:val="16"/>
                <w:szCs w:val="16"/>
              </w:rPr>
              <w:t>СЕВІКАР</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40 мг/10 мг; по 14 таблеток у блістері; по 2 блістера у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Зентіва, 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Республiка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Даічі Санкіо Юроуп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Зміна заявника (власника реєстраційного посвідчення) (згідно наказу МОЗ від 23.07.2015 № 460): Зміни внесено в інструкцію для медичного застосування лікарського засобу щодо найменування заявника ( у р. «Побічні реакції» внесено інформацію про контактні дані в повідомленнях про підозрювані побічні реакції). </w:t>
            </w:r>
            <w:r w:rsidRPr="00701EE4">
              <w:rPr>
                <w:rFonts w:ascii="Arial" w:hAnsi="Arial" w:cs="Arial"/>
                <w:color w:val="000000"/>
                <w:sz w:val="16"/>
                <w:szCs w:val="16"/>
              </w:rPr>
              <w:br/>
              <w:t>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Соріна Ліана Паю / Sorina Liana Paiu, MD. Пропонована редакція: Людмила Філіпова, MD / Ludmila Filipova, MD. Зміна контактних даних уповноваженої особи, відповідальної за фармаконагляд. Зміна контактних даних контактної особи уповноваженої особи заявника, відповідальної за фармаконагляд в Україні. Зміна місцезнаходження мастер-файла та його номера. Зміна місця здійснення основної діяльності з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sz w:val="16"/>
                <w:szCs w:val="16"/>
              </w:rPr>
            </w:pPr>
            <w:r w:rsidRPr="00701EE4">
              <w:rPr>
                <w:rFonts w:ascii="Arial" w:hAnsi="Arial" w:cs="Arial"/>
                <w:sz w:val="16"/>
                <w:szCs w:val="16"/>
              </w:rPr>
              <w:t>UA/17647/01/03</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01901">
            <w:pPr>
              <w:tabs>
                <w:tab w:val="left" w:pos="12600"/>
              </w:tabs>
              <w:rPr>
                <w:rFonts w:ascii="Arial" w:hAnsi="Arial" w:cs="Arial"/>
                <w:b/>
                <w:i/>
                <w:color w:val="000000"/>
                <w:sz w:val="16"/>
                <w:szCs w:val="16"/>
              </w:rPr>
            </w:pPr>
            <w:r w:rsidRPr="00701EE4">
              <w:rPr>
                <w:rFonts w:ascii="Arial" w:hAnsi="Arial" w:cs="Arial"/>
                <w:b/>
                <w:sz w:val="16"/>
                <w:szCs w:val="16"/>
              </w:rPr>
              <w:t>СЕВІКАР НСТ</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20 мг/5 мг/12,5 мг; по 14 таблеток у блістері; по 2 блістера у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Зентіва, 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Республiка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Даічі Санкіо Юроуп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зміна заявника (власника реєстраційного посвідчення). Зміни внесено в інструкцію для медичного застосування лікарського засобу щодо найменування заявника ( у р. «Побічні реакції» внесено інформацію про контактні дані в повідомленнях про підозрювані побічні реакції)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Соріна Ліана Паю / Sorina Liana Paiu, MD. Пропонована редакція: Людмила Філіпова, MD / Ludmila Filipova, MD. Зміна контактних даних уповноваженої особи, відповідальної за фармаконагляд. Зміна контактних даних контактної особи уповноваженої особи заявника, відповідальної за фармаконагляд в Україні. Зміна місцезнаходження мастер-файла та його номера. Зміна місця здійснення основної діяльності з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sz w:val="16"/>
                <w:szCs w:val="16"/>
              </w:rPr>
            </w:pPr>
            <w:r w:rsidRPr="00701EE4">
              <w:rPr>
                <w:rFonts w:ascii="Arial" w:hAnsi="Arial" w:cs="Arial"/>
                <w:sz w:val="16"/>
                <w:szCs w:val="16"/>
              </w:rPr>
              <w:t>UA/17662/01/01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01901">
            <w:pPr>
              <w:tabs>
                <w:tab w:val="left" w:pos="12600"/>
              </w:tabs>
              <w:rPr>
                <w:rFonts w:ascii="Arial" w:hAnsi="Arial" w:cs="Arial"/>
                <w:b/>
                <w:i/>
                <w:color w:val="000000"/>
                <w:sz w:val="16"/>
                <w:szCs w:val="16"/>
              </w:rPr>
            </w:pPr>
            <w:r w:rsidRPr="00701EE4">
              <w:rPr>
                <w:rFonts w:ascii="Arial" w:hAnsi="Arial" w:cs="Arial"/>
                <w:b/>
                <w:sz w:val="16"/>
                <w:szCs w:val="16"/>
              </w:rPr>
              <w:t>СЕВІКАР НСТ</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40 мг/5 мг/12,5 мг; по 14 таблеток у блістері; по 2 блістера у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Зентіва, 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Республiка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Даічі Санкіо Юроуп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зміна заявника (власника реєстраційного посвідчення). Зміни внесено в інструкцію для медичного застосування лікарського засобу щодо найменування заявника ( у р. «Побічні реакції» внесено інформацію про контактні дані в повідомленнях про підозрювані побічні реакції)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Соріна Ліана Паю / Sorina Liana Paiu, MD. Пропонована редакція: Людмила Філіпова, MD / Ludmila Filipova, MD. Зміна контактних даних уповноваженої особи, відповідальної за фармаконагляд. Зміна контактних даних контактної особи уповноваженої особи заявника, відповідальної за фармаконагляд в Україні. Зміна місцезнаходження мастер-файла та його номера. Зміна місця здійснення основної діяльності з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sz w:val="16"/>
                <w:szCs w:val="16"/>
              </w:rPr>
            </w:pPr>
            <w:r w:rsidRPr="00701EE4">
              <w:rPr>
                <w:rFonts w:ascii="Arial" w:hAnsi="Arial" w:cs="Arial"/>
                <w:sz w:val="16"/>
                <w:szCs w:val="16"/>
              </w:rPr>
              <w:t>UA/17662/01/02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01901">
            <w:pPr>
              <w:tabs>
                <w:tab w:val="left" w:pos="12600"/>
              </w:tabs>
              <w:rPr>
                <w:rFonts w:ascii="Arial" w:hAnsi="Arial" w:cs="Arial"/>
                <w:b/>
                <w:i/>
                <w:color w:val="000000"/>
                <w:sz w:val="16"/>
                <w:szCs w:val="16"/>
              </w:rPr>
            </w:pPr>
            <w:r w:rsidRPr="00701EE4">
              <w:rPr>
                <w:rFonts w:ascii="Arial" w:hAnsi="Arial" w:cs="Arial"/>
                <w:b/>
                <w:sz w:val="16"/>
                <w:szCs w:val="16"/>
              </w:rPr>
              <w:t>СЕВІКАР НСТ</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40 мг/5 мг/25 мг; по 14 таблеток у блістері; по 2 блістера у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Зентіва, 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Республiка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Даічі Санкіо Юроуп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зміна заявника (власника реєстраційного посвідчення). Зміни внесено в інструкцію для медичного застосування лікарського засобу щодо найменування заявника ( у р. «Побічні реакції» внесено інформацію про контактні дані в повідомленнях про підозрювані побічні реакції)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Соріна Ліана Паю / Sorina Liana Paiu, MD. Пропонована редакція: Людмила Філіпова, MD / Ludmila Filipova, MD. Зміна контактних даних уповноваженої особи, відповідальної за фармаконагляд. Зміна контактних даних контактної особи уповноваженої особи заявника, відповідальної за фармаконагляд в Україні. Зміна місцезнаходження мастер-файла та його номера. Зміна місця здійснення основної діяльності з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sz w:val="16"/>
                <w:szCs w:val="16"/>
              </w:rPr>
            </w:pPr>
            <w:r w:rsidRPr="00701EE4">
              <w:rPr>
                <w:rFonts w:ascii="Arial" w:hAnsi="Arial" w:cs="Arial"/>
                <w:sz w:val="16"/>
                <w:szCs w:val="16"/>
              </w:rPr>
              <w:t>UA/17662/01/03</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01901">
            <w:pPr>
              <w:tabs>
                <w:tab w:val="left" w:pos="12600"/>
              </w:tabs>
              <w:rPr>
                <w:rFonts w:ascii="Arial" w:hAnsi="Arial" w:cs="Arial"/>
                <w:b/>
                <w:i/>
                <w:color w:val="000000"/>
                <w:sz w:val="16"/>
                <w:szCs w:val="16"/>
              </w:rPr>
            </w:pPr>
            <w:r w:rsidRPr="00701EE4">
              <w:rPr>
                <w:rFonts w:ascii="Arial" w:hAnsi="Arial" w:cs="Arial"/>
                <w:b/>
                <w:sz w:val="16"/>
                <w:szCs w:val="16"/>
              </w:rPr>
              <w:t>СЕВІКАР НСТ</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40 мг/10 мг/12,5 мг; по 14 таблеток у блістері; по 2 блістера у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Зентіва, 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Республiка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Даічі Санкіо Юроуп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зміна заявника (власника реєстраційного посвідчення). Зміни внесено в інструкцію для медичного застосування лікарського засобу щодо найменування заявника ( у р. «Побічні реакції» внесено інформацію про контактні дані в повідомленнях про підозрювані побічні реакції)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Соріна Ліана Паю / Sorina Liana Paiu, MD. Пропонована редакція: Людмила Філіпова, MD / Ludmila Filipova, MD. Зміна контактних даних уповноваженої особи, відповідальної за фармаконагляд. Зміна контактних даних контактної особи уповноваженої особи заявника, відповідальної за фармаконагляд в Україні. Зміна місцезнаходження мастер-файла та його номера. Зміна місця здійснення основної діяльності з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sz w:val="16"/>
                <w:szCs w:val="16"/>
              </w:rPr>
            </w:pPr>
            <w:r w:rsidRPr="00701EE4">
              <w:rPr>
                <w:rFonts w:ascii="Arial" w:hAnsi="Arial" w:cs="Arial"/>
                <w:sz w:val="16"/>
                <w:szCs w:val="16"/>
              </w:rPr>
              <w:t>UA/17662/01/04</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01901">
            <w:pPr>
              <w:tabs>
                <w:tab w:val="left" w:pos="12600"/>
              </w:tabs>
              <w:rPr>
                <w:rFonts w:ascii="Arial" w:hAnsi="Arial" w:cs="Arial"/>
                <w:b/>
                <w:i/>
                <w:color w:val="000000"/>
                <w:sz w:val="16"/>
                <w:szCs w:val="16"/>
              </w:rPr>
            </w:pPr>
            <w:r w:rsidRPr="00701EE4">
              <w:rPr>
                <w:rFonts w:ascii="Arial" w:hAnsi="Arial" w:cs="Arial"/>
                <w:b/>
                <w:sz w:val="16"/>
                <w:szCs w:val="16"/>
              </w:rPr>
              <w:t>СЕВІКАР НСТ</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40 мг/10 мг/25 мг; по 14 таблеток у блістері; по 2 блістера у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Зентіва, 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Республiка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Даічі Санкіо Юроуп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зміна заявника (власника реєстраційного посвідчення). Зміни внесено в інструкцію для медичного застосування лікарського засобу щодо найменування заявника ( у р. «Побічні реакції» внесено інформацію про контактні дані в повідомленнях про підозрювані побічні реакції)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Діюча редакція: Соріна Ліана Паю / Sorina Liana Paiu, MD. Пропонована редакція: Людмила Філіпова, MD / Ludmila Filipova, MD. Зміна контактних даних уповноваженої особи, відповідальної за фармаконагляд. Зміна контактних даних контактної особи уповноваженої особи заявника, відповідальної за фармаконагляд в Україні. Зміна місцезнаходження мастер-файла та його номера. Зміна місця здійснення основної діяльності з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sz w:val="16"/>
                <w:szCs w:val="16"/>
              </w:rPr>
            </w:pPr>
            <w:r w:rsidRPr="00701EE4">
              <w:rPr>
                <w:rFonts w:ascii="Arial" w:hAnsi="Arial" w:cs="Arial"/>
                <w:sz w:val="16"/>
                <w:szCs w:val="16"/>
              </w:rPr>
              <w:t>UA/17662/01/05</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СОНДОКС®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по 0,015 г, in bulk: № 10000 (по 10 таблеток у блістері; по 1000 блістерів у коробці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"Хімфармзавод "Червона зірка"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"Хімфармзавод "Червона зірка"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нового виробника АФІ (доксиламіну сукцинат), (затверджено: «R.L.Fine Chem, Індія, запропоновано: «R.L.Fine Chem», Індія, «Union Quimico Farmaceutica S.A.», Іспанія Супутня зміна</w:t>
            </w:r>
            <w:r w:rsidRPr="00701EE4">
              <w:rPr>
                <w:rFonts w:ascii="Arial" w:hAnsi="Arial" w:cs="Arial"/>
                <w:color w:val="000000"/>
                <w:sz w:val="16"/>
                <w:szCs w:val="16"/>
              </w:rPr>
              <w:br/>
              <w:t>-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послідовна зміна у специфікації вхідного контролю</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UA/13739/01/01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СОНДОКС®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по 0,015 г, по 10 таблеток у блістері; по 1 або 3 блістери у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"Хімфармзавод "Червона зірка"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"Хімфармзавод "Червона зірка"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нового виробника АФІ (доксиламіну сукцинат), (затверджено: «R.L.Fine Chem, Індія, запропоновано: «R.L.Fine Chem», Індія, «Union Quimico Farmaceutica S.A.», Іспанія Супутня зміна</w:t>
            </w:r>
            <w:r w:rsidRPr="00701EE4">
              <w:rPr>
                <w:rFonts w:ascii="Arial" w:hAnsi="Arial" w:cs="Arial"/>
                <w:color w:val="000000"/>
                <w:sz w:val="16"/>
                <w:szCs w:val="16"/>
              </w:rPr>
              <w:br/>
              <w:t>-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послідовна зміна у специфікації вхідного контролю</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UA/7257/01/01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01901">
            <w:pPr>
              <w:tabs>
                <w:tab w:val="left" w:pos="12600"/>
              </w:tabs>
              <w:rPr>
                <w:rFonts w:ascii="Arial" w:hAnsi="Arial" w:cs="Arial"/>
                <w:b/>
                <w:i/>
                <w:color w:val="000000"/>
                <w:sz w:val="16"/>
                <w:szCs w:val="16"/>
              </w:rPr>
            </w:pPr>
            <w:r w:rsidRPr="00701EE4">
              <w:rPr>
                <w:rFonts w:ascii="Arial" w:hAnsi="Arial" w:cs="Arial"/>
                <w:b/>
                <w:sz w:val="16"/>
                <w:szCs w:val="16"/>
              </w:rPr>
              <w:t>СТОПТУСИН-ТЕВА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rPr>
                <w:rFonts w:ascii="Arial" w:hAnsi="Arial" w:cs="Arial"/>
                <w:color w:val="000000"/>
                <w:sz w:val="16"/>
                <w:szCs w:val="16"/>
              </w:rPr>
            </w:pPr>
            <w:r w:rsidRPr="00701EE4">
              <w:rPr>
                <w:rFonts w:ascii="Arial" w:hAnsi="Arial" w:cs="Arial"/>
                <w:color w:val="000000"/>
                <w:sz w:val="16"/>
                <w:szCs w:val="16"/>
              </w:rPr>
              <w:t>таблетки по 10 таблеток у блістері; по 2 блістери в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ТОВ «Тева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виробництво за повним циклом:</w:t>
            </w:r>
            <w:r w:rsidRPr="00701EE4">
              <w:rPr>
                <w:rFonts w:ascii="Arial" w:hAnsi="Arial" w:cs="Arial"/>
                <w:color w:val="000000"/>
                <w:sz w:val="16"/>
                <w:szCs w:val="16"/>
              </w:rPr>
              <w:br/>
              <w:t>Тева Чех Індастріз с.р.о., Чеська Республіка;</w:t>
            </w:r>
            <w:r w:rsidRPr="00701EE4">
              <w:rPr>
                <w:rFonts w:ascii="Arial" w:hAnsi="Arial" w:cs="Arial"/>
                <w:color w:val="000000"/>
                <w:sz w:val="16"/>
                <w:szCs w:val="16"/>
              </w:rPr>
              <w:br/>
              <w:t>виробництво за повним циклом:</w:t>
            </w:r>
            <w:r w:rsidRPr="00701EE4">
              <w:rPr>
                <w:rFonts w:ascii="Arial" w:hAnsi="Arial" w:cs="Arial"/>
                <w:color w:val="000000"/>
                <w:sz w:val="16"/>
                <w:szCs w:val="16"/>
              </w:rPr>
              <w:br/>
              <w:t>ТОВ Тева Оперейшнз Поланд, Польща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Республіка/</w:t>
            </w:r>
          </w:p>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Польща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Зміна заявника (власника реєстраційного посвідчення): Зміни внесені на титульну сторінку тексту маркування упаковок лікарського засобу у зв"язку зі зміною заявника без змін безпосередньо у тексті маркування.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Orit Stern-Maman. Пропонована редакція: Бистрова Оксана Віталіївна. Зміна контактних даних уповноваженої особи заявника, відповідальної за фармаконагляд.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sz w:val="16"/>
                <w:szCs w:val="16"/>
              </w:rPr>
            </w:pPr>
            <w:r w:rsidRPr="00701EE4">
              <w:rPr>
                <w:rFonts w:ascii="Arial" w:hAnsi="Arial" w:cs="Arial"/>
                <w:sz w:val="16"/>
                <w:szCs w:val="16"/>
              </w:rPr>
              <w:t>UA/2447/03/01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01901">
            <w:pPr>
              <w:tabs>
                <w:tab w:val="left" w:pos="12600"/>
              </w:tabs>
              <w:rPr>
                <w:rFonts w:ascii="Arial" w:hAnsi="Arial" w:cs="Arial"/>
                <w:b/>
                <w:i/>
                <w:color w:val="000000"/>
                <w:sz w:val="16"/>
                <w:szCs w:val="16"/>
              </w:rPr>
            </w:pPr>
            <w:r w:rsidRPr="00701EE4">
              <w:rPr>
                <w:rFonts w:ascii="Arial" w:hAnsi="Arial" w:cs="Arial"/>
                <w:b/>
                <w:sz w:val="16"/>
                <w:szCs w:val="16"/>
              </w:rPr>
              <w:t>СУРВАНТА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rPr>
                <w:rFonts w:ascii="Arial" w:hAnsi="Arial" w:cs="Arial"/>
                <w:color w:val="000000"/>
                <w:sz w:val="16"/>
                <w:szCs w:val="16"/>
              </w:rPr>
            </w:pPr>
            <w:r w:rsidRPr="00701EE4">
              <w:rPr>
                <w:rFonts w:ascii="Arial" w:hAnsi="Arial" w:cs="Arial"/>
                <w:color w:val="000000"/>
                <w:sz w:val="16"/>
                <w:szCs w:val="16"/>
              </w:rPr>
              <w:t>суспензія для інтратрахеального введення, 25 мг/мл; по 4 мл або 8 мл у скляному флаконі; по 1 флакону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ЕббВі Біофармасьютікалз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Швейцарія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Еббві Інк.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США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адреси заявника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sz w:val="16"/>
                <w:szCs w:val="16"/>
              </w:rPr>
            </w:pPr>
            <w:r w:rsidRPr="00701EE4">
              <w:rPr>
                <w:rFonts w:ascii="Arial" w:hAnsi="Arial" w:cs="Arial"/>
                <w:sz w:val="16"/>
                <w:szCs w:val="16"/>
              </w:rPr>
              <w:t>UA/11404/01/01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 xml:space="preserve">ТЕВАГРАСТИМ </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ін'єкцій або інфузій по 30 млн МО/0,5 мл, по 0,5 мл (30 млн МО) в скляному шприці одноразового використання з перманентно приєднаною голкою та захисним ковпачком, з або без пристрою для безпечного введення та запобігання поранень голкою чи повторного використання; по 1 шприцу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«Тева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ЗАТ Тева Балтікс, Литва (контроль якості); Тева Фарма Б.В., Нідерланди (дозвіл на випуск серії); Тева Фармацевтікал Індастріз Лтд., Ізраїль (виробництво за повним циклом)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Литва/ Нідерланди/ Ізраїль</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змін до методів контролю ЛЗ, а саме: незначна зміна в методі для аналізу проліферації клітин, що використовується для визначення активності готового лікарського засобу в біофармацевтичній лабораторії Teva Kfar Saba. Зміна полягає в зміні довжині хвилі зчитуючого пристрою для мікропланшету (спектрофотометру), який використовується для вимірювання кількості формазану, що утворюється в кожній лунці планшету, з «490 нм» на «492±2 нм». Запропонована зміна не впливає на точність результатів випробування та якість лікарського засобу. Крім вказаної зміни, до Методів контролю якості також будуть внесені інші незначні зміни відповідно до оновленої СОП QDP0073588 версії 9.17, а саме: приведення затвердженого опису методу в МКЯ у відповідність до чинної версії оригінальної СОП QDP0073588 Введення змін протягом 6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UA/15237/01/01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 xml:space="preserve">ТЕВАГРАСТИМ </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ін'єкцій або інфузій по 48 млн МО/0,8 мл, по 0,8 мл (48 млн МО) в скляному шприці одноразового використання з перманентно приєднаною голкою та захисним ковпачком, з або без пристрою для безпечного введення та запобігання поранень голкою чи повторного використання; по 1 шприцу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«Тева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ЗАТ Тева Балтікс, Литва (контроль якості); Тева Фарма Б.В., Нідерланди (дозвіл на випуск серії); Тева Фармацевтікал Індастріз Лтд., Ізраїль (виробництво за повним циклом)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Литва/ Нідерланди/ Ізраїль</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змін до методів контролю ЛЗ, а саме: незначна зміна в методі для аналізу проліферації клітин, що використовується для визначення активності готового лікарського засобу в біофармацевтичній лабораторії Teva Kfar Saba. Зміна полягає в зміні довжині хвилі зчитуючого пристрою для мікропланшету (спектрофотометру), який використовується для вимірювання кількості формазану, що утворюється в кожній лунці планшету, з «490 нм» на «492±2 нм». Запропонована зміна не впливає на точність результатів випробування та якість лікарського засобу. Крім вказаної зміни, до Методів контролю якості також будуть внесені інші незначні зміни відповідно до оновленої СОП QDP0073588 версії 9.17, а саме: приведення затвердженого опису методу в МКЯ у відповідність до чинної версії оригінальної СОП QDP0073588 Введення змін протягом 6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UA/15237/01/02</w:t>
            </w:r>
          </w:p>
        </w:tc>
      </w:tr>
      <w:tr w:rsidR="0078259F" w:rsidRPr="00701EE4" w:rsidTr="00137D5C">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0A2F83">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0A2F83">
            <w:pPr>
              <w:tabs>
                <w:tab w:val="left" w:pos="12600"/>
              </w:tabs>
              <w:rPr>
                <w:rFonts w:ascii="Arial" w:hAnsi="Arial" w:cs="Arial"/>
                <w:b/>
                <w:sz w:val="16"/>
                <w:szCs w:val="16"/>
              </w:rPr>
            </w:pPr>
            <w:r w:rsidRPr="00701EE4">
              <w:rPr>
                <w:rFonts w:ascii="Arial" w:hAnsi="Arial" w:cs="Arial"/>
                <w:b/>
                <w:sz w:val="16"/>
                <w:szCs w:val="16"/>
              </w:rPr>
              <w:t xml:space="preserve">ТИГАЦИЛ </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A2F83">
            <w:pPr>
              <w:tabs>
                <w:tab w:val="left" w:pos="12600"/>
              </w:tabs>
              <w:rPr>
                <w:rFonts w:ascii="Arial" w:hAnsi="Arial" w:cs="Arial"/>
                <w:color w:val="000000"/>
                <w:sz w:val="16"/>
                <w:szCs w:val="16"/>
              </w:rPr>
            </w:pPr>
            <w:r w:rsidRPr="00701EE4">
              <w:rPr>
                <w:rFonts w:ascii="Arial" w:hAnsi="Arial" w:cs="Arial"/>
                <w:color w:val="000000"/>
                <w:sz w:val="16"/>
                <w:szCs w:val="16"/>
              </w:rPr>
              <w:t>порошок для розчину для інфузій по 50 мг; 10 флаконів з порошком у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A2F83">
            <w:pPr>
              <w:tabs>
                <w:tab w:val="left" w:pos="12600"/>
              </w:tabs>
              <w:jc w:val="center"/>
              <w:rPr>
                <w:rFonts w:ascii="Arial" w:hAnsi="Arial" w:cs="Arial"/>
                <w:color w:val="000000"/>
                <w:sz w:val="16"/>
                <w:szCs w:val="16"/>
              </w:rPr>
            </w:pPr>
            <w:r w:rsidRPr="00701EE4">
              <w:rPr>
                <w:rFonts w:ascii="Arial" w:hAnsi="Arial" w:cs="Arial"/>
                <w:color w:val="000000"/>
                <w:sz w:val="16"/>
                <w:szCs w:val="16"/>
              </w:rPr>
              <w:t>Пфайзер Ейч. Сі. Пі. Корпорейшн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A2F83">
            <w:pPr>
              <w:tabs>
                <w:tab w:val="left" w:pos="12600"/>
              </w:tabs>
              <w:jc w:val="center"/>
              <w:rPr>
                <w:rFonts w:ascii="Arial" w:hAnsi="Arial" w:cs="Arial"/>
                <w:color w:val="000000"/>
                <w:sz w:val="16"/>
                <w:szCs w:val="16"/>
              </w:rPr>
            </w:pPr>
            <w:r w:rsidRPr="00701EE4">
              <w:rPr>
                <w:rFonts w:ascii="Arial" w:hAnsi="Arial" w:cs="Arial"/>
                <w:color w:val="000000"/>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A2F83">
            <w:pPr>
              <w:tabs>
                <w:tab w:val="left" w:pos="12600"/>
              </w:tabs>
              <w:jc w:val="center"/>
              <w:rPr>
                <w:rFonts w:ascii="Arial" w:hAnsi="Arial" w:cs="Arial"/>
                <w:color w:val="000000"/>
                <w:sz w:val="16"/>
                <w:szCs w:val="16"/>
              </w:rPr>
            </w:pPr>
            <w:r w:rsidRPr="00701EE4">
              <w:rPr>
                <w:rFonts w:ascii="Arial" w:hAnsi="Arial" w:cs="Arial"/>
                <w:color w:val="000000"/>
                <w:sz w:val="16"/>
                <w:szCs w:val="16"/>
              </w:rPr>
              <w:t>виробництво продукції in bulk, первинне пакування, контроль якості: Патеон Італія С.п.А., Італія; виробництво продукції in bulk, первинне та вторинне пакування, контроль якості та випуск серії:</w:t>
            </w:r>
            <w:r w:rsidRPr="00701EE4">
              <w:rPr>
                <w:rFonts w:ascii="Arial" w:hAnsi="Arial" w:cs="Arial"/>
                <w:color w:val="000000"/>
                <w:sz w:val="16"/>
                <w:szCs w:val="16"/>
              </w:rPr>
              <w:br/>
              <w:t>Ваєт Лєдерлє С.р.Л., Італія; Дослідження стерильності: Юрофінс - Байолаб С.р.л., Італія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A2F83">
            <w:pPr>
              <w:tabs>
                <w:tab w:val="left" w:pos="12600"/>
              </w:tabs>
              <w:jc w:val="center"/>
              <w:rPr>
                <w:rFonts w:ascii="Arial" w:hAnsi="Arial" w:cs="Arial"/>
                <w:color w:val="000000"/>
                <w:sz w:val="16"/>
                <w:szCs w:val="16"/>
              </w:rPr>
            </w:pPr>
            <w:r w:rsidRPr="00701EE4">
              <w:rPr>
                <w:rFonts w:ascii="Arial" w:hAnsi="Arial" w:cs="Arial"/>
                <w:color w:val="000000"/>
                <w:sz w:val="16"/>
                <w:szCs w:val="16"/>
              </w:rPr>
              <w:t>Італія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A2F83">
            <w:pPr>
              <w:tabs>
                <w:tab w:val="left" w:pos="12600"/>
              </w:tabs>
              <w:jc w:val="center"/>
              <w:rPr>
                <w:rFonts w:ascii="Arial" w:hAnsi="Arial" w:cs="Arial"/>
                <w:sz w:val="16"/>
                <w:szCs w:val="16"/>
              </w:rPr>
            </w:pPr>
            <w:r w:rsidRPr="00701EE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здійснення фармаконагляду: </w:t>
            </w:r>
            <w:r w:rsidRPr="00701EE4">
              <w:rPr>
                <w:rFonts w:ascii="Arial" w:hAnsi="Arial" w:cs="Arial"/>
                <w:sz w:val="16"/>
                <w:szCs w:val="16"/>
              </w:rPr>
              <w:br/>
              <w:t xml:space="preserve">Діюча редакція: Франсуаза Дума-Сіллан/ Francoise Dumas-Sillan. Пропонована редакція: </w:t>
            </w:r>
            <w:r w:rsidRPr="00701EE4">
              <w:rPr>
                <w:rFonts w:ascii="Arial" w:hAnsi="Arial" w:cs="Arial"/>
                <w:sz w:val="16"/>
                <w:szCs w:val="16"/>
              </w:rPr>
              <w:br/>
              <w:t>Барбара Де Бернарді/ Barbara De Bernardi. Зміна контактних даних уповноваженої особи заявника, відповідальної за здійснення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A2F83">
            <w:pPr>
              <w:tabs>
                <w:tab w:val="left" w:pos="12600"/>
              </w:tabs>
              <w:ind w:left="-185"/>
              <w:jc w:val="center"/>
              <w:rPr>
                <w:rFonts w:ascii="Arial" w:hAnsi="Arial" w:cs="Arial"/>
                <w:i/>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A2F83">
            <w:pPr>
              <w:tabs>
                <w:tab w:val="left" w:pos="12600"/>
              </w:tabs>
              <w:jc w:val="center"/>
              <w:rPr>
                <w:rFonts w:ascii="Arial" w:hAnsi="Arial" w:cs="Arial"/>
                <w:sz w:val="16"/>
                <w:szCs w:val="16"/>
              </w:rPr>
            </w:pPr>
            <w:r w:rsidRPr="00701EE4">
              <w:rPr>
                <w:rFonts w:ascii="Arial" w:hAnsi="Arial" w:cs="Arial"/>
                <w:sz w:val="16"/>
                <w:szCs w:val="16"/>
              </w:rPr>
              <w:t>UA/12347/01/01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ТОРВАКАРД® КРИСТАЛ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10 мг; № 30 (15х2), № 90 (15х6): по 15 таблеток у блістері, по 2 або 6 блістерів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ДІТА виробничий кооператив інвалідів, Чеська Республiка (вторинне пакування); ТОВ "Зентіва", Чеська Республiка (всі етапи виробництва, первинне та вторинне пакування, контроль та випуск серій ГЛЗ)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Республiка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видалення аналітичної методики щодо визначення важких металів для допоміжної речовини гіпромелози, відповідно до монографії ЕР. Зміни І типу - Зміни з якості. Готовий лікарський засіб. Контроль допоміжних речовин. Зміна у методах випробування допоміжної речовини (інші зміни у методах випробування (включаючи заміну або додавання)) додавання альтернативного методу аналітичного випробування, шляхом газової хроматографії для кількісного визначення допоміжної речовини гіпромелози в доповнення до вже існуючого методу, який описано у монографії ЕР.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специфікації нефармакопейного АФІ для приведення у відповідність до вимог ДФУ або Європейської фармакопеї, або іншої національної фармакопеї держави ЄС) - Допоміжна речовина/вихідний матеріал для виробництва АФІ - приведення специфікації та методів контролю якості допоміжної речовини гідроксипропілцелюлози низькозаміщеної до вимог монографії ЕР (затверджено до вимог USP) Зміни І типу - Зміни з якості. Готовий лікарський засіб. Система контейнер/закупорювальний засіб. Зміна у методах випробування первинної упаковки готового лікарського засобу (незначні зміни у затверджених методах випробувань) внесення змін до опису аналітичних процедур для алюмінієвої фольги, яка використовується для первинної упаковки ГЛЗ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UA/15927/01/01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ТОРВАКАРД® КРИСТАЛ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20 мг: № 30 (15х2), № 90 (15х6): по 15 таблеток у блістері, по 2 або 6 блістерів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ДІТА виробничий кооператив інвалідів, Чеська Республiка (вторинне пакування); ТОВ "Зентіва", Чеська Республiка (всі етапи виробництва, первинне та вторинне пакування, контроль та випуск серій ГЛЗ)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Республiка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видалення аналітичної методики щодо визначення важких металів для допоміжної речовини гіпромелози, відповідно до монографії ЕР. Зміни І типу - Зміни з якості. Готовий лікарський засіб. Контроль допоміжних речовин. Зміна у методах випробування допоміжної речовини (інші зміни у методах випробування (включаючи заміну або додавання)) додавання альтернативного методу аналітичного випробування, шляхом газової хроматографії для кількісного визначення допоміжної речовини гіпромелози в доповнення до вже існуючого методу, який описано у монографії ЕР.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специфікації нефармакопейного АФІ для приведення у відповідність до вимог ДФУ або Європейської фармакопеї, або іншої національної фармакопеї держави ЄС) - Допоміжна речовина/вихідний матеріал для виробництва АФІ - приведення специфікації та методів контролю якості допоміжної речовини гідроксипропілцелюлози низькозаміщеної до вимог монографії ЕР (затверджено до вимог USP) Зміни І типу - Зміни з якості. Готовий лікарський засіб. Система контейнер/закупорювальний засіб. Зміна у методах випробування первинної упаковки готового лікарського засобу (незначні зміни у затверджених методах випробувань) внесення змін до опису аналітичних процедур для алюмінієвої фольги, яка використовується для первинної упаковки ГЛЗ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UA/15927/01/02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ТОРВАКАРД® КРИСТАЛ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40 мг: № 30 (10х3): по 10 таблеток у блістері, по 3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"Санофі-Авентіс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ДІТА виробничий кооператив інвалідів, Чеська Республiка (вторинне пакування); ТОВ "Зентіва", Чеська Республiка (всі етапи виробництва, первинне та вторинне пакування, контроль та випуск серій ГЛЗ)</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Республiка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видалення аналітичної методики щодо визначення важких металів для допоміжної речовини гіпромелози, відповідно до монографії ЕР. Зміни І типу - Зміни з якості. Готовий лікарський засіб. Контроль допоміжних речовин. Зміна у методах випробування допоміжної речовини (інші зміни у методах випробування (включаючи заміну або додавання)) додавання альтернативного методу аналітичного випробування, шляхом газової хроматографії для кількісного визначення допоміжної речовини гіпромелози в доповнення до вже існуючого методу, який описано у монографії ЕР.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специфікації нефармакопейного АФІ для приведення у відповідність до вимог ДФУ або Європейської фармакопеї, або іншої національної фармакопеї держави ЄС) - Допоміжна речовина/вихідний матеріал для виробництва АФІ - приведення специфікації та методів контролю якості допоміжної речовини гідроксипропілцелюлози низькозаміщеної до вимог монографії ЕР (затверджено до вимог USP) Зміни І типу - Зміни з якості. Готовий лікарський засіб. Система контейнер/закупорювальний засіб. Зміна у методах випробування первинної упаковки готового лікарського засобу (незначні зміни у затверджених методах випробувань) внесення змін до опису аналітичних процедур для алюмінієвої фольги, яка використовується для первинної упаковки ГЛЗ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UA/15927/01/03</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ТОРЗАКС®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10 мг; по 10 таблеток в блістері; по 3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АЛКАЛОЇД АД Скоп'є</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Республіка Північна Македонія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АЛКАЛОЇД АД Скоп'є</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Республіка Північна Македонія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внесення змін в контроль під час виробництва готового лікарського засобу, зокрема: зміна критеріїв прийнятності за показником «Твердість» для ядер таблеток та для таблеток, вкритих плівковою оболонкою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 xml:space="preserve">за рецептом </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UA/12770/01/01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УНІФЛОКС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краплі очні/вушні, розчин 0,3 % по 5 мл або 10 мл у пластиковому контейнері-крапельниці; по 1 контейнеру-крапельниці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"Унімед Фарма"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Словацька Республіка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ТОВ "УНІМЕД ФАРМА"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Словацька Республіка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Додавання до специфікації та методів контролю для показника «Об’єм, що витягається» критерії прийнятності від 10.0 мл до 11.0 мл для флаконів об’ємом 10 мл.</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UA/12837/01/01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01901">
            <w:pPr>
              <w:tabs>
                <w:tab w:val="left" w:pos="12600"/>
              </w:tabs>
              <w:rPr>
                <w:rFonts w:ascii="Arial" w:hAnsi="Arial" w:cs="Arial"/>
                <w:b/>
                <w:i/>
                <w:color w:val="000000"/>
                <w:sz w:val="16"/>
                <w:szCs w:val="16"/>
              </w:rPr>
            </w:pPr>
            <w:r w:rsidRPr="00701EE4">
              <w:rPr>
                <w:rFonts w:ascii="Arial" w:hAnsi="Arial" w:cs="Arial"/>
                <w:b/>
                <w:sz w:val="16"/>
                <w:szCs w:val="16"/>
              </w:rPr>
              <w:t>УРИМАК</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rPr>
                <w:rFonts w:ascii="Arial" w:hAnsi="Arial" w:cs="Arial"/>
                <w:color w:val="000000"/>
                <w:sz w:val="16"/>
                <w:szCs w:val="16"/>
              </w:rPr>
            </w:pPr>
            <w:r w:rsidRPr="00701EE4">
              <w:rPr>
                <w:rFonts w:ascii="Arial" w:hAnsi="Arial" w:cs="Arial"/>
                <w:color w:val="000000"/>
                <w:sz w:val="16"/>
                <w:szCs w:val="16"/>
              </w:rPr>
              <w:t>капсули пролонгованої дії тверді по 0,4 мг, по 10 капсул у блістері; по 3 блістери у картонній упаковці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Маклеодс Фармасьютикалс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Маклеодс Фармасьютикалс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адреси виробника ГЛЗ Маклеодс Фармасьютикалс Лімітед, Індія, без зміни місця виробництва.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sz w:val="16"/>
                <w:szCs w:val="16"/>
              </w:rPr>
            </w:pPr>
            <w:r w:rsidRPr="00701EE4">
              <w:rPr>
                <w:rFonts w:ascii="Arial" w:hAnsi="Arial" w:cs="Arial"/>
                <w:sz w:val="16"/>
                <w:szCs w:val="16"/>
              </w:rPr>
              <w:t>UA/15506/01/01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УРОЛЕСАН®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краплі оральні по 25 мл у флаконі-крапельниці, по 1 флакону-крапельниці в пачці; по 25 мл у флаконі-крапельниці, закритому кришкою з контролем першого розкриття, по 1 флакону-крапельниці в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"Галичфарм"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"Галичфарм"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701EE4">
              <w:rPr>
                <w:rFonts w:ascii="Arial" w:hAnsi="Arial" w:cs="Arial"/>
                <w:color w:val="000000"/>
                <w:sz w:val="16"/>
                <w:szCs w:val="16"/>
              </w:rPr>
              <w:br/>
              <w:t xml:space="preserve">- внесення змін у реєстраційне досьє пов'язане з необхідністю приведення специфікації та методів контролю Етанол (96%) у відповідність до вимог ЕР/ДФУ, діюче видання, яка використовується при виробництві АФІ МАТЕРИНКИ ТРАВИ ЕКСТРАКТ РІДКИЙ, екстракт рідкий (субстанція)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UA/2727/02/01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УРОЛЕСАН®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краплі оральні по 25 мл у флаконі-крапельниці, по 1 флакону-крапельниці в пачці; по 25 мл у флаконі-крапельниці, закритому кришкою з контролем першого розкриття, по 1 флакону-крапельниці в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"Галичфарм"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"Галичфарм"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701EE4">
              <w:rPr>
                <w:rFonts w:ascii="Arial" w:hAnsi="Arial" w:cs="Arial"/>
                <w:color w:val="000000"/>
                <w:sz w:val="16"/>
                <w:szCs w:val="16"/>
              </w:rPr>
              <w:br/>
              <w:t xml:space="preserve">- внесення змін у реєстраційне досьє ГЛЗ пов'язане з необхідністю приведення специфікації та методів контролю Етанол (96%) у відповідність до вимог ЄФ/ДФУ, діюче видання, яка використовується при виробництві АФІ ХМЕЛЮ ШИШОК ЕКСТРАКТ РІДКИЙ, екстракт рідкий (субстанція)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UA/2727/02/01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УРОЛЕСАН®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краплі оральні in bulk: по 25 мл у флаконі-крапельниці ; по 88 флаконів-крапельниць у коробі картонному; по 25 мл у флаконі-крапельниці, закритому кришкою з контролем першого розкриття, по 88 флаконів-крапельниць у коробі картонному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"Галичфарм"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"Галичфарм"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701EE4">
              <w:rPr>
                <w:rFonts w:ascii="Arial" w:hAnsi="Arial" w:cs="Arial"/>
                <w:color w:val="000000"/>
                <w:sz w:val="16"/>
                <w:szCs w:val="16"/>
              </w:rPr>
              <w:br/>
              <w:t xml:space="preserve">- внесення змін у реєстраційне досьє пов'язане з необхідністю приведення специфікації та методів контролю Етанол (96%) у відповідність до вимог ЕР/ДФУ, діюче видання, яка використовується при виробництві АФІ МАТЕРИНКИ ТРАВИ ЕКСТРАКТ РІДКИЙ, екстракт рідкий (субстанція)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UA/9517/01/01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УРОЛЕСАН®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краплі оральні in bulk: по 25 мл у флаконі-крапельниці ; по 88 флаконів-крапельниць у коробі картонному; по 25 мл у флаконі-крапельниці, закритому кришкою з контролем першого розкриття, по 88 флаконів-крапельниць у коробі картонному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"Галичфарм"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"Галичфарм"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701EE4">
              <w:rPr>
                <w:rFonts w:ascii="Arial" w:hAnsi="Arial" w:cs="Arial"/>
                <w:color w:val="000000"/>
                <w:sz w:val="16"/>
                <w:szCs w:val="16"/>
              </w:rPr>
              <w:br/>
              <w:t xml:space="preserve">- внесення змін у реєстраційне досьє ГЛЗ пов'язане з необхідністю приведення специфікації та методів контролю Етанол (96%) у відповідність до вимог ЄФ/ДФУ, діюче видання, яка використовується при виробництві АФІ ХМЕЛЮ ШИШОК ЕКСТРАКТ РІДКИЙ, екстракт рідкий (субстанція)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UA/9517/01/01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УРОЛЕСАН®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сироп по 90 мл у банці; по 1 банці у пачці; по 90 мл або по 180 мл у флаконі; по 1 флакону в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"Галичфарм"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"Галичфарм"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(вилучення постачальника) Внесення змін до розділу 3.2.Р.7 Система контейнер/закупорювальний засіб, а саме вилучення інформації щодо виробників упаковки: -флакони скляні (Мар’янівський склозавод, Україна; Stoelzle Union s.r.o. Stoelzle Oberglas AG, Чехія; Gerresheimer Lohr GmbH, Німеччина); - ковпачки алюмінієві (“Чернівецький завод медичних виробів”, Україна); - закупорювальні засоби (кришки пластмасові) - (Kunststoffwerk Kremsmunster GmbH, Австрія; Фармаш, Україна); - шприц-дозатор (піпетка дозуюча) - (НВФ ТОВ “Рефарм”, Україна; Elm-Plastic GmbH, Німеччина)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 xml:space="preserve">UA/2727/01/01 </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УРОЛЕСАН®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сироп in bulk: по 90 мл у банці; по 48 банок у коробах картонних; in bulk: по 180 мл у флаконі; по 30 флаконів у коробах картонних</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"Галичфарм"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"Галичфарм"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(вилучення постачальника) Внесення змін до розділу 3.2.Р.7 Система контейнер/закупорювальний засіб, а саме вилучення інформації щодо виробників упаковки: -флакони скляні (Мар’янівський склозавод, Україна; Stoelzle Union s.r.o. Stoelzle Oberglas AG, Чехія; Gerresheimer Lohr GmbH, Німеччина); - ковпачки алюмінієві (“Чернівецький завод медичних виробів”, Україна); - закупорювальні засоби (кришки пластмасові) - (Kunststoffwerk Kremsmunster GmbH, Австрія; Фармаш, Україна); - шприц-дозатор (піпетка дозуюча) - (НВФ ТОВ “Рефарм”, Україна; Elm-Plastic GmbH, Німеччина)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 xml:space="preserve">UA/9518/01/01 </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УРОЛЕСАН®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краплі оральні по 25 мл у флаконі-крапельниці, по 1 флакону-крапельниці в пачці; по 25 мл у флаконі-крапельниці, закритому кришкою з контролем першого розкриття, по 1 флакону-крапельниці в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"Галичфарм"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"Галичфарм"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701EE4">
              <w:rPr>
                <w:rFonts w:ascii="Arial" w:hAnsi="Arial" w:cs="Arial"/>
                <w:color w:val="000000"/>
                <w:sz w:val="16"/>
                <w:szCs w:val="16"/>
              </w:rPr>
              <w:br/>
              <w:t xml:space="preserve">– внесення змін у реєстраційне досьє пов'язане з необхідністю приведення специфікації та методів контролю АФІ Етанол (96%) у відповідність до вимог ЄФ/ДФУ, діюче видання, яка використовується при виробництві АФІ МОРКВИ ДИКОЇ ПЛОДІВ ЕКСТРАКТ РІДКИЙ, екстракт рідкий (субстанція)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UA/2727/02/01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УРОЛЕСАН®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краплі оральні in bulk: по 25 мл у флаконі-крапельниці ; по 88 флаконів-крапельниць у коробі картонному; по 25 мл у флаконі-крапельниці, закритому кришкою з контролем першого розкриття, по 88 флаконів-крапельниць у коробі картонному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"Галичфарм"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ПАТ "Галичфарм"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r>
            <w:r w:rsidRPr="00701EE4">
              <w:rPr>
                <w:rFonts w:ascii="Arial" w:hAnsi="Arial" w:cs="Arial"/>
                <w:color w:val="000000"/>
                <w:sz w:val="16"/>
                <w:szCs w:val="16"/>
              </w:rPr>
              <w:br/>
              <w:t xml:space="preserve">– внесення змін у реєстраційне досьє пов'язане з необхідністю приведення специфікації та методів контролю АФІ Етанол (96%) у відповідність до вимог ЄФ/ДФУ, діюче видання, яка використовується при виробництві АФІ МОРКВИ ДИКОЇ ПЛОДІВ ЕКСТРАКТ РІДКИЙ, екстракт рідкий (субстанція)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UA/9517/01/01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01901">
            <w:pPr>
              <w:tabs>
                <w:tab w:val="left" w:pos="12600"/>
              </w:tabs>
              <w:rPr>
                <w:rFonts w:ascii="Arial" w:hAnsi="Arial" w:cs="Arial"/>
                <w:b/>
                <w:i/>
                <w:color w:val="000000"/>
                <w:sz w:val="16"/>
                <w:szCs w:val="16"/>
              </w:rPr>
            </w:pPr>
            <w:r w:rsidRPr="00701EE4">
              <w:rPr>
                <w:rFonts w:ascii="Arial" w:hAnsi="Arial" w:cs="Arial"/>
                <w:b/>
                <w:sz w:val="16"/>
                <w:szCs w:val="16"/>
              </w:rPr>
              <w:t>УРОНЕФРОН®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rPr>
                <w:rFonts w:ascii="Arial" w:hAnsi="Arial" w:cs="Arial"/>
                <w:color w:val="000000"/>
                <w:sz w:val="16"/>
                <w:szCs w:val="16"/>
              </w:rPr>
            </w:pPr>
            <w:r w:rsidRPr="00701EE4">
              <w:rPr>
                <w:rFonts w:ascii="Arial" w:hAnsi="Arial" w:cs="Arial"/>
                <w:color w:val="000000"/>
                <w:sz w:val="16"/>
                <w:szCs w:val="16"/>
              </w:rPr>
              <w:t xml:space="preserve">таблетки, вкриті плівковою оболонкою, по 10 таблеток в блістері; по 3 або 6 блістерів у пачці з картону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АТ "Фармак"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АТ "Фармак"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 </w:t>
            </w:r>
            <w:r w:rsidRPr="00701EE4">
              <w:rPr>
                <w:rFonts w:ascii="Arial" w:hAnsi="Arial" w:cs="Arial"/>
                <w:color w:val="000000"/>
                <w:sz w:val="16"/>
                <w:szCs w:val="16"/>
              </w:rPr>
              <w:br/>
              <w:t xml:space="preserve">збільшення терміну придатності готового лікарського засобу на основі позитивних результатів довгострокових досліджень стабільності у реальному часі: Затверджено: Термін придатності 2 роки. Запропоновано: Термін придатності 3 роки. </w:t>
            </w:r>
            <w:r w:rsidRPr="00701EE4">
              <w:rPr>
                <w:rFonts w:ascii="Arial" w:hAnsi="Arial" w:cs="Arial"/>
                <w:color w:val="000000"/>
                <w:sz w:val="16"/>
                <w:szCs w:val="16"/>
              </w:rPr>
              <w:br/>
              <w:t>Зміни внесені в розділ "Термін придатності" в інструкцію для медичного застосування лікарського засобу.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(для приведення у відповідність з ДФУ або Європейською фармакопеєю та вилучення посилання на застарілий внутрішній метод випробування і його номер). Вилучення повного викладу методики з методів контролю за показником «Мікробіологічна чистота». Метод аналізу включено до ДФУ та Європейської фармакопеї. Нормування залишено без змін. Специфікація та Методи контролю доповнюються відповідним посиланням на діючу редакцію ДФУ.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внесення змін до Специфікації / Методів контролю якості ГЛЗ, а саме: вилучення показника «Аеросил».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введення періодичності контролю за показником «Залишкові кількості органічних розчинників» в специфікації вхідного контролю АФІ із визначеною періодичністю (контроль кожної десятої серії, але не рідше одного разу на рік).</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sz w:val="16"/>
                <w:szCs w:val="16"/>
              </w:rPr>
            </w:pPr>
            <w:r w:rsidRPr="00701EE4">
              <w:rPr>
                <w:rFonts w:ascii="Arial" w:hAnsi="Arial" w:cs="Arial"/>
                <w:sz w:val="16"/>
                <w:szCs w:val="16"/>
              </w:rPr>
              <w:t>UA/14570/01/01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ФЕРВЕКС ДЛЯ ДОРОСЛИХ БЕЗ ЦУКРУ</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порошок для орального розчину по 8 саше з порошком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УПСА САС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Францiя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УПСА САС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Францiя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одного із виробників АФІ Парацетамолу, Granules India Limited, Індія. Запропоновано: Anqui Lu’an Pharmaceutical Co Ltd, China SPECGX LLC, USA Novacyl (Wuxi) Pharmaceutical Co Ltd, China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UA/5441/01/01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ФОСФОРАЛ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гранули для орального розчину, 3 г/пакет по 8 г у пакеті; по 1 пакету у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ПРОФАРМА Інтернешнл Трейдинг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Мальта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Лабіана Фармасьютікалс, С.Л.У.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Іспанія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подання нового сертифіката відповідності Європейській фармакопеї № R0-CEP 2017-166-Rev 00 для діючої речовини Fosfomycin trometamol від нового виробника Interquim S.A. DE C.V., Мексика.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UA/13238/01/01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ФОСФО-СОДА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розчин оральний; по 45 мл у флаконі; по 2 флакони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Касен Рекордаті, С.Л.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Іспанiя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Касен Рекордаті, С.Л.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Іспанія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уповноваженої особи заявника, відповідальної за фармаконагляд в Україні. Діюча редакція: Іщук Наталка Петрівна. Пропонована редакція: Волошина Анастасія Анатоліївна. </w:t>
            </w:r>
            <w:r w:rsidRPr="00701EE4">
              <w:rPr>
                <w:rFonts w:ascii="Arial" w:hAnsi="Arial" w:cs="Arial"/>
                <w:color w:val="000000"/>
                <w:sz w:val="16"/>
                <w:szCs w:val="16"/>
              </w:rPr>
              <w:br/>
              <w:t>Зміна контактних даних контактної особи уповноваженої особи заявника, відповідальної за фармаконагляд в Україні.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UA/9143/01/01</w:t>
            </w:r>
          </w:p>
        </w:tc>
      </w:tr>
      <w:tr w:rsidR="0078259F" w:rsidRPr="00701EE4" w:rsidTr="00137D5C">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F09B2">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F09B2">
            <w:pPr>
              <w:tabs>
                <w:tab w:val="left" w:pos="12600"/>
              </w:tabs>
              <w:rPr>
                <w:rFonts w:ascii="Arial" w:hAnsi="Arial" w:cs="Arial"/>
                <w:b/>
                <w:sz w:val="16"/>
                <w:szCs w:val="16"/>
              </w:rPr>
            </w:pPr>
            <w:r w:rsidRPr="00701EE4">
              <w:rPr>
                <w:rFonts w:ascii="Arial" w:hAnsi="Arial" w:cs="Arial"/>
                <w:b/>
                <w:sz w:val="16"/>
                <w:szCs w:val="16"/>
              </w:rPr>
              <w:t>ФРАГМІН®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F09B2">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ін'єкційпо 2500 МО (анти-Ха)/0,2 мл; по 0,2 мл в одноразовому шприці; по 5 шприців у блістері; по 2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F09B2">
            <w:pPr>
              <w:tabs>
                <w:tab w:val="left" w:pos="12600"/>
              </w:tabs>
              <w:jc w:val="center"/>
              <w:rPr>
                <w:rFonts w:ascii="Arial" w:hAnsi="Arial" w:cs="Arial"/>
                <w:color w:val="000000"/>
                <w:sz w:val="16"/>
                <w:szCs w:val="16"/>
              </w:rPr>
            </w:pPr>
            <w:r w:rsidRPr="00701EE4">
              <w:rPr>
                <w:rFonts w:ascii="Arial" w:hAnsi="Arial" w:cs="Arial"/>
                <w:color w:val="000000"/>
                <w:sz w:val="16"/>
                <w:szCs w:val="16"/>
              </w:rPr>
              <w:t>ПФАЙЗЕР ІНК.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F09B2">
            <w:pPr>
              <w:tabs>
                <w:tab w:val="left" w:pos="12600"/>
              </w:tabs>
              <w:jc w:val="center"/>
              <w:rPr>
                <w:rFonts w:ascii="Arial" w:hAnsi="Arial" w:cs="Arial"/>
                <w:color w:val="000000"/>
                <w:sz w:val="16"/>
                <w:szCs w:val="16"/>
              </w:rPr>
            </w:pPr>
            <w:r w:rsidRPr="00701EE4">
              <w:rPr>
                <w:rFonts w:ascii="Arial" w:hAnsi="Arial" w:cs="Arial"/>
                <w:color w:val="000000"/>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F09B2">
            <w:pPr>
              <w:tabs>
                <w:tab w:val="left" w:pos="12600"/>
              </w:tabs>
              <w:jc w:val="center"/>
              <w:rPr>
                <w:rFonts w:ascii="Arial" w:hAnsi="Arial" w:cs="Arial"/>
                <w:color w:val="000000"/>
                <w:sz w:val="16"/>
                <w:szCs w:val="16"/>
              </w:rPr>
            </w:pPr>
            <w:r w:rsidRPr="00701EE4">
              <w:rPr>
                <w:rFonts w:ascii="Arial" w:hAnsi="Arial" w:cs="Arial"/>
                <w:color w:val="000000"/>
                <w:sz w:val="16"/>
                <w:szCs w:val="16"/>
              </w:rPr>
              <w:t>Виробництво, вторинне пакування, контроль якості, випуск серії, вивчення стабільності: Пфайзер Менюфекчуринг Бельгія НВ, Бельгія Виробництво та контроль якості (візуальний контроль, контроль на стерильність та контроль об`єму, що витягається):</w:t>
            </w:r>
            <w:r w:rsidRPr="00701EE4">
              <w:rPr>
                <w:rFonts w:ascii="Arial" w:hAnsi="Arial" w:cs="Arial"/>
                <w:color w:val="000000"/>
                <w:sz w:val="16"/>
                <w:szCs w:val="16"/>
              </w:rPr>
              <w:br/>
              <w:t>Ветер Фарма-Фертигунг ГмбХ &amp; Ко. КГ, Німеччина Візуальний контроль, контроль на стерильність: Ветер Фарма-Фертигунг ГмбХ &amp; Ко. КГ, Німеччина Візуальний контроль: Ветер Фарма-Фертигунг ГмбХ &amp; Ко. КГ, Німеччина Візуальний контроль, контроль на стерильність та вторинне пакування: Ветер Фарма-Фертигунг ГмбХ &amp; Ко. КГ,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F09B2">
            <w:pPr>
              <w:tabs>
                <w:tab w:val="left" w:pos="12600"/>
              </w:tabs>
              <w:jc w:val="center"/>
              <w:rPr>
                <w:rFonts w:ascii="Arial" w:hAnsi="Arial" w:cs="Arial"/>
                <w:color w:val="000000"/>
                <w:sz w:val="16"/>
                <w:szCs w:val="16"/>
              </w:rPr>
            </w:pPr>
            <w:r w:rsidRPr="00701EE4">
              <w:rPr>
                <w:rFonts w:ascii="Arial" w:hAnsi="Arial" w:cs="Arial"/>
                <w:color w:val="000000"/>
                <w:sz w:val="16"/>
                <w:szCs w:val="16"/>
              </w:rPr>
              <w:t>Бельгія/ 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F09B2">
            <w:pPr>
              <w:tabs>
                <w:tab w:val="left" w:pos="12600"/>
              </w:tabs>
              <w:spacing w:after="240"/>
              <w:jc w:val="center"/>
              <w:rPr>
                <w:rFonts w:ascii="Arial" w:hAnsi="Arial" w:cs="Arial"/>
                <w:sz w:val="16"/>
                <w:szCs w:val="16"/>
              </w:rPr>
            </w:pPr>
            <w:r w:rsidRPr="00701EE4">
              <w:rPr>
                <w:rFonts w:ascii="Arial" w:hAnsi="Arial" w:cs="Arial"/>
                <w:sz w:val="16"/>
                <w:szCs w:val="16"/>
              </w:rPr>
              <w:t>внесення змін до реєстраційних матеріалів: зміни І типу - внесення зміни до матеріалів реєстраційного досьє ГЛЗ Фрагмін®, розчин для ін'єкцій для дозування 2500 МО (анти-Ха)/0,2 мл та 5000 МО (анти-Ха)/0,2 мл) по 0,2 мл в одноразовому шприці, а саме оновлення р. 3.2.Р.7. Система контейнер/закупорювальний засіб, яке обумовлене видаленням інфомації, що ковпачок голки виготовлений з гуми FM 27 (без латексу), яка не контактує безпосередньо з Фрагмін®, розчин для ін'єкцій. Запропоновано: The needle shield is made of FM 27 rubber which may contain latex; зміни II типу - зміни внесено до інструкції для медичного застосування лікарського засобу до розділу "Особливості застосування" відповідно до матеріалів реєстраційного досьє.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F09B2">
            <w:pPr>
              <w:tabs>
                <w:tab w:val="left" w:pos="12600"/>
              </w:tabs>
              <w:jc w:val="center"/>
              <w:rPr>
                <w:rFonts w:ascii="Arial" w:hAnsi="Arial" w:cs="Arial"/>
                <w:i/>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F09B2">
            <w:pPr>
              <w:tabs>
                <w:tab w:val="left" w:pos="12600"/>
              </w:tabs>
              <w:jc w:val="center"/>
              <w:rPr>
                <w:rFonts w:ascii="Arial" w:hAnsi="Arial" w:cs="Arial"/>
                <w:sz w:val="16"/>
                <w:szCs w:val="16"/>
              </w:rPr>
            </w:pPr>
            <w:r w:rsidRPr="00701EE4">
              <w:rPr>
                <w:rFonts w:ascii="Arial" w:hAnsi="Arial" w:cs="Arial"/>
                <w:sz w:val="16"/>
                <w:szCs w:val="16"/>
              </w:rPr>
              <w:t>UA/1581/01/02</w:t>
            </w:r>
          </w:p>
        </w:tc>
      </w:tr>
      <w:tr w:rsidR="0078259F" w:rsidRPr="00701EE4" w:rsidTr="00137D5C">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F09B2">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F09B2">
            <w:pPr>
              <w:tabs>
                <w:tab w:val="left" w:pos="12600"/>
              </w:tabs>
              <w:rPr>
                <w:rFonts w:ascii="Arial" w:hAnsi="Arial" w:cs="Arial"/>
                <w:b/>
                <w:sz w:val="16"/>
                <w:szCs w:val="16"/>
              </w:rPr>
            </w:pPr>
            <w:r w:rsidRPr="00701EE4">
              <w:rPr>
                <w:rFonts w:ascii="Arial" w:hAnsi="Arial" w:cs="Arial"/>
                <w:b/>
                <w:sz w:val="16"/>
                <w:szCs w:val="16"/>
              </w:rPr>
              <w:t>ФРАГМІН®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F09B2">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ін'єкцій 10 000 МО (анти-Ха)/мл по 1 мл в ампулі; по 10 ампул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F09B2">
            <w:pPr>
              <w:tabs>
                <w:tab w:val="left" w:pos="12600"/>
              </w:tabs>
              <w:jc w:val="center"/>
              <w:rPr>
                <w:rFonts w:ascii="Arial" w:hAnsi="Arial" w:cs="Arial"/>
                <w:color w:val="000000"/>
                <w:sz w:val="16"/>
                <w:szCs w:val="16"/>
              </w:rPr>
            </w:pPr>
            <w:r w:rsidRPr="00701EE4">
              <w:rPr>
                <w:rFonts w:ascii="Arial" w:hAnsi="Arial" w:cs="Arial"/>
                <w:color w:val="000000"/>
                <w:sz w:val="16"/>
                <w:szCs w:val="16"/>
              </w:rPr>
              <w:t>ПФАЙЗЕР ІНК.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F09B2">
            <w:pPr>
              <w:tabs>
                <w:tab w:val="left" w:pos="12600"/>
              </w:tabs>
              <w:jc w:val="center"/>
              <w:rPr>
                <w:rFonts w:ascii="Arial" w:hAnsi="Arial" w:cs="Arial"/>
                <w:color w:val="000000"/>
                <w:sz w:val="16"/>
                <w:szCs w:val="16"/>
              </w:rPr>
            </w:pPr>
            <w:r w:rsidRPr="00701EE4">
              <w:rPr>
                <w:rFonts w:ascii="Arial" w:hAnsi="Arial" w:cs="Arial"/>
                <w:color w:val="000000"/>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F09B2">
            <w:pPr>
              <w:tabs>
                <w:tab w:val="left" w:pos="12600"/>
              </w:tabs>
              <w:jc w:val="center"/>
              <w:rPr>
                <w:rFonts w:ascii="Arial" w:hAnsi="Arial" w:cs="Arial"/>
                <w:color w:val="000000"/>
                <w:sz w:val="16"/>
                <w:szCs w:val="16"/>
              </w:rPr>
            </w:pPr>
            <w:r w:rsidRPr="00701EE4">
              <w:rPr>
                <w:rFonts w:ascii="Arial" w:hAnsi="Arial" w:cs="Arial"/>
                <w:color w:val="000000"/>
                <w:sz w:val="16"/>
                <w:szCs w:val="16"/>
              </w:rPr>
              <w:t>Пфайзер Менюфекчуринг Бельгія НВ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F09B2">
            <w:pPr>
              <w:tabs>
                <w:tab w:val="left" w:pos="12600"/>
              </w:tabs>
              <w:jc w:val="center"/>
              <w:rPr>
                <w:rFonts w:ascii="Arial" w:hAnsi="Arial" w:cs="Arial"/>
                <w:color w:val="000000"/>
                <w:sz w:val="16"/>
                <w:szCs w:val="16"/>
              </w:rPr>
            </w:pPr>
            <w:r w:rsidRPr="00701EE4">
              <w:rPr>
                <w:rFonts w:ascii="Arial" w:hAnsi="Arial" w:cs="Arial"/>
                <w:color w:val="000000"/>
                <w:sz w:val="16"/>
                <w:szCs w:val="16"/>
              </w:rPr>
              <w:t>Бельгія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F09B2">
            <w:pPr>
              <w:tabs>
                <w:tab w:val="left" w:pos="12600"/>
              </w:tabs>
              <w:spacing w:after="240"/>
              <w:jc w:val="center"/>
              <w:rPr>
                <w:rFonts w:ascii="Arial" w:hAnsi="Arial" w:cs="Arial"/>
                <w:sz w:val="16"/>
                <w:szCs w:val="16"/>
              </w:rPr>
            </w:pPr>
            <w:r w:rsidRPr="00701EE4">
              <w:rPr>
                <w:rFonts w:ascii="Arial" w:hAnsi="Arial" w:cs="Arial"/>
                <w:sz w:val="16"/>
                <w:szCs w:val="16"/>
              </w:rPr>
              <w:t>внесення змін до реєстраційних матеріалів: зміни І типу - внесення зміни до матеріалів реєстраційного досьє ГЛЗ Фрагмін®, розчин для ін'єкцій для дозування 2500 МО (анти-Ха)/0,2 мл та 5000 МО (анти-Ха)/0,2 мл) по 0,2 мл в одноразовому шприці, а саме оновлення р. 3.2.Р.7. Система контейнер/закупорювальний засіб, яке обумовлене видаленням інфомації, що ковпачок голки виготовлений з гуми FM 27 (без латексу), яка не контактує безпосередньо з Фрагмін®, розчин для ін'єкцій. Запропоновано: The needle shield is made of FM 27 rubber which may contain latex; зміни II типу - зміни внесено до інструкції для медичного застосування лікарського засобу до розділу "Особливості застосування" відповідно до матеріалів реєстраційного досьє.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F09B2">
            <w:pPr>
              <w:tabs>
                <w:tab w:val="left" w:pos="12600"/>
              </w:tabs>
              <w:jc w:val="center"/>
              <w:rPr>
                <w:rFonts w:ascii="Arial" w:hAnsi="Arial" w:cs="Arial"/>
                <w:i/>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F09B2">
            <w:pPr>
              <w:tabs>
                <w:tab w:val="left" w:pos="12600"/>
              </w:tabs>
              <w:jc w:val="center"/>
              <w:rPr>
                <w:rFonts w:ascii="Arial" w:hAnsi="Arial" w:cs="Arial"/>
                <w:sz w:val="16"/>
                <w:szCs w:val="16"/>
              </w:rPr>
            </w:pPr>
            <w:r w:rsidRPr="00701EE4">
              <w:rPr>
                <w:rFonts w:ascii="Arial" w:hAnsi="Arial" w:cs="Arial"/>
                <w:sz w:val="16"/>
                <w:szCs w:val="16"/>
              </w:rPr>
              <w:t>UA/1581/01/03</w:t>
            </w:r>
          </w:p>
        </w:tc>
      </w:tr>
      <w:tr w:rsidR="0078259F" w:rsidRPr="00701EE4" w:rsidTr="00137D5C">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F09B2">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F09B2">
            <w:pPr>
              <w:tabs>
                <w:tab w:val="left" w:pos="12600"/>
              </w:tabs>
              <w:rPr>
                <w:rFonts w:ascii="Arial" w:hAnsi="Arial" w:cs="Arial"/>
                <w:b/>
                <w:sz w:val="16"/>
                <w:szCs w:val="16"/>
              </w:rPr>
            </w:pPr>
            <w:r w:rsidRPr="00701EE4">
              <w:rPr>
                <w:rFonts w:ascii="Arial" w:hAnsi="Arial" w:cs="Arial"/>
                <w:b/>
                <w:sz w:val="16"/>
                <w:szCs w:val="16"/>
              </w:rPr>
              <w:t>ФРАГМІН®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F09B2">
            <w:pPr>
              <w:tabs>
                <w:tab w:val="left" w:pos="12600"/>
              </w:tabs>
              <w:rPr>
                <w:rFonts w:ascii="Arial" w:hAnsi="Arial" w:cs="Arial"/>
                <w:color w:val="000000"/>
                <w:sz w:val="16"/>
                <w:szCs w:val="16"/>
              </w:rPr>
            </w:pPr>
            <w:r w:rsidRPr="00701EE4">
              <w:rPr>
                <w:rFonts w:ascii="Arial" w:hAnsi="Arial" w:cs="Arial"/>
                <w:color w:val="000000"/>
                <w:sz w:val="16"/>
                <w:szCs w:val="16"/>
              </w:rPr>
              <w:t>розчин для ін'єкцій 5000 МО (анти-Ха)/0,2 мл по 0,2 мл в одноразовому шприці; по 5 шприців у блістері; по 2 блістери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F09B2">
            <w:pPr>
              <w:tabs>
                <w:tab w:val="left" w:pos="12600"/>
              </w:tabs>
              <w:jc w:val="center"/>
              <w:rPr>
                <w:rFonts w:ascii="Arial" w:hAnsi="Arial" w:cs="Arial"/>
                <w:color w:val="000000"/>
                <w:sz w:val="16"/>
                <w:szCs w:val="16"/>
              </w:rPr>
            </w:pPr>
            <w:r w:rsidRPr="00701EE4">
              <w:rPr>
                <w:rFonts w:ascii="Arial" w:hAnsi="Arial" w:cs="Arial"/>
                <w:color w:val="000000"/>
                <w:sz w:val="16"/>
                <w:szCs w:val="16"/>
              </w:rPr>
              <w:t>ПФАЙЗЕР ІНК.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F09B2">
            <w:pPr>
              <w:tabs>
                <w:tab w:val="left" w:pos="12600"/>
              </w:tabs>
              <w:jc w:val="center"/>
              <w:rPr>
                <w:rFonts w:ascii="Arial" w:hAnsi="Arial" w:cs="Arial"/>
                <w:color w:val="000000"/>
                <w:sz w:val="16"/>
                <w:szCs w:val="16"/>
              </w:rPr>
            </w:pPr>
            <w:r w:rsidRPr="00701EE4">
              <w:rPr>
                <w:rFonts w:ascii="Arial" w:hAnsi="Arial" w:cs="Arial"/>
                <w:color w:val="000000"/>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F09B2">
            <w:pPr>
              <w:tabs>
                <w:tab w:val="left" w:pos="12600"/>
              </w:tabs>
              <w:jc w:val="center"/>
              <w:rPr>
                <w:rFonts w:ascii="Arial" w:hAnsi="Arial" w:cs="Arial"/>
                <w:color w:val="000000"/>
                <w:sz w:val="16"/>
                <w:szCs w:val="16"/>
              </w:rPr>
            </w:pPr>
            <w:r w:rsidRPr="00701EE4">
              <w:rPr>
                <w:rFonts w:ascii="Arial" w:hAnsi="Arial" w:cs="Arial"/>
                <w:color w:val="000000"/>
                <w:sz w:val="16"/>
                <w:szCs w:val="16"/>
              </w:rPr>
              <w:t>Виробництво, вторинне пакування, контроль якості, випуск серії, вивчення стабільності: Пфайзер Менюфекчуринг Бельгія НВ, Бельгія Виробництво та контроль якості (візуальний контроль, контроль на стерильність та контроль об`єму, що витягається):</w:t>
            </w:r>
            <w:r w:rsidRPr="00701EE4">
              <w:rPr>
                <w:rFonts w:ascii="Arial" w:hAnsi="Arial" w:cs="Arial"/>
                <w:color w:val="000000"/>
                <w:sz w:val="16"/>
                <w:szCs w:val="16"/>
              </w:rPr>
              <w:br/>
              <w:t>Ветер Фарма-Фертигунг ГмбХ &amp; Ко. КГ, Німеччина Візуальний контроль, контроль на стерильність: Ветер Фарма-Фертигунг ГмбХ &amp; Ко. КГ, Німеччина Візуальний контроль: Ветер Фарма-Фертигунг ГмбХ &amp; Ко. КГ, Німеччина Візуальний контроль, контроль на стерильність та вторинне пакування: Ветер Фарма-Фертигунг ГмбХ &amp; Ко. КГ,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F09B2">
            <w:pPr>
              <w:tabs>
                <w:tab w:val="left" w:pos="12600"/>
              </w:tabs>
              <w:jc w:val="center"/>
              <w:rPr>
                <w:rFonts w:ascii="Arial" w:hAnsi="Arial" w:cs="Arial"/>
                <w:color w:val="000000"/>
                <w:sz w:val="16"/>
                <w:szCs w:val="16"/>
              </w:rPr>
            </w:pPr>
            <w:r w:rsidRPr="00701EE4">
              <w:rPr>
                <w:rFonts w:ascii="Arial" w:hAnsi="Arial" w:cs="Arial"/>
                <w:color w:val="000000"/>
                <w:sz w:val="16"/>
                <w:szCs w:val="16"/>
              </w:rPr>
              <w:t>Бельгія/ 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F09B2">
            <w:pPr>
              <w:tabs>
                <w:tab w:val="left" w:pos="12600"/>
              </w:tabs>
              <w:spacing w:after="240"/>
              <w:jc w:val="center"/>
              <w:rPr>
                <w:rFonts w:ascii="Arial" w:hAnsi="Arial" w:cs="Arial"/>
                <w:sz w:val="16"/>
                <w:szCs w:val="16"/>
              </w:rPr>
            </w:pPr>
            <w:r w:rsidRPr="00701EE4">
              <w:rPr>
                <w:rFonts w:ascii="Arial" w:hAnsi="Arial" w:cs="Arial"/>
                <w:sz w:val="16"/>
                <w:szCs w:val="16"/>
              </w:rPr>
              <w:t>внесення змін до реєстраційних матеріалів: зміни І типу - внесення зміни до матеріалів реєстраційного досьє ГЛЗ Фрагмін®, розчин для ін'єкцій для дозування 2500 МО (анти-Ха)/0,2 мл та 5000 МО (анти-Ха)/0,2 мл) по 0,2 мл в одноразовому шприці, а саме оновлення р. 3.2.Р.7. Система контейнер/закупорювальний засіб, яке обумовлене видаленням інфомації, що ковпачок голки виготовлений з гуми FM 27 (без латексу), яка не контактує безпосередньо з Фрагмін®, розчин для ін'єкцій. Запропоновано: The needle shield is made of FM 27 rubber which may contain latex; зміни II типу - зміни внесено до інструкції для медичного застосування лікарського засобу до розділу "Особливості застосування" відповідно до матеріалів реєстраційного досьє.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F09B2">
            <w:pPr>
              <w:tabs>
                <w:tab w:val="left" w:pos="12600"/>
              </w:tabs>
              <w:jc w:val="center"/>
              <w:rPr>
                <w:rFonts w:ascii="Arial" w:hAnsi="Arial" w:cs="Arial"/>
                <w:i/>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F09B2">
            <w:pPr>
              <w:tabs>
                <w:tab w:val="left" w:pos="12600"/>
              </w:tabs>
              <w:jc w:val="center"/>
              <w:rPr>
                <w:rFonts w:ascii="Arial" w:hAnsi="Arial" w:cs="Arial"/>
                <w:sz w:val="16"/>
                <w:szCs w:val="16"/>
              </w:rPr>
            </w:pPr>
            <w:r w:rsidRPr="00701EE4">
              <w:rPr>
                <w:rFonts w:ascii="Arial" w:hAnsi="Arial" w:cs="Arial"/>
                <w:sz w:val="16"/>
                <w:szCs w:val="16"/>
              </w:rPr>
              <w:t>UA/1581/01/01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ФТАЛАЗОЛ</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таблетки по 500 мг по 10 таблеток у блістерах</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АТ "Лубнифарм"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АТ "Лубнифарм"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з якості. Готовий лікарський засіб. Контроль готового лікарського засобу (інші зміни) (Б.II.г. (х) ІА)</w:t>
            </w:r>
            <w:r w:rsidRPr="00701EE4">
              <w:rPr>
                <w:rFonts w:ascii="Arial" w:hAnsi="Arial" w:cs="Arial"/>
                <w:color w:val="000000"/>
                <w:sz w:val="16"/>
                <w:szCs w:val="16"/>
              </w:rPr>
              <w:br/>
              <w:t xml:space="preserve">Вилучення повного викладу методики з методів контролю за показником «Мікробіологічна чистота». Метод аналізу включено до ДФУ, діюче видання. Уточнено формулювання вимог за показником «Мікробіологічна чистота» відповідно до ДФУ 5.1.4. Включення періодичності проведення випробування за показником «Мікробіологічна чистота» в Специфікації МКЯ ЛЗ </w:t>
            </w:r>
            <w:r w:rsidRPr="00701EE4">
              <w:rPr>
                <w:rFonts w:ascii="Arial" w:hAnsi="Arial" w:cs="Arial"/>
                <w:color w:val="000000"/>
                <w:sz w:val="16"/>
                <w:szCs w:val="16"/>
              </w:rPr>
              <w:br/>
              <w:t>Запропоновано: Мікробіо-логічна чистота 1 Критерії прийнятності мікробіологічної чистоти (ДФУ*, 5.1.4):</w:t>
            </w:r>
            <w:r w:rsidRPr="00701EE4">
              <w:rPr>
                <w:rFonts w:ascii="Arial" w:hAnsi="Arial" w:cs="Arial"/>
                <w:color w:val="000000"/>
                <w:sz w:val="16"/>
                <w:szCs w:val="16"/>
              </w:rPr>
              <w:br/>
              <w:t>загальне число аеробних мікроорганізмів (ТАМС) - 103 КУО/г; загальне число дріжджових та плісеневих грибів (TYMC) - 102 КУО/г; не допускається наявність Escherichia coli в 1 г ДФУ* - діюче видання 1. першу та кожну десяту наступну серію, але не рідше ніж 1 серію в рік</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UA/5442/01/01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ХЕВЕРТ® СИНУСІТІС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таблетки; по 10 таблеток у блістері; 4 блістери в картонній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Хеверт Арцнайміттель ГмбХ &amp; Ко. КГ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Хеверт Арцнайміттель ГмбХ &amp; Ко. КГ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(інші зміни) Зміни внесені в текст маркування упаковки лікарського засобу в п. 1 "Назва лікарського засобу" щодо написання та розміщення назви ЛЗ англійською мовою. </w:t>
            </w:r>
            <w:r w:rsidRPr="00701EE4">
              <w:rPr>
                <w:rFonts w:ascii="Arial" w:hAnsi="Arial" w:cs="Arial"/>
                <w:color w:val="000000"/>
                <w:sz w:val="16"/>
                <w:szCs w:val="16"/>
              </w:rPr>
              <w:br/>
              <w:t xml:space="preserve">Введення змін протягом 6-ти місяців після затвердження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UA/13239/01/01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ЦЕФОБОЦИД</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порошок для розчину для ін'єкцій по 1 г по 1 флакону з порошком; по 1 флакону з порошком у пачці з картону; по 5 флаконів з порошком у касеті; по 1 касеті у панелі з картону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Публічне акціонерне товариство "Науково-виробничий центр "Борщагівський хіміко-фармацевтичний завод"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супутня зміна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 вилучення виробника АФІ цефоперазону у вигляді цефоперазону натрієвої солі стерильної, Daewoong Bio. Inc, Корея, і, як наслідок, зміна у специфікації АФІ, а саме вилучення показників якості «ЗКОР» та «Кристалічність»; зміни І типу - подання нового СЕР № R1-CEP 2007-202-Rev 02 для АФІ цефоперазону у вигляді цефоперазону натрієвої солі стерильної від нового виробника Qilu Antibiotics Pharmaceutical Co., Ltd. Китай до вже затвердженого виробника Znuhai United Laboratories Co., Ltd, Китай; зміни І типу - вилучення зі специфікації та методів контролю АФІ цефоперазону у вигляді цефоперазону натрієвої солі стерильної показника якості «Важкі метали»; зміни І типу - зміни до методики випробування АФІ цефоперазону у вигляді цефоперазону натрієвої солі стерильної за показником «Стерильність», що обумовлено використанням нового інактиватору для антибіотиків BBLTM Penicillinase concentrate (Vial Penicillinase 10000000 KU/ml 1 Ea);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супутня зміна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встановлення обладнання для автоматичного контролю герметичності, і, як наслідок, уточнення методик контролю проміжних продуктів за показниками «Контроль дозування» та «Герметичність»; зміни І типу - зміни до методики випробування ГЛЗ за показником «Стерильність», що обумовлено використанням нового інактиватору для антибіотиків BBLTM Penicillinase concentrate (Vial Penicillinase 10000000 KU/ml 1 Ea); зміни І типу - зміни до специфікації первинного пакувального матеріалу – пробка гумова, а саме приведення у відповідність до вимог ДФУ 2.0; зміни І типу - незначні зміни у методиці випробування пакувального матеріалу – пробка гумова – за показником «Леткі сульфіди», а саме уточнено приготування еталонного розчину; зміни І типу - з розділу 3.2.Р.7 реєстраційного досьє вилучено найменування постачальників пакувальних матеріалів; зміни І типу - зміна адреси місця провадження діяльності виробника АФІ цефоперазону у вигляді цефоперазону натрієвої солі стерильної, без зміни місця виробництва; запропоновано: Zhuhai United Laboratories Co., Ltd No. 2428, Anji Road, Sanzao Town, Jinwan District, Zhuhai, Guangdong-519040, P.R. China</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UA/9239/01/01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01901">
            <w:pPr>
              <w:tabs>
                <w:tab w:val="left" w:pos="12600"/>
              </w:tabs>
              <w:rPr>
                <w:rFonts w:ascii="Arial" w:hAnsi="Arial" w:cs="Arial"/>
                <w:b/>
                <w:i/>
                <w:color w:val="000000"/>
                <w:sz w:val="16"/>
                <w:szCs w:val="16"/>
              </w:rPr>
            </w:pPr>
            <w:r w:rsidRPr="00701EE4">
              <w:rPr>
                <w:rFonts w:ascii="Arial" w:hAnsi="Arial" w:cs="Arial"/>
                <w:b/>
                <w:sz w:val="16"/>
                <w:szCs w:val="16"/>
              </w:rPr>
              <w:t>ЦЕФТАЗИДИМ</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rPr>
                <w:rFonts w:ascii="Arial" w:hAnsi="Arial" w:cs="Arial"/>
                <w:color w:val="000000"/>
                <w:sz w:val="16"/>
                <w:szCs w:val="16"/>
              </w:rPr>
            </w:pPr>
            <w:r w:rsidRPr="00701EE4">
              <w:rPr>
                <w:rFonts w:ascii="Arial" w:hAnsi="Arial" w:cs="Arial"/>
                <w:color w:val="000000"/>
                <w:sz w:val="16"/>
                <w:szCs w:val="16"/>
              </w:rPr>
              <w:t>порошок для розчину для ін`єкцій по 1000 мг по 1 або 10 флаконів з порошком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ААР ФАРМА ФЗ-ЛЛС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Об'єднанi Арабськi Емiрати</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Зейсс Фармас’ютікелc Пвт. Лтд.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зміна заявника (власника реєстраційного посвідчення) (згідно наказу МОЗ від 23.07.2015 № 460). Зміни внесені в інструкцію для медичного застосування ЛЗ у р. "Заявник", "Місцезнаходження заявника" з відповідними змінами в тексті маркування упаковок. Зміни І типу - Зміни щодо безпеки/ефективності та фармаконагляду (інші зміни). Внесення змін до розділу МКЯ: МАРКИРОВКА. Діюча редакція: МАРКИРОВКА В соответствии с утвержденным текстом маркировки который прилагается. Пропонована редакція: МАРКИРОВКА В соответствии с утвержденным текстом маркировки. </w:t>
            </w:r>
            <w:r w:rsidRPr="00701EE4">
              <w:rPr>
                <w:rFonts w:ascii="Arial" w:hAnsi="Arial" w:cs="Arial"/>
                <w:color w:val="000000"/>
                <w:sz w:val="16"/>
                <w:szCs w:val="16"/>
              </w:rPr>
              <w:br/>
              <w:t>Оновлення тексту маркування упаковки лікарського засобу з внесенням інформації щодо зазначення одиниць вимірювання у системі SI. Введення змін протягом 6-ти місяців після затвердження.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sz w:val="16"/>
                <w:szCs w:val="16"/>
              </w:rPr>
            </w:pPr>
            <w:r w:rsidRPr="00701EE4">
              <w:rPr>
                <w:rFonts w:ascii="Arial" w:hAnsi="Arial" w:cs="Arial"/>
                <w:sz w:val="16"/>
                <w:szCs w:val="16"/>
              </w:rPr>
              <w:t>UA/17514/01/01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01901">
            <w:pPr>
              <w:tabs>
                <w:tab w:val="left" w:pos="12600"/>
              </w:tabs>
              <w:rPr>
                <w:rFonts w:ascii="Arial" w:hAnsi="Arial" w:cs="Arial"/>
                <w:b/>
                <w:i/>
                <w:color w:val="000000"/>
                <w:sz w:val="16"/>
                <w:szCs w:val="16"/>
              </w:rPr>
            </w:pPr>
            <w:r w:rsidRPr="00701EE4">
              <w:rPr>
                <w:rFonts w:ascii="Arial" w:hAnsi="Arial" w:cs="Arial"/>
                <w:b/>
                <w:sz w:val="16"/>
                <w:szCs w:val="16"/>
              </w:rPr>
              <w:t>ЦЕФТАЗИДИМ-ВІСТА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rPr>
                <w:rFonts w:ascii="Arial" w:hAnsi="Arial" w:cs="Arial"/>
                <w:color w:val="000000"/>
                <w:sz w:val="16"/>
                <w:szCs w:val="16"/>
              </w:rPr>
            </w:pPr>
            <w:r w:rsidRPr="00701EE4">
              <w:rPr>
                <w:rFonts w:ascii="Arial" w:hAnsi="Arial" w:cs="Arial"/>
                <w:color w:val="000000"/>
                <w:sz w:val="16"/>
                <w:szCs w:val="16"/>
              </w:rPr>
              <w:t>порошок для розчину для ін'єкцій по 1 г, по 1 г порошку у скляному флаконі закупореному бромбутиловою гумовою пробкою, яка обжата алюмінієвим ковпачком; по 1 або по 10 флаконів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Містрал Кепітал Менеджмент Лімітед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Англія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виробництво готового лікарського засобу та випуск серії:</w:t>
            </w:r>
            <w:r w:rsidRPr="00701EE4">
              <w:rPr>
                <w:rFonts w:ascii="Arial" w:hAnsi="Arial" w:cs="Arial"/>
                <w:color w:val="000000"/>
                <w:sz w:val="16"/>
                <w:szCs w:val="16"/>
              </w:rPr>
              <w:br/>
              <w:t xml:space="preserve">АЦС ДОБФАР С.П.А., Італiя; </w:t>
            </w:r>
            <w:r w:rsidRPr="00701EE4">
              <w:rPr>
                <w:rFonts w:ascii="Arial" w:hAnsi="Arial" w:cs="Arial"/>
                <w:color w:val="000000"/>
                <w:sz w:val="16"/>
                <w:szCs w:val="16"/>
              </w:rPr>
              <w:br/>
              <w:t>виробництво та контроль якості стерильної суміші:</w:t>
            </w:r>
            <w:r w:rsidRPr="00701EE4">
              <w:rPr>
                <w:rFonts w:ascii="Arial" w:hAnsi="Arial" w:cs="Arial"/>
                <w:color w:val="000000"/>
                <w:sz w:val="16"/>
                <w:szCs w:val="16"/>
              </w:rPr>
              <w:br/>
              <w:t>ХАНМІ ФАЙН КЕМІКАЛ КО., ЛТД., Корея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Італія/</w:t>
            </w:r>
          </w:p>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Корея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sz w:val="16"/>
                <w:szCs w:val="16"/>
              </w:rPr>
            </w:pPr>
            <w:r w:rsidRPr="00701EE4">
              <w:rPr>
                <w:rFonts w:ascii="Arial" w:hAnsi="Arial" w:cs="Arial"/>
                <w:sz w:val="16"/>
                <w:szCs w:val="16"/>
              </w:rPr>
              <w:t>UA/18227/01/01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01901">
            <w:pPr>
              <w:tabs>
                <w:tab w:val="left" w:pos="12600"/>
              </w:tabs>
              <w:rPr>
                <w:rFonts w:ascii="Arial" w:hAnsi="Arial" w:cs="Arial"/>
                <w:b/>
                <w:i/>
                <w:color w:val="000000"/>
                <w:sz w:val="16"/>
                <w:szCs w:val="16"/>
              </w:rPr>
            </w:pPr>
            <w:r w:rsidRPr="00701EE4">
              <w:rPr>
                <w:rFonts w:ascii="Arial" w:hAnsi="Arial" w:cs="Arial"/>
                <w:b/>
                <w:sz w:val="16"/>
                <w:szCs w:val="16"/>
              </w:rPr>
              <w:t>ЦЕФТРИАКСОН-ВІСТА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rPr>
                <w:rFonts w:ascii="Arial" w:hAnsi="Arial" w:cs="Arial"/>
                <w:color w:val="000000"/>
                <w:sz w:val="16"/>
                <w:szCs w:val="16"/>
              </w:rPr>
            </w:pPr>
            <w:r w:rsidRPr="00701EE4">
              <w:rPr>
                <w:rFonts w:ascii="Arial" w:hAnsi="Arial" w:cs="Arial"/>
                <w:color w:val="000000"/>
                <w:sz w:val="16"/>
                <w:szCs w:val="16"/>
              </w:rPr>
              <w:t>порошок для розчину для ін'єкцій по 1 г, 1 або 10 флаконів з порошком в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Містрал Кепітал Менеджмент Лімітед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Англія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виробництво готового лікарського засобу, випуск серії:</w:t>
            </w:r>
            <w:r w:rsidRPr="00701EE4">
              <w:rPr>
                <w:rFonts w:ascii="Arial" w:hAnsi="Arial" w:cs="Arial"/>
                <w:color w:val="000000"/>
                <w:sz w:val="16"/>
                <w:szCs w:val="16"/>
              </w:rPr>
              <w:br/>
              <w:t>АЦС ДОБФАР С.П.А., Італiя;</w:t>
            </w:r>
          </w:p>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виробництво та контроль якості стерильної суміші:</w:t>
            </w:r>
            <w:r w:rsidRPr="00701EE4">
              <w:rPr>
                <w:rFonts w:ascii="Arial" w:hAnsi="Arial" w:cs="Arial"/>
                <w:color w:val="000000"/>
                <w:sz w:val="16"/>
                <w:szCs w:val="16"/>
              </w:rPr>
              <w:br/>
              <w:t xml:space="preserve">АЦС ДОБФАР С.П.А., Італiя; </w:t>
            </w:r>
            <w:r w:rsidRPr="00701EE4">
              <w:rPr>
                <w:rFonts w:ascii="Arial" w:hAnsi="Arial" w:cs="Arial"/>
                <w:color w:val="000000"/>
                <w:sz w:val="16"/>
                <w:szCs w:val="16"/>
              </w:rPr>
              <w:br/>
              <w:t>виробництво та контроль якості стерильної суміші:</w:t>
            </w:r>
            <w:r w:rsidRPr="00701EE4">
              <w:rPr>
                <w:rFonts w:ascii="Arial" w:hAnsi="Arial" w:cs="Arial"/>
                <w:color w:val="000000"/>
                <w:sz w:val="16"/>
                <w:szCs w:val="16"/>
              </w:rPr>
              <w:br/>
              <w:t xml:space="preserve">АЦС ДОБФАР С.П.А., Італія; </w:t>
            </w:r>
          </w:p>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виробництво та контроль якості стерильної суміші:</w:t>
            </w:r>
            <w:r w:rsidRPr="00701EE4">
              <w:rPr>
                <w:rFonts w:ascii="Arial" w:hAnsi="Arial" w:cs="Arial"/>
                <w:color w:val="000000"/>
                <w:sz w:val="16"/>
                <w:szCs w:val="16"/>
              </w:rPr>
              <w:br/>
              <w:t>ФРЕЗЕНІУС КАБІ іПСУМ С.р.Л., Італiя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Італія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sz w:val="16"/>
                <w:szCs w:val="16"/>
              </w:rPr>
            </w:pPr>
            <w:r w:rsidRPr="00701EE4">
              <w:rPr>
                <w:rFonts w:ascii="Arial" w:hAnsi="Arial" w:cs="Arial"/>
                <w:sz w:val="16"/>
                <w:szCs w:val="16"/>
              </w:rPr>
              <w:t>UA/18215/01/01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01901">
            <w:pPr>
              <w:tabs>
                <w:tab w:val="left" w:pos="12600"/>
              </w:tabs>
              <w:rPr>
                <w:rFonts w:ascii="Arial" w:hAnsi="Arial" w:cs="Arial"/>
                <w:b/>
                <w:i/>
                <w:color w:val="000000"/>
                <w:sz w:val="16"/>
                <w:szCs w:val="16"/>
              </w:rPr>
            </w:pPr>
            <w:r w:rsidRPr="00701EE4">
              <w:rPr>
                <w:rFonts w:ascii="Arial" w:hAnsi="Arial" w:cs="Arial"/>
                <w:b/>
                <w:sz w:val="16"/>
                <w:szCs w:val="16"/>
              </w:rPr>
              <w:t>ЦИНАКАЛЬЦЕТ-ВІСТА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30 мг, по 14 таблеток у блістері; по 2 блістери у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Містрал Кепітал Менеджмент Лімітед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Англія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Випуск серії:</w:t>
            </w:r>
            <w:r w:rsidRPr="00701EE4">
              <w:rPr>
                <w:rFonts w:ascii="Arial" w:hAnsi="Arial" w:cs="Arial"/>
                <w:color w:val="000000"/>
                <w:sz w:val="16"/>
                <w:szCs w:val="16"/>
              </w:rPr>
              <w:br/>
              <w:t>Сінтон, с.р.о., Чеська Республіка;</w:t>
            </w:r>
            <w:r w:rsidRPr="00701EE4">
              <w:rPr>
                <w:rFonts w:ascii="Arial" w:hAnsi="Arial" w:cs="Arial"/>
                <w:color w:val="000000"/>
                <w:sz w:val="16"/>
                <w:szCs w:val="16"/>
              </w:rPr>
              <w:br/>
              <w:t>Первинне та вторинне пакування, випуск серії:</w:t>
            </w:r>
            <w:r w:rsidRPr="00701EE4">
              <w:rPr>
                <w:rFonts w:ascii="Arial" w:hAnsi="Arial" w:cs="Arial"/>
                <w:color w:val="000000"/>
                <w:sz w:val="16"/>
                <w:szCs w:val="16"/>
              </w:rPr>
              <w:br/>
              <w:t xml:space="preserve">Сінтон Хіспанія, С.Л., Іспанія; </w:t>
            </w:r>
            <w:r w:rsidRPr="00701EE4">
              <w:rPr>
                <w:rFonts w:ascii="Arial" w:hAnsi="Arial" w:cs="Arial"/>
                <w:color w:val="000000"/>
                <w:sz w:val="16"/>
                <w:szCs w:val="16"/>
              </w:rPr>
              <w:br/>
              <w:t>Виробництво:</w:t>
            </w:r>
            <w:r w:rsidRPr="00701EE4">
              <w:rPr>
                <w:rFonts w:ascii="Arial" w:hAnsi="Arial" w:cs="Arial"/>
                <w:color w:val="000000"/>
                <w:sz w:val="16"/>
                <w:szCs w:val="16"/>
              </w:rPr>
              <w:br/>
              <w:t>Сінтон Чилі Лтда., Чилі;</w:t>
            </w:r>
            <w:r w:rsidRPr="00701EE4">
              <w:rPr>
                <w:rFonts w:ascii="Arial" w:hAnsi="Arial" w:cs="Arial"/>
                <w:color w:val="000000"/>
                <w:sz w:val="16"/>
                <w:szCs w:val="16"/>
              </w:rPr>
              <w:br/>
              <w:t>Первинне та вторинне пакування:</w:t>
            </w:r>
            <w:r w:rsidRPr="00701EE4">
              <w:rPr>
                <w:rFonts w:ascii="Arial" w:hAnsi="Arial" w:cs="Arial"/>
                <w:color w:val="000000"/>
                <w:sz w:val="16"/>
                <w:szCs w:val="16"/>
              </w:rPr>
              <w:br/>
              <w:t>Джи І Фармас'ютікалс Лтд., Болгарія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Республіка/</w:t>
            </w:r>
          </w:p>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Іспанія/</w:t>
            </w:r>
          </w:p>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Болгарія/</w:t>
            </w:r>
          </w:p>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Чилі</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sz w:val="16"/>
                <w:szCs w:val="16"/>
              </w:rPr>
            </w:pPr>
            <w:r w:rsidRPr="00701EE4">
              <w:rPr>
                <w:rFonts w:ascii="Arial" w:hAnsi="Arial" w:cs="Arial"/>
                <w:sz w:val="16"/>
                <w:szCs w:val="16"/>
              </w:rPr>
              <w:t>UA/16373/01/01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01901">
            <w:pPr>
              <w:tabs>
                <w:tab w:val="left" w:pos="12600"/>
              </w:tabs>
              <w:rPr>
                <w:rFonts w:ascii="Arial" w:hAnsi="Arial" w:cs="Arial"/>
                <w:b/>
                <w:i/>
                <w:color w:val="000000"/>
                <w:sz w:val="16"/>
                <w:szCs w:val="16"/>
              </w:rPr>
            </w:pPr>
            <w:r w:rsidRPr="00701EE4">
              <w:rPr>
                <w:rFonts w:ascii="Arial" w:hAnsi="Arial" w:cs="Arial"/>
                <w:b/>
                <w:sz w:val="16"/>
                <w:szCs w:val="16"/>
              </w:rPr>
              <w:t>ЦИНАКАЛЬЦЕТ-ВІСТА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60 мг, по 14 таблеток у блістері; по 2 блістери у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Містрал Кепітал Менеджмент Лімітед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Англія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Випуск серії:</w:t>
            </w:r>
            <w:r w:rsidRPr="00701EE4">
              <w:rPr>
                <w:rFonts w:ascii="Arial" w:hAnsi="Arial" w:cs="Arial"/>
                <w:color w:val="000000"/>
                <w:sz w:val="16"/>
                <w:szCs w:val="16"/>
              </w:rPr>
              <w:br/>
              <w:t>Сінтон, с.р.о., Чеська Республіка;</w:t>
            </w:r>
            <w:r w:rsidRPr="00701EE4">
              <w:rPr>
                <w:rFonts w:ascii="Arial" w:hAnsi="Arial" w:cs="Arial"/>
                <w:color w:val="000000"/>
                <w:sz w:val="16"/>
                <w:szCs w:val="16"/>
              </w:rPr>
              <w:br/>
              <w:t>Первинне та вторинне пакування, випуск серії:</w:t>
            </w:r>
            <w:r w:rsidRPr="00701EE4">
              <w:rPr>
                <w:rFonts w:ascii="Arial" w:hAnsi="Arial" w:cs="Arial"/>
                <w:color w:val="000000"/>
                <w:sz w:val="16"/>
                <w:szCs w:val="16"/>
              </w:rPr>
              <w:br/>
              <w:t xml:space="preserve">Сінтон Хіспанія, С.Л., Іспанія; </w:t>
            </w:r>
            <w:r w:rsidRPr="00701EE4">
              <w:rPr>
                <w:rFonts w:ascii="Arial" w:hAnsi="Arial" w:cs="Arial"/>
                <w:color w:val="000000"/>
                <w:sz w:val="16"/>
                <w:szCs w:val="16"/>
              </w:rPr>
              <w:br/>
              <w:t>Виробництво:</w:t>
            </w:r>
            <w:r w:rsidRPr="00701EE4">
              <w:rPr>
                <w:rFonts w:ascii="Arial" w:hAnsi="Arial" w:cs="Arial"/>
                <w:color w:val="000000"/>
                <w:sz w:val="16"/>
                <w:szCs w:val="16"/>
              </w:rPr>
              <w:br/>
              <w:t>Сінтон Чилі Лтда., Чилі;</w:t>
            </w:r>
            <w:r w:rsidRPr="00701EE4">
              <w:rPr>
                <w:rFonts w:ascii="Arial" w:hAnsi="Arial" w:cs="Arial"/>
                <w:color w:val="000000"/>
                <w:sz w:val="16"/>
                <w:szCs w:val="16"/>
              </w:rPr>
              <w:br/>
              <w:t>Первинне та вторинне пакування:</w:t>
            </w:r>
            <w:r w:rsidRPr="00701EE4">
              <w:rPr>
                <w:rFonts w:ascii="Arial" w:hAnsi="Arial" w:cs="Arial"/>
                <w:color w:val="000000"/>
                <w:sz w:val="16"/>
                <w:szCs w:val="16"/>
              </w:rPr>
              <w:br/>
              <w:t>Джи І Фармас'ютікалс Лтд., Болгарія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Республіка/</w:t>
            </w:r>
          </w:p>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Іспанія/</w:t>
            </w:r>
          </w:p>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Болгарія/</w:t>
            </w:r>
          </w:p>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Чилі</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sz w:val="16"/>
                <w:szCs w:val="16"/>
              </w:rPr>
            </w:pPr>
            <w:r w:rsidRPr="00701EE4">
              <w:rPr>
                <w:rFonts w:ascii="Arial" w:hAnsi="Arial" w:cs="Arial"/>
                <w:sz w:val="16"/>
                <w:szCs w:val="16"/>
              </w:rPr>
              <w:t>UA/16373/01/02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01901">
            <w:pPr>
              <w:tabs>
                <w:tab w:val="left" w:pos="12600"/>
              </w:tabs>
              <w:rPr>
                <w:rFonts w:ascii="Arial" w:hAnsi="Arial" w:cs="Arial"/>
                <w:b/>
                <w:i/>
                <w:color w:val="000000"/>
                <w:sz w:val="16"/>
                <w:szCs w:val="16"/>
              </w:rPr>
            </w:pPr>
            <w:r w:rsidRPr="00701EE4">
              <w:rPr>
                <w:rFonts w:ascii="Arial" w:hAnsi="Arial" w:cs="Arial"/>
                <w:b/>
                <w:sz w:val="16"/>
                <w:szCs w:val="16"/>
              </w:rPr>
              <w:t>ЦИНАКАЛЬЦЕТ-ВІСТА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90 мг, по 14 таблеток у блістері; по 2 блістери у картонній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Містрал Кепітал Менеджмент Лімітед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Англія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Випуск серії:</w:t>
            </w:r>
            <w:r w:rsidRPr="00701EE4">
              <w:rPr>
                <w:rFonts w:ascii="Arial" w:hAnsi="Arial" w:cs="Arial"/>
                <w:color w:val="000000"/>
                <w:sz w:val="16"/>
                <w:szCs w:val="16"/>
              </w:rPr>
              <w:br/>
              <w:t>Сінтон, с.р.о., Чеська Республіка;</w:t>
            </w:r>
            <w:r w:rsidRPr="00701EE4">
              <w:rPr>
                <w:rFonts w:ascii="Arial" w:hAnsi="Arial" w:cs="Arial"/>
                <w:color w:val="000000"/>
                <w:sz w:val="16"/>
                <w:szCs w:val="16"/>
              </w:rPr>
              <w:br/>
              <w:t>Первинне та вторинне пакування, випуск серії:</w:t>
            </w:r>
            <w:r w:rsidRPr="00701EE4">
              <w:rPr>
                <w:rFonts w:ascii="Arial" w:hAnsi="Arial" w:cs="Arial"/>
                <w:color w:val="000000"/>
                <w:sz w:val="16"/>
                <w:szCs w:val="16"/>
              </w:rPr>
              <w:br/>
              <w:t xml:space="preserve">Сінтон Хіспанія, С.Л., Іспанія; </w:t>
            </w:r>
            <w:r w:rsidRPr="00701EE4">
              <w:rPr>
                <w:rFonts w:ascii="Arial" w:hAnsi="Arial" w:cs="Arial"/>
                <w:color w:val="000000"/>
                <w:sz w:val="16"/>
                <w:szCs w:val="16"/>
              </w:rPr>
              <w:br/>
              <w:t>Виробництво:</w:t>
            </w:r>
            <w:r w:rsidRPr="00701EE4">
              <w:rPr>
                <w:rFonts w:ascii="Arial" w:hAnsi="Arial" w:cs="Arial"/>
                <w:color w:val="000000"/>
                <w:sz w:val="16"/>
                <w:szCs w:val="16"/>
              </w:rPr>
              <w:br/>
              <w:t>Сінтон Чилі Лтда., Чилі;</w:t>
            </w:r>
            <w:r w:rsidRPr="00701EE4">
              <w:rPr>
                <w:rFonts w:ascii="Arial" w:hAnsi="Arial" w:cs="Arial"/>
                <w:color w:val="000000"/>
                <w:sz w:val="16"/>
                <w:szCs w:val="16"/>
              </w:rPr>
              <w:br/>
              <w:t>Первинне та вторинне пакування:</w:t>
            </w:r>
            <w:r w:rsidRPr="00701EE4">
              <w:rPr>
                <w:rFonts w:ascii="Arial" w:hAnsi="Arial" w:cs="Arial"/>
                <w:color w:val="000000"/>
                <w:sz w:val="16"/>
                <w:szCs w:val="16"/>
              </w:rPr>
              <w:br/>
              <w:t>Джи І Фармас'ютікалс Лтд., Болгарія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Чеська Республіка/</w:t>
            </w:r>
          </w:p>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Іспанія/</w:t>
            </w:r>
          </w:p>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Болгарія/</w:t>
            </w:r>
          </w:p>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Чилі</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sz w:val="16"/>
                <w:szCs w:val="16"/>
              </w:rPr>
            </w:pPr>
            <w:r w:rsidRPr="00701EE4">
              <w:rPr>
                <w:rFonts w:ascii="Arial" w:hAnsi="Arial" w:cs="Arial"/>
                <w:sz w:val="16"/>
                <w:szCs w:val="16"/>
              </w:rPr>
              <w:t>UA/16373/01/03</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01901">
            <w:pPr>
              <w:tabs>
                <w:tab w:val="left" w:pos="12600"/>
              </w:tabs>
              <w:rPr>
                <w:rFonts w:ascii="Arial" w:hAnsi="Arial" w:cs="Arial"/>
                <w:b/>
                <w:i/>
                <w:color w:val="000000"/>
                <w:sz w:val="16"/>
                <w:szCs w:val="16"/>
              </w:rPr>
            </w:pPr>
            <w:r w:rsidRPr="00701EE4">
              <w:rPr>
                <w:rFonts w:ascii="Arial" w:hAnsi="Arial" w:cs="Arial"/>
                <w:b/>
                <w:sz w:val="16"/>
                <w:szCs w:val="16"/>
              </w:rPr>
              <w:t>ЦИННАРИЗИН СОФАРМА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rPr>
                <w:rFonts w:ascii="Arial" w:hAnsi="Arial" w:cs="Arial"/>
                <w:color w:val="000000"/>
                <w:sz w:val="16"/>
                <w:szCs w:val="16"/>
              </w:rPr>
            </w:pPr>
            <w:r w:rsidRPr="00701EE4">
              <w:rPr>
                <w:rFonts w:ascii="Arial" w:hAnsi="Arial" w:cs="Arial"/>
                <w:color w:val="000000"/>
                <w:sz w:val="16"/>
                <w:szCs w:val="16"/>
              </w:rPr>
              <w:t>таблетки по 25 мг: по 50 таблеток у блістері; по 1 блістеру в пачці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АТ "Софарма"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Болгарія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Виробництво нерозфасованої продукції, первинна упаковка або виробництво за повним циклом:</w:t>
            </w:r>
            <w:r w:rsidRPr="00701EE4">
              <w:rPr>
                <w:rFonts w:ascii="Arial" w:hAnsi="Arial" w:cs="Arial"/>
                <w:color w:val="000000"/>
                <w:sz w:val="16"/>
                <w:szCs w:val="16"/>
              </w:rPr>
              <w:br/>
              <w:t>АТ "Софарма", Болгарія;</w:t>
            </w:r>
            <w:r w:rsidRPr="00701EE4">
              <w:rPr>
                <w:rFonts w:ascii="Arial" w:hAnsi="Arial" w:cs="Arial"/>
                <w:color w:val="000000"/>
                <w:sz w:val="16"/>
                <w:szCs w:val="16"/>
              </w:rPr>
              <w:br/>
              <w:t>Вторинна упаковка, дозвіл на випуск серії:</w:t>
            </w:r>
            <w:r w:rsidRPr="00701EE4">
              <w:rPr>
                <w:rFonts w:ascii="Arial" w:hAnsi="Arial" w:cs="Arial"/>
                <w:color w:val="000000"/>
                <w:sz w:val="16"/>
                <w:szCs w:val="16"/>
              </w:rPr>
              <w:br/>
              <w:t>АТ "ВІТАМІНИ",</w:t>
            </w:r>
            <w:r w:rsidRPr="00701EE4">
              <w:rPr>
                <w:rFonts w:ascii="Arial" w:hAnsi="Arial" w:cs="Arial"/>
                <w:color w:val="000000"/>
                <w:sz w:val="16"/>
                <w:szCs w:val="16"/>
              </w:rPr>
              <w:br/>
              <w:t>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Болгарія/</w:t>
            </w:r>
          </w:p>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зміна заявника (власника реєстраційного посвідчення) (згідно наказу МОЗ від 23.07.2015 № 460).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написання найменування та адреси місця провадження діяльності виробника ГЛЗ, відповідального за виробництво нерозфасованої продукції, первинну упаковку або виробництво за повним циклом та для упаковки in bulk англійською мовою, без зміни місця виробництва.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701EE4">
              <w:rPr>
                <w:rFonts w:ascii="Arial" w:hAnsi="Arial" w:cs="Arial"/>
                <w:color w:val="000000"/>
                <w:sz w:val="16"/>
                <w:szCs w:val="16"/>
              </w:rPr>
              <w:br/>
              <w:t xml:space="preserve">Діюча редакція: Білінська Лілія Юр'ївна. Пропонована редакція: Светлана Спасова / Svetlana Spasova. Зміна контактних даних уповноваженої особи заявника, відповідальної за фармаконагляд. Введення контактної особи уповноваженої особи заявника, відповідальної за здійснення фармаконагляду в Україні. Пропонована редакція: Дорогіна Катерина Юріївна. Введення контактних даних контактної особи уповноваженої особи заявника, відповідальної за фармаконагляд в Україні. </w:t>
            </w:r>
            <w:r w:rsidRPr="00701EE4">
              <w:rPr>
                <w:rFonts w:ascii="Arial" w:hAnsi="Arial" w:cs="Arial"/>
                <w:color w:val="000000"/>
                <w:sz w:val="16"/>
                <w:szCs w:val="16"/>
              </w:rPr>
              <w:br/>
              <w:t>Зміна місця здійснення основної діяльності з фармаконагляду. Зміна місцезнаходженя мастер-файла системи фармаконагляду та його номера.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sz w:val="16"/>
                <w:szCs w:val="16"/>
              </w:rPr>
            </w:pPr>
            <w:r w:rsidRPr="00701EE4">
              <w:rPr>
                <w:rFonts w:ascii="Arial" w:hAnsi="Arial" w:cs="Arial"/>
                <w:sz w:val="16"/>
                <w:szCs w:val="16"/>
              </w:rPr>
              <w:t>UA/10290/01/01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01901">
            <w:pPr>
              <w:tabs>
                <w:tab w:val="left" w:pos="12600"/>
              </w:tabs>
              <w:rPr>
                <w:rFonts w:ascii="Arial" w:hAnsi="Arial" w:cs="Arial"/>
                <w:b/>
                <w:i/>
                <w:color w:val="000000"/>
                <w:sz w:val="16"/>
                <w:szCs w:val="16"/>
              </w:rPr>
            </w:pPr>
            <w:r w:rsidRPr="00701EE4">
              <w:rPr>
                <w:rFonts w:ascii="Arial" w:hAnsi="Arial" w:cs="Arial"/>
                <w:b/>
                <w:sz w:val="16"/>
                <w:szCs w:val="16"/>
              </w:rPr>
              <w:t>ЦИННАРИЗИН СОФАРМА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rPr>
                <w:rFonts w:ascii="Arial" w:hAnsi="Arial" w:cs="Arial"/>
                <w:color w:val="000000"/>
                <w:sz w:val="16"/>
                <w:szCs w:val="16"/>
              </w:rPr>
            </w:pPr>
            <w:r w:rsidRPr="00701EE4">
              <w:rPr>
                <w:rFonts w:ascii="Arial" w:hAnsi="Arial" w:cs="Arial"/>
                <w:color w:val="000000"/>
                <w:sz w:val="16"/>
                <w:szCs w:val="16"/>
              </w:rPr>
              <w:t>таблетки по 25 мг, in bulk № 4000 (50х80): по 50 таблеток у блістері; по 80 блістерів в поліпропіленовій коробці; in bulk № 4500 (50х90): по 50 таблеток у блістері; по 90 блістерів в поліпропіленовій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АТ "Софарма"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Болгарія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АТ "Софарма"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Болгарія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внесення змін до реєстраційних матеріалів: зміна заявника (власника реєстраційного посвідчення) (згідно наказу МОЗ від 23.07.2015 № 460).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написання найменування та адреси місця провадження діяльності виробника ГЛЗ, відповідального за виробництво нерозфасованої продукції, первинну упаковку або виробництво за повним циклом та для упаковки in bulk англійською мовою, без зміни місця виробництва.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701EE4">
              <w:rPr>
                <w:rFonts w:ascii="Arial" w:hAnsi="Arial" w:cs="Arial"/>
                <w:color w:val="000000"/>
                <w:sz w:val="16"/>
                <w:szCs w:val="16"/>
              </w:rPr>
              <w:br/>
              <w:t xml:space="preserve">Діюча редакція: Білінська Лілія Юр'ївна. Пропонована редакція: Светлана Спасова / Svetlana Spasova. Зміна контактних даних уповноваженої особи заявника, відповідальної за фармаконагляд. Введення контактної особи уповноваженої особи заявника, відповідальної за здійснення фармаконагляду в Україні. Пропонована редакція: Дорогіна Катерина Юріївна. Введення контактних даних контактної особи уповноваженої особи заявника, відповідальної за фармаконагляд в Україні. </w:t>
            </w:r>
            <w:r w:rsidRPr="00701EE4">
              <w:rPr>
                <w:rFonts w:ascii="Arial" w:hAnsi="Arial" w:cs="Arial"/>
                <w:color w:val="000000"/>
                <w:sz w:val="16"/>
                <w:szCs w:val="16"/>
              </w:rPr>
              <w:br/>
              <w:t>Зміна місця здійснення основної діяльності з фармаконагляду. Зміна місцезнаходженя мастер-файла системи фармаконагляду та його номера.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sz w:val="16"/>
                <w:szCs w:val="16"/>
              </w:rPr>
            </w:pPr>
            <w:r w:rsidRPr="00701EE4">
              <w:rPr>
                <w:rFonts w:ascii="Arial" w:hAnsi="Arial" w:cs="Arial"/>
                <w:sz w:val="16"/>
                <w:szCs w:val="16"/>
              </w:rPr>
              <w:t>UA/12593/01/01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ЦИПРОФЛОКСАЦИН</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 xml:space="preserve">розчин для інфузій, 200 мг/100 мл, по 100 мл в контейнері, по 1 контейнеру в полівінілхлоридній плівці в коробці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Ананта Медікеар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Велика Британiя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Євролайф Хелткеар Пвт.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Індія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 xml:space="preserve">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внесені до інструкції для медичного застосування лікарського засобу у розділи "Особливості застосування", "Побічні реакції" відповідно до оновленої інформації щодо безпеки діючої речовини. Введення змін протягом 3-х місяців після затвердження. </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UA/10746/01/01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C83B36">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C01901">
            <w:pPr>
              <w:tabs>
                <w:tab w:val="left" w:pos="12600"/>
              </w:tabs>
              <w:rPr>
                <w:rFonts w:ascii="Arial" w:hAnsi="Arial" w:cs="Arial"/>
                <w:b/>
                <w:i/>
                <w:color w:val="000000"/>
                <w:sz w:val="16"/>
                <w:szCs w:val="16"/>
              </w:rPr>
            </w:pPr>
            <w:r w:rsidRPr="00701EE4">
              <w:rPr>
                <w:rFonts w:ascii="Arial" w:hAnsi="Arial" w:cs="Arial"/>
                <w:b/>
                <w:sz w:val="16"/>
                <w:szCs w:val="16"/>
              </w:rPr>
              <w:t>ЦИТОВІР® -3</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rPr>
                <w:rFonts w:ascii="Arial" w:hAnsi="Arial" w:cs="Arial"/>
                <w:color w:val="000000"/>
                <w:sz w:val="16"/>
                <w:szCs w:val="16"/>
              </w:rPr>
            </w:pPr>
            <w:r w:rsidRPr="00701EE4">
              <w:rPr>
                <w:rFonts w:ascii="Arial" w:hAnsi="Arial" w:cs="Arial"/>
                <w:color w:val="000000"/>
                <w:sz w:val="16"/>
                <w:szCs w:val="16"/>
              </w:rPr>
              <w:t>капсули; по 12 капсул у блістері; по 1 блістеру в пачці з картону; по 2 або 4 блістери в пачці з картону</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 xml:space="preserve">Товариство з обмеженою відповідальністю «КОНСАЛТИНГОВА ГРУПА «БІЗНЕСОН»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Україна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Цитомед Ою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Фiнляндiя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color w:val="000000"/>
                <w:sz w:val="16"/>
                <w:szCs w:val="16"/>
              </w:rPr>
            </w:pPr>
            <w:r w:rsidRPr="00701EE4">
              <w:rPr>
                <w:rFonts w:ascii="Arial" w:hAnsi="Arial" w:cs="Arial"/>
                <w:color w:val="000000"/>
                <w:sz w:val="16"/>
                <w:szCs w:val="16"/>
              </w:rPr>
              <w:t>внесення змін до реєстраційних матеріалів:Зміни І типу - Адміністративні зміни. Зміна найменування та/або адреси заявника (власника реєстраційного посвідчення) Зміна адреси заявника.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місцезнаходження мастер- файла системи фармаконагляду. Зміна місця здійснення основної діяльності з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2D180C">
            <w:pPr>
              <w:tabs>
                <w:tab w:val="left" w:pos="12600"/>
              </w:tabs>
              <w:jc w:val="center"/>
              <w:rPr>
                <w:rFonts w:ascii="Arial" w:hAnsi="Arial" w:cs="Arial"/>
                <w:b/>
                <w:i/>
                <w:color w:val="000000"/>
                <w:sz w:val="16"/>
                <w:szCs w:val="16"/>
              </w:rPr>
            </w:pPr>
            <w:r w:rsidRPr="00701EE4">
              <w:rPr>
                <w:rFonts w:ascii="Arial" w:hAnsi="Arial" w:cs="Arial"/>
                <w:i/>
                <w:sz w:val="16"/>
                <w:szCs w:val="16"/>
              </w:rPr>
              <w:t>без рецепта</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C01901">
            <w:pPr>
              <w:tabs>
                <w:tab w:val="left" w:pos="12600"/>
              </w:tabs>
              <w:jc w:val="center"/>
              <w:rPr>
                <w:rFonts w:ascii="Arial" w:hAnsi="Arial" w:cs="Arial"/>
                <w:sz w:val="16"/>
                <w:szCs w:val="16"/>
              </w:rPr>
            </w:pPr>
            <w:r w:rsidRPr="00701EE4">
              <w:rPr>
                <w:rFonts w:ascii="Arial" w:hAnsi="Arial" w:cs="Arial"/>
                <w:sz w:val="16"/>
                <w:szCs w:val="16"/>
              </w:rPr>
              <w:t>UA/12580/01/01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F256FC">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F256FC">
            <w:pPr>
              <w:tabs>
                <w:tab w:val="left" w:pos="12600"/>
              </w:tabs>
              <w:rPr>
                <w:rFonts w:ascii="Arial" w:hAnsi="Arial" w:cs="Arial"/>
                <w:b/>
                <w:sz w:val="16"/>
                <w:szCs w:val="16"/>
              </w:rPr>
            </w:pPr>
            <w:r w:rsidRPr="00701EE4">
              <w:rPr>
                <w:rFonts w:ascii="Arial" w:hAnsi="Arial" w:cs="Arial"/>
                <w:b/>
                <w:sz w:val="16"/>
                <w:szCs w:val="16"/>
              </w:rPr>
              <w:t>ЦИТОЗАР®</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256FC">
            <w:pPr>
              <w:tabs>
                <w:tab w:val="left" w:pos="12600"/>
              </w:tabs>
              <w:rPr>
                <w:rFonts w:ascii="Arial" w:hAnsi="Arial" w:cs="Arial"/>
                <w:sz w:val="16"/>
                <w:szCs w:val="16"/>
              </w:rPr>
            </w:pPr>
            <w:r w:rsidRPr="00701EE4">
              <w:rPr>
                <w:rFonts w:ascii="Arial" w:hAnsi="Arial" w:cs="Arial"/>
                <w:sz w:val="16"/>
                <w:szCs w:val="16"/>
              </w:rPr>
              <w:t>ліофілізат для розчину для ін'єкцій по 1000 мг; 1 флакон з ліофілізатом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256FC">
            <w:pPr>
              <w:tabs>
                <w:tab w:val="left" w:pos="12600"/>
              </w:tabs>
              <w:jc w:val="center"/>
              <w:rPr>
                <w:rFonts w:ascii="Arial" w:hAnsi="Arial" w:cs="Arial"/>
                <w:sz w:val="16"/>
                <w:szCs w:val="16"/>
              </w:rPr>
            </w:pPr>
            <w:r w:rsidRPr="00701EE4">
              <w:rPr>
                <w:rFonts w:ascii="Arial" w:hAnsi="Arial" w:cs="Arial"/>
                <w:sz w:val="16"/>
                <w:szCs w:val="16"/>
              </w:rPr>
              <w:t>ПФАЙЗЕР ІНК.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256FC">
            <w:pPr>
              <w:tabs>
                <w:tab w:val="left" w:pos="12600"/>
              </w:tabs>
              <w:jc w:val="center"/>
              <w:rPr>
                <w:rFonts w:ascii="Arial" w:hAnsi="Arial" w:cs="Arial"/>
                <w:sz w:val="16"/>
                <w:szCs w:val="16"/>
              </w:rPr>
            </w:pPr>
            <w:r w:rsidRPr="00701EE4">
              <w:rPr>
                <w:rFonts w:ascii="Arial" w:hAnsi="Arial" w:cs="Arial"/>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256FC">
            <w:pPr>
              <w:tabs>
                <w:tab w:val="left" w:pos="12600"/>
              </w:tabs>
              <w:jc w:val="center"/>
              <w:rPr>
                <w:rFonts w:ascii="Arial" w:hAnsi="Arial" w:cs="Arial"/>
                <w:sz w:val="16"/>
                <w:szCs w:val="16"/>
              </w:rPr>
            </w:pPr>
            <w:r w:rsidRPr="00701EE4">
              <w:rPr>
                <w:rFonts w:ascii="Arial" w:hAnsi="Arial" w:cs="Arial"/>
                <w:sz w:val="16"/>
                <w:szCs w:val="16"/>
              </w:rPr>
              <w:t>Корден Фарма Латіна С.п.А.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256FC">
            <w:pPr>
              <w:tabs>
                <w:tab w:val="left" w:pos="12600"/>
              </w:tabs>
              <w:jc w:val="center"/>
              <w:rPr>
                <w:rFonts w:ascii="Arial" w:hAnsi="Arial" w:cs="Arial"/>
                <w:sz w:val="16"/>
                <w:szCs w:val="16"/>
              </w:rPr>
            </w:pPr>
            <w:r w:rsidRPr="00701EE4">
              <w:rPr>
                <w:rFonts w:ascii="Arial" w:hAnsi="Arial" w:cs="Arial"/>
                <w:sz w:val="16"/>
                <w:szCs w:val="16"/>
              </w:rPr>
              <w:t>Італія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256FC">
            <w:pPr>
              <w:tabs>
                <w:tab w:val="left" w:pos="12600"/>
              </w:tabs>
              <w:spacing w:after="240"/>
              <w:jc w:val="center"/>
              <w:rPr>
                <w:rFonts w:ascii="Arial" w:hAnsi="Arial" w:cs="Arial"/>
                <w:sz w:val="16"/>
                <w:szCs w:val="16"/>
              </w:rPr>
            </w:pPr>
            <w:r w:rsidRPr="00701EE4">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здійснення фармаконагляду: пропонована редакція: Барбара Де Бернарді/ Barbara De Bernardi. Зміна контактних даних уповноваженої особи заявника, відповідальної за здійснення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256FC">
            <w:pPr>
              <w:tabs>
                <w:tab w:val="left" w:pos="12600"/>
              </w:tabs>
              <w:jc w:val="center"/>
              <w:rPr>
                <w:rFonts w:ascii="Arial" w:hAnsi="Arial" w:cs="Arial"/>
                <w:i/>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256FC">
            <w:pPr>
              <w:tabs>
                <w:tab w:val="left" w:pos="12600"/>
              </w:tabs>
              <w:jc w:val="center"/>
              <w:rPr>
                <w:rFonts w:ascii="Arial" w:hAnsi="Arial" w:cs="Arial"/>
                <w:sz w:val="16"/>
                <w:szCs w:val="16"/>
              </w:rPr>
            </w:pPr>
            <w:r w:rsidRPr="00701EE4">
              <w:rPr>
                <w:rFonts w:ascii="Arial" w:hAnsi="Arial" w:cs="Arial"/>
                <w:sz w:val="16"/>
                <w:szCs w:val="16"/>
              </w:rPr>
              <w:t>UA/4840/01/01</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F256FC">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F256FC">
            <w:pPr>
              <w:tabs>
                <w:tab w:val="left" w:pos="12600"/>
              </w:tabs>
              <w:rPr>
                <w:rFonts w:ascii="Arial" w:hAnsi="Arial" w:cs="Arial"/>
                <w:b/>
                <w:sz w:val="16"/>
                <w:szCs w:val="16"/>
              </w:rPr>
            </w:pPr>
            <w:r w:rsidRPr="00701EE4">
              <w:rPr>
                <w:rFonts w:ascii="Arial" w:hAnsi="Arial" w:cs="Arial"/>
                <w:b/>
                <w:sz w:val="16"/>
                <w:szCs w:val="16"/>
              </w:rPr>
              <w:t>ЦИТОЗАР®</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256FC">
            <w:pPr>
              <w:tabs>
                <w:tab w:val="left" w:pos="12600"/>
              </w:tabs>
              <w:rPr>
                <w:rFonts w:ascii="Arial" w:hAnsi="Arial" w:cs="Arial"/>
                <w:sz w:val="16"/>
                <w:szCs w:val="16"/>
              </w:rPr>
            </w:pPr>
            <w:r w:rsidRPr="00701EE4">
              <w:rPr>
                <w:rFonts w:ascii="Arial" w:hAnsi="Arial" w:cs="Arial"/>
                <w:sz w:val="16"/>
                <w:szCs w:val="16"/>
              </w:rPr>
              <w:t>ліофілізат для розчину для ін'єкцій по 100 мг; 1 флакон з ліофілізатом та 1 ампула з розчинником (спирт бензиловий, вода для ін’єкцій) по 5 мл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256FC">
            <w:pPr>
              <w:tabs>
                <w:tab w:val="left" w:pos="12600"/>
              </w:tabs>
              <w:jc w:val="center"/>
              <w:rPr>
                <w:rFonts w:ascii="Arial" w:hAnsi="Arial" w:cs="Arial"/>
                <w:sz w:val="16"/>
                <w:szCs w:val="16"/>
              </w:rPr>
            </w:pPr>
            <w:r w:rsidRPr="00701EE4">
              <w:rPr>
                <w:rFonts w:ascii="Arial" w:hAnsi="Arial" w:cs="Arial"/>
                <w:sz w:val="16"/>
                <w:szCs w:val="16"/>
              </w:rPr>
              <w:t>ПФАЙЗЕР ІНК.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256FC">
            <w:pPr>
              <w:tabs>
                <w:tab w:val="left" w:pos="12600"/>
              </w:tabs>
              <w:jc w:val="center"/>
              <w:rPr>
                <w:rFonts w:ascii="Arial" w:hAnsi="Arial" w:cs="Arial"/>
                <w:sz w:val="16"/>
                <w:szCs w:val="16"/>
              </w:rPr>
            </w:pPr>
            <w:r w:rsidRPr="00701EE4">
              <w:rPr>
                <w:rFonts w:ascii="Arial" w:hAnsi="Arial" w:cs="Arial"/>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256FC">
            <w:pPr>
              <w:tabs>
                <w:tab w:val="left" w:pos="12600"/>
              </w:tabs>
              <w:jc w:val="center"/>
              <w:rPr>
                <w:rFonts w:ascii="Arial" w:hAnsi="Arial" w:cs="Arial"/>
                <w:sz w:val="16"/>
                <w:szCs w:val="16"/>
              </w:rPr>
            </w:pPr>
            <w:r w:rsidRPr="00701EE4">
              <w:rPr>
                <w:rFonts w:ascii="Arial" w:hAnsi="Arial" w:cs="Arial"/>
                <w:sz w:val="16"/>
                <w:szCs w:val="16"/>
              </w:rPr>
              <w:t>виробництво, первинне пакування, вторинне пакування, контроль якості, випуск серії, випробування на стабільність:</w:t>
            </w:r>
            <w:r w:rsidRPr="00701EE4">
              <w:rPr>
                <w:rFonts w:ascii="Arial" w:hAnsi="Arial" w:cs="Arial"/>
                <w:sz w:val="16"/>
                <w:szCs w:val="16"/>
              </w:rPr>
              <w:br/>
              <w:t xml:space="preserve">Корден Фарма Латіна С.п.А., Італія; виробництво, первинне пакування та контрольне випробування розчинника: Альфасігма С.п.А., Італія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256FC">
            <w:pPr>
              <w:tabs>
                <w:tab w:val="left" w:pos="12600"/>
              </w:tabs>
              <w:jc w:val="center"/>
              <w:rPr>
                <w:rFonts w:ascii="Arial" w:hAnsi="Arial" w:cs="Arial"/>
                <w:sz w:val="16"/>
                <w:szCs w:val="16"/>
              </w:rPr>
            </w:pPr>
            <w:r w:rsidRPr="00701EE4">
              <w:rPr>
                <w:rFonts w:ascii="Arial" w:hAnsi="Arial" w:cs="Arial"/>
                <w:sz w:val="16"/>
                <w:szCs w:val="16"/>
              </w:rPr>
              <w:t>Італія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256FC">
            <w:pPr>
              <w:tabs>
                <w:tab w:val="left" w:pos="12600"/>
              </w:tabs>
              <w:spacing w:after="240"/>
              <w:jc w:val="center"/>
              <w:rPr>
                <w:rFonts w:ascii="Arial" w:hAnsi="Arial" w:cs="Arial"/>
                <w:sz w:val="16"/>
                <w:szCs w:val="16"/>
              </w:rPr>
            </w:pPr>
            <w:r w:rsidRPr="00701EE4">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здійснення фармаконагляду: пропонована редакція: Барбара Де Бернарді/ Barbara De Bernardi. Зміна контактних даних уповноваженої особи заявника, відповідальної за здійснення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256FC">
            <w:pPr>
              <w:tabs>
                <w:tab w:val="left" w:pos="12600"/>
              </w:tabs>
              <w:jc w:val="center"/>
              <w:rPr>
                <w:rFonts w:ascii="Arial" w:hAnsi="Arial" w:cs="Arial"/>
                <w:i/>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F256FC">
            <w:pPr>
              <w:tabs>
                <w:tab w:val="left" w:pos="12600"/>
              </w:tabs>
              <w:jc w:val="center"/>
              <w:rPr>
                <w:rFonts w:ascii="Arial" w:hAnsi="Arial" w:cs="Arial"/>
                <w:sz w:val="16"/>
                <w:szCs w:val="16"/>
              </w:rPr>
            </w:pPr>
            <w:r w:rsidRPr="00701EE4">
              <w:rPr>
                <w:rFonts w:ascii="Arial" w:hAnsi="Arial" w:cs="Arial"/>
                <w:sz w:val="16"/>
                <w:szCs w:val="16"/>
              </w:rPr>
              <w:t>UA/4840/01/02</w:t>
            </w:r>
          </w:p>
        </w:tc>
      </w:tr>
      <w:tr w:rsidR="0078259F" w:rsidRPr="00701EE4" w:rsidTr="00C83B36">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50616D">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50616D">
            <w:pPr>
              <w:tabs>
                <w:tab w:val="left" w:pos="12600"/>
              </w:tabs>
              <w:rPr>
                <w:rFonts w:ascii="Arial" w:hAnsi="Arial" w:cs="Arial"/>
                <w:b/>
                <w:i/>
                <w:color w:val="000000"/>
                <w:sz w:val="16"/>
                <w:szCs w:val="16"/>
              </w:rPr>
            </w:pPr>
            <w:r w:rsidRPr="00701EE4">
              <w:rPr>
                <w:rFonts w:ascii="Arial" w:hAnsi="Arial" w:cs="Arial"/>
                <w:b/>
                <w:sz w:val="16"/>
                <w:szCs w:val="16"/>
              </w:rPr>
              <w:t>ЦИТРАФЛІТ</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rPr>
                <w:rFonts w:ascii="Arial" w:hAnsi="Arial" w:cs="Arial"/>
                <w:color w:val="000000"/>
                <w:sz w:val="16"/>
                <w:szCs w:val="16"/>
              </w:rPr>
            </w:pPr>
            <w:r w:rsidRPr="00701EE4">
              <w:rPr>
                <w:rFonts w:ascii="Arial" w:hAnsi="Arial" w:cs="Arial"/>
                <w:color w:val="000000"/>
                <w:sz w:val="16"/>
                <w:szCs w:val="16"/>
              </w:rPr>
              <w:t>порошок для орального розчину, по 15,08 г порошку в пакеті-саше; по 2 пакети або 50 пакетів (упаковка для лікувальних закладів) у картонній коробці</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Касен Рекордаті, С.Л.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Іспанiя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Касен Рекордаті, С.Л., Іспанiя (виробник нерозфасованої продукції); Касен Рекордаті, С.Л., Іспанiя (первинна та вторинна упаковка, дозвіл на випуск серії); Лабораторіос Сальват, СА, Іспанiя (виробник нерозфасованої продукції)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color w:val="000000"/>
                <w:sz w:val="16"/>
                <w:szCs w:val="16"/>
              </w:rPr>
              <w:t>Іспанiя</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color w:val="000000"/>
                <w:sz w:val="16"/>
                <w:szCs w:val="16"/>
              </w:rPr>
            </w:pPr>
            <w:r w:rsidRPr="00701EE4">
              <w:rPr>
                <w:rFonts w:ascii="Arial" w:hAnsi="Arial" w:cs="Arial"/>
                <w:sz w:val="16"/>
                <w:szCs w:val="16"/>
              </w:rPr>
              <w:t xml:space="preserve">внесення змін до реєстраційних матеріалів: </w:t>
            </w:r>
            <w:r w:rsidRPr="00701EE4">
              <w:rPr>
                <w:rFonts w:ascii="Arial" w:hAnsi="Arial" w:cs="Arial"/>
                <w:color w:val="000000"/>
                <w:sz w:val="16"/>
                <w:szCs w:val="16"/>
              </w:rPr>
              <w:t>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контактної особи уповноваженої особи заявника, відповідальної за фармаконагляд в Україні. Пропонована редакція: Волошина Анастасія Анатоліївна. Зміна контактних даних контактної особи уповноваженої особи заявника, відповідальної за фармаконагляд в Україні.</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b/>
                <w:i/>
                <w:color w:val="000000"/>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50616D">
            <w:pPr>
              <w:tabs>
                <w:tab w:val="left" w:pos="12600"/>
              </w:tabs>
              <w:jc w:val="center"/>
              <w:rPr>
                <w:rFonts w:ascii="Arial" w:hAnsi="Arial" w:cs="Arial"/>
                <w:sz w:val="16"/>
                <w:szCs w:val="16"/>
              </w:rPr>
            </w:pPr>
            <w:r w:rsidRPr="00701EE4">
              <w:rPr>
                <w:rFonts w:ascii="Arial" w:hAnsi="Arial" w:cs="Arial"/>
                <w:sz w:val="16"/>
                <w:szCs w:val="16"/>
              </w:rPr>
              <w:t>UA/13820/01/01</w:t>
            </w:r>
          </w:p>
        </w:tc>
      </w:tr>
      <w:tr w:rsidR="0078259F" w:rsidRPr="00701EE4" w:rsidTr="00137D5C">
        <w:tblPrEx>
          <w:tblLook w:val="04A0" w:firstRow="1" w:lastRow="0" w:firstColumn="1" w:lastColumn="0" w:noHBand="0" w:noVBand="1"/>
        </w:tblPrEx>
        <w:tc>
          <w:tcPr>
            <w:tcW w:w="567" w:type="dxa"/>
            <w:tcBorders>
              <w:top w:val="single" w:sz="4" w:space="0" w:color="auto"/>
              <w:left w:val="single" w:sz="4" w:space="0" w:color="000000"/>
              <w:bottom w:val="single" w:sz="4" w:space="0" w:color="auto"/>
              <w:right w:val="single" w:sz="4" w:space="0" w:color="000000"/>
            </w:tcBorders>
            <w:shd w:val="clear" w:color="auto" w:fill="auto"/>
          </w:tcPr>
          <w:p w:rsidR="0078259F" w:rsidRPr="00701EE4" w:rsidRDefault="0078259F" w:rsidP="000A2F83">
            <w:pPr>
              <w:numPr>
                <w:ilvl w:val="0"/>
                <w:numId w:val="25"/>
              </w:numPr>
              <w:tabs>
                <w:tab w:val="left" w:pos="12600"/>
              </w:tabs>
              <w:jc w:val="center"/>
              <w:rPr>
                <w:rFonts w:ascii="Arial" w:hAnsi="Arial" w:cs="Arial"/>
                <w:b/>
                <w:sz w:val="16"/>
                <w:szCs w:val="16"/>
              </w:rPr>
            </w:pPr>
          </w:p>
        </w:tc>
        <w:tc>
          <w:tcPr>
            <w:tcW w:w="1702" w:type="dxa"/>
            <w:tcBorders>
              <w:top w:val="single" w:sz="4" w:space="0" w:color="auto"/>
              <w:left w:val="single" w:sz="4" w:space="0" w:color="000000"/>
              <w:bottom w:val="single" w:sz="4" w:space="0" w:color="auto"/>
              <w:right w:val="single" w:sz="4" w:space="0" w:color="auto"/>
            </w:tcBorders>
            <w:shd w:val="clear" w:color="auto" w:fill="FFFFFF"/>
          </w:tcPr>
          <w:p w:rsidR="0078259F" w:rsidRPr="00701EE4" w:rsidRDefault="0078259F" w:rsidP="000A2F83">
            <w:pPr>
              <w:tabs>
                <w:tab w:val="left" w:pos="12600"/>
              </w:tabs>
              <w:rPr>
                <w:rFonts w:ascii="Arial" w:hAnsi="Arial" w:cs="Arial"/>
                <w:b/>
                <w:sz w:val="16"/>
                <w:szCs w:val="16"/>
              </w:rPr>
            </w:pPr>
            <w:r w:rsidRPr="00701EE4">
              <w:rPr>
                <w:rFonts w:ascii="Arial" w:hAnsi="Arial" w:cs="Arial"/>
                <w:b/>
                <w:sz w:val="16"/>
                <w:szCs w:val="16"/>
              </w:rPr>
              <w:t>ЧЕМПІКС</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A2F83">
            <w:pPr>
              <w:tabs>
                <w:tab w:val="left" w:pos="12600"/>
              </w:tabs>
              <w:rPr>
                <w:rFonts w:ascii="Arial" w:hAnsi="Arial" w:cs="Arial"/>
                <w:color w:val="000000"/>
                <w:sz w:val="16"/>
                <w:szCs w:val="16"/>
              </w:rPr>
            </w:pPr>
            <w:r w:rsidRPr="00701EE4">
              <w:rPr>
                <w:rFonts w:ascii="Arial" w:hAnsi="Arial" w:cs="Arial"/>
                <w:color w:val="000000"/>
                <w:sz w:val="16"/>
                <w:szCs w:val="16"/>
              </w:rPr>
              <w:t>таблетки, вкриті плівковою оболонкою, по 0,5 мг + таблетки, вкриті плівковою оболонкою, по 1 мг або таблетки, вкриті плівковою оболонкою, по 1 мг; по 11 таблеток (0,5 мг) та по 14 таблеток (1 мг) у блістерах в картонній упаковці, що розкладається; по 14 таблеток (1 мг) у блістері; по 2 блістери в картонній упаковці, що розкладається</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A2F83">
            <w:pPr>
              <w:tabs>
                <w:tab w:val="left" w:pos="12600"/>
              </w:tabs>
              <w:jc w:val="center"/>
              <w:rPr>
                <w:rFonts w:ascii="Arial" w:hAnsi="Arial" w:cs="Arial"/>
                <w:color w:val="000000"/>
                <w:sz w:val="16"/>
                <w:szCs w:val="16"/>
              </w:rPr>
            </w:pPr>
            <w:r w:rsidRPr="00701EE4">
              <w:rPr>
                <w:rFonts w:ascii="Arial" w:hAnsi="Arial" w:cs="Arial"/>
                <w:color w:val="000000"/>
                <w:sz w:val="16"/>
                <w:szCs w:val="16"/>
              </w:rPr>
              <w:t>Пфайзер Інк.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A2F83">
            <w:pPr>
              <w:tabs>
                <w:tab w:val="left" w:pos="12600"/>
              </w:tabs>
              <w:jc w:val="center"/>
              <w:rPr>
                <w:rFonts w:ascii="Arial" w:hAnsi="Arial" w:cs="Arial"/>
                <w:color w:val="000000"/>
                <w:sz w:val="16"/>
                <w:szCs w:val="16"/>
              </w:rPr>
            </w:pPr>
            <w:r w:rsidRPr="00701EE4">
              <w:rPr>
                <w:rFonts w:ascii="Arial" w:hAnsi="Arial" w:cs="Arial"/>
                <w:color w:val="000000"/>
                <w:sz w:val="16"/>
                <w:szCs w:val="16"/>
              </w:rPr>
              <w:t>США</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A2F83">
            <w:pPr>
              <w:tabs>
                <w:tab w:val="left" w:pos="12600"/>
              </w:tabs>
              <w:jc w:val="center"/>
              <w:rPr>
                <w:rFonts w:ascii="Arial" w:hAnsi="Arial" w:cs="Arial"/>
                <w:color w:val="000000"/>
                <w:sz w:val="16"/>
                <w:szCs w:val="16"/>
              </w:rPr>
            </w:pPr>
            <w:r w:rsidRPr="00701EE4">
              <w:rPr>
                <w:rFonts w:ascii="Arial" w:hAnsi="Arial" w:cs="Arial"/>
                <w:color w:val="000000"/>
                <w:sz w:val="16"/>
                <w:szCs w:val="16"/>
              </w:rPr>
              <w:t>Р-Фарм Джермані ГмбХ</w:t>
            </w:r>
            <w:r w:rsidRPr="00701EE4">
              <w:rPr>
                <w:rFonts w:ascii="Arial" w:hAnsi="Arial" w:cs="Arial"/>
                <w:color w:val="000000"/>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A2F83">
            <w:pPr>
              <w:tabs>
                <w:tab w:val="left" w:pos="12600"/>
              </w:tabs>
              <w:jc w:val="center"/>
              <w:rPr>
                <w:rFonts w:ascii="Arial" w:hAnsi="Arial" w:cs="Arial"/>
                <w:color w:val="000000"/>
                <w:sz w:val="16"/>
                <w:szCs w:val="16"/>
              </w:rPr>
            </w:pPr>
            <w:r w:rsidRPr="00701EE4">
              <w:rPr>
                <w:rFonts w:ascii="Arial" w:hAnsi="Arial" w:cs="Arial"/>
                <w:color w:val="000000"/>
                <w:sz w:val="16"/>
                <w:szCs w:val="16"/>
              </w:rPr>
              <w:t>Німеччина</w:t>
            </w:r>
          </w:p>
        </w:tc>
        <w:tc>
          <w:tcPr>
            <w:tcW w:w="2694"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A2F83">
            <w:pPr>
              <w:tabs>
                <w:tab w:val="left" w:pos="12600"/>
              </w:tabs>
              <w:jc w:val="center"/>
              <w:rPr>
                <w:rFonts w:ascii="Arial" w:hAnsi="Arial" w:cs="Arial"/>
                <w:sz w:val="16"/>
                <w:szCs w:val="16"/>
              </w:rPr>
            </w:pPr>
            <w:r w:rsidRPr="00701EE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здійснення фармаконагляду: </w:t>
            </w:r>
            <w:r w:rsidRPr="00701EE4">
              <w:rPr>
                <w:rFonts w:ascii="Arial" w:hAnsi="Arial" w:cs="Arial"/>
                <w:sz w:val="16"/>
                <w:szCs w:val="16"/>
              </w:rPr>
              <w:br/>
              <w:t>Діюча редакція: Франсуаза Дума-Сіллан/ Francoise Dumas-Sillan. Пропонована редакція: Барбара Де Бернарді/ Barbara De Bernardi. Зміна контактних даних уповноваженої особи заявника, відповідальної за здійснення фармаконагляду</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A2F83">
            <w:pPr>
              <w:tabs>
                <w:tab w:val="left" w:pos="12600"/>
              </w:tabs>
              <w:ind w:left="-185"/>
              <w:jc w:val="center"/>
              <w:rPr>
                <w:rFonts w:ascii="Arial" w:hAnsi="Arial" w:cs="Arial"/>
                <w:i/>
                <w:sz w:val="16"/>
                <w:szCs w:val="16"/>
              </w:rPr>
            </w:pPr>
            <w:r w:rsidRPr="00701EE4">
              <w:rPr>
                <w:rFonts w:ascii="Arial" w:hAnsi="Arial" w:cs="Arial"/>
                <w:i/>
                <w:sz w:val="16"/>
                <w:szCs w:val="16"/>
              </w:rPr>
              <w:t>за рецептом</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rsidR="0078259F" w:rsidRPr="00701EE4" w:rsidRDefault="0078259F" w:rsidP="000A2F83">
            <w:pPr>
              <w:tabs>
                <w:tab w:val="left" w:pos="12600"/>
              </w:tabs>
              <w:jc w:val="center"/>
              <w:rPr>
                <w:rFonts w:ascii="Arial" w:hAnsi="Arial" w:cs="Arial"/>
                <w:sz w:val="16"/>
                <w:szCs w:val="16"/>
              </w:rPr>
            </w:pPr>
            <w:r w:rsidRPr="00701EE4">
              <w:rPr>
                <w:rFonts w:ascii="Arial" w:hAnsi="Arial" w:cs="Arial"/>
                <w:sz w:val="16"/>
                <w:szCs w:val="16"/>
              </w:rPr>
              <w:t>UA/9398/01/01</w:t>
            </w:r>
          </w:p>
        </w:tc>
      </w:tr>
    </w:tbl>
    <w:p w:rsidR="00A143C9" w:rsidRPr="00701EE4" w:rsidRDefault="00A143C9" w:rsidP="00ED13D2">
      <w:pPr>
        <w:jc w:val="center"/>
      </w:pPr>
    </w:p>
    <w:p w:rsidR="001B0D7E" w:rsidRPr="00701EE4" w:rsidRDefault="001B0D7E" w:rsidP="00ED13D2">
      <w:pPr>
        <w:pStyle w:val="11"/>
        <w:jc w:val="center"/>
      </w:pPr>
    </w:p>
    <w:p w:rsidR="00FD0752" w:rsidRPr="00701EE4" w:rsidRDefault="00FD0752" w:rsidP="00ED13D2">
      <w:pPr>
        <w:jc w:val="center"/>
        <w:rPr>
          <w:rFonts w:ascii="Arial" w:hAnsi="Arial" w:cs="Arial"/>
          <w:b/>
          <w:sz w:val="28"/>
          <w:szCs w:val="28"/>
        </w:rPr>
      </w:pPr>
    </w:p>
    <w:p w:rsidR="000C71C6" w:rsidRPr="00701EE4" w:rsidRDefault="000C71C6" w:rsidP="00ED13D2">
      <w:pPr>
        <w:jc w:val="center"/>
        <w:rPr>
          <w:rFonts w:ascii="Arial" w:hAnsi="Arial" w:cs="Arial"/>
          <w:b/>
          <w:sz w:val="28"/>
          <w:szCs w:val="28"/>
        </w:rPr>
      </w:pPr>
    </w:p>
    <w:tbl>
      <w:tblPr>
        <w:tblW w:w="14850" w:type="dxa"/>
        <w:tblLook w:val="04A0" w:firstRow="1" w:lastRow="0" w:firstColumn="1" w:lastColumn="0" w:noHBand="0" w:noVBand="1"/>
      </w:tblPr>
      <w:tblGrid>
        <w:gridCol w:w="7621"/>
        <w:gridCol w:w="7229"/>
      </w:tblGrid>
      <w:tr w:rsidR="000C71C6" w:rsidRPr="00471943" w:rsidTr="001E60E7">
        <w:tc>
          <w:tcPr>
            <w:tcW w:w="7621" w:type="dxa"/>
            <w:hideMark/>
          </w:tcPr>
          <w:p w:rsidR="000C71C6" w:rsidRPr="00701EE4" w:rsidRDefault="000C71C6" w:rsidP="001E60E7">
            <w:pPr>
              <w:tabs>
                <w:tab w:val="left" w:pos="1985"/>
              </w:tabs>
              <w:rPr>
                <w:rFonts w:ascii="Arial" w:hAnsi="Arial" w:cs="Arial"/>
                <w:b/>
                <w:sz w:val="28"/>
                <w:szCs w:val="28"/>
              </w:rPr>
            </w:pPr>
            <w:r w:rsidRPr="00701EE4">
              <w:rPr>
                <w:rFonts w:ascii="Arial" w:hAnsi="Arial" w:cs="Arial"/>
                <w:b/>
                <w:sz w:val="28"/>
                <w:szCs w:val="28"/>
              </w:rPr>
              <w:t xml:space="preserve">Генеральний директор </w:t>
            </w:r>
          </w:p>
          <w:p w:rsidR="000C71C6" w:rsidRPr="00701EE4" w:rsidRDefault="000C71C6" w:rsidP="001E60E7">
            <w:pPr>
              <w:tabs>
                <w:tab w:val="left" w:pos="1985"/>
              </w:tabs>
              <w:rPr>
                <w:rFonts w:ascii="Arial" w:hAnsi="Arial" w:cs="Arial"/>
                <w:b/>
                <w:sz w:val="28"/>
                <w:szCs w:val="28"/>
              </w:rPr>
            </w:pPr>
            <w:r w:rsidRPr="00701EE4">
              <w:rPr>
                <w:rFonts w:ascii="Arial" w:hAnsi="Arial" w:cs="Arial"/>
                <w:b/>
                <w:sz w:val="28"/>
                <w:szCs w:val="28"/>
              </w:rPr>
              <w:t xml:space="preserve">Директорату фармацевтичного забезпечення          </w:t>
            </w:r>
          </w:p>
        </w:tc>
        <w:tc>
          <w:tcPr>
            <w:tcW w:w="7229" w:type="dxa"/>
          </w:tcPr>
          <w:p w:rsidR="000C71C6" w:rsidRPr="00701EE4" w:rsidRDefault="000C71C6" w:rsidP="001E60E7">
            <w:pPr>
              <w:jc w:val="right"/>
              <w:rPr>
                <w:rFonts w:ascii="Arial" w:hAnsi="Arial" w:cs="Arial"/>
                <w:b/>
                <w:sz w:val="28"/>
                <w:szCs w:val="28"/>
              </w:rPr>
            </w:pPr>
          </w:p>
          <w:p w:rsidR="000C71C6" w:rsidRPr="00471943" w:rsidRDefault="000C71C6" w:rsidP="001E60E7">
            <w:pPr>
              <w:jc w:val="right"/>
              <w:rPr>
                <w:rFonts w:ascii="Arial" w:hAnsi="Arial" w:cs="Arial"/>
                <w:b/>
                <w:sz w:val="28"/>
                <w:szCs w:val="28"/>
              </w:rPr>
            </w:pPr>
            <w:r w:rsidRPr="00701EE4">
              <w:rPr>
                <w:rFonts w:ascii="Arial" w:hAnsi="Arial" w:cs="Arial"/>
                <w:b/>
                <w:sz w:val="28"/>
                <w:szCs w:val="28"/>
              </w:rPr>
              <w:t>О.О. Комаріда</w:t>
            </w:r>
            <w:r w:rsidRPr="00471943">
              <w:rPr>
                <w:rFonts w:ascii="Arial" w:hAnsi="Arial" w:cs="Arial"/>
                <w:b/>
                <w:sz w:val="28"/>
                <w:szCs w:val="28"/>
              </w:rPr>
              <w:t xml:space="preserve">                   </w:t>
            </w:r>
          </w:p>
        </w:tc>
      </w:tr>
    </w:tbl>
    <w:p w:rsidR="00275842" w:rsidRDefault="00275842" w:rsidP="00B12EFE">
      <w:pPr>
        <w:pStyle w:val="2"/>
        <w:tabs>
          <w:tab w:val="left" w:pos="12600"/>
        </w:tabs>
        <w:jc w:val="center"/>
      </w:pPr>
    </w:p>
    <w:sectPr w:rsidR="00275842" w:rsidSect="008E18EF">
      <w:pgSz w:w="16838" w:h="11906" w:orient="landscape"/>
      <w:pgMar w:top="907" w:right="1134" w:bottom="90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ABC" w:rsidRDefault="00A01ABC" w:rsidP="00C87489">
      <w:r>
        <w:separator/>
      </w:r>
    </w:p>
  </w:endnote>
  <w:endnote w:type="continuationSeparator" w:id="0">
    <w:p w:rsidR="00A01ABC" w:rsidRDefault="00A01ABC" w:rsidP="00C8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690F" w:rsidRDefault="003A690F">
    <w:pPr>
      <w:pStyle w:val="a6"/>
      <w:jc w:val="center"/>
    </w:pPr>
    <w:r>
      <w:fldChar w:fldCharType="begin"/>
    </w:r>
    <w:r>
      <w:instrText>PAGE   \* MERGEFORMAT</w:instrText>
    </w:r>
    <w:r>
      <w:fldChar w:fldCharType="separate"/>
    </w:r>
    <w:r w:rsidR="007532C4" w:rsidRPr="007532C4">
      <w:rPr>
        <w:noProof/>
        <w:lang w:val="ru-RU"/>
      </w:rPr>
      <w:t>6</w:t>
    </w:r>
    <w:r>
      <w:fldChar w:fldCharType="end"/>
    </w:r>
  </w:p>
  <w:p w:rsidR="003A690F" w:rsidRDefault="003A690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ABC" w:rsidRDefault="00A01ABC" w:rsidP="00C87489">
      <w:r>
        <w:separator/>
      </w:r>
    </w:p>
  </w:footnote>
  <w:footnote w:type="continuationSeparator" w:id="0">
    <w:p w:rsidR="00A01ABC" w:rsidRDefault="00A01ABC" w:rsidP="00C874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67554"/>
    <w:multiLevelType w:val="multilevel"/>
    <w:tmpl w:val="D41245DA"/>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BE46A8B"/>
    <w:multiLevelType w:val="multilevel"/>
    <w:tmpl w:val="445AA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DF385E"/>
    <w:multiLevelType w:val="hybridMultilevel"/>
    <w:tmpl w:val="7C16D4EA"/>
    <w:lvl w:ilvl="0" w:tplc="1004BE16">
      <w:start w:val="1"/>
      <w:numFmt w:val="decimal"/>
      <w:lvlText w:val="%1."/>
      <w:lvlJc w:val="right"/>
      <w:pPr>
        <w:ind w:left="7020" w:hanging="360"/>
      </w:pPr>
      <w:rPr>
        <w:rFonts w:hint="default"/>
      </w:rPr>
    </w:lvl>
    <w:lvl w:ilvl="1" w:tplc="04220019" w:tentative="1">
      <w:start w:val="1"/>
      <w:numFmt w:val="lowerLetter"/>
      <w:lvlText w:val="%2."/>
      <w:lvlJc w:val="left"/>
      <w:pPr>
        <w:ind w:left="7740" w:hanging="360"/>
      </w:pPr>
    </w:lvl>
    <w:lvl w:ilvl="2" w:tplc="0422001B" w:tentative="1">
      <w:start w:val="1"/>
      <w:numFmt w:val="lowerRoman"/>
      <w:lvlText w:val="%3."/>
      <w:lvlJc w:val="right"/>
      <w:pPr>
        <w:ind w:left="8460" w:hanging="180"/>
      </w:pPr>
    </w:lvl>
    <w:lvl w:ilvl="3" w:tplc="0422000F" w:tentative="1">
      <w:start w:val="1"/>
      <w:numFmt w:val="decimal"/>
      <w:lvlText w:val="%4."/>
      <w:lvlJc w:val="left"/>
      <w:pPr>
        <w:ind w:left="9180" w:hanging="360"/>
      </w:pPr>
    </w:lvl>
    <w:lvl w:ilvl="4" w:tplc="04220019" w:tentative="1">
      <w:start w:val="1"/>
      <w:numFmt w:val="lowerLetter"/>
      <w:lvlText w:val="%5."/>
      <w:lvlJc w:val="left"/>
      <w:pPr>
        <w:ind w:left="9900" w:hanging="360"/>
      </w:pPr>
    </w:lvl>
    <w:lvl w:ilvl="5" w:tplc="0422001B" w:tentative="1">
      <w:start w:val="1"/>
      <w:numFmt w:val="lowerRoman"/>
      <w:lvlText w:val="%6."/>
      <w:lvlJc w:val="right"/>
      <w:pPr>
        <w:ind w:left="10620" w:hanging="180"/>
      </w:pPr>
    </w:lvl>
    <w:lvl w:ilvl="6" w:tplc="0422000F" w:tentative="1">
      <w:start w:val="1"/>
      <w:numFmt w:val="decimal"/>
      <w:lvlText w:val="%7."/>
      <w:lvlJc w:val="left"/>
      <w:pPr>
        <w:ind w:left="11340" w:hanging="360"/>
      </w:pPr>
    </w:lvl>
    <w:lvl w:ilvl="7" w:tplc="04220019" w:tentative="1">
      <w:start w:val="1"/>
      <w:numFmt w:val="lowerLetter"/>
      <w:lvlText w:val="%8."/>
      <w:lvlJc w:val="left"/>
      <w:pPr>
        <w:ind w:left="12060" w:hanging="360"/>
      </w:pPr>
    </w:lvl>
    <w:lvl w:ilvl="8" w:tplc="0422001B" w:tentative="1">
      <w:start w:val="1"/>
      <w:numFmt w:val="lowerRoman"/>
      <w:lvlText w:val="%9."/>
      <w:lvlJc w:val="right"/>
      <w:pPr>
        <w:ind w:left="12780" w:hanging="180"/>
      </w:pPr>
    </w:lvl>
  </w:abstractNum>
  <w:abstractNum w:abstractNumId="3" w15:restartNumberingAfterBreak="0">
    <w:nsid w:val="15E407DE"/>
    <w:multiLevelType w:val="multilevel"/>
    <w:tmpl w:val="032E5518"/>
    <w:lvl w:ilvl="0">
      <w:start w:val="1"/>
      <w:numFmt w:val="decimal"/>
      <w:lvlText w:val="%1."/>
      <w:lvlJc w:val="center"/>
      <w:pPr>
        <w:ind w:left="0" w:firstLine="288"/>
      </w:pPr>
      <w:rPr>
        <w:rFonts w:hint="default"/>
        <w:b/>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E15462A"/>
    <w:multiLevelType w:val="multilevel"/>
    <w:tmpl w:val="172437B8"/>
    <w:lvl w:ilvl="0">
      <w:start w:val="1"/>
      <w:numFmt w:val="decimal"/>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EA30C81"/>
    <w:multiLevelType w:val="hybridMultilevel"/>
    <w:tmpl w:val="7D9640B6"/>
    <w:lvl w:ilvl="0" w:tplc="1B26094C">
      <w:start w:val="1"/>
      <w:numFmt w:val="bullet"/>
      <w:lvlText w:val=""/>
      <w:lvlJc w:val="left"/>
      <w:pPr>
        <w:tabs>
          <w:tab w:val="num" w:pos="0"/>
        </w:tabs>
        <w:ind w:left="0" w:firstLine="0"/>
      </w:pPr>
      <w:rPr>
        <w:rFonts w:ascii="Symbol" w:hAnsi="Symbol" w:hint="default"/>
        <w:lang w:val="ru-RU"/>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56835A9"/>
    <w:multiLevelType w:val="hybridMultilevel"/>
    <w:tmpl w:val="8A127CE2"/>
    <w:lvl w:ilvl="0" w:tplc="0422000F">
      <w:start w:val="1"/>
      <w:numFmt w:val="decimal"/>
      <w:lvlText w:val="%1."/>
      <w:lvlJc w:val="left"/>
      <w:pPr>
        <w:ind w:left="22125" w:hanging="360"/>
      </w:pPr>
    </w:lvl>
    <w:lvl w:ilvl="1" w:tplc="04220019" w:tentative="1">
      <w:start w:val="1"/>
      <w:numFmt w:val="lowerLetter"/>
      <w:lvlText w:val="%2."/>
      <w:lvlJc w:val="left"/>
      <w:pPr>
        <w:ind w:left="22845" w:hanging="360"/>
      </w:pPr>
    </w:lvl>
    <w:lvl w:ilvl="2" w:tplc="0422001B" w:tentative="1">
      <w:start w:val="1"/>
      <w:numFmt w:val="lowerRoman"/>
      <w:lvlText w:val="%3."/>
      <w:lvlJc w:val="right"/>
      <w:pPr>
        <w:ind w:left="23565" w:hanging="180"/>
      </w:pPr>
    </w:lvl>
    <w:lvl w:ilvl="3" w:tplc="0422000F" w:tentative="1">
      <w:start w:val="1"/>
      <w:numFmt w:val="decimal"/>
      <w:lvlText w:val="%4."/>
      <w:lvlJc w:val="left"/>
      <w:pPr>
        <w:ind w:left="24285" w:hanging="360"/>
      </w:pPr>
    </w:lvl>
    <w:lvl w:ilvl="4" w:tplc="04220019" w:tentative="1">
      <w:start w:val="1"/>
      <w:numFmt w:val="lowerLetter"/>
      <w:lvlText w:val="%5."/>
      <w:lvlJc w:val="left"/>
      <w:pPr>
        <w:ind w:left="25005" w:hanging="360"/>
      </w:pPr>
    </w:lvl>
    <w:lvl w:ilvl="5" w:tplc="0422001B" w:tentative="1">
      <w:start w:val="1"/>
      <w:numFmt w:val="lowerRoman"/>
      <w:lvlText w:val="%6."/>
      <w:lvlJc w:val="right"/>
      <w:pPr>
        <w:ind w:left="25725" w:hanging="180"/>
      </w:pPr>
    </w:lvl>
    <w:lvl w:ilvl="6" w:tplc="0422000F" w:tentative="1">
      <w:start w:val="1"/>
      <w:numFmt w:val="decimal"/>
      <w:lvlText w:val="%7."/>
      <w:lvlJc w:val="left"/>
      <w:pPr>
        <w:ind w:left="26445" w:hanging="360"/>
      </w:pPr>
    </w:lvl>
    <w:lvl w:ilvl="7" w:tplc="04220019" w:tentative="1">
      <w:start w:val="1"/>
      <w:numFmt w:val="lowerLetter"/>
      <w:lvlText w:val="%8."/>
      <w:lvlJc w:val="left"/>
      <w:pPr>
        <w:ind w:left="27165" w:hanging="360"/>
      </w:pPr>
    </w:lvl>
    <w:lvl w:ilvl="8" w:tplc="0422001B" w:tentative="1">
      <w:start w:val="1"/>
      <w:numFmt w:val="lowerRoman"/>
      <w:lvlText w:val="%9."/>
      <w:lvlJc w:val="right"/>
      <w:pPr>
        <w:ind w:left="27885" w:hanging="180"/>
      </w:pPr>
    </w:lvl>
  </w:abstractNum>
  <w:abstractNum w:abstractNumId="7" w15:restartNumberingAfterBreak="0">
    <w:nsid w:val="25FA30E5"/>
    <w:multiLevelType w:val="multilevel"/>
    <w:tmpl w:val="F050B41A"/>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6B348FC"/>
    <w:multiLevelType w:val="multilevel"/>
    <w:tmpl w:val="38DC9EEE"/>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EF8285C"/>
    <w:multiLevelType w:val="multilevel"/>
    <w:tmpl w:val="3056A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AA210A"/>
    <w:multiLevelType w:val="hybridMultilevel"/>
    <w:tmpl w:val="FC029652"/>
    <w:lvl w:ilvl="0" w:tplc="4BB26CA2">
      <w:start w:val="1"/>
      <w:numFmt w:val="decimal"/>
      <w:lvlText w:val="%1."/>
      <w:lvlJc w:val="center"/>
      <w:pPr>
        <w:tabs>
          <w:tab w:val="num" w:pos="360"/>
        </w:tabs>
        <w:ind w:left="360" w:hanging="360"/>
      </w:pPr>
      <w:rPr>
        <w:rFonts w:hint="default"/>
      </w:r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11" w15:restartNumberingAfterBreak="0">
    <w:nsid w:val="33E10A29"/>
    <w:multiLevelType w:val="multilevel"/>
    <w:tmpl w:val="E132FD8A"/>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0316A4D"/>
    <w:multiLevelType w:val="hybridMultilevel"/>
    <w:tmpl w:val="BDEA3A5A"/>
    <w:lvl w:ilvl="0" w:tplc="31F877A6">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3" w15:restartNumberingAfterBreak="0">
    <w:nsid w:val="4C5B0BAD"/>
    <w:multiLevelType w:val="hybridMultilevel"/>
    <w:tmpl w:val="274C122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200"/>
        </w:tabs>
        <w:ind w:left="1200" w:hanging="360"/>
      </w:pPr>
    </w:lvl>
    <w:lvl w:ilvl="2" w:tplc="0419001B" w:tentative="1">
      <w:start w:val="1"/>
      <w:numFmt w:val="lowerRoman"/>
      <w:lvlText w:val="%3."/>
      <w:lvlJc w:val="right"/>
      <w:pPr>
        <w:tabs>
          <w:tab w:val="num" w:pos="1920"/>
        </w:tabs>
        <w:ind w:left="1920" w:hanging="180"/>
      </w:pPr>
    </w:lvl>
    <w:lvl w:ilvl="3" w:tplc="0419000F" w:tentative="1">
      <w:start w:val="1"/>
      <w:numFmt w:val="decimal"/>
      <w:lvlText w:val="%4."/>
      <w:lvlJc w:val="left"/>
      <w:pPr>
        <w:tabs>
          <w:tab w:val="num" w:pos="2640"/>
        </w:tabs>
        <w:ind w:left="2640" w:hanging="360"/>
      </w:pPr>
    </w:lvl>
    <w:lvl w:ilvl="4" w:tplc="04190019" w:tentative="1">
      <w:start w:val="1"/>
      <w:numFmt w:val="lowerLetter"/>
      <w:lvlText w:val="%5."/>
      <w:lvlJc w:val="left"/>
      <w:pPr>
        <w:tabs>
          <w:tab w:val="num" w:pos="3360"/>
        </w:tabs>
        <w:ind w:left="3360" w:hanging="360"/>
      </w:pPr>
    </w:lvl>
    <w:lvl w:ilvl="5" w:tplc="0419001B" w:tentative="1">
      <w:start w:val="1"/>
      <w:numFmt w:val="lowerRoman"/>
      <w:lvlText w:val="%6."/>
      <w:lvlJc w:val="right"/>
      <w:pPr>
        <w:tabs>
          <w:tab w:val="num" w:pos="4080"/>
        </w:tabs>
        <w:ind w:left="4080" w:hanging="180"/>
      </w:pPr>
    </w:lvl>
    <w:lvl w:ilvl="6" w:tplc="0419000F" w:tentative="1">
      <w:start w:val="1"/>
      <w:numFmt w:val="decimal"/>
      <w:lvlText w:val="%7."/>
      <w:lvlJc w:val="left"/>
      <w:pPr>
        <w:tabs>
          <w:tab w:val="num" w:pos="4800"/>
        </w:tabs>
        <w:ind w:left="4800" w:hanging="360"/>
      </w:pPr>
    </w:lvl>
    <w:lvl w:ilvl="7" w:tplc="04190019" w:tentative="1">
      <w:start w:val="1"/>
      <w:numFmt w:val="lowerLetter"/>
      <w:lvlText w:val="%8."/>
      <w:lvlJc w:val="left"/>
      <w:pPr>
        <w:tabs>
          <w:tab w:val="num" w:pos="5520"/>
        </w:tabs>
        <w:ind w:left="5520" w:hanging="360"/>
      </w:pPr>
    </w:lvl>
    <w:lvl w:ilvl="8" w:tplc="0419001B" w:tentative="1">
      <w:start w:val="1"/>
      <w:numFmt w:val="lowerRoman"/>
      <w:lvlText w:val="%9."/>
      <w:lvlJc w:val="right"/>
      <w:pPr>
        <w:tabs>
          <w:tab w:val="num" w:pos="6240"/>
        </w:tabs>
        <w:ind w:left="6240" w:hanging="180"/>
      </w:pPr>
    </w:lvl>
  </w:abstractNum>
  <w:abstractNum w:abstractNumId="14" w15:restartNumberingAfterBreak="0">
    <w:nsid w:val="5AF9457D"/>
    <w:multiLevelType w:val="multilevel"/>
    <w:tmpl w:val="186C4568"/>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CC378F6"/>
    <w:multiLevelType w:val="multilevel"/>
    <w:tmpl w:val="A05A257A"/>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62F23B30"/>
    <w:multiLevelType w:val="hybridMultilevel"/>
    <w:tmpl w:val="AF04E352"/>
    <w:lvl w:ilvl="0" w:tplc="1EB2FAE0">
      <w:start w:val="1"/>
      <w:numFmt w:val="decimal"/>
      <w:lvlText w:val="%1."/>
      <w:lvlJc w:val="righ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71C61D7"/>
    <w:multiLevelType w:val="hybridMultilevel"/>
    <w:tmpl w:val="A776F51C"/>
    <w:lvl w:ilvl="0" w:tplc="3246F7EC">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8" w15:restartNumberingAfterBreak="0">
    <w:nsid w:val="68001844"/>
    <w:multiLevelType w:val="hybridMultilevel"/>
    <w:tmpl w:val="B6B6D2C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B027984"/>
    <w:multiLevelType w:val="hybridMultilevel"/>
    <w:tmpl w:val="062AE6B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0" w15:restartNumberingAfterBreak="0">
    <w:nsid w:val="706D4E62"/>
    <w:multiLevelType w:val="multilevel"/>
    <w:tmpl w:val="8962D402"/>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72AD2BA3"/>
    <w:multiLevelType w:val="hybridMultilevel"/>
    <w:tmpl w:val="832E2444"/>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22" w15:restartNumberingAfterBreak="0">
    <w:nsid w:val="79697CE7"/>
    <w:multiLevelType w:val="hybridMultilevel"/>
    <w:tmpl w:val="CFDE2372"/>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num w:numId="1">
    <w:abstractNumId w:val="8"/>
  </w:num>
  <w:num w:numId="2">
    <w:abstractNumId w:val="11"/>
  </w:num>
  <w:num w:numId="3">
    <w:abstractNumId w:val="1"/>
  </w:num>
  <w:num w:numId="4">
    <w:abstractNumId w:val="22"/>
  </w:num>
  <w:num w:numId="5">
    <w:abstractNumId w:val="10"/>
  </w:num>
  <w:num w:numId="6">
    <w:abstractNumId w:val="4"/>
  </w:num>
  <w:num w:numId="7">
    <w:abstractNumId w:val="13"/>
  </w:num>
  <w:num w:numId="8">
    <w:abstractNumId w:val="18"/>
  </w:num>
  <w:num w:numId="9">
    <w:abstractNumId w:val="5"/>
  </w:num>
  <w:num w:numId="10">
    <w:abstractNumId w:val="9"/>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6"/>
  </w:num>
  <w:num w:numId="16">
    <w:abstractNumId w:val="19"/>
  </w:num>
  <w:num w:numId="17">
    <w:abstractNumId w:val="2"/>
  </w:num>
  <w:num w:numId="18">
    <w:abstractNumId w:val="0"/>
  </w:num>
  <w:num w:numId="19">
    <w:abstractNumId w:val="3"/>
  </w:num>
  <w:num w:numId="20">
    <w:abstractNumId w:val="12"/>
  </w:num>
  <w:num w:numId="21">
    <w:abstractNumId w:val="17"/>
  </w:num>
  <w:num w:numId="22">
    <w:abstractNumId w:val="15"/>
  </w:num>
  <w:num w:numId="23">
    <w:abstractNumId w:val="14"/>
  </w:num>
  <w:num w:numId="24">
    <w:abstractNumId w:val="7"/>
  </w:num>
  <w:num w:numId="25">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ru-RU" w:vendorID="64" w:dllVersion="131078" w:nlCheck="1" w:checkStyle="0"/>
  <w:activeWritingStyle w:appName="MSWord" w:lang="en-US" w:vendorID="64" w:dllVersion="131078" w:nlCheck="1" w:checkStyle="0"/>
  <w:activeWritingStyle w:appName="MSWord" w:lang="en-AU" w:vendorID="64" w:dllVersion="131078" w:nlCheck="1" w:checkStyle="1"/>
  <w:doNotTrackMoves/>
  <w:defaultTabStop w:val="708"/>
  <w:hyphenationZone w:val="420"/>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24939"/>
    <w:rsid w:val="00000053"/>
    <w:rsid w:val="00000065"/>
    <w:rsid w:val="00000239"/>
    <w:rsid w:val="00000297"/>
    <w:rsid w:val="000002A3"/>
    <w:rsid w:val="0000033F"/>
    <w:rsid w:val="000003A7"/>
    <w:rsid w:val="00000459"/>
    <w:rsid w:val="000004F7"/>
    <w:rsid w:val="000005AB"/>
    <w:rsid w:val="000005C5"/>
    <w:rsid w:val="00000646"/>
    <w:rsid w:val="00000684"/>
    <w:rsid w:val="00000691"/>
    <w:rsid w:val="000006F8"/>
    <w:rsid w:val="00000774"/>
    <w:rsid w:val="00000799"/>
    <w:rsid w:val="000007A7"/>
    <w:rsid w:val="000007CA"/>
    <w:rsid w:val="00000858"/>
    <w:rsid w:val="00000874"/>
    <w:rsid w:val="0000091A"/>
    <w:rsid w:val="00000962"/>
    <w:rsid w:val="00000A1D"/>
    <w:rsid w:val="00000AE9"/>
    <w:rsid w:val="00000CBC"/>
    <w:rsid w:val="00000CFA"/>
    <w:rsid w:val="00000D39"/>
    <w:rsid w:val="00000EDF"/>
    <w:rsid w:val="00000F44"/>
    <w:rsid w:val="00000F70"/>
    <w:rsid w:val="00001021"/>
    <w:rsid w:val="000011AA"/>
    <w:rsid w:val="00001274"/>
    <w:rsid w:val="000013B8"/>
    <w:rsid w:val="000013CE"/>
    <w:rsid w:val="000013F3"/>
    <w:rsid w:val="00001425"/>
    <w:rsid w:val="0000143A"/>
    <w:rsid w:val="00001541"/>
    <w:rsid w:val="000015A1"/>
    <w:rsid w:val="00001698"/>
    <w:rsid w:val="00001797"/>
    <w:rsid w:val="0000179E"/>
    <w:rsid w:val="00001813"/>
    <w:rsid w:val="00001820"/>
    <w:rsid w:val="00001924"/>
    <w:rsid w:val="000019A9"/>
    <w:rsid w:val="00001A28"/>
    <w:rsid w:val="00001B4A"/>
    <w:rsid w:val="00001B8A"/>
    <w:rsid w:val="00001B93"/>
    <w:rsid w:val="00001CE4"/>
    <w:rsid w:val="00001D36"/>
    <w:rsid w:val="00001DE6"/>
    <w:rsid w:val="00001E72"/>
    <w:rsid w:val="00001EB0"/>
    <w:rsid w:val="00001F29"/>
    <w:rsid w:val="00001F42"/>
    <w:rsid w:val="00001FD4"/>
    <w:rsid w:val="00002039"/>
    <w:rsid w:val="00002045"/>
    <w:rsid w:val="00002255"/>
    <w:rsid w:val="000022D4"/>
    <w:rsid w:val="00002301"/>
    <w:rsid w:val="0000251A"/>
    <w:rsid w:val="000027A8"/>
    <w:rsid w:val="000027AF"/>
    <w:rsid w:val="0000283B"/>
    <w:rsid w:val="00002849"/>
    <w:rsid w:val="000028B8"/>
    <w:rsid w:val="00002A54"/>
    <w:rsid w:val="00002AB4"/>
    <w:rsid w:val="00002C7B"/>
    <w:rsid w:val="00002D04"/>
    <w:rsid w:val="00002D37"/>
    <w:rsid w:val="00002D78"/>
    <w:rsid w:val="00002F33"/>
    <w:rsid w:val="00002FC4"/>
    <w:rsid w:val="00003022"/>
    <w:rsid w:val="00003048"/>
    <w:rsid w:val="000030B6"/>
    <w:rsid w:val="000031B0"/>
    <w:rsid w:val="00003252"/>
    <w:rsid w:val="000032D4"/>
    <w:rsid w:val="00003319"/>
    <w:rsid w:val="000033D4"/>
    <w:rsid w:val="0000361F"/>
    <w:rsid w:val="00003911"/>
    <w:rsid w:val="00003B1D"/>
    <w:rsid w:val="00003C43"/>
    <w:rsid w:val="00003CE0"/>
    <w:rsid w:val="00003D2B"/>
    <w:rsid w:val="00003EBC"/>
    <w:rsid w:val="00004154"/>
    <w:rsid w:val="000041B0"/>
    <w:rsid w:val="000043B8"/>
    <w:rsid w:val="0000441B"/>
    <w:rsid w:val="000044B7"/>
    <w:rsid w:val="00004602"/>
    <w:rsid w:val="00004625"/>
    <w:rsid w:val="000047AA"/>
    <w:rsid w:val="00004900"/>
    <w:rsid w:val="000049AA"/>
    <w:rsid w:val="000049DB"/>
    <w:rsid w:val="00004A1F"/>
    <w:rsid w:val="00004AD3"/>
    <w:rsid w:val="00004B0A"/>
    <w:rsid w:val="00004BD2"/>
    <w:rsid w:val="00004BDE"/>
    <w:rsid w:val="00004C65"/>
    <w:rsid w:val="00004CFD"/>
    <w:rsid w:val="00004E58"/>
    <w:rsid w:val="00004F23"/>
    <w:rsid w:val="0000506F"/>
    <w:rsid w:val="0000524C"/>
    <w:rsid w:val="000052B8"/>
    <w:rsid w:val="00005349"/>
    <w:rsid w:val="0000535C"/>
    <w:rsid w:val="000053C3"/>
    <w:rsid w:val="00005413"/>
    <w:rsid w:val="0000542F"/>
    <w:rsid w:val="000054C2"/>
    <w:rsid w:val="00005502"/>
    <w:rsid w:val="0000576F"/>
    <w:rsid w:val="000057A2"/>
    <w:rsid w:val="0000587B"/>
    <w:rsid w:val="00005933"/>
    <w:rsid w:val="000059ED"/>
    <w:rsid w:val="00005A7E"/>
    <w:rsid w:val="00005AC7"/>
    <w:rsid w:val="00005B24"/>
    <w:rsid w:val="00005CEB"/>
    <w:rsid w:val="00005D67"/>
    <w:rsid w:val="0000601C"/>
    <w:rsid w:val="00006202"/>
    <w:rsid w:val="00006234"/>
    <w:rsid w:val="0000629C"/>
    <w:rsid w:val="000063AE"/>
    <w:rsid w:val="00006458"/>
    <w:rsid w:val="00006471"/>
    <w:rsid w:val="00006531"/>
    <w:rsid w:val="000066A5"/>
    <w:rsid w:val="0000679E"/>
    <w:rsid w:val="00006995"/>
    <w:rsid w:val="00006A28"/>
    <w:rsid w:val="00006A51"/>
    <w:rsid w:val="00006A80"/>
    <w:rsid w:val="00006BD3"/>
    <w:rsid w:val="00006C7A"/>
    <w:rsid w:val="00006EEB"/>
    <w:rsid w:val="00007038"/>
    <w:rsid w:val="0000714A"/>
    <w:rsid w:val="00007191"/>
    <w:rsid w:val="000071D9"/>
    <w:rsid w:val="00007200"/>
    <w:rsid w:val="00007327"/>
    <w:rsid w:val="000074A9"/>
    <w:rsid w:val="000074BA"/>
    <w:rsid w:val="0000753C"/>
    <w:rsid w:val="00007554"/>
    <w:rsid w:val="00007560"/>
    <w:rsid w:val="0000760E"/>
    <w:rsid w:val="0000782D"/>
    <w:rsid w:val="000078EC"/>
    <w:rsid w:val="00007932"/>
    <w:rsid w:val="0000797C"/>
    <w:rsid w:val="00007997"/>
    <w:rsid w:val="00007A58"/>
    <w:rsid w:val="00007AAF"/>
    <w:rsid w:val="00007AB5"/>
    <w:rsid w:val="00007C0F"/>
    <w:rsid w:val="00007C46"/>
    <w:rsid w:val="00007C99"/>
    <w:rsid w:val="00007CFB"/>
    <w:rsid w:val="00007DAF"/>
    <w:rsid w:val="00007E7A"/>
    <w:rsid w:val="00007F70"/>
    <w:rsid w:val="00007FA4"/>
    <w:rsid w:val="00010143"/>
    <w:rsid w:val="000101DA"/>
    <w:rsid w:val="00010296"/>
    <w:rsid w:val="000104D3"/>
    <w:rsid w:val="0001051A"/>
    <w:rsid w:val="00010532"/>
    <w:rsid w:val="0001079E"/>
    <w:rsid w:val="00010877"/>
    <w:rsid w:val="0001092D"/>
    <w:rsid w:val="00010B42"/>
    <w:rsid w:val="00010BF0"/>
    <w:rsid w:val="00010DD0"/>
    <w:rsid w:val="00010F26"/>
    <w:rsid w:val="00011055"/>
    <w:rsid w:val="0001111E"/>
    <w:rsid w:val="000111C6"/>
    <w:rsid w:val="000111EC"/>
    <w:rsid w:val="00011292"/>
    <w:rsid w:val="0001132A"/>
    <w:rsid w:val="00011341"/>
    <w:rsid w:val="00011375"/>
    <w:rsid w:val="00011430"/>
    <w:rsid w:val="00011438"/>
    <w:rsid w:val="0001153B"/>
    <w:rsid w:val="0001161B"/>
    <w:rsid w:val="000116EF"/>
    <w:rsid w:val="00011775"/>
    <w:rsid w:val="00011910"/>
    <w:rsid w:val="00011967"/>
    <w:rsid w:val="00011A5D"/>
    <w:rsid w:val="00011B4A"/>
    <w:rsid w:val="00011B79"/>
    <w:rsid w:val="00011BAB"/>
    <w:rsid w:val="00011BD0"/>
    <w:rsid w:val="00011BE4"/>
    <w:rsid w:val="00011BFD"/>
    <w:rsid w:val="00011CC3"/>
    <w:rsid w:val="00011ED9"/>
    <w:rsid w:val="00011F28"/>
    <w:rsid w:val="00011F4F"/>
    <w:rsid w:val="00011F76"/>
    <w:rsid w:val="00012013"/>
    <w:rsid w:val="00012091"/>
    <w:rsid w:val="00012144"/>
    <w:rsid w:val="0001214B"/>
    <w:rsid w:val="0001234C"/>
    <w:rsid w:val="0001240E"/>
    <w:rsid w:val="000124E5"/>
    <w:rsid w:val="00012533"/>
    <w:rsid w:val="000125B5"/>
    <w:rsid w:val="00012625"/>
    <w:rsid w:val="00012665"/>
    <w:rsid w:val="000126F6"/>
    <w:rsid w:val="00012754"/>
    <w:rsid w:val="0001278F"/>
    <w:rsid w:val="000127A0"/>
    <w:rsid w:val="00012A7D"/>
    <w:rsid w:val="00012AEB"/>
    <w:rsid w:val="00012BB7"/>
    <w:rsid w:val="00012C0C"/>
    <w:rsid w:val="00012F4F"/>
    <w:rsid w:val="00012F81"/>
    <w:rsid w:val="00013004"/>
    <w:rsid w:val="00013182"/>
    <w:rsid w:val="0001319B"/>
    <w:rsid w:val="00013411"/>
    <w:rsid w:val="00013547"/>
    <w:rsid w:val="00013723"/>
    <w:rsid w:val="0001374D"/>
    <w:rsid w:val="000137AA"/>
    <w:rsid w:val="000137BE"/>
    <w:rsid w:val="000137F8"/>
    <w:rsid w:val="00013845"/>
    <w:rsid w:val="0001388C"/>
    <w:rsid w:val="0001388D"/>
    <w:rsid w:val="000139B8"/>
    <w:rsid w:val="00013A88"/>
    <w:rsid w:val="00013BD0"/>
    <w:rsid w:val="00013D1B"/>
    <w:rsid w:val="00013DE6"/>
    <w:rsid w:val="00013E18"/>
    <w:rsid w:val="00013EEA"/>
    <w:rsid w:val="00013F64"/>
    <w:rsid w:val="00013FCF"/>
    <w:rsid w:val="0001412C"/>
    <w:rsid w:val="00014190"/>
    <w:rsid w:val="000141DB"/>
    <w:rsid w:val="0001435F"/>
    <w:rsid w:val="00014396"/>
    <w:rsid w:val="000143F7"/>
    <w:rsid w:val="00014436"/>
    <w:rsid w:val="000145DE"/>
    <w:rsid w:val="00014633"/>
    <w:rsid w:val="000146A8"/>
    <w:rsid w:val="000146F2"/>
    <w:rsid w:val="000147AF"/>
    <w:rsid w:val="000147C6"/>
    <w:rsid w:val="000147D6"/>
    <w:rsid w:val="00014870"/>
    <w:rsid w:val="00014879"/>
    <w:rsid w:val="000148B8"/>
    <w:rsid w:val="000148F1"/>
    <w:rsid w:val="000149C3"/>
    <w:rsid w:val="00014A76"/>
    <w:rsid w:val="00014A8B"/>
    <w:rsid w:val="00014A97"/>
    <w:rsid w:val="00014C2F"/>
    <w:rsid w:val="00014C64"/>
    <w:rsid w:val="00014CEB"/>
    <w:rsid w:val="00014D17"/>
    <w:rsid w:val="00014D2F"/>
    <w:rsid w:val="00014E34"/>
    <w:rsid w:val="00014F20"/>
    <w:rsid w:val="00014F52"/>
    <w:rsid w:val="00014F9E"/>
    <w:rsid w:val="00015098"/>
    <w:rsid w:val="00015130"/>
    <w:rsid w:val="00015178"/>
    <w:rsid w:val="000151EA"/>
    <w:rsid w:val="00015260"/>
    <w:rsid w:val="00015272"/>
    <w:rsid w:val="00015280"/>
    <w:rsid w:val="00015349"/>
    <w:rsid w:val="0001546E"/>
    <w:rsid w:val="00015484"/>
    <w:rsid w:val="000154CF"/>
    <w:rsid w:val="000154F8"/>
    <w:rsid w:val="00015518"/>
    <w:rsid w:val="0001558E"/>
    <w:rsid w:val="000156AE"/>
    <w:rsid w:val="000156DD"/>
    <w:rsid w:val="00015729"/>
    <w:rsid w:val="0001572B"/>
    <w:rsid w:val="00015738"/>
    <w:rsid w:val="0001591B"/>
    <w:rsid w:val="000159EA"/>
    <w:rsid w:val="00015C8D"/>
    <w:rsid w:val="00015CAE"/>
    <w:rsid w:val="00015EC7"/>
    <w:rsid w:val="00015ED6"/>
    <w:rsid w:val="00015F6F"/>
    <w:rsid w:val="0001603F"/>
    <w:rsid w:val="000160A0"/>
    <w:rsid w:val="00016101"/>
    <w:rsid w:val="00016277"/>
    <w:rsid w:val="000162C1"/>
    <w:rsid w:val="00016307"/>
    <w:rsid w:val="000163B2"/>
    <w:rsid w:val="000163E9"/>
    <w:rsid w:val="00016408"/>
    <w:rsid w:val="000164F1"/>
    <w:rsid w:val="00016535"/>
    <w:rsid w:val="00016683"/>
    <w:rsid w:val="00016727"/>
    <w:rsid w:val="00016770"/>
    <w:rsid w:val="0001680A"/>
    <w:rsid w:val="000168A5"/>
    <w:rsid w:val="000168A8"/>
    <w:rsid w:val="00016930"/>
    <w:rsid w:val="000169E2"/>
    <w:rsid w:val="00016A17"/>
    <w:rsid w:val="00016A9B"/>
    <w:rsid w:val="00016B27"/>
    <w:rsid w:val="00016B89"/>
    <w:rsid w:val="00016BC3"/>
    <w:rsid w:val="00016D0C"/>
    <w:rsid w:val="00016D61"/>
    <w:rsid w:val="00016DB4"/>
    <w:rsid w:val="000170D8"/>
    <w:rsid w:val="000171D7"/>
    <w:rsid w:val="0001730E"/>
    <w:rsid w:val="0001737F"/>
    <w:rsid w:val="0001739C"/>
    <w:rsid w:val="000173DF"/>
    <w:rsid w:val="000174A3"/>
    <w:rsid w:val="000174F5"/>
    <w:rsid w:val="0001757E"/>
    <w:rsid w:val="0001761B"/>
    <w:rsid w:val="00017638"/>
    <w:rsid w:val="00017678"/>
    <w:rsid w:val="0001767A"/>
    <w:rsid w:val="0001769B"/>
    <w:rsid w:val="00017782"/>
    <w:rsid w:val="000177F3"/>
    <w:rsid w:val="0001787B"/>
    <w:rsid w:val="000178D9"/>
    <w:rsid w:val="000178E0"/>
    <w:rsid w:val="000178F5"/>
    <w:rsid w:val="00017937"/>
    <w:rsid w:val="00017941"/>
    <w:rsid w:val="0001797E"/>
    <w:rsid w:val="000179A9"/>
    <w:rsid w:val="00017B3E"/>
    <w:rsid w:val="00017C22"/>
    <w:rsid w:val="00017C24"/>
    <w:rsid w:val="00017F2C"/>
    <w:rsid w:val="00017F3D"/>
    <w:rsid w:val="00017FA9"/>
    <w:rsid w:val="0002028A"/>
    <w:rsid w:val="0002029C"/>
    <w:rsid w:val="000202BA"/>
    <w:rsid w:val="000202F9"/>
    <w:rsid w:val="00020334"/>
    <w:rsid w:val="00020346"/>
    <w:rsid w:val="000203BD"/>
    <w:rsid w:val="000203C1"/>
    <w:rsid w:val="000203E1"/>
    <w:rsid w:val="000203F0"/>
    <w:rsid w:val="0002040C"/>
    <w:rsid w:val="00020420"/>
    <w:rsid w:val="00020452"/>
    <w:rsid w:val="0002047F"/>
    <w:rsid w:val="00020778"/>
    <w:rsid w:val="00020826"/>
    <w:rsid w:val="000208BC"/>
    <w:rsid w:val="00020ADB"/>
    <w:rsid w:val="00020C7A"/>
    <w:rsid w:val="00020D15"/>
    <w:rsid w:val="00020EBB"/>
    <w:rsid w:val="00020F25"/>
    <w:rsid w:val="0002103C"/>
    <w:rsid w:val="0002104E"/>
    <w:rsid w:val="0002109C"/>
    <w:rsid w:val="000210E4"/>
    <w:rsid w:val="00021286"/>
    <w:rsid w:val="0002129A"/>
    <w:rsid w:val="0002153C"/>
    <w:rsid w:val="000215EE"/>
    <w:rsid w:val="000215FE"/>
    <w:rsid w:val="00021635"/>
    <w:rsid w:val="000217A2"/>
    <w:rsid w:val="000217BD"/>
    <w:rsid w:val="0002186F"/>
    <w:rsid w:val="000218CB"/>
    <w:rsid w:val="00021901"/>
    <w:rsid w:val="00021AC6"/>
    <w:rsid w:val="00021CB7"/>
    <w:rsid w:val="00021CD4"/>
    <w:rsid w:val="00021E17"/>
    <w:rsid w:val="00021EBC"/>
    <w:rsid w:val="00021FB8"/>
    <w:rsid w:val="00022048"/>
    <w:rsid w:val="00022092"/>
    <w:rsid w:val="000220F5"/>
    <w:rsid w:val="00022291"/>
    <w:rsid w:val="000222A0"/>
    <w:rsid w:val="00022327"/>
    <w:rsid w:val="00022567"/>
    <w:rsid w:val="00022578"/>
    <w:rsid w:val="000225C6"/>
    <w:rsid w:val="00022618"/>
    <w:rsid w:val="0002261D"/>
    <w:rsid w:val="000226B3"/>
    <w:rsid w:val="000226FC"/>
    <w:rsid w:val="00022823"/>
    <w:rsid w:val="00022B03"/>
    <w:rsid w:val="00022B0B"/>
    <w:rsid w:val="00022D3E"/>
    <w:rsid w:val="00022D9B"/>
    <w:rsid w:val="00022E36"/>
    <w:rsid w:val="00022E95"/>
    <w:rsid w:val="00022EC2"/>
    <w:rsid w:val="00022EE9"/>
    <w:rsid w:val="00022F80"/>
    <w:rsid w:val="000231D6"/>
    <w:rsid w:val="00023262"/>
    <w:rsid w:val="000232D7"/>
    <w:rsid w:val="000232F6"/>
    <w:rsid w:val="0002339D"/>
    <w:rsid w:val="000233F1"/>
    <w:rsid w:val="000234F9"/>
    <w:rsid w:val="00023624"/>
    <w:rsid w:val="000236B3"/>
    <w:rsid w:val="0002379D"/>
    <w:rsid w:val="000237C5"/>
    <w:rsid w:val="000237CB"/>
    <w:rsid w:val="000237E3"/>
    <w:rsid w:val="00023810"/>
    <w:rsid w:val="000238F7"/>
    <w:rsid w:val="00023978"/>
    <w:rsid w:val="000239E9"/>
    <w:rsid w:val="00023A83"/>
    <w:rsid w:val="00023B40"/>
    <w:rsid w:val="00023CC5"/>
    <w:rsid w:val="00023D38"/>
    <w:rsid w:val="00023DED"/>
    <w:rsid w:val="00023E7F"/>
    <w:rsid w:val="00023EA8"/>
    <w:rsid w:val="00023F23"/>
    <w:rsid w:val="000240E2"/>
    <w:rsid w:val="00024107"/>
    <w:rsid w:val="00024392"/>
    <w:rsid w:val="00024400"/>
    <w:rsid w:val="0002444F"/>
    <w:rsid w:val="00024514"/>
    <w:rsid w:val="0002461D"/>
    <w:rsid w:val="00024716"/>
    <w:rsid w:val="0002477D"/>
    <w:rsid w:val="0002483C"/>
    <w:rsid w:val="0002489B"/>
    <w:rsid w:val="00024927"/>
    <w:rsid w:val="0002495D"/>
    <w:rsid w:val="00024986"/>
    <w:rsid w:val="00024A18"/>
    <w:rsid w:val="00024B6B"/>
    <w:rsid w:val="00024BBE"/>
    <w:rsid w:val="00024CE1"/>
    <w:rsid w:val="00024E2E"/>
    <w:rsid w:val="00025068"/>
    <w:rsid w:val="00025082"/>
    <w:rsid w:val="00025103"/>
    <w:rsid w:val="0002512C"/>
    <w:rsid w:val="000251BB"/>
    <w:rsid w:val="000252D9"/>
    <w:rsid w:val="00025379"/>
    <w:rsid w:val="000253C0"/>
    <w:rsid w:val="000254DE"/>
    <w:rsid w:val="00025568"/>
    <w:rsid w:val="0002561A"/>
    <w:rsid w:val="00025642"/>
    <w:rsid w:val="00025683"/>
    <w:rsid w:val="000256AC"/>
    <w:rsid w:val="000256D3"/>
    <w:rsid w:val="000256E5"/>
    <w:rsid w:val="000257D7"/>
    <w:rsid w:val="0002583D"/>
    <w:rsid w:val="00025909"/>
    <w:rsid w:val="00025925"/>
    <w:rsid w:val="000259CF"/>
    <w:rsid w:val="000259E7"/>
    <w:rsid w:val="00025AC0"/>
    <w:rsid w:val="00025DB9"/>
    <w:rsid w:val="00025E4C"/>
    <w:rsid w:val="00025E66"/>
    <w:rsid w:val="00025F5E"/>
    <w:rsid w:val="00026053"/>
    <w:rsid w:val="00026070"/>
    <w:rsid w:val="00026107"/>
    <w:rsid w:val="00026330"/>
    <w:rsid w:val="000263D3"/>
    <w:rsid w:val="0002660F"/>
    <w:rsid w:val="00026611"/>
    <w:rsid w:val="00026681"/>
    <w:rsid w:val="000266A0"/>
    <w:rsid w:val="0002673D"/>
    <w:rsid w:val="000267EB"/>
    <w:rsid w:val="0002682D"/>
    <w:rsid w:val="0002699E"/>
    <w:rsid w:val="000269D0"/>
    <w:rsid w:val="00026B41"/>
    <w:rsid w:val="00026C36"/>
    <w:rsid w:val="00026CF1"/>
    <w:rsid w:val="00026E7A"/>
    <w:rsid w:val="00026F6E"/>
    <w:rsid w:val="00026F72"/>
    <w:rsid w:val="00027171"/>
    <w:rsid w:val="000271C1"/>
    <w:rsid w:val="00027220"/>
    <w:rsid w:val="0002722C"/>
    <w:rsid w:val="0002722E"/>
    <w:rsid w:val="00027261"/>
    <w:rsid w:val="00027315"/>
    <w:rsid w:val="00027342"/>
    <w:rsid w:val="0002742E"/>
    <w:rsid w:val="0002747D"/>
    <w:rsid w:val="00027496"/>
    <w:rsid w:val="000274D5"/>
    <w:rsid w:val="000274F6"/>
    <w:rsid w:val="00027518"/>
    <w:rsid w:val="00027539"/>
    <w:rsid w:val="00027562"/>
    <w:rsid w:val="00027618"/>
    <w:rsid w:val="00027897"/>
    <w:rsid w:val="0002794B"/>
    <w:rsid w:val="000279E6"/>
    <w:rsid w:val="000279F1"/>
    <w:rsid w:val="00027A74"/>
    <w:rsid w:val="00027AA9"/>
    <w:rsid w:val="00027AC3"/>
    <w:rsid w:val="00027BAB"/>
    <w:rsid w:val="00027BD6"/>
    <w:rsid w:val="00027C19"/>
    <w:rsid w:val="00027CF6"/>
    <w:rsid w:val="00027D58"/>
    <w:rsid w:val="00027F71"/>
    <w:rsid w:val="000300C4"/>
    <w:rsid w:val="0003014E"/>
    <w:rsid w:val="00030192"/>
    <w:rsid w:val="00030237"/>
    <w:rsid w:val="00030318"/>
    <w:rsid w:val="000303BE"/>
    <w:rsid w:val="00030430"/>
    <w:rsid w:val="000304F4"/>
    <w:rsid w:val="0003055F"/>
    <w:rsid w:val="00030608"/>
    <w:rsid w:val="00030677"/>
    <w:rsid w:val="00030686"/>
    <w:rsid w:val="000306D2"/>
    <w:rsid w:val="000306E7"/>
    <w:rsid w:val="000307F3"/>
    <w:rsid w:val="0003086A"/>
    <w:rsid w:val="000308DA"/>
    <w:rsid w:val="000308E0"/>
    <w:rsid w:val="00030927"/>
    <w:rsid w:val="00030ADA"/>
    <w:rsid w:val="00030B8F"/>
    <w:rsid w:val="00030C89"/>
    <w:rsid w:val="00030CB2"/>
    <w:rsid w:val="00030D29"/>
    <w:rsid w:val="00030D4F"/>
    <w:rsid w:val="00030DBB"/>
    <w:rsid w:val="00030DF4"/>
    <w:rsid w:val="00030E8A"/>
    <w:rsid w:val="0003108E"/>
    <w:rsid w:val="0003118B"/>
    <w:rsid w:val="0003118C"/>
    <w:rsid w:val="000312FF"/>
    <w:rsid w:val="0003136A"/>
    <w:rsid w:val="00031443"/>
    <w:rsid w:val="0003146E"/>
    <w:rsid w:val="00031684"/>
    <w:rsid w:val="000316FC"/>
    <w:rsid w:val="00031862"/>
    <w:rsid w:val="000318B8"/>
    <w:rsid w:val="000318C6"/>
    <w:rsid w:val="00031922"/>
    <w:rsid w:val="00031990"/>
    <w:rsid w:val="000319F0"/>
    <w:rsid w:val="00031A0B"/>
    <w:rsid w:val="00031AA2"/>
    <w:rsid w:val="00031ABC"/>
    <w:rsid w:val="00031B95"/>
    <w:rsid w:val="00031BD2"/>
    <w:rsid w:val="00031DE0"/>
    <w:rsid w:val="00031E28"/>
    <w:rsid w:val="00031E6B"/>
    <w:rsid w:val="00031E80"/>
    <w:rsid w:val="00031EEC"/>
    <w:rsid w:val="00031FC3"/>
    <w:rsid w:val="000320DE"/>
    <w:rsid w:val="000320E8"/>
    <w:rsid w:val="00032100"/>
    <w:rsid w:val="000321C6"/>
    <w:rsid w:val="00032246"/>
    <w:rsid w:val="0003225A"/>
    <w:rsid w:val="00032484"/>
    <w:rsid w:val="000324E5"/>
    <w:rsid w:val="00032596"/>
    <w:rsid w:val="00032762"/>
    <w:rsid w:val="00032797"/>
    <w:rsid w:val="00032879"/>
    <w:rsid w:val="0003290E"/>
    <w:rsid w:val="00032952"/>
    <w:rsid w:val="00032A38"/>
    <w:rsid w:val="00032AF4"/>
    <w:rsid w:val="00032C32"/>
    <w:rsid w:val="00032D12"/>
    <w:rsid w:val="00032E64"/>
    <w:rsid w:val="00032EC8"/>
    <w:rsid w:val="00032F4C"/>
    <w:rsid w:val="00032F72"/>
    <w:rsid w:val="00032F8A"/>
    <w:rsid w:val="00033063"/>
    <w:rsid w:val="000331F7"/>
    <w:rsid w:val="0003328D"/>
    <w:rsid w:val="00033316"/>
    <w:rsid w:val="000334A7"/>
    <w:rsid w:val="0003355F"/>
    <w:rsid w:val="000336D4"/>
    <w:rsid w:val="00033732"/>
    <w:rsid w:val="0003391C"/>
    <w:rsid w:val="000339F5"/>
    <w:rsid w:val="00033A99"/>
    <w:rsid w:val="00033A9A"/>
    <w:rsid w:val="00033AD9"/>
    <w:rsid w:val="00033ADD"/>
    <w:rsid w:val="00033BD2"/>
    <w:rsid w:val="00033CA7"/>
    <w:rsid w:val="00033CE8"/>
    <w:rsid w:val="00033D16"/>
    <w:rsid w:val="00033D24"/>
    <w:rsid w:val="00033D61"/>
    <w:rsid w:val="00033D6B"/>
    <w:rsid w:val="00033E6D"/>
    <w:rsid w:val="00033E9D"/>
    <w:rsid w:val="00033EF2"/>
    <w:rsid w:val="00033FDB"/>
    <w:rsid w:val="00033FF5"/>
    <w:rsid w:val="00034050"/>
    <w:rsid w:val="0003406E"/>
    <w:rsid w:val="00034262"/>
    <w:rsid w:val="000342C7"/>
    <w:rsid w:val="000342DA"/>
    <w:rsid w:val="000343D8"/>
    <w:rsid w:val="000343DF"/>
    <w:rsid w:val="000344EF"/>
    <w:rsid w:val="0003453C"/>
    <w:rsid w:val="000345DE"/>
    <w:rsid w:val="000345EF"/>
    <w:rsid w:val="00034957"/>
    <w:rsid w:val="000349AA"/>
    <w:rsid w:val="00034A07"/>
    <w:rsid w:val="00034A16"/>
    <w:rsid w:val="00034B21"/>
    <w:rsid w:val="00034B3E"/>
    <w:rsid w:val="00034B8F"/>
    <w:rsid w:val="00034C10"/>
    <w:rsid w:val="00034C39"/>
    <w:rsid w:val="00034C49"/>
    <w:rsid w:val="00034C6D"/>
    <w:rsid w:val="00034D3F"/>
    <w:rsid w:val="00034D44"/>
    <w:rsid w:val="00034D4A"/>
    <w:rsid w:val="00034ED3"/>
    <w:rsid w:val="00034F3D"/>
    <w:rsid w:val="00034FCF"/>
    <w:rsid w:val="000351C2"/>
    <w:rsid w:val="00035382"/>
    <w:rsid w:val="000353E9"/>
    <w:rsid w:val="000354F7"/>
    <w:rsid w:val="00035543"/>
    <w:rsid w:val="00035561"/>
    <w:rsid w:val="000355B7"/>
    <w:rsid w:val="00035735"/>
    <w:rsid w:val="0003576E"/>
    <w:rsid w:val="00035813"/>
    <w:rsid w:val="00035908"/>
    <w:rsid w:val="00035948"/>
    <w:rsid w:val="00035963"/>
    <w:rsid w:val="000359AC"/>
    <w:rsid w:val="00035A6F"/>
    <w:rsid w:val="00035AF3"/>
    <w:rsid w:val="00035B7B"/>
    <w:rsid w:val="00035BC4"/>
    <w:rsid w:val="00035C24"/>
    <w:rsid w:val="00035C92"/>
    <w:rsid w:val="00035D5F"/>
    <w:rsid w:val="00035DE8"/>
    <w:rsid w:val="00035E93"/>
    <w:rsid w:val="00035EF4"/>
    <w:rsid w:val="00035F61"/>
    <w:rsid w:val="00035FA6"/>
    <w:rsid w:val="00036124"/>
    <w:rsid w:val="00036149"/>
    <w:rsid w:val="00036159"/>
    <w:rsid w:val="000361A5"/>
    <w:rsid w:val="000361C7"/>
    <w:rsid w:val="0003620E"/>
    <w:rsid w:val="00036322"/>
    <w:rsid w:val="00036380"/>
    <w:rsid w:val="0003640C"/>
    <w:rsid w:val="0003650E"/>
    <w:rsid w:val="00036681"/>
    <w:rsid w:val="000366DD"/>
    <w:rsid w:val="0003679A"/>
    <w:rsid w:val="00036803"/>
    <w:rsid w:val="000368D0"/>
    <w:rsid w:val="00036959"/>
    <w:rsid w:val="00036960"/>
    <w:rsid w:val="0003696F"/>
    <w:rsid w:val="000369A2"/>
    <w:rsid w:val="000369C6"/>
    <w:rsid w:val="000369F1"/>
    <w:rsid w:val="00036A17"/>
    <w:rsid w:val="00036B04"/>
    <w:rsid w:val="00036C63"/>
    <w:rsid w:val="00036CD0"/>
    <w:rsid w:val="00036D4C"/>
    <w:rsid w:val="00036DB5"/>
    <w:rsid w:val="00036EAB"/>
    <w:rsid w:val="00036F73"/>
    <w:rsid w:val="000370F4"/>
    <w:rsid w:val="00037448"/>
    <w:rsid w:val="0003746A"/>
    <w:rsid w:val="0003748F"/>
    <w:rsid w:val="000374F7"/>
    <w:rsid w:val="00037540"/>
    <w:rsid w:val="000375F5"/>
    <w:rsid w:val="0003761D"/>
    <w:rsid w:val="0003781B"/>
    <w:rsid w:val="00037907"/>
    <w:rsid w:val="0003792D"/>
    <w:rsid w:val="00037963"/>
    <w:rsid w:val="00037977"/>
    <w:rsid w:val="00037B20"/>
    <w:rsid w:val="00037BCC"/>
    <w:rsid w:val="00037CB0"/>
    <w:rsid w:val="00037D47"/>
    <w:rsid w:val="00037E8F"/>
    <w:rsid w:val="00037F5C"/>
    <w:rsid w:val="0004001E"/>
    <w:rsid w:val="000400D2"/>
    <w:rsid w:val="0004013B"/>
    <w:rsid w:val="000401B5"/>
    <w:rsid w:val="0004020C"/>
    <w:rsid w:val="00040248"/>
    <w:rsid w:val="0004025F"/>
    <w:rsid w:val="000403D9"/>
    <w:rsid w:val="000403DF"/>
    <w:rsid w:val="00040455"/>
    <w:rsid w:val="000404E4"/>
    <w:rsid w:val="0004070D"/>
    <w:rsid w:val="000407B6"/>
    <w:rsid w:val="000407CB"/>
    <w:rsid w:val="000408A3"/>
    <w:rsid w:val="000408D5"/>
    <w:rsid w:val="00040A6E"/>
    <w:rsid w:val="00040A80"/>
    <w:rsid w:val="00040B8A"/>
    <w:rsid w:val="00040BA9"/>
    <w:rsid w:val="00040C9C"/>
    <w:rsid w:val="00040D18"/>
    <w:rsid w:val="00040D2D"/>
    <w:rsid w:val="00040DB5"/>
    <w:rsid w:val="00040E38"/>
    <w:rsid w:val="00040E7E"/>
    <w:rsid w:val="00040E91"/>
    <w:rsid w:val="0004105F"/>
    <w:rsid w:val="00041563"/>
    <w:rsid w:val="0004169B"/>
    <w:rsid w:val="000416C0"/>
    <w:rsid w:val="000417F0"/>
    <w:rsid w:val="00041864"/>
    <w:rsid w:val="000418C0"/>
    <w:rsid w:val="000418EC"/>
    <w:rsid w:val="000419C8"/>
    <w:rsid w:val="00041CAD"/>
    <w:rsid w:val="00041CDE"/>
    <w:rsid w:val="00041CEB"/>
    <w:rsid w:val="00041D07"/>
    <w:rsid w:val="00041D39"/>
    <w:rsid w:val="00041DE2"/>
    <w:rsid w:val="00041E49"/>
    <w:rsid w:val="00041EE0"/>
    <w:rsid w:val="00041FE7"/>
    <w:rsid w:val="00042015"/>
    <w:rsid w:val="00042024"/>
    <w:rsid w:val="000420E1"/>
    <w:rsid w:val="00042173"/>
    <w:rsid w:val="000421C0"/>
    <w:rsid w:val="00042329"/>
    <w:rsid w:val="00042495"/>
    <w:rsid w:val="000424C2"/>
    <w:rsid w:val="00042512"/>
    <w:rsid w:val="00042515"/>
    <w:rsid w:val="00042541"/>
    <w:rsid w:val="000425B6"/>
    <w:rsid w:val="000425F0"/>
    <w:rsid w:val="000426E9"/>
    <w:rsid w:val="0004270D"/>
    <w:rsid w:val="000427E6"/>
    <w:rsid w:val="0004291E"/>
    <w:rsid w:val="0004292D"/>
    <w:rsid w:val="0004294D"/>
    <w:rsid w:val="00042961"/>
    <w:rsid w:val="00042990"/>
    <w:rsid w:val="00042A5E"/>
    <w:rsid w:val="00042AC1"/>
    <w:rsid w:val="00042BD1"/>
    <w:rsid w:val="00042CCA"/>
    <w:rsid w:val="00042D3B"/>
    <w:rsid w:val="00042FDE"/>
    <w:rsid w:val="000431E8"/>
    <w:rsid w:val="000432FD"/>
    <w:rsid w:val="00043372"/>
    <w:rsid w:val="00043428"/>
    <w:rsid w:val="0004345E"/>
    <w:rsid w:val="000434FC"/>
    <w:rsid w:val="0004373C"/>
    <w:rsid w:val="000437FA"/>
    <w:rsid w:val="0004383C"/>
    <w:rsid w:val="00043852"/>
    <w:rsid w:val="000438E6"/>
    <w:rsid w:val="00043933"/>
    <w:rsid w:val="000439DE"/>
    <w:rsid w:val="00043A45"/>
    <w:rsid w:val="00043A89"/>
    <w:rsid w:val="00043AE1"/>
    <w:rsid w:val="00043B8D"/>
    <w:rsid w:val="00043C27"/>
    <w:rsid w:val="00043C4F"/>
    <w:rsid w:val="00043CA1"/>
    <w:rsid w:val="00043CA6"/>
    <w:rsid w:val="00043D9D"/>
    <w:rsid w:val="00043F72"/>
    <w:rsid w:val="000440ED"/>
    <w:rsid w:val="000441A9"/>
    <w:rsid w:val="0004426A"/>
    <w:rsid w:val="000442B9"/>
    <w:rsid w:val="0004448E"/>
    <w:rsid w:val="00044737"/>
    <w:rsid w:val="0004477A"/>
    <w:rsid w:val="000447BD"/>
    <w:rsid w:val="00044803"/>
    <w:rsid w:val="000448F9"/>
    <w:rsid w:val="00044924"/>
    <w:rsid w:val="0004492B"/>
    <w:rsid w:val="00044940"/>
    <w:rsid w:val="00044A3B"/>
    <w:rsid w:val="00044B86"/>
    <w:rsid w:val="00044C35"/>
    <w:rsid w:val="00044C63"/>
    <w:rsid w:val="00044CB0"/>
    <w:rsid w:val="00044FD5"/>
    <w:rsid w:val="00044FEE"/>
    <w:rsid w:val="00045030"/>
    <w:rsid w:val="000451FF"/>
    <w:rsid w:val="0004522A"/>
    <w:rsid w:val="00045396"/>
    <w:rsid w:val="000453EC"/>
    <w:rsid w:val="00045475"/>
    <w:rsid w:val="000454AF"/>
    <w:rsid w:val="00045595"/>
    <w:rsid w:val="000455AA"/>
    <w:rsid w:val="0004563C"/>
    <w:rsid w:val="00045931"/>
    <w:rsid w:val="0004593F"/>
    <w:rsid w:val="00045AB9"/>
    <w:rsid w:val="00045B5D"/>
    <w:rsid w:val="00045BC2"/>
    <w:rsid w:val="00045D00"/>
    <w:rsid w:val="00045DAF"/>
    <w:rsid w:val="00045DC5"/>
    <w:rsid w:val="00045DDD"/>
    <w:rsid w:val="00045E09"/>
    <w:rsid w:val="00045F62"/>
    <w:rsid w:val="00045F85"/>
    <w:rsid w:val="00045FDD"/>
    <w:rsid w:val="00046052"/>
    <w:rsid w:val="00046226"/>
    <w:rsid w:val="0004622E"/>
    <w:rsid w:val="000462BF"/>
    <w:rsid w:val="00046366"/>
    <w:rsid w:val="000463CD"/>
    <w:rsid w:val="0004649B"/>
    <w:rsid w:val="000464C4"/>
    <w:rsid w:val="000465FC"/>
    <w:rsid w:val="0004662E"/>
    <w:rsid w:val="00046744"/>
    <w:rsid w:val="00046994"/>
    <w:rsid w:val="00046A1E"/>
    <w:rsid w:val="00046A34"/>
    <w:rsid w:val="00046B1F"/>
    <w:rsid w:val="00046C05"/>
    <w:rsid w:val="00046C0F"/>
    <w:rsid w:val="00046C2E"/>
    <w:rsid w:val="00046D5F"/>
    <w:rsid w:val="00046D8E"/>
    <w:rsid w:val="00046DFE"/>
    <w:rsid w:val="00046E68"/>
    <w:rsid w:val="00046ED3"/>
    <w:rsid w:val="00046F49"/>
    <w:rsid w:val="0004700E"/>
    <w:rsid w:val="000470D5"/>
    <w:rsid w:val="0004716F"/>
    <w:rsid w:val="000471ED"/>
    <w:rsid w:val="000473AB"/>
    <w:rsid w:val="000473E2"/>
    <w:rsid w:val="0004743D"/>
    <w:rsid w:val="000475DE"/>
    <w:rsid w:val="000476AC"/>
    <w:rsid w:val="000476BC"/>
    <w:rsid w:val="000476F3"/>
    <w:rsid w:val="000477C0"/>
    <w:rsid w:val="00047819"/>
    <w:rsid w:val="0004796A"/>
    <w:rsid w:val="000479A9"/>
    <w:rsid w:val="00047A50"/>
    <w:rsid w:val="00047D33"/>
    <w:rsid w:val="00047EDC"/>
    <w:rsid w:val="00047FD0"/>
    <w:rsid w:val="000500CF"/>
    <w:rsid w:val="00050146"/>
    <w:rsid w:val="0005017E"/>
    <w:rsid w:val="000501B1"/>
    <w:rsid w:val="000502FC"/>
    <w:rsid w:val="0005032A"/>
    <w:rsid w:val="000503E1"/>
    <w:rsid w:val="0005047E"/>
    <w:rsid w:val="000504A0"/>
    <w:rsid w:val="000504F4"/>
    <w:rsid w:val="00050637"/>
    <w:rsid w:val="0005066A"/>
    <w:rsid w:val="00050736"/>
    <w:rsid w:val="000507E6"/>
    <w:rsid w:val="000508E4"/>
    <w:rsid w:val="0005091D"/>
    <w:rsid w:val="00050952"/>
    <w:rsid w:val="00050965"/>
    <w:rsid w:val="00050974"/>
    <w:rsid w:val="00050981"/>
    <w:rsid w:val="000509CF"/>
    <w:rsid w:val="00050A45"/>
    <w:rsid w:val="00050A9B"/>
    <w:rsid w:val="00050AFF"/>
    <w:rsid w:val="00050B44"/>
    <w:rsid w:val="00050CFB"/>
    <w:rsid w:val="00050D12"/>
    <w:rsid w:val="00050E41"/>
    <w:rsid w:val="00050F52"/>
    <w:rsid w:val="0005113D"/>
    <w:rsid w:val="00051156"/>
    <w:rsid w:val="000511C0"/>
    <w:rsid w:val="000513B1"/>
    <w:rsid w:val="00051437"/>
    <w:rsid w:val="0005146C"/>
    <w:rsid w:val="00051474"/>
    <w:rsid w:val="000514B9"/>
    <w:rsid w:val="000514F0"/>
    <w:rsid w:val="0005152A"/>
    <w:rsid w:val="000516A8"/>
    <w:rsid w:val="0005179E"/>
    <w:rsid w:val="000517AD"/>
    <w:rsid w:val="000517EE"/>
    <w:rsid w:val="00051857"/>
    <w:rsid w:val="0005185F"/>
    <w:rsid w:val="000518B4"/>
    <w:rsid w:val="00051935"/>
    <w:rsid w:val="00051A0D"/>
    <w:rsid w:val="00051AAE"/>
    <w:rsid w:val="00051DE3"/>
    <w:rsid w:val="00051E11"/>
    <w:rsid w:val="00051F1C"/>
    <w:rsid w:val="00051FA7"/>
    <w:rsid w:val="00051FC5"/>
    <w:rsid w:val="00052193"/>
    <w:rsid w:val="000521A8"/>
    <w:rsid w:val="00052200"/>
    <w:rsid w:val="0005223D"/>
    <w:rsid w:val="00052388"/>
    <w:rsid w:val="000523B4"/>
    <w:rsid w:val="000523B5"/>
    <w:rsid w:val="0005245A"/>
    <w:rsid w:val="00052506"/>
    <w:rsid w:val="00052555"/>
    <w:rsid w:val="000525CF"/>
    <w:rsid w:val="00052804"/>
    <w:rsid w:val="00052875"/>
    <w:rsid w:val="00052A33"/>
    <w:rsid w:val="00052ADF"/>
    <w:rsid w:val="00052B29"/>
    <w:rsid w:val="00052B2E"/>
    <w:rsid w:val="00052B9E"/>
    <w:rsid w:val="00052C6D"/>
    <w:rsid w:val="00052C89"/>
    <w:rsid w:val="00052CC5"/>
    <w:rsid w:val="00052CE8"/>
    <w:rsid w:val="00052D3A"/>
    <w:rsid w:val="00052ECE"/>
    <w:rsid w:val="00053132"/>
    <w:rsid w:val="00053237"/>
    <w:rsid w:val="000532AC"/>
    <w:rsid w:val="000533A4"/>
    <w:rsid w:val="000534F7"/>
    <w:rsid w:val="00053530"/>
    <w:rsid w:val="00053684"/>
    <w:rsid w:val="00053886"/>
    <w:rsid w:val="00053AE0"/>
    <w:rsid w:val="00053AFA"/>
    <w:rsid w:val="00053E3B"/>
    <w:rsid w:val="00053ECC"/>
    <w:rsid w:val="00053ECF"/>
    <w:rsid w:val="00053F76"/>
    <w:rsid w:val="00054021"/>
    <w:rsid w:val="000540FE"/>
    <w:rsid w:val="00054101"/>
    <w:rsid w:val="00054198"/>
    <w:rsid w:val="000541F8"/>
    <w:rsid w:val="0005421D"/>
    <w:rsid w:val="000542C0"/>
    <w:rsid w:val="00054355"/>
    <w:rsid w:val="00054396"/>
    <w:rsid w:val="00054481"/>
    <w:rsid w:val="000544E1"/>
    <w:rsid w:val="0005458B"/>
    <w:rsid w:val="0005464E"/>
    <w:rsid w:val="000548AF"/>
    <w:rsid w:val="00054990"/>
    <w:rsid w:val="000549CD"/>
    <w:rsid w:val="00054A09"/>
    <w:rsid w:val="00054A7D"/>
    <w:rsid w:val="00054B42"/>
    <w:rsid w:val="00054BD6"/>
    <w:rsid w:val="00054BE4"/>
    <w:rsid w:val="00054C35"/>
    <w:rsid w:val="00054D50"/>
    <w:rsid w:val="00054EA2"/>
    <w:rsid w:val="00054F86"/>
    <w:rsid w:val="0005505C"/>
    <w:rsid w:val="0005507E"/>
    <w:rsid w:val="0005512D"/>
    <w:rsid w:val="00055130"/>
    <w:rsid w:val="000551E6"/>
    <w:rsid w:val="00055254"/>
    <w:rsid w:val="00055318"/>
    <w:rsid w:val="0005536F"/>
    <w:rsid w:val="000554E8"/>
    <w:rsid w:val="00055612"/>
    <w:rsid w:val="00055934"/>
    <w:rsid w:val="00055988"/>
    <w:rsid w:val="000559E8"/>
    <w:rsid w:val="00055B2F"/>
    <w:rsid w:val="00055BB5"/>
    <w:rsid w:val="00055BED"/>
    <w:rsid w:val="00055BF7"/>
    <w:rsid w:val="00055C33"/>
    <w:rsid w:val="00055D25"/>
    <w:rsid w:val="00055D64"/>
    <w:rsid w:val="00055E3B"/>
    <w:rsid w:val="00055E6D"/>
    <w:rsid w:val="00055E73"/>
    <w:rsid w:val="00055ECD"/>
    <w:rsid w:val="000560FC"/>
    <w:rsid w:val="0005620B"/>
    <w:rsid w:val="0005621F"/>
    <w:rsid w:val="0005641F"/>
    <w:rsid w:val="00056494"/>
    <w:rsid w:val="00056558"/>
    <w:rsid w:val="0005658E"/>
    <w:rsid w:val="00056787"/>
    <w:rsid w:val="00056798"/>
    <w:rsid w:val="000568C2"/>
    <w:rsid w:val="00056A0B"/>
    <w:rsid w:val="00056AFF"/>
    <w:rsid w:val="00056B29"/>
    <w:rsid w:val="00056BBF"/>
    <w:rsid w:val="00056C22"/>
    <w:rsid w:val="00056CB2"/>
    <w:rsid w:val="00056CDF"/>
    <w:rsid w:val="00056D06"/>
    <w:rsid w:val="00056E1C"/>
    <w:rsid w:val="00056EDA"/>
    <w:rsid w:val="00056EE6"/>
    <w:rsid w:val="00056F08"/>
    <w:rsid w:val="00057025"/>
    <w:rsid w:val="00057149"/>
    <w:rsid w:val="00057293"/>
    <w:rsid w:val="00057364"/>
    <w:rsid w:val="000573B2"/>
    <w:rsid w:val="000573C1"/>
    <w:rsid w:val="00057475"/>
    <w:rsid w:val="000574D5"/>
    <w:rsid w:val="0005757D"/>
    <w:rsid w:val="0005761E"/>
    <w:rsid w:val="000576A7"/>
    <w:rsid w:val="00057785"/>
    <w:rsid w:val="00057827"/>
    <w:rsid w:val="00057854"/>
    <w:rsid w:val="00057A06"/>
    <w:rsid w:val="00057A49"/>
    <w:rsid w:val="00057B14"/>
    <w:rsid w:val="00057B99"/>
    <w:rsid w:val="00057C42"/>
    <w:rsid w:val="00057E47"/>
    <w:rsid w:val="00057E70"/>
    <w:rsid w:val="00057E73"/>
    <w:rsid w:val="00057F59"/>
    <w:rsid w:val="00057F6A"/>
    <w:rsid w:val="00057FCD"/>
    <w:rsid w:val="00060088"/>
    <w:rsid w:val="00060185"/>
    <w:rsid w:val="00060260"/>
    <w:rsid w:val="000602BC"/>
    <w:rsid w:val="00060348"/>
    <w:rsid w:val="000603B6"/>
    <w:rsid w:val="00060643"/>
    <w:rsid w:val="00060793"/>
    <w:rsid w:val="000607EB"/>
    <w:rsid w:val="00060948"/>
    <w:rsid w:val="00060970"/>
    <w:rsid w:val="000609C4"/>
    <w:rsid w:val="00060A01"/>
    <w:rsid w:val="00060A13"/>
    <w:rsid w:val="00060A16"/>
    <w:rsid w:val="00060A2B"/>
    <w:rsid w:val="00060A8F"/>
    <w:rsid w:val="00060AA4"/>
    <w:rsid w:val="00060B0A"/>
    <w:rsid w:val="00060BCC"/>
    <w:rsid w:val="00060D2E"/>
    <w:rsid w:val="00060DCA"/>
    <w:rsid w:val="00060EAC"/>
    <w:rsid w:val="00060F22"/>
    <w:rsid w:val="000610A4"/>
    <w:rsid w:val="00061158"/>
    <w:rsid w:val="00061186"/>
    <w:rsid w:val="00061273"/>
    <w:rsid w:val="00061351"/>
    <w:rsid w:val="000613EF"/>
    <w:rsid w:val="00061450"/>
    <w:rsid w:val="00061598"/>
    <w:rsid w:val="000615B2"/>
    <w:rsid w:val="000615D8"/>
    <w:rsid w:val="00061625"/>
    <w:rsid w:val="000616AF"/>
    <w:rsid w:val="000616C5"/>
    <w:rsid w:val="00061789"/>
    <w:rsid w:val="000617AA"/>
    <w:rsid w:val="000618B8"/>
    <w:rsid w:val="0006194E"/>
    <w:rsid w:val="00061A2F"/>
    <w:rsid w:val="00061A54"/>
    <w:rsid w:val="00061AC4"/>
    <w:rsid w:val="00061B34"/>
    <w:rsid w:val="00061BB4"/>
    <w:rsid w:val="00061BD8"/>
    <w:rsid w:val="00061C1D"/>
    <w:rsid w:val="00061C55"/>
    <w:rsid w:val="00061C61"/>
    <w:rsid w:val="00061C77"/>
    <w:rsid w:val="00061E05"/>
    <w:rsid w:val="00061F17"/>
    <w:rsid w:val="00061FF4"/>
    <w:rsid w:val="00062110"/>
    <w:rsid w:val="000622E3"/>
    <w:rsid w:val="00062323"/>
    <w:rsid w:val="00062330"/>
    <w:rsid w:val="00062340"/>
    <w:rsid w:val="00062543"/>
    <w:rsid w:val="00062573"/>
    <w:rsid w:val="00062592"/>
    <w:rsid w:val="000625A1"/>
    <w:rsid w:val="00062659"/>
    <w:rsid w:val="00062735"/>
    <w:rsid w:val="0006277D"/>
    <w:rsid w:val="0006296F"/>
    <w:rsid w:val="000629C4"/>
    <w:rsid w:val="00062B5E"/>
    <w:rsid w:val="00062B90"/>
    <w:rsid w:val="00062BC0"/>
    <w:rsid w:val="00062C58"/>
    <w:rsid w:val="00062C72"/>
    <w:rsid w:val="00062E63"/>
    <w:rsid w:val="00062EAC"/>
    <w:rsid w:val="00062F3D"/>
    <w:rsid w:val="00062F68"/>
    <w:rsid w:val="00062F99"/>
    <w:rsid w:val="00062FE1"/>
    <w:rsid w:val="00063025"/>
    <w:rsid w:val="000630A5"/>
    <w:rsid w:val="000630C2"/>
    <w:rsid w:val="00063414"/>
    <w:rsid w:val="0006350F"/>
    <w:rsid w:val="00063595"/>
    <w:rsid w:val="000635F6"/>
    <w:rsid w:val="00063707"/>
    <w:rsid w:val="0006380A"/>
    <w:rsid w:val="00063930"/>
    <w:rsid w:val="000639DB"/>
    <w:rsid w:val="00063A6E"/>
    <w:rsid w:val="00063B0F"/>
    <w:rsid w:val="00063B3E"/>
    <w:rsid w:val="00063CD4"/>
    <w:rsid w:val="00063D1E"/>
    <w:rsid w:val="00063DF8"/>
    <w:rsid w:val="00063F86"/>
    <w:rsid w:val="000640D7"/>
    <w:rsid w:val="00064174"/>
    <w:rsid w:val="00064187"/>
    <w:rsid w:val="000641F3"/>
    <w:rsid w:val="00064356"/>
    <w:rsid w:val="00064512"/>
    <w:rsid w:val="0006468B"/>
    <w:rsid w:val="000646EC"/>
    <w:rsid w:val="00064971"/>
    <w:rsid w:val="00064973"/>
    <w:rsid w:val="00064A46"/>
    <w:rsid w:val="00064AF3"/>
    <w:rsid w:val="00064B79"/>
    <w:rsid w:val="00064BBB"/>
    <w:rsid w:val="00064C2C"/>
    <w:rsid w:val="00064C71"/>
    <w:rsid w:val="00064CB4"/>
    <w:rsid w:val="00064FD0"/>
    <w:rsid w:val="00064FFB"/>
    <w:rsid w:val="000650A7"/>
    <w:rsid w:val="0006523A"/>
    <w:rsid w:val="000652D9"/>
    <w:rsid w:val="000652EC"/>
    <w:rsid w:val="00065300"/>
    <w:rsid w:val="0006533D"/>
    <w:rsid w:val="0006536D"/>
    <w:rsid w:val="000653BA"/>
    <w:rsid w:val="000653FF"/>
    <w:rsid w:val="00065409"/>
    <w:rsid w:val="0006559D"/>
    <w:rsid w:val="000655EC"/>
    <w:rsid w:val="00065621"/>
    <w:rsid w:val="0006562B"/>
    <w:rsid w:val="000656F1"/>
    <w:rsid w:val="0006576F"/>
    <w:rsid w:val="0006577A"/>
    <w:rsid w:val="000658A1"/>
    <w:rsid w:val="00065A11"/>
    <w:rsid w:val="00065A74"/>
    <w:rsid w:val="00065AF3"/>
    <w:rsid w:val="00065C92"/>
    <w:rsid w:val="00065D14"/>
    <w:rsid w:val="00065E41"/>
    <w:rsid w:val="00065EAF"/>
    <w:rsid w:val="0006601D"/>
    <w:rsid w:val="00066023"/>
    <w:rsid w:val="00066043"/>
    <w:rsid w:val="00066095"/>
    <w:rsid w:val="00066157"/>
    <w:rsid w:val="000664FF"/>
    <w:rsid w:val="00066527"/>
    <w:rsid w:val="000665C7"/>
    <w:rsid w:val="000665C8"/>
    <w:rsid w:val="000665FB"/>
    <w:rsid w:val="000667C8"/>
    <w:rsid w:val="000668EE"/>
    <w:rsid w:val="00066B4C"/>
    <w:rsid w:val="00066D49"/>
    <w:rsid w:val="00066F06"/>
    <w:rsid w:val="000670D8"/>
    <w:rsid w:val="000670F1"/>
    <w:rsid w:val="000670FB"/>
    <w:rsid w:val="000671ED"/>
    <w:rsid w:val="000671FB"/>
    <w:rsid w:val="000672A0"/>
    <w:rsid w:val="00067382"/>
    <w:rsid w:val="000676B1"/>
    <w:rsid w:val="0006775E"/>
    <w:rsid w:val="00067799"/>
    <w:rsid w:val="00067887"/>
    <w:rsid w:val="000679BE"/>
    <w:rsid w:val="00067A8B"/>
    <w:rsid w:val="00067B2E"/>
    <w:rsid w:val="00067B7C"/>
    <w:rsid w:val="00067BF5"/>
    <w:rsid w:val="00067CC8"/>
    <w:rsid w:val="00067D07"/>
    <w:rsid w:val="00067DCB"/>
    <w:rsid w:val="00067EC4"/>
    <w:rsid w:val="00067F62"/>
    <w:rsid w:val="00070022"/>
    <w:rsid w:val="00070044"/>
    <w:rsid w:val="00070187"/>
    <w:rsid w:val="0007029A"/>
    <w:rsid w:val="00070350"/>
    <w:rsid w:val="000703AC"/>
    <w:rsid w:val="000706CE"/>
    <w:rsid w:val="000706F1"/>
    <w:rsid w:val="0007080F"/>
    <w:rsid w:val="00070980"/>
    <w:rsid w:val="00070998"/>
    <w:rsid w:val="00070A30"/>
    <w:rsid w:val="00070D26"/>
    <w:rsid w:val="00070D76"/>
    <w:rsid w:val="00070E23"/>
    <w:rsid w:val="00070E97"/>
    <w:rsid w:val="000710B7"/>
    <w:rsid w:val="000712EE"/>
    <w:rsid w:val="000712F3"/>
    <w:rsid w:val="0007134E"/>
    <w:rsid w:val="00071354"/>
    <w:rsid w:val="0007135B"/>
    <w:rsid w:val="00071547"/>
    <w:rsid w:val="000715B3"/>
    <w:rsid w:val="00071609"/>
    <w:rsid w:val="00071700"/>
    <w:rsid w:val="00071B8E"/>
    <w:rsid w:val="00071F8A"/>
    <w:rsid w:val="00072055"/>
    <w:rsid w:val="000720A9"/>
    <w:rsid w:val="000721D6"/>
    <w:rsid w:val="00072247"/>
    <w:rsid w:val="000722A3"/>
    <w:rsid w:val="00072314"/>
    <w:rsid w:val="0007231D"/>
    <w:rsid w:val="0007236A"/>
    <w:rsid w:val="0007239F"/>
    <w:rsid w:val="000723E5"/>
    <w:rsid w:val="000723FE"/>
    <w:rsid w:val="0007247E"/>
    <w:rsid w:val="000724ED"/>
    <w:rsid w:val="000726CB"/>
    <w:rsid w:val="000727D9"/>
    <w:rsid w:val="000728E4"/>
    <w:rsid w:val="0007292B"/>
    <w:rsid w:val="000729CF"/>
    <w:rsid w:val="00072AFD"/>
    <w:rsid w:val="00072B2D"/>
    <w:rsid w:val="00072B8B"/>
    <w:rsid w:val="00072B8E"/>
    <w:rsid w:val="00072D6B"/>
    <w:rsid w:val="00072D84"/>
    <w:rsid w:val="00072F2F"/>
    <w:rsid w:val="00072FF1"/>
    <w:rsid w:val="00073015"/>
    <w:rsid w:val="0007308E"/>
    <w:rsid w:val="0007315E"/>
    <w:rsid w:val="0007319F"/>
    <w:rsid w:val="000731CC"/>
    <w:rsid w:val="000733F2"/>
    <w:rsid w:val="0007344B"/>
    <w:rsid w:val="000734A6"/>
    <w:rsid w:val="0007355E"/>
    <w:rsid w:val="0007364D"/>
    <w:rsid w:val="000737C7"/>
    <w:rsid w:val="00073809"/>
    <w:rsid w:val="000738A9"/>
    <w:rsid w:val="000738EB"/>
    <w:rsid w:val="00073926"/>
    <w:rsid w:val="000739F2"/>
    <w:rsid w:val="00073B0F"/>
    <w:rsid w:val="00073C1D"/>
    <w:rsid w:val="00073C5C"/>
    <w:rsid w:val="00073D94"/>
    <w:rsid w:val="00073DFE"/>
    <w:rsid w:val="00073E31"/>
    <w:rsid w:val="00073F30"/>
    <w:rsid w:val="000741CF"/>
    <w:rsid w:val="000742A7"/>
    <w:rsid w:val="0007439E"/>
    <w:rsid w:val="000743B4"/>
    <w:rsid w:val="0007450C"/>
    <w:rsid w:val="0007451F"/>
    <w:rsid w:val="0007456C"/>
    <w:rsid w:val="000745AC"/>
    <w:rsid w:val="00074639"/>
    <w:rsid w:val="0007468C"/>
    <w:rsid w:val="000746B8"/>
    <w:rsid w:val="0007477A"/>
    <w:rsid w:val="000747AC"/>
    <w:rsid w:val="000747B4"/>
    <w:rsid w:val="000747EB"/>
    <w:rsid w:val="00074AE0"/>
    <w:rsid w:val="00074B40"/>
    <w:rsid w:val="00074B6D"/>
    <w:rsid w:val="00074B8E"/>
    <w:rsid w:val="00074BEC"/>
    <w:rsid w:val="00074C04"/>
    <w:rsid w:val="00074C16"/>
    <w:rsid w:val="00074D70"/>
    <w:rsid w:val="000750D3"/>
    <w:rsid w:val="000751D5"/>
    <w:rsid w:val="00075290"/>
    <w:rsid w:val="000753F0"/>
    <w:rsid w:val="00075477"/>
    <w:rsid w:val="00075529"/>
    <w:rsid w:val="00075560"/>
    <w:rsid w:val="000755E7"/>
    <w:rsid w:val="00075777"/>
    <w:rsid w:val="0007579B"/>
    <w:rsid w:val="000757A2"/>
    <w:rsid w:val="000757D1"/>
    <w:rsid w:val="000758B5"/>
    <w:rsid w:val="00075913"/>
    <w:rsid w:val="00075A0F"/>
    <w:rsid w:val="00075B42"/>
    <w:rsid w:val="00075CAC"/>
    <w:rsid w:val="00075D40"/>
    <w:rsid w:val="00075E00"/>
    <w:rsid w:val="00075E94"/>
    <w:rsid w:val="00075F3B"/>
    <w:rsid w:val="00075F72"/>
    <w:rsid w:val="0007601B"/>
    <w:rsid w:val="0007607A"/>
    <w:rsid w:val="000761E3"/>
    <w:rsid w:val="000761EE"/>
    <w:rsid w:val="0007622B"/>
    <w:rsid w:val="0007632D"/>
    <w:rsid w:val="00076408"/>
    <w:rsid w:val="0007640F"/>
    <w:rsid w:val="000764BE"/>
    <w:rsid w:val="00076511"/>
    <w:rsid w:val="00076586"/>
    <w:rsid w:val="00076642"/>
    <w:rsid w:val="00076A10"/>
    <w:rsid w:val="00076A42"/>
    <w:rsid w:val="00076C84"/>
    <w:rsid w:val="00076CCC"/>
    <w:rsid w:val="00076D87"/>
    <w:rsid w:val="00076EED"/>
    <w:rsid w:val="00076EF3"/>
    <w:rsid w:val="00077054"/>
    <w:rsid w:val="00077097"/>
    <w:rsid w:val="0007710E"/>
    <w:rsid w:val="0007730F"/>
    <w:rsid w:val="0007737D"/>
    <w:rsid w:val="000773F4"/>
    <w:rsid w:val="00077449"/>
    <w:rsid w:val="0007744F"/>
    <w:rsid w:val="00077507"/>
    <w:rsid w:val="00077562"/>
    <w:rsid w:val="00077698"/>
    <w:rsid w:val="00077786"/>
    <w:rsid w:val="000777DB"/>
    <w:rsid w:val="000778CF"/>
    <w:rsid w:val="000779D2"/>
    <w:rsid w:val="00077A27"/>
    <w:rsid w:val="00077A4D"/>
    <w:rsid w:val="00077A8E"/>
    <w:rsid w:val="00077BB1"/>
    <w:rsid w:val="00077C15"/>
    <w:rsid w:val="00077E68"/>
    <w:rsid w:val="00077ECA"/>
    <w:rsid w:val="00077F7D"/>
    <w:rsid w:val="0008008C"/>
    <w:rsid w:val="000800F2"/>
    <w:rsid w:val="00080201"/>
    <w:rsid w:val="0008023A"/>
    <w:rsid w:val="00080243"/>
    <w:rsid w:val="0008034F"/>
    <w:rsid w:val="0008038E"/>
    <w:rsid w:val="000804A8"/>
    <w:rsid w:val="0008050B"/>
    <w:rsid w:val="00080667"/>
    <w:rsid w:val="00080683"/>
    <w:rsid w:val="000806FB"/>
    <w:rsid w:val="000809A0"/>
    <w:rsid w:val="00080A9B"/>
    <w:rsid w:val="00080AC6"/>
    <w:rsid w:val="00080BBE"/>
    <w:rsid w:val="00080BC8"/>
    <w:rsid w:val="00080C8A"/>
    <w:rsid w:val="00080C9B"/>
    <w:rsid w:val="00080CBA"/>
    <w:rsid w:val="00080CDF"/>
    <w:rsid w:val="00080E05"/>
    <w:rsid w:val="00080F17"/>
    <w:rsid w:val="000812DE"/>
    <w:rsid w:val="000813DB"/>
    <w:rsid w:val="000813F3"/>
    <w:rsid w:val="0008144D"/>
    <w:rsid w:val="0008150B"/>
    <w:rsid w:val="000815E4"/>
    <w:rsid w:val="00081710"/>
    <w:rsid w:val="00081805"/>
    <w:rsid w:val="0008186A"/>
    <w:rsid w:val="000818A2"/>
    <w:rsid w:val="000818F1"/>
    <w:rsid w:val="0008195D"/>
    <w:rsid w:val="00081995"/>
    <w:rsid w:val="00081A85"/>
    <w:rsid w:val="00081B3C"/>
    <w:rsid w:val="00081B69"/>
    <w:rsid w:val="00081CAA"/>
    <w:rsid w:val="00081CED"/>
    <w:rsid w:val="00081ED3"/>
    <w:rsid w:val="00082027"/>
    <w:rsid w:val="00082263"/>
    <w:rsid w:val="00082280"/>
    <w:rsid w:val="000822AC"/>
    <w:rsid w:val="00082478"/>
    <w:rsid w:val="0008249D"/>
    <w:rsid w:val="000824AE"/>
    <w:rsid w:val="000826E4"/>
    <w:rsid w:val="000828CE"/>
    <w:rsid w:val="000829FB"/>
    <w:rsid w:val="00082AA4"/>
    <w:rsid w:val="00082CA0"/>
    <w:rsid w:val="00082DA4"/>
    <w:rsid w:val="00082EBA"/>
    <w:rsid w:val="00082ECB"/>
    <w:rsid w:val="00082F43"/>
    <w:rsid w:val="00083020"/>
    <w:rsid w:val="000830C8"/>
    <w:rsid w:val="000830C9"/>
    <w:rsid w:val="0008319F"/>
    <w:rsid w:val="00083257"/>
    <w:rsid w:val="0008328A"/>
    <w:rsid w:val="00083335"/>
    <w:rsid w:val="00083433"/>
    <w:rsid w:val="00083643"/>
    <w:rsid w:val="00083729"/>
    <w:rsid w:val="000837D5"/>
    <w:rsid w:val="00083959"/>
    <w:rsid w:val="00083A67"/>
    <w:rsid w:val="00083AFA"/>
    <w:rsid w:val="00083C84"/>
    <w:rsid w:val="00083D59"/>
    <w:rsid w:val="00083F24"/>
    <w:rsid w:val="00083FB5"/>
    <w:rsid w:val="0008402D"/>
    <w:rsid w:val="00084035"/>
    <w:rsid w:val="0008410D"/>
    <w:rsid w:val="0008410E"/>
    <w:rsid w:val="00084279"/>
    <w:rsid w:val="00084393"/>
    <w:rsid w:val="0008448F"/>
    <w:rsid w:val="000845BE"/>
    <w:rsid w:val="000845F4"/>
    <w:rsid w:val="00084686"/>
    <w:rsid w:val="000846F3"/>
    <w:rsid w:val="000847D8"/>
    <w:rsid w:val="000848DE"/>
    <w:rsid w:val="00084962"/>
    <w:rsid w:val="00084A68"/>
    <w:rsid w:val="00084BBF"/>
    <w:rsid w:val="00084BE5"/>
    <w:rsid w:val="00084C61"/>
    <w:rsid w:val="00084CCA"/>
    <w:rsid w:val="00084D27"/>
    <w:rsid w:val="00084DF0"/>
    <w:rsid w:val="00084E1D"/>
    <w:rsid w:val="00084E3F"/>
    <w:rsid w:val="00084FA1"/>
    <w:rsid w:val="00085082"/>
    <w:rsid w:val="000850C9"/>
    <w:rsid w:val="000850EF"/>
    <w:rsid w:val="000850FC"/>
    <w:rsid w:val="00085109"/>
    <w:rsid w:val="00085217"/>
    <w:rsid w:val="000852C0"/>
    <w:rsid w:val="000852CA"/>
    <w:rsid w:val="0008531B"/>
    <w:rsid w:val="0008537F"/>
    <w:rsid w:val="00085391"/>
    <w:rsid w:val="0008543A"/>
    <w:rsid w:val="00085476"/>
    <w:rsid w:val="000854F5"/>
    <w:rsid w:val="000855DB"/>
    <w:rsid w:val="0008561D"/>
    <w:rsid w:val="00085666"/>
    <w:rsid w:val="000856A6"/>
    <w:rsid w:val="000856C3"/>
    <w:rsid w:val="00085830"/>
    <w:rsid w:val="00085905"/>
    <w:rsid w:val="00085908"/>
    <w:rsid w:val="00085995"/>
    <w:rsid w:val="00085ABA"/>
    <w:rsid w:val="00085B51"/>
    <w:rsid w:val="00085B88"/>
    <w:rsid w:val="00085BB6"/>
    <w:rsid w:val="00085C2D"/>
    <w:rsid w:val="00085D47"/>
    <w:rsid w:val="00085DC3"/>
    <w:rsid w:val="00085E1C"/>
    <w:rsid w:val="00085F0C"/>
    <w:rsid w:val="00085F93"/>
    <w:rsid w:val="00085FD1"/>
    <w:rsid w:val="00086075"/>
    <w:rsid w:val="000860A6"/>
    <w:rsid w:val="000860A9"/>
    <w:rsid w:val="000860B4"/>
    <w:rsid w:val="00086109"/>
    <w:rsid w:val="00086270"/>
    <w:rsid w:val="0008629B"/>
    <w:rsid w:val="000862CA"/>
    <w:rsid w:val="000862DB"/>
    <w:rsid w:val="00086412"/>
    <w:rsid w:val="00086492"/>
    <w:rsid w:val="0008653D"/>
    <w:rsid w:val="000865D0"/>
    <w:rsid w:val="00086619"/>
    <w:rsid w:val="00086631"/>
    <w:rsid w:val="000867D4"/>
    <w:rsid w:val="000867E6"/>
    <w:rsid w:val="00086836"/>
    <w:rsid w:val="0008693C"/>
    <w:rsid w:val="00086977"/>
    <w:rsid w:val="00086A62"/>
    <w:rsid w:val="00086A74"/>
    <w:rsid w:val="00086AC3"/>
    <w:rsid w:val="00086AE2"/>
    <w:rsid w:val="00086BF7"/>
    <w:rsid w:val="00086DEE"/>
    <w:rsid w:val="00086E71"/>
    <w:rsid w:val="00086EA6"/>
    <w:rsid w:val="00086EA9"/>
    <w:rsid w:val="00086ECF"/>
    <w:rsid w:val="00086EE7"/>
    <w:rsid w:val="00086F87"/>
    <w:rsid w:val="000870B9"/>
    <w:rsid w:val="0008714F"/>
    <w:rsid w:val="00087196"/>
    <w:rsid w:val="00087239"/>
    <w:rsid w:val="0008724D"/>
    <w:rsid w:val="0008729D"/>
    <w:rsid w:val="0008761E"/>
    <w:rsid w:val="000877BD"/>
    <w:rsid w:val="00087814"/>
    <w:rsid w:val="00087970"/>
    <w:rsid w:val="0008798B"/>
    <w:rsid w:val="00087A03"/>
    <w:rsid w:val="00087A49"/>
    <w:rsid w:val="00087A8F"/>
    <w:rsid w:val="00087AA2"/>
    <w:rsid w:val="00087D48"/>
    <w:rsid w:val="00087E5F"/>
    <w:rsid w:val="00087F0F"/>
    <w:rsid w:val="00087F59"/>
    <w:rsid w:val="00087FBF"/>
    <w:rsid w:val="00090026"/>
    <w:rsid w:val="00090044"/>
    <w:rsid w:val="000900D5"/>
    <w:rsid w:val="00090155"/>
    <w:rsid w:val="000901E5"/>
    <w:rsid w:val="000901FA"/>
    <w:rsid w:val="000902FA"/>
    <w:rsid w:val="00090346"/>
    <w:rsid w:val="0009036C"/>
    <w:rsid w:val="000903FD"/>
    <w:rsid w:val="00090622"/>
    <w:rsid w:val="00090677"/>
    <w:rsid w:val="00090695"/>
    <w:rsid w:val="000906A9"/>
    <w:rsid w:val="000906BA"/>
    <w:rsid w:val="000906D0"/>
    <w:rsid w:val="00090782"/>
    <w:rsid w:val="000907AF"/>
    <w:rsid w:val="000907C7"/>
    <w:rsid w:val="00090848"/>
    <w:rsid w:val="0009093D"/>
    <w:rsid w:val="00090B28"/>
    <w:rsid w:val="00090C02"/>
    <w:rsid w:val="00090CAC"/>
    <w:rsid w:val="00090D34"/>
    <w:rsid w:val="00090F3E"/>
    <w:rsid w:val="00090FB0"/>
    <w:rsid w:val="00091119"/>
    <w:rsid w:val="00091127"/>
    <w:rsid w:val="0009119A"/>
    <w:rsid w:val="0009119B"/>
    <w:rsid w:val="00091269"/>
    <w:rsid w:val="0009126D"/>
    <w:rsid w:val="000913A0"/>
    <w:rsid w:val="00091647"/>
    <w:rsid w:val="00091684"/>
    <w:rsid w:val="0009176C"/>
    <w:rsid w:val="00091814"/>
    <w:rsid w:val="00091817"/>
    <w:rsid w:val="00091970"/>
    <w:rsid w:val="000919C9"/>
    <w:rsid w:val="000919DB"/>
    <w:rsid w:val="00091B51"/>
    <w:rsid w:val="00091CA2"/>
    <w:rsid w:val="00091CD3"/>
    <w:rsid w:val="00091D04"/>
    <w:rsid w:val="00091D40"/>
    <w:rsid w:val="00091D7B"/>
    <w:rsid w:val="00091DF3"/>
    <w:rsid w:val="00091E9D"/>
    <w:rsid w:val="00091F7C"/>
    <w:rsid w:val="00091F89"/>
    <w:rsid w:val="000922DE"/>
    <w:rsid w:val="00092371"/>
    <w:rsid w:val="00092406"/>
    <w:rsid w:val="0009244E"/>
    <w:rsid w:val="000924B5"/>
    <w:rsid w:val="0009252D"/>
    <w:rsid w:val="000925CD"/>
    <w:rsid w:val="00092662"/>
    <w:rsid w:val="000927B6"/>
    <w:rsid w:val="000927DB"/>
    <w:rsid w:val="000928BE"/>
    <w:rsid w:val="000928D2"/>
    <w:rsid w:val="0009294F"/>
    <w:rsid w:val="0009298B"/>
    <w:rsid w:val="00092A95"/>
    <w:rsid w:val="00092A9B"/>
    <w:rsid w:val="00092BD6"/>
    <w:rsid w:val="00092CA2"/>
    <w:rsid w:val="00092D8F"/>
    <w:rsid w:val="00092D94"/>
    <w:rsid w:val="00092DC4"/>
    <w:rsid w:val="00092F10"/>
    <w:rsid w:val="00092F48"/>
    <w:rsid w:val="00092FC5"/>
    <w:rsid w:val="00092FE4"/>
    <w:rsid w:val="0009310D"/>
    <w:rsid w:val="00093172"/>
    <w:rsid w:val="00093177"/>
    <w:rsid w:val="00093239"/>
    <w:rsid w:val="00093301"/>
    <w:rsid w:val="0009337C"/>
    <w:rsid w:val="000933C8"/>
    <w:rsid w:val="00093573"/>
    <w:rsid w:val="000935F7"/>
    <w:rsid w:val="00093653"/>
    <w:rsid w:val="00093783"/>
    <w:rsid w:val="0009384A"/>
    <w:rsid w:val="000938A8"/>
    <w:rsid w:val="000938AA"/>
    <w:rsid w:val="000938C6"/>
    <w:rsid w:val="000938E3"/>
    <w:rsid w:val="00093A21"/>
    <w:rsid w:val="00093AE7"/>
    <w:rsid w:val="00093CC2"/>
    <w:rsid w:val="00093D7E"/>
    <w:rsid w:val="00093EEE"/>
    <w:rsid w:val="00093F74"/>
    <w:rsid w:val="00093FC5"/>
    <w:rsid w:val="0009415A"/>
    <w:rsid w:val="0009418F"/>
    <w:rsid w:val="00094211"/>
    <w:rsid w:val="00094224"/>
    <w:rsid w:val="0009429D"/>
    <w:rsid w:val="000942CE"/>
    <w:rsid w:val="000943A0"/>
    <w:rsid w:val="000943B4"/>
    <w:rsid w:val="0009447D"/>
    <w:rsid w:val="000944D5"/>
    <w:rsid w:val="000945C5"/>
    <w:rsid w:val="000945E5"/>
    <w:rsid w:val="00094628"/>
    <w:rsid w:val="000946D9"/>
    <w:rsid w:val="000948A4"/>
    <w:rsid w:val="00094985"/>
    <w:rsid w:val="000949B0"/>
    <w:rsid w:val="00094AFD"/>
    <w:rsid w:val="00094B19"/>
    <w:rsid w:val="00094B73"/>
    <w:rsid w:val="00094B77"/>
    <w:rsid w:val="00094C81"/>
    <w:rsid w:val="00094D48"/>
    <w:rsid w:val="00094E1D"/>
    <w:rsid w:val="00094E27"/>
    <w:rsid w:val="00094E9D"/>
    <w:rsid w:val="00094F3C"/>
    <w:rsid w:val="00095087"/>
    <w:rsid w:val="00095088"/>
    <w:rsid w:val="00095152"/>
    <w:rsid w:val="000952AA"/>
    <w:rsid w:val="000952F6"/>
    <w:rsid w:val="00095315"/>
    <w:rsid w:val="00095418"/>
    <w:rsid w:val="00095433"/>
    <w:rsid w:val="00095721"/>
    <w:rsid w:val="0009574E"/>
    <w:rsid w:val="00095781"/>
    <w:rsid w:val="000957C0"/>
    <w:rsid w:val="000957E4"/>
    <w:rsid w:val="00095814"/>
    <w:rsid w:val="00095932"/>
    <w:rsid w:val="00095997"/>
    <w:rsid w:val="00095B21"/>
    <w:rsid w:val="00095B7C"/>
    <w:rsid w:val="00095B88"/>
    <w:rsid w:val="00095BCC"/>
    <w:rsid w:val="00095C34"/>
    <w:rsid w:val="00095CD0"/>
    <w:rsid w:val="00095DF5"/>
    <w:rsid w:val="00095E94"/>
    <w:rsid w:val="00096001"/>
    <w:rsid w:val="00096050"/>
    <w:rsid w:val="00096065"/>
    <w:rsid w:val="0009608C"/>
    <w:rsid w:val="00096136"/>
    <w:rsid w:val="0009613D"/>
    <w:rsid w:val="00096140"/>
    <w:rsid w:val="0009635F"/>
    <w:rsid w:val="00096464"/>
    <w:rsid w:val="000965D3"/>
    <w:rsid w:val="000965E8"/>
    <w:rsid w:val="00096634"/>
    <w:rsid w:val="000967F8"/>
    <w:rsid w:val="00096813"/>
    <w:rsid w:val="00096854"/>
    <w:rsid w:val="00096896"/>
    <w:rsid w:val="0009692B"/>
    <w:rsid w:val="0009692F"/>
    <w:rsid w:val="000969A9"/>
    <w:rsid w:val="00096A5E"/>
    <w:rsid w:val="00096B9C"/>
    <w:rsid w:val="00096BDD"/>
    <w:rsid w:val="00096C15"/>
    <w:rsid w:val="00096D67"/>
    <w:rsid w:val="00096E6B"/>
    <w:rsid w:val="00096EC0"/>
    <w:rsid w:val="00096ECD"/>
    <w:rsid w:val="00096F60"/>
    <w:rsid w:val="000972AC"/>
    <w:rsid w:val="00097380"/>
    <w:rsid w:val="000974A3"/>
    <w:rsid w:val="00097605"/>
    <w:rsid w:val="00097687"/>
    <w:rsid w:val="000976AA"/>
    <w:rsid w:val="000977B8"/>
    <w:rsid w:val="000977DA"/>
    <w:rsid w:val="000977F2"/>
    <w:rsid w:val="00097836"/>
    <w:rsid w:val="00097860"/>
    <w:rsid w:val="000978FA"/>
    <w:rsid w:val="00097A60"/>
    <w:rsid w:val="00097B84"/>
    <w:rsid w:val="00097B96"/>
    <w:rsid w:val="00097C2D"/>
    <w:rsid w:val="00097D1A"/>
    <w:rsid w:val="00097D49"/>
    <w:rsid w:val="00097EA7"/>
    <w:rsid w:val="00097F5C"/>
    <w:rsid w:val="00097FC7"/>
    <w:rsid w:val="000A0145"/>
    <w:rsid w:val="000A018C"/>
    <w:rsid w:val="000A02AA"/>
    <w:rsid w:val="000A02E9"/>
    <w:rsid w:val="000A0370"/>
    <w:rsid w:val="000A049D"/>
    <w:rsid w:val="000A0570"/>
    <w:rsid w:val="000A0739"/>
    <w:rsid w:val="000A07D2"/>
    <w:rsid w:val="000A07F3"/>
    <w:rsid w:val="000A07F4"/>
    <w:rsid w:val="000A0A04"/>
    <w:rsid w:val="000A0A85"/>
    <w:rsid w:val="000A0B6C"/>
    <w:rsid w:val="000A0C5B"/>
    <w:rsid w:val="000A0C69"/>
    <w:rsid w:val="000A0D8A"/>
    <w:rsid w:val="000A0DD6"/>
    <w:rsid w:val="000A0E15"/>
    <w:rsid w:val="000A0F7D"/>
    <w:rsid w:val="000A0F91"/>
    <w:rsid w:val="000A106A"/>
    <w:rsid w:val="000A12F1"/>
    <w:rsid w:val="000A135B"/>
    <w:rsid w:val="000A1425"/>
    <w:rsid w:val="000A168B"/>
    <w:rsid w:val="000A1712"/>
    <w:rsid w:val="000A1716"/>
    <w:rsid w:val="000A171A"/>
    <w:rsid w:val="000A1783"/>
    <w:rsid w:val="000A1842"/>
    <w:rsid w:val="000A189E"/>
    <w:rsid w:val="000A19CA"/>
    <w:rsid w:val="000A1A4B"/>
    <w:rsid w:val="000A1A4D"/>
    <w:rsid w:val="000A1AA0"/>
    <w:rsid w:val="000A1B16"/>
    <w:rsid w:val="000A1BC5"/>
    <w:rsid w:val="000A1BC6"/>
    <w:rsid w:val="000A1CF9"/>
    <w:rsid w:val="000A1DCA"/>
    <w:rsid w:val="000A1E23"/>
    <w:rsid w:val="000A1E9D"/>
    <w:rsid w:val="000A1EDC"/>
    <w:rsid w:val="000A1F43"/>
    <w:rsid w:val="000A1F65"/>
    <w:rsid w:val="000A1F7D"/>
    <w:rsid w:val="000A1FDB"/>
    <w:rsid w:val="000A1FE7"/>
    <w:rsid w:val="000A2043"/>
    <w:rsid w:val="000A2110"/>
    <w:rsid w:val="000A21FB"/>
    <w:rsid w:val="000A24DF"/>
    <w:rsid w:val="000A24E0"/>
    <w:rsid w:val="000A251D"/>
    <w:rsid w:val="000A2557"/>
    <w:rsid w:val="000A267E"/>
    <w:rsid w:val="000A26CF"/>
    <w:rsid w:val="000A27AB"/>
    <w:rsid w:val="000A288F"/>
    <w:rsid w:val="000A28C5"/>
    <w:rsid w:val="000A28DC"/>
    <w:rsid w:val="000A2BA7"/>
    <w:rsid w:val="000A2BFA"/>
    <w:rsid w:val="000A2C47"/>
    <w:rsid w:val="000A2D0E"/>
    <w:rsid w:val="000A2D3F"/>
    <w:rsid w:val="000A2E63"/>
    <w:rsid w:val="000A2F83"/>
    <w:rsid w:val="000A3081"/>
    <w:rsid w:val="000A31CF"/>
    <w:rsid w:val="000A3488"/>
    <w:rsid w:val="000A3568"/>
    <w:rsid w:val="000A3726"/>
    <w:rsid w:val="000A38ED"/>
    <w:rsid w:val="000A3BB0"/>
    <w:rsid w:val="000A3BB3"/>
    <w:rsid w:val="000A3C24"/>
    <w:rsid w:val="000A3D6E"/>
    <w:rsid w:val="000A3DD6"/>
    <w:rsid w:val="000A3E3C"/>
    <w:rsid w:val="000A3F03"/>
    <w:rsid w:val="000A3FBE"/>
    <w:rsid w:val="000A40AC"/>
    <w:rsid w:val="000A422F"/>
    <w:rsid w:val="000A42AA"/>
    <w:rsid w:val="000A4321"/>
    <w:rsid w:val="000A4398"/>
    <w:rsid w:val="000A45C1"/>
    <w:rsid w:val="000A47FF"/>
    <w:rsid w:val="000A480A"/>
    <w:rsid w:val="000A4AF3"/>
    <w:rsid w:val="000A4B13"/>
    <w:rsid w:val="000A4D03"/>
    <w:rsid w:val="000A4D1A"/>
    <w:rsid w:val="000A4D4F"/>
    <w:rsid w:val="000A4E08"/>
    <w:rsid w:val="000A4E9E"/>
    <w:rsid w:val="000A4F49"/>
    <w:rsid w:val="000A5047"/>
    <w:rsid w:val="000A507B"/>
    <w:rsid w:val="000A5221"/>
    <w:rsid w:val="000A52EF"/>
    <w:rsid w:val="000A532E"/>
    <w:rsid w:val="000A551F"/>
    <w:rsid w:val="000A5523"/>
    <w:rsid w:val="000A5580"/>
    <w:rsid w:val="000A56A7"/>
    <w:rsid w:val="000A57AE"/>
    <w:rsid w:val="000A5827"/>
    <w:rsid w:val="000A5843"/>
    <w:rsid w:val="000A58B8"/>
    <w:rsid w:val="000A5BC1"/>
    <w:rsid w:val="000A5BF6"/>
    <w:rsid w:val="000A5C12"/>
    <w:rsid w:val="000A5C29"/>
    <w:rsid w:val="000A5C90"/>
    <w:rsid w:val="000A5C9E"/>
    <w:rsid w:val="000A5CEB"/>
    <w:rsid w:val="000A5F28"/>
    <w:rsid w:val="000A5F61"/>
    <w:rsid w:val="000A6069"/>
    <w:rsid w:val="000A60ED"/>
    <w:rsid w:val="000A6226"/>
    <w:rsid w:val="000A63FA"/>
    <w:rsid w:val="000A643F"/>
    <w:rsid w:val="000A64CD"/>
    <w:rsid w:val="000A656B"/>
    <w:rsid w:val="000A656E"/>
    <w:rsid w:val="000A661E"/>
    <w:rsid w:val="000A66B0"/>
    <w:rsid w:val="000A682E"/>
    <w:rsid w:val="000A68DC"/>
    <w:rsid w:val="000A69C0"/>
    <w:rsid w:val="000A6A37"/>
    <w:rsid w:val="000A6B3A"/>
    <w:rsid w:val="000A6BAB"/>
    <w:rsid w:val="000A6DA4"/>
    <w:rsid w:val="000A6E24"/>
    <w:rsid w:val="000A6E28"/>
    <w:rsid w:val="000A6EA5"/>
    <w:rsid w:val="000A6F71"/>
    <w:rsid w:val="000A702F"/>
    <w:rsid w:val="000A705C"/>
    <w:rsid w:val="000A709A"/>
    <w:rsid w:val="000A7142"/>
    <w:rsid w:val="000A715C"/>
    <w:rsid w:val="000A7166"/>
    <w:rsid w:val="000A71E1"/>
    <w:rsid w:val="000A71E9"/>
    <w:rsid w:val="000A724C"/>
    <w:rsid w:val="000A7292"/>
    <w:rsid w:val="000A72BB"/>
    <w:rsid w:val="000A733B"/>
    <w:rsid w:val="000A74C5"/>
    <w:rsid w:val="000A74C6"/>
    <w:rsid w:val="000A74FB"/>
    <w:rsid w:val="000A75D8"/>
    <w:rsid w:val="000A75E2"/>
    <w:rsid w:val="000A76A4"/>
    <w:rsid w:val="000A77F4"/>
    <w:rsid w:val="000A79E1"/>
    <w:rsid w:val="000A7B2C"/>
    <w:rsid w:val="000A7B46"/>
    <w:rsid w:val="000A7BF3"/>
    <w:rsid w:val="000A7C72"/>
    <w:rsid w:val="000A7C76"/>
    <w:rsid w:val="000A7CBD"/>
    <w:rsid w:val="000A7CD2"/>
    <w:rsid w:val="000A7D1D"/>
    <w:rsid w:val="000A7F68"/>
    <w:rsid w:val="000B00E1"/>
    <w:rsid w:val="000B0100"/>
    <w:rsid w:val="000B012C"/>
    <w:rsid w:val="000B01AC"/>
    <w:rsid w:val="000B01FC"/>
    <w:rsid w:val="000B027E"/>
    <w:rsid w:val="000B0370"/>
    <w:rsid w:val="000B05D1"/>
    <w:rsid w:val="000B05DC"/>
    <w:rsid w:val="000B0696"/>
    <w:rsid w:val="000B0716"/>
    <w:rsid w:val="000B0848"/>
    <w:rsid w:val="000B08D8"/>
    <w:rsid w:val="000B08F4"/>
    <w:rsid w:val="000B0923"/>
    <w:rsid w:val="000B0981"/>
    <w:rsid w:val="000B099E"/>
    <w:rsid w:val="000B0B12"/>
    <w:rsid w:val="000B0B29"/>
    <w:rsid w:val="000B0B63"/>
    <w:rsid w:val="000B0B6F"/>
    <w:rsid w:val="000B0B9C"/>
    <w:rsid w:val="000B0C66"/>
    <w:rsid w:val="000B0D19"/>
    <w:rsid w:val="000B0D1E"/>
    <w:rsid w:val="000B0D82"/>
    <w:rsid w:val="000B0E46"/>
    <w:rsid w:val="000B0ED5"/>
    <w:rsid w:val="000B10FF"/>
    <w:rsid w:val="000B12DF"/>
    <w:rsid w:val="000B13CA"/>
    <w:rsid w:val="000B155E"/>
    <w:rsid w:val="000B15BC"/>
    <w:rsid w:val="000B169E"/>
    <w:rsid w:val="000B1758"/>
    <w:rsid w:val="000B17D0"/>
    <w:rsid w:val="000B1895"/>
    <w:rsid w:val="000B189D"/>
    <w:rsid w:val="000B18E1"/>
    <w:rsid w:val="000B1944"/>
    <w:rsid w:val="000B19FF"/>
    <w:rsid w:val="000B1ABD"/>
    <w:rsid w:val="000B1C13"/>
    <w:rsid w:val="000B1C32"/>
    <w:rsid w:val="000B1C33"/>
    <w:rsid w:val="000B1C50"/>
    <w:rsid w:val="000B1CBA"/>
    <w:rsid w:val="000B1CFC"/>
    <w:rsid w:val="000B1DA5"/>
    <w:rsid w:val="000B1E1C"/>
    <w:rsid w:val="000B1E69"/>
    <w:rsid w:val="000B1E74"/>
    <w:rsid w:val="000B1E82"/>
    <w:rsid w:val="000B1F3C"/>
    <w:rsid w:val="000B1FAE"/>
    <w:rsid w:val="000B206B"/>
    <w:rsid w:val="000B2085"/>
    <w:rsid w:val="000B214A"/>
    <w:rsid w:val="000B2176"/>
    <w:rsid w:val="000B21C3"/>
    <w:rsid w:val="000B21EF"/>
    <w:rsid w:val="000B2240"/>
    <w:rsid w:val="000B22B9"/>
    <w:rsid w:val="000B23E8"/>
    <w:rsid w:val="000B23F3"/>
    <w:rsid w:val="000B24E8"/>
    <w:rsid w:val="000B24ED"/>
    <w:rsid w:val="000B2514"/>
    <w:rsid w:val="000B272F"/>
    <w:rsid w:val="000B2801"/>
    <w:rsid w:val="000B2849"/>
    <w:rsid w:val="000B29BF"/>
    <w:rsid w:val="000B29F1"/>
    <w:rsid w:val="000B2AF5"/>
    <w:rsid w:val="000B2B14"/>
    <w:rsid w:val="000B2B3A"/>
    <w:rsid w:val="000B2C23"/>
    <w:rsid w:val="000B2C46"/>
    <w:rsid w:val="000B2C92"/>
    <w:rsid w:val="000B2D8A"/>
    <w:rsid w:val="000B2E09"/>
    <w:rsid w:val="000B2E6A"/>
    <w:rsid w:val="000B2E6B"/>
    <w:rsid w:val="000B2E83"/>
    <w:rsid w:val="000B2EB9"/>
    <w:rsid w:val="000B2F64"/>
    <w:rsid w:val="000B2FF7"/>
    <w:rsid w:val="000B300E"/>
    <w:rsid w:val="000B3090"/>
    <w:rsid w:val="000B30E0"/>
    <w:rsid w:val="000B30F6"/>
    <w:rsid w:val="000B320E"/>
    <w:rsid w:val="000B32B1"/>
    <w:rsid w:val="000B32DB"/>
    <w:rsid w:val="000B33F1"/>
    <w:rsid w:val="000B3449"/>
    <w:rsid w:val="000B3593"/>
    <w:rsid w:val="000B37D7"/>
    <w:rsid w:val="000B382F"/>
    <w:rsid w:val="000B38B8"/>
    <w:rsid w:val="000B39C6"/>
    <w:rsid w:val="000B3A6C"/>
    <w:rsid w:val="000B3B2B"/>
    <w:rsid w:val="000B3B8D"/>
    <w:rsid w:val="000B3C09"/>
    <w:rsid w:val="000B3C37"/>
    <w:rsid w:val="000B3C5B"/>
    <w:rsid w:val="000B3FCD"/>
    <w:rsid w:val="000B3FE8"/>
    <w:rsid w:val="000B3FFA"/>
    <w:rsid w:val="000B401F"/>
    <w:rsid w:val="000B40EA"/>
    <w:rsid w:val="000B415A"/>
    <w:rsid w:val="000B4315"/>
    <w:rsid w:val="000B4356"/>
    <w:rsid w:val="000B4368"/>
    <w:rsid w:val="000B43A2"/>
    <w:rsid w:val="000B4450"/>
    <w:rsid w:val="000B446F"/>
    <w:rsid w:val="000B4526"/>
    <w:rsid w:val="000B4715"/>
    <w:rsid w:val="000B4778"/>
    <w:rsid w:val="000B4807"/>
    <w:rsid w:val="000B4814"/>
    <w:rsid w:val="000B489C"/>
    <w:rsid w:val="000B4917"/>
    <w:rsid w:val="000B49BC"/>
    <w:rsid w:val="000B4A5D"/>
    <w:rsid w:val="000B4A61"/>
    <w:rsid w:val="000B4A7F"/>
    <w:rsid w:val="000B4BFE"/>
    <w:rsid w:val="000B4D44"/>
    <w:rsid w:val="000B4F34"/>
    <w:rsid w:val="000B4F38"/>
    <w:rsid w:val="000B4F43"/>
    <w:rsid w:val="000B4FB5"/>
    <w:rsid w:val="000B5157"/>
    <w:rsid w:val="000B5322"/>
    <w:rsid w:val="000B53DD"/>
    <w:rsid w:val="000B5508"/>
    <w:rsid w:val="000B5776"/>
    <w:rsid w:val="000B57B7"/>
    <w:rsid w:val="000B57C1"/>
    <w:rsid w:val="000B57DF"/>
    <w:rsid w:val="000B57F7"/>
    <w:rsid w:val="000B5866"/>
    <w:rsid w:val="000B588E"/>
    <w:rsid w:val="000B58B8"/>
    <w:rsid w:val="000B59A8"/>
    <w:rsid w:val="000B5A06"/>
    <w:rsid w:val="000B5A8C"/>
    <w:rsid w:val="000B5C88"/>
    <w:rsid w:val="000B5CB7"/>
    <w:rsid w:val="000B5D3D"/>
    <w:rsid w:val="000B5DDB"/>
    <w:rsid w:val="000B5EB5"/>
    <w:rsid w:val="000B5FB0"/>
    <w:rsid w:val="000B5FCC"/>
    <w:rsid w:val="000B6002"/>
    <w:rsid w:val="000B6099"/>
    <w:rsid w:val="000B6123"/>
    <w:rsid w:val="000B618A"/>
    <w:rsid w:val="000B62C3"/>
    <w:rsid w:val="000B6306"/>
    <w:rsid w:val="000B631B"/>
    <w:rsid w:val="000B650D"/>
    <w:rsid w:val="000B65A2"/>
    <w:rsid w:val="000B65FF"/>
    <w:rsid w:val="000B668B"/>
    <w:rsid w:val="000B671E"/>
    <w:rsid w:val="000B6748"/>
    <w:rsid w:val="000B6767"/>
    <w:rsid w:val="000B678B"/>
    <w:rsid w:val="000B67B0"/>
    <w:rsid w:val="000B67BA"/>
    <w:rsid w:val="000B67C8"/>
    <w:rsid w:val="000B687B"/>
    <w:rsid w:val="000B6A0D"/>
    <w:rsid w:val="000B6A5B"/>
    <w:rsid w:val="000B6A81"/>
    <w:rsid w:val="000B6A9B"/>
    <w:rsid w:val="000B6AED"/>
    <w:rsid w:val="000B6B4D"/>
    <w:rsid w:val="000B6C45"/>
    <w:rsid w:val="000B6C66"/>
    <w:rsid w:val="000B6C89"/>
    <w:rsid w:val="000B6D05"/>
    <w:rsid w:val="000B6EED"/>
    <w:rsid w:val="000B6FC9"/>
    <w:rsid w:val="000B6FDC"/>
    <w:rsid w:val="000B6FEE"/>
    <w:rsid w:val="000B713A"/>
    <w:rsid w:val="000B71EF"/>
    <w:rsid w:val="000B72CB"/>
    <w:rsid w:val="000B7597"/>
    <w:rsid w:val="000B772A"/>
    <w:rsid w:val="000B77AB"/>
    <w:rsid w:val="000B7810"/>
    <w:rsid w:val="000B7824"/>
    <w:rsid w:val="000B7A15"/>
    <w:rsid w:val="000B7B1A"/>
    <w:rsid w:val="000B7B5D"/>
    <w:rsid w:val="000B7BA4"/>
    <w:rsid w:val="000B7BA7"/>
    <w:rsid w:val="000B7BA9"/>
    <w:rsid w:val="000B7E73"/>
    <w:rsid w:val="000B7EC3"/>
    <w:rsid w:val="000B7FEF"/>
    <w:rsid w:val="000C0146"/>
    <w:rsid w:val="000C023E"/>
    <w:rsid w:val="000C024A"/>
    <w:rsid w:val="000C0277"/>
    <w:rsid w:val="000C02A4"/>
    <w:rsid w:val="000C037D"/>
    <w:rsid w:val="000C038B"/>
    <w:rsid w:val="000C04DC"/>
    <w:rsid w:val="000C04EE"/>
    <w:rsid w:val="000C061C"/>
    <w:rsid w:val="000C083C"/>
    <w:rsid w:val="000C0855"/>
    <w:rsid w:val="000C08C4"/>
    <w:rsid w:val="000C0908"/>
    <w:rsid w:val="000C0A7D"/>
    <w:rsid w:val="000C0BB8"/>
    <w:rsid w:val="000C0C68"/>
    <w:rsid w:val="000C0D0E"/>
    <w:rsid w:val="000C0F03"/>
    <w:rsid w:val="000C0FEB"/>
    <w:rsid w:val="000C104E"/>
    <w:rsid w:val="000C10D0"/>
    <w:rsid w:val="000C11A1"/>
    <w:rsid w:val="000C11E9"/>
    <w:rsid w:val="000C15B1"/>
    <w:rsid w:val="000C16E3"/>
    <w:rsid w:val="000C177A"/>
    <w:rsid w:val="000C17F5"/>
    <w:rsid w:val="000C18A9"/>
    <w:rsid w:val="000C19A3"/>
    <w:rsid w:val="000C1A89"/>
    <w:rsid w:val="000C1A9E"/>
    <w:rsid w:val="000C1AEF"/>
    <w:rsid w:val="000C1B23"/>
    <w:rsid w:val="000C1B3C"/>
    <w:rsid w:val="000C1B97"/>
    <w:rsid w:val="000C1BF9"/>
    <w:rsid w:val="000C1C51"/>
    <w:rsid w:val="000C1D05"/>
    <w:rsid w:val="000C1D47"/>
    <w:rsid w:val="000C1DC4"/>
    <w:rsid w:val="000C1DD0"/>
    <w:rsid w:val="000C1E46"/>
    <w:rsid w:val="000C1E5F"/>
    <w:rsid w:val="000C1F89"/>
    <w:rsid w:val="000C1FC9"/>
    <w:rsid w:val="000C1FCE"/>
    <w:rsid w:val="000C22DD"/>
    <w:rsid w:val="000C2338"/>
    <w:rsid w:val="000C24FD"/>
    <w:rsid w:val="000C26C0"/>
    <w:rsid w:val="000C273C"/>
    <w:rsid w:val="000C2764"/>
    <w:rsid w:val="000C284C"/>
    <w:rsid w:val="000C28AE"/>
    <w:rsid w:val="000C290E"/>
    <w:rsid w:val="000C2A1E"/>
    <w:rsid w:val="000C2A6A"/>
    <w:rsid w:val="000C2BC8"/>
    <w:rsid w:val="000C2C8E"/>
    <w:rsid w:val="000C2F37"/>
    <w:rsid w:val="000C2FE4"/>
    <w:rsid w:val="000C300B"/>
    <w:rsid w:val="000C301E"/>
    <w:rsid w:val="000C319C"/>
    <w:rsid w:val="000C31DD"/>
    <w:rsid w:val="000C3270"/>
    <w:rsid w:val="000C32D9"/>
    <w:rsid w:val="000C32E6"/>
    <w:rsid w:val="000C347C"/>
    <w:rsid w:val="000C34A4"/>
    <w:rsid w:val="000C36F2"/>
    <w:rsid w:val="000C3798"/>
    <w:rsid w:val="000C37C3"/>
    <w:rsid w:val="000C380C"/>
    <w:rsid w:val="000C3813"/>
    <w:rsid w:val="000C38F6"/>
    <w:rsid w:val="000C3A22"/>
    <w:rsid w:val="000C3B18"/>
    <w:rsid w:val="000C3CA9"/>
    <w:rsid w:val="000C3CD7"/>
    <w:rsid w:val="000C3DE3"/>
    <w:rsid w:val="000C3E35"/>
    <w:rsid w:val="000C3EED"/>
    <w:rsid w:val="000C3FB6"/>
    <w:rsid w:val="000C4018"/>
    <w:rsid w:val="000C40A3"/>
    <w:rsid w:val="000C41DE"/>
    <w:rsid w:val="000C4323"/>
    <w:rsid w:val="000C446D"/>
    <w:rsid w:val="000C45DC"/>
    <w:rsid w:val="000C477F"/>
    <w:rsid w:val="000C47DD"/>
    <w:rsid w:val="000C488F"/>
    <w:rsid w:val="000C489F"/>
    <w:rsid w:val="000C498E"/>
    <w:rsid w:val="000C49C3"/>
    <w:rsid w:val="000C4B13"/>
    <w:rsid w:val="000C4C25"/>
    <w:rsid w:val="000C4D48"/>
    <w:rsid w:val="000C4D74"/>
    <w:rsid w:val="000C4DFF"/>
    <w:rsid w:val="000C4F1A"/>
    <w:rsid w:val="000C4F8F"/>
    <w:rsid w:val="000C4F9D"/>
    <w:rsid w:val="000C52B1"/>
    <w:rsid w:val="000C533E"/>
    <w:rsid w:val="000C53FF"/>
    <w:rsid w:val="000C5407"/>
    <w:rsid w:val="000C5479"/>
    <w:rsid w:val="000C54B1"/>
    <w:rsid w:val="000C556D"/>
    <w:rsid w:val="000C5578"/>
    <w:rsid w:val="000C5658"/>
    <w:rsid w:val="000C5664"/>
    <w:rsid w:val="000C566A"/>
    <w:rsid w:val="000C5670"/>
    <w:rsid w:val="000C56AA"/>
    <w:rsid w:val="000C5706"/>
    <w:rsid w:val="000C58AE"/>
    <w:rsid w:val="000C58EE"/>
    <w:rsid w:val="000C59B4"/>
    <w:rsid w:val="000C5A39"/>
    <w:rsid w:val="000C5A4D"/>
    <w:rsid w:val="000C5B5E"/>
    <w:rsid w:val="000C5C14"/>
    <w:rsid w:val="000C5C59"/>
    <w:rsid w:val="000C5C83"/>
    <w:rsid w:val="000C5CA5"/>
    <w:rsid w:val="000C5D95"/>
    <w:rsid w:val="000C5DA0"/>
    <w:rsid w:val="000C5E37"/>
    <w:rsid w:val="000C5EE7"/>
    <w:rsid w:val="000C5F6E"/>
    <w:rsid w:val="000C602F"/>
    <w:rsid w:val="000C6342"/>
    <w:rsid w:val="000C644C"/>
    <w:rsid w:val="000C6531"/>
    <w:rsid w:val="000C657E"/>
    <w:rsid w:val="000C6783"/>
    <w:rsid w:val="000C681F"/>
    <w:rsid w:val="000C68A4"/>
    <w:rsid w:val="000C694B"/>
    <w:rsid w:val="000C6A13"/>
    <w:rsid w:val="000C6B6C"/>
    <w:rsid w:val="000C6BC9"/>
    <w:rsid w:val="000C6BF0"/>
    <w:rsid w:val="000C6C30"/>
    <w:rsid w:val="000C6D4A"/>
    <w:rsid w:val="000C6D52"/>
    <w:rsid w:val="000C6DC5"/>
    <w:rsid w:val="000C6E02"/>
    <w:rsid w:val="000C6E47"/>
    <w:rsid w:val="000C6E82"/>
    <w:rsid w:val="000C6F9A"/>
    <w:rsid w:val="000C6FAF"/>
    <w:rsid w:val="000C7012"/>
    <w:rsid w:val="000C7013"/>
    <w:rsid w:val="000C7170"/>
    <w:rsid w:val="000C71C6"/>
    <w:rsid w:val="000C71FB"/>
    <w:rsid w:val="000C7201"/>
    <w:rsid w:val="000C7208"/>
    <w:rsid w:val="000C72DF"/>
    <w:rsid w:val="000C72FB"/>
    <w:rsid w:val="000C733E"/>
    <w:rsid w:val="000C74C7"/>
    <w:rsid w:val="000C74CB"/>
    <w:rsid w:val="000C75E7"/>
    <w:rsid w:val="000C7653"/>
    <w:rsid w:val="000C773E"/>
    <w:rsid w:val="000C775C"/>
    <w:rsid w:val="000C77BC"/>
    <w:rsid w:val="000C7885"/>
    <w:rsid w:val="000C78C3"/>
    <w:rsid w:val="000C797E"/>
    <w:rsid w:val="000C79B3"/>
    <w:rsid w:val="000C7A09"/>
    <w:rsid w:val="000C7AD4"/>
    <w:rsid w:val="000C7B2A"/>
    <w:rsid w:val="000C7BDC"/>
    <w:rsid w:val="000C7D09"/>
    <w:rsid w:val="000C7DE6"/>
    <w:rsid w:val="000C7EC4"/>
    <w:rsid w:val="000D0043"/>
    <w:rsid w:val="000D005B"/>
    <w:rsid w:val="000D005C"/>
    <w:rsid w:val="000D03A3"/>
    <w:rsid w:val="000D045A"/>
    <w:rsid w:val="000D0479"/>
    <w:rsid w:val="000D04F4"/>
    <w:rsid w:val="000D0506"/>
    <w:rsid w:val="000D05B7"/>
    <w:rsid w:val="000D067C"/>
    <w:rsid w:val="000D07F0"/>
    <w:rsid w:val="000D081E"/>
    <w:rsid w:val="000D08D9"/>
    <w:rsid w:val="000D08E3"/>
    <w:rsid w:val="000D0948"/>
    <w:rsid w:val="000D094E"/>
    <w:rsid w:val="000D09C0"/>
    <w:rsid w:val="000D0A8B"/>
    <w:rsid w:val="000D0AAC"/>
    <w:rsid w:val="000D0AB5"/>
    <w:rsid w:val="000D0AFA"/>
    <w:rsid w:val="000D0C18"/>
    <w:rsid w:val="000D0C40"/>
    <w:rsid w:val="000D0C7F"/>
    <w:rsid w:val="000D0DB4"/>
    <w:rsid w:val="000D0DD8"/>
    <w:rsid w:val="000D0DE1"/>
    <w:rsid w:val="000D0F45"/>
    <w:rsid w:val="000D0F8B"/>
    <w:rsid w:val="000D0FFB"/>
    <w:rsid w:val="000D123B"/>
    <w:rsid w:val="000D129C"/>
    <w:rsid w:val="000D12EC"/>
    <w:rsid w:val="000D12FF"/>
    <w:rsid w:val="000D132A"/>
    <w:rsid w:val="000D13F1"/>
    <w:rsid w:val="000D152E"/>
    <w:rsid w:val="000D1547"/>
    <w:rsid w:val="000D160B"/>
    <w:rsid w:val="000D160D"/>
    <w:rsid w:val="000D1631"/>
    <w:rsid w:val="000D174D"/>
    <w:rsid w:val="000D1899"/>
    <w:rsid w:val="000D18BF"/>
    <w:rsid w:val="000D18C0"/>
    <w:rsid w:val="000D1922"/>
    <w:rsid w:val="000D195E"/>
    <w:rsid w:val="000D196D"/>
    <w:rsid w:val="000D1993"/>
    <w:rsid w:val="000D1B49"/>
    <w:rsid w:val="000D1B67"/>
    <w:rsid w:val="000D1D23"/>
    <w:rsid w:val="000D1E86"/>
    <w:rsid w:val="000D1F6A"/>
    <w:rsid w:val="000D2107"/>
    <w:rsid w:val="000D2159"/>
    <w:rsid w:val="000D218A"/>
    <w:rsid w:val="000D2209"/>
    <w:rsid w:val="000D2223"/>
    <w:rsid w:val="000D2230"/>
    <w:rsid w:val="000D2237"/>
    <w:rsid w:val="000D225C"/>
    <w:rsid w:val="000D2294"/>
    <w:rsid w:val="000D240C"/>
    <w:rsid w:val="000D2414"/>
    <w:rsid w:val="000D2418"/>
    <w:rsid w:val="000D2421"/>
    <w:rsid w:val="000D248D"/>
    <w:rsid w:val="000D24DB"/>
    <w:rsid w:val="000D2586"/>
    <w:rsid w:val="000D2931"/>
    <w:rsid w:val="000D2980"/>
    <w:rsid w:val="000D2987"/>
    <w:rsid w:val="000D2A2C"/>
    <w:rsid w:val="000D2F65"/>
    <w:rsid w:val="000D30B5"/>
    <w:rsid w:val="000D30CC"/>
    <w:rsid w:val="000D30FD"/>
    <w:rsid w:val="000D31CC"/>
    <w:rsid w:val="000D3282"/>
    <w:rsid w:val="000D3375"/>
    <w:rsid w:val="000D3446"/>
    <w:rsid w:val="000D34F1"/>
    <w:rsid w:val="000D3556"/>
    <w:rsid w:val="000D357B"/>
    <w:rsid w:val="000D35C1"/>
    <w:rsid w:val="000D35EA"/>
    <w:rsid w:val="000D3689"/>
    <w:rsid w:val="000D36D7"/>
    <w:rsid w:val="000D36DD"/>
    <w:rsid w:val="000D3701"/>
    <w:rsid w:val="000D3908"/>
    <w:rsid w:val="000D39A4"/>
    <w:rsid w:val="000D39CC"/>
    <w:rsid w:val="000D3AF7"/>
    <w:rsid w:val="000D3B38"/>
    <w:rsid w:val="000D3BBF"/>
    <w:rsid w:val="000D3CAD"/>
    <w:rsid w:val="000D3E92"/>
    <w:rsid w:val="000D3EC5"/>
    <w:rsid w:val="000D3ED2"/>
    <w:rsid w:val="000D3F2D"/>
    <w:rsid w:val="000D4063"/>
    <w:rsid w:val="000D41F6"/>
    <w:rsid w:val="000D4289"/>
    <w:rsid w:val="000D43D6"/>
    <w:rsid w:val="000D4451"/>
    <w:rsid w:val="000D4463"/>
    <w:rsid w:val="000D44F6"/>
    <w:rsid w:val="000D4659"/>
    <w:rsid w:val="000D482E"/>
    <w:rsid w:val="000D4849"/>
    <w:rsid w:val="000D48BA"/>
    <w:rsid w:val="000D48E7"/>
    <w:rsid w:val="000D49A9"/>
    <w:rsid w:val="000D4A81"/>
    <w:rsid w:val="000D4AE6"/>
    <w:rsid w:val="000D4B53"/>
    <w:rsid w:val="000D4BA4"/>
    <w:rsid w:val="000D4C2F"/>
    <w:rsid w:val="000D4E7C"/>
    <w:rsid w:val="000D4F13"/>
    <w:rsid w:val="000D5168"/>
    <w:rsid w:val="000D51BF"/>
    <w:rsid w:val="000D52B7"/>
    <w:rsid w:val="000D52EB"/>
    <w:rsid w:val="000D5413"/>
    <w:rsid w:val="000D54AD"/>
    <w:rsid w:val="000D56AD"/>
    <w:rsid w:val="000D56C5"/>
    <w:rsid w:val="000D5764"/>
    <w:rsid w:val="000D576D"/>
    <w:rsid w:val="000D594E"/>
    <w:rsid w:val="000D59AF"/>
    <w:rsid w:val="000D59FD"/>
    <w:rsid w:val="000D5AB8"/>
    <w:rsid w:val="000D5AE2"/>
    <w:rsid w:val="000D5B61"/>
    <w:rsid w:val="000D5B74"/>
    <w:rsid w:val="000D5C46"/>
    <w:rsid w:val="000D5E98"/>
    <w:rsid w:val="000D5EE7"/>
    <w:rsid w:val="000D5FB4"/>
    <w:rsid w:val="000D6026"/>
    <w:rsid w:val="000D612D"/>
    <w:rsid w:val="000D612F"/>
    <w:rsid w:val="000D616A"/>
    <w:rsid w:val="000D61DE"/>
    <w:rsid w:val="000D625A"/>
    <w:rsid w:val="000D6280"/>
    <w:rsid w:val="000D62A9"/>
    <w:rsid w:val="000D62C8"/>
    <w:rsid w:val="000D62EC"/>
    <w:rsid w:val="000D6493"/>
    <w:rsid w:val="000D6542"/>
    <w:rsid w:val="000D6711"/>
    <w:rsid w:val="000D6917"/>
    <w:rsid w:val="000D6AD9"/>
    <w:rsid w:val="000D6C1D"/>
    <w:rsid w:val="000D6D15"/>
    <w:rsid w:val="000D6D6B"/>
    <w:rsid w:val="000D6E74"/>
    <w:rsid w:val="000D7039"/>
    <w:rsid w:val="000D71BB"/>
    <w:rsid w:val="000D71D9"/>
    <w:rsid w:val="000D7238"/>
    <w:rsid w:val="000D733D"/>
    <w:rsid w:val="000D736B"/>
    <w:rsid w:val="000D736F"/>
    <w:rsid w:val="000D74C1"/>
    <w:rsid w:val="000D77B7"/>
    <w:rsid w:val="000D78ED"/>
    <w:rsid w:val="000D7BDD"/>
    <w:rsid w:val="000D7C52"/>
    <w:rsid w:val="000D7C7A"/>
    <w:rsid w:val="000D7D2A"/>
    <w:rsid w:val="000D7EAB"/>
    <w:rsid w:val="000D7FAD"/>
    <w:rsid w:val="000E01B0"/>
    <w:rsid w:val="000E02CB"/>
    <w:rsid w:val="000E02DF"/>
    <w:rsid w:val="000E02F2"/>
    <w:rsid w:val="000E030E"/>
    <w:rsid w:val="000E0351"/>
    <w:rsid w:val="000E0515"/>
    <w:rsid w:val="000E0654"/>
    <w:rsid w:val="000E0674"/>
    <w:rsid w:val="000E09FD"/>
    <w:rsid w:val="000E0A13"/>
    <w:rsid w:val="000E0BD9"/>
    <w:rsid w:val="000E0C3D"/>
    <w:rsid w:val="000E0CE9"/>
    <w:rsid w:val="000E0DDA"/>
    <w:rsid w:val="000E0DED"/>
    <w:rsid w:val="000E0F82"/>
    <w:rsid w:val="000E0FA6"/>
    <w:rsid w:val="000E1012"/>
    <w:rsid w:val="000E10BA"/>
    <w:rsid w:val="000E10DE"/>
    <w:rsid w:val="000E1102"/>
    <w:rsid w:val="000E1144"/>
    <w:rsid w:val="000E1291"/>
    <w:rsid w:val="000E135D"/>
    <w:rsid w:val="000E1389"/>
    <w:rsid w:val="000E151F"/>
    <w:rsid w:val="000E169F"/>
    <w:rsid w:val="000E16CA"/>
    <w:rsid w:val="000E16D3"/>
    <w:rsid w:val="000E1759"/>
    <w:rsid w:val="000E1862"/>
    <w:rsid w:val="000E19AA"/>
    <w:rsid w:val="000E1A20"/>
    <w:rsid w:val="000E1A73"/>
    <w:rsid w:val="000E1ADA"/>
    <w:rsid w:val="000E1CA7"/>
    <w:rsid w:val="000E1CAA"/>
    <w:rsid w:val="000E1D73"/>
    <w:rsid w:val="000E1E66"/>
    <w:rsid w:val="000E1E85"/>
    <w:rsid w:val="000E21E7"/>
    <w:rsid w:val="000E22A9"/>
    <w:rsid w:val="000E23F2"/>
    <w:rsid w:val="000E24EF"/>
    <w:rsid w:val="000E2545"/>
    <w:rsid w:val="000E2578"/>
    <w:rsid w:val="000E263F"/>
    <w:rsid w:val="000E2744"/>
    <w:rsid w:val="000E28D0"/>
    <w:rsid w:val="000E2903"/>
    <w:rsid w:val="000E2941"/>
    <w:rsid w:val="000E29AA"/>
    <w:rsid w:val="000E29C7"/>
    <w:rsid w:val="000E2B83"/>
    <w:rsid w:val="000E2BF9"/>
    <w:rsid w:val="000E2C46"/>
    <w:rsid w:val="000E2CA5"/>
    <w:rsid w:val="000E2D11"/>
    <w:rsid w:val="000E2DB2"/>
    <w:rsid w:val="000E2F46"/>
    <w:rsid w:val="000E3121"/>
    <w:rsid w:val="000E33E9"/>
    <w:rsid w:val="000E33EA"/>
    <w:rsid w:val="000E345C"/>
    <w:rsid w:val="000E3465"/>
    <w:rsid w:val="000E3568"/>
    <w:rsid w:val="000E35CC"/>
    <w:rsid w:val="000E365E"/>
    <w:rsid w:val="000E37BC"/>
    <w:rsid w:val="000E37E2"/>
    <w:rsid w:val="000E3814"/>
    <w:rsid w:val="000E38A8"/>
    <w:rsid w:val="000E3964"/>
    <w:rsid w:val="000E39D6"/>
    <w:rsid w:val="000E3A57"/>
    <w:rsid w:val="000E3AEF"/>
    <w:rsid w:val="000E3B0A"/>
    <w:rsid w:val="000E3B0F"/>
    <w:rsid w:val="000E3B75"/>
    <w:rsid w:val="000E3CFB"/>
    <w:rsid w:val="000E3D6E"/>
    <w:rsid w:val="000E3D7B"/>
    <w:rsid w:val="000E3E44"/>
    <w:rsid w:val="000E3EFA"/>
    <w:rsid w:val="000E3F08"/>
    <w:rsid w:val="000E3F8B"/>
    <w:rsid w:val="000E3FDE"/>
    <w:rsid w:val="000E3FF6"/>
    <w:rsid w:val="000E4110"/>
    <w:rsid w:val="000E415C"/>
    <w:rsid w:val="000E4169"/>
    <w:rsid w:val="000E4179"/>
    <w:rsid w:val="000E41B6"/>
    <w:rsid w:val="000E41D6"/>
    <w:rsid w:val="000E420D"/>
    <w:rsid w:val="000E4226"/>
    <w:rsid w:val="000E427C"/>
    <w:rsid w:val="000E4291"/>
    <w:rsid w:val="000E43E5"/>
    <w:rsid w:val="000E4426"/>
    <w:rsid w:val="000E4428"/>
    <w:rsid w:val="000E453D"/>
    <w:rsid w:val="000E4647"/>
    <w:rsid w:val="000E468B"/>
    <w:rsid w:val="000E4690"/>
    <w:rsid w:val="000E46D1"/>
    <w:rsid w:val="000E4724"/>
    <w:rsid w:val="000E47B4"/>
    <w:rsid w:val="000E47D6"/>
    <w:rsid w:val="000E482D"/>
    <w:rsid w:val="000E484F"/>
    <w:rsid w:val="000E496E"/>
    <w:rsid w:val="000E4999"/>
    <w:rsid w:val="000E4AD5"/>
    <w:rsid w:val="000E4C99"/>
    <w:rsid w:val="000E4D36"/>
    <w:rsid w:val="000E4D55"/>
    <w:rsid w:val="000E4DD4"/>
    <w:rsid w:val="000E4E50"/>
    <w:rsid w:val="000E4E9B"/>
    <w:rsid w:val="000E4EF1"/>
    <w:rsid w:val="000E4F7B"/>
    <w:rsid w:val="000E511E"/>
    <w:rsid w:val="000E51BB"/>
    <w:rsid w:val="000E51CD"/>
    <w:rsid w:val="000E51F5"/>
    <w:rsid w:val="000E53C2"/>
    <w:rsid w:val="000E5465"/>
    <w:rsid w:val="000E55BA"/>
    <w:rsid w:val="000E573C"/>
    <w:rsid w:val="000E574D"/>
    <w:rsid w:val="000E584C"/>
    <w:rsid w:val="000E58D4"/>
    <w:rsid w:val="000E598B"/>
    <w:rsid w:val="000E59EC"/>
    <w:rsid w:val="000E5CE6"/>
    <w:rsid w:val="000E5D9F"/>
    <w:rsid w:val="000E5ECE"/>
    <w:rsid w:val="000E5EFF"/>
    <w:rsid w:val="000E6023"/>
    <w:rsid w:val="000E6082"/>
    <w:rsid w:val="000E613F"/>
    <w:rsid w:val="000E6220"/>
    <w:rsid w:val="000E6239"/>
    <w:rsid w:val="000E63DA"/>
    <w:rsid w:val="000E6423"/>
    <w:rsid w:val="000E6443"/>
    <w:rsid w:val="000E645F"/>
    <w:rsid w:val="000E656E"/>
    <w:rsid w:val="000E6571"/>
    <w:rsid w:val="000E6968"/>
    <w:rsid w:val="000E69C7"/>
    <w:rsid w:val="000E6B7B"/>
    <w:rsid w:val="000E6CA0"/>
    <w:rsid w:val="000E6E3D"/>
    <w:rsid w:val="000E6F00"/>
    <w:rsid w:val="000E7230"/>
    <w:rsid w:val="000E72C2"/>
    <w:rsid w:val="000E7342"/>
    <w:rsid w:val="000E7439"/>
    <w:rsid w:val="000E7455"/>
    <w:rsid w:val="000E74CC"/>
    <w:rsid w:val="000E75AB"/>
    <w:rsid w:val="000E76EF"/>
    <w:rsid w:val="000E7711"/>
    <w:rsid w:val="000E79AC"/>
    <w:rsid w:val="000E79C8"/>
    <w:rsid w:val="000E7A0B"/>
    <w:rsid w:val="000E7A16"/>
    <w:rsid w:val="000E7A9A"/>
    <w:rsid w:val="000E7AF6"/>
    <w:rsid w:val="000E7C12"/>
    <w:rsid w:val="000E7C37"/>
    <w:rsid w:val="000E7DA6"/>
    <w:rsid w:val="000E7DD4"/>
    <w:rsid w:val="000E7E35"/>
    <w:rsid w:val="000E7EA2"/>
    <w:rsid w:val="000E7F15"/>
    <w:rsid w:val="000F022F"/>
    <w:rsid w:val="000F023A"/>
    <w:rsid w:val="000F02B0"/>
    <w:rsid w:val="000F035D"/>
    <w:rsid w:val="000F052C"/>
    <w:rsid w:val="000F0539"/>
    <w:rsid w:val="000F05E5"/>
    <w:rsid w:val="000F05E7"/>
    <w:rsid w:val="000F06DF"/>
    <w:rsid w:val="000F0757"/>
    <w:rsid w:val="000F0799"/>
    <w:rsid w:val="000F07F8"/>
    <w:rsid w:val="000F0D71"/>
    <w:rsid w:val="000F0E5E"/>
    <w:rsid w:val="000F0E7E"/>
    <w:rsid w:val="000F0F2E"/>
    <w:rsid w:val="000F0F56"/>
    <w:rsid w:val="000F0FCE"/>
    <w:rsid w:val="000F10D2"/>
    <w:rsid w:val="000F1380"/>
    <w:rsid w:val="000F146E"/>
    <w:rsid w:val="000F1541"/>
    <w:rsid w:val="000F1551"/>
    <w:rsid w:val="000F15AE"/>
    <w:rsid w:val="000F1663"/>
    <w:rsid w:val="000F1769"/>
    <w:rsid w:val="000F1A3D"/>
    <w:rsid w:val="000F1AF4"/>
    <w:rsid w:val="000F1B3B"/>
    <w:rsid w:val="000F1C39"/>
    <w:rsid w:val="000F1D76"/>
    <w:rsid w:val="000F1E8F"/>
    <w:rsid w:val="000F1EE4"/>
    <w:rsid w:val="000F2077"/>
    <w:rsid w:val="000F209C"/>
    <w:rsid w:val="000F252B"/>
    <w:rsid w:val="000F25E1"/>
    <w:rsid w:val="000F2647"/>
    <w:rsid w:val="000F2706"/>
    <w:rsid w:val="000F273A"/>
    <w:rsid w:val="000F2826"/>
    <w:rsid w:val="000F28C9"/>
    <w:rsid w:val="000F29AF"/>
    <w:rsid w:val="000F2A00"/>
    <w:rsid w:val="000F2AE0"/>
    <w:rsid w:val="000F2BE1"/>
    <w:rsid w:val="000F2BEE"/>
    <w:rsid w:val="000F2DBE"/>
    <w:rsid w:val="000F2DBF"/>
    <w:rsid w:val="000F2E05"/>
    <w:rsid w:val="000F2F64"/>
    <w:rsid w:val="000F2FEA"/>
    <w:rsid w:val="000F30E5"/>
    <w:rsid w:val="000F3558"/>
    <w:rsid w:val="000F3698"/>
    <w:rsid w:val="000F36F2"/>
    <w:rsid w:val="000F374C"/>
    <w:rsid w:val="000F37C1"/>
    <w:rsid w:val="000F37D7"/>
    <w:rsid w:val="000F384C"/>
    <w:rsid w:val="000F3861"/>
    <w:rsid w:val="000F39D8"/>
    <w:rsid w:val="000F3DEA"/>
    <w:rsid w:val="000F3E6E"/>
    <w:rsid w:val="000F3F03"/>
    <w:rsid w:val="000F3F74"/>
    <w:rsid w:val="000F40B7"/>
    <w:rsid w:val="000F40CE"/>
    <w:rsid w:val="000F41F5"/>
    <w:rsid w:val="000F42BE"/>
    <w:rsid w:val="000F4333"/>
    <w:rsid w:val="000F44B2"/>
    <w:rsid w:val="000F4594"/>
    <w:rsid w:val="000F46E8"/>
    <w:rsid w:val="000F4704"/>
    <w:rsid w:val="000F47F9"/>
    <w:rsid w:val="000F48BD"/>
    <w:rsid w:val="000F4A6A"/>
    <w:rsid w:val="000F4AEE"/>
    <w:rsid w:val="000F4B65"/>
    <w:rsid w:val="000F4BAD"/>
    <w:rsid w:val="000F4C67"/>
    <w:rsid w:val="000F4CA2"/>
    <w:rsid w:val="000F4CC2"/>
    <w:rsid w:val="000F4CEF"/>
    <w:rsid w:val="000F4FB8"/>
    <w:rsid w:val="000F5011"/>
    <w:rsid w:val="000F5046"/>
    <w:rsid w:val="000F506F"/>
    <w:rsid w:val="000F50C6"/>
    <w:rsid w:val="000F516D"/>
    <w:rsid w:val="000F51E1"/>
    <w:rsid w:val="000F52BC"/>
    <w:rsid w:val="000F52E7"/>
    <w:rsid w:val="000F549B"/>
    <w:rsid w:val="000F5531"/>
    <w:rsid w:val="000F553A"/>
    <w:rsid w:val="000F5670"/>
    <w:rsid w:val="000F56C5"/>
    <w:rsid w:val="000F56FA"/>
    <w:rsid w:val="000F581E"/>
    <w:rsid w:val="000F589C"/>
    <w:rsid w:val="000F5A2A"/>
    <w:rsid w:val="000F5AF2"/>
    <w:rsid w:val="000F5EAF"/>
    <w:rsid w:val="000F5F18"/>
    <w:rsid w:val="000F5F46"/>
    <w:rsid w:val="000F5FCB"/>
    <w:rsid w:val="000F60BC"/>
    <w:rsid w:val="000F6167"/>
    <w:rsid w:val="000F617B"/>
    <w:rsid w:val="000F6192"/>
    <w:rsid w:val="000F636E"/>
    <w:rsid w:val="000F6373"/>
    <w:rsid w:val="000F639A"/>
    <w:rsid w:val="000F63D7"/>
    <w:rsid w:val="000F63E8"/>
    <w:rsid w:val="000F6421"/>
    <w:rsid w:val="000F6474"/>
    <w:rsid w:val="000F666B"/>
    <w:rsid w:val="000F6887"/>
    <w:rsid w:val="000F68DC"/>
    <w:rsid w:val="000F697D"/>
    <w:rsid w:val="000F69B1"/>
    <w:rsid w:val="000F6A34"/>
    <w:rsid w:val="000F6A3E"/>
    <w:rsid w:val="000F6A59"/>
    <w:rsid w:val="000F6AE3"/>
    <w:rsid w:val="000F6B78"/>
    <w:rsid w:val="000F6CB6"/>
    <w:rsid w:val="000F6DB3"/>
    <w:rsid w:val="000F6E8D"/>
    <w:rsid w:val="000F6E9C"/>
    <w:rsid w:val="000F6EC3"/>
    <w:rsid w:val="000F6F15"/>
    <w:rsid w:val="000F6F3D"/>
    <w:rsid w:val="000F6F6B"/>
    <w:rsid w:val="000F6F7F"/>
    <w:rsid w:val="000F6F91"/>
    <w:rsid w:val="000F70FE"/>
    <w:rsid w:val="000F73C9"/>
    <w:rsid w:val="000F7503"/>
    <w:rsid w:val="000F75CC"/>
    <w:rsid w:val="000F7773"/>
    <w:rsid w:val="000F78A9"/>
    <w:rsid w:val="000F791F"/>
    <w:rsid w:val="000F7930"/>
    <w:rsid w:val="000F7A38"/>
    <w:rsid w:val="000F7A65"/>
    <w:rsid w:val="000F7A6E"/>
    <w:rsid w:val="000F7A6F"/>
    <w:rsid w:val="000F7ADC"/>
    <w:rsid w:val="000F7BDA"/>
    <w:rsid w:val="000F7C0B"/>
    <w:rsid w:val="000F7DA1"/>
    <w:rsid w:val="000F7E33"/>
    <w:rsid w:val="000F7F6F"/>
    <w:rsid w:val="000F7FE0"/>
    <w:rsid w:val="001000A7"/>
    <w:rsid w:val="001000DF"/>
    <w:rsid w:val="001002C5"/>
    <w:rsid w:val="00100379"/>
    <w:rsid w:val="00100387"/>
    <w:rsid w:val="001005BE"/>
    <w:rsid w:val="00100630"/>
    <w:rsid w:val="001007E3"/>
    <w:rsid w:val="0010080F"/>
    <w:rsid w:val="00100851"/>
    <w:rsid w:val="0010086E"/>
    <w:rsid w:val="0010089D"/>
    <w:rsid w:val="00100922"/>
    <w:rsid w:val="00100A9D"/>
    <w:rsid w:val="00100A9F"/>
    <w:rsid w:val="00100C0C"/>
    <w:rsid w:val="00100D56"/>
    <w:rsid w:val="00100F82"/>
    <w:rsid w:val="0010102F"/>
    <w:rsid w:val="0010109A"/>
    <w:rsid w:val="0010117A"/>
    <w:rsid w:val="00101287"/>
    <w:rsid w:val="0010128A"/>
    <w:rsid w:val="001014E3"/>
    <w:rsid w:val="001014F9"/>
    <w:rsid w:val="00101643"/>
    <w:rsid w:val="00101753"/>
    <w:rsid w:val="001017DA"/>
    <w:rsid w:val="0010186C"/>
    <w:rsid w:val="00101885"/>
    <w:rsid w:val="00101AC2"/>
    <w:rsid w:val="00101B9A"/>
    <w:rsid w:val="00101C54"/>
    <w:rsid w:val="00101C86"/>
    <w:rsid w:val="00101DBD"/>
    <w:rsid w:val="00101E5A"/>
    <w:rsid w:val="00101EFC"/>
    <w:rsid w:val="0010216D"/>
    <w:rsid w:val="0010229A"/>
    <w:rsid w:val="0010229B"/>
    <w:rsid w:val="00102329"/>
    <w:rsid w:val="00102385"/>
    <w:rsid w:val="0010239E"/>
    <w:rsid w:val="0010243A"/>
    <w:rsid w:val="001024B9"/>
    <w:rsid w:val="0010264B"/>
    <w:rsid w:val="0010274C"/>
    <w:rsid w:val="001027E2"/>
    <w:rsid w:val="001028FD"/>
    <w:rsid w:val="00102993"/>
    <w:rsid w:val="00102A09"/>
    <w:rsid w:val="00102B9C"/>
    <w:rsid w:val="00102CFC"/>
    <w:rsid w:val="00102D24"/>
    <w:rsid w:val="00102D66"/>
    <w:rsid w:val="00102E83"/>
    <w:rsid w:val="00102EA2"/>
    <w:rsid w:val="00102F1F"/>
    <w:rsid w:val="00102F80"/>
    <w:rsid w:val="00102FAE"/>
    <w:rsid w:val="0010302F"/>
    <w:rsid w:val="00103046"/>
    <w:rsid w:val="00103105"/>
    <w:rsid w:val="00103271"/>
    <w:rsid w:val="0010342E"/>
    <w:rsid w:val="001034A6"/>
    <w:rsid w:val="001035BF"/>
    <w:rsid w:val="001037AE"/>
    <w:rsid w:val="001037F4"/>
    <w:rsid w:val="0010383E"/>
    <w:rsid w:val="00103847"/>
    <w:rsid w:val="00103861"/>
    <w:rsid w:val="001038E2"/>
    <w:rsid w:val="00103ABF"/>
    <w:rsid w:val="00103AC2"/>
    <w:rsid w:val="00103B94"/>
    <w:rsid w:val="00103BAB"/>
    <w:rsid w:val="00103C66"/>
    <w:rsid w:val="00103E55"/>
    <w:rsid w:val="00104198"/>
    <w:rsid w:val="00104285"/>
    <w:rsid w:val="001042A2"/>
    <w:rsid w:val="001042C5"/>
    <w:rsid w:val="001042DB"/>
    <w:rsid w:val="00104361"/>
    <w:rsid w:val="001043CA"/>
    <w:rsid w:val="001043E3"/>
    <w:rsid w:val="0010443A"/>
    <w:rsid w:val="00104460"/>
    <w:rsid w:val="0010461A"/>
    <w:rsid w:val="00104666"/>
    <w:rsid w:val="001046B8"/>
    <w:rsid w:val="001046FF"/>
    <w:rsid w:val="00104A39"/>
    <w:rsid w:val="00104ABB"/>
    <w:rsid w:val="00104B5C"/>
    <w:rsid w:val="00104C65"/>
    <w:rsid w:val="00104D1C"/>
    <w:rsid w:val="00104D46"/>
    <w:rsid w:val="00104E90"/>
    <w:rsid w:val="00104ECB"/>
    <w:rsid w:val="00104EFD"/>
    <w:rsid w:val="00104FA6"/>
    <w:rsid w:val="00105074"/>
    <w:rsid w:val="00105127"/>
    <w:rsid w:val="00105167"/>
    <w:rsid w:val="001051C5"/>
    <w:rsid w:val="001051DC"/>
    <w:rsid w:val="00105230"/>
    <w:rsid w:val="00105295"/>
    <w:rsid w:val="001052E3"/>
    <w:rsid w:val="001052E8"/>
    <w:rsid w:val="00105476"/>
    <w:rsid w:val="00105569"/>
    <w:rsid w:val="001055D1"/>
    <w:rsid w:val="00105677"/>
    <w:rsid w:val="001056E3"/>
    <w:rsid w:val="00105787"/>
    <w:rsid w:val="0010599C"/>
    <w:rsid w:val="001059DA"/>
    <w:rsid w:val="00105A12"/>
    <w:rsid w:val="00105AD9"/>
    <w:rsid w:val="00105BF3"/>
    <w:rsid w:val="00105C1A"/>
    <w:rsid w:val="00105CAB"/>
    <w:rsid w:val="00105CFD"/>
    <w:rsid w:val="00105D19"/>
    <w:rsid w:val="00105D3D"/>
    <w:rsid w:val="00105E23"/>
    <w:rsid w:val="00105F9C"/>
    <w:rsid w:val="001062EF"/>
    <w:rsid w:val="00106352"/>
    <w:rsid w:val="001063AE"/>
    <w:rsid w:val="0010662A"/>
    <w:rsid w:val="0010662F"/>
    <w:rsid w:val="0010689E"/>
    <w:rsid w:val="001068E6"/>
    <w:rsid w:val="0010696B"/>
    <w:rsid w:val="001069E3"/>
    <w:rsid w:val="00106B06"/>
    <w:rsid w:val="00106E14"/>
    <w:rsid w:val="00106E93"/>
    <w:rsid w:val="00106EA5"/>
    <w:rsid w:val="001070BA"/>
    <w:rsid w:val="001070BB"/>
    <w:rsid w:val="001070D7"/>
    <w:rsid w:val="0010714F"/>
    <w:rsid w:val="001071D8"/>
    <w:rsid w:val="00107386"/>
    <w:rsid w:val="00107391"/>
    <w:rsid w:val="0010744A"/>
    <w:rsid w:val="001074D5"/>
    <w:rsid w:val="00107510"/>
    <w:rsid w:val="0010760E"/>
    <w:rsid w:val="00107693"/>
    <w:rsid w:val="00107775"/>
    <w:rsid w:val="001077A7"/>
    <w:rsid w:val="00107800"/>
    <w:rsid w:val="00107830"/>
    <w:rsid w:val="00107852"/>
    <w:rsid w:val="001078F9"/>
    <w:rsid w:val="00107965"/>
    <w:rsid w:val="001079F5"/>
    <w:rsid w:val="001079FF"/>
    <w:rsid w:val="00107A2C"/>
    <w:rsid w:val="00107AFB"/>
    <w:rsid w:val="00107B6A"/>
    <w:rsid w:val="00107B9D"/>
    <w:rsid w:val="00107BF3"/>
    <w:rsid w:val="00107C39"/>
    <w:rsid w:val="00107D84"/>
    <w:rsid w:val="00107DA0"/>
    <w:rsid w:val="00107DC9"/>
    <w:rsid w:val="00107E41"/>
    <w:rsid w:val="00107F06"/>
    <w:rsid w:val="00107F82"/>
    <w:rsid w:val="00107FC9"/>
    <w:rsid w:val="001100EE"/>
    <w:rsid w:val="00110301"/>
    <w:rsid w:val="00110473"/>
    <w:rsid w:val="001106B8"/>
    <w:rsid w:val="001107F9"/>
    <w:rsid w:val="0011080D"/>
    <w:rsid w:val="00110884"/>
    <w:rsid w:val="00110899"/>
    <w:rsid w:val="00110958"/>
    <w:rsid w:val="00110982"/>
    <w:rsid w:val="00110A32"/>
    <w:rsid w:val="00110AF1"/>
    <w:rsid w:val="00110B49"/>
    <w:rsid w:val="00110C48"/>
    <w:rsid w:val="00110E47"/>
    <w:rsid w:val="00110E77"/>
    <w:rsid w:val="0011105B"/>
    <w:rsid w:val="00111112"/>
    <w:rsid w:val="00111252"/>
    <w:rsid w:val="001112B4"/>
    <w:rsid w:val="00111352"/>
    <w:rsid w:val="001114B8"/>
    <w:rsid w:val="001115FC"/>
    <w:rsid w:val="001116CF"/>
    <w:rsid w:val="0011178E"/>
    <w:rsid w:val="001117C7"/>
    <w:rsid w:val="00111831"/>
    <w:rsid w:val="001119A7"/>
    <w:rsid w:val="00111AB9"/>
    <w:rsid w:val="00111C87"/>
    <w:rsid w:val="00111CE7"/>
    <w:rsid w:val="0011210F"/>
    <w:rsid w:val="0011216A"/>
    <w:rsid w:val="001122A8"/>
    <w:rsid w:val="0011236F"/>
    <w:rsid w:val="0011243A"/>
    <w:rsid w:val="001124B8"/>
    <w:rsid w:val="00112568"/>
    <w:rsid w:val="001125AC"/>
    <w:rsid w:val="001125F7"/>
    <w:rsid w:val="001126A2"/>
    <w:rsid w:val="001126FB"/>
    <w:rsid w:val="0011271A"/>
    <w:rsid w:val="00112727"/>
    <w:rsid w:val="00112943"/>
    <w:rsid w:val="00112A9E"/>
    <w:rsid w:val="00112B9D"/>
    <w:rsid w:val="00112C56"/>
    <w:rsid w:val="00112DD8"/>
    <w:rsid w:val="00112ECA"/>
    <w:rsid w:val="00112F08"/>
    <w:rsid w:val="00112FB0"/>
    <w:rsid w:val="0011313B"/>
    <w:rsid w:val="00113192"/>
    <w:rsid w:val="001132DF"/>
    <w:rsid w:val="00113350"/>
    <w:rsid w:val="0011337C"/>
    <w:rsid w:val="001133DF"/>
    <w:rsid w:val="0011341F"/>
    <w:rsid w:val="001134D7"/>
    <w:rsid w:val="00113577"/>
    <w:rsid w:val="0011359D"/>
    <w:rsid w:val="001135D5"/>
    <w:rsid w:val="00113689"/>
    <w:rsid w:val="00113840"/>
    <w:rsid w:val="001138BF"/>
    <w:rsid w:val="001138D4"/>
    <w:rsid w:val="001138ED"/>
    <w:rsid w:val="00113947"/>
    <w:rsid w:val="00113985"/>
    <w:rsid w:val="00113A00"/>
    <w:rsid w:val="00113A49"/>
    <w:rsid w:val="00113BBF"/>
    <w:rsid w:val="00113BE6"/>
    <w:rsid w:val="00113C00"/>
    <w:rsid w:val="00113C2F"/>
    <w:rsid w:val="00113D1E"/>
    <w:rsid w:val="00113D9B"/>
    <w:rsid w:val="00113DD8"/>
    <w:rsid w:val="00113E04"/>
    <w:rsid w:val="00114015"/>
    <w:rsid w:val="001140ED"/>
    <w:rsid w:val="001142CE"/>
    <w:rsid w:val="001143C9"/>
    <w:rsid w:val="001143FD"/>
    <w:rsid w:val="00114401"/>
    <w:rsid w:val="0011441E"/>
    <w:rsid w:val="001144D1"/>
    <w:rsid w:val="00114613"/>
    <w:rsid w:val="001146AE"/>
    <w:rsid w:val="0011479F"/>
    <w:rsid w:val="001147DB"/>
    <w:rsid w:val="001148F0"/>
    <w:rsid w:val="00114B0C"/>
    <w:rsid w:val="00114B11"/>
    <w:rsid w:val="00114B6E"/>
    <w:rsid w:val="00114D62"/>
    <w:rsid w:val="00114D92"/>
    <w:rsid w:val="00114DB8"/>
    <w:rsid w:val="00114DBB"/>
    <w:rsid w:val="00114EC8"/>
    <w:rsid w:val="00114F30"/>
    <w:rsid w:val="00114F66"/>
    <w:rsid w:val="0011500E"/>
    <w:rsid w:val="00115168"/>
    <w:rsid w:val="001151AE"/>
    <w:rsid w:val="0011523C"/>
    <w:rsid w:val="00115271"/>
    <w:rsid w:val="0011539E"/>
    <w:rsid w:val="001153A8"/>
    <w:rsid w:val="001156BD"/>
    <w:rsid w:val="0011570A"/>
    <w:rsid w:val="00115795"/>
    <w:rsid w:val="0011579B"/>
    <w:rsid w:val="001159D1"/>
    <w:rsid w:val="00115A2F"/>
    <w:rsid w:val="00115A8A"/>
    <w:rsid w:val="00115B27"/>
    <w:rsid w:val="00115BDA"/>
    <w:rsid w:val="00115DC0"/>
    <w:rsid w:val="00115E05"/>
    <w:rsid w:val="00115E69"/>
    <w:rsid w:val="00115F21"/>
    <w:rsid w:val="00115F45"/>
    <w:rsid w:val="00115F86"/>
    <w:rsid w:val="00116053"/>
    <w:rsid w:val="001162B0"/>
    <w:rsid w:val="00116361"/>
    <w:rsid w:val="0011641A"/>
    <w:rsid w:val="0011656E"/>
    <w:rsid w:val="0011658C"/>
    <w:rsid w:val="001165BF"/>
    <w:rsid w:val="001165C9"/>
    <w:rsid w:val="00116604"/>
    <w:rsid w:val="0011661D"/>
    <w:rsid w:val="001167BD"/>
    <w:rsid w:val="00116855"/>
    <w:rsid w:val="001168AD"/>
    <w:rsid w:val="0011699C"/>
    <w:rsid w:val="00116A62"/>
    <w:rsid w:val="00116BCF"/>
    <w:rsid w:val="00116BD6"/>
    <w:rsid w:val="00116C73"/>
    <w:rsid w:val="00116C87"/>
    <w:rsid w:val="00116CF4"/>
    <w:rsid w:val="00116D21"/>
    <w:rsid w:val="00116D96"/>
    <w:rsid w:val="00116E79"/>
    <w:rsid w:val="00116E88"/>
    <w:rsid w:val="00116FBD"/>
    <w:rsid w:val="00117012"/>
    <w:rsid w:val="00117080"/>
    <w:rsid w:val="00117290"/>
    <w:rsid w:val="001173D8"/>
    <w:rsid w:val="001173E2"/>
    <w:rsid w:val="001173E4"/>
    <w:rsid w:val="00117404"/>
    <w:rsid w:val="00117411"/>
    <w:rsid w:val="001175F2"/>
    <w:rsid w:val="00117667"/>
    <w:rsid w:val="001176ED"/>
    <w:rsid w:val="00117730"/>
    <w:rsid w:val="001177E0"/>
    <w:rsid w:val="001177E7"/>
    <w:rsid w:val="00117829"/>
    <w:rsid w:val="00117974"/>
    <w:rsid w:val="00117987"/>
    <w:rsid w:val="00117B03"/>
    <w:rsid w:val="00117BC5"/>
    <w:rsid w:val="00117C3E"/>
    <w:rsid w:val="00117D09"/>
    <w:rsid w:val="00117E90"/>
    <w:rsid w:val="00117EFF"/>
    <w:rsid w:val="00117F19"/>
    <w:rsid w:val="00117F53"/>
    <w:rsid w:val="00120052"/>
    <w:rsid w:val="0012015A"/>
    <w:rsid w:val="00120168"/>
    <w:rsid w:val="00120182"/>
    <w:rsid w:val="0012019B"/>
    <w:rsid w:val="001201B5"/>
    <w:rsid w:val="0012024F"/>
    <w:rsid w:val="00120312"/>
    <w:rsid w:val="00120317"/>
    <w:rsid w:val="0012040E"/>
    <w:rsid w:val="0012041A"/>
    <w:rsid w:val="00120504"/>
    <w:rsid w:val="00120551"/>
    <w:rsid w:val="00120567"/>
    <w:rsid w:val="001207B2"/>
    <w:rsid w:val="001209A6"/>
    <w:rsid w:val="00120A2E"/>
    <w:rsid w:val="00120AF8"/>
    <w:rsid w:val="00120C1C"/>
    <w:rsid w:val="00120C4E"/>
    <w:rsid w:val="00120D87"/>
    <w:rsid w:val="00120E22"/>
    <w:rsid w:val="00120F30"/>
    <w:rsid w:val="00120FC8"/>
    <w:rsid w:val="0012104D"/>
    <w:rsid w:val="0012112F"/>
    <w:rsid w:val="001211B3"/>
    <w:rsid w:val="001211FF"/>
    <w:rsid w:val="001212A8"/>
    <w:rsid w:val="00121331"/>
    <w:rsid w:val="001214CE"/>
    <w:rsid w:val="001214F2"/>
    <w:rsid w:val="001214FF"/>
    <w:rsid w:val="00121548"/>
    <w:rsid w:val="001215F3"/>
    <w:rsid w:val="00121600"/>
    <w:rsid w:val="0012162E"/>
    <w:rsid w:val="00121635"/>
    <w:rsid w:val="001216F9"/>
    <w:rsid w:val="00121758"/>
    <w:rsid w:val="00121777"/>
    <w:rsid w:val="001217AE"/>
    <w:rsid w:val="001217C5"/>
    <w:rsid w:val="001217EF"/>
    <w:rsid w:val="001218FB"/>
    <w:rsid w:val="00121913"/>
    <w:rsid w:val="00121A39"/>
    <w:rsid w:val="00121B0C"/>
    <w:rsid w:val="00121B15"/>
    <w:rsid w:val="00121D7F"/>
    <w:rsid w:val="00121E24"/>
    <w:rsid w:val="00121E71"/>
    <w:rsid w:val="00121E84"/>
    <w:rsid w:val="00121F42"/>
    <w:rsid w:val="00122031"/>
    <w:rsid w:val="00122092"/>
    <w:rsid w:val="0012209F"/>
    <w:rsid w:val="001220AD"/>
    <w:rsid w:val="001220DF"/>
    <w:rsid w:val="001220EF"/>
    <w:rsid w:val="00122162"/>
    <w:rsid w:val="0012240B"/>
    <w:rsid w:val="0012243B"/>
    <w:rsid w:val="001224B9"/>
    <w:rsid w:val="00122525"/>
    <w:rsid w:val="001225E1"/>
    <w:rsid w:val="00122644"/>
    <w:rsid w:val="0012269C"/>
    <w:rsid w:val="0012278F"/>
    <w:rsid w:val="0012280D"/>
    <w:rsid w:val="0012284C"/>
    <w:rsid w:val="001229EF"/>
    <w:rsid w:val="00122A8B"/>
    <w:rsid w:val="00122AEF"/>
    <w:rsid w:val="00122AF9"/>
    <w:rsid w:val="00122C6F"/>
    <w:rsid w:val="00122C7A"/>
    <w:rsid w:val="00122E4D"/>
    <w:rsid w:val="00123090"/>
    <w:rsid w:val="00123115"/>
    <w:rsid w:val="00123161"/>
    <w:rsid w:val="001231AB"/>
    <w:rsid w:val="001231B7"/>
    <w:rsid w:val="0012328E"/>
    <w:rsid w:val="001232F2"/>
    <w:rsid w:val="00123354"/>
    <w:rsid w:val="001233AC"/>
    <w:rsid w:val="00123467"/>
    <w:rsid w:val="001234A3"/>
    <w:rsid w:val="001236E4"/>
    <w:rsid w:val="00123714"/>
    <w:rsid w:val="0012380F"/>
    <w:rsid w:val="001238F1"/>
    <w:rsid w:val="00123969"/>
    <w:rsid w:val="001239B3"/>
    <w:rsid w:val="001239D2"/>
    <w:rsid w:val="00123A13"/>
    <w:rsid w:val="00123A80"/>
    <w:rsid w:val="00123CAD"/>
    <w:rsid w:val="00123DDE"/>
    <w:rsid w:val="00123E38"/>
    <w:rsid w:val="00123E40"/>
    <w:rsid w:val="00123E99"/>
    <w:rsid w:val="0012405B"/>
    <w:rsid w:val="00124085"/>
    <w:rsid w:val="001240EF"/>
    <w:rsid w:val="001241BC"/>
    <w:rsid w:val="0012428C"/>
    <w:rsid w:val="0012431A"/>
    <w:rsid w:val="0012439C"/>
    <w:rsid w:val="001244CB"/>
    <w:rsid w:val="00124545"/>
    <w:rsid w:val="001245EF"/>
    <w:rsid w:val="00124659"/>
    <w:rsid w:val="0012466C"/>
    <w:rsid w:val="001247CD"/>
    <w:rsid w:val="001247F1"/>
    <w:rsid w:val="0012498F"/>
    <w:rsid w:val="001249CC"/>
    <w:rsid w:val="00124A61"/>
    <w:rsid w:val="00124A9F"/>
    <w:rsid w:val="00124AD2"/>
    <w:rsid w:val="00124C4F"/>
    <w:rsid w:val="00124CD5"/>
    <w:rsid w:val="00124E21"/>
    <w:rsid w:val="00124F44"/>
    <w:rsid w:val="00124FB4"/>
    <w:rsid w:val="001251F0"/>
    <w:rsid w:val="001251FC"/>
    <w:rsid w:val="00125216"/>
    <w:rsid w:val="0012530A"/>
    <w:rsid w:val="0012549E"/>
    <w:rsid w:val="001254DE"/>
    <w:rsid w:val="001254EE"/>
    <w:rsid w:val="00125559"/>
    <w:rsid w:val="00125587"/>
    <w:rsid w:val="0012565B"/>
    <w:rsid w:val="0012571E"/>
    <w:rsid w:val="001257BA"/>
    <w:rsid w:val="001257BC"/>
    <w:rsid w:val="0012591E"/>
    <w:rsid w:val="001259CA"/>
    <w:rsid w:val="00125C08"/>
    <w:rsid w:val="00125CAC"/>
    <w:rsid w:val="00125DE0"/>
    <w:rsid w:val="00125E40"/>
    <w:rsid w:val="00125E4C"/>
    <w:rsid w:val="00125F54"/>
    <w:rsid w:val="00125F58"/>
    <w:rsid w:val="00126053"/>
    <w:rsid w:val="001260D5"/>
    <w:rsid w:val="00126125"/>
    <w:rsid w:val="00126146"/>
    <w:rsid w:val="00126170"/>
    <w:rsid w:val="00126187"/>
    <w:rsid w:val="001261FC"/>
    <w:rsid w:val="001262F1"/>
    <w:rsid w:val="0012638C"/>
    <w:rsid w:val="00126537"/>
    <w:rsid w:val="00126588"/>
    <w:rsid w:val="001265C8"/>
    <w:rsid w:val="0012660B"/>
    <w:rsid w:val="00126685"/>
    <w:rsid w:val="00126812"/>
    <w:rsid w:val="0012687E"/>
    <w:rsid w:val="001268DF"/>
    <w:rsid w:val="00126924"/>
    <w:rsid w:val="00126A5E"/>
    <w:rsid w:val="00126A68"/>
    <w:rsid w:val="00126A7C"/>
    <w:rsid w:val="00126B43"/>
    <w:rsid w:val="00126B4B"/>
    <w:rsid w:val="00126CA6"/>
    <w:rsid w:val="00126CC3"/>
    <w:rsid w:val="00126E65"/>
    <w:rsid w:val="00126E6A"/>
    <w:rsid w:val="00126E86"/>
    <w:rsid w:val="00126F49"/>
    <w:rsid w:val="00126FBD"/>
    <w:rsid w:val="0012710F"/>
    <w:rsid w:val="001271D0"/>
    <w:rsid w:val="00127307"/>
    <w:rsid w:val="001273F1"/>
    <w:rsid w:val="00127445"/>
    <w:rsid w:val="001274A9"/>
    <w:rsid w:val="001274CA"/>
    <w:rsid w:val="001275A1"/>
    <w:rsid w:val="00127689"/>
    <w:rsid w:val="00127871"/>
    <w:rsid w:val="0012793A"/>
    <w:rsid w:val="00127960"/>
    <w:rsid w:val="00127B3B"/>
    <w:rsid w:val="00127B5D"/>
    <w:rsid w:val="00127C2B"/>
    <w:rsid w:val="00127C90"/>
    <w:rsid w:val="00127D34"/>
    <w:rsid w:val="00127E23"/>
    <w:rsid w:val="0013004B"/>
    <w:rsid w:val="001300C9"/>
    <w:rsid w:val="001300DA"/>
    <w:rsid w:val="0013012E"/>
    <w:rsid w:val="0013015F"/>
    <w:rsid w:val="001301BF"/>
    <w:rsid w:val="001301E2"/>
    <w:rsid w:val="0013020B"/>
    <w:rsid w:val="00130247"/>
    <w:rsid w:val="00130286"/>
    <w:rsid w:val="00130307"/>
    <w:rsid w:val="00130485"/>
    <w:rsid w:val="0013057A"/>
    <w:rsid w:val="00130593"/>
    <w:rsid w:val="0013078D"/>
    <w:rsid w:val="00130798"/>
    <w:rsid w:val="00130899"/>
    <w:rsid w:val="00130963"/>
    <w:rsid w:val="00130969"/>
    <w:rsid w:val="00130A10"/>
    <w:rsid w:val="00130AC2"/>
    <w:rsid w:val="00130B8B"/>
    <w:rsid w:val="00130DB0"/>
    <w:rsid w:val="00130EB8"/>
    <w:rsid w:val="00130F14"/>
    <w:rsid w:val="00130F85"/>
    <w:rsid w:val="0013101D"/>
    <w:rsid w:val="0013104C"/>
    <w:rsid w:val="001310D8"/>
    <w:rsid w:val="0013112F"/>
    <w:rsid w:val="00131186"/>
    <w:rsid w:val="001312BA"/>
    <w:rsid w:val="001312E9"/>
    <w:rsid w:val="00131389"/>
    <w:rsid w:val="00131599"/>
    <w:rsid w:val="001315A7"/>
    <w:rsid w:val="0013160A"/>
    <w:rsid w:val="001316A9"/>
    <w:rsid w:val="00131793"/>
    <w:rsid w:val="0013179E"/>
    <w:rsid w:val="0013180A"/>
    <w:rsid w:val="0013180B"/>
    <w:rsid w:val="00131955"/>
    <w:rsid w:val="00131A47"/>
    <w:rsid w:val="00131B31"/>
    <w:rsid w:val="00131BF0"/>
    <w:rsid w:val="00131C94"/>
    <w:rsid w:val="00131CC7"/>
    <w:rsid w:val="00131FC3"/>
    <w:rsid w:val="00131FEF"/>
    <w:rsid w:val="0013215B"/>
    <w:rsid w:val="0013219F"/>
    <w:rsid w:val="0013223C"/>
    <w:rsid w:val="001322D1"/>
    <w:rsid w:val="00132375"/>
    <w:rsid w:val="001323A7"/>
    <w:rsid w:val="0013241F"/>
    <w:rsid w:val="00132482"/>
    <w:rsid w:val="0013285C"/>
    <w:rsid w:val="00132861"/>
    <w:rsid w:val="001328FF"/>
    <w:rsid w:val="00132929"/>
    <w:rsid w:val="00132958"/>
    <w:rsid w:val="00132B3A"/>
    <w:rsid w:val="00132B58"/>
    <w:rsid w:val="00132C1F"/>
    <w:rsid w:val="00132C44"/>
    <w:rsid w:val="00132CF2"/>
    <w:rsid w:val="00132D84"/>
    <w:rsid w:val="00132DA4"/>
    <w:rsid w:val="00132E49"/>
    <w:rsid w:val="00132E7A"/>
    <w:rsid w:val="00132E8F"/>
    <w:rsid w:val="00132F1F"/>
    <w:rsid w:val="00132F37"/>
    <w:rsid w:val="00132F6F"/>
    <w:rsid w:val="00132FEC"/>
    <w:rsid w:val="0013301A"/>
    <w:rsid w:val="0013319C"/>
    <w:rsid w:val="001331A2"/>
    <w:rsid w:val="001332BC"/>
    <w:rsid w:val="0013337A"/>
    <w:rsid w:val="001333E2"/>
    <w:rsid w:val="001334FE"/>
    <w:rsid w:val="001335C3"/>
    <w:rsid w:val="001336AF"/>
    <w:rsid w:val="0013370A"/>
    <w:rsid w:val="001337D0"/>
    <w:rsid w:val="0013382E"/>
    <w:rsid w:val="001338E7"/>
    <w:rsid w:val="00133908"/>
    <w:rsid w:val="0013390C"/>
    <w:rsid w:val="00133991"/>
    <w:rsid w:val="001339A3"/>
    <w:rsid w:val="00133AC8"/>
    <w:rsid w:val="00133BAC"/>
    <w:rsid w:val="00133BED"/>
    <w:rsid w:val="00133D90"/>
    <w:rsid w:val="00133DEB"/>
    <w:rsid w:val="00133E63"/>
    <w:rsid w:val="00133F40"/>
    <w:rsid w:val="00133F7A"/>
    <w:rsid w:val="00134022"/>
    <w:rsid w:val="00134095"/>
    <w:rsid w:val="001340A3"/>
    <w:rsid w:val="00134156"/>
    <w:rsid w:val="001341AA"/>
    <w:rsid w:val="0013422C"/>
    <w:rsid w:val="001342D8"/>
    <w:rsid w:val="00134360"/>
    <w:rsid w:val="0013439D"/>
    <w:rsid w:val="00134418"/>
    <w:rsid w:val="00134440"/>
    <w:rsid w:val="00134500"/>
    <w:rsid w:val="00134528"/>
    <w:rsid w:val="00134664"/>
    <w:rsid w:val="00134728"/>
    <w:rsid w:val="001347DB"/>
    <w:rsid w:val="001347FD"/>
    <w:rsid w:val="00134834"/>
    <w:rsid w:val="001349B8"/>
    <w:rsid w:val="001349C7"/>
    <w:rsid w:val="00134AA7"/>
    <w:rsid w:val="00134B34"/>
    <w:rsid w:val="00134CD8"/>
    <w:rsid w:val="00134D4C"/>
    <w:rsid w:val="00134DB9"/>
    <w:rsid w:val="00134DC1"/>
    <w:rsid w:val="00134DD8"/>
    <w:rsid w:val="00134E41"/>
    <w:rsid w:val="00134EBD"/>
    <w:rsid w:val="00134F50"/>
    <w:rsid w:val="00134FAE"/>
    <w:rsid w:val="00135097"/>
    <w:rsid w:val="001350AB"/>
    <w:rsid w:val="001352CF"/>
    <w:rsid w:val="0013543D"/>
    <w:rsid w:val="001355CC"/>
    <w:rsid w:val="001355E7"/>
    <w:rsid w:val="00135663"/>
    <w:rsid w:val="001356A3"/>
    <w:rsid w:val="001356C5"/>
    <w:rsid w:val="001357B4"/>
    <w:rsid w:val="0013588C"/>
    <w:rsid w:val="00135984"/>
    <w:rsid w:val="00135A02"/>
    <w:rsid w:val="00135B72"/>
    <w:rsid w:val="00135BCF"/>
    <w:rsid w:val="00135C8D"/>
    <w:rsid w:val="00135D53"/>
    <w:rsid w:val="00135E61"/>
    <w:rsid w:val="00135EA5"/>
    <w:rsid w:val="00135EB5"/>
    <w:rsid w:val="00135F27"/>
    <w:rsid w:val="001360C7"/>
    <w:rsid w:val="001360F1"/>
    <w:rsid w:val="0013611A"/>
    <w:rsid w:val="00136296"/>
    <w:rsid w:val="0013640A"/>
    <w:rsid w:val="00136470"/>
    <w:rsid w:val="0013651F"/>
    <w:rsid w:val="00136521"/>
    <w:rsid w:val="00136642"/>
    <w:rsid w:val="001366F1"/>
    <w:rsid w:val="0013672C"/>
    <w:rsid w:val="001367DF"/>
    <w:rsid w:val="0013680B"/>
    <w:rsid w:val="00136951"/>
    <w:rsid w:val="00136A49"/>
    <w:rsid w:val="00136A7F"/>
    <w:rsid w:val="00136B2A"/>
    <w:rsid w:val="00136B46"/>
    <w:rsid w:val="00136BA9"/>
    <w:rsid w:val="00136CAD"/>
    <w:rsid w:val="00136F25"/>
    <w:rsid w:val="001370B1"/>
    <w:rsid w:val="00137109"/>
    <w:rsid w:val="0013716F"/>
    <w:rsid w:val="001371DD"/>
    <w:rsid w:val="001373D3"/>
    <w:rsid w:val="0013754F"/>
    <w:rsid w:val="00137557"/>
    <w:rsid w:val="00137726"/>
    <w:rsid w:val="001377C6"/>
    <w:rsid w:val="001377D4"/>
    <w:rsid w:val="00137835"/>
    <w:rsid w:val="001378F5"/>
    <w:rsid w:val="001379C8"/>
    <w:rsid w:val="00137AE9"/>
    <w:rsid w:val="00137B9F"/>
    <w:rsid w:val="00137CB6"/>
    <w:rsid w:val="00137D5C"/>
    <w:rsid w:val="00137DC1"/>
    <w:rsid w:val="00137E14"/>
    <w:rsid w:val="00137FE1"/>
    <w:rsid w:val="00140005"/>
    <w:rsid w:val="001400FA"/>
    <w:rsid w:val="001401FF"/>
    <w:rsid w:val="00140242"/>
    <w:rsid w:val="0014026D"/>
    <w:rsid w:val="001403E4"/>
    <w:rsid w:val="0014058D"/>
    <w:rsid w:val="00140699"/>
    <w:rsid w:val="001406EA"/>
    <w:rsid w:val="00140713"/>
    <w:rsid w:val="0014071E"/>
    <w:rsid w:val="0014079B"/>
    <w:rsid w:val="00140828"/>
    <w:rsid w:val="0014086F"/>
    <w:rsid w:val="001408BE"/>
    <w:rsid w:val="001408C4"/>
    <w:rsid w:val="001408D2"/>
    <w:rsid w:val="00140A10"/>
    <w:rsid w:val="00140B0D"/>
    <w:rsid w:val="00140B0F"/>
    <w:rsid w:val="00140B4C"/>
    <w:rsid w:val="00140C3F"/>
    <w:rsid w:val="00140EFA"/>
    <w:rsid w:val="00140FB3"/>
    <w:rsid w:val="00141049"/>
    <w:rsid w:val="001410D2"/>
    <w:rsid w:val="0014126D"/>
    <w:rsid w:val="00141281"/>
    <w:rsid w:val="00141370"/>
    <w:rsid w:val="001413EF"/>
    <w:rsid w:val="0014143B"/>
    <w:rsid w:val="0014144C"/>
    <w:rsid w:val="00141473"/>
    <w:rsid w:val="00141523"/>
    <w:rsid w:val="00141758"/>
    <w:rsid w:val="00141794"/>
    <w:rsid w:val="001417F1"/>
    <w:rsid w:val="00141845"/>
    <w:rsid w:val="0014184D"/>
    <w:rsid w:val="001418F3"/>
    <w:rsid w:val="00141973"/>
    <w:rsid w:val="001419A7"/>
    <w:rsid w:val="001419D7"/>
    <w:rsid w:val="00141A0D"/>
    <w:rsid w:val="00141B2D"/>
    <w:rsid w:val="00141B33"/>
    <w:rsid w:val="00141C07"/>
    <w:rsid w:val="00141C56"/>
    <w:rsid w:val="00141D9F"/>
    <w:rsid w:val="00141E39"/>
    <w:rsid w:val="00141E4E"/>
    <w:rsid w:val="00141F56"/>
    <w:rsid w:val="00141FA8"/>
    <w:rsid w:val="00141FFC"/>
    <w:rsid w:val="00142019"/>
    <w:rsid w:val="00142126"/>
    <w:rsid w:val="0014223A"/>
    <w:rsid w:val="0014248F"/>
    <w:rsid w:val="00142500"/>
    <w:rsid w:val="001425EA"/>
    <w:rsid w:val="00142809"/>
    <w:rsid w:val="001429A7"/>
    <w:rsid w:val="00142A23"/>
    <w:rsid w:val="00142CA8"/>
    <w:rsid w:val="00142CD5"/>
    <w:rsid w:val="00142CDD"/>
    <w:rsid w:val="00142DB6"/>
    <w:rsid w:val="00142DF9"/>
    <w:rsid w:val="00142F04"/>
    <w:rsid w:val="00142F4E"/>
    <w:rsid w:val="00142F6A"/>
    <w:rsid w:val="00142FE1"/>
    <w:rsid w:val="00142FEE"/>
    <w:rsid w:val="001430F7"/>
    <w:rsid w:val="001431E2"/>
    <w:rsid w:val="00143216"/>
    <w:rsid w:val="00143314"/>
    <w:rsid w:val="0014331A"/>
    <w:rsid w:val="00143322"/>
    <w:rsid w:val="00143328"/>
    <w:rsid w:val="001434C6"/>
    <w:rsid w:val="001434D3"/>
    <w:rsid w:val="001434F9"/>
    <w:rsid w:val="00143526"/>
    <w:rsid w:val="00143535"/>
    <w:rsid w:val="001436E8"/>
    <w:rsid w:val="001437D3"/>
    <w:rsid w:val="0014391A"/>
    <w:rsid w:val="00143942"/>
    <w:rsid w:val="001439B4"/>
    <w:rsid w:val="001439F9"/>
    <w:rsid w:val="00143AC9"/>
    <w:rsid w:val="00143BED"/>
    <w:rsid w:val="00143CD3"/>
    <w:rsid w:val="00143D82"/>
    <w:rsid w:val="00143DF9"/>
    <w:rsid w:val="00143EE5"/>
    <w:rsid w:val="00143FDA"/>
    <w:rsid w:val="00144059"/>
    <w:rsid w:val="001440AD"/>
    <w:rsid w:val="0014416A"/>
    <w:rsid w:val="00144210"/>
    <w:rsid w:val="00144308"/>
    <w:rsid w:val="00144346"/>
    <w:rsid w:val="00144411"/>
    <w:rsid w:val="00144428"/>
    <w:rsid w:val="0014442A"/>
    <w:rsid w:val="00144527"/>
    <w:rsid w:val="00144532"/>
    <w:rsid w:val="00144659"/>
    <w:rsid w:val="0014465F"/>
    <w:rsid w:val="001446B7"/>
    <w:rsid w:val="00144769"/>
    <w:rsid w:val="001447BE"/>
    <w:rsid w:val="0014486A"/>
    <w:rsid w:val="001448F2"/>
    <w:rsid w:val="0014492B"/>
    <w:rsid w:val="0014499B"/>
    <w:rsid w:val="00144B32"/>
    <w:rsid w:val="00144B54"/>
    <w:rsid w:val="00144B73"/>
    <w:rsid w:val="00144B76"/>
    <w:rsid w:val="00144BBE"/>
    <w:rsid w:val="00144C42"/>
    <w:rsid w:val="00144CA8"/>
    <w:rsid w:val="00144D39"/>
    <w:rsid w:val="00144D5B"/>
    <w:rsid w:val="00144E58"/>
    <w:rsid w:val="00144E5B"/>
    <w:rsid w:val="00144EC5"/>
    <w:rsid w:val="00144ECA"/>
    <w:rsid w:val="00145175"/>
    <w:rsid w:val="00145254"/>
    <w:rsid w:val="0014528B"/>
    <w:rsid w:val="00145378"/>
    <w:rsid w:val="00145445"/>
    <w:rsid w:val="0014547A"/>
    <w:rsid w:val="001456A2"/>
    <w:rsid w:val="001456B0"/>
    <w:rsid w:val="0014572F"/>
    <w:rsid w:val="00145805"/>
    <w:rsid w:val="001458C1"/>
    <w:rsid w:val="001458C2"/>
    <w:rsid w:val="0014599F"/>
    <w:rsid w:val="001459F2"/>
    <w:rsid w:val="00145A58"/>
    <w:rsid w:val="00145ADF"/>
    <w:rsid w:val="00145AE9"/>
    <w:rsid w:val="00145BC5"/>
    <w:rsid w:val="00145C1E"/>
    <w:rsid w:val="00145C52"/>
    <w:rsid w:val="00145EA9"/>
    <w:rsid w:val="00145EE4"/>
    <w:rsid w:val="00145F2D"/>
    <w:rsid w:val="00145FF3"/>
    <w:rsid w:val="00146048"/>
    <w:rsid w:val="0014608C"/>
    <w:rsid w:val="001460FA"/>
    <w:rsid w:val="0014613F"/>
    <w:rsid w:val="001461E1"/>
    <w:rsid w:val="00146371"/>
    <w:rsid w:val="0014643B"/>
    <w:rsid w:val="00146627"/>
    <w:rsid w:val="0014663C"/>
    <w:rsid w:val="00146814"/>
    <w:rsid w:val="00146887"/>
    <w:rsid w:val="00146963"/>
    <w:rsid w:val="00146984"/>
    <w:rsid w:val="00146A6B"/>
    <w:rsid w:val="00146A98"/>
    <w:rsid w:val="00146AD0"/>
    <w:rsid w:val="00146B37"/>
    <w:rsid w:val="00146B48"/>
    <w:rsid w:val="00146CEB"/>
    <w:rsid w:val="00146D26"/>
    <w:rsid w:val="00146D48"/>
    <w:rsid w:val="00146D82"/>
    <w:rsid w:val="00146EA5"/>
    <w:rsid w:val="00146FD2"/>
    <w:rsid w:val="00146FD6"/>
    <w:rsid w:val="00146FF1"/>
    <w:rsid w:val="0014701C"/>
    <w:rsid w:val="00147544"/>
    <w:rsid w:val="001475CA"/>
    <w:rsid w:val="001476D7"/>
    <w:rsid w:val="001478C4"/>
    <w:rsid w:val="00147A02"/>
    <w:rsid w:val="00147C45"/>
    <w:rsid w:val="00147D2C"/>
    <w:rsid w:val="00147D72"/>
    <w:rsid w:val="00147EBF"/>
    <w:rsid w:val="00147F26"/>
    <w:rsid w:val="00147F2C"/>
    <w:rsid w:val="00147F78"/>
    <w:rsid w:val="00147FE1"/>
    <w:rsid w:val="00150106"/>
    <w:rsid w:val="0015011F"/>
    <w:rsid w:val="001501E2"/>
    <w:rsid w:val="001503A7"/>
    <w:rsid w:val="0015048D"/>
    <w:rsid w:val="00150526"/>
    <w:rsid w:val="00150589"/>
    <w:rsid w:val="001505A3"/>
    <w:rsid w:val="00150802"/>
    <w:rsid w:val="00150883"/>
    <w:rsid w:val="001508E9"/>
    <w:rsid w:val="00150A5E"/>
    <w:rsid w:val="00150C11"/>
    <w:rsid w:val="00150C47"/>
    <w:rsid w:val="00150D73"/>
    <w:rsid w:val="00150E72"/>
    <w:rsid w:val="00150FA5"/>
    <w:rsid w:val="00151004"/>
    <w:rsid w:val="001510AF"/>
    <w:rsid w:val="00151138"/>
    <w:rsid w:val="00151197"/>
    <w:rsid w:val="00151206"/>
    <w:rsid w:val="001514D2"/>
    <w:rsid w:val="00151502"/>
    <w:rsid w:val="001517A0"/>
    <w:rsid w:val="001517EF"/>
    <w:rsid w:val="0015186B"/>
    <w:rsid w:val="001518AB"/>
    <w:rsid w:val="001518CD"/>
    <w:rsid w:val="001518D1"/>
    <w:rsid w:val="00151933"/>
    <w:rsid w:val="00151971"/>
    <w:rsid w:val="00151CE4"/>
    <w:rsid w:val="00151DE9"/>
    <w:rsid w:val="00151ED7"/>
    <w:rsid w:val="00151F04"/>
    <w:rsid w:val="00151F31"/>
    <w:rsid w:val="00151F58"/>
    <w:rsid w:val="00151FB4"/>
    <w:rsid w:val="00152079"/>
    <w:rsid w:val="001521EC"/>
    <w:rsid w:val="00152372"/>
    <w:rsid w:val="00152635"/>
    <w:rsid w:val="001526E0"/>
    <w:rsid w:val="001527A0"/>
    <w:rsid w:val="00152807"/>
    <w:rsid w:val="0015294A"/>
    <w:rsid w:val="00152988"/>
    <w:rsid w:val="00152A4C"/>
    <w:rsid w:val="00152A81"/>
    <w:rsid w:val="00152AA3"/>
    <w:rsid w:val="00152B8C"/>
    <w:rsid w:val="00152CBA"/>
    <w:rsid w:val="00152D73"/>
    <w:rsid w:val="00152DE4"/>
    <w:rsid w:val="00152E2A"/>
    <w:rsid w:val="00152E40"/>
    <w:rsid w:val="00152F1E"/>
    <w:rsid w:val="00152FDC"/>
    <w:rsid w:val="0015302F"/>
    <w:rsid w:val="00153194"/>
    <w:rsid w:val="0015336F"/>
    <w:rsid w:val="00153391"/>
    <w:rsid w:val="0015351C"/>
    <w:rsid w:val="0015359F"/>
    <w:rsid w:val="0015372B"/>
    <w:rsid w:val="00153736"/>
    <w:rsid w:val="00153752"/>
    <w:rsid w:val="00153780"/>
    <w:rsid w:val="001537F5"/>
    <w:rsid w:val="001539C5"/>
    <w:rsid w:val="001539D2"/>
    <w:rsid w:val="00153C8F"/>
    <w:rsid w:val="00153F67"/>
    <w:rsid w:val="00154139"/>
    <w:rsid w:val="0015414A"/>
    <w:rsid w:val="0015420A"/>
    <w:rsid w:val="00154279"/>
    <w:rsid w:val="001545EF"/>
    <w:rsid w:val="0015461A"/>
    <w:rsid w:val="00154631"/>
    <w:rsid w:val="001547D6"/>
    <w:rsid w:val="00154AE6"/>
    <w:rsid w:val="00154B4C"/>
    <w:rsid w:val="00154B68"/>
    <w:rsid w:val="00154BF5"/>
    <w:rsid w:val="00154CCE"/>
    <w:rsid w:val="00154D00"/>
    <w:rsid w:val="00154EAD"/>
    <w:rsid w:val="00154F15"/>
    <w:rsid w:val="001550A6"/>
    <w:rsid w:val="001550C4"/>
    <w:rsid w:val="00155112"/>
    <w:rsid w:val="0015517E"/>
    <w:rsid w:val="001551FB"/>
    <w:rsid w:val="001552EF"/>
    <w:rsid w:val="00155358"/>
    <w:rsid w:val="00155369"/>
    <w:rsid w:val="00155377"/>
    <w:rsid w:val="0015538E"/>
    <w:rsid w:val="00155441"/>
    <w:rsid w:val="001554D8"/>
    <w:rsid w:val="00155580"/>
    <w:rsid w:val="00155729"/>
    <w:rsid w:val="001558DD"/>
    <w:rsid w:val="00155914"/>
    <w:rsid w:val="00155995"/>
    <w:rsid w:val="00155A64"/>
    <w:rsid w:val="00155DC2"/>
    <w:rsid w:val="00155DEB"/>
    <w:rsid w:val="00155EC1"/>
    <w:rsid w:val="00156155"/>
    <w:rsid w:val="00156182"/>
    <w:rsid w:val="001562F8"/>
    <w:rsid w:val="00156557"/>
    <w:rsid w:val="00156559"/>
    <w:rsid w:val="001565DD"/>
    <w:rsid w:val="001565E7"/>
    <w:rsid w:val="00156626"/>
    <w:rsid w:val="0015683C"/>
    <w:rsid w:val="00156939"/>
    <w:rsid w:val="001569A3"/>
    <w:rsid w:val="00156C18"/>
    <w:rsid w:val="00156C4F"/>
    <w:rsid w:val="00156D66"/>
    <w:rsid w:val="00156E6D"/>
    <w:rsid w:val="0015709E"/>
    <w:rsid w:val="00157142"/>
    <w:rsid w:val="00157332"/>
    <w:rsid w:val="001573CB"/>
    <w:rsid w:val="00157431"/>
    <w:rsid w:val="0015745B"/>
    <w:rsid w:val="00157518"/>
    <w:rsid w:val="001575D5"/>
    <w:rsid w:val="0015768A"/>
    <w:rsid w:val="001577F5"/>
    <w:rsid w:val="00157881"/>
    <w:rsid w:val="001579D8"/>
    <w:rsid w:val="001579ED"/>
    <w:rsid w:val="00157CB0"/>
    <w:rsid w:val="00157DA6"/>
    <w:rsid w:val="00157F17"/>
    <w:rsid w:val="00160008"/>
    <w:rsid w:val="00160110"/>
    <w:rsid w:val="00160243"/>
    <w:rsid w:val="00160245"/>
    <w:rsid w:val="0016028C"/>
    <w:rsid w:val="00160325"/>
    <w:rsid w:val="00160362"/>
    <w:rsid w:val="001603D7"/>
    <w:rsid w:val="00160563"/>
    <w:rsid w:val="001606FE"/>
    <w:rsid w:val="00160773"/>
    <w:rsid w:val="00160897"/>
    <w:rsid w:val="0016094B"/>
    <w:rsid w:val="00160AA8"/>
    <w:rsid w:val="00160B84"/>
    <w:rsid w:val="00160C6D"/>
    <w:rsid w:val="00160CF9"/>
    <w:rsid w:val="00160D0A"/>
    <w:rsid w:val="00160F17"/>
    <w:rsid w:val="00161002"/>
    <w:rsid w:val="001610A0"/>
    <w:rsid w:val="001611AD"/>
    <w:rsid w:val="00161244"/>
    <w:rsid w:val="001612E2"/>
    <w:rsid w:val="00161315"/>
    <w:rsid w:val="001613E8"/>
    <w:rsid w:val="00161476"/>
    <w:rsid w:val="001614DF"/>
    <w:rsid w:val="0016163B"/>
    <w:rsid w:val="00161673"/>
    <w:rsid w:val="0016174B"/>
    <w:rsid w:val="00161873"/>
    <w:rsid w:val="0016187E"/>
    <w:rsid w:val="001619F2"/>
    <w:rsid w:val="00161A03"/>
    <w:rsid w:val="00161B4D"/>
    <w:rsid w:val="00161BCD"/>
    <w:rsid w:val="00161BE0"/>
    <w:rsid w:val="00161C7C"/>
    <w:rsid w:val="00161CCA"/>
    <w:rsid w:val="00161CCB"/>
    <w:rsid w:val="00161E1D"/>
    <w:rsid w:val="00162039"/>
    <w:rsid w:val="00162220"/>
    <w:rsid w:val="001622F4"/>
    <w:rsid w:val="0016241D"/>
    <w:rsid w:val="00162427"/>
    <w:rsid w:val="00162482"/>
    <w:rsid w:val="001624A0"/>
    <w:rsid w:val="001624BF"/>
    <w:rsid w:val="00162526"/>
    <w:rsid w:val="001625DC"/>
    <w:rsid w:val="0016275A"/>
    <w:rsid w:val="001627CE"/>
    <w:rsid w:val="0016280B"/>
    <w:rsid w:val="00162928"/>
    <w:rsid w:val="00162AC1"/>
    <w:rsid w:val="00162ACF"/>
    <w:rsid w:val="00162CBB"/>
    <w:rsid w:val="00162D53"/>
    <w:rsid w:val="00162EA2"/>
    <w:rsid w:val="00162EF7"/>
    <w:rsid w:val="00162FF9"/>
    <w:rsid w:val="001631AA"/>
    <w:rsid w:val="0016328C"/>
    <w:rsid w:val="00163357"/>
    <w:rsid w:val="00163362"/>
    <w:rsid w:val="001633C6"/>
    <w:rsid w:val="0016343B"/>
    <w:rsid w:val="001634BE"/>
    <w:rsid w:val="00163533"/>
    <w:rsid w:val="0016353E"/>
    <w:rsid w:val="00163542"/>
    <w:rsid w:val="00163573"/>
    <w:rsid w:val="00163608"/>
    <w:rsid w:val="00163671"/>
    <w:rsid w:val="00163756"/>
    <w:rsid w:val="001637D3"/>
    <w:rsid w:val="001638CC"/>
    <w:rsid w:val="001639BA"/>
    <w:rsid w:val="00163AC1"/>
    <w:rsid w:val="00163AEA"/>
    <w:rsid w:val="00163B7B"/>
    <w:rsid w:val="00163B8A"/>
    <w:rsid w:val="00163C3B"/>
    <w:rsid w:val="00163E30"/>
    <w:rsid w:val="00163EAE"/>
    <w:rsid w:val="00163EE5"/>
    <w:rsid w:val="00163FD7"/>
    <w:rsid w:val="001640B6"/>
    <w:rsid w:val="001640CE"/>
    <w:rsid w:val="001640D0"/>
    <w:rsid w:val="001640EC"/>
    <w:rsid w:val="0016410A"/>
    <w:rsid w:val="0016411B"/>
    <w:rsid w:val="0016414A"/>
    <w:rsid w:val="001641B9"/>
    <w:rsid w:val="00164244"/>
    <w:rsid w:val="00164248"/>
    <w:rsid w:val="00164289"/>
    <w:rsid w:val="00164311"/>
    <w:rsid w:val="00164361"/>
    <w:rsid w:val="00164394"/>
    <w:rsid w:val="00164575"/>
    <w:rsid w:val="001645AD"/>
    <w:rsid w:val="001646A5"/>
    <w:rsid w:val="001646AB"/>
    <w:rsid w:val="0016476D"/>
    <w:rsid w:val="00164791"/>
    <w:rsid w:val="001647BF"/>
    <w:rsid w:val="00164845"/>
    <w:rsid w:val="0016493E"/>
    <w:rsid w:val="00164AB4"/>
    <w:rsid w:val="00164C4F"/>
    <w:rsid w:val="00164CD5"/>
    <w:rsid w:val="00164D3E"/>
    <w:rsid w:val="00164E81"/>
    <w:rsid w:val="00164F8A"/>
    <w:rsid w:val="00164FA8"/>
    <w:rsid w:val="00164FE1"/>
    <w:rsid w:val="00165009"/>
    <w:rsid w:val="00165062"/>
    <w:rsid w:val="00165087"/>
    <w:rsid w:val="00165149"/>
    <w:rsid w:val="00165196"/>
    <w:rsid w:val="001651C7"/>
    <w:rsid w:val="001651E9"/>
    <w:rsid w:val="00165261"/>
    <w:rsid w:val="001652E3"/>
    <w:rsid w:val="001653F7"/>
    <w:rsid w:val="00165464"/>
    <w:rsid w:val="001654C3"/>
    <w:rsid w:val="001654F9"/>
    <w:rsid w:val="001655FD"/>
    <w:rsid w:val="001657B6"/>
    <w:rsid w:val="0016583A"/>
    <w:rsid w:val="0016585D"/>
    <w:rsid w:val="00165C38"/>
    <w:rsid w:val="00165E94"/>
    <w:rsid w:val="00165FCB"/>
    <w:rsid w:val="0016604F"/>
    <w:rsid w:val="0016619F"/>
    <w:rsid w:val="0016629C"/>
    <w:rsid w:val="001662C5"/>
    <w:rsid w:val="001663E7"/>
    <w:rsid w:val="00166449"/>
    <w:rsid w:val="00166466"/>
    <w:rsid w:val="001664D5"/>
    <w:rsid w:val="001665B4"/>
    <w:rsid w:val="0016668C"/>
    <w:rsid w:val="00166847"/>
    <w:rsid w:val="00166895"/>
    <w:rsid w:val="0016694A"/>
    <w:rsid w:val="001669FF"/>
    <w:rsid w:val="00166A9D"/>
    <w:rsid w:val="00166BE5"/>
    <w:rsid w:val="00166D14"/>
    <w:rsid w:val="00166EB3"/>
    <w:rsid w:val="00166F87"/>
    <w:rsid w:val="00167066"/>
    <w:rsid w:val="00167142"/>
    <w:rsid w:val="001671EC"/>
    <w:rsid w:val="0016738B"/>
    <w:rsid w:val="001674B6"/>
    <w:rsid w:val="00167690"/>
    <w:rsid w:val="001676F9"/>
    <w:rsid w:val="00167809"/>
    <w:rsid w:val="00167818"/>
    <w:rsid w:val="001678EC"/>
    <w:rsid w:val="00167984"/>
    <w:rsid w:val="0016799F"/>
    <w:rsid w:val="00167A9F"/>
    <w:rsid w:val="00167B8A"/>
    <w:rsid w:val="00167CFB"/>
    <w:rsid w:val="00167EA1"/>
    <w:rsid w:val="00167EDF"/>
    <w:rsid w:val="001700BF"/>
    <w:rsid w:val="001700E4"/>
    <w:rsid w:val="001701B4"/>
    <w:rsid w:val="00170299"/>
    <w:rsid w:val="001703B1"/>
    <w:rsid w:val="00170613"/>
    <w:rsid w:val="001706BE"/>
    <w:rsid w:val="00170702"/>
    <w:rsid w:val="00170870"/>
    <w:rsid w:val="001708EA"/>
    <w:rsid w:val="0017090A"/>
    <w:rsid w:val="00170A50"/>
    <w:rsid w:val="00170A75"/>
    <w:rsid w:val="00170B11"/>
    <w:rsid w:val="00170B72"/>
    <w:rsid w:val="00170C07"/>
    <w:rsid w:val="00170D10"/>
    <w:rsid w:val="00170D6B"/>
    <w:rsid w:val="00170D74"/>
    <w:rsid w:val="00170DFD"/>
    <w:rsid w:val="00170FDF"/>
    <w:rsid w:val="00171023"/>
    <w:rsid w:val="00171057"/>
    <w:rsid w:val="0017108D"/>
    <w:rsid w:val="001711B5"/>
    <w:rsid w:val="0017127C"/>
    <w:rsid w:val="00171299"/>
    <w:rsid w:val="0017138B"/>
    <w:rsid w:val="001716FF"/>
    <w:rsid w:val="0017170A"/>
    <w:rsid w:val="00171737"/>
    <w:rsid w:val="00171741"/>
    <w:rsid w:val="001717F6"/>
    <w:rsid w:val="00171868"/>
    <w:rsid w:val="0017187C"/>
    <w:rsid w:val="00171891"/>
    <w:rsid w:val="001718C2"/>
    <w:rsid w:val="001718FF"/>
    <w:rsid w:val="001719FA"/>
    <w:rsid w:val="00171AAC"/>
    <w:rsid w:val="00171C1E"/>
    <w:rsid w:val="00171CA8"/>
    <w:rsid w:val="00171CFC"/>
    <w:rsid w:val="00171D1A"/>
    <w:rsid w:val="00171EE2"/>
    <w:rsid w:val="00171F9E"/>
    <w:rsid w:val="0017204C"/>
    <w:rsid w:val="00172341"/>
    <w:rsid w:val="00172476"/>
    <w:rsid w:val="001724E8"/>
    <w:rsid w:val="001725BB"/>
    <w:rsid w:val="001726A6"/>
    <w:rsid w:val="00172716"/>
    <w:rsid w:val="00172794"/>
    <w:rsid w:val="00172872"/>
    <w:rsid w:val="00172A30"/>
    <w:rsid w:val="00172A82"/>
    <w:rsid w:val="00172A9A"/>
    <w:rsid w:val="00172BCC"/>
    <w:rsid w:val="00172C3D"/>
    <w:rsid w:val="00172D05"/>
    <w:rsid w:val="00172D27"/>
    <w:rsid w:val="00172D31"/>
    <w:rsid w:val="00172E3B"/>
    <w:rsid w:val="00172E57"/>
    <w:rsid w:val="001730CA"/>
    <w:rsid w:val="0017311F"/>
    <w:rsid w:val="001731CD"/>
    <w:rsid w:val="001731D8"/>
    <w:rsid w:val="0017324D"/>
    <w:rsid w:val="00173285"/>
    <w:rsid w:val="001732C2"/>
    <w:rsid w:val="001733D7"/>
    <w:rsid w:val="00173417"/>
    <w:rsid w:val="001734C5"/>
    <w:rsid w:val="001735BD"/>
    <w:rsid w:val="00173735"/>
    <w:rsid w:val="00173790"/>
    <w:rsid w:val="00173819"/>
    <w:rsid w:val="00173A66"/>
    <w:rsid w:val="00173B96"/>
    <w:rsid w:val="00173BD3"/>
    <w:rsid w:val="00173BE3"/>
    <w:rsid w:val="00173D4A"/>
    <w:rsid w:val="00173D4B"/>
    <w:rsid w:val="00173DEF"/>
    <w:rsid w:val="00173E5D"/>
    <w:rsid w:val="0017402F"/>
    <w:rsid w:val="00174033"/>
    <w:rsid w:val="00174085"/>
    <w:rsid w:val="001740B5"/>
    <w:rsid w:val="001740C6"/>
    <w:rsid w:val="001741F5"/>
    <w:rsid w:val="0017421F"/>
    <w:rsid w:val="0017424B"/>
    <w:rsid w:val="00174484"/>
    <w:rsid w:val="001744CA"/>
    <w:rsid w:val="001744D7"/>
    <w:rsid w:val="00174771"/>
    <w:rsid w:val="001747C7"/>
    <w:rsid w:val="00174872"/>
    <w:rsid w:val="0017487B"/>
    <w:rsid w:val="001748FB"/>
    <w:rsid w:val="00174931"/>
    <w:rsid w:val="00174984"/>
    <w:rsid w:val="0017498A"/>
    <w:rsid w:val="00174A5C"/>
    <w:rsid w:val="00174B3C"/>
    <w:rsid w:val="00174BC8"/>
    <w:rsid w:val="00174C19"/>
    <w:rsid w:val="00174CA0"/>
    <w:rsid w:val="00174E8C"/>
    <w:rsid w:val="00174EA9"/>
    <w:rsid w:val="00174FFE"/>
    <w:rsid w:val="001750E8"/>
    <w:rsid w:val="00175267"/>
    <w:rsid w:val="00175330"/>
    <w:rsid w:val="001753E2"/>
    <w:rsid w:val="00175495"/>
    <w:rsid w:val="00175588"/>
    <w:rsid w:val="001755BD"/>
    <w:rsid w:val="00175707"/>
    <w:rsid w:val="001758C6"/>
    <w:rsid w:val="00175952"/>
    <w:rsid w:val="001759E3"/>
    <w:rsid w:val="00175A32"/>
    <w:rsid w:val="00175A37"/>
    <w:rsid w:val="00175B2E"/>
    <w:rsid w:val="00175C68"/>
    <w:rsid w:val="00175CE1"/>
    <w:rsid w:val="00175CE2"/>
    <w:rsid w:val="00175D67"/>
    <w:rsid w:val="00175E60"/>
    <w:rsid w:val="00175EC7"/>
    <w:rsid w:val="00175F7C"/>
    <w:rsid w:val="00175F9F"/>
    <w:rsid w:val="0017600E"/>
    <w:rsid w:val="00176087"/>
    <w:rsid w:val="001760CA"/>
    <w:rsid w:val="00176101"/>
    <w:rsid w:val="0017610E"/>
    <w:rsid w:val="00176125"/>
    <w:rsid w:val="00176256"/>
    <w:rsid w:val="001762E1"/>
    <w:rsid w:val="00176374"/>
    <w:rsid w:val="00176388"/>
    <w:rsid w:val="001763B5"/>
    <w:rsid w:val="001764B5"/>
    <w:rsid w:val="001765AC"/>
    <w:rsid w:val="001765F7"/>
    <w:rsid w:val="00176750"/>
    <w:rsid w:val="00176783"/>
    <w:rsid w:val="001767FB"/>
    <w:rsid w:val="00176845"/>
    <w:rsid w:val="00176B5B"/>
    <w:rsid w:val="00176B5C"/>
    <w:rsid w:val="00176C23"/>
    <w:rsid w:val="00176C29"/>
    <w:rsid w:val="00176C32"/>
    <w:rsid w:val="00176C62"/>
    <w:rsid w:val="00176C98"/>
    <w:rsid w:val="00176D38"/>
    <w:rsid w:val="00176DA5"/>
    <w:rsid w:val="00176F6E"/>
    <w:rsid w:val="0017706B"/>
    <w:rsid w:val="001771CB"/>
    <w:rsid w:val="0017723A"/>
    <w:rsid w:val="00177304"/>
    <w:rsid w:val="0017731C"/>
    <w:rsid w:val="001773C4"/>
    <w:rsid w:val="0017763F"/>
    <w:rsid w:val="0017766F"/>
    <w:rsid w:val="001776A1"/>
    <w:rsid w:val="00177729"/>
    <w:rsid w:val="0017777B"/>
    <w:rsid w:val="0017780D"/>
    <w:rsid w:val="00177915"/>
    <w:rsid w:val="00177A07"/>
    <w:rsid w:val="00177B4B"/>
    <w:rsid w:val="00177B8E"/>
    <w:rsid w:val="00177CC9"/>
    <w:rsid w:val="00177D79"/>
    <w:rsid w:val="00177E06"/>
    <w:rsid w:val="00177E7F"/>
    <w:rsid w:val="00177EC8"/>
    <w:rsid w:val="00180095"/>
    <w:rsid w:val="00180221"/>
    <w:rsid w:val="0018028A"/>
    <w:rsid w:val="00180542"/>
    <w:rsid w:val="00180548"/>
    <w:rsid w:val="0018054E"/>
    <w:rsid w:val="0018064D"/>
    <w:rsid w:val="001806C6"/>
    <w:rsid w:val="00180739"/>
    <w:rsid w:val="001807FA"/>
    <w:rsid w:val="00180965"/>
    <w:rsid w:val="00180976"/>
    <w:rsid w:val="001809D7"/>
    <w:rsid w:val="00180ABC"/>
    <w:rsid w:val="00180BC0"/>
    <w:rsid w:val="00180BDA"/>
    <w:rsid w:val="00180BDB"/>
    <w:rsid w:val="00180C54"/>
    <w:rsid w:val="00180D37"/>
    <w:rsid w:val="00180DA5"/>
    <w:rsid w:val="00180DDB"/>
    <w:rsid w:val="00180DE4"/>
    <w:rsid w:val="00180DE7"/>
    <w:rsid w:val="00180E27"/>
    <w:rsid w:val="00180F76"/>
    <w:rsid w:val="00180F85"/>
    <w:rsid w:val="00180FEE"/>
    <w:rsid w:val="0018101A"/>
    <w:rsid w:val="00181085"/>
    <w:rsid w:val="001810C6"/>
    <w:rsid w:val="0018110F"/>
    <w:rsid w:val="0018113D"/>
    <w:rsid w:val="0018128A"/>
    <w:rsid w:val="00181347"/>
    <w:rsid w:val="00181375"/>
    <w:rsid w:val="00181391"/>
    <w:rsid w:val="001813CE"/>
    <w:rsid w:val="001813EF"/>
    <w:rsid w:val="00181423"/>
    <w:rsid w:val="001814A5"/>
    <w:rsid w:val="001814D5"/>
    <w:rsid w:val="001815CD"/>
    <w:rsid w:val="001815FD"/>
    <w:rsid w:val="0018161E"/>
    <w:rsid w:val="00181686"/>
    <w:rsid w:val="001816A3"/>
    <w:rsid w:val="00181C5A"/>
    <w:rsid w:val="00181CF9"/>
    <w:rsid w:val="00181D24"/>
    <w:rsid w:val="00181D89"/>
    <w:rsid w:val="00181D8B"/>
    <w:rsid w:val="00181DB4"/>
    <w:rsid w:val="00181E2D"/>
    <w:rsid w:val="00181E8C"/>
    <w:rsid w:val="00181EAE"/>
    <w:rsid w:val="00181F8C"/>
    <w:rsid w:val="00181FE8"/>
    <w:rsid w:val="00181FE9"/>
    <w:rsid w:val="001821CC"/>
    <w:rsid w:val="00182252"/>
    <w:rsid w:val="001823CE"/>
    <w:rsid w:val="00182496"/>
    <w:rsid w:val="001824D1"/>
    <w:rsid w:val="001825F8"/>
    <w:rsid w:val="001826C7"/>
    <w:rsid w:val="0018272E"/>
    <w:rsid w:val="0018273A"/>
    <w:rsid w:val="001827CB"/>
    <w:rsid w:val="00182A6C"/>
    <w:rsid w:val="00182AFA"/>
    <w:rsid w:val="00182B15"/>
    <w:rsid w:val="00182B9A"/>
    <w:rsid w:val="00182BD9"/>
    <w:rsid w:val="00182C35"/>
    <w:rsid w:val="00182CBC"/>
    <w:rsid w:val="00183009"/>
    <w:rsid w:val="0018301A"/>
    <w:rsid w:val="00183021"/>
    <w:rsid w:val="001830A7"/>
    <w:rsid w:val="001831BE"/>
    <w:rsid w:val="00183345"/>
    <w:rsid w:val="00183395"/>
    <w:rsid w:val="0018342B"/>
    <w:rsid w:val="00183596"/>
    <w:rsid w:val="001835B1"/>
    <w:rsid w:val="0018362C"/>
    <w:rsid w:val="001836DE"/>
    <w:rsid w:val="001839C3"/>
    <w:rsid w:val="001839CB"/>
    <w:rsid w:val="00183D5A"/>
    <w:rsid w:val="00183FA1"/>
    <w:rsid w:val="00183FBB"/>
    <w:rsid w:val="001841F3"/>
    <w:rsid w:val="001841F7"/>
    <w:rsid w:val="001841FA"/>
    <w:rsid w:val="0018421D"/>
    <w:rsid w:val="00184298"/>
    <w:rsid w:val="00184316"/>
    <w:rsid w:val="00184392"/>
    <w:rsid w:val="0018444D"/>
    <w:rsid w:val="00184469"/>
    <w:rsid w:val="00184547"/>
    <w:rsid w:val="00184575"/>
    <w:rsid w:val="0018459C"/>
    <w:rsid w:val="001845DB"/>
    <w:rsid w:val="0018464F"/>
    <w:rsid w:val="001846BB"/>
    <w:rsid w:val="00184744"/>
    <w:rsid w:val="0018477D"/>
    <w:rsid w:val="00184802"/>
    <w:rsid w:val="00184818"/>
    <w:rsid w:val="00184875"/>
    <w:rsid w:val="001848DD"/>
    <w:rsid w:val="00184948"/>
    <w:rsid w:val="0018496C"/>
    <w:rsid w:val="001849AD"/>
    <w:rsid w:val="00184B2D"/>
    <w:rsid w:val="00184B2E"/>
    <w:rsid w:val="00184C75"/>
    <w:rsid w:val="00184DF4"/>
    <w:rsid w:val="00184E97"/>
    <w:rsid w:val="0018500A"/>
    <w:rsid w:val="0018511F"/>
    <w:rsid w:val="001852DD"/>
    <w:rsid w:val="001852E8"/>
    <w:rsid w:val="001853C5"/>
    <w:rsid w:val="001853E6"/>
    <w:rsid w:val="001854F5"/>
    <w:rsid w:val="00185523"/>
    <w:rsid w:val="00185524"/>
    <w:rsid w:val="00185550"/>
    <w:rsid w:val="001855DD"/>
    <w:rsid w:val="001856A1"/>
    <w:rsid w:val="00185726"/>
    <w:rsid w:val="00185751"/>
    <w:rsid w:val="00185805"/>
    <w:rsid w:val="001858FA"/>
    <w:rsid w:val="00185947"/>
    <w:rsid w:val="00185963"/>
    <w:rsid w:val="00185B3D"/>
    <w:rsid w:val="00185B5C"/>
    <w:rsid w:val="00185BC7"/>
    <w:rsid w:val="00185BD6"/>
    <w:rsid w:val="00185BD7"/>
    <w:rsid w:val="00185BDA"/>
    <w:rsid w:val="00185C01"/>
    <w:rsid w:val="00185C0F"/>
    <w:rsid w:val="00185C96"/>
    <w:rsid w:val="00185CD5"/>
    <w:rsid w:val="00185CEA"/>
    <w:rsid w:val="00185E3B"/>
    <w:rsid w:val="00185E45"/>
    <w:rsid w:val="00185E59"/>
    <w:rsid w:val="00185EAF"/>
    <w:rsid w:val="00185EBE"/>
    <w:rsid w:val="0018601A"/>
    <w:rsid w:val="0018601E"/>
    <w:rsid w:val="0018606F"/>
    <w:rsid w:val="001861FA"/>
    <w:rsid w:val="00186215"/>
    <w:rsid w:val="001862A3"/>
    <w:rsid w:val="001862C8"/>
    <w:rsid w:val="001863D4"/>
    <w:rsid w:val="00186498"/>
    <w:rsid w:val="001864B1"/>
    <w:rsid w:val="00186553"/>
    <w:rsid w:val="0018659F"/>
    <w:rsid w:val="0018661C"/>
    <w:rsid w:val="001866CC"/>
    <w:rsid w:val="001866F6"/>
    <w:rsid w:val="001867A0"/>
    <w:rsid w:val="00186933"/>
    <w:rsid w:val="001869D9"/>
    <w:rsid w:val="00186BA9"/>
    <w:rsid w:val="00186BC1"/>
    <w:rsid w:val="00186CFC"/>
    <w:rsid w:val="00186D55"/>
    <w:rsid w:val="00186DEB"/>
    <w:rsid w:val="00186E8C"/>
    <w:rsid w:val="00186F40"/>
    <w:rsid w:val="00186FAF"/>
    <w:rsid w:val="00187217"/>
    <w:rsid w:val="001872ED"/>
    <w:rsid w:val="00187390"/>
    <w:rsid w:val="001875EC"/>
    <w:rsid w:val="00187607"/>
    <w:rsid w:val="00187662"/>
    <w:rsid w:val="001876D9"/>
    <w:rsid w:val="00187851"/>
    <w:rsid w:val="00187861"/>
    <w:rsid w:val="00187A23"/>
    <w:rsid w:val="00187A24"/>
    <w:rsid w:val="00187B88"/>
    <w:rsid w:val="00187C9E"/>
    <w:rsid w:val="00187D09"/>
    <w:rsid w:val="00187D33"/>
    <w:rsid w:val="00187DF0"/>
    <w:rsid w:val="00187E85"/>
    <w:rsid w:val="00187F7D"/>
    <w:rsid w:val="00187FCE"/>
    <w:rsid w:val="00190023"/>
    <w:rsid w:val="00190056"/>
    <w:rsid w:val="001900B9"/>
    <w:rsid w:val="00190182"/>
    <w:rsid w:val="0019019B"/>
    <w:rsid w:val="001901AF"/>
    <w:rsid w:val="001904EB"/>
    <w:rsid w:val="0019055E"/>
    <w:rsid w:val="00190661"/>
    <w:rsid w:val="001906EA"/>
    <w:rsid w:val="00190787"/>
    <w:rsid w:val="00190794"/>
    <w:rsid w:val="001907A5"/>
    <w:rsid w:val="001907FF"/>
    <w:rsid w:val="0019097B"/>
    <w:rsid w:val="00190BC8"/>
    <w:rsid w:val="00190D8B"/>
    <w:rsid w:val="00190D8F"/>
    <w:rsid w:val="00190E1C"/>
    <w:rsid w:val="00190E68"/>
    <w:rsid w:val="00190F67"/>
    <w:rsid w:val="00191076"/>
    <w:rsid w:val="001910ED"/>
    <w:rsid w:val="0019118C"/>
    <w:rsid w:val="00191340"/>
    <w:rsid w:val="001913C1"/>
    <w:rsid w:val="0019141F"/>
    <w:rsid w:val="00191429"/>
    <w:rsid w:val="00191587"/>
    <w:rsid w:val="001915CA"/>
    <w:rsid w:val="0019166E"/>
    <w:rsid w:val="0019169D"/>
    <w:rsid w:val="00191750"/>
    <w:rsid w:val="00191796"/>
    <w:rsid w:val="00191914"/>
    <w:rsid w:val="00191918"/>
    <w:rsid w:val="00191A2A"/>
    <w:rsid w:val="00191A48"/>
    <w:rsid w:val="00191B26"/>
    <w:rsid w:val="00191B48"/>
    <w:rsid w:val="00191BD6"/>
    <w:rsid w:val="00191BE7"/>
    <w:rsid w:val="00191BF3"/>
    <w:rsid w:val="00191C21"/>
    <w:rsid w:val="00191C5B"/>
    <w:rsid w:val="00191CA6"/>
    <w:rsid w:val="00191CC1"/>
    <w:rsid w:val="00192185"/>
    <w:rsid w:val="0019221A"/>
    <w:rsid w:val="0019227A"/>
    <w:rsid w:val="001923B9"/>
    <w:rsid w:val="001923E2"/>
    <w:rsid w:val="001923FC"/>
    <w:rsid w:val="00192575"/>
    <w:rsid w:val="0019260F"/>
    <w:rsid w:val="001926FC"/>
    <w:rsid w:val="00192709"/>
    <w:rsid w:val="001927C8"/>
    <w:rsid w:val="001927FB"/>
    <w:rsid w:val="00192840"/>
    <w:rsid w:val="0019290E"/>
    <w:rsid w:val="00192948"/>
    <w:rsid w:val="001929C9"/>
    <w:rsid w:val="00192A03"/>
    <w:rsid w:val="00192A2E"/>
    <w:rsid w:val="00192ABE"/>
    <w:rsid w:val="00192AE4"/>
    <w:rsid w:val="00192B16"/>
    <w:rsid w:val="00192B34"/>
    <w:rsid w:val="00192B3B"/>
    <w:rsid w:val="00192C36"/>
    <w:rsid w:val="00192C3A"/>
    <w:rsid w:val="00192CF4"/>
    <w:rsid w:val="00192E27"/>
    <w:rsid w:val="00192E98"/>
    <w:rsid w:val="00192EF4"/>
    <w:rsid w:val="00192FA6"/>
    <w:rsid w:val="00192FE1"/>
    <w:rsid w:val="00192FEA"/>
    <w:rsid w:val="0019306B"/>
    <w:rsid w:val="001931DF"/>
    <w:rsid w:val="0019326D"/>
    <w:rsid w:val="00193293"/>
    <w:rsid w:val="001933C0"/>
    <w:rsid w:val="001933EA"/>
    <w:rsid w:val="00193441"/>
    <w:rsid w:val="0019358B"/>
    <w:rsid w:val="00193714"/>
    <w:rsid w:val="00193764"/>
    <w:rsid w:val="0019378B"/>
    <w:rsid w:val="001937BB"/>
    <w:rsid w:val="001937D4"/>
    <w:rsid w:val="00193844"/>
    <w:rsid w:val="00193867"/>
    <w:rsid w:val="00193877"/>
    <w:rsid w:val="001939EC"/>
    <w:rsid w:val="00193AC3"/>
    <w:rsid w:val="00193AF5"/>
    <w:rsid w:val="00193D59"/>
    <w:rsid w:val="00193D91"/>
    <w:rsid w:val="00193DF8"/>
    <w:rsid w:val="00193E64"/>
    <w:rsid w:val="00193FE3"/>
    <w:rsid w:val="001940B1"/>
    <w:rsid w:val="001940EE"/>
    <w:rsid w:val="00194132"/>
    <w:rsid w:val="001942A0"/>
    <w:rsid w:val="00194338"/>
    <w:rsid w:val="00194378"/>
    <w:rsid w:val="0019439D"/>
    <w:rsid w:val="001943D0"/>
    <w:rsid w:val="00194420"/>
    <w:rsid w:val="001944EA"/>
    <w:rsid w:val="0019451D"/>
    <w:rsid w:val="001945EE"/>
    <w:rsid w:val="001945F5"/>
    <w:rsid w:val="001947BE"/>
    <w:rsid w:val="001947FB"/>
    <w:rsid w:val="00194924"/>
    <w:rsid w:val="00194AD7"/>
    <w:rsid w:val="00194C0C"/>
    <w:rsid w:val="00194D11"/>
    <w:rsid w:val="00194EC2"/>
    <w:rsid w:val="00194F87"/>
    <w:rsid w:val="001950CF"/>
    <w:rsid w:val="0019521B"/>
    <w:rsid w:val="00195285"/>
    <w:rsid w:val="001952BB"/>
    <w:rsid w:val="0019538B"/>
    <w:rsid w:val="00195400"/>
    <w:rsid w:val="001954DB"/>
    <w:rsid w:val="00195528"/>
    <w:rsid w:val="001955B9"/>
    <w:rsid w:val="001955D9"/>
    <w:rsid w:val="001955E4"/>
    <w:rsid w:val="001955F1"/>
    <w:rsid w:val="00195705"/>
    <w:rsid w:val="00195784"/>
    <w:rsid w:val="00195792"/>
    <w:rsid w:val="001958C8"/>
    <w:rsid w:val="001958D0"/>
    <w:rsid w:val="00195963"/>
    <w:rsid w:val="00195AFE"/>
    <w:rsid w:val="00195C8B"/>
    <w:rsid w:val="00195D9B"/>
    <w:rsid w:val="00195DE8"/>
    <w:rsid w:val="00195EB0"/>
    <w:rsid w:val="00195EB4"/>
    <w:rsid w:val="0019602B"/>
    <w:rsid w:val="0019602E"/>
    <w:rsid w:val="00196056"/>
    <w:rsid w:val="001961A2"/>
    <w:rsid w:val="001961E4"/>
    <w:rsid w:val="001962DF"/>
    <w:rsid w:val="00196386"/>
    <w:rsid w:val="001963D7"/>
    <w:rsid w:val="0019650D"/>
    <w:rsid w:val="00196538"/>
    <w:rsid w:val="00196591"/>
    <w:rsid w:val="00196753"/>
    <w:rsid w:val="00196765"/>
    <w:rsid w:val="00196801"/>
    <w:rsid w:val="00196803"/>
    <w:rsid w:val="00196986"/>
    <w:rsid w:val="001969A3"/>
    <w:rsid w:val="00196ABE"/>
    <w:rsid w:val="00196C40"/>
    <w:rsid w:val="00196CBB"/>
    <w:rsid w:val="00196DDC"/>
    <w:rsid w:val="00196E29"/>
    <w:rsid w:val="00197133"/>
    <w:rsid w:val="00197186"/>
    <w:rsid w:val="001972A3"/>
    <w:rsid w:val="00197465"/>
    <w:rsid w:val="001975A8"/>
    <w:rsid w:val="00197656"/>
    <w:rsid w:val="0019767B"/>
    <w:rsid w:val="0019777F"/>
    <w:rsid w:val="001977B6"/>
    <w:rsid w:val="001977F6"/>
    <w:rsid w:val="001979AD"/>
    <w:rsid w:val="00197A19"/>
    <w:rsid w:val="00197B08"/>
    <w:rsid w:val="00197B57"/>
    <w:rsid w:val="00197B9D"/>
    <w:rsid w:val="00197BC4"/>
    <w:rsid w:val="00197CAF"/>
    <w:rsid w:val="00197DEC"/>
    <w:rsid w:val="00197E70"/>
    <w:rsid w:val="00197F5B"/>
    <w:rsid w:val="00197F5C"/>
    <w:rsid w:val="00197FCE"/>
    <w:rsid w:val="001A0016"/>
    <w:rsid w:val="001A0312"/>
    <w:rsid w:val="001A05C6"/>
    <w:rsid w:val="001A08C9"/>
    <w:rsid w:val="001A0CBA"/>
    <w:rsid w:val="001A0F56"/>
    <w:rsid w:val="001A102D"/>
    <w:rsid w:val="001A10F6"/>
    <w:rsid w:val="001A10FC"/>
    <w:rsid w:val="001A1153"/>
    <w:rsid w:val="001A11C7"/>
    <w:rsid w:val="001A11EA"/>
    <w:rsid w:val="001A1277"/>
    <w:rsid w:val="001A12A9"/>
    <w:rsid w:val="001A136B"/>
    <w:rsid w:val="001A158C"/>
    <w:rsid w:val="001A15B3"/>
    <w:rsid w:val="001A1628"/>
    <w:rsid w:val="001A18DA"/>
    <w:rsid w:val="001A199B"/>
    <w:rsid w:val="001A1A1E"/>
    <w:rsid w:val="001A1ABA"/>
    <w:rsid w:val="001A1AE9"/>
    <w:rsid w:val="001A1B2B"/>
    <w:rsid w:val="001A1CC5"/>
    <w:rsid w:val="001A1F16"/>
    <w:rsid w:val="001A20CD"/>
    <w:rsid w:val="001A21C5"/>
    <w:rsid w:val="001A229A"/>
    <w:rsid w:val="001A22D4"/>
    <w:rsid w:val="001A230C"/>
    <w:rsid w:val="001A237D"/>
    <w:rsid w:val="001A2384"/>
    <w:rsid w:val="001A2385"/>
    <w:rsid w:val="001A2593"/>
    <w:rsid w:val="001A25B1"/>
    <w:rsid w:val="001A26CE"/>
    <w:rsid w:val="001A273F"/>
    <w:rsid w:val="001A2773"/>
    <w:rsid w:val="001A2BF1"/>
    <w:rsid w:val="001A2BF7"/>
    <w:rsid w:val="001A2C19"/>
    <w:rsid w:val="001A2D25"/>
    <w:rsid w:val="001A2D86"/>
    <w:rsid w:val="001A2E3F"/>
    <w:rsid w:val="001A2F3D"/>
    <w:rsid w:val="001A301F"/>
    <w:rsid w:val="001A31E1"/>
    <w:rsid w:val="001A31F5"/>
    <w:rsid w:val="001A324D"/>
    <w:rsid w:val="001A3275"/>
    <w:rsid w:val="001A32D8"/>
    <w:rsid w:val="001A3419"/>
    <w:rsid w:val="001A366B"/>
    <w:rsid w:val="001A3794"/>
    <w:rsid w:val="001A37ED"/>
    <w:rsid w:val="001A38F9"/>
    <w:rsid w:val="001A3931"/>
    <w:rsid w:val="001A3B52"/>
    <w:rsid w:val="001A3B8C"/>
    <w:rsid w:val="001A3BF8"/>
    <w:rsid w:val="001A3CC7"/>
    <w:rsid w:val="001A3CE1"/>
    <w:rsid w:val="001A3D71"/>
    <w:rsid w:val="001A3DFB"/>
    <w:rsid w:val="001A3E29"/>
    <w:rsid w:val="001A3E39"/>
    <w:rsid w:val="001A3F79"/>
    <w:rsid w:val="001A4008"/>
    <w:rsid w:val="001A4248"/>
    <w:rsid w:val="001A4271"/>
    <w:rsid w:val="001A4335"/>
    <w:rsid w:val="001A4381"/>
    <w:rsid w:val="001A44CA"/>
    <w:rsid w:val="001A4571"/>
    <w:rsid w:val="001A45A3"/>
    <w:rsid w:val="001A45B9"/>
    <w:rsid w:val="001A46A5"/>
    <w:rsid w:val="001A476C"/>
    <w:rsid w:val="001A47A3"/>
    <w:rsid w:val="001A47D0"/>
    <w:rsid w:val="001A4802"/>
    <w:rsid w:val="001A480E"/>
    <w:rsid w:val="001A4888"/>
    <w:rsid w:val="001A4926"/>
    <w:rsid w:val="001A4A40"/>
    <w:rsid w:val="001A4A89"/>
    <w:rsid w:val="001A4B20"/>
    <w:rsid w:val="001A4B6C"/>
    <w:rsid w:val="001A4BE1"/>
    <w:rsid w:val="001A4D86"/>
    <w:rsid w:val="001A4D8F"/>
    <w:rsid w:val="001A4DB8"/>
    <w:rsid w:val="001A4DF0"/>
    <w:rsid w:val="001A4E00"/>
    <w:rsid w:val="001A4E1B"/>
    <w:rsid w:val="001A4E83"/>
    <w:rsid w:val="001A4F03"/>
    <w:rsid w:val="001A4FAA"/>
    <w:rsid w:val="001A5014"/>
    <w:rsid w:val="001A50C9"/>
    <w:rsid w:val="001A5145"/>
    <w:rsid w:val="001A518A"/>
    <w:rsid w:val="001A5242"/>
    <w:rsid w:val="001A52B7"/>
    <w:rsid w:val="001A53AC"/>
    <w:rsid w:val="001A555A"/>
    <w:rsid w:val="001A558C"/>
    <w:rsid w:val="001A55A0"/>
    <w:rsid w:val="001A55BD"/>
    <w:rsid w:val="001A5645"/>
    <w:rsid w:val="001A5824"/>
    <w:rsid w:val="001A58F4"/>
    <w:rsid w:val="001A5A03"/>
    <w:rsid w:val="001A5A24"/>
    <w:rsid w:val="001A5B9B"/>
    <w:rsid w:val="001A5BD5"/>
    <w:rsid w:val="001A5BE3"/>
    <w:rsid w:val="001A5BF3"/>
    <w:rsid w:val="001A5D6C"/>
    <w:rsid w:val="001A5E62"/>
    <w:rsid w:val="001A60A8"/>
    <w:rsid w:val="001A6134"/>
    <w:rsid w:val="001A6143"/>
    <w:rsid w:val="001A616E"/>
    <w:rsid w:val="001A6171"/>
    <w:rsid w:val="001A620E"/>
    <w:rsid w:val="001A621B"/>
    <w:rsid w:val="001A6296"/>
    <w:rsid w:val="001A646B"/>
    <w:rsid w:val="001A65E7"/>
    <w:rsid w:val="001A66D0"/>
    <w:rsid w:val="001A6765"/>
    <w:rsid w:val="001A67CB"/>
    <w:rsid w:val="001A692A"/>
    <w:rsid w:val="001A693A"/>
    <w:rsid w:val="001A6C0B"/>
    <w:rsid w:val="001A6CAC"/>
    <w:rsid w:val="001A6E43"/>
    <w:rsid w:val="001A6E47"/>
    <w:rsid w:val="001A6E9A"/>
    <w:rsid w:val="001A6F26"/>
    <w:rsid w:val="001A7252"/>
    <w:rsid w:val="001A730F"/>
    <w:rsid w:val="001A741F"/>
    <w:rsid w:val="001A753C"/>
    <w:rsid w:val="001A76D3"/>
    <w:rsid w:val="001A78C9"/>
    <w:rsid w:val="001A79EF"/>
    <w:rsid w:val="001A7D52"/>
    <w:rsid w:val="001A7D64"/>
    <w:rsid w:val="001A7E0B"/>
    <w:rsid w:val="001A7E67"/>
    <w:rsid w:val="001B007F"/>
    <w:rsid w:val="001B00A0"/>
    <w:rsid w:val="001B0187"/>
    <w:rsid w:val="001B0269"/>
    <w:rsid w:val="001B02C1"/>
    <w:rsid w:val="001B0304"/>
    <w:rsid w:val="001B0402"/>
    <w:rsid w:val="001B0409"/>
    <w:rsid w:val="001B0430"/>
    <w:rsid w:val="001B0435"/>
    <w:rsid w:val="001B0499"/>
    <w:rsid w:val="001B04C0"/>
    <w:rsid w:val="001B04CB"/>
    <w:rsid w:val="001B053B"/>
    <w:rsid w:val="001B057E"/>
    <w:rsid w:val="001B05DA"/>
    <w:rsid w:val="001B05E3"/>
    <w:rsid w:val="001B0662"/>
    <w:rsid w:val="001B06E2"/>
    <w:rsid w:val="001B071B"/>
    <w:rsid w:val="001B0833"/>
    <w:rsid w:val="001B08B1"/>
    <w:rsid w:val="001B0951"/>
    <w:rsid w:val="001B0959"/>
    <w:rsid w:val="001B09C7"/>
    <w:rsid w:val="001B0A71"/>
    <w:rsid w:val="001B0BFB"/>
    <w:rsid w:val="001B0CC1"/>
    <w:rsid w:val="001B0CC4"/>
    <w:rsid w:val="001B0D4E"/>
    <w:rsid w:val="001B0D7E"/>
    <w:rsid w:val="001B0DA9"/>
    <w:rsid w:val="001B0E51"/>
    <w:rsid w:val="001B0E95"/>
    <w:rsid w:val="001B0F2B"/>
    <w:rsid w:val="001B0F83"/>
    <w:rsid w:val="001B112B"/>
    <w:rsid w:val="001B1152"/>
    <w:rsid w:val="001B1173"/>
    <w:rsid w:val="001B11C0"/>
    <w:rsid w:val="001B12BA"/>
    <w:rsid w:val="001B1304"/>
    <w:rsid w:val="001B1475"/>
    <w:rsid w:val="001B14E3"/>
    <w:rsid w:val="001B1515"/>
    <w:rsid w:val="001B1547"/>
    <w:rsid w:val="001B161A"/>
    <w:rsid w:val="001B16BF"/>
    <w:rsid w:val="001B1752"/>
    <w:rsid w:val="001B18BB"/>
    <w:rsid w:val="001B1C6B"/>
    <w:rsid w:val="001B1D13"/>
    <w:rsid w:val="001B1E41"/>
    <w:rsid w:val="001B1E44"/>
    <w:rsid w:val="001B1F3A"/>
    <w:rsid w:val="001B1F55"/>
    <w:rsid w:val="001B20D1"/>
    <w:rsid w:val="001B2105"/>
    <w:rsid w:val="001B213C"/>
    <w:rsid w:val="001B217C"/>
    <w:rsid w:val="001B21E2"/>
    <w:rsid w:val="001B2239"/>
    <w:rsid w:val="001B225B"/>
    <w:rsid w:val="001B2305"/>
    <w:rsid w:val="001B23CF"/>
    <w:rsid w:val="001B2571"/>
    <w:rsid w:val="001B265B"/>
    <w:rsid w:val="001B2745"/>
    <w:rsid w:val="001B27BA"/>
    <w:rsid w:val="001B28BF"/>
    <w:rsid w:val="001B28F8"/>
    <w:rsid w:val="001B2A1F"/>
    <w:rsid w:val="001B2AC2"/>
    <w:rsid w:val="001B2AD3"/>
    <w:rsid w:val="001B2B8B"/>
    <w:rsid w:val="001B2BED"/>
    <w:rsid w:val="001B2BFB"/>
    <w:rsid w:val="001B2CAB"/>
    <w:rsid w:val="001B2D81"/>
    <w:rsid w:val="001B2F5F"/>
    <w:rsid w:val="001B2FE0"/>
    <w:rsid w:val="001B3252"/>
    <w:rsid w:val="001B32DB"/>
    <w:rsid w:val="001B333D"/>
    <w:rsid w:val="001B33A9"/>
    <w:rsid w:val="001B3535"/>
    <w:rsid w:val="001B353A"/>
    <w:rsid w:val="001B3594"/>
    <w:rsid w:val="001B35B6"/>
    <w:rsid w:val="001B35CE"/>
    <w:rsid w:val="001B3669"/>
    <w:rsid w:val="001B3835"/>
    <w:rsid w:val="001B390C"/>
    <w:rsid w:val="001B3B80"/>
    <w:rsid w:val="001B3C5A"/>
    <w:rsid w:val="001B3D4F"/>
    <w:rsid w:val="001B3F99"/>
    <w:rsid w:val="001B4077"/>
    <w:rsid w:val="001B40F1"/>
    <w:rsid w:val="001B410D"/>
    <w:rsid w:val="001B418F"/>
    <w:rsid w:val="001B41DB"/>
    <w:rsid w:val="001B4230"/>
    <w:rsid w:val="001B42B2"/>
    <w:rsid w:val="001B43DA"/>
    <w:rsid w:val="001B441F"/>
    <w:rsid w:val="001B451A"/>
    <w:rsid w:val="001B45F2"/>
    <w:rsid w:val="001B46E7"/>
    <w:rsid w:val="001B470E"/>
    <w:rsid w:val="001B483E"/>
    <w:rsid w:val="001B484F"/>
    <w:rsid w:val="001B48DD"/>
    <w:rsid w:val="001B49EB"/>
    <w:rsid w:val="001B4CE5"/>
    <w:rsid w:val="001B4D94"/>
    <w:rsid w:val="001B4E90"/>
    <w:rsid w:val="001B4EC0"/>
    <w:rsid w:val="001B4F4C"/>
    <w:rsid w:val="001B509B"/>
    <w:rsid w:val="001B50CF"/>
    <w:rsid w:val="001B50D0"/>
    <w:rsid w:val="001B5242"/>
    <w:rsid w:val="001B5337"/>
    <w:rsid w:val="001B54D1"/>
    <w:rsid w:val="001B55B2"/>
    <w:rsid w:val="001B55CB"/>
    <w:rsid w:val="001B55D3"/>
    <w:rsid w:val="001B56AD"/>
    <w:rsid w:val="001B5766"/>
    <w:rsid w:val="001B57F9"/>
    <w:rsid w:val="001B58E8"/>
    <w:rsid w:val="001B5A2C"/>
    <w:rsid w:val="001B5AE0"/>
    <w:rsid w:val="001B5B86"/>
    <w:rsid w:val="001B5C47"/>
    <w:rsid w:val="001B5D9C"/>
    <w:rsid w:val="001B5DCC"/>
    <w:rsid w:val="001B5ED4"/>
    <w:rsid w:val="001B5F00"/>
    <w:rsid w:val="001B5F8E"/>
    <w:rsid w:val="001B60AC"/>
    <w:rsid w:val="001B6147"/>
    <w:rsid w:val="001B61EA"/>
    <w:rsid w:val="001B6343"/>
    <w:rsid w:val="001B63BA"/>
    <w:rsid w:val="001B63C0"/>
    <w:rsid w:val="001B63C4"/>
    <w:rsid w:val="001B6657"/>
    <w:rsid w:val="001B66C0"/>
    <w:rsid w:val="001B66E8"/>
    <w:rsid w:val="001B68F1"/>
    <w:rsid w:val="001B696B"/>
    <w:rsid w:val="001B6A97"/>
    <w:rsid w:val="001B6B90"/>
    <w:rsid w:val="001B6C95"/>
    <w:rsid w:val="001B6CF5"/>
    <w:rsid w:val="001B6D67"/>
    <w:rsid w:val="001B6D71"/>
    <w:rsid w:val="001B7004"/>
    <w:rsid w:val="001B7020"/>
    <w:rsid w:val="001B706B"/>
    <w:rsid w:val="001B708B"/>
    <w:rsid w:val="001B70CC"/>
    <w:rsid w:val="001B70E9"/>
    <w:rsid w:val="001B70FD"/>
    <w:rsid w:val="001B71F4"/>
    <w:rsid w:val="001B72FD"/>
    <w:rsid w:val="001B7331"/>
    <w:rsid w:val="001B739D"/>
    <w:rsid w:val="001B73F0"/>
    <w:rsid w:val="001B7414"/>
    <w:rsid w:val="001B759F"/>
    <w:rsid w:val="001B75A6"/>
    <w:rsid w:val="001B75C6"/>
    <w:rsid w:val="001B75F4"/>
    <w:rsid w:val="001B7643"/>
    <w:rsid w:val="001B76E0"/>
    <w:rsid w:val="001B76EB"/>
    <w:rsid w:val="001B77B1"/>
    <w:rsid w:val="001B7809"/>
    <w:rsid w:val="001B786A"/>
    <w:rsid w:val="001B78A0"/>
    <w:rsid w:val="001B78DD"/>
    <w:rsid w:val="001B79DB"/>
    <w:rsid w:val="001B7B14"/>
    <w:rsid w:val="001B7B9D"/>
    <w:rsid w:val="001B7CAE"/>
    <w:rsid w:val="001B7E31"/>
    <w:rsid w:val="001B7F50"/>
    <w:rsid w:val="001C0024"/>
    <w:rsid w:val="001C0117"/>
    <w:rsid w:val="001C0131"/>
    <w:rsid w:val="001C01C8"/>
    <w:rsid w:val="001C020F"/>
    <w:rsid w:val="001C02BC"/>
    <w:rsid w:val="001C02EA"/>
    <w:rsid w:val="001C0497"/>
    <w:rsid w:val="001C04DB"/>
    <w:rsid w:val="001C0525"/>
    <w:rsid w:val="001C054E"/>
    <w:rsid w:val="001C0574"/>
    <w:rsid w:val="001C058B"/>
    <w:rsid w:val="001C0594"/>
    <w:rsid w:val="001C0679"/>
    <w:rsid w:val="001C06E9"/>
    <w:rsid w:val="001C0750"/>
    <w:rsid w:val="001C075B"/>
    <w:rsid w:val="001C07A1"/>
    <w:rsid w:val="001C0964"/>
    <w:rsid w:val="001C09B9"/>
    <w:rsid w:val="001C0A5B"/>
    <w:rsid w:val="001C0A8A"/>
    <w:rsid w:val="001C0C5F"/>
    <w:rsid w:val="001C0DA9"/>
    <w:rsid w:val="001C0DC3"/>
    <w:rsid w:val="001C0E72"/>
    <w:rsid w:val="001C0E85"/>
    <w:rsid w:val="001C0F6F"/>
    <w:rsid w:val="001C0FD2"/>
    <w:rsid w:val="001C0FEF"/>
    <w:rsid w:val="001C1012"/>
    <w:rsid w:val="001C1036"/>
    <w:rsid w:val="001C10EF"/>
    <w:rsid w:val="001C10F4"/>
    <w:rsid w:val="001C11F6"/>
    <w:rsid w:val="001C1264"/>
    <w:rsid w:val="001C12A8"/>
    <w:rsid w:val="001C1324"/>
    <w:rsid w:val="001C1389"/>
    <w:rsid w:val="001C143B"/>
    <w:rsid w:val="001C144D"/>
    <w:rsid w:val="001C15C9"/>
    <w:rsid w:val="001C16B4"/>
    <w:rsid w:val="001C16C6"/>
    <w:rsid w:val="001C1805"/>
    <w:rsid w:val="001C1877"/>
    <w:rsid w:val="001C1933"/>
    <w:rsid w:val="001C19D5"/>
    <w:rsid w:val="001C1A22"/>
    <w:rsid w:val="001C1A8C"/>
    <w:rsid w:val="001C1AC8"/>
    <w:rsid w:val="001C1AFE"/>
    <w:rsid w:val="001C1BC9"/>
    <w:rsid w:val="001C1D49"/>
    <w:rsid w:val="001C1DEA"/>
    <w:rsid w:val="001C1E4D"/>
    <w:rsid w:val="001C1EB9"/>
    <w:rsid w:val="001C1EC3"/>
    <w:rsid w:val="001C1F71"/>
    <w:rsid w:val="001C207A"/>
    <w:rsid w:val="001C2171"/>
    <w:rsid w:val="001C21C9"/>
    <w:rsid w:val="001C21D3"/>
    <w:rsid w:val="001C21E4"/>
    <w:rsid w:val="001C2275"/>
    <w:rsid w:val="001C22D5"/>
    <w:rsid w:val="001C2383"/>
    <w:rsid w:val="001C23A2"/>
    <w:rsid w:val="001C23B0"/>
    <w:rsid w:val="001C23EC"/>
    <w:rsid w:val="001C25C6"/>
    <w:rsid w:val="001C271F"/>
    <w:rsid w:val="001C275D"/>
    <w:rsid w:val="001C28BD"/>
    <w:rsid w:val="001C290D"/>
    <w:rsid w:val="001C2AF5"/>
    <w:rsid w:val="001C2C1E"/>
    <w:rsid w:val="001C2C6F"/>
    <w:rsid w:val="001C2E1C"/>
    <w:rsid w:val="001C2EEB"/>
    <w:rsid w:val="001C2F9D"/>
    <w:rsid w:val="001C312D"/>
    <w:rsid w:val="001C3209"/>
    <w:rsid w:val="001C32BE"/>
    <w:rsid w:val="001C32D7"/>
    <w:rsid w:val="001C332A"/>
    <w:rsid w:val="001C3458"/>
    <w:rsid w:val="001C34FD"/>
    <w:rsid w:val="001C3570"/>
    <w:rsid w:val="001C361B"/>
    <w:rsid w:val="001C3807"/>
    <w:rsid w:val="001C3A51"/>
    <w:rsid w:val="001C3B0F"/>
    <w:rsid w:val="001C3B2C"/>
    <w:rsid w:val="001C3B48"/>
    <w:rsid w:val="001C3B87"/>
    <w:rsid w:val="001C3E0C"/>
    <w:rsid w:val="001C3E31"/>
    <w:rsid w:val="001C3E94"/>
    <w:rsid w:val="001C3FA6"/>
    <w:rsid w:val="001C40D2"/>
    <w:rsid w:val="001C40DC"/>
    <w:rsid w:val="001C40F7"/>
    <w:rsid w:val="001C4192"/>
    <w:rsid w:val="001C422B"/>
    <w:rsid w:val="001C4253"/>
    <w:rsid w:val="001C42ED"/>
    <w:rsid w:val="001C42FF"/>
    <w:rsid w:val="001C436D"/>
    <w:rsid w:val="001C4443"/>
    <w:rsid w:val="001C4485"/>
    <w:rsid w:val="001C44D1"/>
    <w:rsid w:val="001C451B"/>
    <w:rsid w:val="001C4551"/>
    <w:rsid w:val="001C4552"/>
    <w:rsid w:val="001C4887"/>
    <w:rsid w:val="001C49D1"/>
    <w:rsid w:val="001C49F3"/>
    <w:rsid w:val="001C4A19"/>
    <w:rsid w:val="001C4A27"/>
    <w:rsid w:val="001C4B33"/>
    <w:rsid w:val="001C4B6E"/>
    <w:rsid w:val="001C4C6D"/>
    <w:rsid w:val="001C4CAD"/>
    <w:rsid w:val="001C4E29"/>
    <w:rsid w:val="001C4E43"/>
    <w:rsid w:val="001C4F81"/>
    <w:rsid w:val="001C5289"/>
    <w:rsid w:val="001C52C9"/>
    <w:rsid w:val="001C533C"/>
    <w:rsid w:val="001C54CB"/>
    <w:rsid w:val="001C5505"/>
    <w:rsid w:val="001C55AD"/>
    <w:rsid w:val="001C55B2"/>
    <w:rsid w:val="001C5616"/>
    <w:rsid w:val="001C566D"/>
    <w:rsid w:val="001C5766"/>
    <w:rsid w:val="001C57E5"/>
    <w:rsid w:val="001C58F8"/>
    <w:rsid w:val="001C5ABC"/>
    <w:rsid w:val="001C5B26"/>
    <w:rsid w:val="001C5B95"/>
    <w:rsid w:val="001C5C1C"/>
    <w:rsid w:val="001C5C45"/>
    <w:rsid w:val="001C5D66"/>
    <w:rsid w:val="001C5D93"/>
    <w:rsid w:val="001C5ECE"/>
    <w:rsid w:val="001C5F17"/>
    <w:rsid w:val="001C5F26"/>
    <w:rsid w:val="001C5F4E"/>
    <w:rsid w:val="001C5F54"/>
    <w:rsid w:val="001C6101"/>
    <w:rsid w:val="001C615B"/>
    <w:rsid w:val="001C6210"/>
    <w:rsid w:val="001C62E4"/>
    <w:rsid w:val="001C6345"/>
    <w:rsid w:val="001C634D"/>
    <w:rsid w:val="001C638C"/>
    <w:rsid w:val="001C6430"/>
    <w:rsid w:val="001C654F"/>
    <w:rsid w:val="001C6582"/>
    <w:rsid w:val="001C65BF"/>
    <w:rsid w:val="001C6614"/>
    <w:rsid w:val="001C6701"/>
    <w:rsid w:val="001C672D"/>
    <w:rsid w:val="001C673A"/>
    <w:rsid w:val="001C67C3"/>
    <w:rsid w:val="001C6959"/>
    <w:rsid w:val="001C695D"/>
    <w:rsid w:val="001C6986"/>
    <w:rsid w:val="001C6A44"/>
    <w:rsid w:val="001C6C63"/>
    <w:rsid w:val="001C6D29"/>
    <w:rsid w:val="001C6E0A"/>
    <w:rsid w:val="001C6E29"/>
    <w:rsid w:val="001C6F17"/>
    <w:rsid w:val="001C716E"/>
    <w:rsid w:val="001C729E"/>
    <w:rsid w:val="001C735F"/>
    <w:rsid w:val="001C741D"/>
    <w:rsid w:val="001C75C3"/>
    <w:rsid w:val="001C763F"/>
    <w:rsid w:val="001C7781"/>
    <w:rsid w:val="001C7874"/>
    <w:rsid w:val="001C78CB"/>
    <w:rsid w:val="001C796B"/>
    <w:rsid w:val="001C7A0E"/>
    <w:rsid w:val="001C7AD4"/>
    <w:rsid w:val="001C7C2A"/>
    <w:rsid w:val="001C7C74"/>
    <w:rsid w:val="001C7CB7"/>
    <w:rsid w:val="001C7CBA"/>
    <w:rsid w:val="001C7CC6"/>
    <w:rsid w:val="001C7CE6"/>
    <w:rsid w:val="001C7CFC"/>
    <w:rsid w:val="001C7D28"/>
    <w:rsid w:val="001C7D54"/>
    <w:rsid w:val="001C7E1C"/>
    <w:rsid w:val="001C7EBB"/>
    <w:rsid w:val="001C7EBF"/>
    <w:rsid w:val="001C7EFA"/>
    <w:rsid w:val="001C7F59"/>
    <w:rsid w:val="001C7FAD"/>
    <w:rsid w:val="001D007B"/>
    <w:rsid w:val="001D010C"/>
    <w:rsid w:val="001D021D"/>
    <w:rsid w:val="001D021F"/>
    <w:rsid w:val="001D02B7"/>
    <w:rsid w:val="001D02DC"/>
    <w:rsid w:val="001D02E0"/>
    <w:rsid w:val="001D02E5"/>
    <w:rsid w:val="001D03D9"/>
    <w:rsid w:val="001D04EF"/>
    <w:rsid w:val="001D057F"/>
    <w:rsid w:val="001D05CE"/>
    <w:rsid w:val="001D0645"/>
    <w:rsid w:val="001D0663"/>
    <w:rsid w:val="001D06BD"/>
    <w:rsid w:val="001D0766"/>
    <w:rsid w:val="001D083F"/>
    <w:rsid w:val="001D0887"/>
    <w:rsid w:val="001D0940"/>
    <w:rsid w:val="001D095C"/>
    <w:rsid w:val="001D099C"/>
    <w:rsid w:val="001D09BE"/>
    <w:rsid w:val="001D09C0"/>
    <w:rsid w:val="001D09E1"/>
    <w:rsid w:val="001D0A26"/>
    <w:rsid w:val="001D0AE2"/>
    <w:rsid w:val="001D0B05"/>
    <w:rsid w:val="001D0B86"/>
    <w:rsid w:val="001D0BD4"/>
    <w:rsid w:val="001D0CAE"/>
    <w:rsid w:val="001D0D02"/>
    <w:rsid w:val="001D0D4E"/>
    <w:rsid w:val="001D0D64"/>
    <w:rsid w:val="001D0D9F"/>
    <w:rsid w:val="001D0E4C"/>
    <w:rsid w:val="001D0EB3"/>
    <w:rsid w:val="001D0ED1"/>
    <w:rsid w:val="001D0EE9"/>
    <w:rsid w:val="001D1055"/>
    <w:rsid w:val="001D1077"/>
    <w:rsid w:val="001D146A"/>
    <w:rsid w:val="001D14CB"/>
    <w:rsid w:val="001D159D"/>
    <w:rsid w:val="001D15B0"/>
    <w:rsid w:val="001D16FD"/>
    <w:rsid w:val="001D1701"/>
    <w:rsid w:val="001D174A"/>
    <w:rsid w:val="001D17CA"/>
    <w:rsid w:val="001D180D"/>
    <w:rsid w:val="001D1839"/>
    <w:rsid w:val="001D1857"/>
    <w:rsid w:val="001D1925"/>
    <w:rsid w:val="001D198D"/>
    <w:rsid w:val="001D19BC"/>
    <w:rsid w:val="001D1A71"/>
    <w:rsid w:val="001D1AB2"/>
    <w:rsid w:val="001D1B79"/>
    <w:rsid w:val="001D1BF8"/>
    <w:rsid w:val="001D1C7C"/>
    <w:rsid w:val="001D1D5B"/>
    <w:rsid w:val="001D1DE9"/>
    <w:rsid w:val="001D1E35"/>
    <w:rsid w:val="001D1E7C"/>
    <w:rsid w:val="001D1E99"/>
    <w:rsid w:val="001D1EB8"/>
    <w:rsid w:val="001D1F3A"/>
    <w:rsid w:val="001D1F4F"/>
    <w:rsid w:val="001D1FD5"/>
    <w:rsid w:val="001D2048"/>
    <w:rsid w:val="001D2083"/>
    <w:rsid w:val="001D2088"/>
    <w:rsid w:val="001D2096"/>
    <w:rsid w:val="001D2108"/>
    <w:rsid w:val="001D211E"/>
    <w:rsid w:val="001D21C9"/>
    <w:rsid w:val="001D21EB"/>
    <w:rsid w:val="001D22A9"/>
    <w:rsid w:val="001D22B6"/>
    <w:rsid w:val="001D22DD"/>
    <w:rsid w:val="001D2498"/>
    <w:rsid w:val="001D24A8"/>
    <w:rsid w:val="001D252A"/>
    <w:rsid w:val="001D253F"/>
    <w:rsid w:val="001D2636"/>
    <w:rsid w:val="001D26AF"/>
    <w:rsid w:val="001D291D"/>
    <w:rsid w:val="001D29B0"/>
    <w:rsid w:val="001D2C2A"/>
    <w:rsid w:val="001D2C73"/>
    <w:rsid w:val="001D2E70"/>
    <w:rsid w:val="001D2F8E"/>
    <w:rsid w:val="001D2FB8"/>
    <w:rsid w:val="001D2FD4"/>
    <w:rsid w:val="001D305B"/>
    <w:rsid w:val="001D30D1"/>
    <w:rsid w:val="001D31F5"/>
    <w:rsid w:val="001D3290"/>
    <w:rsid w:val="001D32A7"/>
    <w:rsid w:val="001D33E4"/>
    <w:rsid w:val="001D34D6"/>
    <w:rsid w:val="001D353F"/>
    <w:rsid w:val="001D3569"/>
    <w:rsid w:val="001D35B7"/>
    <w:rsid w:val="001D372F"/>
    <w:rsid w:val="001D375B"/>
    <w:rsid w:val="001D38EA"/>
    <w:rsid w:val="001D3A35"/>
    <w:rsid w:val="001D3AC8"/>
    <w:rsid w:val="001D3BBE"/>
    <w:rsid w:val="001D3C3F"/>
    <w:rsid w:val="001D3C88"/>
    <w:rsid w:val="001D3CCF"/>
    <w:rsid w:val="001D3CF2"/>
    <w:rsid w:val="001D3D34"/>
    <w:rsid w:val="001D3D53"/>
    <w:rsid w:val="001D3DE4"/>
    <w:rsid w:val="001D3DE7"/>
    <w:rsid w:val="001D3EC1"/>
    <w:rsid w:val="001D3F52"/>
    <w:rsid w:val="001D403C"/>
    <w:rsid w:val="001D40F2"/>
    <w:rsid w:val="001D426C"/>
    <w:rsid w:val="001D4333"/>
    <w:rsid w:val="001D437C"/>
    <w:rsid w:val="001D43C9"/>
    <w:rsid w:val="001D43F0"/>
    <w:rsid w:val="001D45EF"/>
    <w:rsid w:val="001D46A2"/>
    <w:rsid w:val="001D475D"/>
    <w:rsid w:val="001D4778"/>
    <w:rsid w:val="001D480A"/>
    <w:rsid w:val="001D484A"/>
    <w:rsid w:val="001D48D6"/>
    <w:rsid w:val="001D4976"/>
    <w:rsid w:val="001D49CB"/>
    <w:rsid w:val="001D4B6C"/>
    <w:rsid w:val="001D4D04"/>
    <w:rsid w:val="001D4D73"/>
    <w:rsid w:val="001D4DD2"/>
    <w:rsid w:val="001D4E01"/>
    <w:rsid w:val="001D4E7A"/>
    <w:rsid w:val="001D4E9C"/>
    <w:rsid w:val="001D4F15"/>
    <w:rsid w:val="001D4FC2"/>
    <w:rsid w:val="001D5293"/>
    <w:rsid w:val="001D5366"/>
    <w:rsid w:val="001D53B8"/>
    <w:rsid w:val="001D53E0"/>
    <w:rsid w:val="001D562E"/>
    <w:rsid w:val="001D566A"/>
    <w:rsid w:val="001D5712"/>
    <w:rsid w:val="001D573F"/>
    <w:rsid w:val="001D57C2"/>
    <w:rsid w:val="001D5894"/>
    <w:rsid w:val="001D591F"/>
    <w:rsid w:val="001D5969"/>
    <w:rsid w:val="001D5A6F"/>
    <w:rsid w:val="001D5B23"/>
    <w:rsid w:val="001D5B5A"/>
    <w:rsid w:val="001D5B88"/>
    <w:rsid w:val="001D5BA6"/>
    <w:rsid w:val="001D5C71"/>
    <w:rsid w:val="001D5C73"/>
    <w:rsid w:val="001D5C8B"/>
    <w:rsid w:val="001D5DA0"/>
    <w:rsid w:val="001D5E1D"/>
    <w:rsid w:val="001D5E46"/>
    <w:rsid w:val="001D5E7F"/>
    <w:rsid w:val="001D5EC9"/>
    <w:rsid w:val="001D5F0B"/>
    <w:rsid w:val="001D5F24"/>
    <w:rsid w:val="001D5F88"/>
    <w:rsid w:val="001D6101"/>
    <w:rsid w:val="001D613B"/>
    <w:rsid w:val="001D613E"/>
    <w:rsid w:val="001D61C0"/>
    <w:rsid w:val="001D62FF"/>
    <w:rsid w:val="001D6376"/>
    <w:rsid w:val="001D63D2"/>
    <w:rsid w:val="001D6519"/>
    <w:rsid w:val="001D65F9"/>
    <w:rsid w:val="001D660C"/>
    <w:rsid w:val="001D66B5"/>
    <w:rsid w:val="001D66F6"/>
    <w:rsid w:val="001D6755"/>
    <w:rsid w:val="001D679C"/>
    <w:rsid w:val="001D67AD"/>
    <w:rsid w:val="001D6804"/>
    <w:rsid w:val="001D68D1"/>
    <w:rsid w:val="001D68E7"/>
    <w:rsid w:val="001D69A7"/>
    <w:rsid w:val="001D6A69"/>
    <w:rsid w:val="001D6A80"/>
    <w:rsid w:val="001D6AF1"/>
    <w:rsid w:val="001D6B0A"/>
    <w:rsid w:val="001D6C95"/>
    <w:rsid w:val="001D6CC2"/>
    <w:rsid w:val="001D6D41"/>
    <w:rsid w:val="001D6DF9"/>
    <w:rsid w:val="001D6E29"/>
    <w:rsid w:val="001D6F06"/>
    <w:rsid w:val="001D7000"/>
    <w:rsid w:val="001D7073"/>
    <w:rsid w:val="001D70E5"/>
    <w:rsid w:val="001D70E8"/>
    <w:rsid w:val="001D71A0"/>
    <w:rsid w:val="001D7214"/>
    <w:rsid w:val="001D72C9"/>
    <w:rsid w:val="001D72CA"/>
    <w:rsid w:val="001D7424"/>
    <w:rsid w:val="001D7590"/>
    <w:rsid w:val="001D75F5"/>
    <w:rsid w:val="001D7739"/>
    <w:rsid w:val="001D77B9"/>
    <w:rsid w:val="001D78A9"/>
    <w:rsid w:val="001D79BE"/>
    <w:rsid w:val="001D7A1C"/>
    <w:rsid w:val="001D7B55"/>
    <w:rsid w:val="001D7B9A"/>
    <w:rsid w:val="001D7C0C"/>
    <w:rsid w:val="001D7C12"/>
    <w:rsid w:val="001D7C15"/>
    <w:rsid w:val="001D7CC4"/>
    <w:rsid w:val="001D7D1A"/>
    <w:rsid w:val="001D7E6E"/>
    <w:rsid w:val="001D7FD5"/>
    <w:rsid w:val="001E0087"/>
    <w:rsid w:val="001E011B"/>
    <w:rsid w:val="001E0182"/>
    <w:rsid w:val="001E01C9"/>
    <w:rsid w:val="001E0200"/>
    <w:rsid w:val="001E029B"/>
    <w:rsid w:val="001E02FF"/>
    <w:rsid w:val="001E034F"/>
    <w:rsid w:val="001E0352"/>
    <w:rsid w:val="001E0465"/>
    <w:rsid w:val="001E05AF"/>
    <w:rsid w:val="001E05D5"/>
    <w:rsid w:val="001E062C"/>
    <w:rsid w:val="001E080D"/>
    <w:rsid w:val="001E0850"/>
    <w:rsid w:val="001E0880"/>
    <w:rsid w:val="001E08C2"/>
    <w:rsid w:val="001E0A09"/>
    <w:rsid w:val="001E0A29"/>
    <w:rsid w:val="001E0C08"/>
    <w:rsid w:val="001E0C8B"/>
    <w:rsid w:val="001E0E08"/>
    <w:rsid w:val="001E0F86"/>
    <w:rsid w:val="001E110B"/>
    <w:rsid w:val="001E1163"/>
    <w:rsid w:val="001E119D"/>
    <w:rsid w:val="001E11B7"/>
    <w:rsid w:val="001E123D"/>
    <w:rsid w:val="001E1267"/>
    <w:rsid w:val="001E12B4"/>
    <w:rsid w:val="001E13C1"/>
    <w:rsid w:val="001E14CB"/>
    <w:rsid w:val="001E1665"/>
    <w:rsid w:val="001E184A"/>
    <w:rsid w:val="001E1934"/>
    <w:rsid w:val="001E19F7"/>
    <w:rsid w:val="001E1B12"/>
    <w:rsid w:val="001E1BFB"/>
    <w:rsid w:val="001E1CEE"/>
    <w:rsid w:val="001E1DFC"/>
    <w:rsid w:val="001E1F1E"/>
    <w:rsid w:val="001E2103"/>
    <w:rsid w:val="001E211C"/>
    <w:rsid w:val="001E2124"/>
    <w:rsid w:val="001E21C4"/>
    <w:rsid w:val="001E21F2"/>
    <w:rsid w:val="001E22CC"/>
    <w:rsid w:val="001E23A4"/>
    <w:rsid w:val="001E23F4"/>
    <w:rsid w:val="001E2460"/>
    <w:rsid w:val="001E24F8"/>
    <w:rsid w:val="001E2619"/>
    <w:rsid w:val="001E2785"/>
    <w:rsid w:val="001E27D4"/>
    <w:rsid w:val="001E27EC"/>
    <w:rsid w:val="001E2927"/>
    <w:rsid w:val="001E29C1"/>
    <w:rsid w:val="001E2CD8"/>
    <w:rsid w:val="001E2F55"/>
    <w:rsid w:val="001E3289"/>
    <w:rsid w:val="001E3532"/>
    <w:rsid w:val="001E363B"/>
    <w:rsid w:val="001E3714"/>
    <w:rsid w:val="001E381A"/>
    <w:rsid w:val="001E3856"/>
    <w:rsid w:val="001E3913"/>
    <w:rsid w:val="001E39CE"/>
    <w:rsid w:val="001E3BBF"/>
    <w:rsid w:val="001E3DA0"/>
    <w:rsid w:val="001E3E46"/>
    <w:rsid w:val="001E40CB"/>
    <w:rsid w:val="001E427D"/>
    <w:rsid w:val="001E428D"/>
    <w:rsid w:val="001E4450"/>
    <w:rsid w:val="001E4451"/>
    <w:rsid w:val="001E4781"/>
    <w:rsid w:val="001E47FB"/>
    <w:rsid w:val="001E480E"/>
    <w:rsid w:val="001E4820"/>
    <w:rsid w:val="001E4843"/>
    <w:rsid w:val="001E49B5"/>
    <w:rsid w:val="001E4A0D"/>
    <w:rsid w:val="001E4A16"/>
    <w:rsid w:val="001E4A27"/>
    <w:rsid w:val="001E4A6D"/>
    <w:rsid w:val="001E4AC4"/>
    <w:rsid w:val="001E4AD6"/>
    <w:rsid w:val="001E4B66"/>
    <w:rsid w:val="001E4BB4"/>
    <w:rsid w:val="001E4BC5"/>
    <w:rsid w:val="001E4BCA"/>
    <w:rsid w:val="001E4BF3"/>
    <w:rsid w:val="001E4DF9"/>
    <w:rsid w:val="001E4F68"/>
    <w:rsid w:val="001E508B"/>
    <w:rsid w:val="001E509E"/>
    <w:rsid w:val="001E50B5"/>
    <w:rsid w:val="001E51A6"/>
    <w:rsid w:val="001E51BC"/>
    <w:rsid w:val="001E5370"/>
    <w:rsid w:val="001E54E3"/>
    <w:rsid w:val="001E5550"/>
    <w:rsid w:val="001E5582"/>
    <w:rsid w:val="001E559B"/>
    <w:rsid w:val="001E575B"/>
    <w:rsid w:val="001E5851"/>
    <w:rsid w:val="001E585D"/>
    <w:rsid w:val="001E5933"/>
    <w:rsid w:val="001E59D4"/>
    <w:rsid w:val="001E59E6"/>
    <w:rsid w:val="001E5A50"/>
    <w:rsid w:val="001E5A99"/>
    <w:rsid w:val="001E5B77"/>
    <w:rsid w:val="001E5E5C"/>
    <w:rsid w:val="001E5FD3"/>
    <w:rsid w:val="001E60B0"/>
    <w:rsid w:val="001E60E7"/>
    <w:rsid w:val="001E615F"/>
    <w:rsid w:val="001E61F1"/>
    <w:rsid w:val="001E626F"/>
    <w:rsid w:val="001E657C"/>
    <w:rsid w:val="001E67B9"/>
    <w:rsid w:val="001E67F6"/>
    <w:rsid w:val="001E69BB"/>
    <w:rsid w:val="001E6A53"/>
    <w:rsid w:val="001E6A6C"/>
    <w:rsid w:val="001E6AE5"/>
    <w:rsid w:val="001E6AE6"/>
    <w:rsid w:val="001E6B69"/>
    <w:rsid w:val="001E6B7A"/>
    <w:rsid w:val="001E6BF2"/>
    <w:rsid w:val="001E6C63"/>
    <w:rsid w:val="001E6CAC"/>
    <w:rsid w:val="001E6D4D"/>
    <w:rsid w:val="001E6D55"/>
    <w:rsid w:val="001E6DA7"/>
    <w:rsid w:val="001E6E7A"/>
    <w:rsid w:val="001E6ED1"/>
    <w:rsid w:val="001E6F62"/>
    <w:rsid w:val="001E6F9A"/>
    <w:rsid w:val="001E6FFB"/>
    <w:rsid w:val="001E71C7"/>
    <w:rsid w:val="001E71C9"/>
    <w:rsid w:val="001E71F7"/>
    <w:rsid w:val="001E72F3"/>
    <w:rsid w:val="001E72FA"/>
    <w:rsid w:val="001E7320"/>
    <w:rsid w:val="001E73BF"/>
    <w:rsid w:val="001E7435"/>
    <w:rsid w:val="001E74AF"/>
    <w:rsid w:val="001E7530"/>
    <w:rsid w:val="001E75A6"/>
    <w:rsid w:val="001E75C3"/>
    <w:rsid w:val="001E7659"/>
    <w:rsid w:val="001E76E6"/>
    <w:rsid w:val="001E77AB"/>
    <w:rsid w:val="001E789B"/>
    <w:rsid w:val="001E78EC"/>
    <w:rsid w:val="001E7914"/>
    <w:rsid w:val="001E791C"/>
    <w:rsid w:val="001E7A8B"/>
    <w:rsid w:val="001E7C92"/>
    <w:rsid w:val="001E7DB0"/>
    <w:rsid w:val="001E7DE9"/>
    <w:rsid w:val="001E7DF3"/>
    <w:rsid w:val="001E7F34"/>
    <w:rsid w:val="001E7F97"/>
    <w:rsid w:val="001F0012"/>
    <w:rsid w:val="001F002D"/>
    <w:rsid w:val="001F00FE"/>
    <w:rsid w:val="001F010E"/>
    <w:rsid w:val="001F01B6"/>
    <w:rsid w:val="001F01E4"/>
    <w:rsid w:val="001F032B"/>
    <w:rsid w:val="001F0376"/>
    <w:rsid w:val="001F03D5"/>
    <w:rsid w:val="001F0517"/>
    <w:rsid w:val="001F058E"/>
    <w:rsid w:val="001F0622"/>
    <w:rsid w:val="001F06EA"/>
    <w:rsid w:val="001F0709"/>
    <w:rsid w:val="001F0751"/>
    <w:rsid w:val="001F08F3"/>
    <w:rsid w:val="001F09D2"/>
    <w:rsid w:val="001F09ED"/>
    <w:rsid w:val="001F0A95"/>
    <w:rsid w:val="001F0B68"/>
    <w:rsid w:val="001F0BEF"/>
    <w:rsid w:val="001F0C18"/>
    <w:rsid w:val="001F0C20"/>
    <w:rsid w:val="001F0CAD"/>
    <w:rsid w:val="001F0CB6"/>
    <w:rsid w:val="001F0D35"/>
    <w:rsid w:val="001F0E76"/>
    <w:rsid w:val="001F0E85"/>
    <w:rsid w:val="001F1247"/>
    <w:rsid w:val="001F12F0"/>
    <w:rsid w:val="001F14F8"/>
    <w:rsid w:val="001F15FE"/>
    <w:rsid w:val="001F167A"/>
    <w:rsid w:val="001F1690"/>
    <w:rsid w:val="001F18F4"/>
    <w:rsid w:val="001F1927"/>
    <w:rsid w:val="001F19D4"/>
    <w:rsid w:val="001F1B00"/>
    <w:rsid w:val="001F1B27"/>
    <w:rsid w:val="001F1D50"/>
    <w:rsid w:val="001F1D74"/>
    <w:rsid w:val="001F1D94"/>
    <w:rsid w:val="001F1F72"/>
    <w:rsid w:val="001F2056"/>
    <w:rsid w:val="001F215D"/>
    <w:rsid w:val="001F2160"/>
    <w:rsid w:val="001F21FD"/>
    <w:rsid w:val="001F24DC"/>
    <w:rsid w:val="001F2526"/>
    <w:rsid w:val="001F2564"/>
    <w:rsid w:val="001F2611"/>
    <w:rsid w:val="001F2616"/>
    <w:rsid w:val="001F262D"/>
    <w:rsid w:val="001F26A3"/>
    <w:rsid w:val="001F29CF"/>
    <w:rsid w:val="001F29D2"/>
    <w:rsid w:val="001F2A17"/>
    <w:rsid w:val="001F2AEE"/>
    <w:rsid w:val="001F2BCD"/>
    <w:rsid w:val="001F2BE3"/>
    <w:rsid w:val="001F2E5C"/>
    <w:rsid w:val="001F3059"/>
    <w:rsid w:val="001F3265"/>
    <w:rsid w:val="001F32E8"/>
    <w:rsid w:val="001F33DD"/>
    <w:rsid w:val="001F34E5"/>
    <w:rsid w:val="001F35DE"/>
    <w:rsid w:val="001F36C8"/>
    <w:rsid w:val="001F3845"/>
    <w:rsid w:val="001F3884"/>
    <w:rsid w:val="001F392F"/>
    <w:rsid w:val="001F3A68"/>
    <w:rsid w:val="001F3B49"/>
    <w:rsid w:val="001F3B99"/>
    <w:rsid w:val="001F3C2B"/>
    <w:rsid w:val="001F3C46"/>
    <w:rsid w:val="001F3CBF"/>
    <w:rsid w:val="001F3D3C"/>
    <w:rsid w:val="001F3D40"/>
    <w:rsid w:val="001F3EF2"/>
    <w:rsid w:val="001F3F36"/>
    <w:rsid w:val="001F3F89"/>
    <w:rsid w:val="001F42A9"/>
    <w:rsid w:val="001F44C7"/>
    <w:rsid w:val="001F472B"/>
    <w:rsid w:val="001F4809"/>
    <w:rsid w:val="001F48BB"/>
    <w:rsid w:val="001F4900"/>
    <w:rsid w:val="001F4902"/>
    <w:rsid w:val="001F4966"/>
    <w:rsid w:val="001F4967"/>
    <w:rsid w:val="001F4AD8"/>
    <w:rsid w:val="001F4B22"/>
    <w:rsid w:val="001F4BDD"/>
    <w:rsid w:val="001F4C7F"/>
    <w:rsid w:val="001F4E2B"/>
    <w:rsid w:val="001F4E52"/>
    <w:rsid w:val="001F4F14"/>
    <w:rsid w:val="001F5004"/>
    <w:rsid w:val="001F52AE"/>
    <w:rsid w:val="001F52B2"/>
    <w:rsid w:val="001F53AF"/>
    <w:rsid w:val="001F547A"/>
    <w:rsid w:val="001F54D2"/>
    <w:rsid w:val="001F554A"/>
    <w:rsid w:val="001F55F1"/>
    <w:rsid w:val="001F5787"/>
    <w:rsid w:val="001F57D4"/>
    <w:rsid w:val="001F580F"/>
    <w:rsid w:val="001F586D"/>
    <w:rsid w:val="001F5870"/>
    <w:rsid w:val="001F5894"/>
    <w:rsid w:val="001F58A5"/>
    <w:rsid w:val="001F5959"/>
    <w:rsid w:val="001F5A53"/>
    <w:rsid w:val="001F5A86"/>
    <w:rsid w:val="001F5ADE"/>
    <w:rsid w:val="001F5C52"/>
    <w:rsid w:val="001F5CBA"/>
    <w:rsid w:val="001F5D36"/>
    <w:rsid w:val="001F5EAF"/>
    <w:rsid w:val="001F5FD8"/>
    <w:rsid w:val="001F60BF"/>
    <w:rsid w:val="001F60E0"/>
    <w:rsid w:val="001F6194"/>
    <w:rsid w:val="001F61F6"/>
    <w:rsid w:val="001F6330"/>
    <w:rsid w:val="001F677C"/>
    <w:rsid w:val="001F677F"/>
    <w:rsid w:val="001F678D"/>
    <w:rsid w:val="001F6918"/>
    <w:rsid w:val="001F6926"/>
    <w:rsid w:val="001F6961"/>
    <w:rsid w:val="001F6995"/>
    <w:rsid w:val="001F6B14"/>
    <w:rsid w:val="001F6BDB"/>
    <w:rsid w:val="001F6CBA"/>
    <w:rsid w:val="001F6CCD"/>
    <w:rsid w:val="001F6D25"/>
    <w:rsid w:val="001F6E1F"/>
    <w:rsid w:val="001F6E81"/>
    <w:rsid w:val="001F708D"/>
    <w:rsid w:val="001F73DA"/>
    <w:rsid w:val="001F77AE"/>
    <w:rsid w:val="001F7821"/>
    <w:rsid w:val="001F785E"/>
    <w:rsid w:val="001F7990"/>
    <w:rsid w:val="001F7AB2"/>
    <w:rsid w:val="001F7B26"/>
    <w:rsid w:val="001F7BB9"/>
    <w:rsid w:val="001F7BDE"/>
    <w:rsid w:val="001F7C5B"/>
    <w:rsid w:val="001F7D6C"/>
    <w:rsid w:val="001F7DA4"/>
    <w:rsid w:val="001F7E41"/>
    <w:rsid w:val="001F7E46"/>
    <w:rsid w:val="001F7ED0"/>
    <w:rsid w:val="001F7ED5"/>
    <w:rsid w:val="001F7F0D"/>
    <w:rsid w:val="001F7F8A"/>
    <w:rsid w:val="00200051"/>
    <w:rsid w:val="00200115"/>
    <w:rsid w:val="0020037E"/>
    <w:rsid w:val="0020039F"/>
    <w:rsid w:val="00200479"/>
    <w:rsid w:val="00200684"/>
    <w:rsid w:val="00200768"/>
    <w:rsid w:val="00200939"/>
    <w:rsid w:val="002009ED"/>
    <w:rsid w:val="00200AF0"/>
    <w:rsid w:val="00200B2C"/>
    <w:rsid w:val="00200B5E"/>
    <w:rsid w:val="00200BDC"/>
    <w:rsid w:val="00200BFD"/>
    <w:rsid w:val="00200C18"/>
    <w:rsid w:val="00200C93"/>
    <w:rsid w:val="00200D63"/>
    <w:rsid w:val="00200F5A"/>
    <w:rsid w:val="00200F6C"/>
    <w:rsid w:val="00200FD0"/>
    <w:rsid w:val="00200FD6"/>
    <w:rsid w:val="00201074"/>
    <w:rsid w:val="0020125D"/>
    <w:rsid w:val="0020134C"/>
    <w:rsid w:val="00201394"/>
    <w:rsid w:val="00201417"/>
    <w:rsid w:val="00201508"/>
    <w:rsid w:val="0020154A"/>
    <w:rsid w:val="002015C4"/>
    <w:rsid w:val="00201610"/>
    <w:rsid w:val="00201668"/>
    <w:rsid w:val="00201683"/>
    <w:rsid w:val="00201684"/>
    <w:rsid w:val="00201706"/>
    <w:rsid w:val="00201762"/>
    <w:rsid w:val="00201769"/>
    <w:rsid w:val="002017FA"/>
    <w:rsid w:val="00201A33"/>
    <w:rsid w:val="00201AE9"/>
    <w:rsid w:val="00201B33"/>
    <w:rsid w:val="00201BF6"/>
    <w:rsid w:val="00201C42"/>
    <w:rsid w:val="00201D26"/>
    <w:rsid w:val="0020205A"/>
    <w:rsid w:val="002020DB"/>
    <w:rsid w:val="00202110"/>
    <w:rsid w:val="00202137"/>
    <w:rsid w:val="002021BC"/>
    <w:rsid w:val="002021E0"/>
    <w:rsid w:val="002021F6"/>
    <w:rsid w:val="002023DD"/>
    <w:rsid w:val="00202472"/>
    <w:rsid w:val="0020250A"/>
    <w:rsid w:val="002026A7"/>
    <w:rsid w:val="0020277A"/>
    <w:rsid w:val="0020286B"/>
    <w:rsid w:val="002028D0"/>
    <w:rsid w:val="00202923"/>
    <w:rsid w:val="0020298D"/>
    <w:rsid w:val="00202ADB"/>
    <w:rsid w:val="00202C14"/>
    <w:rsid w:val="00202C5B"/>
    <w:rsid w:val="00202C6C"/>
    <w:rsid w:val="00202D6B"/>
    <w:rsid w:val="00202DA2"/>
    <w:rsid w:val="00202EB2"/>
    <w:rsid w:val="00202F8E"/>
    <w:rsid w:val="00202FCE"/>
    <w:rsid w:val="00203058"/>
    <w:rsid w:val="00203069"/>
    <w:rsid w:val="0020308D"/>
    <w:rsid w:val="00203099"/>
    <w:rsid w:val="00203189"/>
    <w:rsid w:val="002032F8"/>
    <w:rsid w:val="002033E3"/>
    <w:rsid w:val="002036CE"/>
    <w:rsid w:val="002036DE"/>
    <w:rsid w:val="002036F9"/>
    <w:rsid w:val="0020375E"/>
    <w:rsid w:val="00203821"/>
    <w:rsid w:val="0020392D"/>
    <w:rsid w:val="0020398B"/>
    <w:rsid w:val="002039A0"/>
    <w:rsid w:val="00203B4F"/>
    <w:rsid w:val="00203B72"/>
    <w:rsid w:val="00203C05"/>
    <w:rsid w:val="00203CC9"/>
    <w:rsid w:val="00203DC0"/>
    <w:rsid w:val="00203EFA"/>
    <w:rsid w:val="00203F4A"/>
    <w:rsid w:val="0020409E"/>
    <w:rsid w:val="00204187"/>
    <w:rsid w:val="002041A0"/>
    <w:rsid w:val="002041B8"/>
    <w:rsid w:val="002042E9"/>
    <w:rsid w:val="00204323"/>
    <w:rsid w:val="002043F3"/>
    <w:rsid w:val="0020447A"/>
    <w:rsid w:val="00204524"/>
    <w:rsid w:val="00204551"/>
    <w:rsid w:val="002045BF"/>
    <w:rsid w:val="0020462B"/>
    <w:rsid w:val="002046BB"/>
    <w:rsid w:val="0020475E"/>
    <w:rsid w:val="00204790"/>
    <w:rsid w:val="002047CB"/>
    <w:rsid w:val="002048F1"/>
    <w:rsid w:val="002049A0"/>
    <w:rsid w:val="00204A45"/>
    <w:rsid w:val="00204B17"/>
    <w:rsid w:val="00204B73"/>
    <w:rsid w:val="00204BC2"/>
    <w:rsid w:val="0020508F"/>
    <w:rsid w:val="00205092"/>
    <w:rsid w:val="00205120"/>
    <w:rsid w:val="00205135"/>
    <w:rsid w:val="00205219"/>
    <w:rsid w:val="00205267"/>
    <w:rsid w:val="00205327"/>
    <w:rsid w:val="002053E7"/>
    <w:rsid w:val="002054D5"/>
    <w:rsid w:val="002054FB"/>
    <w:rsid w:val="00205501"/>
    <w:rsid w:val="0020563B"/>
    <w:rsid w:val="0020567A"/>
    <w:rsid w:val="00205759"/>
    <w:rsid w:val="00205775"/>
    <w:rsid w:val="00205865"/>
    <w:rsid w:val="0020596F"/>
    <w:rsid w:val="00205AC4"/>
    <w:rsid w:val="00205B8A"/>
    <w:rsid w:val="00205C98"/>
    <w:rsid w:val="00205D69"/>
    <w:rsid w:val="00205DC3"/>
    <w:rsid w:val="00205E5E"/>
    <w:rsid w:val="00205F54"/>
    <w:rsid w:val="00205F8B"/>
    <w:rsid w:val="00205F92"/>
    <w:rsid w:val="00205F97"/>
    <w:rsid w:val="00206034"/>
    <w:rsid w:val="0020603D"/>
    <w:rsid w:val="0020611C"/>
    <w:rsid w:val="00206153"/>
    <w:rsid w:val="002061CB"/>
    <w:rsid w:val="002062C8"/>
    <w:rsid w:val="00206374"/>
    <w:rsid w:val="0020639C"/>
    <w:rsid w:val="002064CE"/>
    <w:rsid w:val="00206608"/>
    <w:rsid w:val="00206652"/>
    <w:rsid w:val="002066CA"/>
    <w:rsid w:val="002067F3"/>
    <w:rsid w:val="002068A6"/>
    <w:rsid w:val="00206BCC"/>
    <w:rsid w:val="00206C05"/>
    <w:rsid w:val="00206C5F"/>
    <w:rsid w:val="00206C65"/>
    <w:rsid w:val="00206CE6"/>
    <w:rsid w:val="00206D3F"/>
    <w:rsid w:val="00206DC4"/>
    <w:rsid w:val="00206E3B"/>
    <w:rsid w:val="00207064"/>
    <w:rsid w:val="00207172"/>
    <w:rsid w:val="00207224"/>
    <w:rsid w:val="002072BE"/>
    <w:rsid w:val="0020732E"/>
    <w:rsid w:val="002073CE"/>
    <w:rsid w:val="00207570"/>
    <w:rsid w:val="00207590"/>
    <w:rsid w:val="0020762E"/>
    <w:rsid w:val="002076EF"/>
    <w:rsid w:val="002077FB"/>
    <w:rsid w:val="00207848"/>
    <w:rsid w:val="00207989"/>
    <w:rsid w:val="00207A22"/>
    <w:rsid w:val="00207A95"/>
    <w:rsid w:val="00207B48"/>
    <w:rsid w:val="00207B86"/>
    <w:rsid w:val="00207CE2"/>
    <w:rsid w:val="00207CF9"/>
    <w:rsid w:val="00207DF0"/>
    <w:rsid w:val="00207FEA"/>
    <w:rsid w:val="00210067"/>
    <w:rsid w:val="002100B4"/>
    <w:rsid w:val="00210101"/>
    <w:rsid w:val="00210103"/>
    <w:rsid w:val="002101E2"/>
    <w:rsid w:val="002101EC"/>
    <w:rsid w:val="0021021D"/>
    <w:rsid w:val="002102C6"/>
    <w:rsid w:val="002103FA"/>
    <w:rsid w:val="00210421"/>
    <w:rsid w:val="0021052E"/>
    <w:rsid w:val="0021056B"/>
    <w:rsid w:val="0021058C"/>
    <w:rsid w:val="00210758"/>
    <w:rsid w:val="002107EC"/>
    <w:rsid w:val="002108E4"/>
    <w:rsid w:val="00210A02"/>
    <w:rsid w:val="00210A2F"/>
    <w:rsid w:val="00210A8F"/>
    <w:rsid w:val="00210B08"/>
    <w:rsid w:val="00210BA6"/>
    <w:rsid w:val="00210BCB"/>
    <w:rsid w:val="00210C47"/>
    <w:rsid w:val="00210C67"/>
    <w:rsid w:val="00210D97"/>
    <w:rsid w:val="00210DD2"/>
    <w:rsid w:val="00210DDF"/>
    <w:rsid w:val="00210E5E"/>
    <w:rsid w:val="00210E70"/>
    <w:rsid w:val="00210E8A"/>
    <w:rsid w:val="00210F39"/>
    <w:rsid w:val="00210F48"/>
    <w:rsid w:val="00210F5A"/>
    <w:rsid w:val="002110E0"/>
    <w:rsid w:val="00211147"/>
    <w:rsid w:val="00211325"/>
    <w:rsid w:val="00211349"/>
    <w:rsid w:val="0021136C"/>
    <w:rsid w:val="00211537"/>
    <w:rsid w:val="00211668"/>
    <w:rsid w:val="002117CD"/>
    <w:rsid w:val="00211874"/>
    <w:rsid w:val="00211897"/>
    <w:rsid w:val="002118DE"/>
    <w:rsid w:val="002118EF"/>
    <w:rsid w:val="00211A48"/>
    <w:rsid w:val="00211B6B"/>
    <w:rsid w:val="00211C10"/>
    <w:rsid w:val="00211D50"/>
    <w:rsid w:val="00211E00"/>
    <w:rsid w:val="00211E29"/>
    <w:rsid w:val="00211E7D"/>
    <w:rsid w:val="00211F43"/>
    <w:rsid w:val="00211FD2"/>
    <w:rsid w:val="00212004"/>
    <w:rsid w:val="00212020"/>
    <w:rsid w:val="00212158"/>
    <w:rsid w:val="002121BF"/>
    <w:rsid w:val="00212232"/>
    <w:rsid w:val="0021225C"/>
    <w:rsid w:val="002122BE"/>
    <w:rsid w:val="00212423"/>
    <w:rsid w:val="002124BF"/>
    <w:rsid w:val="00212689"/>
    <w:rsid w:val="00212728"/>
    <w:rsid w:val="00212736"/>
    <w:rsid w:val="0021278C"/>
    <w:rsid w:val="002127C2"/>
    <w:rsid w:val="002127D3"/>
    <w:rsid w:val="0021289B"/>
    <w:rsid w:val="002129EA"/>
    <w:rsid w:val="00212AF8"/>
    <w:rsid w:val="00212C58"/>
    <w:rsid w:val="00212FB6"/>
    <w:rsid w:val="00212FD5"/>
    <w:rsid w:val="002130F6"/>
    <w:rsid w:val="00213116"/>
    <w:rsid w:val="00213132"/>
    <w:rsid w:val="00213184"/>
    <w:rsid w:val="00213244"/>
    <w:rsid w:val="0021327C"/>
    <w:rsid w:val="002132F4"/>
    <w:rsid w:val="002133B5"/>
    <w:rsid w:val="00213470"/>
    <w:rsid w:val="002134EF"/>
    <w:rsid w:val="002135C7"/>
    <w:rsid w:val="002135F1"/>
    <w:rsid w:val="00213696"/>
    <w:rsid w:val="0021375D"/>
    <w:rsid w:val="0021382C"/>
    <w:rsid w:val="00213962"/>
    <w:rsid w:val="00213982"/>
    <w:rsid w:val="00213C51"/>
    <w:rsid w:val="00213D96"/>
    <w:rsid w:val="00213E35"/>
    <w:rsid w:val="00213F30"/>
    <w:rsid w:val="00213F7C"/>
    <w:rsid w:val="00214080"/>
    <w:rsid w:val="0021416D"/>
    <w:rsid w:val="00214181"/>
    <w:rsid w:val="002141CD"/>
    <w:rsid w:val="0021431C"/>
    <w:rsid w:val="00214321"/>
    <w:rsid w:val="00214331"/>
    <w:rsid w:val="00214428"/>
    <w:rsid w:val="002146F3"/>
    <w:rsid w:val="00214718"/>
    <w:rsid w:val="0021473C"/>
    <w:rsid w:val="002148F6"/>
    <w:rsid w:val="0021497A"/>
    <w:rsid w:val="00214A3F"/>
    <w:rsid w:val="00214B31"/>
    <w:rsid w:val="00214DE9"/>
    <w:rsid w:val="00214E7A"/>
    <w:rsid w:val="00214F4D"/>
    <w:rsid w:val="00214F8B"/>
    <w:rsid w:val="00214FC3"/>
    <w:rsid w:val="00215083"/>
    <w:rsid w:val="0021519A"/>
    <w:rsid w:val="002151B5"/>
    <w:rsid w:val="002151E2"/>
    <w:rsid w:val="002153A8"/>
    <w:rsid w:val="002153E6"/>
    <w:rsid w:val="00215448"/>
    <w:rsid w:val="002154CC"/>
    <w:rsid w:val="002154D1"/>
    <w:rsid w:val="002154F3"/>
    <w:rsid w:val="002156B5"/>
    <w:rsid w:val="00215712"/>
    <w:rsid w:val="00215736"/>
    <w:rsid w:val="00215858"/>
    <w:rsid w:val="0021586E"/>
    <w:rsid w:val="00215898"/>
    <w:rsid w:val="00215AFA"/>
    <w:rsid w:val="00215C11"/>
    <w:rsid w:val="00215C98"/>
    <w:rsid w:val="00215D60"/>
    <w:rsid w:val="00215D8E"/>
    <w:rsid w:val="00215E5C"/>
    <w:rsid w:val="00215E77"/>
    <w:rsid w:val="00215EB4"/>
    <w:rsid w:val="00215F8A"/>
    <w:rsid w:val="00215FF8"/>
    <w:rsid w:val="002160C7"/>
    <w:rsid w:val="002160D3"/>
    <w:rsid w:val="00216128"/>
    <w:rsid w:val="0021612A"/>
    <w:rsid w:val="002161F8"/>
    <w:rsid w:val="00216201"/>
    <w:rsid w:val="00216321"/>
    <w:rsid w:val="00216388"/>
    <w:rsid w:val="002164C2"/>
    <w:rsid w:val="002164E5"/>
    <w:rsid w:val="00216563"/>
    <w:rsid w:val="00216573"/>
    <w:rsid w:val="002166C7"/>
    <w:rsid w:val="00216704"/>
    <w:rsid w:val="0021673C"/>
    <w:rsid w:val="0021679B"/>
    <w:rsid w:val="002167A2"/>
    <w:rsid w:val="00216828"/>
    <w:rsid w:val="002168BE"/>
    <w:rsid w:val="00216970"/>
    <w:rsid w:val="002169D1"/>
    <w:rsid w:val="00216A03"/>
    <w:rsid w:val="00216A61"/>
    <w:rsid w:val="00216A66"/>
    <w:rsid w:val="00216B42"/>
    <w:rsid w:val="00216B4B"/>
    <w:rsid w:val="00216C16"/>
    <w:rsid w:val="00216C57"/>
    <w:rsid w:val="00216CBC"/>
    <w:rsid w:val="00216D60"/>
    <w:rsid w:val="00216E01"/>
    <w:rsid w:val="00216E6C"/>
    <w:rsid w:val="00217031"/>
    <w:rsid w:val="0021706A"/>
    <w:rsid w:val="00217083"/>
    <w:rsid w:val="00217096"/>
    <w:rsid w:val="00217097"/>
    <w:rsid w:val="00217114"/>
    <w:rsid w:val="002171EA"/>
    <w:rsid w:val="002172B7"/>
    <w:rsid w:val="002176C6"/>
    <w:rsid w:val="002176E1"/>
    <w:rsid w:val="002177B6"/>
    <w:rsid w:val="00217846"/>
    <w:rsid w:val="00217902"/>
    <w:rsid w:val="00217912"/>
    <w:rsid w:val="0021791A"/>
    <w:rsid w:val="002179E0"/>
    <w:rsid w:val="00217A15"/>
    <w:rsid w:val="00217A19"/>
    <w:rsid w:val="00217BA1"/>
    <w:rsid w:val="00217CB8"/>
    <w:rsid w:val="00217CBE"/>
    <w:rsid w:val="00217CF7"/>
    <w:rsid w:val="00217DA3"/>
    <w:rsid w:val="00217EF8"/>
    <w:rsid w:val="00217F2E"/>
    <w:rsid w:val="00217F4D"/>
    <w:rsid w:val="00217F97"/>
    <w:rsid w:val="0022000D"/>
    <w:rsid w:val="00220097"/>
    <w:rsid w:val="002200F4"/>
    <w:rsid w:val="00220275"/>
    <w:rsid w:val="00220279"/>
    <w:rsid w:val="002204C7"/>
    <w:rsid w:val="002204EE"/>
    <w:rsid w:val="00220536"/>
    <w:rsid w:val="0022061E"/>
    <w:rsid w:val="0022065F"/>
    <w:rsid w:val="0022081A"/>
    <w:rsid w:val="002209A1"/>
    <w:rsid w:val="00220A79"/>
    <w:rsid w:val="00220A83"/>
    <w:rsid w:val="00220A88"/>
    <w:rsid w:val="00220B5F"/>
    <w:rsid w:val="00220B79"/>
    <w:rsid w:val="00220EDB"/>
    <w:rsid w:val="00220EE7"/>
    <w:rsid w:val="00220F2E"/>
    <w:rsid w:val="002210F8"/>
    <w:rsid w:val="0022123F"/>
    <w:rsid w:val="002212DB"/>
    <w:rsid w:val="00221348"/>
    <w:rsid w:val="00221375"/>
    <w:rsid w:val="0022138E"/>
    <w:rsid w:val="0022155E"/>
    <w:rsid w:val="002216AD"/>
    <w:rsid w:val="002216BD"/>
    <w:rsid w:val="0022171D"/>
    <w:rsid w:val="00221774"/>
    <w:rsid w:val="002217A1"/>
    <w:rsid w:val="002218E6"/>
    <w:rsid w:val="00221923"/>
    <w:rsid w:val="00221944"/>
    <w:rsid w:val="002219AE"/>
    <w:rsid w:val="00221B16"/>
    <w:rsid w:val="00221BC3"/>
    <w:rsid w:val="00221BE3"/>
    <w:rsid w:val="00221C13"/>
    <w:rsid w:val="00221D5A"/>
    <w:rsid w:val="00221EF6"/>
    <w:rsid w:val="002221BD"/>
    <w:rsid w:val="002221E8"/>
    <w:rsid w:val="002221F0"/>
    <w:rsid w:val="002223B0"/>
    <w:rsid w:val="002223BF"/>
    <w:rsid w:val="00222480"/>
    <w:rsid w:val="00222572"/>
    <w:rsid w:val="00222728"/>
    <w:rsid w:val="00222855"/>
    <w:rsid w:val="00222863"/>
    <w:rsid w:val="0022287F"/>
    <w:rsid w:val="00222949"/>
    <w:rsid w:val="00222970"/>
    <w:rsid w:val="00222979"/>
    <w:rsid w:val="00222A72"/>
    <w:rsid w:val="00222AAB"/>
    <w:rsid w:val="00222BDC"/>
    <w:rsid w:val="00222BE8"/>
    <w:rsid w:val="00222D3A"/>
    <w:rsid w:val="00222DE2"/>
    <w:rsid w:val="00222E2E"/>
    <w:rsid w:val="00222E33"/>
    <w:rsid w:val="00222FED"/>
    <w:rsid w:val="00223012"/>
    <w:rsid w:val="00223111"/>
    <w:rsid w:val="002231AD"/>
    <w:rsid w:val="002231BE"/>
    <w:rsid w:val="00223225"/>
    <w:rsid w:val="00223281"/>
    <w:rsid w:val="002232F6"/>
    <w:rsid w:val="00223382"/>
    <w:rsid w:val="0022342F"/>
    <w:rsid w:val="00223493"/>
    <w:rsid w:val="00223530"/>
    <w:rsid w:val="0022354E"/>
    <w:rsid w:val="002235DE"/>
    <w:rsid w:val="002235FC"/>
    <w:rsid w:val="00223675"/>
    <w:rsid w:val="002236AC"/>
    <w:rsid w:val="00223910"/>
    <w:rsid w:val="00223913"/>
    <w:rsid w:val="00223AC9"/>
    <w:rsid w:val="00223B1B"/>
    <w:rsid w:val="00223D32"/>
    <w:rsid w:val="00223E07"/>
    <w:rsid w:val="00223E3D"/>
    <w:rsid w:val="00223FB7"/>
    <w:rsid w:val="002240FB"/>
    <w:rsid w:val="002242D9"/>
    <w:rsid w:val="002243AB"/>
    <w:rsid w:val="002243C9"/>
    <w:rsid w:val="00224543"/>
    <w:rsid w:val="00224656"/>
    <w:rsid w:val="0022466B"/>
    <w:rsid w:val="00224671"/>
    <w:rsid w:val="002246AD"/>
    <w:rsid w:val="002246E7"/>
    <w:rsid w:val="002247E3"/>
    <w:rsid w:val="002248C5"/>
    <w:rsid w:val="002249DD"/>
    <w:rsid w:val="002249F3"/>
    <w:rsid w:val="00224A72"/>
    <w:rsid w:val="00224A75"/>
    <w:rsid w:val="00224B4D"/>
    <w:rsid w:val="00224BAE"/>
    <w:rsid w:val="00224E06"/>
    <w:rsid w:val="00224E7E"/>
    <w:rsid w:val="00224EBC"/>
    <w:rsid w:val="00225071"/>
    <w:rsid w:val="00225082"/>
    <w:rsid w:val="002250A9"/>
    <w:rsid w:val="0022513F"/>
    <w:rsid w:val="002251E5"/>
    <w:rsid w:val="002252D9"/>
    <w:rsid w:val="002253AC"/>
    <w:rsid w:val="0022560A"/>
    <w:rsid w:val="002256C9"/>
    <w:rsid w:val="00225793"/>
    <w:rsid w:val="002257AF"/>
    <w:rsid w:val="0022589C"/>
    <w:rsid w:val="0022589D"/>
    <w:rsid w:val="00225A9F"/>
    <w:rsid w:val="00225B74"/>
    <w:rsid w:val="00225B9D"/>
    <w:rsid w:val="00225BA9"/>
    <w:rsid w:val="00225D41"/>
    <w:rsid w:val="00225E43"/>
    <w:rsid w:val="00225E5E"/>
    <w:rsid w:val="00225E62"/>
    <w:rsid w:val="00225FF4"/>
    <w:rsid w:val="00225FFF"/>
    <w:rsid w:val="0022601F"/>
    <w:rsid w:val="0022608C"/>
    <w:rsid w:val="00226153"/>
    <w:rsid w:val="002261B1"/>
    <w:rsid w:val="0022640D"/>
    <w:rsid w:val="002264B5"/>
    <w:rsid w:val="002264DB"/>
    <w:rsid w:val="0022658F"/>
    <w:rsid w:val="00226649"/>
    <w:rsid w:val="002266EA"/>
    <w:rsid w:val="00226728"/>
    <w:rsid w:val="00226774"/>
    <w:rsid w:val="00226969"/>
    <w:rsid w:val="00226A3C"/>
    <w:rsid w:val="00226B3E"/>
    <w:rsid w:val="00226B4B"/>
    <w:rsid w:val="00226CD9"/>
    <w:rsid w:val="00226DA0"/>
    <w:rsid w:val="00226DFB"/>
    <w:rsid w:val="00226E38"/>
    <w:rsid w:val="00226FB7"/>
    <w:rsid w:val="00226FD3"/>
    <w:rsid w:val="00227012"/>
    <w:rsid w:val="00227070"/>
    <w:rsid w:val="002270C2"/>
    <w:rsid w:val="0022711A"/>
    <w:rsid w:val="00227162"/>
    <w:rsid w:val="00227190"/>
    <w:rsid w:val="00227194"/>
    <w:rsid w:val="002275CA"/>
    <w:rsid w:val="00227652"/>
    <w:rsid w:val="00227689"/>
    <w:rsid w:val="00227784"/>
    <w:rsid w:val="00227821"/>
    <w:rsid w:val="00227823"/>
    <w:rsid w:val="00227908"/>
    <w:rsid w:val="002279CA"/>
    <w:rsid w:val="00227AAD"/>
    <w:rsid w:val="00227B42"/>
    <w:rsid w:val="00227B48"/>
    <w:rsid w:val="00227CB9"/>
    <w:rsid w:val="00227D88"/>
    <w:rsid w:val="00227DDB"/>
    <w:rsid w:val="00227EB0"/>
    <w:rsid w:val="00227F03"/>
    <w:rsid w:val="00227F8B"/>
    <w:rsid w:val="00227FAC"/>
    <w:rsid w:val="00227FC9"/>
    <w:rsid w:val="0023006E"/>
    <w:rsid w:val="002301A0"/>
    <w:rsid w:val="002301E6"/>
    <w:rsid w:val="0023038C"/>
    <w:rsid w:val="002303BA"/>
    <w:rsid w:val="002305FF"/>
    <w:rsid w:val="00230620"/>
    <w:rsid w:val="00230681"/>
    <w:rsid w:val="002306DC"/>
    <w:rsid w:val="00230963"/>
    <w:rsid w:val="00230A4D"/>
    <w:rsid w:val="00230A88"/>
    <w:rsid w:val="00230B5E"/>
    <w:rsid w:val="00230BAC"/>
    <w:rsid w:val="00230C9C"/>
    <w:rsid w:val="00230CCC"/>
    <w:rsid w:val="00230D3D"/>
    <w:rsid w:val="00230D8F"/>
    <w:rsid w:val="00230F36"/>
    <w:rsid w:val="00231345"/>
    <w:rsid w:val="002315BA"/>
    <w:rsid w:val="002315C2"/>
    <w:rsid w:val="00231671"/>
    <w:rsid w:val="00231796"/>
    <w:rsid w:val="00231861"/>
    <w:rsid w:val="00231945"/>
    <w:rsid w:val="00231A7E"/>
    <w:rsid w:val="00231A8E"/>
    <w:rsid w:val="00231AC5"/>
    <w:rsid w:val="00231AFB"/>
    <w:rsid w:val="00231E29"/>
    <w:rsid w:val="00231E4B"/>
    <w:rsid w:val="00231FF6"/>
    <w:rsid w:val="00232017"/>
    <w:rsid w:val="0023217E"/>
    <w:rsid w:val="0023237B"/>
    <w:rsid w:val="00232391"/>
    <w:rsid w:val="00232398"/>
    <w:rsid w:val="002323DB"/>
    <w:rsid w:val="002324E7"/>
    <w:rsid w:val="0023254F"/>
    <w:rsid w:val="002325C7"/>
    <w:rsid w:val="00232798"/>
    <w:rsid w:val="0023285C"/>
    <w:rsid w:val="002328BA"/>
    <w:rsid w:val="002328CB"/>
    <w:rsid w:val="002329D1"/>
    <w:rsid w:val="002329FB"/>
    <w:rsid w:val="00232ACC"/>
    <w:rsid w:val="00232AE3"/>
    <w:rsid w:val="00232B78"/>
    <w:rsid w:val="00232BF0"/>
    <w:rsid w:val="00232C6C"/>
    <w:rsid w:val="00232C8D"/>
    <w:rsid w:val="00232D95"/>
    <w:rsid w:val="00232ED8"/>
    <w:rsid w:val="00233059"/>
    <w:rsid w:val="002330AE"/>
    <w:rsid w:val="002330CA"/>
    <w:rsid w:val="0023316B"/>
    <w:rsid w:val="00233184"/>
    <w:rsid w:val="002331C2"/>
    <w:rsid w:val="002331F8"/>
    <w:rsid w:val="00233352"/>
    <w:rsid w:val="00233382"/>
    <w:rsid w:val="002333C3"/>
    <w:rsid w:val="002333DD"/>
    <w:rsid w:val="0023352F"/>
    <w:rsid w:val="0023362D"/>
    <w:rsid w:val="00233762"/>
    <w:rsid w:val="00233793"/>
    <w:rsid w:val="002337E9"/>
    <w:rsid w:val="002338B5"/>
    <w:rsid w:val="00233B91"/>
    <w:rsid w:val="00233C21"/>
    <w:rsid w:val="00233C6C"/>
    <w:rsid w:val="00233CD2"/>
    <w:rsid w:val="00233CD9"/>
    <w:rsid w:val="00233E4D"/>
    <w:rsid w:val="00233E78"/>
    <w:rsid w:val="002340D1"/>
    <w:rsid w:val="0023412B"/>
    <w:rsid w:val="00234157"/>
    <w:rsid w:val="002342B6"/>
    <w:rsid w:val="002344AF"/>
    <w:rsid w:val="002345D3"/>
    <w:rsid w:val="002345F6"/>
    <w:rsid w:val="00234624"/>
    <w:rsid w:val="0023469E"/>
    <w:rsid w:val="002347A7"/>
    <w:rsid w:val="002347B4"/>
    <w:rsid w:val="002348AE"/>
    <w:rsid w:val="002348DC"/>
    <w:rsid w:val="0023493D"/>
    <w:rsid w:val="00234B96"/>
    <w:rsid w:val="00234C1E"/>
    <w:rsid w:val="00234C35"/>
    <w:rsid w:val="00234C3B"/>
    <w:rsid w:val="00234C97"/>
    <w:rsid w:val="00234D65"/>
    <w:rsid w:val="00234DE0"/>
    <w:rsid w:val="00234E36"/>
    <w:rsid w:val="00234EB7"/>
    <w:rsid w:val="00234F1D"/>
    <w:rsid w:val="00234F93"/>
    <w:rsid w:val="00235086"/>
    <w:rsid w:val="0023521B"/>
    <w:rsid w:val="0023529D"/>
    <w:rsid w:val="002352BE"/>
    <w:rsid w:val="0023530D"/>
    <w:rsid w:val="00235321"/>
    <w:rsid w:val="0023535D"/>
    <w:rsid w:val="0023539F"/>
    <w:rsid w:val="0023540E"/>
    <w:rsid w:val="002354DF"/>
    <w:rsid w:val="00235577"/>
    <w:rsid w:val="0023557B"/>
    <w:rsid w:val="00235593"/>
    <w:rsid w:val="0023562B"/>
    <w:rsid w:val="00235720"/>
    <w:rsid w:val="002357EB"/>
    <w:rsid w:val="00235C2E"/>
    <w:rsid w:val="00235C4A"/>
    <w:rsid w:val="00235CC8"/>
    <w:rsid w:val="00235D89"/>
    <w:rsid w:val="00235DC7"/>
    <w:rsid w:val="00235E63"/>
    <w:rsid w:val="002361DB"/>
    <w:rsid w:val="0023626F"/>
    <w:rsid w:val="0023638A"/>
    <w:rsid w:val="0023640F"/>
    <w:rsid w:val="00236497"/>
    <w:rsid w:val="002364A8"/>
    <w:rsid w:val="002364D7"/>
    <w:rsid w:val="00236507"/>
    <w:rsid w:val="00236613"/>
    <w:rsid w:val="00236708"/>
    <w:rsid w:val="0023671F"/>
    <w:rsid w:val="0023673A"/>
    <w:rsid w:val="002367CA"/>
    <w:rsid w:val="002368F4"/>
    <w:rsid w:val="00236902"/>
    <w:rsid w:val="0023696F"/>
    <w:rsid w:val="002369F0"/>
    <w:rsid w:val="00236A8A"/>
    <w:rsid w:val="00236AB5"/>
    <w:rsid w:val="00236CC0"/>
    <w:rsid w:val="00236D3C"/>
    <w:rsid w:val="00236EC4"/>
    <w:rsid w:val="00236FD5"/>
    <w:rsid w:val="002370BF"/>
    <w:rsid w:val="002370DA"/>
    <w:rsid w:val="00237117"/>
    <w:rsid w:val="00237169"/>
    <w:rsid w:val="00237190"/>
    <w:rsid w:val="00237409"/>
    <w:rsid w:val="0023746A"/>
    <w:rsid w:val="002374BC"/>
    <w:rsid w:val="002374F8"/>
    <w:rsid w:val="002376BC"/>
    <w:rsid w:val="002376E5"/>
    <w:rsid w:val="0023778B"/>
    <w:rsid w:val="002377B5"/>
    <w:rsid w:val="00237802"/>
    <w:rsid w:val="00237AAC"/>
    <w:rsid w:val="00237AE0"/>
    <w:rsid w:val="00237B30"/>
    <w:rsid w:val="00237BA8"/>
    <w:rsid w:val="00237C17"/>
    <w:rsid w:val="00237D5F"/>
    <w:rsid w:val="00237D95"/>
    <w:rsid w:val="00237DF1"/>
    <w:rsid w:val="00237EEF"/>
    <w:rsid w:val="00237F15"/>
    <w:rsid w:val="00237F93"/>
    <w:rsid w:val="00237FB0"/>
    <w:rsid w:val="00237FC0"/>
    <w:rsid w:val="00240030"/>
    <w:rsid w:val="002400CD"/>
    <w:rsid w:val="00240108"/>
    <w:rsid w:val="0024010F"/>
    <w:rsid w:val="002401FC"/>
    <w:rsid w:val="002402DB"/>
    <w:rsid w:val="00240359"/>
    <w:rsid w:val="002403CE"/>
    <w:rsid w:val="002403DE"/>
    <w:rsid w:val="00240448"/>
    <w:rsid w:val="0024050E"/>
    <w:rsid w:val="00240610"/>
    <w:rsid w:val="00240644"/>
    <w:rsid w:val="002406EB"/>
    <w:rsid w:val="00240725"/>
    <w:rsid w:val="002407B8"/>
    <w:rsid w:val="002407F3"/>
    <w:rsid w:val="0024083A"/>
    <w:rsid w:val="0024085E"/>
    <w:rsid w:val="00240B29"/>
    <w:rsid w:val="00240B36"/>
    <w:rsid w:val="00240BC0"/>
    <w:rsid w:val="00240C38"/>
    <w:rsid w:val="00240C8F"/>
    <w:rsid w:val="00240E19"/>
    <w:rsid w:val="00240E88"/>
    <w:rsid w:val="00241063"/>
    <w:rsid w:val="002410EE"/>
    <w:rsid w:val="00241159"/>
    <w:rsid w:val="00241197"/>
    <w:rsid w:val="002411D5"/>
    <w:rsid w:val="00241376"/>
    <w:rsid w:val="0024147D"/>
    <w:rsid w:val="00241565"/>
    <w:rsid w:val="00241577"/>
    <w:rsid w:val="0024157A"/>
    <w:rsid w:val="002415CB"/>
    <w:rsid w:val="00241606"/>
    <w:rsid w:val="002416AB"/>
    <w:rsid w:val="002416B7"/>
    <w:rsid w:val="00241786"/>
    <w:rsid w:val="00241839"/>
    <w:rsid w:val="00241874"/>
    <w:rsid w:val="00241A17"/>
    <w:rsid w:val="00241A37"/>
    <w:rsid w:val="00241A8C"/>
    <w:rsid w:val="00241B5B"/>
    <w:rsid w:val="00241C45"/>
    <w:rsid w:val="00241C59"/>
    <w:rsid w:val="00241D3A"/>
    <w:rsid w:val="00241DF5"/>
    <w:rsid w:val="00241E4E"/>
    <w:rsid w:val="00241EC2"/>
    <w:rsid w:val="00241FF3"/>
    <w:rsid w:val="0024213D"/>
    <w:rsid w:val="002422C1"/>
    <w:rsid w:val="002425B7"/>
    <w:rsid w:val="0024260B"/>
    <w:rsid w:val="0024261B"/>
    <w:rsid w:val="00242633"/>
    <w:rsid w:val="002426A0"/>
    <w:rsid w:val="00242723"/>
    <w:rsid w:val="002427B6"/>
    <w:rsid w:val="002427FF"/>
    <w:rsid w:val="00242860"/>
    <w:rsid w:val="002428FA"/>
    <w:rsid w:val="00242953"/>
    <w:rsid w:val="002429A6"/>
    <w:rsid w:val="00242B44"/>
    <w:rsid w:val="00242B83"/>
    <w:rsid w:val="00242BA7"/>
    <w:rsid w:val="00242BF1"/>
    <w:rsid w:val="00242CDE"/>
    <w:rsid w:val="00242F51"/>
    <w:rsid w:val="00242FB8"/>
    <w:rsid w:val="0024338F"/>
    <w:rsid w:val="00243420"/>
    <w:rsid w:val="002434CD"/>
    <w:rsid w:val="00243518"/>
    <w:rsid w:val="0024353D"/>
    <w:rsid w:val="002435B4"/>
    <w:rsid w:val="00243635"/>
    <w:rsid w:val="0024368E"/>
    <w:rsid w:val="002436AD"/>
    <w:rsid w:val="002436B6"/>
    <w:rsid w:val="0024370F"/>
    <w:rsid w:val="00243786"/>
    <w:rsid w:val="002437C5"/>
    <w:rsid w:val="0024386F"/>
    <w:rsid w:val="00243905"/>
    <w:rsid w:val="002439D3"/>
    <w:rsid w:val="00243AC6"/>
    <w:rsid w:val="00243B08"/>
    <w:rsid w:val="00243C44"/>
    <w:rsid w:val="00243D85"/>
    <w:rsid w:val="00243D8E"/>
    <w:rsid w:val="0024400F"/>
    <w:rsid w:val="00244017"/>
    <w:rsid w:val="0024404B"/>
    <w:rsid w:val="00244067"/>
    <w:rsid w:val="0024412F"/>
    <w:rsid w:val="00244133"/>
    <w:rsid w:val="002441BA"/>
    <w:rsid w:val="00244249"/>
    <w:rsid w:val="00244284"/>
    <w:rsid w:val="002442AF"/>
    <w:rsid w:val="0024431D"/>
    <w:rsid w:val="00244338"/>
    <w:rsid w:val="00244606"/>
    <w:rsid w:val="0024466C"/>
    <w:rsid w:val="0024468D"/>
    <w:rsid w:val="0024478A"/>
    <w:rsid w:val="002449CC"/>
    <w:rsid w:val="002449E0"/>
    <w:rsid w:val="00244A0E"/>
    <w:rsid w:val="00244A54"/>
    <w:rsid w:val="00244C07"/>
    <w:rsid w:val="00244D3C"/>
    <w:rsid w:val="00244DBE"/>
    <w:rsid w:val="00244DEA"/>
    <w:rsid w:val="00244E4B"/>
    <w:rsid w:val="00244EB6"/>
    <w:rsid w:val="00244F00"/>
    <w:rsid w:val="00244F45"/>
    <w:rsid w:val="00244F5E"/>
    <w:rsid w:val="00244F8F"/>
    <w:rsid w:val="00244FEF"/>
    <w:rsid w:val="00245242"/>
    <w:rsid w:val="00245338"/>
    <w:rsid w:val="0024544D"/>
    <w:rsid w:val="002454A5"/>
    <w:rsid w:val="002454D0"/>
    <w:rsid w:val="002454DF"/>
    <w:rsid w:val="00245508"/>
    <w:rsid w:val="00245563"/>
    <w:rsid w:val="0024560B"/>
    <w:rsid w:val="0024563E"/>
    <w:rsid w:val="0024569D"/>
    <w:rsid w:val="002457B8"/>
    <w:rsid w:val="0024591C"/>
    <w:rsid w:val="00245948"/>
    <w:rsid w:val="00245979"/>
    <w:rsid w:val="002459B5"/>
    <w:rsid w:val="002459C7"/>
    <w:rsid w:val="00245A1F"/>
    <w:rsid w:val="00245AD3"/>
    <w:rsid w:val="00245ADC"/>
    <w:rsid w:val="00245AF5"/>
    <w:rsid w:val="00245B7E"/>
    <w:rsid w:val="00245CA2"/>
    <w:rsid w:val="00245D5F"/>
    <w:rsid w:val="00245D9B"/>
    <w:rsid w:val="00245E0D"/>
    <w:rsid w:val="00245EC1"/>
    <w:rsid w:val="00245F25"/>
    <w:rsid w:val="00245F91"/>
    <w:rsid w:val="00245FE7"/>
    <w:rsid w:val="00246190"/>
    <w:rsid w:val="00246196"/>
    <w:rsid w:val="002462DE"/>
    <w:rsid w:val="00246312"/>
    <w:rsid w:val="00246348"/>
    <w:rsid w:val="0024634E"/>
    <w:rsid w:val="00246368"/>
    <w:rsid w:val="00246407"/>
    <w:rsid w:val="002464CC"/>
    <w:rsid w:val="0024665B"/>
    <w:rsid w:val="002467F3"/>
    <w:rsid w:val="00246811"/>
    <w:rsid w:val="002469F3"/>
    <w:rsid w:val="00246A1C"/>
    <w:rsid w:val="00246A80"/>
    <w:rsid w:val="00246BCF"/>
    <w:rsid w:val="00246BDE"/>
    <w:rsid w:val="00246C5C"/>
    <w:rsid w:val="00246C97"/>
    <w:rsid w:val="00246D83"/>
    <w:rsid w:val="00246DF1"/>
    <w:rsid w:val="00246E08"/>
    <w:rsid w:val="00246E7F"/>
    <w:rsid w:val="00246E81"/>
    <w:rsid w:val="00246F54"/>
    <w:rsid w:val="00246FAB"/>
    <w:rsid w:val="00247000"/>
    <w:rsid w:val="00247009"/>
    <w:rsid w:val="00247078"/>
    <w:rsid w:val="00247123"/>
    <w:rsid w:val="00247141"/>
    <w:rsid w:val="0024719C"/>
    <w:rsid w:val="002471AF"/>
    <w:rsid w:val="002471C9"/>
    <w:rsid w:val="0024725B"/>
    <w:rsid w:val="002472AD"/>
    <w:rsid w:val="00247402"/>
    <w:rsid w:val="00247438"/>
    <w:rsid w:val="00247481"/>
    <w:rsid w:val="0024749F"/>
    <w:rsid w:val="002475D8"/>
    <w:rsid w:val="0024763B"/>
    <w:rsid w:val="0024768C"/>
    <w:rsid w:val="00247744"/>
    <w:rsid w:val="00247A8C"/>
    <w:rsid w:val="00247AC8"/>
    <w:rsid w:val="00247B11"/>
    <w:rsid w:val="00247B3D"/>
    <w:rsid w:val="00247B66"/>
    <w:rsid w:val="00247B9D"/>
    <w:rsid w:val="00247BCA"/>
    <w:rsid w:val="00247CAA"/>
    <w:rsid w:val="00247CD3"/>
    <w:rsid w:val="00247CDC"/>
    <w:rsid w:val="00247E94"/>
    <w:rsid w:val="00247EFB"/>
    <w:rsid w:val="00247F93"/>
    <w:rsid w:val="00247FB3"/>
    <w:rsid w:val="00247FE5"/>
    <w:rsid w:val="002500AA"/>
    <w:rsid w:val="002501DA"/>
    <w:rsid w:val="0025038C"/>
    <w:rsid w:val="002503B5"/>
    <w:rsid w:val="00250437"/>
    <w:rsid w:val="00250459"/>
    <w:rsid w:val="00250855"/>
    <w:rsid w:val="00250B80"/>
    <w:rsid w:val="00250C0F"/>
    <w:rsid w:val="00250CBA"/>
    <w:rsid w:val="00250CD5"/>
    <w:rsid w:val="00250DC7"/>
    <w:rsid w:val="00250E92"/>
    <w:rsid w:val="00250EC3"/>
    <w:rsid w:val="00250FC0"/>
    <w:rsid w:val="00250FD1"/>
    <w:rsid w:val="00250FFB"/>
    <w:rsid w:val="00251001"/>
    <w:rsid w:val="0025103B"/>
    <w:rsid w:val="00251241"/>
    <w:rsid w:val="002512D7"/>
    <w:rsid w:val="00251301"/>
    <w:rsid w:val="00251452"/>
    <w:rsid w:val="0025149B"/>
    <w:rsid w:val="0025155D"/>
    <w:rsid w:val="00251609"/>
    <w:rsid w:val="00251632"/>
    <w:rsid w:val="0025165E"/>
    <w:rsid w:val="00251672"/>
    <w:rsid w:val="002516AF"/>
    <w:rsid w:val="002517A1"/>
    <w:rsid w:val="0025187A"/>
    <w:rsid w:val="00251886"/>
    <w:rsid w:val="00251944"/>
    <w:rsid w:val="00251982"/>
    <w:rsid w:val="00251B10"/>
    <w:rsid w:val="00251C5A"/>
    <w:rsid w:val="00251CE8"/>
    <w:rsid w:val="00251D0E"/>
    <w:rsid w:val="00251D18"/>
    <w:rsid w:val="00251D5D"/>
    <w:rsid w:val="00251DC7"/>
    <w:rsid w:val="00251DD2"/>
    <w:rsid w:val="00251F13"/>
    <w:rsid w:val="00251F6F"/>
    <w:rsid w:val="00251F86"/>
    <w:rsid w:val="00252220"/>
    <w:rsid w:val="00252264"/>
    <w:rsid w:val="002522A6"/>
    <w:rsid w:val="00252396"/>
    <w:rsid w:val="00252465"/>
    <w:rsid w:val="00252557"/>
    <w:rsid w:val="00252616"/>
    <w:rsid w:val="00252641"/>
    <w:rsid w:val="002526CC"/>
    <w:rsid w:val="002526F5"/>
    <w:rsid w:val="00252830"/>
    <w:rsid w:val="00252965"/>
    <w:rsid w:val="0025298C"/>
    <w:rsid w:val="00252A57"/>
    <w:rsid w:val="00252B75"/>
    <w:rsid w:val="00252BEC"/>
    <w:rsid w:val="00252C35"/>
    <w:rsid w:val="00252D70"/>
    <w:rsid w:val="00252D81"/>
    <w:rsid w:val="00252E86"/>
    <w:rsid w:val="00252F40"/>
    <w:rsid w:val="002530AF"/>
    <w:rsid w:val="00253162"/>
    <w:rsid w:val="002531AC"/>
    <w:rsid w:val="0025323E"/>
    <w:rsid w:val="002532B9"/>
    <w:rsid w:val="00253333"/>
    <w:rsid w:val="00253338"/>
    <w:rsid w:val="00253351"/>
    <w:rsid w:val="002535EF"/>
    <w:rsid w:val="00253607"/>
    <w:rsid w:val="00253636"/>
    <w:rsid w:val="002536E8"/>
    <w:rsid w:val="00253734"/>
    <w:rsid w:val="00253780"/>
    <w:rsid w:val="0025384B"/>
    <w:rsid w:val="00253873"/>
    <w:rsid w:val="00253A80"/>
    <w:rsid w:val="00253AAF"/>
    <w:rsid w:val="00253D14"/>
    <w:rsid w:val="00253D5A"/>
    <w:rsid w:val="00253D87"/>
    <w:rsid w:val="00253DA8"/>
    <w:rsid w:val="00253DC4"/>
    <w:rsid w:val="00253E77"/>
    <w:rsid w:val="00253F75"/>
    <w:rsid w:val="0025404A"/>
    <w:rsid w:val="0025426C"/>
    <w:rsid w:val="002542BB"/>
    <w:rsid w:val="00254505"/>
    <w:rsid w:val="00254528"/>
    <w:rsid w:val="002545A7"/>
    <w:rsid w:val="00254661"/>
    <w:rsid w:val="00254777"/>
    <w:rsid w:val="002547AC"/>
    <w:rsid w:val="0025481B"/>
    <w:rsid w:val="00254859"/>
    <w:rsid w:val="00254883"/>
    <w:rsid w:val="002548AE"/>
    <w:rsid w:val="00254A6F"/>
    <w:rsid w:val="00254ADC"/>
    <w:rsid w:val="00254AFB"/>
    <w:rsid w:val="00254C5E"/>
    <w:rsid w:val="00254CA1"/>
    <w:rsid w:val="00254D01"/>
    <w:rsid w:val="00254D4A"/>
    <w:rsid w:val="00254DB7"/>
    <w:rsid w:val="00254E2D"/>
    <w:rsid w:val="00254E68"/>
    <w:rsid w:val="00254F59"/>
    <w:rsid w:val="00254F68"/>
    <w:rsid w:val="00254F9F"/>
    <w:rsid w:val="0025511F"/>
    <w:rsid w:val="00255190"/>
    <w:rsid w:val="00255241"/>
    <w:rsid w:val="0025530E"/>
    <w:rsid w:val="0025533A"/>
    <w:rsid w:val="002553DA"/>
    <w:rsid w:val="002554A3"/>
    <w:rsid w:val="002554CE"/>
    <w:rsid w:val="0025560F"/>
    <w:rsid w:val="00255610"/>
    <w:rsid w:val="002556B6"/>
    <w:rsid w:val="002556B9"/>
    <w:rsid w:val="002557CD"/>
    <w:rsid w:val="00255A17"/>
    <w:rsid w:val="00255A1A"/>
    <w:rsid w:val="00255ADA"/>
    <w:rsid w:val="00255B4D"/>
    <w:rsid w:val="00255B58"/>
    <w:rsid w:val="00255DBA"/>
    <w:rsid w:val="00255F1C"/>
    <w:rsid w:val="00256088"/>
    <w:rsid w:val="00256098"/>
    <w:rsid w:val="002561E0"/>
    <w:rsid w:val="002562F2"/>
    <w:rsid w:val="0025631C"/>
    <w:rsid w:val="002563F6"/>
    <w:rsid w:val="0025647B"/>
    <w:rsid w:val="00256658"/>
    <w:rsid w:val="002566D4"/>
    <w:rsid w:val="00256750"/>
    <w:rsid w:val="002567A6"/>
    <w:rsid w:val="0025689A"/>
    <w:rsid w:val="002568FE"/>
    <w:rsid w:val="00256970"/>
    <w:rsid w:val="002569B7"/>
    <w:rsid w:val="002569BA"/>
    <w:rsid w:val="00256A5E"/>
    <w:rsid w:val="00256AA7"/>
    <w:rsid w:val="00256B34"/>
    <w:rsid w:val="00256CAF"/>
    <w:rsid w:val="00256D55"/>
    <w:rsid w:val="0025702F"/>
    <w:rsid w:val="00257049"/>
    <w:rsid w:val="0025705B"/>
    <w:rsid w:val="002570C5"/>
    <w:rsid w:val="00257127"/>
    <w:rsid w:val="0025725C"/>
    <w:rsid w:val="0025737A"/>
    <w:rsid w:val="00257432"/>
    <w:rsid w:val="002575D4"/>
    <w:rsid w:val="002576AD"/>
    <w:rsid w:val="002576D4"/>
    <w:rsid w:val="002577DB"/>
    <w:rsid w:val="0025783E"/>
    <w:rsid w:val="00257AD2"/>
    <w:rsid w:val="00257B40"/>
    <w:rsid w:val="00257B66"/>
    <w:rsid w:val="00257C55"/>
    <w:rsid w:val="00257C6E"/>
    <w:rsid w:val="00257D90"/>
    <w:rsid w:val="00257EC1"/>
    <w:rsid w:val="00257F11"/>
    <w:rsid w:val="00257F19"/>
    <w:rsid w:val="00257F92"/>
    <w:rsid w:val="00257F9D"/>
    <w:rsid w:val="0026005F"/>
    <w:rsid w:val="002600D9"/>
    <w:rsid w:val="002600EE"/>
    <w:rsid w:val="0026012C"/>
    <w:rsid w:val="002601D7"/>
    <w:rsid w:val="002602C7"/>
    <w:rsid w:val="002603BA"/>
    <w:rsid w:val="002605EA"/>
    <w:rsid w:val="002606DD"/>
    <w:rsid w:val="0026074A"/>
    <w:rsid w:val="002607C3"/>
    <w:rsid w:val="00260830"/>
    <w:rsid w:val="00260863"/>
    <w:rsid w:val="00260891"/>
    <w:rsid w:val="0026089D"/>
    <w:rsid w:val="00260935"/>
    <w:rsid w:val="0026096E"/>
    <w:rsid w:val="00260C1A"/>
    <w:rsid w:val="00260CEA"/>
    <w:rsid w:val="0026100D"/>
    <w:rsid w:val="00261024"/>
    <w:rsid w:val="0026106F"/>
    <w:rsid w:val="00261216"/>
    <w:rsid w:val="00261249"/>
    <w:rsid w:val="002612F0"/>
    <w:rsid w:val="0026168E"/>
    <w:rsid w:val="00261742"/>
    <w:rsid w:val="002617C8"/>
    <w:rsid w:val="002617F6"/>
    <w:rsid w:val="0026181C"/>
    <w:rsid w:val="002618F7"/>
    <w:rsid w:val="0026197F"/>
    <w:rsid w:val="00261AD9"/>
    <w:rsid w:val="00261B13"/>
    <w:rsid w:val="00261BAD"/>
    <w:rsid w:val="00261BBB"/>
    <w:rsid w:val="00261D2A"/>
    <w:rsid w:val="00261D5B"/>
    <w:rsid w:val="00261EDB"/>
    <w:rsid w:val="00261F5B"/>
    <w:rsid w:val="00261FE3"/>
    <w:rsid w:val="0026213E"/>
    <w:rsid w:val="0026215D"/>
    <w:rsid w:val="00262183"/>
    <w:rsid w:val="002621B5"/>
    <w:rsid w:val="002621CA"/>
    <w:rsid w:val="002622DB"/>
    <w:rsid w:val="0026238F"/>
    <w:rsid w:val="002623E5"/>
    <w:rsid w:val="002624C9"/>
    <w:rsid w:val="002627E1"/>
    <w:rsid w:val="00262A11"/>
    <w:rsid w:val="00262A3A"/>
    <w:rsid w:val="00262B14"/>
    <w:rsid w:val="00262B33"/>
    <w:rsid w:val="00262C2F"/>
    <w:rsid w:val="00262CE6"/>
    <w:rsid w:val="00262CF1"/>
    <w:rsid w:val="00262CFE"/>
    <w:rsid w:val="00262DC9"/>
    <w:rsid w:val="00262E00"/>
    <w:rsid w:val="00262E8B"/>
    <w:rsid w:val="00262EA4"/>
    <w:rsid w:val="00262F1A"/>
    <w:rsid w:val="00262F41"/>
    <w:rsid w:val="00263228"/>
    <w:rsid w:val="002632EA"/>
    <w:rsid w:val="002634C1"/>
    <w:rsid w:val="0026356E"/>
    <w:rsid w:val="002635DC"/>
    <w:rsid w:val="00263636"/>
    <w:rsid w:val="00263679"/>
    <w:rsid w:val="00263685"/>
    <w:rsid w:val="002636AD"/>
    <w:rsid w:val="00263724"/>
    <w:rsid w:val="002637BD"/>
    <w:rsid w:val="002637C5"/>
    <w:rsid w:val="002637ED"/>
    <w:rsid w:val="002637EE"/>
    <w:rsid w:val="002637F0"/>
    <w:rsid w:val="002638A7"/>
    <w:rsid w:val="00263967"/>
    <w:rsid w:val="00263994"/>
    <w:rsid w:val="002639C6"/>
    <w:rsid w:val="00263C3F"/>
    <w:rsid w:val="00263E31"/>
    <w:rsid w:val="00263E7A"/>
    <w:rsid w:val="00263EA3"/>
    <w:rsid w:val="00263F82"/>
    <w:rsid w:val="00264074"/>
    <w:rsid w:val="0026412A"/>
    <w:rsid w:val="00264480"/>
    <w:rsid w:val="00264498"/>
    <w:rsid w:val="002644A6"/>
    <w:rsid w:val="00264636"/>
    <w:rsid w:val="002646BA"/>
    <w:rsid w:val="0026473B"/>
    <w:rsid w:val="00264867"/>
    <w:rsid w:val="00264949"/>
    <w:rsid w:val="0026497F"/>
    <w:rsid w:val="002649CB"/>
    <w:rsid w:val="002649D4"/>
    <w:rsid w:val="00264AC2"/>
    <w:rsid w:val="00264B08"/>
    <w:rsid w:val="00264B29"/>
    <w:rsid w:val="00264E72"/>
    <w:rsid w:val="00264F76"/>
    <w:rsid w:val="002650FA"/>
    <w:rsid w:val="00265296"/>
    <w:rsid w:val="002652CE"/>
    <w:rsid w:val="002653C7"/>
    <w:rsid w:val="00265435"/>
    <w:rsid w:val="0026545C"/>
    <w:rsid w:val="002654FD"/>
    <w:rsid w:val="002655FF"/>
    <w:rsid w:val="002656E9"/>
    <w:rsid w:val="0026578D"/>
    <w:rsid w:val="0026581D"/>
    <w:rsid w:val="002659E2"/>
    <w:rsid w:val="002659F9"/>
    <w:rsid w:val="00265A92"/>
    <w:rsid w:val="00265AE9"/>
    <w:rsid w:val="00265B86"/>
    <w:rsid w:val="00265BD8"/>
    <w:rsid w:val="00265BEF"/>
    <w:rsid w:val="00265D89"/>
    <w:rsid w:val="00265E1F"/>
    <w:rsid w:val="00265E43"/>
    <w:rsid w:val="00265F83"/>
    <w:rsid w:val="00265FEB"/>
    <w:rsid w:val="0026601A"/>
    <w:rsid w:val="002660E3"/>
    <w:rsid w:val="002662E4"/>
    <w:rsid w:val="0026631D"/>
    <w:rsid w:val="00266590"/>
    <w:rsid w:val="002665CB"/>
    <w:rsid w:val="002665F7"/>
    <w:rsid w:val="002666AD"/>
    <w:rsid w:val="002667A3"/>
    <w:rsid w:val="0026682D"/>
    <w:rsid w:val="002668C1"/>
    <w:rsid w:val="002668FF"/>
    <w:rsid w:val="002669A1"/>
    <w:rsid w:val="002669C6"/>
    <w:rsid w:val="00266A0A"/>
    <w:rsid w:val="00266AE3"/>
    <w:rsid w:val="00266CAD"/>
    <w:rsid w:val="00266CD3"/>
    <w:rsid w:val="00266E5D"/>
    <w:rsid w:val="00266E9D"/>
    <w:rsid w:val="00266FA1"/>
    <w:rsid w:val="00267059"/>
    <w:rsid w:val="00267086"/>
    <w:rsid w:val="00267290"/>
    <w:rsid w:val="002672B9"/>
    <w:rsid w:val="00267398"/>
    <w:rsid w:val="0026740D"/>
    <w:rsid w:val="0026748C"/>
    <w:rsid w:val="00267519"/>
    <w:rsid w:val="00267670"/>
    <w:rsid w:val="0026770D"/>
    <w:rsid w:val="0026780F"/>
    <w:rsid w:val="00267896"/>
    <w:rsid w:val="002679D8"/>
    <w:rsid w:val="00267AC1"/>
    <w:rsid w:val="00267AE6"/>
    <w:rsid w:val="00267B0D"/>
    <w:rsid w:val="00267C06"/>
    <w:rsid w:val="00267C8A"/>
    <w:rsid w:val="00267C92"/>
    <w:rsid w:val="00267DDD"/>
    <w:rsid w:val="00267EB0"/>
    <w:rsid w:val="00267EC0"/>
    <w:rsid w:val="00267FF5"/>
    <w:rsid w:val="002700DC"/>
    <w:rsid w:val="0027013D"/>
    <w:rsid w:val="0027016C"/>
    <w:rsid w:val="002701C5"/>
    <w:rsid w:val="00270206"/>
    <w:rsid w:val="00270404"/>
    <w:rsid w:val="002704DB"/>
    <w:rsid w:val="0027059A"/>
    <w:rsid w:val="002705B4"/>
    <w:rsid w:val="002705B6"/>
    <w:rsid w:val="00270775"/>
    <w:rsid w:val="002707C3"/>
    <w:rsid w:val="00270887"/>
    <w:rsid w:val="00270976"/>
    <w:rsid w:val="0027097F"/>
    <w:rsid w:val="002709B7"/>
    <w:rsid w:val="00270A0C"/>
    <w:rsid w:val="00270A29"/>
    <w:rsid w:val="00270B3C"/>
    <w:rsid w:val="00270B4A"/>
    <w:rsid w:val="00270B62"/>
    <w:rsid w:val="00270BB3"/>
    <w:rsid w:val="00270C46"/>
    <w:rsid w:val="00270F03"/>
    <w:rsid w:val="00270F3E"/>
    <w:rsid w:val="00270F62"/>
    <w:rsid w:val="00270F97"/>
    <w:rsid w:val="0027105D"/>
    <w:rsid w:val="00271083"/>
    <w:rsid w:val="00271142"/>
    <w:rsid w:val="0027114D"/>
    <w:rsid w:val="00271180"/>
    <w:rsid w:val="0027119D"/>
    <w:rsid w:val="002711AF"/>
    <w:rsid w:val="0027123E"/>
    <w:rsid w:val="0027126C"/>
    <w:rsid w:val="002712A9"/>
    <w:rsid w:val="002712AD"/>
    <w:rsid w:val="002712C7"/>
    <w:rsid w:val="002712D3"/>
    <w:rsid w:val="002714E2"/>
    <w:rsid w:val="002715E6"/>
    <w:rsid w:val="00271779"/>
    <w:rsid w:val="002718F4"/>
    <w:rsid w:val="00271915"/>
    <w:rsid w:val="00271975"/>
    <w:rsid w:val="002719A4"/>
    <w:rsid w:val="00271A47"/>
    <w:rsid w:val="00271A63"/>
    <w:rsid w:val="00271B75"/>
    <w:rsid w:val="00271C15"/>
    <w:rsid w:val="00271CD0"/>
    <w:rsid w:val="00271D50"/>
    <w:rsid w:val="00271E27"/>
    <w:rsid w:val="00271E6D"/>
    <w:rsid w:val="00271EAB"/>
    <w:rsid w:val="00271F47"/>
    <w:rsid w:val="00271FED"/>
    <w:rsid w:val="00272021"/>
    <w:rsid w:val="0027214B"/>
    <w:rsid w:val="00272249"/>
    <w:rsid w:val="0027224E"/>
    <w:rsid w:val="002722C9"/>
    <w:rsid w:val="0027233A"/>
    <w:rsid w:val="00272478"/>
    <w:rsid w:val="002725FD"/>
    <w:rsid w:val="00272618"/>
    <w:rsid w:val="002726F1"/>
    <w:rsid w:val="00272756"/>
    <w:rsid w:val="00272774"/>
    <w:rsid w:val="0027277F"/>
    <w:rsid w:val="0027286A"/>
    <w:rsid w:val="00272A31"/>
    <w:rsid w:val="00272A4D"/>
    <w:rsid w:val="00272A70"/>
    <w:rsid w:val="00272C6B"/>
    <w:rsid w:val="00272CB2"/>
    <w:rsid w:val="00272D27"/>
    <w:rsid w:val="00272D7B"/>
    <w:rsid w:val="00272DC2"/>
    <w:rsid w:val="00272FA0"/>
    <w:rsid w:val="00273016"/>
    <w:rsid w:val="002730D8"/>
    <w:rsid w:val="0027311A"/>
    <w:rsid w:val="0027312B"/>
    <w:rsid w:val="00273133"/>
    <w:rsid w:val="00273264"/>
    <w:rsid w:val="00273279"/>
    <w:rsid w:val="00273458"/>
    <w:rsid w:val="002734CC"/>
    <w:rsid w:val="002735FA"/>
    <w:rsid w:val="002736DF"/>
    <w:rsid w:val="00273774"/>
    <w:rsid w:val="00273780"/>
    <w:rsid w:val="002737D7"/>
    <w:rsid w:val="002737FC"/>
    <w:rsid w:val="00273914"/>
    <w:rsid w:val="00273AA7"/>
    <w:rsid w:val="00273CEC"/>
    <w:rsid w:val="00273E6B"/>
    <w:rsid w:val="00273F21"/>
    <w:rsid w:val="00273F44"/>
    <w:rsid w:val="00273F9D"/>
    <w:rsid w:val="002741AD"/>
    <w:rsid w:val="00274211"/>
    <w:rsid w:val="00274276"/>
    <w:rsid w:val="002743C3"/>
    <w:rsid w:val="0027450D"/>
    <w:rsid w:val="00274512"/>
    <w:rsid w:val="002746A7"/>
    <w:rsid w:val="002746D8"/>
    <w:rsid w:val="00274764"/>
    <w:rsid w:val="002748C1"/>
    <w:rsid w:val="00274935"/>
    <w:rsid w:val="0027494D"/>
    <w:rsid w:val="00274972"/>
    <w:rsid w:val="002749FE"/>
    <w:rsid w:val="00274AD7"/>
    <w:rsid w:val="00274BE8"/>
    <w:rsid w:val="00274C26"/>
    <w:rsid w:val="00274C83"/>
    <w:rsid w:val="00274D88"/>
    <w:rsid w:val="00275063"/>
    <w:rsid w:val="00275094"/>
    <w:rsid w:val="00275126"/>
    <w:rsid w:val="00275190"/>
    <w:rsid w:val="002752AB"/>
    <w:rsid w:val="002752DE"/>
    <w:rsid w:val="0027555D"/>
    <w:rsid w:val="002755F8"/>
    <w:rsid w:val="00275824"/>
    <w:rsid w:val="00275842"/>
    <w:rsid w:val="00275855"/>
    <w:rsid w:val="002758AE"/>
    <w:rsid w:val="00275AA7"/>
    <w:rsid w:val="00275BC6"/>
    <w:rsid w:val="00275BEF"/>
    <w:rsid w:val="00275C7E"/>
    <w:rsid w:val="00275C91"/>
    <w:rsid w:val="00275E9E"/>
    <w:rsid w:val="00275EAE"/>
    <w:rsid w:val="00275EDB"/>
    <w:rsid w:val="002761E2"/>
    <w:rsid w:val="0027625B"/>
    <w:rsid w:val="00276546"/>
    <w:rsid w:val="00276596"/>
    <w:rsid w:val="0027662A"/>
    <w:rsid w:val="0027671F"/>
    <w:rsid w:val="00276726"/>
    <w:rsid w:val="0027681A"/>
    <w:rsid w:val="00276835"/>
    <w:rsid w:val="0027683F"/>
    <w:rsid w:val="002768E4"/>
    <w:rsid w:val="00276A69"/>
    <w:rsid w:val="00276AB9"/>
    <w:rsid w:val="00276B70"/>
    <w:rsid w:val="00276B85"/>
    <w:rsid w:val="00276BC5"/>
    <w:rsid w:val="00276C6A"/>
    <w:rsid w:val="00276F8A"/>
    <w:rsid w:val="0027704E"/>
    <w:rsid w:val="002770C5"/>
    <w:rsid w:val="002770EF"/>
    <w:rsid w:val="00277240"/>
    <w:rsid w:val="0027729A"/>
    <w:rsid w:val="00277361"/>
    <w:rsid w:val="00277712"/>
    <w:rsid w:val="00277892"/>
    <w:rsid w:val="002778BA"/>
    <w:rsid w:val="002778CC"/>
    <w:rsid w:val="00277909"/>
    <w:rsid w:val="00277B63"/>
    <w:rsid w:val="00277C85"/>
    <w:rsid w:val="00277DD6"/>
    <w:rsid w:val="00277F34"/>
    <w:rsid w:val="00280002"/>
    <w:rsid w:val="00280054"/>
    <w:rsid w:val="002801D8"/>
    <w:rsid w:val="0028025C"/>
    <w:rsid w:val="00280457"/>
    <w:rsid w:val="00280477"/>
    <w:rsid w:val="002804A8"/>
    <w:rsid w:val="00280616"/>
    <w:rsid w:val="002806B7"/>
    <w:rsid w:val="002806DA"/>
    <w:rsid w:val="00280801"/>
    <w:rsid w:val="00280865"/>
    <w:rsid w:val="0028086F"/>
    <w:rsid w:val="00280B2A"/>
    <w:rsid w:val="00280BE7"/>
    <w:rsid w:val="00280CE5"/>
    <w:rsid w:val="00280E02"/>
    <w:rsid w:val="00280F6C"/>
    <w:rsid w:val="00280F8D"/>
    <w:rsid w:val="00281098"/>
    <w:rsid w:val="00281329"/>
    <w:rsid w:val="00281364"/>
    <w:rsid w:val="0028136C"/>
    <w:rsid w:val="0028148F"/>
    <w:rsid w:val="002814C2"/>
    <w:rsid w:val="002814DC"/>
    <w:rsid w:val="002815A4"/>
    <w:rsid w:val="00281642"/>
    <w:rsid w:val="00281760"/>
    <w:rsid w:val="00281784"/>
    <w:rsid w:val="002817A6"/>
    <w:rsid w:val="002817D2"/>
    <w:rsid w:val="00281950"/>
    <w:rsid w:val="00281980"/>
    <w:rsid w:val="002819DB"/>
    <w:rsid w:val="00281B32"/>
    <w:rsid w:val="00281BA1"/>
    <w:rsid w:val="00281CC2"/>
    <w:rsid w:val="00281D02"/>
    <w:rsid w:val="00281D6E"/>
    <w:rsid w:val="00281E14"/>
    <w:rsid w:val="00281E20"/>
    <w:rsid w:val="00281E3C"/>
    <w:rsid w:val="00281E70"/>
    <w:rsid w:val="00281EBD"/>
    <w:rsid w:val="00281EF5"/>
    <w:rsid w:val="00281F18"/>
    <w:rsid w:val="00281FEB"/>
    <w:rsid w:val="00282088"/>
    <w:rsid w:val="002820E2"/>
    <w:rsid w:val="002820FF"/>
    <w:rsid w:val="002821E8"/>
    <w:rsid w:val="00282211"/>
    <w:rsid w:val="002822DD"/>
    <w:rsid w:val="002823AC"/>
    <w:rsid w:val="002823BC"/>
    <w:rsid w:val="002824FD"/>
    <w:rsid w:val="00282713"/>
    <w:rsid w:val="00282764"/>
    <w:rsid w:val="002828CE"/>
    <w:rsid w:val="0028291E"/>
    <w:rsid w:val="00282967"/>
    <w:rsid w:val="00282A34"/>
    <w:rsid w:val="00282A8E"/>
    <w:rsid w:val="00282BC2"/>
    <w:rsid w:val="00282C31"/>
    <w:rsid w:val="00282C4D"/>
    <w:rsid w:val="00282CD6"/>
    <w:rsid w:val="00282DAE"/>
    <w:rsid w:val="00282E39"/>
    <w:rsid w:val="00282FF3"/>
    <w:rsid w:val="00282FFE"/>
    <w:rsid w:val="002830AB"/>
    <w:rsid w:val="002831D1"/>
    <w:rsid w:val="00283248"/>
    <w:rsid w:val="0028324B"/>
    <w:rsid w:val="002832FC"/>
    <w:rsid w:val="0028335B"/>
    <w:rsid w:val="00283364"/>
    <w:rsid w:val="002833C7"/>
    <w:rsid w:val="00283469"/>
    <w:rsid w:val="002834E6"/>
    <w:rsid w:val="00283570"/>
    <w:rsid w:val="00283598"/>
    <w:rsid w:val="0028359E"/>
    <w:rsid w:val="002835AC"/>
    <w:rsid w:val="00283672"/>
    <w:rsid w:val="002837C2"/>
    <w:rsid w:val="00283861"/>
    <w:rsid w:val="00283895"/>
    <w:rsid w:val="002838D1"/>
    <w:rsid w:val="00283903"/>
    <w:rsid w:val="00283941"/>
    <w:rsid w:val="002839BF"/>
    <w:rsid w:val="002839E3"/>
    <w:rsid w:val="00283C47"/>
    <w:rsid w:val="00283E79"/>
    <w:rsid w:val="00283F90"/>
    <w:rsid w:val="00284054"/>
    <w:rsid w:val="00284073"/>
    <w:rsid w:val="002840DB"/>
    <w:rsid w:val="00284195"/>
    <w:rsid w:val="00284199"/>
    <w:rsid w:val="002841D0"/>
    <w:rsid w:val="002843D7"/>
    <w:rsid w:val="002846E3"/>
    <w:rsid w:val="002846FE"/>
    <w:rsid w:val="00284787"/>
    <w:rsid w:val="002848F6"/>
    <w:rsid w:val="002849F8"/>
    <w:rsid w:val="00284BB8"/>
    <w:rsid w:val="00284C1F"/>
    <w:rsid w:val="00284DD5"/>
    <w:rsid w:val="0028508F"/>
    <w:rsid w:val="0028511C"/>
    <w:rsid w:val="00285192"/>
    <w:rsid w:val="002851F7"/>
    <w:rsid w:val="00285320"/>
    <w:rsid w:val="00285351"/>
    <w:rsid w:val="00285419"/>
    <w:rsid w:val="002854D3"/>
    <w:rsid w:val="002854EB"/>
    <w:rsid w:val="002855B7"/>
    <w:rsid w:val="002855E2"/>
    <w:rsid w:val="002855F9"/>
    <w:rsid w:val="00285797"/>
    <w:rsid w:val="002857AF"/>
    <w:rsid w:val="0028583D"/>
    <w:rsid w:val="00285957"/>
    <w:rsid w:val="00285966"/>
    <w:rsid w:val="00285B2D"/>
    <w:rsid w:val="00285C9D"/>
    <w:rsid w:val="00285F80"/>
    <w:rsid w:val="0028606D"/>
    <w:rsid w:val="002861E5"/>
    <w:rsid w:val="0028627F"/>
    <w:rsid w:val="00286280"/>
    <w:rsid w:val="002862AC"/>
    <w:rsid w:val="002864A2"/>
    <w:rsid w:val="002864B2"/>
    <w:rsid w:val="002864BA"/>
    <w:rsid w:val="002864DB"/>
    <w:rsid w:val="0028653D"/>
    <w:rsid w:val="002865FE"/>
    <w:rsid w:val="002866B3"/>
    <w:rsid w:val="00286895"/>
    <w:rsid w:val="002868BB"/>
    <w:rsid w:val="00286A42"/>
    <w:rsid w:val="00286B9A"/>
    <w:rsid w:val="00286C05"/>
    <w:rsid w:val="00286C65"/>
    <w:rsid w:val="00286CD7"/>
    <w:rsid w:val="00286D3E"/>
    <w:rsid w:val="00286D85"/>
    <w:rsid w:val="00286EAC"/>
    <w:rsid w:val="0028721D"/>
    <w:rsid w:val="00287227"/>
    <w:rsid w:val="00287291"/>
    <w:rsid w:val="002872FD"/>
    <w:rsid w:val="002873CE"/>
    <w:rsid w:val="00287556"/>
    <w:rsid w:val="00287671"/>
    <w:rsid w:val="00287AE7"/>
    <w:rsid w:val="00287AFE"/>
    <w:rsid w:val="00287B9D"/>
    <w:rsid w:val="00287C4D"/>
    <w:rsid w:val="00287D03"/>
    <w:rsid w:val="00287DE5"/>
    <w:rsid w:val="00287DFF"/>
    <w:rsid w:val="00287E95"/>
    <w:rsid w:val="00287F15"/>
    <w:rsid w:val="00287F23"/>
    <w:rsid w:val="00287F5B"/>
    <w:rsid w:val="00287F76"/>
    <w:rsid w:val="00287FD4"/>
    <w:rsid w:val="00287FE3"/>
    <w:rsid w:val="002901DC"/>
    <w:rsid w:val="0029029E"/>
    <w:rsid w:val="002903E1"/>
    <w:rsid w:val="002904FD"/>
    <w:rsid w:val="00290542"/>
    <w:rsid w:val="002905BE"/>
    <w:rsid w:val="0029065A"/>
    <w:rsid w:val="0029076C"/>
    <w:rsid w:val="00290779"/>
    <w:rsid w:val="002907C3"/>
    <w:rsid w:val="00290984"/>
    <w:rsid w:val="00290A7E"/>
    <w:rsid w:val="00290AEB"/>
    <w:rsid w:val="00290CB8"/>
    <w:rsid w:val="00290CDA"/>
    <w:rsid w:val="00290CE5"/>
    <w:rsid w:val="00290CF0"/>
    <w:rsid w:val="00290E27"/>
    <w:rsid w:val="00290ED4"/>
    <w:rsid w:val="00290EE3"/>
    <w:rsid w:val="00291113"/>
    <w:rsid w:val="00291196"/>
    <w:rsid w:val="002911A7"/>
    <w:rsid w:val="002911AB"/>
    <w:rsid w:val="002911EC"/>
    <w:rsid w:val="00291233"/>
    <w:rsid w:val="0029136D"/>
    <w:rsid w:val="002913DF"/>
    <w:rsid w:val="0029145F"/>
    <w:rsid w:val="00291509"/>
    <w:rsid w:val="002915A6"/>
    <w:rsid w:val="002915BB"/>
    <w:rsid w:val="00291625"/>
    <w:rsid w:val="002917AF"/>
    <w:rsid w:val="00291802"/>
    <w:rsid w:val="00291818"/>
    <w:rsid w:val="002918E6"/>
    <w:rsid w:val="00291900"/>
    <w:rsid w:val="00291942"/>
    <w:rsid w:val="00291981"/>
    <w:rsid w:val="00291993"/>
    <w:rsid w:val="00291A2C"/>
    <w:rsid w:val="00291B90"/>
    <w:rsid w:val="00291C63"/>
    <w:rsid w:val="00291D96"/>
    <w:rsid w:val="00291EEA"/>
    <w:rsid w:val="00292017"/>
    <w:rsid w:val="0029202D"/>
    <w:rsid w:val="002920EB"/>
    <w:rsid w:val="00292136"/>
    <w:rsid w:val="00292190"/>
    <w:rsid w:val="002921A5"/>
    <w:rsid w:val="002923DA"/>
    <w:rsid w:val="0029258C"/>
    <w:rsid w:val="00292594"/>
    <w:rsid w:val="00292640"/>
    <w:rsid w:val="002927C2"/>
    <w:rsid w:val="002927CC"/>
    <w:rsid w:val="002928BF"/>
    <w:rsid w:val="00292A13"/>
    <w:rsid w:val="00292A20"/>
    <w:rsid w:val="00292B59"/>
    <w:rsid w:val="00292B5B"/>
    <w:rsid w:val="00292BE7"/>
    <w:rsid w:val="00292C5E"/>
    <w:rsid w:val="00292D8E"/>
    <w:rsid w:val="00292DE4"/>
    <w:rsid w:val="00292E47"/>
    <w:rsid w:val="00292F9D"/>
    <w:rsid w:val="0029301D"/>
    <w:rsid w:val="002930F4"/>
    <w:rsid w:val="0029313F"/>
    <w:rsid w:val="002931AF"/>
    <w:rsid w:val="0029323F"/>
    <w:rsid w:val="002932FA"/>
    <w:rsid w:val="002933B5"/>
    <w:rsid w:val="00293489"/>
    <w:rsid w:val="002934A3"/>
    <w:rsid w:val="00293531"/>
    <w:rsid w:val="00293548"/>
    <w:rsid w:val="00293599"/>
    <w:rsid w:val="002935AF"/>
    <w:rsid w:val="002935F5"/>
    <w:rsid w:val="0029363F"/>
    <w:rsid w:val="00293642"/>
    <w:rsid w:val="002937B9"/>
    <w:rsid w:val="002937EB"/>
    <w:rsid w:val="00293805"/>
    <w:rsid w:val="00293864"/>
    <w:rsid w:val="0029386B"/>
    <w:rsid w:val="00293920"/>
    <w:rsid w:val="0029392B"/>
    <w:rsid w:val="0029397F"/>
    <w:rsid w:val="002939D7"/>
    <w:rsid w:val="002939E2"/>
    <w:rsid w:val="00293A6A"/>
    <w:rsid w:val="00293AE4"/>
    <w:rsid w:val="00293B69"/>
    <w:rsid w:val="00293BCD"/>
    <w:rsid w:val="00293D5D"/>
    <w:rsid w:val="00293F95"/>
    <w:rsid w:val="002940A5"/>
    <w:rsid w:val="00294192"/>
    <w:rsid w:val="00294516"/>
    <w:rsid w:val="00294793"/>
    <w:rsid w:val="002947DD"/>
    <w:rsid w:val="0029488C"/>
    <w:rsid w:val="00294893"/>
    <w:rsid w:val="00294899"/>
    <w:rsid w:val="0029491D"/>
    <w:rsid w:val="0029494A"/>
    <w:rsid w:val="00294969"/>
    <w:rsid w:val="00294A28"/>
    <w:rsid w:val="00294A2E"/>
    <w:rsid w:val="00294A58"/>
    <w:rsid w:val="00294AA8"/>
    <w:rsid w:val="00294B01"/>
    <w:rsid w:val="00294B66"/>
    <w:rsid w:val="00294B72"/>
    <w:rsid w:val="00294C6B"/>
    <w:rsid w:val="00294CED"/>
    <w:rsid w:val="00294CF1"/>
    <w:rsid w:val="00294DC0"/>
    <w:rsid w:val="00294EFC"/>
    <w:rsid w:val="00294F21"/>
    <w:rsid w:val="00295017"/>
    <w:rsid w:val="002950B2"/>
    <w:rsid w:val="002950F1"/>
    <w:rsid w:val="00295203"/>
    <w:rsid w:val="0029531B"/>
    <w:rsid w:val="00295482"/>
    <w:rsid w:val="00295486"/>
    <w:rsid w:val="0029551B"/>
    <w:rsid w:val="00295528"/>
    <w:rsid w:val="002955AD"/>
    <w:rsid w:val="002956E5"/>
    <w:rsid w:val="0029575F"/>
    <w:rsid w:val="00295775"/>
    <w:rsid w:val="0029578B"/>
    <w:rsid w:val="002958DC"/>
    <w:rsid w:val="0029598C"/>
    <w:rsid w:val="002959A2"/>
    <w:rsid w:val="002959A5"/>
    <w:rsid w:val="00295AB4"/>
    <w:rsid w:val="00295B47"/>
    <w:rsid w:val="00295BB1"/>
    <w:rsid w:val="00295BCC"/>
    <w:rsid w:val="00295C06"/>
    <w:rsid w:val="00295E35"/>
    <w:rsid w:val="00295E58"/>
    <w:rsid w:val="00295F11"/>
    <w:rsid w:val="00295F27"/>
    <w:rsid w:val="00295FCB"/>
    <w:rsid w:val="0029609A"/>
    <w:rsid w:val="002960EF"/>
    <w:rsid w:val="0029610C"/>
    <w:rsid w:val="0029619F"/>
    <w:rsid w:val="002961A5"/>
    <w:rsid w:val="002961F3"/>
    <w:rsid w:val="002963FA"/>
    <w:rsid w:val="00296541"/>
    <w:rsid w:val="0029656B"/>
    <w:rsid w:val="00296647"/>
    <w:rsid w:val="0029675B"/>
    <w:rsid w:val="00296864"/>
    <w:rsid w:val="002968EC"/>
    <w:rsid w:val="00296A07"/>
    <w:rsid w:val="00296A5F"/>
    <w:rsid w:val="00296A9E"/>
    <w:rsid w:val="00296B8E"/>
    <w:rsid w:val="00296E3B"/>
    <w:rsid w:val="00296EA7"/>
    <w:rsid w:val="00296ED1"/>
    <w:rsid w:val="00296F4E"/>
    <w:rsid w:val="00296F8A"/>
    <w:rsid w:val="00296FBD"/>
    <w:rsid w:val="00296FED"/>
    <w:rsid w:val="00296FF8"/>
    <w:rsid w:val="00296FFF"/>
    <w:rsid w:val="00297070"/>
    <w:rsid w:val="002971DB"/>
    <w:rsid w:val="00297220"/>
    <w:rsid w:val="00297283"/>
    <w:rsid w:val="0029728C"/>
    <w:rsid w:val="002972D6"/>
    <w:rsid w:val="00297307"/>
    <w:rsid w:val="0029733B"/>
    <w:rsid w:val="002973AE"/>
    <w:rsid w:val="00297452"/>
    <w:rsid w:val="002974E1"/>
    <w:rsid w:val="0029763A"/>
    <w:rsid w:val="002976C2"/>
    <w:rsid w:val="002976C7"/>
    <w:rsid w:val="0029778D"/>
    <w:rsid w:val="002977D0"/>
    <w:rsid w:val="00297806"/>
    <w:rsid w:val="00297895"/>
    <w:rsid w:val="002978BC"/>
    <w:rsid w:val="00297951"/>
    <w:rsid w:val="002979A8"/>
    <w:rsid w:val="00297A03"/>
    <w:rsid w:val="00297A97"/>
    <w:rsid w:val="00297C3E"/>
    <w:rsid w:val="00297C49"/>
    <w:rsid w:val="00297DA3"/>
    <w:rsid w:val="00297DA9"/>
    <w:rsid w:val="00297DDC"/>
    <w:rsid w:val="00297ED5"/>
    <w:rsid w:val="002A0114"/>
    <w:rsid w:val="002A01FE"/>
    <w:rsid w:val="002A02C6"/>
    <w:rsid w:val="002A0349"/>
    <w:rsid w:val="002A0367"/>
    <w:rsid w:val="002A03A6"/>
    <w:rsid w:val="002A05D6"/>
    <w:rsid w:val="002A061B"/>
    <w:rsid w:val="002A0639"/>
    <w:rsid w:val="002A0729"/>
    <w:rsid w:val="002A0763"/>
    <w:rsid w:val="002A07DD"/>
    <w:rsid w:val="002A0947"/>
    <w:rsid w:val="002A09D8"/>
    <w:rsid w:val="002A09FE"/>
    <w:rsid w:val="002A0A43"/>
    <w:rsid w:val="002A0C4B"/>
    <w:rsid w:val="002A0D2D"/>
    <w:rsid w:val="002A0D6A"/>
    <w:rsid w:val="002A0DA8"/>
    <w:rsid w:val="002A0E24"/>
    <w:rsid w:val="002A0F10"/>
    <w:rsid w:val="002A10A2"/>
    <w:rsid w:val="002A114E"/>
    <w:rsid w:val="002A11C6"/>
    <w:rsid w:val="002A11FA"/>
    <w:rsid w:val="002A122D"/>
    <w:rsid w:val="002A134B"/>
    <w:rsid w:val="002A144D"/>
    <w:rsid w:val="002A146F"/>
    <w:rsid w:val="002A15F1"/>
    <w:rsid w:val="002A16D0"/>
    <w:rsid w:val="002A171E"/>
    <w:rsid w:val="002A17C2"/>
    <w:rsid w:val="002A180D"/>
    <w:rsid w:val="002A1944"/>
    <w:rsid w:val="002A1947"/>
    <w:rsid w:val="002A1998"/>
    <w:rsid w:val="002A1A28"/>
    <w:rsid w:val="002A1AA2"/>
    <w:rsid w:val="002A1AA5"/>
    <w:rsid w:val="002A1F0D"/>
    <w:rsid w:val="002A1FA0"/>
    <w:rsid w:val="002A2199"/>
    <w:rsid w:val="002A22C7"/>
    <w:rsid w:val="002A231E"/>
    <w:rsid w:val="002A243D"/>
    <w:rsid w:val="002A2556"/>
    <w:rsid w:val="002A25D4"/>
    <w:rsid w:val="002A26B5"/>
    <w:rsid w:val="002A26C2"/>
    <w:rsid w:val="002A26F7"/>
    <w:rsid w:val="002A278A"/>
    <w:rsid w:val="002A286B"/>
    <w:rsid w:val="002A28E0"/>
    <w:rsid w:val="002A29B5"/>
    <w:rsid w:val="002A2A17"/>
    <w:rsid w:val="002A2A2A"/>
    <w:rsid w:val="002A2A3D"/>
    <w:rsid w:val="002A2A6A"/>
    <w:rsid w:val="002A2A98"/>
    <w:rsid w:val="002A2B04"/>
    <w:rsid w:val="002A2B47"/>
    <w:rsid w:val="002A2C43"/>
    <w:rsid w:val="002A2C5A"/>
    <w:rsid w:val="002A2C89"/>
    <w:rsid w:val="002A2D7E"/>
    <w:rsid w:val="002A2FF2"/>
    <w:rsid w:val="002A31A3"/>
    <w:rsid w:val="002A3303"/>
    <w:rsid w:val="002A33AC"/>
    <w:rsid w:val="002A34A9"/>
    <w:rsid w:val="002A35A9"/>
    <w:rsid w:val="002A3871"/>
    <w:rsid w:val="002A38AC"/>
    <w:rsid w:val="002A38D4"/>
    <w:rsid w:val="002A394A"/>
    <w:rsid w:val="002A3A99"/>
    <w:rsid w:val="002A3AA5"/>
    <w:rsid w:val="002A3B6E"/>
    <w:rsid w:val="002A3BB3"/>
    <w:rsid w:val="002A3BF1"/>
    <w:rsid w:val="002A3CCA"/>
    <w:rsid w:val="002A3CD6"/>
    <w:rsid w:val="002A3DCB"/>
    <w:rsid w:val="002A3EB5"/>
    <w:rsid w:val="002A4044"/>
    <w:rsid w:val="002A4067"/>
    <w:rsid w:val="002A4183"/>
    <w:rsid w:val="002A41B2"/>
    <w:rsid w:val="002A41E8"/>
    <w:rsid w:val="002A433F"/>
    <w:rsid w:val="002A43BB"/>
    <w:rsid w:val="002A43CA"/>
    <w:rsid w:val="002A457A"/>
    <w:rsid w:val="002A45AB"/>
    <w:rsid w:val="002A46FE"/>
    <w:rsid w:val="002A4718"/>
    <w:rsid w:val="002A4902"/>
    <w:rsid w:val="002A497B"/>
    <w:rsid w:val="002A4991"/>
    <w:rsid w:val="002A49E0"/>
    <w:rsid w:val="002A4AA3"/>
    <w:rsid w:val="002A4AE6"/>
    <w:rsid w:val="002A4B0F"/>
    <w:rsid w:val="002A4B3E"/>
    <w:rsid w:val="002A4C2C"/>
    <w:rsid w:val="002A4CB8"/>
    <w:rsid w:val="002A4D46"/>
    <w:rsid w:val="002A4E07"/>
    <w:rsid w:val="002A4F11"/>
    <w:rsid w:val="002A4FAD"/>
    <w:rsid w:val="002A5004"/>
    <w:rsid w:val="002A51B3"/>
    <w:rsid w:val="002A5275"/>
    <w:rsid w:val="002A52BE"/>
    <w:rsid w:val="002A53FD"/>
    <w:rsid w:val="002A5487"/>
    <w:rsid w:val="002A54A0"/>
    <w:rsid w:val="002A54B1"/>
    <w:rsid w:val="002A54D6"/>
    <w:rsid w:val="002A5581"/>
    <w:rsid w:val="002A558E"/>
    <w:rsid w:val="002A55B2"/>
    <w:rsid w:val="002A567E"/>
    <w:rsid w:val="002A5694"/>
    <w:rsid w:val="002A580F"/>
    <w:rsid w:val="002A582A"/>
    <w:rsid w:val="002A5846"/>
    <w:rsid w:val="002A58D9"/>
    <w:rsid w:val="002A5901"/>
    <w:rsid w:val="002A5923"/>
    <w:rsid w:val="002A5A2D"/>
    <w:rsid w:val="002A5A4A"/>
    <w:rsid w:val="002A5AFB"/>
    <w:rsid w:val="002A5B4C"/>
    <w:rsid w:val="002A5B8B"/>
    <w:rsid w:val="002A5C41"/>
    <w:rsid w:val="002A5D63"/>
    <w:rsid w:val="002A5E57"/>
    <w:rsid w:val="002A5E6F"/>
    <w:rsid w:val="002A5EF6"/>
    <w:rsid w:val="002A5FA3"/>
    <w:rsid w:val="002A60D3"/>
    <w:rsid w:val="002A6183"/>
    <w:rsid w:val="002A62E5"/>
    <w:rsid w:val="002A633D"/>
    <w:rsid w:val="002A637C"/>
    <w:rsid w:val="002A6444"/>
    <w:rsid w:val="002A64BB"/>
    <w:rsid w:val="002A6591"/>
    <w:rsid w:val="002A65C0"/>
    <w:rsid w:val="002A65CA"/>
    <w:rsid w:val="002A6690"/>
    <w:rsid w:val="002A66AD"/>
    <w:rsid w:val="002A66B8"/>
    <w:rsid w:val="002A67DB"/>
    <w:rsid w:val="002A68CA"/>
    <w:rsid w:val="002A68D2"/>
    <w:rsid w:val="002A6A79"/>
    <w:rsid w:val="002A6AAB"/>
    <w:rsid w:val="002A6ABA"/>
    <w:rsid w:val="002A6AFD"/>
    <w:rsid w:val="002A6B07"/>
    <w:rsid w:val="002A6B90"/>
    <w:rsid w:val="002A6CC8"/>
    <w:rsid w:val="002A6E4C"/>
    <w:rsid w:val="002A6E6E"/>
    <w:rsid w:val="002A6E8F"/>
    <w:rsid w:val="002A6F36"/>
    <w:rsid w:val="002A7011"/>
    <w:rsid w:val="002A7087"/>
    <w:rsid w:val="002A7168"/>
    <w:rsid w:val="002A7208"/>
    <w:rsid w:val="002A72BF"/>
    <w:rsid w:val="002A75EA"/>
    <w:rsid w:val="002A7688"/>
    <w:rsid w:val="002A7782"/>
    <w:rsid w:val="002A78E1"/>
    <w:rsid w:val="002A793A"/>
    <w:rsid w:val="002A7A50"/>
    <w:rsid w:val="002A7B08"/>
    <w:rsid w:val="002A7C99"/>
    <w:rsid w:val="002A7D89"/>
    <w:rsid w:val="002A7F50"/>
    <w:rsid w:val="002A7FAB"/>
    <w:rsid w:val="002A7FC7"/>
    <w:rsid w:val="002B00F3"/>
    <w:rsid w:val="002B020A"/>
    <w:rsid w:val="002B040F"/>
    <w:rsid w:val="002B04AD"/>
    <w:rsid w:val="002B0534"/>
    <w:rsid w:val="002B0591"/>
    <w:rsid w:val="002B05D5"/>
    <w:rsid w:val="002B0689"/>
    <w:rsid w:val="002B06BB"/>
    <w:rsid w:val="002B0703"/>
    <w:rsid w:val="002B0912"/>
    <w:rsid w:val="002B0949"/>
    <w:rsid w:val="002B0A66"/>
    <w:rsid w:val="002B0A8A"/>
    <w:rsid w:val="002B0B92"/>
    <w:rsid w:val="002B0C38"/>
    <w:rsid w:val="002B0C44"/>
    <w:rsid w:val="002B0D05"/>
    <w:rsid w:val="002B0E47"/>
    <w:rsid w:val="002B0E88"/>
    <w:rsid w:val="002B0ECA"/>
    <w:rsid w:val="002B106D"/>
    <w:rsid w:val="002B1076"/>
    <w:rsid w:val="002B1231"/>
    <w:rsid w:val="002B1276"/>
    <w:rsid w:val="002B12DE"/>
    <w:rsid w:val="002B13BB"/>
    <w:rsid w:val="002B161A"/>
    <w:rsid w:val="002B1638"/>
    <w:rsid w:val="002B17A1"/>
    <w:rsid w:val="002B180D"/>
    <w:rsid w:val="002B1886"/>
    <w:rsid w:val="002B188C"/>
    <w:rsid w:val="002B18A8"/>
    <w:rsid w:val="002B18AC"/>
    <w:rsid w:val="002B190E"/>
    <w:rsid w:val="002B193A"/>
    <w:rsid w:val="002B19FA"/>
    <w:rsid w:val="002B1BD6"/>
    <w:rsid w:val="002B1C25"/>
    <w:rsid w:val="002B1C64"/>
    <w:rsid w:val="002B1C7E"/>
    <w:rsid w:val="002B1C90"/>
    <w:rsid w:val="002B1D88"/>
    <w:rsid w:val="002B1EB6"/>
    <w:rsid w:val="002B1FA7"/>
    <w:rsid w:val="002B209C"/>
    <w:rsid w:val="002B20BB"/>
    <w:rsid w:val="002B211E"/>
    <w:rsid w:val="002B213E"/>
    <w:rsid w:val="002B2214"/>
    <w:rsid w:val="002B2497"/>
    <w:rsid w:val="002B262F"/>
    <w:rsid w:val="002B2694"/>
    <w:rsid w:val="002B281C"/>
    <w:rsid w:val="002B2944"/>
    <w:rsid w:val="002B2996"/>
    <w:rsid w:val="002B2C40"/>
    <w:rsid w:val="002B2EEA"/>
    <w:rsid w:val="002B2F1D"/>
    <w:rsid w:val="002B2F29"/>
    <w:rsid w:val="002B2F9E"/>
    <w:rsid w:val="002B2FD0"/>
    <w:rsid w:val="002B2FD3"/>
    <w:rsid w:val="002B30A0"/>
    <w:rsid w:val="002B314E"/>
    <w:rsid w:val="002B31B5"/>
    <w:rsid w:val="002B327F"/>
    <w:rsid w:val="002B32FE"/>
    <w:rsid w:val="002B3504"/>
    <w:rsid w:val="002B356D"/>
    <w:rsid w:val="002B37B5"/>
    <w:rsid w:val="002B37BF"/>
    <w:rsid w:val="002B387C"/>
    <w:rsid w:val="002B3968"/>
    <w:rsid w:val="002B3A89"/>
    <w:rsid w:val="002B3B9F"/>
    <w:rsid w:val="002B3D1F"/>
    <w:rsid w:val="002B3EDF"/>
    <w:rsid w:val="002B3FBC"/>
    <w:rsid w:val="002B4043"/>
    <w:rsid w:val="002B40A3"/>
    <w:rsid w:val="002B4316"/>
    <w:rsid w:val="002B4319"/>
    <w:rsid w:val="002B4330"/>
    <w:rsid w:val="002B43C2"/>
    <w:rsid w:val="002B4449"/>
    <w:rsid w:val="002B465A"/>
    <w:rsid w:val="002B4686"/>
    <w:rsid w:val="002B46A1"/>
    <w:rsid w:val="002B4766"/>
    <w:rsid w:val="002B478B"/>
    <w:rsid w:val="002B47CF"/>
    <w:rsid w:val="002B4969"/>
    <w:rsid w:val="002B496F"/>
    <w:rsid w:val="002B49F0"/>
    <w:rsid w:val="002B4A9E"/>
    <w:rsid w:val="002B4AB2"/>
    <w:rsid w:val="002B4BE3"/>
    <w:rsid w:val="002B4BE8"/>
    <w:rsid w:val="002B4C63"/>
    <w:rsid w:val="002B4D1C"/>
    <w:rsid w:val="002B4DE7"/>
    <w:rsid w:val="002B4F60"/>
    <w:rsid w:val="002B4F8F"/>
    <w:rsid w:val="002B516E"/>
    <w:rsid w:val="002B55FD"/>
    <w:rsid w:val="002B564D"/>
    <w:rsid w:val="002B572B"/>
    <w:rsid w:val="002B57FB"/>
    <w:rsid w:val="002B582F"/>
    <w:rsid w:val="002B5940"/>
    <w:rsid w:val="002B597C"/>
    <w:rsid w:val="002B599B"/>
    <w:rsid w:val="002B59EE"/>
    <w:rsid w:val="002B5BC4"/>
    <w:rsid w:val="002B5E77"/>
    <w:rsid w:val="002B5E79"/>
    <w:rsid w:val="002B5EE4"/>
    <w:rsid w:val="002B5FDC"/>
    <w:rsid w:val="002B62F7"/>
    <w:rsid w:val="002B632F"/>
    <w:rsid w:val="002B6408"/>
    <w:rsid w:val="002B65DA"/>
    <w:rsid w:val="002B660E"/>
    <w:rsid w:val="002B66DD"/>
    <w:rsid w:val="002B66FD"/>
    <w:rsid w:val="002B6714"/>
    <w:rsid w:val="002B67A5"/>
    <w:rsid w:val="002B6891"/>
    <w:rsid w:val="002B6AE9"/>
    <w:rsid w:val="002B6B09"/>
    <w:rsid w:val="002B6D26"/>
    <w:rsid w:val="002B6DAF"/>
    <w:rsid w:val="002B6E37"/>
    <w:rsid w:val="002B6E41"/>
    <w:rsid w:val="002B6EB0"/>
    <w:rsid w:val="002B6F98"/>
    <w:rsid w:val="002B6FFB"/>
    <w:rsid w:val="002B704C"/>
    <w:rsid w:val="002B7179"/>
    <w:rsid w:val="002B71CF"/>
    <w:rsid w:val="002B7289"/>
    <w:rsid w:val="002B7291"/>
    <w:rsid w:val="002B734A"/>
    <w:rsid w:val="002B74AE"/>
    <w:rsid w:val="002B751D"/>
    <w:rsid w:val="002B756A"/>
    <w:rsid w:val="002B76F5"/>
    <w:rsid w:val="002B781F"/>
    <w:rsid w:val="002B789A"/>
    <w:rsid w:val="002B78B0"/>
    <w:rsid w:val="002B7949"/>
    <w:rsid w:val="002B7983"/>
    <w:rsid w:val="002B7A19"/>
    <w:rsid w:val="002B7AE0"/>
    <w:rsid w:val="002B7B55"/>
    <w:rsid w:val="002B7D8C"/>
    <w:rsid w:val="002B7DA9"/>
    <w:rsid w:val="002B7E3F"/>
    <w:rsid w:val="002B7EDD"/>
    <w:rsid w:val="002B7F2A"/>
    <w:rsid w:val="002C00DB"/>
    <w:rsid w:val="002C0101"/>
    <w:rsid w:val="002C0163"/>
    <w:rsid w:val="002C016A"/>
    <w:rsid w:val="002C0174"/>
    <w:rsid w:val="002C0205"/>
    <w:rsid w:val="002C02B2"/>
    <w:rsid w:val="002C0360"/>
    <w:rsid w:val="002C0687"/>
    <w:rsid w:val="002C06EC"/>
    <w:rsid w:val="002C0775"/>
    <w:rsid w:val="002C077B"/>
    <w:rsid w:val="002C0851"/>
    <w:rsid w:val="002C08B9"/>
    <w:rsid w:val="002C08D5"/>
    <w:rsid w:val="002C0945"/>
    <w:rsid w:val="002C0A04"/>
    <w:rsid w:val="002C0A5A"/>
    <w:rsid w:val="002C0AB7"/>
    <w:rsid w:val="002C0AD0"/>
    <w:rsid w:val="002C0C87"/>
    <w:rsid w:val="002C0CCF"/>
    <w:rsid w:val="002C0D33"/>
    <w:rsid w:val="002C0D72"/>
    <w:rsid w:val="002C0D92"/>
    <w:rsid w:val="002C0E6F"/>
    <w:rsid w:val="002C0E9B"/>
    <w:rsid w:val="002C0EEE"/>
    <w:rsid w:val="002C0F02"/>
    <w:rsid w:val="002C0F2D"/>
    <w:rsid w:val="002C0F81"/>
    <w:rsid w:val="002C0FA2"/>
    <w:rsid w:val="002C0FBF"/>
    <w:rsid w:val="002C0FE2"/>
    <w:rsid w:val="002C100E"/>
    <w:rsid w:val="002C1030"/>
    <w:rsid w:val="002C1038"/>
    <w:rsid w:val="002C10F5"/>
    <w:rsid w:val="002C1168"/>
    <w:rsid w:val="002C1172"/>
    <w:rsid w:val="002C11B6"/>
    <w:rsid w:val="002C1201"/>
    <w:rsid w:val="002C124C"/>
    <w:rsid w:val="002C125C"/>
    <w:rsid w:val="002C1291"/>
    <w:rsid w:val="002C138F"/>
    <w:rsid w:val="002C161F"/>
    <w:rsid w:val="002C1676"/>
    <w:rsid w:val="002C1743"/>
    <w:rsid w:val="002C1769"/>
    <w:rsid w:val="002C17C8"/>
    <w:rsid w:val="002C1876"/>
    <w:rsid w:val="002C18D8"/>
    <w:rsid w:val="002C1A0D"/>
    <w:rsid w:val="002C1AED"/>
    <w:rsid w:val="002C1B0A"/>
    <w:rsid w:val="002C1CAE"/>
    <w:rsid w:val="002C1D40"/>
    <w:rsid w:val="002C1DCC"/>
    <w:rsid w:val="002C1E04"/>
    <w:rsid w:val="002C1E6E"/>
    <w:rsid w:val="002C1EA6"/>
    <w:rsid w:val="002C2064"/>
    <w:rsid w:val="002C2114"/>
    <w:rsid w:val="002C21BB"/>
    <w:rsid w:val="002C2299"/>
    <w:rsid w:val="002C22DA"/>
    <w:rsid w:val="002C251F"/>
    <w:rsid w:val="002C26B4"/>
    <w:rsid w:val="002C2846"/>
    <w:rsid w:val="002C288E"/>
    <w:rsid w:val="002C290B"/>
    <w:rsid w:val="002C2996"/>
    <w:rsid w:val="002C2A70"/>
    <w:rsid w:val="002C2AE0"/>
    <w:rsid w:val="002C2B3D"/>
    <w:rsid w:val="002C2BBF"/>
    <w:rsid w:val="002C2D03"/>
    <w:rsid w:val="002C2DA5"/>
    <w:rsid w:val="002C2DA9"/>
    <w:rsid w:val="002C2DB7"/>
    <w:rsid w:val="002C2DF0"/>
    <w:rsid w:val="002C2E22"/>
    <w:rsid w:val="002C2E48"/>
    <w:rsid w:val="002C2F0C"/>
    <w:rsid w:val="002C32C9"/>
    <w:rsid w:val="002C32E8"/>
    <w:rsid w:val="002C3356"/>
    <w:rsid w:val="002C3445"/>
    <w:rsid w:val="002C35BA"/>
    <w:rsid w:val="002C3694"/>
    <w:rsid w:val="002C3782"/>
    <w:rsid w:val="002C37C1"/>
    <w:rsid w:val="002C37EF"/>
    <w:rsid w:val="002C37F6"/>
    <w:rsid w:val="002C38F1"/>
    <w:rsid w:val="002C3A8E"/>
    <w:rsid w:val="002C3B7F"/>
    <w:rsid w:val="002C3C51"/>
    <w:rsid w:val="002C3DAB"/>
    <w:rsid w:val="002C3EDF"/>
    <w:rsid w:val="002C3F3E"/>
    <w:rsid w:val="002C3F52"/>
    <w:rsid w:val="002C40DC"/>
    <w:rsid w:val="002C4181"/>
    <w:rsid w:val="002C41A4"/>
    <w:rsid w:val="002C431D"/>
    <w:rsid w:val="002C4445"/>
    <w:rsid w:val="002C44C4"/>
    <w:rsid w:val="002C4616"/>
    <w:rsid w:val="002C4640"/>
    <w:rsid w:val="002C4739"/>
    <w:rsid w:val="002C47D9"/>
    <w:rsid w:val="002C486C"/>
    <w:rsid w:val="002C490A"/>
    <w:rsid w:val="002C4A1C"/>
    <w:rsid w:val="002C4A2F"/>
    <w:rsid w:val="002C4A92"/>
    <w:rsid w:val="002C4B0A"/>
    <w:rsid w:val="002C4BA7"/>
    <w:rsid w:val="002C4C4C"/>
    <w:rsid w:val="002C4F31"/>
    <w:rsid w:val="002C4FA1"/>
    <w:rsid w:val="002C4FED"/>
    <w:rsid w:val="002C4FEE"/>
    <w:rsid w:val="002C5091"/>
    <w:rsid w:val="002C50B8"/>
    <w:rsid w:val="002C50D1"/>
    <w:rsid w:val="002C514A"/>
    <w:rsid w:val="002C516F"/>
    <w:rsid w:val="002C518C"/>
    <w:rsid w:val="002C53B8"/>
    <w:rsid w:val="002C53C7"/>
    <w:rsid w:val="002C544A"/>
    <w:rsid w:val="002C548C"/>
    <w:rsid w:val="002C56D0"/>
    <w:rsid w:val="002C57B9"/>
    <w:rsid w:val="002C58BA"/>
    <w:rsid w:val="002C5947"/>
    <w:rsid w:val="002C599B"/>
    <w:rsid w:val="002C5A02"/>
    <w:rsid w:val="002C5AF1"/>
    <w:rsid w:val="002C5B63"/>
    <w:rsid w:val="002C5BB0"/>
    <w:rsid w:val="002C5D0E"/>
    <w:rsid w:val="002C5F9D"/>
    <w:rsid w:val="002C60B7"/>
    <w:rsid w:val="002C63CA"/>
    <w:rsid w:val="002C647A"/>
    <w:rsid w:val="002C64C1"/>
    <w:rsid w:val="002C658D"/>
    <w:rsid w:val="002C6601"/>
    <w:rsid w:val="002C6879"/>
    <w:rsid w:val="002C68B1"/>
    <w:rsid w:val="002C69E1"/>
    <w:rsid w:val="002C6A15"/>
    <w:rsid w:val="002C6A29"/>
    <w:rsid w:val="002C6B49"/>
    <w:rsid w:val="002C6C38"/>
    <w:rsid w:val="002C6C8C"/>
    <w:rsid w:val="002C6D38"/>
    <w:rsid w:val="002C6D54"/>
    <w:rsid w:val="002C6DE8"/>
    <w:rsid w:val="002C6EC0"/>
    <w:rsid w:val="002C6F23"/>
    <w:rsid w:val="002C70BF"/>
    <w:rsid w:val="002C710D"/>
    <w:rsid w:val="002C714E"/>
    <w:rsid w:val="002C71F1"/>
    <w:rsid w:val="002C7269"/>
    <w:rsid w:val="002C73C5"/>
    <w:rsid w:val="002C7542"/>
    <w:rsid w:val="002C754C"/>
    <w:rsid w:val="002C7561"/>
    <w:rsid w:val="002C756C"/>
    <w:rsid w:val="002C75FC"/>
    <w:rsid w:val="002C7620"/>
    <w:rsid w:val="002C7661"/>
    <w:rsid w:val="002C794B"/>
    <w:rsid w:val="002C794D"/>
    <w:rsid w:val="002C796A"/>
    <w:rsid w:val="002C79CC"/>
    <w:rsid w:val="002C79D0"/>
    <w:rsid w:val="002C7A91"/>
    <w:rsid w:val="002C7BAB"/>
    <w:rsid w:val="002C7CE2"/>
    <w:rsid w:val="002C7D63"/>
    <w:rsid w:val="002C7D6F"/>
    <w:rsid w:val="002C7D7B"/>
    <w:rsid w:val="002C7E58"/>
    <w:rsid w:val="002C7E71"/>
    <w:rsid w:val="002C7EBC"/>
    <w:rsid w:val="002C7EFF"/>
    <w:rsid w:val="002C7F59"/>
    <w:rsid w:val="002D00F7"/>
    <w:rsid w:val="002D01D9"/>
    <w:rsid w:val="002D029B"/>
    <w:rsid w:val="002D033F"/>
    <w:rsid w:val="002D034D"/>
    <w:rsid w:val="002D0372"/>
    <w:rsid w:val="002D03B9"/>
    <w:rsid w:val="002D0509"/>
    <w:rsid w:val="002D0513"/>
    <w:rsid w:val="002D053F"/>
    <w:rsid w:val="002D0541"/>
    <w:rsid w:val="002D06FA"/>
    <w:rsid w:val="002D078C"/>
    <w:rsid w:val="002D08C5"/>
    <w:rsid w:val="002D09DC"/>
    <w:rsid w:val="002D0BEA"/>
    <w:rsid w:val="002D0D70"/>
    <w:rsid w:val="002D0DFF"/>
    <w:rsid w:val="002D0E41"/>
    <w:rsid w:val="002D0F0C"/>
    <w:rsid w:val="002D0FD8"/>
    <w:rsid w:val="002D0FFD"/>
    <w:rsid w:val="002D102E"/>
    <w:rsid w:val="002D1079"/>
    <w:rsid w:val="002D1107"/>
    <w:rsid w:val="002D1185"/>
    <w:rsid w:val="002D11B7"/>
    <w:rsid w:val="002D11E0"/>
    <w:rsid w:val="002D136D"/>
    <w:rsid w:val="002D1373"/>
    <w:rsid w:val="002D13A5"/>
    <w:rsid w:val="002D17FA"/>
    <w:rsid w:val="002D180C"/>
    <w:rsid w:val="002D1886"/>
    <w:rsid w:val="002D18E9"/>
    <w:rsid w:val="002D1920"/>
    <w:rsid w:val="002D1D5F"/>
    <w:rsid w:val="002D1E41"/>
    <w:rsid w:val="002D1EB0"/>
    <w:rsid w:val="002D1F65"/>
    <w:rsid w:val="002D2071"/>
    <w:rsid w:val="002D2089"/>
    <w:rsid w:val="002D2100"/>
    <w:rsid w:val="002D2186"/>
    <w:rsid w:val="002D225B"/>
    <w:rsid w:val="002D2271"/>
    <w:rsid w:val="002D22DB"/>
    <w:rsid w:val="002D2345"/>
    <w:rsid w:val="002D2389"/>
    <w:rsid w:val="002D238A"/>
    <w:rsid w:val="002D23AD"/>
    <w:rsid w:val="002D245C"/>
    <w:rsid w:val="002D2482"/>
    <w:rsid w:val="002D269D"/>
    <w:rsid w:val="002D27B4"/>
    <w:rsid w:val="002D2914"/>
    <w:rsid w:val="002D2931"/>
    <w:rsid w:val="002D2A4B"/>
    <w:rsid w:val="002D2B45"/>
    <w:rsid w:val="002D2BA9"/>
    <w:rsid w:val="002D2BCF"/>
    <w:rsid w:val="002D2C18"/>
    <w:rsid w:val="002D2D09"/>
    <w:rsid w:val="002D2D2E"/>
    <w:rsid w:val="002D2E30"/>
    <w:rsid w:val="002D2E48"/>
    <w:rsid w:val="002D2E6E"/>
    <w:rsid w:val="002D2EE5"/>
    <w:rsid w:val="002D3082"/>
    <w:rsid w:val="002D3377"/>
    <w:rsid w:val="002D338D"/>
    <w:rsid w:val="002D3459"/>
    <w:rsid w:val="002D3504"/>
    <w:rsid w:val="002D359D"/>
    <w:rsid w:val="002D35E0"/>
    <w:rsid w:val="002D35E3"/>
    <w:rsid w:val="002D37CF"/>
    <w:rsid w:val="002D3A53"/>
    <w:rsid w:val="002D3A80"/>
    <w:rsid w:val="002D3B1A"/>
    <w:rsid w:val="002D3B59"/>
    <w:rsid w:val="002D3B9A"/>
    <w:rsid w:val="002D3D8F"/>
    <w:rsid w:val="002D3E2F"/>
    <w:rsid w:val="002D3F14"/>
    <w:rsid w:val="002D3FA6"/>
    <w:rsid w:val="002D4002"/>
    <w:rsid w:val="002D4048"/>
    <w:rsid w:val="002D41AD"/>
    <w:rsid w:val="002D41BB"/>
    <w:rsid w:val="002D41DB"/>
    <w:rsid w:val="002D41F0"/>
    <w:rsid w:val="002D42FD"/>
    <w:rsid w:val="002D4350"/>
    <w:rsid w:val="002D44B3"/>
    <w:rsid w:val="002D44EA"/>
    <w:rsid w:val="002D4666"/>
    <w:rsid w:val="002D46BB"/>
    <w:rsid w:val="002D47AA"/>
    <w:rsid w:val="002D47CE"/>
    <w:rsid w:val="002D48BE"/>
    <w:rsid w:val="002D4910"/>
    <w:rsid w:val="002D4932"/>
    <w:rsid w:val="002D4A28"/>
    <w:rsid w:val="002D4A40"/>
    <w:rsid w:val="002D4AE8"/>
    <w:rsid w:val="002D4B32"/>
    <w:rsid w:val="002D4CB4"/>
    <w:rsid w:val="002D4CEF"/>
    <w:rsid w:val="002D4D52"/>
    <w:rsid w:val="002D4E07"/>
    <w:rsid w:val="002D4E1E"/>
    <w:rsid w:val="002D4F0B"/>
    <w:rsid w:val="002D510F"/>
    <w:rsid w:val="002D5257"/>
    <w:rsid w:val="002D538E"/>
    <w:rsid w:val="002D5424"/>
    <w:rsid w:val="002D54D4"/>
    <w:rsid w:val="002D5563"/>
    <w:rsid w:val="002D55A7"/>
    <w:rsid w:val="002D55C0"/>
    <w:rsid w:val="002D568E"/>
    <w:rsid w:val="002D57CB"/>
    <w:rsid w:val="002D57EA"/>
    <w:rsid w:val="002D57F6"/>
    <w:rsid w:val="002D5813"/>
    <w:rsid w:val="002D5956"/>
    <w:rsid w:val="002D59E0"/>
    <w:rsid w:val="002D5A86"/>
    <w:rsid w:val="002D5C44"/>
    <w:rsid w:val="002D5DF1"/>
    <w:rsid w:val="002D5E02"/>
    <w:rsid w:val="002D5EB6"/>
    <w:rsid w:val="002D5F2A"/>
    <w:rsid w:val="002D6098"/>
    <w:rsid w:val="002D60D8"/>
    <w:rsid w:val="002D620D"/>
    <w:rsid w:val="002D6314"/>
    <w:rsid w:val="002D6357"/>
    <w:rsid w:val="002D638E"/>
    <w:rsid w:val="002D639B"/>
    <w:rsid w:val="002D63A6"/>
    <w:rsid w:val="002D63F7"/>
    <w:rsid w:val="002D655B"/>
    <w:rsid w:val="002D65E9"/>
    <w:rsid w:val="002D670E"/>
    <w:rsid w:val="002D675C"/>
    <w:rsid w:val="002D6792"/>
    <w:rsid w:val="002D67E0"/>
    <w:rsid w:val="002D684B"/>
    <w:rsid w:val="002D68A2"/>
    <w:rsid w:val="002D696B"/>
    <w:rsid w:val="002D6993"/>
    <w:rsid w:val="002D6A5E"/>
    <w:rsid w:val="002D6A8B"/>
    <w:rsid w:val="002D6AE5"/>
    <w:rsid w:val="002D6BB3"/>
    <w:rsid w:val="002D6C50"/>
    <w:rsid w:val="002D7005"/>
    <w:rsid w:val="002D70D5"/>
    <w:rsid w:val="002D7383"/>
    <w:rsid w:val="002D738A"/>
    <w:rsid w:val="002D741F"/>
    <w:rsid w:val="002D7423"/>
    <w:rsid w:val="002D7469"/>
    <w:rsid w:val="002D7493"/>
    <w:rsid w:val="002D74A4"/>
    <w:rsid w:val="002D758A"/>
    <w:rsid w:val="002D75A7"/>
    <w:rsid w:val="002D75DD"/>
    <w:rsid w:val="002D7626"/>
    <w:rsid w:val="002D77A5"/>
    <w:rsid w:val="002D77E6"/>
    <w:rsid w:val="002D78CD"/>
    <w:rsid w:val="002D79A2"/>
    <w:rsid w:val="002D7A0C"/>
    <w:rsid w:val="002D7AC7"/>
    <w:rsid w:val="002D7B4F"/>
    <w:rsid w:val="002D7BB1"/>
    <w:rsid w:val="002D7E37"/>
    <w:rsid w:val="002D7E8E"/>
    <w:rsid w:val="002D7E9E"/>
    <w:rsid w:val="002E0003"/>
    <w:rsid w:val="002E00AB"/>
    <w:rsid w:val="002E0226"/>
    <w:rsid w:val="002E0340"/>
    <w:rsid w:val="002E0381"/>
    <w:rsid w:val="002E03E0"/>
    <w:rsid w:val="002E049A"/>
    <w:rsid w:val="002E054B"/>
    <w:rsid w:val="002E055F"/>
    <w:rsid w:val="002E05B8"/>
    <w:rsid w:val="002E0616"/>
    <w:rsid w:val="002E07E0"/>
    <w:rsid w:val="002E096E"/>
    <w:rsid w:val="002E0A43"/>
    <w:rsid w:val="002E0ACF"/>
    <w:rsid w:val="002E0ADD"/>
    <w:rsid w:val="002E0B43"/>
    <w:rsid w:val="002E0B47"/>
    <w:rsid w:val="002E0B53"/>
    <w:rsid w:val="002E0D52"/>
    <w:rsid w:val="002E0D7E"/>
    <w:rsid w:val="002E0D97"/>
    <w:rsid w:val="002E1053"/>
    <w:rsid w:val="002E117E"/>
    <w:rsid w:val="002E1187"/>
    <w:rsid w:val="002E1295"/>
    <w:rsid w:val="002E139A"/>
    <w:rsid w:val="002E14D6"/>
    <w:rsid w:val="002E1506"/>
    <w:rsid w:val="002E1526"/>
    <w:rsid w:val="002E1692"/>
    <w:rsid w:val="002E16EE"/>
    <w:rsid w:val="002E1705"/>
    <w:rsid w:val="002E1882"/>
    <w:rsid w:val="002E1A19"/>
    <w:rsid w:val="002E1CA1"/>
    <w:rsid w:val="002E1D4E"/>
    <w:rsid w:val="002E1F21"/>
    <w:rsid w:val="002E1F66"/>
    <w:rsid w:val="002E1FEF"/>
    <w:rsid w:val="002E21AF"/>
    <w:rsid w:val="002E23C0"/>
    <w:rsid w:val="002E23E2"/>
    <w:rsid w:val="002E2438"/>
    <w:rsid w:val="002E2487"/>
    <w:rsid w:val="002E24BA"/>
    <w:rsid w:val="002E254B"/>
    <w:rsid w:val="002E2618"/>
    <w:rsid w:val="002E2661"/>
    <w:rsid w:val="002E26B8"/>
    <w:rsid w:val="002E270B"/>
    <w:rsid w:val="002E2989"/>
    <w:rsid w:val="002E2A1B"/>
    <w:rsid w:val="002E2A22"/>
    <w:rsid w:val="002E2AB8"/>
    <w:rsid w:val="002E2B09"/>
    <w:rsid w:val="002E2B9A"/>
    <w:rsid w:val="002E2BF8"/>
    <w:rsid w:val="002E2D5C"/>
    <w:rsid w:val="002E2D71"/>
    <w:rsid w:val="002E2DC9"/>
    <w:rsid w:val="002E2DF8"/>
    <w:rsid w:val="002E2FAF"/>
    <w:rsid w:val="002E3001"/>
    <w:rsid w:val="002E3113"/>
    <w:rsid w:val="002E312F"/>
    <w:rsid w:val="002E3155"/>
    <w:rsid w:val="002E3157"/>
    <w:rsid w:val="002E3184"/>
    <w:rsid w:val="002E31EA"/>
    <w:rsid w:val="002E32DF"/>
    <w:rsid w:val="002E3328"/>
    <w:rsid w:val="002E339C"/>
    <w:rsid w:val="002E3479"/>
    <w:rsid w:val="002E3ACA"/>
    <w:rsid w:val="002E3B2E"/>
    <w:rsid w:val="002E3C2B"/>
    <w:rsid w:val="002E3D25"/>
    <w:rsid w:val="002E3E64"/>
    <w:rsid w:val="002E3EC8"/>
    <w:rsid w:val="002E3F42"/>
    <w:rsid w:val="002E3FE5"/>
    <w:rsid w:val="002E4044"/>
    <w:rsid w:val="002E410F"/>
    <w:rsid w:val="002E41A2"/>
    <w:rsid w:val="002E41CF"/>
    <w:rsid w:val="002E41DD"/>
    <w:rsid w:val="002E4251"/>
    <w:rsid w:val="002E429D"/>
    <w:rsid w:val="002E431F"/>
    <w:rsid w:val="002E4527"/>
    <w:rsid w:val="002E4532"/>
    <w:rsid w:val="002E4574"/>
    <w:rsid w:val="002E45A6"/>
    <w:rsid w:val="002E471C"/>
    <w:rsid w:val="002E499E"/>
    <w:rsid w:val="002E49B9"/>
    <w:rsid w:val="002E4BFE"/>
    <w:rsid w:val="002E4C2D"/>
    <w:rsid w:val="002E4C9D"/>
    <w:rsid w:val="002E4CC3"/>
    <w:rsid w:val="002E4CC4"/>
    <w:rsid w:val="002E4CF6"/>
    <w:rsid w:val="002E4D33"/>
    <w:rsid w:val="002E4E94"/>
    <w:rsid w:val="002E4F52"/>
    <w:rsid w:val="002E4F8D"/>
    <w:rsid w:val="002E4FAB"/>
    <w:rsid w:val="002E4FC8"/>
    <w:rsid w:val="002E5007"/>
    <w:rsid w:val="002E502B"/>
    <w:rsid w:val="002E5038"/>
    <w:rsid w:val="002E5051"/>
    <w:rsid w:val="002E50CC"/>
    <w:rsid w:val="002E50FF"/>
    <w:rsid w:val="002E5113"/>
    <w:rsid w:val="002E51BB"/>
    <w:rsid w:val="002E51DA"/>
    <w:rsid w:val="002E51F3"/>
    <w:rsid w:val="002E5272"/>
    <w:rsid w:val="002E53BC"/>
    <w:rsid w:val="002E5438"/>
    <w:rsid w:val="002E548B"/>
    <w:rsid w:val="002E5531"/>
    <w:rsid w:val="002E57BA"/>
    <w:rsid w:val="002E5824"/>
    <w:rsid w:val="002E59E1"/>
    <w:rsid w:val="002E5A15"/>
    <w:rsid w:val="002E5B3C"/>
    <w:rsid w:val="002E5B9E"/>
    <w:rsid w:val="002E5BD7"/>
    <w:rsid w:val="002E5CCA"/>
    <w:rsid w:val="002E5D30"/>
    <w:rsid w:val="002E5EEC"/>
    <w:rsid w:val="002E61B6"/>
    <w:rsid w:val="002E61E9"/>
    <w:rsid w:val="002E633B"/>
    <w:rsid w:val="002E6411"/>
    <w:rsid w:val="002E64D8"/>
    <w:rsid w:val="002E65AE"/>
    <w:rsid w:val="002E66B8"/>
    <w:rsid w:val="002E66E9"/>
    <w:rsid w:val="002E672A"/>
    <w:rsid w:val="002E67B9"/>
    <w:rsid w:val="002E6904"/>
    <w:rsid w:val="002E691E"/>
    <w:rsid w:val="002E6A8C"/>
    <w:rsid w:val="002E6AF2"/>
    <w:rsid w:val="002E6B65"/>
    <w:rsid w:val="002E6BF7"/>
    <w:rsid w:val="002E6C56"/>
    <w:rsid w:val="002E6C7A"/>
    <w:rsid w:val="002E6D6E"/>
    <w:rsid w:val="002E6D82"/>
    <w:rsid w:val="002E6DB4"/>
    <w:rsid w:val="002E6DB9"/>
    <w:rsid w:val="002E6DBC"/>
    <w:rsid w:val="002E6F20"/>
    <w:rsid w:val="002E710E"/>
    <w:rsid w:val="002E71E3"/>
    <w:rsid w:val="002E7281"/>
    <w:rsid w:val="002E7440"/>
    <w:rsid w:val="002E7467"/>
    <w:rsid w:val="002E751E"/>
    <w:rsid w:val="002E75D4"/>
    <w:rsid w:val="002E76A9"/>
    <w:rsid w:val="002E777C"/>
    <w:rsid w:val="002E778D"/>
    <w:rsid w:val="002E77E1"/>
    <w:rsid w:val="002E7834"/>
    <w:rsid w:val="002E7861"/>
    <w:rsid w:val="002E78B8"/>
    <w:rsid w:val="002E796F"/>
    <w:rsid w:val="002E7B49"/>
    <w:rsid w:val="002E7C5C"/>
    <w:rsid w:val="002E7DF2"/>
    <w:rsid w:val="002E7E2F"/>
    <w:rsid w:val="002F0056"/>
    <w:rsid w:val="002F00D3"/>
    <w:rsid w:val="002F01EE"/>
    <w:rsid w:val="002F029B"/>
    <w:rsid w:val="002F0458"/>
    <w:rsid w:val="002F05CB"/>
    <w:rsid w:val="002F062E"/>
    <w:rsid w:val="002F0847"/>
    <w:rsid w:val="002F0878"/>
    <w:rsid w:val="002F090E"/>
    <w:rsid w:val="002F0966"/>
    <w:rsid w:val="002F0A84"/>
    <w:rsid w:val="002F0AE1"/>
    <w:rsid w:val="002F0BD4"/>
    <w:rsid w:val="002F0BF6"/>
    <w:rsid w:val="002F0CC8"/>
    <w:rsid w:val="002F0D65"/>
    <w:rsid w:val="002F0E0E"/>
    <w:rsid w:val="002F0E1B"/>
    <w:rsid w:val="002F0E5D"/>
    <w:rsid w:val="002F0FAB"/>
    <w:rsid w:val="002F11D6"/>
    <w:rsid w:val="002F13BB"/>
    <w:rsid w:val="002F1409"/>
    <w:rsid w:val="002F15BD"/>
    <w:rsid w:val="002F1693"/>
    <w:rsid w:val="002F173C"/>
    <w:rsid w:val="002F1897"/>
    <w:rsid w:val="002F1952"/>
    <w:rsid w:val="002F1959"/>
    <w:rsid w:val="002F19DE"/>
    <w:rsid w:val="002F1A6E"/>
    <w:rsid w:val="002F1A89"/>
    <w:rsid w:val="002F1B0C"/>
    <w:rsid w:val="002F1BC8"/>
    <w:rsid w:val="002F1DD7"/>
    <w:rsid w:val="002F1E71"/>
    <w:rsid w:val="002F1E8D"/>
    <w:rsid w:val="002F1F0C"/>
    <w:rsid w:val="002F2155"/>
    <w:rsid w:val="002F218B"/>
    <w:rsid w:val="002F2355"/>
    <w:rsid w:val="002F23C1"/>
    <w:rsid w:val="002F23CE"/>
    <w:rsid w:val="002F242E"/>
    <w:rsid w:val="002F246C"/>
    <w:rsid w:val="002F24FA"/>
    <w:rsid w:val="002F2538"/>
    <w:rsid w:val="002F258A"/>
    <w:rsid w:val="002F2615"/>
    <w:rsid w:val="002F26F6"/>
    <w:rsid w:val="002F276B"/>
    <w:rsid w:val="002F280F"/>
    <w:rsid w:val="002F2855"/>
    <w:rsid w:val="002F28A3"/>
    <w:rsid w:val="002F2A44"/>
    <w:rsid w:val="002F2ADD"/>
    <w:rsid w:val="002F2BA8"/>
    <w:rsid w:val="002F2BAD"/>
    <w:rsid w:val="002F2BC1"/>
    <w:rsid w:val="002F2D1B"/>
    <w:rsid w:val="002F2D2E"/>
    <w:rsid w:val="002F2E33"/>
    <w:rsid w:val="002F2F0A"/>
    <w:rsid w:val="002F3209"/>
    <w:rsid w:val="002F3259"/>
    <w:rsid w:val="002F3283"/>
    <w:rsid w:val="002F337F"/>
    <w:rsid w:val="002F338E"/>
    <w:rsid w:val="002F340C"/>
    <w:rsid w:val="002F3417"/>
    <w:rsid w:val="002F34D0"/>
    <w:rsid w:val="002F359F"/>
    <w:rsid w:val="002F368F"/>
    <w:rsid w:val="002F36A1"/>
    <w:rsid w:val="002F36D5"/>
    <w:rsid w:val="002F3723"/>
    <w:rsid w:val="002F3747"/>
    <w:rsid w:val="002F377F"/>
    <w:rsid w:val="002F3890"/>
    <w:rsid w:val="002F3891"/>
    <w:rsid w:val="002F3B27"/>
    <w:rsid w:val="002F3B58"/>
    <w:rsid w:val="002F3B87"/>
    <w:rsid w:val="002F3C43"/>
    <w:rsid w:val="002F3CE4"/>
    <w:rsid w:val="002F3D74"/>
    <w:rsid w:val="002F3EBF"/>
    <w:rsid w:val="002F4230"/>
    <w:rsid w:val="002F423D"/>
    <w:rsid w:val="002F425C"/>
    <w:rsid w:val="002F4482"/>
    <w:rsid w:val="002F44FF"/>
    <w:rsid w:val="002F462A"/>
    <w:rsid w:val="002F492F"/>
    <w:rsid w:val="002F4939"/>
    <w:rsid w:val="002F49AF"/>
    <w:rsid w:val="002F49B9"/>
    <w:rsid w:val="002F49CF"/>
    <w:rsid w:val="002F4A33"/>
    <w:rsid w:val="002F4B4D"/>
    <w:rsid w:val="002F4B68"/>
    <w:rsid w:val="002F4C30"/>
    <w:rsid w:val="002F501D"/>
    <w:rsid w:val="002F50D7"/>
    <w:rsid w:val="002F50DD"/>
    <w:rsid w:val="002F51DD"/>
    <w:rsid w:val="002F5289"/>
    <w:rsid w:val="002F5438"/>
    <w:rsid w:val="002F5470"/>
    <w:rsid w:val="002F54A0"/>
    <w:rsid w:val="002F5540"/>
    <w:rsid w:val="002F5548"/>
    <w:rsid w:val="002F5575"/>
    <w:rsid w:val="002F559C"/>
    <w:rsid w:val="002F5682"/>
    <w:rsid w:val="002F569E"/>
    <w:rsid w:val="002F56B9"/>
    <w:rsid w:val="002F5824"/>
    <w:rsid w:val="002F59DA"/>
    <w:rsid w:val="002F5ABB"/>
    <w:rsid w:val="002F5B78"/>
    <w:rsid w:val="002F5C19"/>
    <w:rsid w:val="002F5C7F"/>
    <w:rsid w:val="002F5CB9"/>
    <w:rsid w:val="002F5D45"/>
    <w:rsid w:val="002F5E13"/>
    <w:rsid w:val="002F5EA4"/>
    <w:rsid w:val="002F5F78"/>
    <w:rsid w:val="002F5FA0"/>
    <w:rsid w:val="002F615F"/>
    <w:rsid w:val="002F62F0"/>
    <w:rsid w:val="002F62F4"/>
    <w:rsid w:val="002F658F"/>
    <w:rsid w:val="002F668F"/>
    <w:rsid w:val="002F68B2"/>
    <w:rsid w:val="002F68DA"/>
    <w:rsid w:val="002F6905"/>
    <w:rsid w:val="002F698A"/>
    <w:rsid w:val="002F6B76"/>
    <w:rsid w:val="002F6BAE"/>
    <w:rsid w:val="002F6C28"/>
    <w:rsid w:val="002F6CBD"/>
    <w:rsid w:val="002F6E44"/>
    <w:rsid w:val="002F710F"/>
    <w:rsid w:val="002F727F"/>
    <w:rsid w:val="002F74F4"/>
    <w:rsid w:val="002F753C"/>
    <w:rsid w:val="002F7619"/>
    <w:rsid w:val="002F767E"/>
    <w:rsid w:val="002F771A"/>
    <w:rsid w:val="002F77DA"/>
    <w:rsid w:val="002F784C"/>
    <w:rsid w:val="002F7859"/>
    <w:rsid w:val="002F792D"/>
    <w:rsid w:val="002F7990"/>
    <w:rsid w:val="002F79A6"/>
    <w:rsid w:val="002F79DD"/>
    <w:rsid w:val="002F7AC9"/>
    <w:rsid w:val="002F7B14"/>
    <w:rsid w:val="002F7B39"/>
    <w:rsid w:val="002F7B68"/>
    <w:rsid w:val="002F7C05"/>
    <w:rsid w:val="002F7D1C"/>
    <w:rsid w:val="002F7DFC"/>
    <w:rsid w:val="002F7EE7"/>
    <w:rsid w:val="002F7FCC"/>
    <w:rsid w:val="00300029"/>
    <w:rsid w:val="0030011D"/>
    <w:rsid w:val="0030016E"/>
    <w:rsid w:val="00300186"/>
    <w:rsid w:val="0030028D"/>
    <w:rsid w:val="003003D0"/>
    <w:rsid w:val="003004AB"/>
    <w:rsid w:val="003005AB"/>
    <w:rsid w:val="0030092F"/>
    <w:rsid w:val="00300948"/>
    <w:rsid w:val="003009A7"/>
    <w:rsid w:val="00300A14"/>
    <w:rsid w:val="00300AC3"/>
    <w:rsid w:val="00300AC6"/>
    <w:rsid w:val="00300ACD"/>
    <w:rsid w:val="00300BAE"/>
    <w:rsid w:val="00300BDE"/>
    <w:rsid w:val="00300BEB"/>
    <w:rsid w:val="00300D10"/>
    <w:rsid w:val="00300D17"/>
    <w:rsid w:val="00300D84"/>
    <w:rsid w:val="00300DBF"/>
    <w:rsid w:val="00300EA2"/>
    <w:rsid w:val="00300EF1"/>
    <w:rsid w:val="00301008"/>
    <w:rsid w:val="0030102D"/>
    <w:rsid w:val="00301099"/>
    <w:rsid w:val="003010A0"/>
    <w:rsid w:val="003016C1"/>
    <w:rsid w:val="003019FF"/>
    <w:rsid w:val="00301A80"/>
    <w:rsid w:val="00301ACF"/>
    <w:rsid w:val="00301CCA"/>
    <w:rsid w:val="00301CFA"/>
    <w:rsid w:val="00301D28"/>
    <w:rsid w:val="00301D91"/>
    <w:rsid w:val="00301F4C"/>
    <w:rsid w:val="0030206A"/>
    <w:rsid w:val="00302099"/>
    <w:rsid w:val="00302160"/>
    <w:rsid w:val="003023C1"/>
    <w:rsid w:val="003024F6"/>
    <w:rsid w:val="00302510"/>
    <w:rsid w:val="00302637"/>
    <w:rsid w:val="003026F4"/>
    <w:rsid w:val="00302766"/>
    <w:rsid w:val="0030297E"/>
    <w:rsid w:val="00302A70"/>
    <w:rsid w:val="00302AC4"/>
    <w:rsid w:val="00302B33"/>
    <w:rsid w:val="00302D7C"/>
    <w:rsid w:val="00303056"/>
    <w:rsid w:val="00303139"/>
    <w:rsid w:val="0030313B"/>
    <w:rsid w:val="00303162"/>
    <w:rsid w:val="0030316F"/>
    <w:rsid w:val="003031D2"/>
    <w:rsid w:val="003031D4"/>
    <w:rsid w:val="003033C4"/>
    <w:rsid w:val="003033C7"/>
    <w:rsid w:val="00303400"/>
    <w:rsid w:val="003034D6"/>
    <w:rsid w:val="003035B5"/>
    <w:rsid w:val="003035F6"/>
    <w:rsid w:val="003036D6"/>
    <w:rsid w:val="00303711"/>
    <w:rsid w:val="0030375A"/>
    <w:rsid w:val="00303763"/>
    <w:rsid w:val="0030378C"/>
    <w:rsid w:val="00303820"/>
    <w:rsid w:val="00303889"/>
    <w:rsid w:val="0030388B"/>
    <w:rsid w:val="00303896"/>
    <w:rsid w:val="003039A0"/>
    <w:rsid w:val="003039BD"/>
    <w:rsid w:val="00303A46"/>
    <w:rsid w:val="00303A50"/>
    <w:rsid w:val="00303B1F"/>
    <w:rsid w:val="00303B6E"/>
    <w:rsid w:val="00303C1A"/>
    <w:rsid w:val="00303D26"/>
    <w:rsid w:val="00303EEF"/>
    <w:rsid w:val="00303F48"/>
    <w:rsid w:val="00304027"/>
    <w:rsid w:val="00304113"/>
    <w:rsid w:val="00304191"/>
    <w:rsid w:val="0030439E"/>
    <w:rsid w:val="0030449A"/>
    <w:rsid w:val="00304662"/>
    <w:rsid w:val="0030466B"/>
    <w:rsid w:val="003047F7"/>
    <w:rsid w:val="003048C1"/>
    <w:rsid w:val="00304920"/>
    <w:rsid w:val="003049DE"/>
    <w:rsid w:val="00304A6D"/>
    <w:rsid w:val="00304A9E"/>
    <w:rsid w:val="00304E8C"/>
    <w:rsid w:val="00304E8E"/>
    <w:rsid w:val="00304FF0"/>
    <w:rsid w:val="00305006"/>
    <w:rsid w:val="0030503C"/>
    <w:rsid w:val="00305047"/>
    <w:rsid w:val="0030512D"/>
    <w:rsid w:val="0030527E"/>
    <w:rsid w:val="00305292"/>
    <w:rsid w:val="003052E3"/>
    <w:rsid w:val="0030533A"/>
    <w:rsid w:val="0030553B"/>
    <w:rsid w:val="003055A0"/>
    <w:rsid w:val="003055AE"/>
    <w:rsid w:val="00305646"/>
    <w:rsid w:val="0030572D"/>
    <w:rsid w:val="00305770"/>
    <w:rsid w:val="0030586E"/>
    <w:rsid w:val="003058F6"/>
    <w:rsid w:val="003059CD"/>
    <w:rsid w:val="003059DD"/>
    <w:rsid w:val="00305A33"/>
    <w:rsid w:val="00305A9D"/>
    <w:rsid w:val="00305B1D"/>
    <w:rsid w:val="00305C54"/>
    <w:rsid w:val="00305E23"/>
    <w:rsid w:val="00305E6D"/>
    <w:rsid w:val="00305F2D"/>
    <w:rsid w:val="00305F55"/>
    <w:rsid w:val="00305F6F"/>
    <w:rsid w:val="00305FE2"/>
    <w:rsid w:val="003061B2"/>
    <w:rsid w:val="0030627C"/>
    <w:rsid w:val="00306286"/>
    <w:rsid w:val="0030636A"/>
    <w:rsid w:val="0030638C"/>
    <w:rsid w:val="003063AD"/>
    <w:rsid w:val="00306464"/>
    <w:rsid w:val="003064A6"/>
    <w:rsid w:val="003065D0"/>
    <w:rsid w:val="003065EB"/>
    <w:rsid w:val="00306630"/>
    <w:rsid w:val="003067AB"/>
    <w:rsid w:val="003067D0"/>
    <w:rsid w:val="00306896"/>
    <w:rsid w:val="00306A3D"/>
    <w:rsid w:val="00306A65"/>
    <w:rsid w:val="00306AC0"/>
    <w:rsid w:val="00306B1D"/>
    <w:rsid w:val="00306B69"/>
    <w:rsid w:val="00306C8B"/>
    <w:rsid w:val="00306D03"/>
    <w:rsid w:val="00306D84"/>
    <w:rsid w:val="00306E9C"/>
    <w:rsid w:val="00306EDD"/>
    <w:rsid w:val="00306F2A"/>
    <w:rsid w:val="0030721F"/>
    <w:rsid w:val="0030727A"/>
    <w:rsid w:val="003072CC"/>
    <w:rsid w:val="00307313"/>
    <w:rsid w:val="00307385"/>
    <w:rsid w:val="00307428"/>
    <w:rsid w:val="0030745C"/>
    <w:rsid w:val="0030748D"/>
    <w:rsid w:val="003074BF"/>
    <w:rsid w:val="00307521"/>
    <w:rsid w:val="003075ED"/>
    <w:rsid w:val="003077C5"/>
    <w:rsid w:val="003077F6"/>
    <w:rsid w:val="00307822"/>
    <w:rsid w:val="0030785E"/>
    <w:rsid w:val="00307A86"/>
    <w:rsid w:val="00307BCF"/>
    <w:rsid w:val="00307C0C"/>
    <w:rsid w:val="00307C23"/>
    <w:rsid w:val="00307CBC"/>
    <w:rsid w:val="00307D2D"/>
    <w:rsid w:val="00307E2B"/>
    <w:rsid w:val="00307E32"/>
    <w:rsid w:val="00307E5B"/>
    <w:rsid w:val="00307F1F"/>
    <w:rsid w:val="00310009"/>
    <w:rsid w:val="00310017"/>
    <w:rsid w:val="003100D6"/>
    <w:rsid w:val="00310137"/>
    <w:rsid w:val="00310150"/>
    <w:rsid w:val="003101E0"/>
    <w:rsid w:val="00310346"/>
    <w:rsid w:val="00310362"/>
    <w:rsid w:val="00310399"/>
    <w:rsid w:val="0031046B"/>
    <w:rsid w:val="00310884"/>
    <w:rsid w:val="00310959"/>
    <w:rsid w:val="00310AF9"/>
    <w:rsid w:val="00310D42"/>
    <w:rsid w:val="00310D7D"/>
    <w:rsid w:val="00310DEE"/>
    <w:rsid w:val="00310F45"/>
    <w:rsid w:val="00310F5F"/>
    <w:rsid w:val="00310FDF"/>
    <w:rsid w:val="00311209"/>
    <w:rsid w:val="00311381"/>
    <w:rsid w:val="0031146A"/>
    <w:rsid w:val="003114DE"/>
    <w:rsid w:val="003114F8"/>
    <w:rsid w:val="00311504"/>
    <w:rsid w:val="0031154E"/>
    <w:rsid w:val="0031178B"/>
    <w:rsid w:val="00311796"/>
    <w:rsid w:val="003117EF"/>
    <w:rsid w:val="0031188B"/>
    <w:rsid w:val="003118DF"/>
    <w:rsid w:val="00311916"/>
    <w:rsid w:val="0031191D"/>
    <w:rsid w:val="00311A30"/>
    <w:rsid w:val="00311AF5"/>
    <w:rsid w:val="00311B6C"/>
    <w:rsid w:val="00311CBF"/>
    <w:rsid w:val="00311D24"/>
    <w:rsid w:val="00311D96"/>
    <w:rsid w:val="00311DCC"/>
    <w:rsid w:val="00311E12"/>
    <w:rsid w:val="00311F05"/>
    <w:rsid w:val="00311F9D"/>
    <w:rsid w:val="00311FE1"/>
    <w:rsid w:val="0031201F"/>
    <w:rsid w:val="003122F4"/>
    <w:rsid w:val="003123F9"/>
    <w:rsid w:val="003124F8"/>
    <w:rsid w:val="00312539"/>
    <w:rsid w:val="003125BF"/>
    <w:rsid w:val="003125C0"/>
    <w:rsid w:val="00312804"/>
    <w:rsid w:val="003128BF"/>
    <w:rsid w:val="003128CC"/>
    <w:rsid w:val="003129FD"/>
    <w:rsid w:val="00312B31"/>
    <w:rsid w:val="00312C22"/>
    <w:rsid w:val="00312C94"/>
    <w:rsid w:val="00312D71"/>
    <w:rsid w:val="00312E52"/>
    <w:rsid w:val="00312FB1"/>
    <w:rsid w:val="00312FF3"/>
    <w:rsid w:val="003130B6"/>
    <w:rsid w:val="003132B2"/>
    <w:rsid w:val="00313308"/>
    <w:rsid w:val="003133B6"/>
    <w:rsid w:val="003134C2"/>
    <w:rsid w:val="00313553"/>
    <w:rsid w:val="0031357A"/>
    <w:rsid w:val="003136F7"/>
    <w:rsid w:val="00313706"/>
    <w:rsid w:val="00313761"/>
    <w:rsid w:val="003137EA"/>
    <w:rsid w:val="00313801"/>
    <w:rsid w:val="00313844"/>
    <w:rsid w:val="00313875"/>
    <w:rsid w:val="00313A60"/>
    <w:rsid w:val="00313B02"/>
    <w:rsid w:val="00313BD4"/>
    <w:rsid w:val="00313C74"/>
    <w:rsid w:val="00313D72"/>
    <w:rsid w:val="00313F32"/>
    <w:rsid w:val="00313F4C"/>
    <w:rsid w:val="00313FF7"/>
    <w:rsid w:val="0031402D"/>
    <w:rsid w:val="003140A8"/>
    <w:rsid w:val="003140C9"/>
    <w:rsid w:val="0031427F"/>
    <w:rsid w:val="00314359"/>
    <w:rsid w:val="0031435C"/>
    <w:rsid w:val="0031447A"/>
    <w:rsid w:val="00314530"/>
    <w:rsid w:val="0031467C"/>
    <w:rsid w:val="00314798"/>
    <w:rsid w:val="0031495D"/>
    <w:rsid w:val="00314988"/>
    <w:rsid w:val="003149BC"/>
    <w:rsid w:val="003149BF"/>
    <w:rsid w:val="00314B24"/>
    <w:rsid w:val="00314B2B"/>
    <w:rsid w:val="00314B31"/>
    <w:rsid w:val="00314BFE"/>
    <w:rsid w:val="00314D84"/>
    <w:rsid w:val="00314E1D"/>
    <w:rsid w:val="00314F46"/>
    <w:rsid w:val="00314F81"/>
    <w:rsid w:val="00315037"/>
    <w:rsid w:val="003150D3"/>
    <w:rsid w:val="0031521F"/>
    <w:rsid w:val="003153EC"/>
    <w:rsid w:val="00315410"/>
    <w:rsid w:val="00315438"/>
    <w:rsid w:val="0031550C"/>
    <w:rsid w:val="00315584"/>
    <w:rsid w:val="003155D3"/>
    <w:rsid w:val="0031560A"/>
    <w:rsid w:val="0031567A"/>
    <w:rsid w:val="0031569E"/>
    <w:rsid w:val="003158CE"/>
    <w:rsid w:val="00315926"/>
    <w:rsid w:val="003159DF"/>
    <w:rsid w:val="003159E0"/>
    <w:rsid w:val="003159F4"/>
    <w:rsid w:val="00315AD0"/>
    <w:rsid w:val="00315B43"/>
    <w:rsid w:val="00315BF6"/>
    <w:rsid w:val="00315BFB"/>
    <w:rsid w:val="00315D07"/>
    <w:rsid w:val="00315E59"/>
    <w:rsid w:val="00315E90"/>
    <w:rsid w:val="00315F2C"/>
    <w:rsid w:val="00315F8B"/>
    <w:rsid w:val="00316066"/>
    <w:rsid w:val="003160D0"/>
    <w:rsid w:val="00316152"/>
    <w:rsid w:val="0031638C"/>
    <w:rsid w:val="003164AF"/>
    <w:rsid w:val="00316595"/>
    <w:rsid w:val="00316608"/>
    <w:rsid w:val="00316622"/>
    <w:rsid w:val="003166B4"/>
    <w:rsid w:val="003166BC"/>
    <w:rsid w:val="003166C8"/>
    <w:rsid w:val="00316752"/>
    <w:rsid w:val="003167A1"/>
    <w:rsid w:val="003167B5"/>
    <w:rsid w:val="003167BA"/>
    <w:rsid w:val="00316954"/>
    <w:rsid w:val="003169FA"/>
    <w:rsid w:val="00316A08"/>
    <w:rsid w:val="00316A6E"/>
    <w:rsid w:val="00316A8D"/>
    <w:rsid w:val="00316ACD"/>
    <w:rsid w:val="00316AE9"/>
    <w:rsid w:val="00316BF5"/>
    <w:rsid w:val="00316C8E"/>
    <w:rsid w:val="00316D1B"/>
    <w:rsid w:val="00316D80"/>
    <w:rsid w:val="00316E59"/>
    <w:rsid w:val="00316E61"/>
    <w:rsid w:val="00316FB5"/>
    <w:rsid w:val="00317272"/>
    <w:rsid w:val="00317300"/>
    <w:rsid w:val="00317377"/>
    <w:rsid w:val="003173D3"/>
    <w:rsid w:val="0031755B"/>
    <w:rsid w:val="00317651"/>
    <w:rsid w:val="00317665"/>
    <w:rsid w:val="003176A3"/>
    <w:rsid w:val="003177F7"/>
    <w:rsid w:val="0031785B"/>
    <w:rsid w:val="00317885"/>
    <w:rsid w:val="00317922"/>
    <w:rsid w:val="00317924"/>
    <w:rsid w:val="00317A55"/>
    <w:rsid w:val="00317AC0"/>
    <w:rsid w:val="00317C79"/>
    <w:rsid w:val="00317D98"/>
    <w:rsid w:val="00317E8D"/>
    <w:rsid w:val="00317FA5"/>
    <w:rsid w:val="00317FFD"/>
    <w:rsid w:val="003200DF"/>
    <w:rsid w:val="00320241"/>
    <w:rsid w:val="00320251"/>
    <w:rsid w:val="00320286"/>
    <w:rsid w:val="003202C8"/>
    <w:rsid w:val="003203ED"/>
    <w:rsid w:val="00320434"/>
    <w:rsid w:val="00320475"/>
    <w:rsid w:val="003204D5"/>
    <w:rsid w:val="003204F1"/>
    <w:rsid w:val="0032058C"/>
    <w:rsid w:val="00320598"/>
    <w:rsid w:val="00320648"/>
    <w:rsid w:val="0032069F"/>
    <w:rsid w:val="003206F3"/>
    <w:rsid w:val="0032074D"/>
    <w:rsid w:val="0032075E"/>
    <w:rsid w:val="003207B6"/>
    <w:rsid w:val="00320838"/>
    <w:rsid w:val="00320915"/>
    <w:rsid w:val="0032096F"/>
    <w:rsid w:val="003209A7"/>
    <w:rsid w:val="00320B05"/>
    <w:rsid w:val="00320B39"/>
    <w:rsid w:val="00320BAB"/>
    <w:rsid w:val="00320CAA"/>
    <w:rsid w:val="00320E13"/>
    <w:rsid w:val="00320F97"/>
    <w:rsid w:val="0032113D"/>
    <w:rsid w:val="0032113E"/>
    <w:rsid w:val="003211AF"/>
    <w:rsid w:val="0032123B"/>
    <w:rsid w:val="00321281"/>
    <w:rsid w:val="00321360"/>
    <w:rsid w:val="003213C6"/>
    <w:rsid w:val="00321417"/>
    <w:rsid w:val="0032141A"/>
    <w:rsid w:val="003214F2"/>
    <w:rsid w:val="003214F4"/>
    <w:rsid w:val="003217E4"/>
    <w:rsid w:val="003218A3"/>
    <w:rsid w:val="00321A4A"/>
    <w:rsid w:val="00321B4F"/>
    <w:rsid w:val="00321BC0"/>
    <w:rsid w:val="00321D15"/>
    <w:rsid w:val="00321D65"/>
    <w:rsid w:val="00321E16"/>
    <w:rsid w:val="0032211B"/>
    <w:rsid w:val="00322128"/>
    <w:rsid w:val="003226D4"/>
    <w:rsid w:val="00322827"/>
    <w:rsid w:val="0032287A"/>
    <w:rsid w:val="00322896"/>
    <w:rsid w:val="00322961"/>
    <w:rsid w:val="0032298F"/>
    <w:rsid w:val="00322A02"/>
    <w:rsid w:val="00322B40"/>
    <w:rsid w:val="00322B46"/>
    <w:rsid w:val="00322C64"/>
    <w:rsid w:val="00322D0E"/>
    <w:rsid w:val="00322DF4"/>
    <w:rsid w:val="00322E44"/>
    <w:rsid w:val="00322F56"/>
    <w:rsid w:val="00322F7C"/>
    <w:rsid w:val="0032309F"/>
    <w:rsid w:val="0032311F"/>
    <w:rsid w:val="003231D3"/>
    <w:rsid w:val="003231DA"/>
    <w:rsid w:val="00323206"/>
    <w:rsid w:val="0032322E"/>
    <w:rsid w:val="0032329B"/>
    <w:rsid w:val="00323329"/>
    <w:rsid w:val="003233E6"/>
    <w:rsid w:val="003233F9"/>
    <w:rsid w:val="00323464"/>
    <w:rsid w:val="003234CD"/>
    <w:rsid w:val="0032369E"/>
    <w:rsid w:val="003236DB"/>
    <w:rsid w:val="00323701"/>
    <w:rsid w:val="0032384C"/>
    <w:rsid w:val="003238CC"/>
    <w:rsid w:val="00323AB6"/>
    <w:rsid w:val="00323C50"/>
    <w:rsid w:val="00323D0C"/>
    <w:rsid w:val="00323D37"/>
    <w:rsid w:val="00323D51"/>
    <w:rsid w:val="00323E0E"/>
    <w:rsid w:val="00323E64"/>
    <w:rsid w:val="00323E87"/>
    <w:rsid w:val="0032418F"/>
    <w:rsid w:val="003241AC"/>
    <w:rsid w:val="00324250"/>
    <w:rsid w:val="00324269"/>
    <w:rsid w:val="003242E4"/>
    <w:rsid w:val="00324322"/>
    <w:rsid w:val="003243EC"/>
    <w:rsid w:val="0032456E"/>
    <w:rsid w:val="00324570"/>
    <w:rsid w:val="00324602"/>
    <w:rsid w:val="00324637"/>
    <w:rsid w:val="0032476E"/>
    <w:rsid w:val="003248A1"/>
    <w:rsid w:val="0032495A"/>
    <w:rsid w:val="003249AE"/>
    <w:rsid w:val="00324A23"/>
    <w:rsid w:val="00324A29"/>
    <w:rsid w:val="00324A2F"/>
    <w:rsid w:val="00324A4D"/>
    <w:rsid w:val="00324A54"/>
    <w:rsid w:val="00324B82"/>
    <w:rsid w:val="00324BED"/>
    <w:rsid w:val="00324D08"/>
    <w:rsid w:val="00324D21"/>
    <w:rsid w:val="00324E03"/>
    <w:rsid w:val="00324E7F"/>
    <w:rsid w:val="00324F53"/>
    <w:rsid w:val="00324FB3"/>
    <w:rsid w:val="0032501C"/>
    <w:rsid w:val="003250AF"/>
    <w:rsid w:val="003250D0"/>
    <w:rsid w:val="00325108"/>
    <w:rsid w:val="00325136"/>
    <w:rsid w:val="003251C2"/>
    <w:rsid w:val="00325326"/>
    <w:rsid w:val="0032533F"/>
    <w:rsid w:val="0032535A"/>
    <w:rsid w:val="00325513"/>
    <w:rsid w:val="003255E4"/>
    <w:rsid w:val="003255E6"/>
    <w:rsid w:val="00325724"/>
    <w:rsid w:val="003257C1"/>
    <w:rsid w:val="00325A6C"/>
    <w:rsid w:val="00325A93"/>
    <w:rsid w:val="00325C8B"/>
    <w:rsid w:val="00325C93"/>
    <w:rsid w:val="00325D62"/>
    <w:rsid w:val="00325EEC"/>
    <w:rsid w:val="00326073"/>
    <w:rsid w:val="00326096"/>
    <w:rsid w:val="003261B7"/>
    <w:rsid w:val="0032621B"/>
    <w:rsid w:val="0032631D"/>
    <w:rsid w:val="0032633E"/>
    <w:rsid w:val="00326368"/>
    <w:rsid w:val="0032636F"/>
    <w:rsid w:val="00326385"/>
    <w:rsid w:val="0032639C"/>
    <w:rsid w:val="003263E4"/>
    <w:rsid w:val="0032656D"/>
    <w:rsid w:val="003265D0"/>
    <w:rsid w:val="00326630"/>
    <w:rsid w:val="003266DB"/>
    <w:rsid w:val="0032671F"/>
    <w:rsid w:val="00326877"/>
    <w:rsid w:val="0032693D"/>
    <w:rsid w:val="003269DF"/>
    <w:rsid w:val="00326A64"/>
    <w:rsid w:val="00326A87"/>
    <w:rsid w:val="00326B37"/>
    <w:rsid w:val="00326C60"/>
    <w:rsid w:val="00326CF7"/>
    <w:rsid w:val="00326D70"/>
    <w:rsid w:val="00326D97"/>
    <w:rsid w:val="00326DD6"/>
    <w:rsid w:val="00326DEA"/>
    <w:rsid w:val="0032709B"/>
    <w:rsid w:val="0032712D"/>
    <w:rsid w:val="0032716B"/>
    <w:rsid w:val="0032721C"/>
    <w:rsid w:val="0032722B"/>
    <w:rsid w:val="00327281"/>
    <w:rsid w:val="003272BB"/>
    <w:rsid w:val="003272C6"/>
    <w:rsid w:val="00327393"/>
    <w:rsid w:val="00327482"/>
    <w:rsid w:val="003274D1"/>
    <w:rsid w:val="003275B8"/>
    <w:rsid w:val="0032763C"/>
    <w:rsid w:val="003276E1"/>
    <w:rsid w:val="00327796"/>
    <w:rsid w:val="0032783F"/>
    <w:rsid w:val="0032784F"/>
    <w:rsid w:val="0032791F"/>
    <w:rsid w:val="0032799A"/>
    <w:rsid w:val="00327B0B"/>
    <w:rsid w:val="00327B1E"/>
    <w:rsid w:val="00327BAE"/>
    <w:rsid w:val="00327D71"/>
    <w:rsid w:val="00327D91"/>
    <w:rsid w:val="00327E4D"/>
    <w:rsid w:val="00327EAF"/>
    <w:rsid w:val="00327ED9"/>
    <w:rsid w:val="00327EE2"/>
    <w:rsid w:val="00327F11"/>
    <w:rsid w:val="003300AB"/>
    <w:rsid w:val="00330175"/>
    <w:rsid w:val="0033017F"/>
    <w:rsid w:val="003301B1"/>
    <w:rsid w:val="00330215"/>
    <w:rsid w:val="00330235"/>
    <w:rsid w:val="003303EA"/>
    <w:rsid w:val="00330518"/>
    <w:rsid w:val="00330556"/>
    <w:rsid w:val="0033056D"/>
    <w:rsid w:val="00330633"/>
    <w:rsid w:val="0033067C"/>
    <w:rsid w:val="003306A3"/>
    <w:rsid w:val="003306F9"/>
    <w:rsid w:val="003308CF"/>
    <w:rsid w:val="00330A31"/>
    <w:rsid w:val="00330AD0"/>
    <w:rsid w:val="00330AF7"/>
    <w:rsid w:val="00330B18"/>
    <w:rsid w:val="00330C02"/>
    <w:rsid w:val="00330C84"/>
    <w:rsid w:val="00330C8A"/>
    <w:rsid w:val="00330D35"/>
    <w:rsid w:val="00330DDA"/>
    <w:rsid w:val="00330F59"/>
    <w:rsid w:val="00330F5F"/>
    <w:rsid w:val="00330F6C"/>
    <w:rsid w:val="0033117C"/>
    <w:rsid w:val="0033120A"/>
    <w:rsid w:val="003312CB"/>
    <w:rsid w:val="003312F5"/>
    <w:rsid w:val="0033141E"/>
    <w:rsid w:val="003314BE"/>
    <w:rsid w:val="0033150C"/>
    <w:rsid w:val="00331578"/>
    <w:rsid w:val="003315AB"/>
    <w:rsid w:val="00331645"/>
    <w:rsid w:val="00331728"/>
    <w:rsid w:val="00331736"/>
    <w:rsid w:val="0033173B"/>
    <w:rsid w:val="00331803"/>
    <w:rsid w:val="0033193E"/>
    <w:rsid w:val="00331954"/>
    <w:rsid w:val="00331992"/>
    <w:rsid w:val="003319A7"/>
    <w:rsid w:val="003319B2"/>
    <w:rsid w:val="003319E2"/>
    <w:rsid w:val="00331CAD"/>
    <w:rsid w:val="00331D71"/>
    <w:rsid w:val="00331E29"/>
    <w:rsid w:val="00331E68"/>
    <w:rsid w:val="00331E73"/>
    <w:rsid w:val="00331EA1"/>
    <w:rsid w:val="00331F6B"/>
    <w:rsid w:val="0033201A"/>
    <w:rsid w:val="0033210C"/>
    <w:rsid w:val="00332113"/>
    <w:rsid w:val="00332181"/>
    <w:rsid w:val="00332183"/>
    <w:rsid w:val="0033218E"/>
    <w:rsid w:val="003321A7"/>
    <w:rsid w:val="0033220F"/>
    <w:rsid w:val="003322C7"/>
    <w:rsid w:val="0033230E"/>
    <w:rsid w:val="00332313"/>
    <w:rsid w:val="003323BB"/>
    <w:rsid w:val="0033253C"/>
    <w:rsid w:val="0033265D"/>
    <w:rsid w:val="003326B8"/>
    <w:rsid w:val="003328E8"/>
    <w:rsid w:val="00332943"/>
    <w:rsid w:val="00332B4A"/>
    <w:rsid w:val="00332B63"/>
    <w:rsid w:val="00332C77"/>
    <w:rsid w:val="00332CF7"/>
    <w:rsid w:val="00332EBE"/>
    <w:rsid w:val="00332FAA"/>
    <w:rsid w:val="00333176"/>
    <w:rsid w:val="00333186"/>
    <w:rsid w:val="003331BC"/>
    <w:rsid w:val="00333235"/>
    <w:rsid w:val="003332FF"/>
    <w:rsid w:val="0033330B"/>
    <w:rsid w:val="00333372"/>
    <w:rsid w:val="003333A1"/>
    <w:rsid w:val="003334C4"/>
    <w:rsid w:val="003334CB"/>
    <w:rsid w:val="00333549"/>
    <w:rsid w:val="003335F0"/>
    <w:rsid w:val="00333611"/>
    <w:rsid w:val="0033390E"/>
    <w:rsid w:val="003339AD"/>
    <w:rsid w:val="003339ED"/>
    <w:rsid w:val="00333A29"/>
    <w:rsid w:val="00333A89"/>
    <w:rsid w:val="00333AB6"/>
    <w:rsid w:val="00333B1E"/>
    <w:rsid w:val="00333B32"/>
    <w:rsid w:val="00333B58"/>
    <w:rsid w:val="00333BB0"/>
    <w:rsid w:val="00333BF2"/>
    <w:rsid w:val="00333D08"/>
    <w:rsid w:val="00333EAF"/>
    <w:rsid w:val="00333F28"/>
    <w:rsid w:val="003340BD"/>
    <w:rsid w:val="0033414A"/>
    <w:rsid w:val="0033414E"/>
    <w:rsid w:val="00334233"/>
    <w:rsid w:val="00334274"/>
    <w:rsid w:val="003342E3"/>
    <w:rsid w:val="00334386"/>
    <w:rsid w:val="003346B1"/>
    <w:rsid w:val="003348BC"/>
    <w:rsid w:val="003349A3"/>
    <w:rsid w:val="003349EF"/>
    <w:rsid w:val="00334A05"/>
    <w:rsid w:val="00334A8B"/>
    <w:rsid w:val="00334B35"/>
    <w:rsid w:val="00334BAC"/>
    <w:rsid w:val="00334BDF"/>
    <w:rsid w:val="00334C26"/>
    <w:rsid w:val="00334CC8"/>
    <w:rsid w:val="00334E6F"/>
    <w:rsid w:val="0033506C"/>
    <w:rsid w:val="003350AC"/>
    <w:rsid w:val="0033513A"/>
    <w:rsid w:val="003351FE"/>
    <w:rsid w:val="00335244"/>
    <w:rsid w:val="00335345"/>
    <w:rsid w:val="00335356"/>
    <w:rsid w:val="003354A8"/>
    <w:rsid w:val="003356EB"/>
    <w:rsid w:val="0033585A"/>
    <w:rsid w:val="0033595C"/>
    <w:rsid w:val="00335A89"/>
    <w:rsid w:val="00335AEB"/>
    <w:rsid w:val="00335BAC"/>
    <w:rsid w:val="00335C73"/>
    <w:rsid w:val="00335C83"/>
    <w:rsid w:val="00335D5C"/>
    <w:rsid w:val="00336206"/>
    <w:rsid w:val="00336242"/>
    <w:rsid w:val="0033625A"/>
    <w:rsid w:val="00336416"/>
    <w:rsid w:val="00336436"/>
    <w:rsid w:val="003364AB"/>
    <w:rsid w:val="003364BA"/>
    <w:rsid w:val="003364EE"/>
    <w:rsid w:val="003364FD"/>
    <w:rsid w:val="00336566"/>
    <w:rsid w:val="003365D6"/>
    <w:rsid w:val="0033679F"/>
    <w:rsid w:val="00336AE2"/>
    <w:rsid w:val="00336AF7"/>
    <w:rsid w:val="00336BEA"/>
    <w:rsid w:val="00336C4E"/>
    <w:rsid w:val="00336CF4"/>
    <w:rsid w:val="00336D40"/>
    <w:rsid w:val="00336DD5"/>
    <w:rsid w:val="00336EF8"/>
    <w:rsid w:val="00336FD8"/>
    <w:rsid w:val="00337087"/>
    <w:rsid w:val="003370DB"/>
    <w:rsid w:val="00337259"/>
    <w:rsid w:val="00337363"/>
    <w:rsid w:val="0033748F"/>
    <w:rsid w:val="003374B8"/>
    <w:rsid w:val="003374BD"/>
    <w:rsid w:val="003375A1"/>
    <w:rsid w:val="003375F0"/>
    <w:rsid w:val="0033770F"/>
    <w:rsid w:val="00337781"/>
    <w:rsid w:val="00337824"/>
    <w:rsid w:val="00337841"/>
    <w:rsid w:val="0033784C"/>
    <w:rsid w:val="00337879"/>
    <w:rsid w:val="003378C6"/>
    <w:rsid w:val="00337B04"/>
    <w:rsid w:val="00337B49"/>
    <w:rsid w:val="00337BDF"/>
    <w:rsid w:val="00337CAC"/>
    <w:rsid w:val="00337D35"/>
    <w:rsid w:val="00337DAE"/>
    <w:rsid w:val="00337E04"/>
    <w:rsid w:val="00337FCE"/>
    <w:rsid w:val="00340003"/>
    <w:rsid w:val="0034024A"/>
    <w:rsid w:val="00340312"/>
    <w:rsid w:val="003404D7"/>
    <w:rsid w:val="00340517"/>
    <w:rsid w:val="003405F6"/>
    <w:rsid w:val="003407A2"/>
    <w:rsid w:val="003407B7"/>
    <w:rsid w:val="00340864"/>
    <w:rsid w:val="003408B5"/>
    <w:rsid w:val="003408C1"/>
    <w:rsid w:val="00340913"/>
    <w:rsid w:val="00340918"/>
    <w:rsid w:val="003409CD"/>
    <w:rsid w:val="00340A8D"/>
    <w:rsid w:val="00340AA9"/>
    <w:rsid w:val="00340BC2"/>
    <w:rsid w:val="00340C73"/>
    <w:rsid w:val="00340C9C"/>
    <w:rsid w:val="00340D1C"/>
    <w:rsid w:val="00340DD0"/>
    <w:rsid w:val="00340DEC"/>
    <w:rsid w:val="00340F42"/>
    <w:rsid w:val="00341015"/>
    <w:rsid w:val="003410ED"/>
    <w:rsid w:val="00341120"/>
    <w:rsid w:val="00341413"/>
    <w:rsid w:val="00341635"/>
    <w:rsid w:val="0034171C"/>
    <w:rsid w:val="00341829"/>
    <w:rsid w:val="00341871"/>
    <w:rsid w:val="00341908"/>
    <w:rsid w:val="00341922"/>
    <w:rsid w:val="00341923"/>
    <w:rsid w:val="0034198D"/>
    <w:rsid w:val="00341ADA"/>
    <w:rsid w:val="00341B3D"/>
    <w:rsid w:val="00341B93"/>
    <w:rsid w:val="00341D6A"/>
    <w:rsid w:val="00341DBB"/>
    <w:rsid w:val="00341E51"/>
    <w:rsid w:val="00341ED1"/>
    <w:rsid w:val="00341F4F"/>
    <w:rsid w:val="00341FCA"/>
    <w:rsid w:val="00341FD1"/>
    <w:rsid w:val="00341FE0"/>
    <w:rsid w:val="00342042"/>
    <w:rsid w:val="00342068"/>
    <w:rsid w:val="00342116"/>
    <w:rsid w:val="003421B6"/>
    <w:rsid w:val="003421EE"/>
    <w:rsid w:val="003423B7"/>
    <w:rsid w:val="00342440"/>
    <w:rsid w:val="0034258B"/>
    <w:rsid w:val="003425FC"/>
    <w:rsid w:val="003426BA"/>
    <w:rsid w:val="00342736"/>
    <w:rsid w:val="00342801"/>
    <w:rsid w:val="00342A81"/>
    <w:rsid w:val="00342B6F"/>
    <w:rsid w:val="00342B81"/>
    <w:rsid w:val="00342BF4"/>
    <w:rsid w:val="00342C55"/>
    <w:rsid w:val="00342CE3"/>
    <w:rsid w:val="00342DBD"/>
    <w:rsid w:val="00342E02"/>
    <w:rsid w:val="00342FA6"/>
    <w:rsid w:val="00342FE2"/>
    <w:rsid w:val="0034300F"/>
    <w:rsid w:val="0034302A"/>
    <w:rsid w:val="00343145"/>
    <w:rsid w:val="00343210"/>
    <w:rsid w:val="0034340C"/>
    <w:rsid w:val="003434C7"/>
    <w:rsid w:val="00343516"/>
    <w:rsid w:val="0034353A"/>
    <w:rsid w:val="00343553"/>
    <w:rsid w:val="00343654"/>
    <w:rsid w:val="0034366B"/>
    <w:rsid w:val="00343684"/>
    <w:rsid w:val="003436C2"/>
    <w:rsid w:val="003437C8"/>
    <w:rsid w:val="003437FF"/>
    <w:rsid w:val="00343868"/>
    <w:rsid w:val="00343894"/>
    <w:rsid w:val="003438C2"/>
    <w:rsid w:val="003438E2"/>
    <w:rsid w:val="00343916"/>
    <w:rsid w:val="003439AD"/>
    <w:rsid w:val="00343A33"/>
    <w:rsid w:val="00343A4D"/>
    <w:rsid w:val="00343B5D"/>
    <w:rsid w:val="00343B63"/>
    <w:rsid w:val="00343B65"/>
    <w:rsid w:val="00343C27"/>
    <w:rsid w:val="00343C98"/>
    <w:rsid w:val="00343E91"/>
    <w:rsid w:val="00343EE0"/>
    <w:rsid w:val="00343EFA"/>
    <w:rsid w:val="003440E0"/>
    <w:rsid w:val="003441D0"/>
    <w:rsid w:val="003442B8"/>
    <w:rsid w:val="00344316"/>
    <w:rsid w:val="00344368"/>
    <w:rsid w:val="0034436F"/>
    <w:rsid w:val="003443CA"/>
    <w:rsid w:val="0034440E"/>
    <w:rsid w:val="00344441"/>
    <w:rsid w:val="0034446A"/>
    <w:rsid w:val="00344473"/>
    <w:rsid w:val="003445D2"/>
    <w:rsid w:val="003446C9"/>
    <w:rsid w:val="003449A9"/>
    <w:rsid w:val="00344B77"/>
    <w:rsid w:val="00344B91"/>
    <w:rsid w:val="00344CBA"/>
    <w:rsid w:val="00344D67"/>
    <w:rsid w:val="00344F38"/>
    <w:rsid w:val="00344F3F"/>
    <w:rsid w:val="0034504F"/>
    <w:rsid w:val="0034522A"/>
    <w:rsid w:val="0034539D"/>
    <w:rsid w:val="003453E8"/>
    <w:rsid w:val="003453F9"/>
    <w:rsid w:val="003454BC"/>
    <w:rsid w:val="00345583"/>
    <w:rsid w:val="00345731"/>
    <w:rsid w:val="0034574E"/>
    <w:rsid w:val="00345779"/>
    <w:rsid w:val="0034588B"/>
    <w:rsid w:val="003458C1"/>
    <w:rsid w:val="003458DC"/>
    <w:rsid w:val="00345911"/>
    <w:rsid w:val="00345A9F"/>
    <w:rsid w:val="00345AC9"/>
    <w:rsid w:val="00345C97"/>
    <w:rsid w:val="00345CE5"/>
    <w:rsid w:val="00345DE8"/>
    <w:rsid w:val="00345FEA"/>
    <w:rsid w:val="0034614E"/>
    <w:rsid w:val="003461AA"/>
    <w:rsid w:val="003461FF"/>
    <w:rsid w:val="0034626F"/>
    <w:rsid w:val="00346289"/>
    <w:rsid w:val="003462F2"/>
    <w:rsid w:val="00346396"/>
    <w:rsid w:val="003463AC"/>
    <w:rsid w:val="003463E4"/>
    <w:rsid w:val="003465A0"/>
    <w:rsid w:val="0034660C"/>
    <w:rsid w:val="0034669C"/>
    <w:rsid w:val="003467DC"/>
    <w:rsid w:val="00346886"/>
    <w:rsid w:val="00346972"/>
    <w:rsid w:val="00346997"/>
    <w:rsid w:val="00346A90"/>
    <w:rsid w:val="00346AE5"/>
    <w:rsid w:val="00346B06"/>
    <w:rsid w:val="00346B29"/>
    <w:rsid w:val="00346B2D"/>
    <w:rsid w:val="00346B69"/>
    <w:rsid w:val="00346C8C"/>
    <w:rsid w:val="00346D44"/>
    <w:rsid w:val="00346DB1"/>
    <w:rsid w:val="00346ED2"/>
    <w:rsid w:val="0034701F"/>
    <w:rsid w:val="0034725C"/>
    <w:rsid w:val="00347457"/>
    <w:rsid w:val="00347623"/>
    <w:rsid w:val="00347625"/>
    <w:rsid w:val="0034765D"/>
    <w:rsid w:val="003476BC"/>
    <w:rsid w:val="003476F6"/>
    <w:rsid w:val="00347706"/>
    <w:rsid w:val="0034773F"/>
    <w:rsid w:val="0034786B"/>
    <w:rsid w:val="00347877"/>
    <w:rsid w:val="00347887"/>
    <w:rsid w:val="003478B8"/>
    <w:rsid w:val="003478FA"/>
    <w:rsid w:val="00347967"/>
    <w:rsid w:val="003479C4"/>
    <w:rsid w:val="003479F8"/>
    <w:rsid w:val="00347A3C"/>
    <w:rsid w:val="00347A53"/>
    <w:rsid w:val="00347A55"/>
    <w:rsid w:val="00347A76"/>
    <w:rsid w:val="00347A7C"/>
    <w:rsid w:val="00347BB2"/>
    <w:rsid w:val="00347BD3"/>
    <w:rsid w:val="00347BE2"/>
    <w:rsid w:val="00347C0A"/>
    <w:rsid w:val="00347D21"/>
    <w:rsid w:val="00347DE9"/>
    <w:rsid w:val="00347E4C"/>
    <w:rsid w:val="00347FD4"/>
    <w:rsid w:val="0035004E"/>
    <w:rsid w:val="003501D3"/>
    <w:rsid w:val="003501F9"/>
    <w:rsid w:val="003502C7"/>
    <w:rsid w:val="003503E6"/>
    <w:rsid w:val="00350414"/>
    <w:rsid w:val="00350417"/>
    <w:rsid w:val="0035061F"/>
    <w:rsid w:val="003506F6"/>
    <w:rsid w:val="00350736"/>
    <w:rsid w:val="00350738"/>
    <w:rsid w:val="00350746"/>
    <w:rsid w:val="0035075D"/>
    <w:rsid w:val="00350795"/>
    <w:rsid w:val="003507A8"/>
    <w:rsid w:val="003507DC"/>
    <w:rsid w:val="003508B5"/>
    <w:rsid w:val="00350B5A"/>
    <w:rsid w:val="00350DE9"/>
    <w:rsid w:val="00350E4A"/>
    <w:rsid w:val="00350E5D"/>
    <w:rsid w:val="00350EBB"/>
    <w:rsid w:val="00350FA0"/>
    <w:rsid w:val="003510F0"/>
    <w:rsid w:val="003511D6"/>
    <w:rsid w:val="003511E0"/>
    <w:rsid w:val="0035123F"/>
    <w:rsid w:val="00351275"/>
    <w:rsid w:val="0035127B"/>
    <w:rsid w:val="0035127D"/>
    <w:rsid w:val="003512A8"/>
    <w:rsid w:val="003512CB"/>
    <w:rsid w:val="003512FD"/>
    <w:rsid w:val="00351332"/>
    <w:rsid w:val="00351373"/>
    <w:rsid w:val="0035148D"/>
    <w:rsid w:val="003515A8"/>
    <w:rsid w:val="00351726"/>
    <w:rsid w:val="00351727"/>
    <w:rsid w:val="00351774"/>
    <w:rsid w:val="0035185D"/>
    <w:rsid w:val="00351915"/>
    <w:rsid w:val="00351931"/>
    <w:rsid w:val="0035195B"/>
    <w:rsid w:val="003519DC"/>
    <w:rsid w:val="00351AB7"/>
    <w:rsid w:val="00351BE5"/>
    <w:rsid w:val="00351D7A"/>
    <w:rsid w:val="00351DE0"/>
    <w:rsid w:val="00351EC2"/>
    <w:rsid w:val="00351EF8"/>
    <w:rsid w:val="003521A9"/>
    <w:rsid w:val="003521C7"/>
    <w:rsid w:val="00352213"/>
    <w:rsid w:val="00352227"/>
    <w:rsid w:val="0035237F"/>
    <w:rsid w:val="0035254A"/>
    <w:rsid w:val="00352591"/>
    <w:rsid w:val="00352609"/>
    <w:rsid w:val="00352615"/>
    <w:rsid w:val="0035266A"/>
    <w:rsid w:val="003526B0"/>
    <w:rsid w:val="0035282F"/>
    <w:rsid w:val="0035298C"/>
    <w:rsid w:val="00352A36"/>
    <w:rsid w:val="00352AF1"/>
    <w:rsid w:val="00352CE1"/>
    <w:rsid w:val="00352E1C"/>
    <w:rsid w:val="00352E4E"/>
    <w:rsid w:val="00352E99"/>
    <w:rsid w:val="00352F22"/>
    <w:rsid w:val="00352F8E"/>
    <w:rsid w:val="00353022"/>
    <w:rsid w:val="003530CA"/>
    <w:rsid w:val="003530F0"/>
    <w:rsid w:val="00353128"/>
    <w:rsid w:val="0035326F"/>
    <w:rsid w:val="00353291"/>
    <w:rsid w:val="003532F0"/>
    <w:rsid w:val="00353349"/>
    <w:rsid w:val="003534D5"/>
    <w:rsid w:val="003534E6"/>
    <w:rsid w:val="00353514"/>
    <w:rsid w:val="00353518"/>
    <w:rsid w:val="003535D6"/>
    <w:rsid w:val="003535FF"/>
    <w:rsid w:val="003536A3"/>
    <w:rsid w:val="00353705"/>
    <w:rsid w:val="003538B5"/>
    <w:rsid w:val="00353949"/>
    <w:rsid w:val="00353A15"/>
    <w:rsid w:val="00353B2E"/>
    <w:rsid w:val="00353B3C"/>
    <w:rsid w:val="00353B8B"/>
    <w:rsid w:val="00353C57"/>
    <w:rsid w:val="00353C84"/>
    <w:rsid w:val="00353CCC"/>
    <w:rsid w:val="00353CDC"/>
    <w:rsid w:val="00353D1B"/>
    <w:rsid w:val="00353DEA"/>
    <w:rsid w:val="00353E21"/>
    <w:rsid w:val="00353E7E"/>
    <w:rsid w:val="00354012"/>
    <w:rsid w:val="0035403C"/>
    <w:rsid w:val="00354084"/>
    <w:rsid w:val="003540D1"/>
    <w:rsid w:val="0035425A"/>
    <w:rsid w:val="00354302"/>
    <w:rsid w:val="0035447C"/>
    <w:rsid w:val="00354505"/>
    <w:rsid w:val="00354624"/>
    <w:rsid w:val="0035462F"/>
    <w:rsid w:val="0035473A"/>
    <w:rsid w:val="0035496E"/>
    <w:rsid w:val="00354A19"/>
    <w:rsid w:val="00354A42"/>
    <w:rsid w:val="00354D35"/>
    <w:rsid w:val="00354EB3"/>
    <w:rsid w:val="00354F7E"/>
    <w:rsid w:val="00354FA7"/>
    <w:rsid w:val="00355046"/>
    <w:rsid w:val="003551B7"/>
    <w:rsid w:val="003551FD"/>
    <w:rsid w:val="00355242"/>
    <w:rsid w:val="00355431"/>
    <w:rsid w:val="00355520"/>
    <w:rsid w:val="003555DA"/>
    <w:rsid w:val="003555E1"/>
    <w:rsid w:val="003556BA"/>
    <w:rsid w:val="0035578E"/>
    <w:rsid w:val="003558D8"/>
    <w:rsid w:val="00355966"/>
    <w:rsid w:val="00355968"/>
    <w:rsid w:val="003559D4"/>
    <w:rsid w:val="00355A42"/>
    <w:rsid w:val="00355AFF"/>
    <w:rsid w:val="00355C9D"/>
    <w:rsid w:val="00355CE2"/>
    <w:rsid w:val="00355FAB"/>
    <w:rsid w:val="00355FC0"/>
    <w:rsid w:val="00356062"/>
    <w:rsid w:val="0035608B"/>
    <w:rsid w:val="003560EF"/>
    <w:rsid w:val="00356140"/>
    <w:rsid w:val="00356170"/>
    <w:rsid w:val="003561C9"/>
    <w:rsid w:val="0035621F"/>
    <w:rsid w:val="00356224"/>
    <w:rsid w:val="00356281"/>
    <w:rsid w:val="00356295"/>
    <w:rsid w:val="00356356"/>
    <w:rsid w:val="00356369"/>
    <w:rsid w:val="0035653F"/>
    <w:rsid w:val="00356571"/>
    <w:rsid w:val="003565F2"/>
    <w:rsid w:val="0035665C"/>
    <w:rsid w:val="0035668C"/>
    <w:rsid w:val="0035668D"/>
    <w:rsid w:val="00356700"/>
    <w:rsid w:val="0035686E"/>
    <w:rsid w:val="003568B2"/>
    <w:rsid w:val="0035691A"/>
    <w:rsid w:val="00356B3F"/>
    <w:rsid w:val="00356BB0"/>
    <w:rsid w:val="00356D2E"/>
    <w:rsid w:val="00356EA3"/>
    <w:rsid w:val="00356F0D"/>
    <w:rsid w:val="00356F3D"/>
    <w:rsid w:val="0035706A"/>
    <w:rsid w:val="003571EF"/>
    <w:rsid w:val="003571F3"/>
    <w:rsid w:val="003573A6"/>
    <w:rsid w:val="003573DB"/>
    <w:rsid w:val="00357413"/>
    <w:rsid w:val="00357504"/>
    <w:rsid w:val="0035753E"/>
    <w:rsid w:val="00357582"/>
    <w:rsid w:val="003575C2"/>
    <w:rsid w:val="00357628"/>
    <w:rsid w:val="003577AC"/>
    <w:rsid w:val="00357848"/>
    <w:rsid w:val="0035785E"/>
    <w:rsid w:val="00357890"/>
    <w:rsid w:val="00357988"/>
    <w:rsid w:val="003579E7"/>
    <w:rsid w:val="00357B6F"/>
    <w:rsid w:val="00357B81"/>
    <w:rsid w:val="00357C70"/>
    <w:rsid w:val="00357EAD"/>
    <w:rsid w:val="00357EE7"/>
    <w:rsid w:val="00357F3A"/>
    <w:rsid w:val="00360005"/>
    <w:rsid w:val="003600CE"/>
    <w:rsid w:val="003600EA"/>
    <w:rsid w:val="003600F8"/>
    <w:rsid w:val="003601A3"/>
    <w:rsid w:val="003602DE"/>
    <w:rsid w:val="0036032C"/>
    <w:rsid w:val="00360420"/>
    <w:rsid w:val="003604F3"/>
    <w:rsid w:val="0036069C"/>
    <w:rsid w:val="00360801"/>
    <w:rsid w:val="00360837"/>
    <w:rsid w:val="003609C1"/>
    <w:rsid w:val="00360B04"/>
    <w:rsid w:val="00360B90"/>
    <w:rsid w:val="00360C6E"/>
    <w:rsid w:val="00360E45"/>
    <w:rsid w:val="00360E8B"/>
    <w:rsid w:val="00361075"/>
    <w:rsid w:val="00361149"/>
    <w:rsid w:val="00361186"/>
    <w:rsid w:val="003611A7"/>
    <w:rsid w:val="003611D5"/>
    <w:rsid w:val="003612D9"/>
    <w:rsid w:val="0036135E"/>
    <w:rsid w:val="00361428"/>
    <w:rsid w:val="003614E4"/>
    <w:rsid w:val="003614E5"/>
    <w:rsid w:val="003615C9"/>
    <w:rsid w:val="003617F5"/>
    <w:rsid w:val="00361922"/>
    <w:rsid w:val="00361939"/>
    <w:rsid w:val="0036195E"/>
    <w:rsid w:val="00361A2C"/>
    <w:rsid w:val="00361A50"/>
    <w:rsid w:val="00361AB6"/>
    <w:rsid w:val="00361CC0"/>
    <w:rsid w:val="00361D44"/>
    <w:rsid w:val="00361EDB"/>
    <w:rsid w:val="00362042"/>
    <w:rsid w:val="00362257"/>
    <w:rsid w:val="003622DC"/>
    <w:rsid w:val="003623F6"/>
    <w:rsid w:val="00362646"/>
    <w:rsid w:val="003626B2"/>
    <w:rsid w:val="00362730"/>
    <w:rsid w:val="0036276C"/>
    <w:rsid w:val="0036276D"/>
    <w:rsid w:val="0036279C"/>
    <w:rsid w:val="0036283E"/>
    <w:rsid w:val="003628BB"/>
    <w:rsid w:val="003629F2"/>
    <w:rsid w:val="00362AFF"/>
    <w:rsid w:val="00362B38"/>
    <w:rsid w:val="00362B46"/>
    <w:rsid w:val="00362D6F"/>
    <w:rsid w:val="00362E0E"/>
    <w:rsid w:val="00362EB1"/>
    <w:rsid w:val="00362ED3"/>
    <w:rsid w:val="00362EDB"/>
    <w:rsid w:val="00362F0A"/>
    <w:rsid w:val="00362F2B"/>
    <w:rsid w:val="00362F6B"/>
    <w:rsid w:val="00362FE0"/>
    <w:rsid w:val="0036315D"/>
    <w:rsid w:val="0036320A"/>
    <w:rsid w:val="00363230"/>
    <w:rsid w:val="0036328D"/>
    <w:rsid w:val="0036333D"/>
    <w:rsid w:val="00363429"/>
    <w:rsid w:val="00363439"/>
    <w:rsid w:val="003634C9"/>
    <w:rsid w:val="00363573"/>
    <w:rsid w:val="003635A0"/>
    <w:rsid w:val="003635CB"/>
    <w:rsid w:val="003635FB"/>
    <w:rsid w:val="003635FC"/>
    <w:rsid w:val="0036363E"/>
    <w:rsid w:val="00363715"/>
    <w:rsid w:val="00363861"/>
    <w:rsid w:val="00363996"/>
    <w:rsid w:val="0036399D"/>
    <w:rsid w:val="003639F0"/>
    <w:rsid w:val="00363B22"/>
    <w:rsid w:val="00363BB1"/>
    <w:rsid w:val="00363CC3"/>
    <w:rsid w:val="00363CF2"/>
    <w:rsid w:val="00363D20"/>
    <w:rsid w:val="00363D30"/>
    <w:rsid w:val="00363D9A"/>
    <w:rsid w:val="00363DB2"/>
    <w:rsid w:val="00363E18"/>
    <w:rsid w:val="00363F63"/>
    <w:rsid w:val="00363F70"/>
    <w:rsid w:val="003640FD"/>
    <w:rsid w:val="003641BE"/>
    <w:rsid w:val="00364359"/>
    <w:rsid w:val="0036436A"/>
    <w:rsid w:val="003643AF"/>
    <w:rsid w:val="00364458"/>
    <w:rsid w:val="003644E7"/>
    <w:rsid w:val="003644EC"/>
    <w:rsid w:val="003645A9"/>
    <w:rsid w:val="003645B2"/>
    <w:rsid w:val="003646AC"/>
    <w:rsid w:val="00364728"/>
    <w:rsid w:val="003647AB"/>
    <w:rsid w:val="00364805"/>
    <w:rsid w:val="00364929"/>
    <w:rsid w:val="0036498D"/>
    <w:rsid w:val="00364D8F"/>
    <w:rsid w:val="00364E6B"/>
    <w:rsid w:val="00364FC3"/>
    <w:rsid w:val="00365068"/>
    <w:rsid w:val="00365163"/>
    <w:rsid w:val="00365180"/>
    <w:rsid w:val="0036526B"/>
    <w:rsid w:val="003653FB"/>
    <w:rsid w:val="0036552A"/>
    <w:rsid w:val="00365650"/>
    <w:rsid w:val="00365655"/>
    <w:rsid w:val="003656B9"/>
    <w:rsid w:val="0036579E"/>
    <w:rsid w:val="0036580E"/>
    <w:rsid w:val="00365865"/>
    <w:rsid w:val="003658AE"/>
    <w:rsid w:val="0036594E"/>
    <w:rsid w:val="00365986"/>
    <w:rsid w:val="00365A4B"/>
    <w:rsid w:val="00365BF6"/>
    <w:rsid w:val="00365D70"/>
    <w:rsid w:val="0036632E"/>
    <w:rsid w:val="0036650E"/>
    <w:rsid w:val="0036650F"/>
    <w:rsid w:val="00366519"/>
    <w:rsid w:val="00366538"/>
    <w:rsid w:val="0036664B"/>
    <w:rsid w:val="0036679C"/>
    <w:rsid w:val="00366838"/>
    <w:rsid w:val="003668DD"/>
    <w:rsid w:val="003669DB"/>
    <w:rsid w:val="00366D3F"/>
    <w:rsid w:val="00366DAB"/>
    <w:rsid w:val="00366DE2"/>
    <w:rsid w:val="00366E21"/>
    <w:rsid w:val="00366F0E"/>
    <w:rsid w:val="00366F3D"/>
    <w:rsid w:val="00366F68"/>
    <w:rsid w:val="00367090"/>
    <w:rsid w:val="003670D2"/>
    <w:rsid w:val="0036714A"/>
    <w:rsid w:val="0036715D"/>
    <w:rsid w:val="0036716A"/>
    <w:rsid w:val="0036717F"/>
    <w:rsid w:val="003671D0"/>
    <w:rsid w:val="003672A2"/>
    <w:rsid w:val="003672D1"/>
    <w:rsid w:val="003673ED"/>
    <w:rsid w:val="003674DE"/>
    <w:rsid w:val="00367684"/>
    <w:rsid w:val="003676AB"/>
    <w:rsid w:val="00367784"/>
    <w:rsid w:val="003678D1"/>
    <w:rsid w:val="00367AB3"/>
    <w:rsid w:val="00367AE0"/>
    <w:rsid w:val="00367B9C"/>
    <w:rsid w:val="00367BBF"/>
    <w:rsid w:val="00367D6F"/>
    <w:rsid w:val="00367E75"/>
    <w:rsid w:val="00367F32"/>
    <w:rsid w:val="00367FB0"/>
    <w:rsid w:val="00367FDB"/>
    <w:rsid w:val="0037001B"/>
    <w:rsid w:val="003700CE"/>
    <w:rsid w:val="003701A6"/>
    <w:rsid w:val="003701C9"/>
    <w:rsid w:val="00370290"/>
    <w:rsid w:val="00370311"/>
    <w:rsid w:val="003703F3"/>
    <w:rsid w:val="00370479"/>
    <w:rsid w:val="003704D5"/>
    <w:rsid w:val="0037053D"/>
    <w:rsid w:val="0037054B"/>
    <w:rsid w:val="0037057F"/>
    <w:rsid w:val="003705A1"/>
    <w:rsid w:val="003705F0"/>
    <w:rsid w:val="0037089F"/>
    <w:rsid w:val="00370996"/>
    <w:rsid w:val="00370A05"/>
    <w:rsid w:val="00370B39"/>
    <w:rsid w:val="00370B53"/>
    <w:rsid w:val="00370C6E"/>
    <w:rsid w:val="00370CD2"/>
    <w:rsid w:val="00370CED"/>
    <w:rsid w:val="00370D60"/>
    <w:rsid w:val="00370DB9"/>
    <w:rsid w:val="00370E58"/>
    <w:rsid w:val="00370E9F"/>
    <w:rsid w:val="00370EE3"/>
    <w:rsid w:val="00370EF4"/>
    <w:rsid w:val="00370F9C"/>
    <w:rsid w:val="0037103F"/>
    <w:rsid w:val="0037109B"/>
    <w:rsid w:val="00371132"/>
    <w:rsid w:val="00371158"/>
    <w:rsid w:val="003711DA"/>
    <w:rsid w:val="00371342"/>
    <w:rsid w:val="00371366"/>
    <w:rsid w:val="003713F3"/>
    <w:rsid w:val="00371459"/>
    <w:rsid w:val="00371618"/>
    <w:rsid w:val="00371637"/>
    <w:rsid w:val="00371680"/>
    <w:rsid w:val="0037168B"/>
    <w:rsid w:val="003717ED"/>
    <w:rsid w:val="0037180F"/>
    <w:rsid w:val="003719A0"/>
    <w:rsid w:val="00371AEA"/>
    <w:rsid w:val="00371B31"/>
    <w:rsid w:val="00371BF3"/>
    <w:rsid w:val="00371E63"/>
    <w:rsid w:val="00371F21"/>
    <w:rsid w:val="00372134"/>
    <w:rsid w:val="003722CC"/>
    <w:rsid w:val="003722F7"/>
    <w:rsid w:val="00372382"/>
    <w:rsid w:val="00372503"/>
    <w:rsid w:val="00372524"/>
    <w:rsid w:val="00372561"/>
    <w:rsid w:val="003725EB"/>
    <w:rsid w:val="00372725"/>
    <w:rsid w:val="00372769"/>
    <w:rsid w:val="003727A5"/>
    <w:rsid w:val="003727B4"/>
    <w:rsid w:val="00372828"/>
    <w:rsid w:val="0037283B"/>
    <w:rsid w:val="0037291E"/>
    <w:rsid w:val="00372932"/>
    <w:rsid w:val="003729AB"/>
    <w:rsid w:val="00372AFF"/>
    <w:rsid w:val="00372C59"/>
    <w:rsid w:val="00372D1E"/>
    <w:rsid w:val="00372E3A"/>
    <w:rsid w:val="00372EC8"/>
    <w:rsid w:val="00373033"/>
    <w:rsid w:val="0037309E"/>
    <w:rsid w:val="003730AE"/>
    <w:rsid w:val="0037314E"/>
    <w:rsid w:val="003731E2"/>
    <w:rsid w:val="003732AF"/>
    <w:rsid w:val="0037331E"/>
    <w:rsid w:val="00373666"/>
    <w:rsid w:val="00373708"/>
    <w:rsid w:val="00373A31"/>
    <w:rsid w:val="00373A7B"/>
    <w:rsid w:val="00373C5F"/>
    <w:rsid w:val="00373DC3"/>
    <w:rsid w:val="00373DCD"/>
    <w:rsid w:val="00373FBA"/>
    <w:rsid w:val="003742D1"/>
    <w:rsid w:val="003742DE"/>
    <w:rsid w:val="0037445D"/>
    <w:rsid w:val="003744B1"/>
    <w:rsid w:val="00374567"/>
    <w:rsid w:val="003745B6"/>
    <w:rsid w:val="00374695"/>
    <w:rsid w:val="0037469F"/>
    <w:rsid w:val="003746E5"/>
    <w:rsid w:val="0037475B"/>
    <w:rsid w:val="00374884"/>
    <w:rsid w:val="003749F5"/>
    <w:rsid w:val="00374AF2"/>
    <w:rsid w:val="00374B9B"/>
    <w:rsid w:val="00374C1A"/>
    <w:rsid w:val="00374F84"/>
    <w:rsid w:val="00375062"/>
    <w:rsid w:val="00375186"/>
    <w:rsid w:val="003752AD"/>
    <w:rsid w:val="0037534E"/>
    <w:rsid w:val="0037541E"/>
    <w:rsid w:val="0037541F"/>
    <w:rsid w:val="0037543D"/>
    <w:rsid w:val="00375477"/>
    <w:rsid w:val="003754C5"/>
    <w:rsid w:val="00375580"/>
    <w:rsid w:val="0037559A"/>
    <w:rsid w:val="003755C9"/>
    <w:rsid w:val="003756E1"/>
    <w:rsid w:val="00375759"/>
    <w:rsid w:val="003757F0"/>
    <w:rsid w:val="003758E9"/>
    <w:rsid w:val="00375959"/>
    <w:rsid w:val="003759AF"/>
    <w:rsid w:val="00375AA9"/>
    <w:rsid w:val="00375AE0"/>
    <w:rsid w:val="00375BFC"/>
    <w:rsid w:val="00375C17"/>
    <w:rsid w:val="00375C78"/>
    <w:rsid w:val="00375E6E"/>
    <w:rsid w:val="00375EC2"/>
    <w:rsid w:val="00375FEC"/>
    <w:rsid w:val="0037607D"/>
    <w:rsid w:val="003760C2"/>
    <w:rsid w:val="00376119"/>
    <w:rsid w:val="00376174"/>
    <w:rsid w:val="00376212"/>
    <w:rsid w:val="003762E6"/>
    <w:rsid w:val="003762EE"/>
    <w:rsid w:val="00376351"/>
    <w:rsid w:val="00376488"/>
    <w:rsid w:val="00376534"/>
    <w:rsid w:val="00376627"/>
    <w:rsid w:val="00376631"/>
    <w:rsid w:val="0037663F"/>
    <w:rsid w:val="00376701"/>
    <w:rsid w:val="003767BE"/>
    <w:rsid w:val="0037688D"/>
    <w:rsid w:val="003768B9"/>
    <w:rsid w:val="0037691B"/>
    <w:rsid w:val="003769A4"/>
    <w:rsid w:val="003769CE"/>
    <w:rsid w:val="003769D7"/>
    <w:rsid w:val="003769EC"/>
    <w:rsid w:val="003769F7"/>
    <w:rsid w:val="00376AED"/>
    <w:rsid w:val="00376B48"/>
    <w:rsid w:val="00376D9D"/>
    <w:rsid w:val="00376DA4"/>
    <w:rsid w:val="00376EF2"/>
    <w:rsid w:val="00376F11"/>
    <w:rsid w:val="00376F21"/>
    <w:rsid w:val="00376F31"/>
    <w:rsid w:val="0037701E"/>
    <w:rsid w:val="00377061"/>
    <w:rsid w:val="0037707B"/>
    <w:rsid w:val="0037713F"/>
    <w:rsid w:val="00377140"/>
    <w:rsid w:val="003771D5"/>
    <w:rsid w:val="0037737B"/>
    <w:rsid w:val="003773A2"/>
    <w:rsid w:val="0037743A"/>
    <w:rsid w:val="003774D7"/>
    <w:rsid w:val="00377517"/>
    <w:rsid w:val="00377609"/>
    <w:rsid w:val="00377751"/>
    <w:rsid w:val="00377775"/>
    <w:rsid w:val="00377924"/>
    <w:rsid w:val="0037796A"/>
    <w:rsid w:val="00377994"/>
    <w:rsid w:val="003779F0"/>
    <w:rsid w:val="00377A14"/>
    <w:rsid w:val="00377A5A"/>
    <w:rsid w:val="00377B10"/>
    <w:rsid w:val="00377B57"/>
    <w:rsid w:val="00377BCC"/>
    <w:rsid w:val="00377C55"/>
    <w:rsid w:val="00377C7A"/>
    <w:rsid w:val="00377C96"/>
    <w:rsid w:val="00377D5D"/>
    <w:rsid w:val="00377D85"/>
    <w:rsid w:val="00377D95"/>
    <w:rsid w:val="00377F73"/>
    <w:rsid w:val="00377FFD"/>
    <w:rsid w:val="003801AD"/>
    <w:rsid w:val="0038022A"/>
    <w:rsid w:val="00380248"/>
    <w:rsid w:val="003802D5"/>
    <w:rsid w:val="0038031D"/>
    <w:rsid w:val="00380347"/>
    <w:rsid w:val="0038038D"/>
    <w:rsid w:val="003803D7"/>
    <w:rsid w:val="003803E2"/>
    <w:rsid w:val="003803F4"/>
    <w:rsid w:val="0038049C"/>
    <w:rsid w:val="00380713"/>
    <w:rsid w:val="00380719"/>
    <w:rsid w:val="00380723"/>
    <w:rsid w:val="003807AE"/>
    <w:rsid w:val="00380984"/>
    <w:rsid w:val="00380A14"/>
    <w:rsid w:val="00380AB3"/>
    <w:rsid w:val="00380AE7"/>
    <w:rsid w:val="00380C0B"/>
    <w:rsid w:val="00380C2E"/>
    <w:rsid w:val="00380D43"/>
    <w:rsid w:val="00380DD4"/>
    <w:rsid w:val="00380E4B"/>
    <w:rsid w:val="00380E68"/>
    <w:rsid w:val="003810A3"/>
    <w:rsid w:val="003810B3"/>
    <w:rsid w:val="003810C1"/>
    <w:rsid w:val="003813D6"/>
    <w:rsid w:val="00381586"/>
    <w:rsid w:val="003816EE"/>
    <w:rsid w:val="00381721"/>
    <w:rsid w:val="00381819"/>
    <w:rsid w:val="00381888"/>
    <w:rsid w:val="0038188C"/>
    <w:rsid w:val="003819AD"/>
    <w:rsid w:val="003819B2"/>
    <w:rsid w:val="00381AE9"/>
    <w:rsid w:val="00381B10"/>
    <w:rsid w:val="00381C59"/>
    <w:rsid w:val="00381C8E"/>
    <w:rsid w:val="00382115"/>
    <w:rsid w:val="00382157"/>
    <w:rsid w:val="00382216"/>
    <w:rsid w:val="00382310"/>
    <w:rsid w:val="0038261D"/>
    <w:rsid w:val="0038261F"/>
    <w:rsid w:val="0038289A"/>
    <w:rsid w:val="003828E2"/>
    <w:rsid w:val="00382912"/>
    <w:rsid w:val="003829E3"/>
    <w:rsid w:val="003829E9"/>
    <w:rsid w:val="00382A09"/>
    <w:rsid w:val="00382B2E"/>
    <w:rsid w:val="00382B58"/>
    <w:rsid w:val="00382DD6"/>
    <w:rsid w:val="00382E44"/>
    <w:rsid w:val="00382E4D"/>
    <w:rsid w:val="00382FFC"/>
    <w:rsid w:val="00382FFE"/>
    <w:rsid w:val="003830F4"/>
    <w:rsid w:val="0038311D"/>
    <w:rsid w:val="0038313F"/>
    <w:rsid w:val="00383193"/>
    <w:rsid w:val="0038322F"/>
    <w:rsid w:val="003832C7"/>
    <w:rsid w:val="003832CE"/>
    <w:rsid w:val="003833CC"/>
    <w:rsid w:val="003834A4"/>
    <w:rsid w:val="003835D8"/>
    <w:rsid w:val="0038367E"/>
    <w:rsid w:val="00383715"/>
    <w:rsid w:val="00383810"/>
    <w:rsid w:val="0038387A"/>
    <w:rsid w:val="0038395F"/>
    <w:rsid w:val="00383C50"/>
    <w:rsid w:val="00383CCD"/>
    <w:rsid w:val="00383CDB"/>
    <w:rsid w:val="00383D2C"/>
    <w:rsid w:val="00383D36"/>
    <w:rsid w:val="00383D49"/>
    <w:rsid w:val="00383DCC"/>
    <w:rsid w:val="00383F1C"/>
    <w:rsid w:val="00383F3D"/>
    <w:rsid w:val="0038400B"/>
    <w:rsid w:val="00384063"/>
    <w:rsid w:val="00384122"/>
    <w:rsid w:val="00384693"/>
    <w:rsid w:val="00384721"/>
    <w:rsid w:val="003847E8"/>
    <w:rsid w:val="00384959"/>
    <w:rsid w:val="00384BE5"/>
    <w:rsid w:val="00384C9D"/>
    <w:rsid w:val="00384D63"/>
    <w:rsid w:val="00384FAB"/>
    <w:rsid w:val="00384FB6"/>
    <w:rsid w:val="00385100"/>
    <w:rsid w:val="003851E5"/>
    <w:rsid w:val="0038527B"/>
    <w:rsid w:val="003852FE"/>
    <w:rsid w:val="00385431"/>
    <w:rsid w:val="0038545A"/>
    <w:rsid w:val="00385498"/>
    <w:rsid w:val="003854BA"/>
    <w:rsid w:val="00385534"/>
    <w:rsid w:val="00385630"/>
    <w:rsid w:val="00385790"/>
    <w:rsid w:val="0038582C"/>
    <w:rsid w:val="00385852"/>
    <w:rsid w:val="0038586C"/>
    <w:rsid w:val="00385A06"/>
    <w:rsid w:val="00385AB8"/>
    <w:rsid w:val="00385B00"/>
    <w:rsid w:val="00385C8D"/>
    <w:rsid w:val="00385CA4"/>
    <w:rsid w:val="00385D65"/>
    <w:rsid w:val="00385E86"/>
    <w:rsid w:val="00385E8E"/>
    <w:rsid w:val="00385EC5"/>
    <w:rsid w:val="00385ED8"/>
    <w:rsid w:val="00385EEF"/>
    <w:rsid w:val="00385F21"/>
    <w:rsid w:val="00386087"/>
    <w:rsid w:val="003860BD"/>
    <w:rsid w:val="003860C5"/>
    <w:rsid w:val="0038626D"/>
    <w:rsid w:val="00386283"/>
    <w:rsid w:val="003862CB"/>
    <w:rsid w:val="003864D2"/>
    <w:rsid w:val="00386615"/>
    <w:rsid w:val="003867EE"/>
    <w:rsid w:val="003867F0"/>
    <w:rsid w:val="00386837"/>
    <w:rsid w:val="0038694E"/>
    <w:rsid w:val="00386A9B"/>
    <w:rsid w:val="00386ADE"/>
    <w:rsid w:val="00386B01"/>
    <w:rsid w:val="00386B05"/>
    <w:rsid w:val="00386B10"/>
    <w:rsid w:val="00386BDD"/>
    <w:rsid w:val="00386C07"/>
    <w:rsid w:val="00386D2B"/>
    <w:rsid w:val="00386D4B"/>
    <w:rsid w:val="00386D58"/>
    <w:rsid w:val="00386E0D"/>
    <w:rsid w:val="00386E2F"/>
    <w:rsid w:val="00386FC8"/>
    <w:rsid w:val="00387013"/>
    <w:rsid w:val="00387074"/>
    <w:rsid w:val="00387118"/>
    <w:rsid w:val="003871B5"/>
    <w:rsid w:val="003871DA"/>
    <w:rsid w:val="00387265"/>
    <w:rsid w:val="0038726B"/>
    <w:rsid w:val="003872D7"/>
    <w:rsid w:val="003873E3"/>
    <w:rsid w:val="00387429"/>
    <w:rsid w:val="00387516"/>
    <w:rsid w:val="00387626"/>
    <w:rsid w:val="00387670"/>
    <w:rsid w:val="0038768C"/>
    <w:rsid w:val="00387713"/>
    <w:rsid w:val="0038788E"/>
    <w:rsid w:val="003878CA"/>
    <w:rsid w:val="003879CD"/>
    <w:rsid w:val="00387A6A"/>
    <w:rsid w:val="00387A71"/>
    <w:rsid w:val="00387A9C"/>
    <w:rsid w:val="00387AA0"/>
    <w:rsid w:val="00387BB2"/>
    <w:rsid w:val="00387C28"/>
    <w:rsid w:val="00387C84"/>
    <w:rsid w:val="00387CD5"/>
    <w:rsid w:val="00387CEA"/>
    <w:rsid w:val="00387D2E"/>
    <w:rsid w:val="00387DFE"/>
    <w:rsid w:val="00387E36"/>
    <w:rsid w:val="00387E89"/>
    <w:rsid w:val="00387F13"/>
    <w:rsid w:val="00387FC7"/>
    <w:rsid w:val="00390159"/>
    <w:rsid w:val="00390210"/>
    <w:rsid w:val="0039026D"/>
    <w:rsid w:val="003903C4"/>
    <w:rsid w:val="003903D1"/>
    <w:rsid w:val="00390451"/>
    <w:rsid w:val="003904D5"/>
    <w:rsid w:val="003904FC"/>
    <w:rsid w:val="003905B8"/>
    <w:rsid w:val="003905E6"/>
    <w:rsid w:val="0039065F"/>
    <w:rsid w:val="003906C1"/>
    <w:rsid w:val="003906D1"/>
    <w:rsid w:val="003906D2"/>
    <w:rsid w:val="00390711"/>
    <w:rsid w:val="00390810"/>
    <w:rsid w:val="003908EC"/>
    <w:rsid w:val="003909B1"/>
    <w:rsid w:val="003909CE"/>
    <w:rsid w:val="003909FF"/>
    <w:rsid w:val="00390A09"/>
    <w:rsid w:val="00390BD7"/>
    <w:rsid w:val="00390C03"/>
    <w:rsid w:val="00390C7B"/>
    <w:rsid w:val="00390CF1"/>
    <w:rsid w:val="00390D00"/>
    <w:rsid w:val="00390D09"/>
    <w:rsid w:val="00390D64"/>
    <w:rsid w:val="0039100D"/>
    <w:rsid w:val="0039100F"/>
    <w:rsid w:val="00391331"/>
    <w:rsid w:val="00391336"/>
    <w:rsid w:val="003913EF"/>
    <w:rsid w:val="00391564"/>
    <w:rsid w:val="00391627"/>
    <w:rsid w:val="003917C3"/>
    <w:rsid w:val="0039198E"/>
    <w:rsid w:val="003919BA"/>
    <w:rsid w:val="003919F5"/>
    <w:rsid w:val="00391AC2"/>
    <w:rsid w:val="00391BA0"/>
    <w:rsid w:val="00391C31"/>
    <w:rsid w:val="00391C71"/>
    <w:rsid w:val="00391D97"/>
    <w:rsid w:val="00391E8A"/>
    <w:rsid w:val="00391F6B"/>
    <w:rsid w:val="00391F9B"/>
    <w:rsid w:val="00391FAF"/>
    <w:rsid w:val="0039201B"/>
    <w:rsid w:val="0039220D"/>
    <w:rsid w:val="0039220E"/>
    <w:rsid w:val="0039259C"/>
    <w:rsid w:val="00392639"/>
    <w:rsid w:val="003927B2"/>
    <w:rsid w:val="003927F1"/>
    <w:rsid w:val="00392829"/>
    <w:rsid w:val="003928F0"/>
    <w:rsid w:val="0039290C"/>
    <w:rsid w:val="003929C2"/>
    <w:rsid w:val="003929CE"/>
    <w:rsid w:val="003929E5"/>
    <w:rsid w:val="00392A71"/>
    <w:rsid w:val="00392A82"/>
    <w:rsid w:val="00392A8C"/>
    <w:rsid w:val="00392A9F"/>
    <w:rsid w:val="00392CC1"/>
    <w:rsid w:val="00392D72"/>
    <w:rsid w:val="00392DAE"/>
    <w:rsid w:val="00392DEC"/>
    <w:rsid w:val="00392E77"/>
    <w:rsid w:val="00392EF4"/>
    <w:rsid w:val="00392F11"/>
    <w:rsid w:val="0039335F"/>
    <w:rsid w:val="003933BF"/>
    <w:rsid w:val="003933C4"/>
    <w:rsid w:val="00393715"/>
    <w:rsid w:val="003937D7"/>
    <w:rsid w:val="00393889"/>
    <w:rsid w:val="003938BA"/>
    <w:rsid w:val="00393949"/>
    <w:rsid w:val="003939D6"/>
    <w:rsid w:val="00393B4F"/>
    <w:rsid w:val="00393B5B"/>
    <w:rsid w:val="00393B85"/>
    <w:rsid w:val="00393CF1"/>
    <w:rsid w:val="00393D9B"/>
    <w:rsid w:val="00393E2B"/>
    <w:rsid w:val="00393EC5"/>
    <w:rsid w:val="00393F23"/>
    <w:rsid w:val="00393F49"/>
    <w:rsid w:val="00393FE2"/>
    <w:rsid w:val="003940CE"/>
    <w:rsid w:val="003941FF"/>
    <w:rsid w:val="003942AA"/>
    <w:rsid w:val="003942C9"/>
    <w:rsid w:val="00394351"/>
    <w:rsid w:val="00394493"/>
    <w:rsid w:val="0039449C"/>
    <w:rsid w:val="00394627"/>
    <w:rsid w:val="00394662"/>
    <w:rsid w:val="003946A6"/>
    <w:rsid w:val="003946C5"/>
    <w:rsid w:val="003946DB"/>
    <w:rsid w:val="0039477A"/>
    <w:rsid w:val="003947E1"/>
    <w:rsid w:val="00394879"/>
    <w:rsid w:val="003949BA"/>
    <w:rsid w:val="003949BE"/>
    <w:rsid w:val="00394A1F"/>
    <w:rsid w:val="00394AC8"/>
    <w:rsid w:val="00394BC5"/>
    <w:rsid w:val="00394C2A"/>
    <w:rsid w:val="00394CFF"/>
    <w:rsid w:val="00394E27"/>
    <w:rsid w:val="00394F70"/>
    <w:rsid w:val="00394FC2"/>
    <w:rsid w:val="0039534D"/>
    <w:rsid w:val="0039538C"/>
    <w:rsid w:val="00395399"/>
    <w:rsid w:val="003954B0"/>
    <w:rsid w:val="003954B5"/>
    <w:rsid w:val="00395879"/>
    <w:rsid w:val="00395942"/>
    <w:rsid w:val="00395946"/>
    <w:rsid w:val="00395A74"/>
    <w:rsid w:val="00395A84"/>
    <w:rsid w:val="00395B0D"/>
    <w:rsid w:val="00395B76"/>
    <w:rsid w:val="00395C5E"/>
    <w:rsid w:val="00395C6B"/>
    <w:rsid w:val="00395CFA"/>
    <w:rsid w:val="00395E49"/>
    <w:rsid w:val="00395ED3"/>
    <w:rsid w:val="00396058"/>
    <w:rsid w:val="003960FD"/>
    <w:rsid w:val="00396106"/>
    <w:rsid w:val="00396192"/>
    <w:rsid w:val="003961BC"/>
    <w:rsid w:val="0039620C"/>
    <w:rsid w:val="003962C1"/>
    <w:rsid w:val="00396384"/>
    <w:rsid w:val="0039641C"/>
    <w:rsid w:val="003965B3"/>
    <w:rsid w:val="003965DB"/>
    <w:rsid w:val="003965F0"/>
    <w:rsid w:val="0039661D"/>
    <w:rsid w:val="00396698"/>
    <w:rsid w:val="00396707"/>
    <w:rsid w:val="003967E3"/>
    <w:rsid w:val="0039691B"/>
    <w:rsid w:val="00396982"/>
    <w:rsid w:val="00396A27"/>
    <w:rsid w:val="00396ABB"/>
    <w:rsid w:val="00396AD2"/>
    <w:rsid w:val="00396B38"/>
    <w:rsid w:val="00396BB4"/>
    <w:rsid w:val="00396C57"/>
    <w:rsid w:val="00396D1B"/>
    <w:rsid w:val="00396F3E"/>
    <w:rsid w:val="0039704D"/>
    <w:rsid w:val="003970FC"/>
    <w:rsid w:val="00397109"/>
    <w:rsid w:val="00397235"/>
    <w:rsid w:val="0039724B"/>
    <w:rsid w:val="0039743E"/>
    <w:rsid w:val="003974BC"/>
    <w:rsid w:val="0039761E"/>
    <w:rsid w:val="0039763F"/>
    <w:rsid w:val="003976F4"/>
    <w:rsid w:val="003977BA"/>
    <w:rsid w:val="00397865"/>
    <w:rsid w:val="00397890"/>
    <w:rsid w:val="00397A6F"/>
    <w:rsid w:val="00397BA9"/>
    <w:rsid w:val="00397C98"/>
    <w:rsid w:val="00397D03"/>
    <w:rsid w:val="00397E6C"/>
    <w:rsid w:val="00397EBB"/>
    <w:rsid w:val="00397F76"/>
    <w:rsid w:val="00397F9A"/>
    <w:rsid w:val="003A0006"/>
    <w:rsid w:val="003A0022"/>
    <w:rsid w:val="003A017F"/>
    <w:rsid w:val="003A01D8"/>
    <w:rsid w:val="003A0249"/>
    <w:rsid w:val="003A03E7"/>
    <w:rsid w:val="003A043E"/>
    <w:rsid w:val="003A04ED"/>
    <w:rsid w:val="003A06B7"/>
    <w:rsid w:val="003A07FF"/>
    <w:rsid w:val="003A080A"/>
    <w:rsid w:val="003A0831"/>
    <w:rsid w:val="003A0BF6"/>
    <w:rsid w:val="003A0D30"/>
    <w:rsid w:val="003A0EAB"/>
    <w:rsid w:val="003A0ECA"/>
    <w:rsid w:val="003A0F2D"/>
    <w:rsid w:val="003A0F45"/>
    <w:rsid w:val="003A0F52"/>
    <w:rsid w:val="003A102E"/>
    <w:rsid w:val="003A1053"/>
    <w:rsid w:val="003A11DE"/>
    <w:rsid w:val="003A12A2"/>
    <w:rsid w:val="003A1313"/>
    <w:rsid w:val="003A135F"/>
    <w:rsid w:val="003A13BA"/>
    <w:rsid w:val="003A14DA"/>
    <w:rsid w:val="003A151D"/>
    <w:rsid w:val="003A15C1"/>
    <w:rsid w:val="003A15D9"/>
    <w:rsid w:val="003A1619"/>
    <w:rsid w:val="003A17EF"/>
    <w:rsid w:val="003A1856"/>
    <w:rsid w:val="003A19AD"/>
    <w:rsid w:val="003A1AE6"/>
    <w:rsid w:val="003A1B12"/>
    <w:rsid w:val="003A1B2E"/>
    <w:rsid w:val="003A1C2E"/>
    <w:rsid w:val="003A1DCC"/>
    <w:rsid w:val="003A1E57"/>
    <w:rsid w:val="003A1E64"/>
    <w:rsid w:val="003A1E7E"/>
    <w:rsid w:val="003A1EB0"/>
    <w:rsid w:val="003A1EE2"/>
    <w:rsid w:val="003A211A"/>
    <w:rsid w:val="003A213F"/>
    <w:rsid w:val="003A216B"/>
    <w:rsid w:val="003A21C3"/>
    <w:rsid w:val="003A228A"/>
    <w:rsid w:val="003A2314"/>
    <w:rsid w:val="003A23CD"/>
    <w:rsid w:val="003A2729"/>
    <w:rsid w:val="003A273B"/>
    <w:rsid w:val="003A27DE"/>
    <w:rsid w:val="003A290D"/>
    <w:rsid w:val="003A2ADE"/>
    <w:rsid w:val="003A2AE0"/>
    <w:rsid w:val="003A2BD8"/>
    <w:rsid w:val="003A2D47"/>
    <w:rsid w:val="003A2DB5"/>
    <w:rsid w:val="003A2DF0"/>
    <w:rsid w:val="003A2EEB"/>
    <w:rsid w:val="003A2F1B"/>
    <w:rsid w:val="003A2F98"/>
    <w:rsid w:val="003A302F"/>
    <w:rsid w:val="003A3093"/>
    <w:rsid w:val="003A3106"/>
    <w:rsid w:val="003A3157"/>
    <w:rsid w:val="003A326D"/>
    <w:rsid w:val="003A3432"/>
    <w:rsid w:val="003A3497"/>
    <w:rsid w:val="003A34BE"/>
    <w:rsid w:val="003A364C"/>
    <w:rsid w:val="003A371A"/>
    <w:rsid w:val="003A3723"/>
    <w:rsid w:val="003A379C"/>
    <w:rsid w:val="003A384D"/>
    <w:rsid w:val="003A38EC"/>
    <w:rsid w:val="003A3985"/>
    <w:rsid w:val="003A3A44"/>
    <w:rsid w:val="003A3B60"/>
    <w:rsid w:val="003A3C3C"/>
    <w:rsid w:val="003A3CE3"/>
    <w:rsid w:val="003A3D0E"/>
    <w:rsid w:val="003A3E33"/>
    <w:rsid w:val="003A3E92"/>
    <w:rsid w:val="003A3EE5"/>
    <w:rsid w:val="003A3F6B"/>
    <w:rsid w:val="003A404B"/>
    <w:rsid w:val="003A404F"/>
    <w:rsid w:val="003A40C1"/>
    <w:rsid w:val="003A40E1"/>
    <w:rsid w:val="003A4176"/>
    <w:rsid w:val="003A4234"/>
    <w:rsid w:val="003A42A0"/>
    <w:rsid w:val="003A4334"/>
    <w:rsid w:val="003A44E1"/>
    <w:rsid w:val="003A4721"/>
    <w:rsid w:val="003A47BB"/>
    <w:rsid w:val="003A487E"/>
    <w:rsid w:val="003A4885"/>
    <w:rsid w:val="003A48AF"/>
    <w:rsid w:val="003A4900"/>
    <w:rsid w:val="003A49C6"/>
    <w:rsid w:val="003A4F24"/>
    <w:rsid w:val="003A4FF5"/>
    <w:rsid w:val="003A508C"/>
    <w:rsid w:val="003A51BC"/>
    <w:rsid w:val="003A5202"/>
    <w:rsid w:val="003A5214"/>
    <w:rsid w:val="003A5240"/>
    <w:rsid w:val="003A5260"/>
    <w:rsid w:val="003A5280"/>
    <w:rsid w:val="003A52F1"/>
    <w:rsid w:val="003A5344"/>
    <w:rsid w:val="003A534C"/>
    <w:rsid w:val="003A5429"/>
    <w:rsid w:val="003A54FD"/>
    <w:rsid w:val="003A5577"/>
    <w:rsid w:val="003A568D"/>
    <w:rsid w:val="003A572D"/>
    <w:rsid w:val="003A5773"/>
    <w:rsid w:val="003A5800"/>
    <w:rsid w:val="003A5809"/>
    <w:rsid w:val="003A5924"/>
    <w:rsid w:val="003A595F"/>
    <w:rsid w:val="003A597E"/>
    <w:rsid w:val="003A5AA1"/>
    <w:rsid w:val="003A5AEA"/>
    <w:rsid w:val="003A5B9E"/>
    <w:rsid w:val="003A5C35"/>
    <w:rsid w:val="003A5C6E"/>
    <w:rsid w:val="003A5CB1"/>
    <w:rsid w:val="003A5CD2"/>
    <w:rsid w:val="003A5DD9"/>
    <w:rsid w:val="003A5DFD"/>
    <w:rsid w:val="003A5E09"/>
    <w:rsid w:val="003A5FB7"/>
    <w:rsid w:val="003A5FC8"/>
    <w:rsid w:val="003A6011"/>
    <w:rsid w:val="003A6029"/>
    <w:rsid w:val="003A602C"/>
    <w:rsid w:val="003A603F"/>
    <w:rsid w:val="003A64C8"/>
    <w:rsid w:val="003A654D"/>
    <w:rsid w:val="003A6598"/>
    <w:rsid w:val="003A65A5"/>
    <w:rsid w:val="003A6639"/>
    <w:rsid w:val="003A6711"/>
    <w:rsid w:val="003A6765"/>
    <w:rsid w:val="003A67B9"/>
    <w:rsid w:val="003A6854"/>
    <w:rsid w:val="003A690F"/>
    <w:rsid w:val="003A697B"/>
    <w:rsid w:val="003A6996"/>
    <w:rsid w:val="003A6A0F"/>
    <w:rsid w:val="003A6A2E"/>
    <w:rsid w:val="003A6AB6"/>
    <w:rsid w:val="003A6BAA"/>
    <w:rsid w:val="003A6C1F"/>
    <w:rsid w:val="003A6C8C"/>
    <w:rsid w:val="003A6CF7"/>
    <w:rsid w:val="003A6D7F"/>
    <w:rsid w:val="003A6D92"/>
    <w:rsid w:val="003A6DDD"/>
    <w:rsid w:val="003A6DFD"/>
    <w:rsid w:val="003A6E8B"/>
    <w:rsid w:val="003A6EF1"/>
    <w:rsid w:val="003A6FF2"/>
    <w:rsid w:val="003A7041"/>
    <w:rsid w:val="003A706C"/>
    <w:rsid w:val="003A71B7"/>
    <w:rsid w:val="003A71D5"/>
    <w:rsid w:val="003A71FA"/>
    <w:rsid w:val="003A722F"/>
    <w:rsid w:val="003A72E1"/>
    <w:rsid w:val="003A7388"/>
    <w:rsid w:val="003A73F2"/>
    <w:rsid w:val="003A7433"/>
    <w:rsid w:val="003A7459"/>
    <w:rsid w:val="003A7535"/>
    <w:rsid w:val="003A75C9"/>
    <w:rsid w:val="003A76DC"/>
    <w:rsid w:val="003A79B8"/>
    <w:rsid w:val="003A79F5"/>
    <w:rsid w:val="003A7A84"/>
    <w:rsid w:val="003A7AD4"/>
    <w:rsid w:val="003A7C72"/>
    <w:rsid w:val="003A7D4B"/>
    <w:rsid w:val="003A7DFC"/>
    <w:rsid w:val="003A7E2D"/>
    <w:rsid w:val="003A7E69"/>
    <w:rsid w:val="003A7F97"/>
    <w:rsid w:val="003A7FC2"/>
    <w:rsid w:val="003B0146"/>
    <w:rsid w:val="003B0181"/>
    <w:rsid w:val="003B03A6"/>
    <w:rsid w:val="003B04B1"/>
    <w:rsid w:val="003B073F"/>
    <w:rsid w:val="003B0843"/>
    <w:rsid w:val="003B084E"/>
    <w:rsid w:val="003B09ED"/>
    <w:rsid w:val="003B0A32"/>
    <w:rsid w:val="003B0ADF"/>
    <w:rsid w:val="003B0BD9"/>
    <w:rsid w:val="003B0C13"/>
    <w:rsid w:val="003B0C24"/>
    <w:rsid w:val="003B0C28"/>
    <w:rsid w:val="003B0C2C"/>
    <w:rsid w:val="003B0CC8"/>
    <w:rsid w:val="003B0DE1"/>
    <w:rsid w:val="003B0DFD"/>
    <w:rsid w:val="003B0E5A"/>
    <w:rsid w:val="003B0EEA"/>
    <w:rsid w:val="003B0FC2"/>
    <w:rsid w:val="003B108F"/>
    <w:rsid w:val="003B10D4"/>
    <w:rsid w:val="003B1425"/>
    <w:rsid w:val="003B1489"/>
    <w:rsid w:val="003B14D8"/>
    <w:rsid w:val="003B151F"/>
    <w:rsid w:val="003B171B"/>
    <w:rsid w:val="003B1721"/>
    <w:rsid w:val="003B17AC"/>
    <w:rsid w:val="003B17DA"/>
    <w:rsid w:val="003B17F4"/>
    <w:rsid w:val="003B17FD"/>
    <w:rsid w:val="003B18FF"/>
    <w:rsid w:val="003B1970"/>
    <w:rsid w:val="003B1974"/>
    <w:rsid w:val="003B1B10"/>
    <w:rsid w:val="003B1BA7"/>
    <w:rsid w:val="003B2020"/>
    <w:rsid w:val="003B20F5"/>
    <w:rsid w:val="003B23B5"/>
    <w:rsid w:val="003B24E8"/>
    <w:rsid w:val="003B2511"/>
    <w:rsid w:val="003B274D"/>
    <w:rsid w:val="003B27A3"/>
    <w:rsid w:val="003B27BE"/>
    <w:rsid w:val="003B287E"/>
    <w:rsid w:val="003B2A68"/>
    <w:rsid w:val="003B2A79"/>
    <w:rsid w:val="003B2B23"/>
    <w:rsid w:val="003B2B6F"/>
    <w:rsid w:val="003B2BA9"/>
    <w:rsid w:val="003B2D0E"/>
    <w:rsid w:val="003B2D6E"/>
    <w:rsid w:val="003B3054"/>
    <w:rsid w:val="003B3068"/>
    <w:rsid w:val="003B30B0"/>
    <w:rsid w:val="003B30D4"/>
    <w:rsid w:val="003B316E"/>
    <w:rsid w:val="003B32CD"/>
    <w:rsid w:val="003B335B"/>
    <w:rsid w:val="003B3419"/>
    <w:rsid w:val="003B3435"/>
    <w:rsid w:val="003B3446"/>
    <w:rsid w:val="003B347B"/>
    <w:rsid w:val="003B3561"/>
    <w:rsid w:val="003B357B"/>
    <w:rsid w:val="003B35FE"/>
    <w:rsid w:val="003B38AA"/>
    <w:rsid w:val="003B38BA"/>
    <w:rsid w:val="003B3916"/>
    <w:rsid w:val="003B39D0"/>
    <w:rsid w:val="003B3A80"/>
    <w:rsid w:val="003B3B3D"/>
    <w:rsid w:val="003B3DE3"/>
    <w:rsid w:val="003B3EA0"/>
    <w:rsid w:val="003B3EAE"/>
    <w:rsid w:val="003B40E3"/>
    <w:rsid w:val="003B41FC"/>
    <w:rsid w:val="003B4249"/>
    <w:rsid w:val="003B426C"/>
    <w:rsid w:val="003B4279"/>
    <w:rsid w:val="003B4290"/>
    <w:rsid w:val="003B43B5"/>
    <w:rsid w:val="003B43BC"/>
    <w:rsid w:val="003B440E"/>
    <w:rsid w:val="003B448D"/>
    <w:rsid w:val="003B4539"/>
    <w:rsid w:val="003B46E6"/>
    <w:rsid w:val="003B46F3"/>
    <w:rsid w:val="003B4727"/>
    <w:rsid w:val="003B48EC"/>
    <w:rsid w:val="003B49E3"/>
    <w:rsid w:val="003B4AE5"/>
    <w:rsid w:val="003B4C34"/>
    <w:rsid w:val="003B4C43"/>
    <w:rsid w:val="003B4C58"/>
    <w:rsid w:val="003B4CB1"/>
    <w:rsid w:val="003B4D09"/>
    <w:rsid w:val="003B4D2C"/>
    <w:rsid w:val="003B4DB4"/>
    <w:rsid w:val="003B4DB6"/>
    <w:rsid w:val="003B4EB3"/>
    <w:rsid w:val="003B4EC9"/>
    <w:rsid w:val="003B4F28"/>
    <w:rsid w:val="003B5062"/>
    <w:rsid w:val="003B5070"/>
    <w:rsid w:val="003B51CE"/>
    <w:rsid w:val="003B51EB"/>
    <w:rsid w:val="003B5217"/>
    <w:rsid w:val="003B5407"/>
    <w:rsid w:val="003B543C"/>
    <w:rsid w:val="003B544D"/>
    <w:rsid w:val="003B548F"/>
    <w:rsid w:val="003B5522"/>
    <w:rsid w:val="003B570C"/>
    <w:rsid w:val="003B575E"/>
    <w:rsid w:val="003B576F"/>
    <w:rsid w:val="003B579E"/>
    <w:rsid w:val="003B593B"/>
    <w:rsid w:val="003B5962"/>
    <w:rsid w:val="003B59A2"/>
    <w:rsid w:val="003B5A70"/>
    <w:rsid w:val="003B5AAC"/>
    <w:rsid w:val="003B5ACB"/>
    <w:rsid w:val="003B5B4F"/>
    <w:rsid w:val="003B5C0C"/>
    <w:rsid w:val="003B5D73"/>
    <w:rsid w:val="003B5E5E"/>
    <w:rsid w:val="003B5F54"/>
    <w:rsid w:val="003B6063"/>
    <w:rsid w:val="003B6132"/>
    <w:rsid w:val="003B6172"/>
    <w:rsid w:val="003B61F6"/>
    <w:rsid w:val="003B629B"/>
    <w:rsid w:val="003B64DB"/>
    <w:rsid w:val="003B664B"/>
    <w:rsid w:val="003B6658"/>
    <w:rsid w:val="003B6981"/>
    <w:rsid w:val="003B6AB5"/>
    <w:rsid w:val="003B6AFB"/>
    <w:rsid w:val="003B6B8B"/>
    <w:rsid w:val="003B6B9D"/>
    <w:rsid w:val="003B6BF4"/>
    <w:rsid w:val="003B6BFF"/>
    <w:rsid w:val="003B6CDB"/>
    <w:rsid w:val="003B6CF0"/>
    <w:rsid w:val="003B6E9B"/>
    <w:rsid w:val="003B6F6C"/>
    <w:rsid w:val="003B70BA"/>
    <w:rsid w:val="003B718F"/>
    <w:rsid w:val="003B73E8"/>
    <w:rsid w:val="003B740E"/>
    <w:rsid w:val="003B74D3"/>
    <w:rsid w:val="003B766D"/>
    <w:rsid w:val="003B76A2"/>
    <w:rsid w:val="003B7720"/>
    <w:rsid w:val="003B78FC"/>
    <w:rsid w:val="003B795A"/>
    <w:rsid w:val="003B795F"/>
    <w:rsid w:val="003B7A2F"/>
    <w:rsid w:val="003B7A5D"/>
    <w:rsid w:val="003B7B7F"/>
    <w:rsid w:val="003B7C5D"/>
    <w:rsid w:val="003B7E01"/>
    <w:rsid w:val="003B7EF8"/>
    <w:rsid w:val="003C009B"/>
    <w:rsid w:val="003C0152"/>
    <w:rsid w:val="003C01F6"/>
    <w:rsid w:val="003C0274"/>
    <w:rsid w:val="003C0298"/>
    <w:rsid w:val="003C0326"/>
    <w:rsid w:val="003C040E"/>
    <w:rsid w:val="003C0417"/>
    <w:rsid w:val="003C0418"/>
    <w:rsid w:val="003C0459"/>
    <w:rsid w:val="003C049F"/>
    <w:rsid w:val="003C051B"/>
    <w:rsid w:val="003C0595"/>
    <w:rsid w:val="003C066D"/>
    <w:rsid w:val="003C06F2"/>
    <w:rsid w:val="003C0753"/>
    <w:rsid w:val="003C07FF"/>
    <w:rsid w:val="003C085E"/>
    <w:rsid w:val="003C090F"/>
    <w:rsid w:val="003C0CE0"/>
    <w:rsid w:val="003C0D19"/>
    <w:rsid w:val="003C0D43"/>
    <w:rsid w:val="003C0D45"/>
    <w:rsid w:val="003C0DC0"/>
    <w:rsid w:val="003C0DDD"/>
    <w:rsid w:val="003C0F29"/>
    <w:rsid w:val="003C0FAA"/>
    <w:rsid w:val="003C10DA"/>
    <w:rsid w:val="003C10EA"/>
    <w:rsid w:val="003C112E"/>
    <w:rsid w:val="003C149C"/>
    <w:rsid w:val="003C1543"/>
    <w:rsid w:val="003C1589"/>
    <w:rsid w:val="003C15E6"/>
    <w:rsid w:val="003C1653"/>
    <w:rsid w:val="003C168C"/>
    <w:rsid w:val="003C16F3"/>
    <w:rsid w:val="003C1784"/>
    <w:rsid w:val="003C17E3"/>
    <w:rsid w:val="003C1805"/>
    <w:rsid w:val="003C190C"/>
    <w:rsid w:val="003C193F"/>
    <w:rsid w:val="003C1A5E"/>
    <w:rsid w:val="003C1B01"/>
    <w:rsid w:val="003C1B42"/>
    <w:rsid w:val="003C1C59"/>
    <w:rsid w:val="003C1D38"/>
    <w:rsid w:val="003C1DB5"/>
    <w:rsid w:val="003C1DCD"/>
    <w:rsid w:val="003C1DD8"/>
    <w:rsid w:val="003C1E45"/>
    <w:rsid w:val="003C202C"/>
    <w:rsid w:val="003C21E5"/>
    <w:rsid w:val="003C2275"/>
    <w:rsid w:val="003C2283"/>
    <w:rsid w:val="003C2322"/>
    <w:rsid w:val="003C2487"/>
    <w:rsid w:val="003C24A9"/>
    <w:rsid w:val="003C24CA"/>
    <w:rsid w:val="003C267B"/>
    <w:rsid w:val="003C26AC"/>
    <w:rsid w:val="003C2874"/>
    <w:rsid w:val="003C2902"/>
    <w:rsid w:val="003C295A"/>
    <w:rsid w:val="003C2977"/>
    <w:rsid w:val="003C29B3"/>
    <w:rsid w:val="003C2AA1"/>
    <w:rsid w:val="003C2AC2"/>
    <w:rsid w:val="003C2AE4"/>
    <w:rsid w:val="003C2BBA"/>
    <w:rsid w:val="003C2CBB"/>
    <w:rsid w:val="003C2D8C"/>
    <w:rsid w:val="003C2EA1"/>
    <w:rsid w:val="003C2EE9"/>
    <w:rsid w:val="003C2FFD"/>
    <w:rsid w:val="003C3084"/>
    <w:rsid w:val="003C315E"/>
    <w:rsid w:val="003C31C9"/>
    <w:rsid w:val="003C347D"/>
    <w:rsid w:val="003C3646"/>
    <w:rsid w:val="003C371A"/>
    <w:rsid w:val="003C37F3"/>
    <w:rsid w:val="003C39DF"/>
    <w:rsid w:val="003C3AB6"/>
    <w:rsid w:val="003C3CF5"/>
    <w:rsid w:val="003C3EE9"/>
    <w:rsid w:val="003C3FCC"/>
    <w:rsid w:val="003C400C"/>
    <w:rsid w:val="003C40A2"/>
    <w:rsid w:val="003C41B9"/>
    <w:rsid w:val="003C41C5"/>
    <w:rsid w:val="003C42CD"/>
    <w:rsid w:val="003C43D2"/>
    <w:rsid w:val="003C4424"/>
    <w:rsid w:val="003C455A"/>
    <w:rsid w:val="003C4758"/>
    <w:rsid w:val="003C4842"/>
    <w:rsid w:val="003C4ABC"/>
    <w:rsid w:val="003C4C68"/>
    <w:rsid w:val="003C4C7A"/>
    <w:rsid w:val="003C4CB2"/>
    <w:rsid w:val="003C4E31"/>
    <w:rsid w:val="003C4F98"/>
    <w:rsid w:val="003C4FC5"/>
    <w:rsid w:val="003C50D1"/>
    <w:rsid w:val="003C50F3"/>
    <w:rsid w:val="003C512D"/>
    <w:rsid w:val="003C51C8"/>
    <w:rsid w:val="003C51CA"/>
    <w:rsid w:val="003C51D5"/>
    <w:rsid w:val="003C5263"/>
    <w:rsid w:val="003C5272"/>
    <w:rsid w:val="003C5409"/>
    <w:rsid w:val="003C540B"/>
    <w:rsid w:val="003C549F"/>
    <w:rsid w:val="003C563D"/>
    <w:rsid w:val="003C56CC"/>
    <w:rsid w:val="003C576F"/>
    <w:rsid w:val="003C5814"/>
    <w:rsid w:val="003C5974"/>
    <w:rsid w:val="003C5C0E"/>
    <w:rsid w:val="003C5C24"/>
    <w:rsid w:val="003C5D08"/>
    <w:rsid w:val="003C5DD7"/>
    <w:rsid w:val="003C5E92"/>
    <w:rsid w:val="003C5E95"/>
    <w:rsid w:val="003C5EF4"/>
    <w:rsid w:val="003C5FEE"/>
    <w:rsid w:val="003C60AF"/>
    <w:rsid w:val="003C60ED"/>
    <w:rsid w:val="003C6323"/>
    <w:rsid w:val="003C6361"/>
    <w:rsid w:val="003C640A"/>
    <w:rsid w:val="003C6687"/>
    <w:rsid w:val="003C66DB"/>
    <w:rsid w:val="003C687A"/>
    <w:rsid w:val="003C6910"/>
    <w:rsid w:val="003C69FB"/>
    <w:rsid w:val="003C6B65"/>
    <w:rsid w:val="003C6C5F"/>
    <w:rsid w:val="003C6CA4"/>
    <w:rsid w:val="003C6D21"/>
    <w:rsid w:val="003C6D52"/>
    <w:rsid w:val="003C6E47"/>
    <w:rsid w:val="003C6E8A"/>
    <w:rsid w:val="003C6FBE"/>
    <w:rsid w:val="003C703B"/>
    <w:rsid w:val="003C70D6"/>
    <w:rsid w:val="003C73A4"/>
    <w:rsid w:val="003C73AE"/>
    <w:rsid w:val="003C743D"/>
    <w:rsid w:val="003C7444"/>
    <w:rsid w:val="003C747A"/>
    <w:rsid w:val="003C75F9"/>
    <w:rsid w:val="003C778E"/>
    <w:rsid w:val="003C791D"/>
    <w:rsid w:val="003C7B73"/>
    <w:rsid w:val="003C7C53"/>
    <w:rsid w:val="003C7CA4"/>
    <w:rsid w:val="003C7F2E"/>
    <w:rsid w:val="003C7FC5"/>
    <w:rsid w:val="003D000E"/>
    <w:rsid w:val="003D009D"/>
    <w:rsid w:val="003D01B1"/>
    <w:rsid w:val="003D01D5"/>
    <w:rsid w:val="003D01F7"/>
    <w:rsid w:val="003D0223"/>
    <w:rsid w:val="003D03F6"/>
    <w:rsid w:val="003D0576"/>
    <w:rsid w:val="003D057D"/>
    <w:rsid w:val="003D0770"/>
    <w:rsid w:val="003D089B"/>
    <w:rsid w:val="003D08BA"/>
    <w:rsid w:val="003D0902"/>
    <w:rsid w:val="003D09A8"/>
    <w:rsid w:val="003D0C3F"/>
    <w:rsid w:val="003D0C7F"/>
    <w:rsid w:val="003D0CCE"/>
    <w:rsid w:val="003D0DCE"/>
    <w:rsid w:val="003D0E67"/>
    <w:rsid w:val="003D0F1E"/>
    <w:rsid w:val="003D1116"/>
    <w:rsid w:val="003D1189"/>
    <w:rsid w:val="003D11A8"/>
    <w:rsid w:val="003D126A"/>
    <w:rsid w:val="003D128D"/>
    <w:rsid w:val="003D129C"/>
    <w:rsid w:val="003D12C6"/>
    <w:rsid w:val="003D12D7"/>
    <w:rsid w:val="003D1301"/>
    <w:rsid w:val="003D1391"/>
    <w:rsid w:val="003D148D"/>
    <w:rsid w:val="003D14F3"/>
    <w:rsid w:val="003D1593"/>
    <w:rsid w:val="003D17E4"/>
    <w:rsid w:val="003D1AE0"/>
    <w:rsid w:val="003D1C28"/>
    <w:rsid w:val="003D1C54"/>
    <w:rsid w:val="003D1C88"/>
    <w:rsid w:val="003D1DB3"/>
    <w:rsid w:val="003D1DD8"/>
    <w:rsid w:val="003D1E39"/>
    <w:rsid w:val="003D1E5D"/>
    <w:rsid w:val="003D1EFC"/>
    <w:rsid w:val="003D2034"/>
    <w:rsid w:val="003D20C2"/>
    <w:rsid w:val="003D21DF"/>
    <w:rsid w:val="003D227E"/>
    <w:rsid w:val="003D22EE"/>
    <w:rsid w:val="003D22F5"/>
    <w:rsid w:val="003D2333"/>
    <w:rsid w:val="003D23FD"/>
    <w:rsid w:val="003D249B"/>
    <w:rsid w:val="003D2523"/>
    <w:rsid w:val="003D2575"/>
    <w:rsid w:val="003D26BC"/>
    <w:rsid w:val="003D26EC"/>
    <w:rsid w:val="003D27C6"/>
    <w:rsid w:val="003D297C"/>
    <w:rsid w:val="003D2987"/>
    <w:rsid w:val="003D2A21"/>
    <w:rsid w:val="003D2A8C"/>
    <w:rsid w:val="003D2AEA"/>
    <w:rsid w:val="003D2BF3"/>
    <w:rsid w:val="003D2E90"/>
    <w:rsid w:val="003D2EDB"/>
    <w:rsid w:val="003D2F09"/>
    <w:rsid w:val="003D2FAA"/>
    <w:rsid w:val="003D3117"/>
    <w:rsid w:val="003D3191"/>
    <w:rsid w:val="003D31A8"/>
    <w:rsid w:val="003D34B7"/>
    <w:rsid w:val="003D34CD"/>
    <w:rsid w:val="003D34F6"/>
    <w:rsid w:val="003D3793"/>
    <w:rsid w:val="003D37C4"/>
    <w:rsid w:val="003D3854"/>
    <w:rsid w:val="003D38A2"/>
    <w:rsid w:val="003D39E6"/>
    <w:rsid w:val="003D39F0"/>
    <w:rsid w:val="003D3A74"/>
    <w:rsid w:val="003D3AD6"/>
    <w:rsid w:val="003D3B49"/>
    <w:rsid w:val="003D3CF3"/>
    <w:rsid w:val="003D3DDA"/>
    <w:rsid w:val="003D3DEC"/>
    <w:rsid w:val="003D3E01"/>
    <w:rsid w:val="003D409A"/>
    <w:rsid w:val="003D40D3"/>
    <w:rsid w:val="003D42A1"/>
    <w:rsid w:val="003D441F"/>
    <w:rsid w:val="003D44A6"/>
    <w:rsid w:val="003D4540"/>
    <w:rsid w:val="003D45F2"/>
    <w:rsid w:val="003D46B7"/>
    <w:rsid w:val="003D47A3"/>
    <w:rsid w:val="003D4830"/>
    <w:rsid w:val="003D48D1"/>
    <w:rsid w:val="003D49F0"/>
    <w:rsid w:val="003D4C00"/>
    <w:rsid w:val="003D4C57"/>
    <w:rsid w:val="003D4CA9"/>
    <w:rsid w:val="003D4DAF"/>
    <w:rsid w:val="003D4DD3"/>
    <w:rsid w:val="003D4DE0"/>
    <w:rsid w:val="003D4E48"/>
    <w:rsid w:val="003D4F86"/>
    <w:rsid w:val="003D5116"/>
    <w:rsid w:val="003D5445"/>
    <w:rsid w:val="003D56F5"/>
    <w:rsid w:val="003D5731"/>
    <w:rsid w:val="003D59C5"/>
    <w:rsid w:val="003D5AB9"/>
    <w:rsid w:val="003D5BBB"/>
    <w:rsid w:val="003D5C00"/>
    <w:rsid w:val="003D5DEB"/>
    <w:rsid w:val="003D5E22"/>
    <w:rsid w:val="003D5E66"/>
    <w:rsid w:val="003D60DE"/>
    <w:rsid w:val="003D6116"/>
    <w:rsid w:val="003D61A5"/>
    <w:rsid w:val="003D62D9"/>
    <w:rsid w:val="003D6428"/>
    <w:rsid w:val="003D646E"/>
    <w:rsid w:val="003D6532"/>
    <w:rsid w:val="003D65A8"/>
    <w:rsid w:val="003D6816"/>
    <w:rsid w:val="003D6888"/>
    <w:rsid w:val="003D68C8"/>
    <w:rsid w:val="003D6919"/>
    <w:rsid w:val="003D694D"/>
    <w:rsid w:val="003D6BC8"/>
    <w:rsid w:val="003D6C82"/>
    <w:rsid w:val="003D6CB1"/>
    <w:rsid w:val="003D6D3A"/>
    <w:rsid w:val="003D6D55"/>
    <w:rsid w:val="003D6D61"/>
    <w:rsid w:val="003D6E27"/>
    <w:rsid w:val="003D6EAA"/>
    <w:rsid w:val="003D6F76"/>
    <w:rsid w:val="003D6F7F"/>
    <w:rsid w:val="003D6F9B"/>
    <w:rsid w:val="003D704D"/>
    <w:rsid w:val="003D7141"/>
    <w:rsid w:val="003D7185"/>
    <w:rsid w:val="003D7251"/>
    <w:rsid w:val="003D72E5"/>
    <w:rsid w:val="003D7381"/>
    <w:rsid w:val="003D75F9"/>
    <w:rsid w:val="003D76EC"/>
    <w:rsid w:val="003D7784"/>
    <w:rsid w:val="003D77D7"/>
    <w:rsid w:val="003D790C"/>
    <w:rsid w:val="003D7A26"/>
    <w:rsid w:val="003D7AB8"/>
    <w:rsid w:val="003D7AC6"/>
    <w:rsid w:val="003D7B17"/>
    <w:rsid w:val="003D7CB3"/>
    <w:rsid w:val="003D7CD9"/>
    <w:rsid w:val="003D7EF1"/>
    <w:rsid w:val="003D7F08"/>
    <w:rsid w:val="003D7F7A"/>
    <w:rsid w:val="003E0188"/>
    <w:rsid w:val="003E0191"/>
    <w:rsid w:val="003E019A"/>
    <w:rsid w:val="003E021A"/>
    <w:rsid w:val="003E0237"/>
    <w:rsid w:val="003E0275"/>
    <w:rsid w:val="003E037C"/>
    <w:rsid w:val="003E03B2"/>
    <w:rsid w:val="003E049E"/>
    <w:rsid w:val="003E06D8"/>
    <w:rsid w:val="003E06FE"/>
    <w:rsid w:val="003E070C"/>
    <w:rsid w:val="003E0968"/>
    <w:rsid w:val="003E0999"/>
    <w:rsid w:val="003E09CB"/>
    <w:rsid w:val="003E0AE0"/>
    <w:rsid w:val="003E0C2C"/>
    <w:rsid w:val="003E0C62"/>
    <w:rsid w:val="003E0C9F"/>
    <w:rsid w:val="003E0CA0"/>
    <w:rsid w:val="003E0CAB"/>
    <w:rsid w:val="003E0E0A"/>
    <w:rsid w:val="003E0F0A"/>
    <w:rsid w:val="003E0F11"/>
    <w:rsid w:val="003E0F4F"/>
    <w:rsid w:val="003E1001"/>
    <w:rsid w:val="003E1017"/>
    <w:rsid w:val="003E118F"/>
    <w:rsid w:val="003E12B0"/>
    <w:rsid w:val="003E1398"/>
    <w:rsid w:val="003E145F"/>
    <w:rsid w:val="003E1551"/>
    <w:rsid w:val="003E1579"/>
    <w:rsid w:val="003E15BD"/>
    <w:rsid w:val="003E15DA"/>
    <w:rsid w:val="003E1621"/>
    <w:rsid w:val="003E1664"/>
    <w:rsid w:val="003E167F"/>
    <w:rsid w:val="003E17D0"/>
    <w:rsid w:val="003E180D"/>
    <w:rsid w:val="003E190E"/>
    <w:rsid w:val="003E194C"/>
    <w:rsid w:val="003E1A4C"/>
    <w:rsid w:val="003E1DB2"/>
    <w:rsid w:val="003E1E81"/>
    <w:rsid w:val="003E1E91"/>
    <w:rsid w:val="003E1FCD"/>
    <w:rsid w:val="003E202D"/>
    <w:rsid w:val="003E2078"/>
    <w:rsid w:val="003E20C0"/>
    <w:rsid w:val="003E22A1"/>
    <w:rsid w:val="003E23AF"/>
    <w:rsid w:val="003E2516"/>
    <w:rsid w:val="003E2524"/>
    <w:rsid w:val="003E2561"/>
    <w:rsid w:val="003E262E"/>
    <w:rsid w:val="003E268D"/>
    <w:rsid w:val="003E28A5"/>
    <w:rsid w:val="003E295F"/>
    <w:rsid w:val="003E29B2"/>
    <w:rsid w:val="003E2A9D"/>
    <w:rsid w:val="003E2BB3"/>
    <w:rsid w:val="003E2E38"/>
    <w:rsid w:val="003E2EA8"/>
    <w:rsid w:val="003E2FDB"/>
    <w:rsid w:val="003E3043"/>
    <w:rsid w:val="003E3188"/>
    <w:rsid w:val="003E322D"/>
    <w:rsid w:val="003E32F5"/>
    <w:rsid w:val="003E33DB"/>
    <w:rsid w:val="003E34D3"/>
    <w:rsid w:val="003E34E4"/>
    <w:rsid w:val="003E3528"/>
    <w:rsid w:val="003E3563"/>
    <w:rsid w:val="003E3597"/>
    <w:rsid w:val="003E371D"/>
    <w:rsid w:val="003E3884"/>
    <w:rsid w:val="003E38DD"/>
    <w:rsid w:val="003E3A07"/>
    <w:rsid w:val="003E3A47"/>
    <w:rsid w:val="003E3A67"/>
    <w:rsid w:val="003E3A7A"/>
    <w:rsid w:val="003E3A8F"/>
    <w:rsid w:val="003E3D45"/>
    <w:rsid w:val="003E3D62"/>
    <w:rsid w:val="003E3D74"/>
    <w:rsid w:val="003E3ED4"/>
    <w:rsid w:val="003E40AA"/>
    <w:rsid w:val="003E412E"/>
    <w:rsid w:val="003E417B"/>
    <w:rsid w:val="003E43A4"/>
    <w:rsid w:val="003E451F"/>
    <w:rsid w:val="003E45FE"/>
    <w:rsid w:val="003E4601"/>
    <w:rsid w:val="003E467B"/>
    <w:rsid w:val="003E46C5"/>
    <w:rsid w:val="003E473C"/>
    <w:rsid w:val="003E47CB"/>
    <w:rsid w:val="003E47EF"/>
    <w:rsid w:val="003E487C"/>
    <w:rsid w:val="003E4AF9"/>
    <w:rsid w:val="003E4B9B"/>
    <w:rsid w:val="003E4C51"/>
    <w:rsid w:val="003E4C71"/>
    <w:rsid w:val="003E4DF0"/>
    <w:rsid w:val="003E4E58"/>
    <w:rsid w:val="003E4EF9"/>
    <w:rsid w:val="003E4F9D"/>
    <w:rsid w:val="003E500E"/>
    <w:rsid w:val="003E5069"/>
    <w:rsid w:val="003E5084"/>
    <w:rsid w:val="003E513F"/>
    <w:rsid w:val="003E5166"/>
    <w:rsid w:val="003E523F"/>
    <w:rsid w:val="003E52C2"/>
    <w:rsid w:val="003E52D2"/>
    <w:rsid w:val="003E52EC"/>
    <w:rsid w:val="003E53CB"/>
    <w:rsid w:val="003E5432"/>
    <w:rsid w:val="003E5469"/>
    <w:rsid w:val="003E560E"/>
    <w:rsid w:val="003E5661"/>
    <w:rsid w:val="003E575B"/>
    <w:rsid w:val="003E57DD"/>
    <w:rsid w:val="003E59B2"/>
    <w:rsid w:val="003E5A72"/>
    <w:rsid w:val="003E5AF2"/>
    <w:rsid w:val="003E5BBF"/>
    <w:rsid w:val="003E5D0C"/>
    <w:rsid w:val="003E5DFB"/>
    <w:rsid w:val="003E5E69"/>
    <w:rsid w:val="003E5EAF"/>
    <w:rsid w:val="003E5ECF"/>
    <w:rsid w:val="003E605F"/>
    <w:rsid w:val="003E60AD"/>
    <w:rsid w:val="003E643D"/>
    <w:rsid w:val="003E6464"/>
    <w:rsid w:val="003E6548"/>
    <w:rsid w:val="003E65E6"/>
    <w:rsid w:val="003E66CB"/>
    <w:rsid w:val="003E674C"/>
    <w:rsid w:val="003E68A0"/>
    <w:rsid w:val="003E68A5"/>
    <w:rsid w:val="003E68FC"/>
    <w:rsid w:val="003E69D8"/>
    <w:rsid w:val="003E6B1B"/>
    <w:rsid w:val="003E6C60"/>
    <w:rsid w:val="003E6CBA"/>
    <w:rsid w:val="003E6D2D"/>
    <w:rsid w:val="003E6E23"/>
    <w:rsid w:val="003E6F7B"/>
    <w:rsid w:val="003E706D"/>
    <w:rsid w:val="003E7099"/>
    <w:rsid w:val="003E7464"/>
    <w:rsid w:val="003E7513"/>
    <w:rsid w:val="003E760A"/>
    <w:rsid w:val="003E76C7"/>
    <w:rsid w:val="003E77B5"/>
    <w:rsid w:val="003E77B6"/>
    <w:rsid w:val="003E7899"/>
    <w:rsid w:val="003E78C4"/>
    <w:rsid w:val="003E7AD7"/>
    <w:rsid w:val="003E7B22"/>
    <w:rsid w:val="003E7B79"/>
    <w:rsid w:val="003E7BAB"/>
    <w:rsid w:val="003E7BF0"/>
    <w:rsid w:val="003E7C1F"/>
    <w:rsid w:val="003E7D34"/>
    <w:rsid w:val="003E7D8C"/>
    <w:rsid w:val="003E7E88"/>
    <w:rsid w:val="003E7EA7"/>
    <w:rsid w:val="003E7F41"/>
    <w:rsid w:val="003F005B"/>
    <w:rsid w:val="003F0116"/>
    <w:rsid w:val="003F0197"/>
    <w:rsid w:val="003F01F9"/>
    <w:rsid w:val="003F026A"/>
    <w:rsid w:val="003F02A9"/>
    <w:rsid w:val="003F02E2"/>
    <w:rsid w:val="003F030E"/>
    <w:rsid w:val="003F038B"/>
    <w:rsid w:val="003F0397"/>
    <w:rsid w:val="003F03A9"/>
    <w:rsid w:val="003F04B8"/>
    <w:rsid w:val="003F04DF"/>
    <w:rsid w:val="003F054F"/>
    <w:rsid w:val="003F05FE"/>
    <w:rsid w:val="003F05FF"/>
    <w:rsid w:val="003F0601"/>
    <w:rsid w:val="003F063D"/>
    <w:rsid w:val="003F07B8"/>
    <w:rsid w:val="003F07E6"/>
    <w:rsid w:val="003F07F4"/>
    <w:rsid w:val="003F099F"/>
    <w:rsid w:val="003F0A4E"/>
    <w:rsid w:val="003F0AB2"/>
    <w:rsid w:val="003F0B60"/>
    <w:rsid w:val="003F0C11"/>
    <w:rsid w:val="003F0C9F"/>
    <w:rsid w:val="003F0CFE"/>
    <w:rsid w:val="003F0D48"/>
    <w:rsid w:val="003F0D58"/>
    <w:rsid w:val="003F0DCC"/>
    <w:rsid w:val="003F0DEA"/>
    <w:rsid w:val="003F0E5F"/>
    <w:rsid w:val="003F0EE0"/>
    <w:rsid w:val="003F0F8D"/>
    <w:rsid w:val="003F0FBE"/>
    <w:rsid w:val="003F1151"/>
    <w:rsid w:val="003F119E"/>
    <w:rsid w:val="003F1200"/>
    <w:rsid w:val="003F1241"/>
    <w:rsid w:val="003F1378"/>
    <w:rsid w:val="003F137C"/>
    <w:rsid w:val="003F1502"/>
    <w:rsid w:val="003F1605"/>
    <w:rsid w:val="003F16FB"/>
    <w:rsid w:val="003F176A"/>
    <w:rsid w:val="003F17E2"/>
    <w:rsid w:val="003F194E"/>
    <w:rsid w:val="003F1A84"/>
    <w:rsid w:val="003F1B00"/>
    <w:rsid w:val="003F1B2C"/>
    <w:rsid w:val="003F1BA8"/>
    <w:rsid w:val="003F1BDC"/>
    <w:rsid w:val="003F1D58"/>
    <w:rsid w:val="003F1DEA"/>
    <w:rsid w:val="003F1E89"/>
    <w:rsid w:val="003F221A"/>
    <w:rsid w:val="003F22DB"/>
    <w:rsid w:val="003F2355"/>
    <w:rsid w:val="003F23BA"/>
    <w:rsid w:val="003F2459"/>
    <w:rsid w:val="003F26EF"/>
    <w:rsid w:val="003F27B5"/>
    <w:rsid w:val="003F27D2"/>
    <w:rsid w:val="003F283B"/>
    <w:rsid w:val="003F285E"/>
    <w:rsid w:val="003F2900"/>
    <w:rsid w:val="003F291A"/>
    <w:rsid w:val="003F292F"/>
    <w:rsid w:val="003F2BC4"/>
    <w:rsid w:val="003F2CC4"/>
    <w:rsid w:val="003F2D14"/>
    <w:rsid w:val="003F2D1B"/>
    <w:rsid w:val="003F2E07"/>
    <w:rsid w:val="003F2E5E"/>
    <w:rsid w:val="003F2F0E"/>
    <w:rsid w:val="003F2F30"/>
    <w:rsid w:val="003F3032"/>
    <w:rsid w:val="003F3099"/>
    <w:rsid w:val="003F314D"/>
    <w:rsid w:val="003F31B8"/>
    <w:rsid w:val="003F3337"/>
    <w:rsid w:val="003F33B8"/>
    <w:rsid w:val="003F33C1"/>
    <w:rsid w:val="003F33D3"/>
    <w:rsid w:val="003F3413"/>
    <w:rsid w:val="003F3431"/>
    <w:rsid w:val="003F347C"/>
    <w:rsid w:val="003F34B5"/>
    <w:rsid w:val="003F3564"/>
    <w:rsid w:val="003F359C"/>
    <w:rsid w:val="003F3608"/>
    <w:rsid w:val="003F364E"/>
    <w:rsid w:val="003F36A7"/>
    <w:rsid w:val="003F36E7"/>
    <w:rsid w:val="003F3823"/>
    <w:rsid w:val="003F3887"/>
    <w:rsid w:val="003F38C6"/>
    <w:rsid w:val="003F3913"/>
    <w:rsid w:val="003F3940"/>
    <w:rsid w:val="003F3A5E"/>
    <w:rsid w:val="003F3BC8"/>
    <w:rsid w:val="003F3C3E"/>
    <w:rsid w:val="003F3E14"/>
    <w:rsid w:val="003F3EBB"/>
    <w:rsid w:val="003F3EBF"/>
    <w:rsid w:val="003F3F16"/>
    <w:rsid w:val="003F403F"/>
    <w:rsid w:val="003F42AB"/>
    <w:rsid w:val="003F443D"/>
    <w:rsid w:val="003F47AD"/>
    <w:rsid w:val="003F47CF"/>
    <w:rsid w:val="003F492E"/>
    <w:rsid w:val="003F4977"/>
    <w:rsid w:val="003F4A5B"/>
    <w:rsid w:val="003F4A6F"/>
    <w:rsid w:val="003F4AC7"/>
    <w:rsid w:val="003F4B1B"/>
    <w:rsid w:val="003F4B2B"/>
    <w:rsid w:val="003F4D7B"/>
    <w:rsid w:val="003F4E04"/>
    <w:rsid w:val="003F4EA3"/>
    <w:rsid w:val="003F4F98"/>
    <w:rsid w:val="003F535F"/>
    <w:rsid w:val="003F5368"/>
    <w:rsid w:val="003F555D"/>
    <w:rsid w:val="003F557E"/>
    <w:rsid w:val="003F558E"/>
    <w:rsid w:val="003F5629"/>
    <w:rsid w:val="003F572A"/>
    <w:rsid w:val="003F5A46"/>
    <w:rsid w:val="003F5A5A"/>
    <w:rsid w:val="003F5AEC"/>
    <w:rsid w:val="003F5C0B"/>
    <w:rsid w:val="003F5C57"/>
    <w:rsid w:val="003F5C91"/>
    <w:rsid w:val="003F5D8B"/>
    <w:rsid w:val="003F5DA8"/>
    <w:rsid w:val="003F5FED"/>
    <w:rsid w:val="003F6039"/>
    <w:rsid w:val="003F60D0"/>
    <w:rsid w:val="003F6200"/>
    <w:rsid w:val="003F6299"/>
    <w:rsid w:val="003F6338"/>
    <w:rsid w:val="003F634C"/>
    <w:rsid w:val="003F63EC"/>
    <w:rsid w:val="003F6405"/>
    <w:rsid w:val="003F6414"/>
    <w:rsid w:val="003F6665"/>
    <w:rsid w:val="003F6698"/>
    <w:rsid w:val="003F6813"/>
    <w:rsid w:val="003F692E"/>
    <w:rsid w:val="003F6976"/>
    <w:rsid w:val="003F698B"/>
    <w:rsid w:val="003F6AAD"/>
    <w:rsid w:val="003F6AB9"/>
    <w:rsid w:val="003F6BDD"/>
    <w:rsid w:val="003F6C86"/>
    <w:rsid w:val="003F6CD2"/>
    <w:rsid w:val="003F6CED"/>
    <w:rsid w:val="003F6D0E"/>
    <w:rsid w:val="003F6F96"/>
    <w:rsid w:val="003F6FC2"/>
    <w:rsid w:val="003F6FF9"/>
    <w:rsid w:val="003F710C"/>
    <w:rsid w:val="003F7181"/>
    <w:rsid w:val="003F71E2"/>
    <w:rsid w:val="003F7247"/>
    <w:rsid w:val="003F7461"/>
    <w:rsid w:val="003F7477"/>
    <w:rsid w:val="003F74F4"/>
    <w:rsid w:val="003F7522"/>
    <w:rsid w:val="003F764F"/>
    <w:rsid w:val="003F77FA"/>
    <w:rsid w:val="003F7832"/>
    <w:rsid w:val="003F7878"/>
    <w:rsid w:val="003F7904"/>
    <w:rsid w:val="003F796C"/>
    <w:rsid w:val="003F7B19"/>
    <w:rsid w:val="003F7B5D"/>
    <w:rsid w:val="003F7CCC"/>
    <w:rsid w:val="003F7D4E"/>
    <w:rsid w:val="003F7DB3"/>
    <w:rsid w:val="003F7DC0"/>
    <w:rsid w:val="003F7E24"/>
    <w:rsid w:val="003F7E48"/>
    <w:rsid w:val="0040018C"/>
    <w:rsid w:val="00400236"/>
    <w:rsid w:val="004003DF"/>
    <w:rsid w:val="0040058D"/>
    <w:rsid w:val="004005A8"/>
    <w:rsid w:val="004005C5"/>
    <w:rsid w:val="0040068E"/>
    <w:rsid w:val="0040069A"/>
    <w:rsid w:val="004006C7"/>
    <w:rsid w:val="00400901"/>
    <w:rsid w:val="00400912"/>
    <w:rsid w:val="00400918"/>
    <w:rsid w:val="00400A65"/>
    <w:rsid w:val="00400AA3"/>
    <w:rsid w:val="00400C16"/>
    <w:rsid w:val="00400CB6"/>
    <w:rsid w:val="00400CB8"/>
    <w:rsid w:val="00400EDF"/>
    <w:rsid w:val="00400EEE"/>
    <w:rsid w:val="00400F9D"/>
    <w:rsid w:val="00401029"/>
    <w:rsid w:val="004010B2"/>
    <w:rsid w:val="00401146"/>
    <w:rsid w:val="0040131C"/>
    <w:rsid w:val="004013F0"/>
    <w:rsid w:val="0040141E"/>
    <w:rsid w:val="0040151D"/>
    <w:rsid w:val="004016B3"/>
    <w:rsid w:val="004016F0"/>
    <w:rsid w:val="0040187D"/>
    <w:rsid w:val="00401B0D"/>
    <w:rsid w:val="00401BA6"/>
    <w:rsid w:val="00401C61"/>
    <w:rsid w:val="00401D70"/>
    <w:rsid w:val="00401DA9"/>
    <w:rsid w:val="00401FA1"/>
    <w:rsid w:val="00401FC2"/>
    <w:rsid w:val="004020E4"/>
    <w:rsid w:val="004020F7"/>
    <w:rsid w:val="00402184"/>
    <w:rsid w:val="004021A4"/>
    <w:rsid w:val="004021B9"/>
    <w:rsid w:val="004021C1"/>
    <w:rsid w:val="004024A4"/>
    <w:rsid w:val="00402695"/>
    <w:rsid w:val="004027E8"/>
    <w:rsid w:val="004027EC"/>
    <w:rsid w:val="0040288D"/>
    <w:rsid w:val="004028EE"/>
    <w:rsid w:val="00402971"/>
    <w:rsid w:val="00402A34"/>
    <w:rsid w:val="00402A84"/>
    <w:rsid w:val="00402C40"/>
    <w:rsid w:val="00402C56"/>
    <w:rsid w:val="00402C5D"/>
    <w:rsid w:val="00402CEB"/>
    <w:rsid w:val="00402CF5"/>
    <w:rsid w:val="00402DEE"/>
    <w:rsid w:val="00402F6B"/>
    <w:rsid w:val="004030A0"/>
    <w:rsid w:val="004030E5"/>
    <w:rsid w:val="004031BA"/>
    <w:rsid w:val="004031E1"/>
    <w:rsid w:val="0040322E"/>
    <w:rsid w:val="00403337"/>
    <w:rsid w:val="004033E2"/>
    <w:rsid w:val="00403479"/>
    <w:rsid w:val="00403492"/>
    <w:rsid w:val="00403540"/>
    <w:rsid w:val="0040357C"/>
    <w:rsid w:val="004037F6"/>
    <w:rsid w:val="00403814"/>
    <w:rsid w:val="00403818"/>
    <w:rsid w:val="004038E6"/>
    <w:rsid w:val="00403966"/>
    <w:rsid w:val="00403974"/>
    <w:rsid w:val="00403AF6"/>
    <w:rsid w:val="00403C06"/>
    <w:rsid w:val="00403D6A"/>
    <w:rsid w:val="00403D75"/>
    <w:rsid w:val="00403E87"/>
    <w:rsid w:val="00403F49"/>
    <w:rsid w:val="00403F6F"/>
    <w:rsid w:val="0040409E"/>
    <w:rsid w:val="0040411F"/>
    <w:rsid w:val="00404161"/>
    <w:rsid w:val="004041FC"/>
    <w:rsid w:val="00404297"/>
    <w:rsid w:val="004042EC"/>
    <w:rsid w:val="00404323"/>
    <w:rsid w:val="004043B7"/>
    <w:rsid w:val="0040443F"/>
    <w:rsid w:val="00404465"/>
    <w:rsid w:val="00404537"/>
    <w:rsid w:val="00404587"/>
    <w:rsid w:val="00404593"/>
    <w:rsid w:val="0040462F"/>
    <w:rsid w:val="00404668"/>
    <w:rsid w:val="004046B3"/>
    <w:rsid w:val="00404700"/>
    <w:rsid w:val="0040473B"/>
    <w:rsid w:val="004047D3"/>
    <w:rsid w:val="004047FB"/>
    <w:rsid w:val="0040491B"/>
    <w:rsid w:val="004049A8"/>
    <w:rsid w:val="004049AB"/>
    <w:rsid w:val="00404A16"/>
    <w:rsid w:val="00404AF8"/>
    <w:rsid w:val="00404BA1"/>
    <w:rsid w:val="00404C4E"/>
    <w:rsid w:val="00404D1A"/>
    <w:rsid w:val="00404D87"/>
    <w:rsid w:val="00404E79"/>
    <w:rsid w:val="00404EC7"/>
    <w:rsid w:val="00404F9B"/>
    <w:rsid w:val="004050AE"/>
    <w:rsid w:val="004050EF"/>
    <w:rsid w:val="00405311"/>
    <w:rsid w:val="004053FA"/>
    <w:rsid w:val="00405472"/>
    <w:rsid w:val="004054D9"/>
    <w:rsid w:val="0040556A"/>
    <w:rsid w:val="00405584"/>
    <w:rsid w:val="00405668"/>
    <w:rsid w:val="0040569E"/>
    <w:rsid w:val="004056BD"/>
    <w:rsid w:val="00405835"/>
    <w:rsid w:val="00405957"/>
    <w:rsid w:val="00405AEE"/>
    <w:rsid w:val="00405B47"/>
    <w:rsid w:val="00405B5E"/>
    <w:rsid w:val="00405CC2"/>
    <w:rsid w:val="00405DC7"/>
    <w:rsid w:val="00405E66"/>
    <w:rsid w:val="00405F7F"/>
    <w:rsid w:val="00406041"/>
    <w:rsid w:val="00406074"/>
    <w:rsid w:val="0040607D"/>
    <w:rsid w:val="00406100"/>
    <w:rsid w:val="004061D3"/>
    <w:rsid w:val="004061E2"/>
    <w:rsid w:val="00406236"/>
    <w:rsid w:val="00406241"/>
    <w:rsid w:val="004062B0"/>
    <w:rsid w:val="004062BF"/>
    <w:rsid w:val="0040650B"/>
    <w:rsid w:val="004065AE"/>
    <w:rsid w:val="00406624"/>
    <w:rsid w:val="004066F2"/>
    <w:rsid w:val="00406791"/>
    <w:rsid w:val="004067F0"/>
    <w:rsid w:val="00406857"/>
    <w:rsid w:val="00406870"/>
    <w:rsid w:val="00406987"/>
    <w:rsid w:val="00406A37"/>
    <w:rsid w:val="00406C58"/>
    <w:rsid w:val="00406C61"/>
    <w:rsid w:val="00406C6F"/>
    <w:rsid w:val="00406D96"/>
    <w:rsid w:val="00406EB1"/>
    <w:rsid w:val="00406FAD"/>
    <w:rsid w:val="00406FB6"/>
    <w:rsid w:val="00407030"/>
    <w:rsid w:val="0040708C"/>
    <w:rsid w:val="0040708D"/>
    <w:rsid w:val="0040711F"/>
    <w:rsid w:val="004072A0"/>
    <w:rsid w:val="004072FA"/>
    <w:rsid w:val="00407325"/>
    <w:rsid w:val="00407354"/>
    <w:rsid w:val="004075CE"/>
    <w:rsid w:val="0040764C"/>
    <w:rsid w:val="00407682"/>
    <w:rsid w:val="004076AB"/>
    <w:rsid w:val="004077A2"/>
    <w:rsid w:val="0040786F"/>
    <w:rsid w:val="004078CB"/>
    <w:rsid w:val="00407910"/>
    <w:rsid w:val="00407959"/>
    <w:rsid w:val="00407A3C"/>
    <w:rsid w:val="00407A3D"/>
    <w:rsid w:val="00407A73"/>
    <w:rsid w:val="00407AD5"/>
    <w:rsid w:val="00407B0F"/>
    <w:rsid w:val="00407DAB"/>
    <w:rsid w:val="00407E93"/>
    <w:rsid w:val="00407EFE"/>
    <w:rsid w:val="00410051"/>
    <w:rsid w:val="0041008E"/>
    <w:rsid w:val="00410161"/>
    <w:rsid w:val="004101EB"/>
    <w:rsid w:val="004104C8"/>
    <w:rsid w:val="004107E3"/>
    <w:rsid w:val="00410845"/>
    <w:rsid w:val="0041087B"/>
    <w:rsid w:val="004108C9"/>
    <w:rsid w:val="004109D2"/>
    <w:rsid w:val="00410B14"/>
    <w:rsid w:val="00410B7C"/>
    <w:rsid w:val="00410B9D"/>
    <w:rsid w:val="00410C06"/>
    <w:rsid w:val="00410C14"/>
    <w:rsid w:val="00410EE5"/>
    <w:rsid w:val="00410EE8"/>
    <w:rsid w:val="00410F36"/>
    <w:rsid w:val="0041101D"/>
    <w:rsid w:val="00411047"/>
    <w:rsid w:val="00411083"/>
    <w:rsid w:val="004111C0"/>
    <w:rsid w:val="00411283"/>
    <w:rsid w:val="004112CB"/>
    <w:rsid w:val="00411325"/>
    <w:rsid w:val="0041149E"/>
    <w:rsid w:val="004114A4"/>
    <w:rsid w:val="004114AC"/>
    <w:rsid w:val="004114C0"/>
    <w:rsid w:val="004114ED"/>
    <w:rsid w:val="00411559"/>
    <w:rsid w:val="00411659"/>
    <w:rsid w:val="0041168E"/>
    <w:rsid w:val="004116B3"/>
    <w:rsid w:val="004116BA"/>
    <w:rsid w:val="00411778"/>
    <w:rsid w:val="0041181B"/>
    <w:rsid w:val="00411820"/>
    <w:rsid w:val="004118FE"/>
    <w:rsid w:val="00411EA0"/>
    <w:rsid w:val="00411EA8"/>
    <w:rsid w:val="00411F03"/>
    <w:rsid w:val="00411F5B"/>
    <w:rsid w:val="00412048"/>
    <w:rsid w:val="004120C3"/>
    <w:rsid w:val="00412308"/>
    <w:rsid w:val="00412360"/>
    <w:rsid w:val="00412371"/>
    <w:rsid w:val="004123F8"/>
    <w:rsid w:val="004125A8"/>
    <w:rsid w:val="004125AE"/>
    <w:rsid w:val="004125C2"/>
    <w:rsid w:val="00412629"/>
    <w:rsid w:val="00412807"/>
    <w:rsid w:val="004128E4"/>
    <w:rsid w:val="004129B8"/>
    <w:rsid w:val="00412A03"/>
    <w:rsid w:val="00412D1A"/>
    <w:rsid w:val="00412DDF"/>
    <w:rsid w:val="00412E94"/>
    <w:rsid w:val="00412E97"/>
    <w:rsid w:val="00412F1D"/>
    <w:rsid w:val="00412F7D"/>
    <w:rsid w:val="00412FAB"/>
    <w:rsid w:val="00412FC4"/>
    <w:rsid w:val="00412FE3"/>
    <w:rsid w:val="00413035"/>
    <w:rsid w:val="004130CF"/>
    <w:rsid w:val="004130EE"/>
    <w:rsid w:val="0041312C"/>
    <w:rsid w:val="00413144"/>
    <w:rsid w:val="004131F0"/>
    <w:rsid w:val="004131FF"/>
    <w:rsid w:val="00413292"/>
    <w:rsid w:val="004132E6"/>
    <w:rsid w:val="00413375"/>
    <w:rsid w:val="004134C7"/>
    <w:rsid w:val="004134E6"/>
    <w:rsid w:val="004135DE"/>
    <w:rsid w:val="00413647"/>
    <w:rsid w:val="00413660"/>
    <w:rsid w:val="00413794"/>
    <w:rsid w:val="00413990"/>
    <w:rsid w:val="00413AD2"/>
    <w:rsid w:val="00413DD0"/>
    <w:rsid w:val="00413E2E"/>
    <w:rsid w:val="00413E5E"/>
    <w:rsid w:val="00413EAF"/>
    <w:rsid w:val="00413F8D"/>
    <w:rsid w:val="00413FF3"/>
    <w:rsid w:val="0041419E"/>
    <w:rsid w:val="00414361"/>
    <w:rsid w:val="00414480"/>
    <w:rsid w:val="00414489"/>
    <w:rsid w:val="004144B2"/>
    <w:rsid w:val="0041452D"/>
    <w:rsid w:val="004145DA"/>
    <w:rsid w:val="00414615"/>
    <w:rsid w:val="004146E0"/>
    <w:rsid w:val="004146EF"/>
    <w:rsid w:val="00414755"/>
    <w:rsid w:val="004148C8"/>
    <w:rsid w:val="00414940"/>
    <w:rsid w:val="00414942"/>
    <w:rsid w:val="00414B70"/>
    <w:rsid w:val="00414C2F"/>
    <w:rsid w:val="00414CE1"/>
    <w:rsid w:val="00414D71"/>
    <w:rsid w:val="00414DCA"/>
    <w:rsid w:val="00414DF9"/>
    <w:rsid w:val="00414E1E"/>
    <w:rsid w:val="00414E27"/>
    <w:rsid w:val="00414F8B"/>
    <w:rsid w:val="004150EE"/>
    <w:rsid w:val="00415191"/>
    <w:rsid w:val="00415258"/>
    <w:rsid w:val="0041533A"/>
    <w:rsid w:val="0041534B"/>
    <w:rsid w:val="00415454"/>
    <w:rsid w:val="004154F2"/>
    <w:rsid w:val="004155D4"/>
    <w:rsid w:val="004155E4"/>
    <w:rsid w:val="0041565A"/>
    <w:rsid w:val="004156D0"/>
    <w:rsid w:val="004156DC"/>
    <w:rsid w:val="00415719"/>
    <w:rsid w:val="004157D6"/>
    <w:rsid w:val="004157E9"/>
    <w:rsid w:val="004158C8"/>
    <w:rsid w:val="00415993"/>
    <w:rsid w:val="004159C7"/>
    <w:rsid w:val="004159D5"/>
    <w:rsid w:val="00415CEE"/>
    <w:rsid w:val="00415D0D"/>
    <w:rsid w:val="00415D4B"/>
    <w:rsid w:val="00415D9F"/>
    <w:rsid w:val="00415DD2"/>
    <w:rsid w:val="00415E01"/>
    <w:rsid w:val="00415EBB"/>
    <w:rsid w:val="00415F88"/>
    <w:rsid w:val="00416124"/>
    <w:rsid w:val="004162D6"/>
    <w:rsid w:val="0041632F"/>
    <w:rsid w:val="004163AF"/>
    <w:rsid w:val="00416484"/>
    <w:rsid w:val="00416592"/>
    <w:rsid w:val="004165A1"/>
    <w:rsid w:val="004165F7"/>
    <w:rsid w:val="00416814"/>
    <w:rsid w:val="00416992"/>
    <w:rsid w:val="00416B12"/>
    <w:rsid w:val="00416B27"/>
    <w:rsid w:val="00416C2F"/>
    <w:rsid w:val="00416C7C"/>
    <w:rsid w:val="00416CBE"/>
    <w:rsid w:val="00416CE9"/>
    <w:rsid w:val="00416DAA"/>
    <w:rsid w:val="00416E30"/>
    <w:rsid w:val="00416E64"/>
    <w:rsid w:val="00416F09"/>
    <w:rsid w:val="00416FBC"/>
    <w:rsid w:val="00416FE7"/>
    <w:rsid w:val="0041712A"/>
    <w:rsid w:val="0041712D"/>
    <w:rsid w:val="0041717B"/>
    <w:rsid w:val="0041724B"/>
    <w:rsid w:val="004172A4"/>
    <w:rsid w:val="00417345"/>
    <w:rsid w:val="0041735E"/>
    <w:rsid w:val="004174C7"/>
    <w:rsid w:val="004174C9"/>
    <w:rsid w:val="0041756E"/>
    <w:rsid w:val="004175C0"/>
    <w:rsid w:val="004175C1"/>
    <w:rsid w:val="00417609"/>
    <w:rsid w:val="00417866"/>
    <w:rsid w:val="00417927"/>
    <w:rsid w:val="00417931"/>
    <w:rsid w:val="00417A1A"/>
    <w:rsid w:val="00417A2E"/>
    <w:rsid w:val="00417D33"/>
    <w:rsid w:val="00417E3B"/>
    <w:rsid w:val="00417E54"/>
    <w:rsid w:val="00417EB5"/>
    <w:rsid w:val="00420033"/>
    <w:rsid w:val="0042006A"/>
    <w:rsid w:val="00420196"/>
    <w:rsid w:val="004201A3"/>
    <w:rsid w:val="004202B9"/>
    <w:rsid w:val="004202C0"/>
    <w:rsid w:val="004202CB"/>
    <w:rsid w:val="00420306"/>
    <w:rsid w:val="00420581"/>
    <w:rsid w:val="00420584"/>
    <w:rsid w:val="00420588"/>
    <w:rsid w:val="00420598"/>
    <w:rsid w:val="004206D9"/>
    <w:rsid w:val="004207AC"/>
    <w:rsid w:val="004207EC"/>
    <w:rsid w:val="004209A8"/>
    <w:rsid w:val="00420A12"/>
    <w:rsid w:val="00420A68"/>
    <w:rsid w:val="00420C0A"/>
    <w:rsid w:val="00420C15"/>
    <w:rsid w:val="00420C79"/>
    <w:rsid w:val="00420D75"/>
    <w:rsid w:val="00420FA9"/>
    <w:rsid w:val="00420FDE"/>
    <w:rsid w:val="00421084"/>
    <w:rsid w:val="004210C3"/>
    <w:rsid w:val="004212A0"/>
    <w:rsid w:val="004212D2"/>
    <w:rsid w:val="0042158F"/>
    <w:rsid w:val="0042173A"/>
    <w:rsid w:val="00421741"/>
    <w:rsid w:val="0042197E"/>
    <w:rsid w:val="00421B03"/>
    <w:rsid w:val="00421C9B"/>
    <w:rsid w:val="00421CA9"/>
    <w:rsid w:val="00421D94"/>
    <w:rsid w:val="00421DE7"/>
    <w:rsid w:val="00421F43"/>
    <w:rsid w:val="00421FD6"/>
    <w:rsid w:val="004220E4"/>
    <w:rsid w:val="00422130"/>
    <w:rsid w:val="0042215C"/>
    <w:rsid w:val="0042215F"/>
    <w:rsid w:val="004221DA"/>
    <w:rsid w:val="004221F3"/>
    <w:rsid w:val="00422364"/>
    <w:rsid w:val="0042241A"/>
    <w:rsid w:val="00422425"/>
    <w:rsid w:val="004226E5"/>
    <w:rsid w:val="004227F1"/>
    <w:rsid w:val="00422999"/>
    <w:rsid w:val="00422BA4"/>
    <w:rsid w:val="00422C56"/>
    <w:rsid w:val="00422CE4"/>
    <w:rsid w:val="00422CEF"/>
    <w:rsid w:val="00422D22"/>
    <w:rsid w:val="00422D4C"/>
    <w:rsid w:val="00422D53"/>
    <w:rsid w:val="00422D64"/>
    <w:rsid w:val="00422D6C"/>
    <w:rsid w:val="00422F92"/>
    <w:rsid w:val="00423082"/>
    <w:rsid w:val="004230B4"/>
    <w:rsid w:val="00423157"/>
    <w:rsid w:val="004231B8"/>
    <w:rsid w:val="004233B9"/>
    <w:rsid w:val="004233BD"/>
    <w:rsid w:val="004233FD"/>
    <w:rsid w:val="00423464"/>
    <w:rsid w:val="0042346A"/>
    <w:rsid w:val="004234B5"/>
    <w:rsid w:val="004235F5"/>
    <w:rsid w:val="0042368C"/>
    <w:rsid w:val="004236E7"/>
    <w:rsid w:val="00423800"/>
    <w:rsid w:val="004238AF"/>
    <w:rsid w:val="00423955"/>
    <w:rsid w:val="0042395C"/>
    <w:rsid w:val="004239B8"/>
    <w:rsid w:val="00423B7E"/>
    <w:rsid w:val="00423B8B"/>
    <w:rsid w:val="00423C20"/>
    <w:rsid w:val="00423E77"/>
    <w:rsid w:val="00423EE3"/>
    <w:rsid w:val="00423F1A"/>
    <w:rsid w:val="00423F5C"/>
    <w:rsid w:val="00423FD1"/>
    <w:rsid w:val="00424068"/>
    <w:rsid w:val="0042425A"/>
    <w:rsid w:val="00424318"/>
    <w:rsid w:val="00424335"/>
    <w:rsid w:val="004243D4"/>
    <w:rsid w:val="004244F7"/>
    <w:rsid w:val="0042451C"/>
    <w:rsid w:val="00424608"/>
    <w:rsid w:val="0042461F"/>
    <w:rsid w:val="00424752"/>
    <w:rsid w:val="0042482D"/>
    <w:rsid w:val="0042487F"/>
    <w:rsid w:val="00424981"/>
    <w:rsid w:val="00424984"/>
    <w:rsid w:val="00424AAC"/>
    <w:rsid w:val="00424B61"/>
    <w:rsid w:val="00424B7E"/>
    <w:rsid w:val="00424BB1"/>
    <w:rsid w:val="00424CD2"/>
    <w:rsid w:val="00424D5E"/>
    <w:rsid w:val="00424DA2"/>
    <w:rsid w:val="00425079"/>
    <w:rsid w:val="004250B4"/>
    <w:rsid w:val="004250BE"/>
    <w:rsid w:val="00425133"/>
    <w:rsid w:val="004252C6"/>
    <w:rsid w:val="004252E3"/>
    <w:rsid w:val="004254A5"/>
    <w:rsid w:val="004254DB"/>
    <w:rsid w:val="00425642"/>
    <w:rsid w:val="00425691"/>
    <w:rsid w:val="004256D2"/>
    <w:rsid w:val="0042571A"/>
    <w:rsid w:val="00425733"/>
    <w:rsid w:val="0042576E"/>
    <w:rsid w:val="00425786"/>
    <w:rsid w:val="0042581F"/>
    <w:rsid w:val="004259D9"/>
    <w:rsid w:val="00425C2D"/>
    <w:rsid w:val="00425C45"/>
    <w:rsid w:val="00425E00"/>
    <w:rsid w:val="00425E07"/>
    <w:rsid w:val="00425E59"/>
    <w:rsid w:val="00425ECB"/>
    <w:rsid w:val="0042601B"/>
    <w:rsid w:val="0042614A"/>
    <w:rsid w:val="0042614F"/>
    <w:rsid w:val="0042618A"/>
    <w:rsid w:val="00426224"/>
    <w:rsid w:val="00426322"/>
    <w:rsid w:val="00426466"/>
    <w:rsid w:val="00426482"/>
    <w:rsid w:val="00426548"/>
    <w:rsid w:val="00426613"/>
    <w:rsid w:val="00426650"/>
    <w:rsid w:val="00426702"/>
    <w:rsid w:val="004267FD"/>
    <w:rsid w:val="004268AA"/>
    <w:rsid w:val="00426A20"/>
    <w:rsid w:val="00426BFA"/>
    <w:rsid w:val="00426D33"/>
    <w:rsid w:val="00426D5F"/>
    <w:rsid w:val="00426D7F"/>
    <w:rsid w:val="00426DCC"/>
    <w:rsid w:val="00426E7F"/>
    <w:rsid w:val="00427078"/>
    <w:rsid w:val="00427119"/>
    <w:rsid w:val="00427174"/>
    <w:rsid w:val="0042722E"/>
    <w:rsid w:val="00427250"/>
    <w:rsid w:val="0042729B"/>
    <w:rsid w:val="004273FE"/>
    <w:rsid w:val="00427483"/>
    <w:rsid w:val="0042767E"/>
    <w:rsid w:val="004278B8"/>
    <w:rsid w:val="004278DD"/>
    <w:rsid w:val="0042794C"/>
    <w:rsid w:val="00427A0B"/>
    <w:rsid w:val="00427C98"/>
    <w:rsid w:val="00427D44"/>
    <w:rsid w:val="00427EC4"/>
    <w:rsid w:val="0043001F"/>
    <w:rsid w:val="00430063"/>
    <w:rsid w:val="00430076"/>
    <w:rsid w:val="004300EA"/>
    <w:rsid w:val="00430156"/>
    <w:rsid w:val="0043016B"/>
    <w:rsid w:val="00430190"/>
    <w:rsid w:val="00430212"/>
    <w:rsid w:val="0043025A"/>
    <w:rsid w:val="004302FF"/>
    <w:rsid w:val="0043046E"/>
    <w:rsid w:val="004304B7"/>
    <w:rsid w:val="0043060F"/>
    <w:rsid w:val="00430661"/>
    <w:rsid w:val="00430683"/>
    <w:rsid w:val="004306D0"/>
    <w:rsid w:val="00430761"/>
    <w:rsid w:val="00430775"/>
    <w:rsid w:val="004307A2"/>
    <w:rsid w:val="004307BC"/>
    <w:rsid w:val="004308E0"/>
    <w:rsid w:val="00430910"/>
    <w:rsid w:val="0043092A"/>
    <w:rsid w:val="00430969"/>
    <w:rsid w:val="00430A6F"/>
    <w:rsid w:val="00430A86"/>
    <w:rsid w:val="00430BDC"/>
    <w:rsid w:val="00430BE1"/>
    <w:rsid w:val="00430CDA"/>
    <w:rsid w:val="00430D5E"/>
    <w:rsid w:val="00430D76"/>
    <w:rsid w:val="00430E4E"/>
    <w:rsid w:val="00430E5C"/>
    <w:rsid w:val="00431064"/>
    <w:rsid w:val="00431111"/>
    <w:rsid w:val="0043114E"/>
    <w:rsid w:val="004311B0"/>
    <w:rsid w:val="0043126D"/>
    <w:rsid w:val="004313FF"/>
    <w:rsid w:val="0043143D"/>
    <w:rsid w:val="00431471"/>
    <w:rsid w:val="004314BD"/>
    <w:rsid w:val="004315E8"/>
    <w:rsid w:val="0043171B"/>
    <w:rsid w:val="004317BA"/>
    <w:rsid w:val="004318F6"/>
    <w:rsid w:val="00431975"/>
    <w:rsid w:val="00431A19"/>
    <w:rsid w:val="00431B3D"/>
    <w:rsid w:val="00431CFB"/>
    <w:rsid w:val="00431DFB"/>
    <w:rsid w:val="00431EC6"/>
    <w:rsid w:val="00431ECC"/>
    <w:rsid w:val="00431F18"/>
    <w:rsid w:val="00431F56"/>
    <w:rsid w:val="00431F75"/>
    <w:rsid w:val="00431FDA"/>
    <w:rsid w:val="00432222"/>
    <w:rsid w:val="00432309"/>
    <w:rsid w:val="00432330"/>
    <w:rsid w:val="004323EA"/>
    <w:rsid w:val="00432495"/>
    <w:rsid w:val="0043259E"/>
    <w:rsid w:val="004325EE"/>
    <w:rsid w:val="00432663"/>
    <w:rsid w:val="00432705"/>
    <w:rsid w:val="00432912"/>
    <w:rsid w:val="0043293B"/>
    <w:rsid w:val="00432B8A"/>
    <w:rsid w:val="00432C52"/>
    <w:rsid w:val="00432C68"/>
    <w:rsid w:val="00432DE6"/>
    <w:rsid w:val="00432EFB"/>
    <w:rsid w:val="00433014"/>
    <w:rsid w:val="004330A2"/>
    <w:rsid w:val="004331AE"/>
    <w:rsid w:val="00433223"/>
    <w:rsid w:val="00433269"/>
    <w:rsid w:val="00433288"/>
    <w:rsid w:val="004332CB"/>
    <w:rsid w:val="0043334E"/>
    <w:rsid w:val="0043345D"/>
    <w:rsid w:val="0043345E"/>
    <w:rsid w:val="0043395F"/>
    <w:rsid w:val="00433A16"/>
    <w:rsid w:val="00433A1A"/>
    <w:rsid w:val="00433B7B"/>
    <w:rsid w:val="00433BDA"/>
    <w:rsid w:val="00433CDE"/>
    <w:rsid w:val="00433CE4"/>
    <w:rsid w:val="00433FC1"/>
    <w:rsid w:val="00433FFD"/>
    <w:rsid w:val="004340C4"/>
    <w:rsid w:val="00434167"/>
    <w:rsid w:val="004341B5"/>
    <w:rsid w:val="004341F0"/>
    <w:rsid w:val="0043424F"/>
    <w:rsid w:val="0043432F"/>
    <w:rsid w:val="004343D5"/>
    <w:rsid w:val="004344C7"/>
    <w:rsid w:val="00434522"/>
    <w:rsid w:val="0043457D"/>
    <w:rsid w:val="004346C5"/>
    <w:rsid w:val="004347CA"/>
    <w:rsid w:val="004348FE"/>
    <w:rsid w:val="0043492A"/>
    <w:rsid w:val="0043493E"/>
    <w:rsid w:val="004349B9"/>
    <w:rsid w:val="00434A4B"/>
    <w:rsid w:val="00434A60"/>
    <w:rsid w:val="00434BDA"/>
    <w:rsid w:val="00434DAD"/>
    <w:rsid w:val="00434EA5"/>
    <w:rsid w:val="00434F2B"/>
    <w:rsid w:val="00434F6B"/>
    <w:rsid w:val="00434FDB"/>
    <w:rsid w:val="00435073"/>
    <w:rsid w:val="00435102"/>
    <w:rsid w:val="0043534D"/>
    <w:rsid w:val="00435360"/>
    <w:rsid w:val="00435496"/>
    <w:rsid w:val="004354D6"/>
    <w:rsid w:val="004354E4"/>
    <w:rsid w:val="00435509"/>
    <w:rsid w:val="0043551F"/>
    <w:rsid w:val="00435558"/>
    <w:rsid w:val="004355F5"/>
    <w:rsid w:val="0043564A"/>
    <w:rsid w:val="004357A1"/>
    <w:rsid w:val="004357CE"/>
    <w:rsid w:val="0043583D"/>
    <w:rsid w:val="00435889"/>
    <w:rsid w:val="004358FD"/>
    <w:rsid w:val="00435920"/>
    <w:rsid w:val="004359E5"/>
    <w:rsid w:val="00435AA8"/>
    <w:rsid w:val="00435C94"/>
    <w:rsid w:val="00435DA1"/>
    <w:rsid w:val="0043611D"/>
    <w:rsid w:val="00436245"/>
    <w:rsid w:val="00436264"/>
    <w:rsid w:val="0043628A"/>
    <w:rsid w:val="004362B9"/>
    <w:rsid w:val="004362C4"/>
    <w:rsid w:val="004363A3"/>
    <w:rsid w:val="00436419"/>
    <w:rsid w:val="0043648C"/>
    <w:rsid w:val="00436555"/>
    <w:rsid w:val="00436669"/>
    <w:rsid w:val="004366A3"/>
    <w:rsid w:val="004367D0"/>
    <w:rsid w:val="004368BC"/>
    <w:rsid w:val="004368EF"/>
    <w:rsid w:val="004369A8"/>
    <w:rsid w:val="004369CD"/>
    <w:rsid w:val="004369F5"/>
    <w:rsid w:val="00436BF7"/>
    <w:rsid w:val="00436E64"/>
    <w:rsid w:val="00436EF3"/>
    <w:rsid w:val="00437161"/>
    <w:rsid w:val="004371C2"/>
    <w:rsid w:val="004371D9"/>
    <w:rsid w:val="00437240"/>
    <w:rsid w:val="00437246"/>
    <w:rsid w:val="00437276"/>
    <w:rsid w:val="00437318"/>
    <w:rsid w:val="00437397"/>
    <w:rsid w:val="004373D0"/>
    <w:rsid w:val="00437470"/>
    <w:rsid w:val="004374B0"/>
    <w:rsid w:val="0043752C"/>
    <w:rsid w:val="004375AB"/>
    <w:rsid w:val="004375E4"/>
    <w:rsid w:val="004375E6"/>
    <w:rsid w:val="0043762E"/>
    <w:rsid w:val="0043774E"/>
    <w:rsid w:val="004379C0"/>
    <w:rsid w:val="00437A82"/>
    <w:rsid w:val="00437B45"/>
    <w:rsid w:val="00437B68"/>
    <w:rsid w:val="00437BAA"/>
    <w:rsid w:val="00437C8A"/>
    <w:rsid w:val="00437CC5"/>
    <w:rsid w:val="00437DB4"/>
    <w:rsid w:val="00437DF2"/>
    <w:rsid w:val="00437E89"/>
    <w:rsid w:val="00437EF2"/>
    <w:rsid w:val="00437F01"/>
    <w:rsid w:val="00440049"/>
    <w:rsid w:val="00440053"/>
    <w:rsid w:val="00440181"/>
    <w:rsid w:val="004401AE"/>
    <w:rsid w:val="004401FB"/>
    <w:rsid w:val="00440204"/>
    <w:rsid w:val="0044033C"/>
    <w:rsid w:val="0044035E"/>
    <w:rsid w:val="00440542"/>
    <w:rsid w:val="004405AC"/>
    <w:rsid w:val="004405F2"/>
    <w:rsid w:val="0044075E"/>
    <w:rsid w:val="004407F6"/>
    <w:rsid w:val="00440840"/>
    <w:rsid w:val="0044093F"/>
    <w:rsid w:val="00440984"/>
    <w:rsid w:val="00440AE0"/>
    <w:rsid w:val="00440BA5"/>
    <w:rsid w:val="00440BCB"/>
    <w:rsid w:val="00440C44"/>
    <w:rsid w:val="00440C56"/>
    <w:rsid w:val="00440C7C"/>
    <w:rsid w:val="00440D3B"/>
    <w:rsid w:val="00440DE7"/>
    <w:rsid w:val="00440E2E"/>
    <w:rsid w:val="00440EE9"/>
    <w:rsid w:val="00440F09"/>
    <w:rsid w:val="00440F41"/>
    <w:rsid w:val="00440F6D"/>
    <w:rsid w:val="00440F7D"/>
    <w:rsid w:val="00441002"/>
    <w:rsid w:val="0044100D"/>
    <w:rsid w:val="0044102A"/>
    <w:rsid w:val="00441033"/>
    <w:rsid w:val="0044107A"/>
    <w:rsid w:val="0044111F"/>
    <w:rsid w:val="004412BD"/>
    <w:rsid w:val="004413F2"/>
    <w:rsid w:val="0044141D"/>
    <w:rsid w:val="0044152D"/>
    <w:rsid w:val="0044157B"/>
    <w:rsid w:val="00441622"/>
    <w:rsid w:val="004416C7"/>
    <w:rsid w:val="00441703"/>
    <w:rsid w:val="004417D3"/>
    <w:rsid w:val="00441853"/>
    <w:rsid w:val="00441904"/>
    <w:rsid w:val="00441AA2"/>
    <w:rsid w:val="00441BE3"/>
    <w:rsid w:val="00441C09"/>
    <w:rsid w:val="00441C5B"/>
    <w:rsid w:val="0044207A"/>
    <w:rsid w:val="00442150"/>
    <w:rsid w:val="004422A8"/>
    <w:rsid w:val="004422BB"/>
    <w:rsid w:val="0044236D"/>
    <w:rsid w:val="004423A6"/>
    <w:rsid w:val="00442497"/>
    <w:rsid w:val="0044250E"/>
    <w:rsid w:val="00442551"/>
    <w:rsid w:val="00442572"/>
    <w:rsid w:val="00442586"/>
    <w:rsid w:val="00442621"/>
    <w:rsid w:val="0044262A"/>
    <w:rsid w:val="00442633"/>
    <w:rsid w:val="004426E4"/>
    <w:rsid w:val="004427C0"/>
    <w:rsid w:val="0044285C"/>
    <w:rsid w:val="0044290F"/>
    <w:rsid w:val="004429D7"/>
    <w:rsid w:val="00442B4A"/>
    <w:rsid w:val="00442B98"/>
    <w:rsid w:val="00442BB1"/>
    <w:rsid w:val="00442CEB"/>
    <w:rsid w:val="00442DB2"/>
    <w:rsid w:val="00442E43"/>
    <w:rsid w:val="00442EBB"/>
    <w:rsid w:val="00442F1E"/>
    <w:rsid w:val="00442F84"/>
    <w:rsid w:val="00442FBA"/>
    <w:rsid w:val="00443009"/>
    <w:rsid w:val="0044320B"/>
    <w:rsid w:val="00443362"/>
    <w:rsid w:val="004433A0"/>
    <w:rsid w:val="0044343B"/>
    <w:rsid w:val="00443456"/>
    <w:rsid w:val="00443461"/>
    <w:rsid w:val="0044348D"/>
    <w:rsid w:val="00443495"/>
    <w:rsid w:val="004435E9"/>
    <w:rsid w:val="004437B1"/>
    <w:rsid w:val="00443806"/>
    <w:rsid w:val="00443887"/>
    <w:rsid w:val="0044395B"/>
    <w:rsid w:val="00443BEF"/>
    <w:rsid w:val="00443C85"/>
    <w:rsid w:val="00443DF7"/>
    <w:rsid w:val="004440A7"/>
    <w:rsid w:val="004440C3"/>
    <w:rsid w:val="004440E9"/>
    <w:rsid w:val="00444174"/>
    <w:rsid w:val="0044420A"/>
    <w:rsid w:val="00444295"/>
    <w:rsid w:val="0044445F"/>
    <w:rsid w:val="0044447B"/>
    <w:rsid w:val="004444CA"/>
    <w:rsid w:val="00444534"/>
    <w:rsid w:val="004445C1"/>
    <w:rsid w:val="0044473A"/>
    <w:rsid w:val="0044479C"/>
    <w:rsid w:val="004447DC"/>
    <w:rsid w:val="004448C7"/>
    <w:rsid w:val="00444997"/>
    <w:rsid w:val="00444A7C"/>
    <w:rsid w:val="00444ACF"/>
    <w:rsid w:val="00444B36"/>
    <w:rsid w:val="00444B56"/>
    <w:rsid w:val="00444B8A"/>
    <w:rsid w:val="00444BD9"/>
    <w:rsid w:val="00444D39"/>
    <w:rsid w:val="00444EC3"/>
    <w:rsid w:val="00445089"/>
    <w:rsid w:val="004450C8"/>
    <w:rsid w:val="00445111"/>
    <w:rsid w:val="00445298"/>
    <w:rsid w:val="00445315"/>
    <w:rsid w:val="00445384"/>
    <w:rsid w:val="004453E2"/>
    <w:rsid w:val="004454A9"/>
    <w:rsid w:val="00445509"/>
    <w:rsid w:val="00445563"/>
    <w:rsid w:val="00445764"/>
    <w:rsid w:val="00445984"/>
    <w:rsid w:val="004459AC"/>
    <w:rsid w:val="00445A3F"/>
    <w:rsid w:val="00445BA1"/>
    <w:rsid w:val="00445CC2"/>
    <w:rsid w:val="00445CE5"/>
    <w:rsid w:val="00445D22"/>
    <w:rsid w:val="00445D46"/>
    <w:rsid w:val="00445D60"/>
    <w:rsid w:val="00445DBF"/>
    <w:rsid w:val="00446196"/>
    <w:rsid w:val="004461A9"/>
    <w:rsid w:val="004461AD"/>
    <w:rsid w:val="004462CB"/>
    <w:rsid w:val="00446387"/>
    <w:rsid w:val="0044645A"/>
    <w:rsid w:val="00446463"/>
    <w:rsid w:val="0044651F"/>
    <w:rsid w:val="00446590"/>
    <w:rsid w:val="004465A3"/>
    <w:rsid w:val="004467A4"/>
    <w:rsid w:val="00446848"/>
    <w:rsid w:val="00446850"/>
    <w:rsid w:val="004468D3"/>
    <w:rsid w:val="00446A6D"/>
    <w:rsid w:val="00446C57"/>
    <w:rsid w:val="00446E10"/>
    <w:rsid w:val="00446E33"/>
    <w:rsid w:val="004470F1"/>
    <w:rsid w:val="00447195"/>
    <w:rsid w:val="00447256"/>
    <w:rsid w:val="00447323"/>
    <w:rsid w:val="00447464"/>
    <w:rsid w:val="004474C4"/>
    <w:rsid w:val="00447552"/>
    <w:rsid w:val="004475D2"/>
    <w:rsid w:val="0044768B"/>
    <w:rsid w:val="004476A3"/>
    <w:rsid w:val="004476C8"/>
    <w:rsid w:val="00447784"/>
    <w:rsid w:val="00447888"/>
    <w:rsid w:val="004478A0"/>
    <w:rsid w:val="00447AEA"/>
    <w:rsid w:val="00447AF2"/>
    <w:rsid w:val="00447B53"/>
    <w:rsid w:val="00447C6E"/>
    <w:rsid w:val="00447CA9"/>
    <w:rsid w:val="00447D77"/>
    <w:rsid w:val="00447E98"/>
    <w:rsid w:val="00447EB0"/>
    <w:rsid w:val="00447EC9"/>
    <w:rsid w:val="0045006D"/>
    <w:rsid w:val="004501DE"/>
    <w:rsid w:val="0045020D"/>
    <w:rsid w:val="004502EB"/>
    <w:rsid w:val="0045043F"/>
    <w:rsid w:val="00450460"/>
    <w:rsid w:val="004504DF"/>
    <w:rsid w:val="0045067F"/>
    <w:rsid w:val="004506EF"/>
    <w:rsid w:val="004506F8"/>
    <w:rsid w:val="0045090B"/>
    <w:rsid w:val="004509A7"/>
    <w:rsid w:val="004509C7"/>
    <w:rsid w:val="00450A6C"/>
    <w:rsid w:val="00450AD4"/>
    <w:rsid w:val="00450BE3"/>
    <w:rsid w:val="00450BFD"/>
    <w:rsid w:val="00450D11"/>
    <w:rsid w:val="00450D2C"/>
    <w:rsid w:val="00450D5D"/>
    <w:rsid w:val="00450D7B"/>
    <w:rsid w:val="00450D91"/>
    <w:rsid w:val="00450DCA"/>
    <w:rsid w:val="00450DD8"/>
    <w:rsid w:val="00450DDE"/>
    <w:rsid w:val="00450DE8"/>
    <w:rsid w:val="004510A6"/>
    <w:rsid w:val="004510A7"/>
    <w:rsid w:val="004510C7"/>
    <w:rsid w:val="00451120"/>
    <w:rsid w:val="0045113D"/>
    <w:rsid w:val="0045114E"/>
    <w:rsid w:val="00451281"/>
    <w:rsid w:val="004512CE"/>
    <w:rsid w:val="004514B7"/>
    <w:rsid w:val="004514BD"/>
    <w:rsid w:val="00451523"/>
    <w:rsid w:val="00451566"/>
    <w:rsid w:val="004515CE"/>
    <w:rsid w:val="004517F1"/>
    <w:rsid w:val="0045182C"/>
    <w:rsid w:val="004518FD"/>
    <w:rsid w:val="0045192D"/>
    <w:rsid w:val="004519B9"/>
    <w:rsid w:val="004519BC"/>
    <w:rsid w:val="004519FC"/>
    <w:rsid w:val="00451A92"/>
    <w:rsid w:val="00451D72"/>
    <w:rsid w:val="00451D85"/>
    <w:rsid w:val="00451DA2"/>
    <w:rsid w:val="00451DA7"/>
    <w:rsid w:val="00451E11"/>
    <w:rsid w:val="00451E25"/>
    <w:rsid w:val="00451E27"/>
    <w:rsid w:val="0045204B"/>
    <w:rsid w:val="004520F0"/>
    <w:rsid w:val="00452118"/>
    <w:rsid w:val="00452222"/>
    <w:rsid w:val="00452255"/>
    <w:rsid w:val="00452348"/>
    <w:rsid w:val="00452363"/>
    <w:rsid w:val="0045241A"/>
    <w:rsid w:val="004526F7"/>
    <w:rsid w:val="0045278F"/>
    <w:rsid w:val="004527BC"/>
    <w:rsid w:val="004528A6"/>
    <w:rsid w:val="0045299C"/>
    <w:rsid w:val="004529B8"/>
    <w:rsid w:val="00452A1B"/>
    <w:rsid w:val="00452B47"/>
    <w:rsid w:val="00452C1C"/>
    <w:rsid w:val="00452C99"/>
    <w:rsid w:val="00452CF8"/>
    <w:rsid w:val="00452D96"/>
    <w:rsid w:val="00452EAA"/>
    <w:rsid w:val="00452EAE"/>
    <w:rsid w:val="00452F0E"/>
    <w:rsid w:val="00452FD4"/>
    <w:rsid w:val="00452FFA"/>
    <w:rsid w:val="004530C2"/>
    <w:rsid w:val="0045333E"/>
    <w:rsid w:val="00453358"/>
    <w:rsid w:val="004533AD"/>
    <w:rsid w:val="004533CA"/>
    <w:rsid w:val="00453476"/>
    <w:rsid w:val="00453478"/>
    <w:rsid w:val="00453494"/>
    <w:rsid w:val="004534D4"/>
    <w:rsid w:val="00453553"/>
    <w:rsid w:val="0045357D"/>
    <w:rsid w:val="004536B4"/>
    <w:rsid w:val="0045370F"/>
    <w:rsid w:val="0045392C"/>
    <w:rsid w:val="004539D3"/>
    <w:rsid w:val="00453A2C"/>
    <w:rsid w:val="00453C3B"/>
    <w:rsid w:val="00453C9D"/>
    <w:rsid w:val="00453D52"/>
    <w:rsid w:val="00453D63"/>
    <w:rsid w:val="00453DA3"/>
    <w:rsid w:val="00453DDD"/>
    <w:rsid w:val="00453EE4"/>
    <w:rsid w:val="00453FCE"/>
    <w:rsid w:val="00453FD7"/>
    <w:rsid w:val="0045429E"/>
    <w:rsid w:val="00454409"/>
    <w:rsid w:val="00454461"/>
    <w:rsid w:val="00454499"/>
    <w:rsid w:val="0045449D"/>
    <w:rsid w:val="00454527"/>
    <w:rsid w:val="00454577"/>
    <w:rsid w:val="004545CD"/>
    <w:rsid w:val="004545DB"/>
    <w:rsid w:val="004546FE"/>
    <w:rsid w:val="00454703"/>
    <w:rsid w:val="00454825"/>
    <w:rsid w:val="00454845"/>
    <w:rsid w:val="004548B2"/>
    <w:rsid w:val="004548B8"/>
    <w:rsid w:val="004549BC"/>
    <w:rsid w:val="00454A16"/>
    <w:rsid w:val="00454C9F"/>
    <w:rsid w:val="00454D90"/>
    <w:rsid w:val="00454E14"/>
    <w:rsid w:val="00454ED0"/>
    <w:rsid w:val="00455071"/>
    <w:rsid w:val="00455122"/>
    <w:rsid w:val="004551AC"/>
    <w:rsid w:val="004552B2"/>
    <w:rsid w:val="004553A5"/>
    <w:rsid w:val="004553BE"/>
    <w:rsid w:val="00455413"/>
    <w:rsid w:val="00455461"/>
    <w:rsid w:val="004555EF"/>
    <w:rsid w:val="00455618"/>
    <w:rsid w:val="0045567E"/>
    <w:rsid w:val="004556B9"/>
    <w:rsid w:val="004556E7"/>
    <w:rsid w:val="00455767"/>
    <w:rsid w:val="004557BF"/>
    <w:rsid w:val="00455817"/>
    <w:rsid w:val="0045588D"/>
    <w:rsid w:val="004558F5"/>
    <w:rsid w:val="00455998"/>
    <w:rsid w:val="00455A27"/>
    <w:rsid w:val="00455AAB"/>
    <w:rsid w:val="00455B7E"/>
    <w:rsid w:val="00455CD1"/>
    <w:rsid w:val="00455DA4"/>
    <w:rsid w:val="00455E2B"/>
    <w:rsid w:val="00455E61"/>
    <w:rsid w:val="00455E9E"/>
    <w:rsid w:val="00455F19"/>
    <w:rsid w:val="00455F55"/>
    <w:rsid w:val="00455F9D"/>
    <w:rsid w:val="004560F3"/>
    <w:rsid w:val="0045613E"/>
    <w:rsid w:val="0045614B"/>
    <w:rsid w:val="00456179"/>
    <w:rsid w:val="00456272"/>
    <w:rsid w:val="0045645D"/>
    <w:rsid w:val="0045648D"/>
    <w:rsid w:val="004564DA"/>
    <w:rsid w:val="004564DF"/>
    <w:rsid w:val="00456548"/>
    <w:rsid w:val="00456665"/>
    <w:rsid w:val="0045667F"/>
    <w:rsid w:val="00456697"/>
    <w:rsid w:val="004566C6"/>
    <w:rsid w:val="004569E8"/>
    <w:rsid w:val="00456A8E"/>
    <w:rsid w:val="00456A96"/>
    <w:rsid w:val="00456AA6"/>
    <w:rsid w:val="00456C2F"/>
    <w:rsid w:val="00456D36"/>
    <w:rsid w:val="00456EC5"/>
    <w:rsid w:val="00456EEB"/>
    <w:rsid w:val="0045701C"/>
    <w:rsid w:val="004570E7"/>
    <w:rsid w:val="00457181"/>
    <w:rsid w:val="004571A2"/>
    <w:rsid w:val="00457256"/>
    <w:rsid w:val="004572E0"/>
    <w:rsid w:val="004572E2"/>
    <w:rsid w:val="004574B8"/>
    <w:rsid w:val="004574D2"/>
    <w:rsid w:val="004575CE"/>
    <w:rsid w:val="0045763E"/>
    <w:rsid w:val="0045764E"/>
    <w:rsid w:val="004576BE"/>
    <w:rsid w:val="00457818"/>
    <w:rsid w:val="00457866"/>
    <w:rsid w:val="004578A2"/>
    <w:rsid w:val="004578C2"/>
    <w:rsid w:val="00457974"/>
    <w:rsid w:val="004579C9"/>
    <w:rsid w:val="00457AC9"/>
    <w:rsid w:val="00457B2A"/>
    <w:rsid w:val="00457B57"/>
    <w:rsid w:val="00457BFA"/>
    <w:rsid w:val="00457C40"/>
    <w:rsid w:val="00457DA4"/>
    <w:rsid w:val="00457F2A"/>
    <w:rsid w:val="00457F41"/>
    <w:rsid w:val="00457F5B"/>
    <w:rsid w:val="00457F82"/>
    <w:rsid w:val="00460051"/>
    <w:rsid w:val="004601C4"/>
    <w:rsid w:val="00460328"/>
    <w:rsid w:val="004603FC"/>
    <w:rsid w:val="004604DD"/>
    <w:rsid w:val="0046056B"/>
    <w:rsid w:val="00460595"/>
    <w:rsid w:val="00460746"/>
    <w:rsid w:val="004607E4"/>
    <w:rsid w:val="004608B1"/>
    <w:rsid w:val="004608EE"/>
    <w:rsid w:val="00460911"/>
    <w:rsid w:val="00460A06"/>
    <w:rsid w:val="00460BE0"/>
    <w:rsid w:val="00460C73"/>
    <w:rsid w:val="00460C8E"/>
    <w:rsid w:val="00460CC9"/>
    <w:rsid w:val="00460E03"/>
    <w:rsid w:val="00460E92"/>
    <w:rsid w:val="00460FF5"/>
    <w:rsid w:val="0046101E"/>
    <w:rsid w:val="004610B1"/>
    <w:rsid w:val="00461136"/>
    <w:rsid w:val="00461137"/>
    <w:rsid w:val="0046116C"/>
    <w:rsid w:val="00461194"/>
    <w:rsid w:val="00461292"/>
    <w:rsid w:val="004612B5"/>
    <w:rsid w:val="00461372"/>
    <w:rsid w:val="0046157C"/>
    <w:rsid w:val="00461605"/>
    <w:rsid w:val="004616D3"/>
    <w:rsid w:val="00461781"/>
    <w:rsid w:val="0046180A"/>
    <w:rsid w:val="00461920"/>
    <w:rsid w:val="0046192E"/>
    <w:rsid w:val="00461974"/>
    <w:rsid w:val="00461A00"/>
    <w:rsid w:val="00461A1F"/>
    <w:rsid w:val="00461A73"/>
    <w:rsid w:val="00461A8A"/>
    <w:rsid w:val="00461B23"/>
    <w:rsid w:val="00461C04"/>
    <w:rsid w:val="00461CFD"/>
    <w:rsid w:val="00461D11"/>
    <w:rsid w:val="00461DCE"/>
    <w:rsid w:val="00461E65"/>
    <w:rsid w:val="00461F9A"/>
    <w:rsid w:val="004620D1"/>
    <w:rsid w:val="0046212C"/>
    <w:rsid w:val="004622A7"/>
    <w:rsid w:val="004622B4"/>
    <w:rsid w:val="004622B8"/>
    <w:rsid w:val="004622F9"/>
    <w:rsid w:val="00462325"/>
    <w:rsid w:val="004623A0"/>
    <w:rsid w:val="00462401"/>
    <w:rsid w:val="00462410"/>
    <w:rsid w:val="00462480"/>
    <w:rsid w:val="00462571"/>
    <w:rsid w:val="004626FF"/>
    <w:rsid w:val="00462700"/>
    <w:rsid w:val="00462715"/>
    <w:rsid w:val="004627B6"/>
    <w:rsid w:val="00462959"/>
    <w:rsid w:val="00462982"/>
    <w:rsid w:val="0046298D"/>
    <w:rsid w:val="004629F3"/>
    <w:rsid w:val="00462B0C"/>
    <w:rsid w:val="00462B40"/>
    <w:rsid w:val="00462C36"/>
    <w:rsid w:val="00462D8B"/>
    <w:rsid w:val="00462EC5"/>
    <w:rsid w:val="00463037"/>
    <w:rsid w:val="004631C3"/>
    <w:rsid w:val="004631C6"/>
    <w:rsid w:val="004633FE"/>
    <w:rsid w:val="004634FF"/>
    <w:rsid w:val="00463551"/>
    <w:rsid w:val="00463595"/>
    <w:rsid w:val="004635BE"/>
    <w:rsid w:val="00463721"/>
    <w:rsid w:val="0046374A"/>
    <w:rsid w:val="00463862"/>
    <w:rsid w:val="00463974"/>
    <w:rsid w:val="004639EA"/>
    <w:rsid w:val="00463A6C"/>
    <w:rsid w:val="00463D12"/>
    <w:rsid w:val="00463DBC"/>
    <w:rsid w:val="00463DE5"/>
    <w:rsid w:val="00463DFB"/>
    <w:rsid w:val="00463E26"/>
    <w:rsid w:val="00463E3F"/>
    <w:rsid w:val="00463EE1"/>
    <w:rsid w:val="0046400D"/>
    <w:rsid w:val="004640C7"/>
    <w:rsid w:val="004640D3"/>
    <w:rsid w:val="004640F9"/>
    <w:rsid w:val="004642AF"/>
    <w:rsid w:val="00464323"/>
    <w:rsid w:val="00464426"/>
    <w:rsid w:val="00464533"/>
    <w:rsid w:val="0046462E"/>
    <w:rsid w:val="00464673"/>
    <w:rsid w:val="00464682"/>
    <w:rsid w:val="00464715"/>
    <w:rsid w:val="0046488F"/>
    <w:rsid w:val="004648D3"/>
    <w:rsid w:val="0046493E"/>
    <w:rsid w:val="00464986"/>
    <w:rsid w:val="004649E1"/>
    <w:rsid w:val="00464A10"/>
    <w:rsid w:val="00464C07"/>
    <w:rsid w:val="00464C61"/>
    <w:rsid w:val="00464C99"/>
    <w:rsid w:val="00464CDB"/>
    <w:rsid w:val="00464E81"/>
    <w:rsid w:val="0046503E"/>
    <w:rsid w:val="004651D9"/>
    <w:rsid w:val="00465256"/>
    <w:rsid w:val="004653AA"/>
    <w:rsid w:val="004653E4"/>
    <w:rsid w:val="004654A8"/>
    <w:rsid w:val="00465562"/>
    <w:rsid w:val="004656B2"/>
    <w:rsid w:val="00465751"/>
    <w:rsid w:val="00465773"/>
    <w:rsid w:val="00465782"/>
    <w:rsid w:val="0046593C"/>
    <w:rsid w:val="0046595D"/>
    <w:rsid w:val="004659E1"/>
    <w:rsid w:val="00465A2D"/>
    <w:rsid w:val="00465AA0"/>
    <w:rsid w:val="00465AEA"/>
    <w:rsid w:val="00465BBD"/>
    <w:rsid w:val="00465BF5"/>
    <w:rsid w:val="00465BF7"/>
    <w:rsid w:val="00465C85"/>
    <w:rsid w:val="00465CA9"/>
    <w:rsid w:val="00465D1E"/>
    <w:rsid w:val="00465F75"/>
    <w:rsid w:val="0046603A"/>
    <w:rsid w:val="00466046"/>
    <w:rsid w:val="004660BB"/>
    <w:rsid w:val="0046620A"/>
    <w:rsid w:val="00466439"/>
    <w:rsid w:val="00466469"/>
    <w:rsid w:val="004664A4"/>
    <w:rsid w:val="0046656A"/>
    <w:rsid w:val="00466726"/>
    <w:rsid w:val="0046672A"/>
    <w:rsid w:val="00466769"/>
    <w:rsid w:val="00466770"/>
    <w:rsid w:val="0046682F"/>
    <w:rsid w:val="00466875"/>
    <w:rsid w:val="00466880"/>
    <w:rsid w:val="004668A6"/>
    <w:rsid w:val="0046691B"/>
    <w:rsid w:val="00466937"/>
    <w:rsid w:val="004669D6"/>
    <w:rsid w:val="00466ABF"/>
    <w:rsid w:val="00466BCC"/>
    <w:rsid w:val="00466C49"/>
    <w:rsid w:val="00466C6B"/>
    <w:rsid w:val="00466D0F"/>
    <w:rsid w:val="00466D7C"/>
    <w:rsid w:val="00466DE9"/>
    <w:rsid w:val="00466E3D"/>
    <w:rsid w:val="00466EF8"/>
    <w:rsid w:val="00466F1B"/>
    <w:rsid w:val="00466F38"/>
    <w:rsid w:val="00466FC5"/>
    <w:rsid w:val="00467151"/>
    <w:rsid w:val="00467183"/>
    <w:rsid w:val="00467288"/>
    <w:rsid w:val="00467392"/>
    <w:rsid w:val="004673A5"/>
    <w:rsid w:val="004673B2"/>
    <w:rsid w:val="004674A2"/>
    <w:rsid w:val="004674F8"/>
    <w:rsid w:val="0046753D"/>
    <w:rsid w:val="00467546"/>
    <w:rsid w:val="00467653"/>
    <w:rsid w:val="004676C5"/>
    <w:rsid w:val="004676CB"/>
    <w:rsid w:val="00467734"/>
    <w:rsid w:val="00467741"/>
    <w:rsid w:val="004677D5"/>
    <w:rsid w:val="0046790C"/>
    <w:rsid w:val="00467AE9"/>
    <w:rsid w:val="00467B59"/>
    <w:rsid w:val="00467C3A"/>
    <w:rsid w:val="00467CC9"/>
    <w:rsid w:val="00467DB8"/>
    <w:rsid w:val="00467F29"/>
    <w:rsid w:val="00467F49"/>
    <w:rsid w:val="00470084"/>
    <w:rsid w:val="0047008C"/>
    <w:rsid w:val="004700D2"/>
    <w:rsid w:val="0047025F"/>
    <w:rsid w:val="00470280"/>
    <w:rsid w:val="004702B3"/>
    <w:rsid w:val="00470304"/>
    <w:rsid w:val="004703CB"/>
    <w:rsid w:val="0047040E"/>
    <w:rsid w:val="00470436"/>
    <w:rsid w:val="004704E1"/>
    <w:rsid w:val="00470579"/>
    <w:rsid w:val="0047058E"/>
    <w:rsid w:val="0047060D"/>
    <w:rsid w:val="00470620"/>
    <w:rsid w:val="00470660"/>
    <w:rsid w:val="004706F2"/>
    <w:rsid w:val="0047080B"/>
    <w:rsid w:val="00470875"/>
    <w:rsid w:val="004709A3"/>
    <w:rsid w:val="00470C02"/>
    <w:rsid w:val="00470CD8"/>
    <w:rsid w:val="00470E69"/>
    <w:rsid w:val="00470ED9"/>
    <w:rsid w:val="00470F12"/>
    <w:rsid w:val="00470FCC"/>
    <w:rsid w:val="00471023"/>
    <w:rsid w:val="004711B6"/>
    <w:rsid w:val="004711B7"/>
    <w:rsid w:val="004712D3"/>
    <w:rsid w:val="004713E1"/>
    <w:rsid w:val="00471448"/>
    <w:rsid w:val="0047145A"/>
    <w:rsid w:val="0047150D"/>
    <w:rsid w:val="00471552"/>
    <w:rsid w:val="004715DC"/>
    <w:rsid w:val="004717F1"/>
    <w:rsid w:val="00471943"/>
    <w:rsid w:val="00471962"/>
    <w:rsid w:val="00471AD6"/>
    <w:rsid w:val="00471AEF"/>
    <w:rsid w:val="00471B39"/>
    <w:rsid w:val="00471B46"/>
    <w:rsid w:val="00471B4E"/>
    <w:rsid w:val="00471BFB"/>
    <w:rsid w:val="00471C8D"/>
    <w:rsid w:val="00471D57"/>
    <w:rsid w:val="00471D7F"/>
    <w:rsid w:val="00471E3E"/>
    <w:rsid w:val="00471E9C"/>
    <w:rsid w:val="00471F3B"/>
    <w:rsid w:val="00471F8C"/>
    <w:rsid w:val="00471F9B"/>
    <w:rsid w:val="00471FA3"/>
    <w:rsid w:val="0047220A"/>
    <w:rsid w:val="004723E5"/>
    <w:rsid w:val="004723FB"/>
    <w:rsid w:val="0047245B"/>
    <w:rsid w:val="00472616"/>
    <w:rsid w:val="0047262F"/>
    <w:rsid w:val="00472764"/>
    <w:rsid w:val="0047278D"/>
    <w:rsid w:val="004727CE"/>
    <w:rsid w:val="00472A62"/>
    <w:rsid w:val="00472A65"/>
    <w:rsid w:val="00472A77"/>
    <w:rsid w:val="00472BA9"/>
    <w:rsid w:val="00472C2F"/>
    <w:rsid w:val="00472CAC"/>
    <w:rsid w:val="00472D7B"/>
    <w:rsid w:val="00472E55"/>
    <w:rsid w:val="00472E6B"/>
    <w:rsid w:val="00472FCB"/>
    <w:rsid w:val="004730D3"/>
    <w:rsid w:val="00473189"/>
    <w:rsid w:val="004733E4"/>
    <w:rsid w:val="00473438"/>
    <w:rsid w:val="004734C2"/>
    <w:rsid w:val="004734CB"/>
    <w:rsid w:val="00473510"/>
    <w:rsid w:val="00473618"/>
    <w:rsid w:val="0047365B"/>
    <w:rsid w:val="004737A4"/>
    <w:rsid w:val="0047385C"/>
    <w:rsid w:val="00473A85"/>
    <w:rsid w:val="00473BB5"/>
    <w:rsid w:val="00473C37"/>
    <w:rsid w:val="00473C7A"/>
    <w:rsid w:val="00473CD2"/>
    <w:rsid w:val="00473D48"/>
    <w:rsid w:val="00473E88"/>
    <w:rsid w:val="00473EC1"/>
    <w:rsid w:val="00473FED"/>
    <w:rsid w:val="004740C9"/>
    <w:rsid w:val="0047411F"/>
    <w:rsid w:val="004743C3"/>
    <w:rsid w:val="0047443E"/>
    <w:rsid w:val="004744CC"/>
    <w:rsid w:val="004745A0"/>
    <w:rsid w:val="004745A3"/>
    <w:rsid w:val="00474659"/>
    <w:rsid w:val="00474A10"/>
    <w:rsid w:val="00474A26"/>
    <w:rsid w:val="00474AC5"/>
    <w:rsid w:val="00474B31"/>
    <w:rsid w:val="00474B3A"/>
    <w:rsid w:val="00474B47"/>
    <w:rsid w:val="00474C19"/>
    <w:rsid w:val="00474C38"/>
    <w:rsid w:val="00474CD2"/>
    <w:rsid w:val="00474E0D"/>
    <w:rsid w:val="0047501E"/>
    <w:rsid w:val="00475073"/>
    <w:rsid w:val="0047529E"/>
    <w:rsid w:val="00475315"/>
    <w:rsid w:val="00475400"/>
    <w:rsid w:val="00475464"/>
    <w:rsid w:val="0047549D"/>
    <w:rsid w:val="004754F5"/>
    <w:rsid w:val="0047551C"/>
    <w:rsid w:val="00475545"/>
    <w:rsid w:val="0047562E"/>
    <w:rsid w:val="00475798"/>
    <w:rsid w:val="00475891"/>
    <w:rsid w:val="0047594B"/>
    <w:rsid w:val="0047594E"/>
    <w:rsid w:val="00475CAE"/>
    <w:rsid w:val="00475CC9"/>
    <w:rsid w:val="00475D87"/>
    <w:rsid w:val="00475E1E"/>
    <w:rsid w:val="00475EA2"/>
    <w:rsid w:val="00475F0B"/>
    <w:rsid w:val="00476042"/>
    <w:rsid w:val="0047608F"/>
    <w:rsid w:val="004760B9"/>
    <w:rsid w:val="004761CF"/>
    <w:rsid w:val="004762ED"/>
    <w:rsid w:val="00476380"/>
    <w:rsid w:val="0047653E"/>
    <w:rsid w:val="00476565"/>
    <w:rsid w:val="00476615"/>
    <w:rsid w:val="004766D8"/>
    <w:rsid w:val="00476704"/>
    <w:rsid w:val="00476826"/>
    <w:rsid w:val="004768BA"/>
    <w:rsid w:val="004769DF"/>
    <w:rsid w:val="00476A2E"/>
    <w:rsid w:val="00476A57"/>
    <w:rsid w:val="00476A61"/>
    <w:rsid w:val="00476A97"/>
    <w:rsid w:val="00476B2B"/>
    <w:rsid w:val="00476BAF"/>
    <w:rsid w:val="00476BE8"/>
    <w:rsid w:val="00476C33"/>
    <w:rsid w:val="00476C96"/>
    <w:rsid w:val="00476CD2"/>
    <w:rsid w:val="00476D4E"/>
    <w:rsid w:val="00476DCE"/>
    <w:rsid w:val="00476E26"/>
    <w:rsid w:val="00476FF4"/>
    <w:rsid w:val="00477229"/>
    <w:rsid w:val="00477306"/>
    <w:rsid w:val="00477311"/>
    <w:rsid w:val="004774A5"/>
    <w:rsid w:val="0047753E"/>
    <w:rsid w:val="00477939"/>
    <w:rsid w:val="004779BC"/>
    <w:rsid w:val="00477A22"/>
    <w:rsid w:val="00477A8F"/>
    <w:rsid w:val="00477B55"/>
    <w:rsid w:val="00477F0A"/>
    <w:rsid w:val="00477F4E"/>
    <w:rsid w:val="00477FD7"/>
    <w:rsid w:val="004800C6"/>
    <w:rsid w:val="004800DB"/>
    <w:rsid w:val="00480182"/>
    <w:rsid w:val="004801A9"/>
    <w:rsid w:val="00480565"/>
    <w:rsid w:val="004806D1"/>
    <w:rsid w:val="0048071F"/>
    <w:rsid w:val="004807D5"/>
    <w:rsid w:val="00480B74"/>
    <w:rsid w:val="00480B88"/>
    <w:rsid w:val="00480BA3"/>
    <w:rsid w:val="00480CB1"/>
    <w:rsid w:val="00480D13"/>
    <w:rsid w:val="00480D29"/>
    <w:rsid w:val="00480D37"/>
    <w:rsid w:val="00480F74"/>
    <w:rsid w:val="0048126F"/>
    <w:rsid w:val="004812A8"/>
    <w:rsid w:val="004812B3"/>
    <w:rsid w:val="004813F7"/>
    <w:rsid w:val="004814BA"/>
    <w:rsid w:val="004814D7"/>
    <w:rsid w:val="004815D8"/>
    <w:rsid w:val="004815EE"/>
    <w:rsid w:val="00481637"/>
    <w:rsid w:val="0048167D"/>
    <w:rsid w:val="004817DA"/>
    <w:rsid w:val="00481802"/>
    <w:rsid w:val="004818D4"/>
    <w:rsid w:val="004818D7"/>
    <w:rsid w:val="004819CF"/>
    <w:rsid w:val="00481A7E"/>
    <w:rsid w:val="00481B6A"/>
    <w:rsid w:val="00481B8E"/>
    <w:rsid w:val="00481BC2"/>
    <w:rsid w:val="00481C39"/>
    <w:rsid w:val="00481C9C"/>
    <w:rsid w:val="00481D33"/>
    <w:rsid w:val="00481D47"/>
    <w:rsid w:val="00481E2F"/>
    <w:rsid w:val="00481F12"/>
    <w:rsid w:val="0048222D"/>
    <w:rsid w:val="00482238"/>
    <w:rsid w:val="004822DB"/>
    <w:rsid w:val="0048249D"/>
    <w:rsid w:val="0048249F"/>
    <w:rsid w:val="0048251A"/>
    <w:rsid w:val="00482608"/>
    <w:rsid w:val="0048260F"/>
    <w:rsid w:val="004826DE"/>
    <w:rsid w:val="0048282B"/>
    <w:rsid w:val="00482926"/>
    <w:rsid w:val="0048299F"/>
    <w:rsid w:val="00482A0E"/>
    <w:rsid w:val="00482A4C"/>
    <w:rsid w:val="00482B08"/>
    <w:rsid w:val="00482BE2"/>
    <w:rsid w:val="00482C55"/>
    <w:rsid w:val="00482C7E"/>
    <w:rsid w:val="00482C91"/>
    <w:rsid w:val="00482EF0"/>
    <w:rsid w:val="00482F38"/>
    <w:rsid w:val="00483005"/>
    <w:rsid w:val="00483638"/>
    <w:rsid w:val="0048365E"/>
    <w:rsid w:val="00483758"/>
    <w:rsid w:val="00483800"/>
    <w:rsid w:val="0048388A"/>
    <w:rsid w:val="004838D9"/>
    <w:rsid w:val="00483AFA"/>
    <w:rsid w:val="00483B63"/>
    <w:rsid w:val="00483C8A"/>
    <w:rsid w:val="00483D39"/>
    <w:rsid w:val="004840D2"/>
    <w:rsid w:val="004840E2"/>
    <w:rsid w:val="00484129"/>
    <w:rsid w:val="0048414D"/>
    <w:rsid w:val="00484157"/>
    <w:rsid w:val="004841CD"/>
    <w:rsid w:val="0048430E"/>
    <w:rsid w:val="00484351"/>
    <w:rsid w:val="004843F5"/>
    <w:rsid w:val="004844E9"/>
    <w:rsid w:val="004845D2"/>
    <w:rsid w:val="00484605"/>
    <w:rsid w:val="0048469D"/>
    <w:rsid w:val="00484761"/>
    <w:rsid w:val="00484840"/>
    <w:rsid w:val="00484872"/>
    <w:rsid w:val="00484B99"/>
    <w:rsid w:val="00484C81"/>
    <w:rsid w:val="00484E05"/>
    <w:rsid w:val="00484E32"/>
    <w:rsid w:val="00484FBA"/>
    <w:rsid w:val="00485009"/>
    <w:rsid w:val="00485053"/>
    <w:rsid w:val="00485066"/>
    <w:rsid w:val="004850EC"/>
    <w:rsid w:val="00485206"/>
    <w:rsid w:val="00485226"/>
    <w:rsid w:val="0048539C"/>
    <w:rsid w:val="004853B3"/>
    <w:rsid w:val="004853C6"/>
    <w:rsid w:val="004853D6"/>
    <w:rsid w:val="0048543E"/>
    <w:rsid w:val="00485546"/>
    <w:rsid w:val="004855B9"/>
    <w:rsid w:val="00485696"/>
    <w:rsid w:val="004856EE"/>
    <w:rsid w:val="00485790"/>
    <w:rsid w:val="0048593C"/>
    <w:rsid w:val="00485962"/>
    <w:rsid w:val="00485AFE"/>
    <w:rsid w:val="00485BF4"/>
    <w:rsid w:val="00485C95"/>
    <w:rsid w:val="00485D0C"/>
    <w:rsid w:val="00485E04"/>
    <w:rsid w:val="00485E0C"/>
    <w:rsid w:val="00485FE1"/>
    <w:rsid w:val="00486096"/>
    <w:rsid w:val="00486108"/>
    <w:rsid w:val="004861A7"/>
    <w:rsid w:val="00486230"/>
    <w:rsid w:val="0048624C"/>
    <w:rsid w:val="0048629B"/>
    <w:rsid w:val="0048637D"/>
    <w:rsid w:val="004863B6"/>
    <w:rsid w:val="004863C0"/>
    <w:rsid w:val="00486451"/>
    <w:rsid w:val="00486663"/>
    <w:rsid w:val="004866F7"/>
    <w:rsid w:val="004868B3"/>
    <w:rsid w:val="004868DD"/>
    <w:rsid w:val="00486990"/>
    <w:rsid w:val="004869B0"/>
    <w:rsid w:val="004869DE"/>
    <w:rsid w:val="00486A20"/>
    <w:rsid w:val="00486AB3"/>
    <w:rsid w:val="00486B05"/>
    <w:rsid w:val="00486B6F"/>
    <w:rsid w:val="00486C9C"/>
    <w:rsid w:val="00486EF5"/>
    <w:rsid w:val="00486FDE"/>
    <w:rsid w:val="0048715D"/>
    <w:rsid w:val="00487192"/>
    <w:rsid w:val="004871E6"/>
    <w:rsid w:val="004872CE"/>
    <w:rsid w:val="00487406"/>
    <w:rsid w:val="0048743F"/>
    <w:rsid w:val="0048746B"/>
    <w:rsid w:val="00487587"/>
    <w:rsid w:val="004876F5"/>
    <w:rsid w:val="0048770A"/>
    <w:rsid w:val="00487717"/>
    <w:rsid w:val="004877A1"/>
    <w:rsid w:val="00487911"/>
    <w:rsid w:val="00487977"/>
    <w:rsid w:val="00487A91"/>
    <w:rsid w:val="00487C36"/>
    <w:rsid w:val="00487DC4"/>
    <w:rsid w:val="00487EB7"/>
    <w:rsid w:val="00487F35"/>
    <w:rsid w:val="00490053"/>
    <w:rsid w:val="004901C8"/>
    <w:rsid w:val="0049022B"/>
    <w:rsid w:val="00490306"/>
    <w:rsid w:val="0049036C"/>
    <w:rsid w:val="004903D9"/>
    <w:rsid w:val="004903F7"/>
    <w:rsid w:val="00490450"/>
    <w:rsid w:val="004904A9"/>
    <w:rsid w:val="00490560"/>
    <w:rsid w:val="004905D6"/>
    <w:rsid w:val="0049069B"/>
    <w:rsid w:val="004906E1"/>
    <w:rsid w:val="00490747"/>
    <w:rsid w:val="00490777"/>
    <w:rsid w:val="0049093E"/>
    <w:rsid w:val="004909C7"/>
    <w:rsid w:val="00490A83"/>
    <w:rsid w:val="00490A92"/>
    <w:rsid w:val="00490AB0"/>
    <w:rsid w:val="00490B0E"/>
    <w:rsid w:val="00490BBF"/>
    <w:rsid w:val="00490D5A"/>
    <w:rsid w:val="00490D8A"/>
    <w:rsid w:val="00490E88"/>
    <w:rsid w:val="00490F02"/>
    <w:rsid w:val="00490FBF"/>
    <w:rsid w:val="00491102"/>
    <w:rsid w:val="00491199"/>
    <w:rsid w:val="00491339"/>
    <w:rsid w:val="004913A3"/>
    <w:rsid w:val="004913D9"/>
    <w:rsid w:val="00491488"/>
    <w:rsid w:val="004914F3"/>
    <w:rsid w:val="00491611"/>
    <w:rsid w:val="0049165B"/>
    <w:rsid w:val="004916C8"/>
    <w:rsid w:val="00491753"/>
    <w:rsid w:val="00491772"/>
    <w:rsid w:val="00491819"/>
    <w:rsid w:val="0049183C"/>
    <w:rsid w:val="00491A07"/>
    <w:rsid w:val="00491BD3"/>
    <w:rsid w:val="00491C60"/>
    <w:rsid w:val="00491CC7"/>
    <w:rsid w:val="00491CFF"/>
    <w:rsid w:val="00491D0C"/>
    <w:rsid w:val="00491D4E"/>
    <w:rsid w:val="00491D5F"/>
    <w:rsid w:val="00492029"/>
    <w:rsid w:val="00492032"/>
    <w:rsid w:val="004920B5"/>
    <w:rsid w:val="004923D7"/>
    <w:rsid w:val="004924CC"/>
    <w:rsid w:val="00492548"/>
    <w:rsid w:val="004925A0"/>
    <w:rsid w:val="00492772"/>
    <w:rsid w:val="0049280E"/>
    <w:rsid w:val="0049283A"/>
    <w:rsid w:val="00492844"/>
    <w:rsid w:val="0049290A"/>
    <w:rsid w:val="004929F9"/>
    <w:rsid w:val="00492B43"/>
    <w:rsid w:val="00492B52"/>
    <w:rsid w:val="00492C6A"/>
    <w:rsid w:val="00492CD4"/>
    <w:rsid w:val="00492D16"/>
    <w:rsid w:val="00492D18"/>
    <w:rsid w:val="00492D6B"/>
    <w:rsid w:val="00492F64"/>
    <w:rsid w:val="00492FD9"/>
    <w:rsid w:val="0049329E"/>
    <w:rsid w:val="00493333"/>
    <w:rsid w:val="0049339E"/>
    <w:rsid w:val="004933D4"/>
    <w:rsid w:val="004935F0"/>
    <w:rsid w:val="004936D2"/>
    <w:rsid w:val="004937EB"/>
    <w:rsid w:val="0049383B"/>
    <w:rsid w:val="00493953"/>
    <w:rsid w:val="0049395B"/>
    <w:rsid w:val="00493AB5"/>
    <w:rsid w:val="00493AE2"/>
    <w:rsid w:val="00493B5F"/>
    <w:rsid w:val="00493BAE"/>
    <w:rsid w:val="00493C67"/>
    <w:rsid w:val="00493D12"/>
    <w:rsid w:val="00493F66"/>
    <w:rsid w:val="00493FCA"/>
    <w:rsid w:val="00493FDA"/>
    <w:rsid w:val="0049406F"/>
    <w:rsid w:val="00494070"/>
    <w:rsid w:val="004940FF"/>
    <w:rsid w:val="00494200"/>
    <w:rsid w:val="00494253"/>
    <w:rsid w:val="0049435B"/>
    <w:rsid w:val="0049435F"/>
    <w:rsid w:val="0049440A"/>
    <w:rsid w:val="0049442D"/>
    <w:rsid w:val="00494458"/>
    <w:rsid w:val="004944CA"/>
    <w:rsid w:val="00494506"/>
    <w:rsid w:val="00494656"/>
    <w:rsid w:val="00494712"/>
    <w:rsid w:val="00494728"/>
    <w:rsid w:val="00494782"/>
    <w:rsid w:val="004947D9"/>
    <w:rsid w:val="00494912"/>
    <w:rsid w:val="0049494C"/>
    <w:rsid w:val="00494A6A"/>
    <w:rsid w:val="00494A89"/>
    <w:rsid w:val="00494A8D"/>
    <w:rsid w:val="00494AB9"/>
    <w:rsid w:val="00494B0F"/>
    <w:rsid w:val="00494B20"/>
    <w:rsid w:val="00494CC6"/>
    <w:rsid w:val="00494D80"/>
    <w:rsid w:val="00494D96"/>
    <w:rsid w:val="00494E06"/>
    <w:rsid w:val="00494F68"/>
    <w:rsid w:val="00495003"/>
    <w:rsid w:val="004951CB"/>
    <w:rsid w:val="0049526D"/>
    <w:rsid w:val="004953B5"/>
    <w:rsid w:val="004954BD"/>
    <w:rsid w:val="00495559"/>
    <w:rsid w:val="0049559B"/>
    <w:rsid w:val="004955D9"/>
    <w:rsid w:val="004956BE"/>
    <w:rsid w:val="00495772"/>
    <w:rsid w:val="00495786"/>
    <w:rsid w:val="004957A1"/>
    <w:rsid w:val="0049584A"/>
    <w:rsid w:val="00495854"/>
    <w:rsid w:val="00495930"/>
    <w:rsid w:val="004959B3"/>
    <w:rsid w:val="00495A47"/>
    <w:rsid w:val="00495A60"/>
    <w:rsid w:val="00495AE6"/>
    <w:rsid w:val="00495B59"/>
    <w:rsid w:val="00495BA7"/>
    <w:rsid w:val="00495C05"/>
    <w:rsid w:val="00495C68"/>
    <w:rsid w:val="00495CE5"/>
    <w:rsid w:val="00495E01"/>
    <w:rsid w:val="00495E1A"/>
    <w:rsid w:val="00495F57"/>
    <w:rsid w:val="00496076"/>
    <w:rsid w:val="004963EB"/>
    <w:rsid w:val="0049649D"/>
    <w:rsid w:val="004964CC"/>
    <w:rsid w:val="00496665"/>
    <w:rsid w:val="004966BA"/>
    <w:rsid w:val="004966F7"/>
    <w:rsid w:val="004967CD"/>
    <w:rsid w:val="004967E8"/>
    <w:rsid w:val="004968A7"/>
    <w:rsid w:val="00496958"/>
    <w:rsid w:val="00496A88"/>
    <w:rsid w:val="00496AD5"/>
    <w:rsid w:val="00496B5D"/>
    <w:rsid w:val="00496BA5"/>
    <w:rsid w:val="00496C0F"/>
    <w:rsid w:val="00496E52"/>
    <w:rsid w:val="00496E70"/>
    <w:rsid w:val="00496ECF"/>
    <w:rsid w:val="0049701F"/>
    <w:rsid w:val="00497053"/>
    <w:rsid w:val="0049708A"/>
    <w:rsid w:val="004971C8"/>
    <w:rsid w:val="00497246"/>
    <w:rsid w:val="004972B2"/>
    <w:rsid w:val="004974BD"/>
    <w:rsid w:val="00497545"/>
    <w:rsid w:val="00497654"/>
    <w:rsid w:val="0049767B"/>
    <w:rsid w:val="00497745"/>
    <w:rsid w:val="00497AB7"/>
    <w:rsid w:val="00497AE7"/>
    <w:rsid w:val="00497B57"/>
    <w:rsid w:val="00497B71"/>
    <w:rsid w:val="00497B7F"/>
    <w:rsid w:val="00497BAE"/>
    <w:rsid w:val="00497CFE"/>
    <w:rsid w:val="00497D0C"/>
    <w:rsid w:val="00497D30"/>
    <w:rsid w:val="00497F67"/>
    <w:rsid w:val="00497FBC"/>
    <w:rsid w:val="004A0010"/>
    <w:rsid w:val="004A01A4"/>
    <w:rsid w:val="004A020D"/>
    <w:rsid w:val="004A0233"/>
    <w:rsid w:val="004A0251"/>
    <w:rsid w:val="004A0699"/>
    <w:rsid w:val="004A08D2"/>
    <w:rsid w:val="004A0AA6"/>
    <w:rsid w:val="004A0B0B"/>
    <w:rsid w:val="004A0B6C"/>
    <w:rsid w:val="004A0BB7"/>
    <w:rsid w:val="004A0C35"/>
    <w:rsid w:val="004A0C66"/>
    <w:rsid w:val="004A0C71"/>
    <w:rsid w:val="004A0E18"/>
    <w:rsid w:val="004A0E62"/>
    <w:rsid w:val="004A0FF1"/>
    <w:rsid w:val="004A1012"/>
    <w:rsid w:val="004A11D3"/>
    <w:rsid w:val="004A127F"/>
    <w:rsid w:val="004A13E6"/>
    <w:rsid w:val="004A140F"/>
    <w:rsid w:val="004A1717"/>
    <w:rsid w:val="004A196E"/>
    <w:rsid w:val="004A1A7E"/>
    <w:rsid w:val="004A1B7E"/>
    <w:rsid w:val="004A1BBD"/>
    <w:rsid w:val="004A1C06"/>
    <w:rsid w:val="004A1C4A"/>
    <w:rsid w:val="004A1C62"/>
    <w:rsid w:val="004A1CC2"/>
    <w:rsid w:val="004A1D0F"/>
    <w:rsid w:val="004A1D53"/>
    <w:rsid w:val="004A1E94"/>
    <w:rsid w:val="004A1EBD"/>
    <w:rsid w:val="004A1F87"/>
    <w:rsid w:val="004A2050"/>
    <w:rsid w:val="004A209D"/>
    <w:rsid w:val="004A20AB"/>
    <w:rsid w:val="004A20FA"/>
    <w:rsid w:val="004A211B"/>
    <w:rsid w:val="004A2126"/>
    <w:rsid w:val="004A2210"/>
    <w:rsid w:val="004A2274"/>
    <w:rsid w:val="004A2391"/>
    <w:rsid w:val="004A23CB"/>
    <w:rsid w:val="004A242F"/>
    <w:rsid w:val="004A25AC"/>
    <w:rsid w:val="004A260C"/>
    <w:rsid w:val="004A2859"/>
    <w:rsid w:val="004A28A9"/>
    <w:rsid w:val="004A2972"/>
    <w:rsid w:val="004A2B4F"/>
    <w:rsid w:val="004A2B78"/>
    <w:rsid w:val="004A2B7E"/>
    <w:rsid w:val="004A2C13"/>
    <w:rsid w:val="004A2C90"/>
    <w:rsid w:val="004A2CC8"/>
    <w:rsid w:val="004A2D53"/>
    <w:rsid w:val="004A2E6A"/>
    <w:rsid w:val="004A2EE1"/>
    <w:rsid w:val="004A2F3E"/>
    <w:rsid w:val="004A2F91"/>
    <w:rsid w:val="004A3085"/>
    <w:rsid w:val="004A30F5"/>
    <w:rsid w:val="004A310D"/>
    <w:rsid w:val="004A320F"/>
    <w:rsid w:val="004A3218"/>
    <w:rsid w:val="004A3330"/>
    <w:rsid w:val="004A3334"/>
    <w:rsid w:val="004A3336"/>
    <w:rsid w:val="004A3342"/>
    <w:rsid w:val="004A3404"/>
    <w:rsid w:val="004A3665"/>
    <w:rsid w:val="004A379B"/>
    <w:rsid w:val="004A37B1"/>
    <w:rsid w:val="004A3850"/>
    <w:rsid w:val="004A3858"/>
    <w:rsid w:val="004A389C"/>
    <w:rsid w:val="004A3918"/>
    <w:rsid w:val="004A3A49"/>
    <w:rsid w:val="004A3B35"/>
    <w:rsid w:val="004A3BFD"/>
    <w:rsid w:val="004A3DE0"/>
    <w:rsid w:val="004A3EAF"/>
    <w:rsid w:val="004A3EC6"/>
    <w:rsid w:val="004A40C0"/>
    <w:rsid w:val="004A40CE"/>
    <w:rsid w:val="004A40FA"/>
    <w:rsid w:val="004A41FB"/>
    <w:rsid w:val="004A449A"/>
    <w:rsid w:val="004A45AB"/>
    <w:rsid w:val="004A4698"/>
    <w:rsid w:val="004A46A4"/>
    <w:rsid w:val="004A46F5"/>
    <w:rsid w:val="004A4769"/>
    <w:rsid w:val="004A4925"/>
    <w:rsid w:val="004A493D"/>
    <w:rsid w:val="004A49D2"/>
    <w:rsid w:val="004A4A4D"/>
    <w:rsid w:val="004A4B20"/>
    <w:rsid w:val="004A4CD7"/>
    <w:rsid w:val="004A4CF6"/>
    <w:rsid w:val="004A4CFA"/>
    <w:rsid w:val="004A4DF0"/>
    <w:rsid w:val="004A4F32"/>
    <w:rsid w:val="004A4FAB"/>
    <w:rsid w:val="004A5056"/>
    <w:rsid w:val="004A512B"/>
    <w:rsid w:val="004A513F"/>
    <w:rsid w:val="004A5185"/>
    <w:rsid w:val="004A526A"/>
    <w:rsid w:val="004A529C"/>
    <w:rsid w:val="004A52CF"/>
    <w:rsid w:val="004A5325"/>
    <w:rsid w:val="004A538E"/>
    <w:rsid w:val="004A53B9"/>
    <w:rsid w:val="004A54D8"/>
    <w:rsid w:val="004A5551"/>
    <w:rsid w:val="004A5552"/>
    <w:rsid w:val="004A5595"/>
    <w:rsid w:val="004A5729"/>
    <w:rsid w:val="004A5744"/>
    <w:rsid w:val="004A5763"/>
    <w:rsid w:val="004A578C"/>
    <w:rsid w:val="004A5958"/>
    <w:rsid w:val="004A5982"/>
    <w:rsid w:val="004A59C8"/>
    <w:rsid w:val="004A5A47"/>
    <w:rsid w:val="004A5A4A"/>
    <w:rsid w:val="004A5AB7"/>
    <w:rsid w:val="004A5DA5"/>
    <w:rsid w:val="004A5E03"/>
    <w:rsid w:val="004A5EED"/>
    <w:rsid w:val="004A5F43"/>
    <w:rsid w:val="004A5FCB"/>
    <w:rsid w:val="004A6039"/>
    <w:rsid w:val="004A6051"/>
    <w:rsid w:val="004A621C"/>
    <w:rsid w:val="004A623E"/>
    <w:rsid w:val="004A64FB"/>
    <w:rsid w:val="004A6598"/>
    <w:rsid w:val="004A6642"/>
    <w:rsid w:val="004A66D9"/>
    <w:rsid w:val="004A66E3"/>
    <w:rsid w:val="004A67B7"/>
    <w:rsid w:val="004A683C"/>
    <w:rsid w:val="004A684C"/>
    <w:rsid w:val="004A692E"/>
    <w:rsid w:val="004A6AF8"/>
    <w:rsid w:val="004A6B94"/>
    <w:rsid w:val="004A6CE1"/>
    <w:rsid w:val="004A6D13"/>
    <w:rsid w:val="004A6D47"/>
    <w:rsid w:val="004A6EC0"/>
    <w:rsid w:val="004A70C6"/>
    <w:rsid w:val="004A70F9"/>
    <w:rsid w:val="004A7222"/>
    <w:rsid w:val="004A72AD"/>
    <w:rsid w:val="004A751E"/>
    <w:rsid w:val="004A7559"/>
    <w:rsid w:val="004A774C"/>
    <w:rsid w:val="004A7783"/>
    <w:rsid w:val="004A77C6"/>
    <w:rsid w:val="004A77CC"/>
    <w:rsid w:val="004A79C3"/>
    <w:rsid w:val="004A7A11"/>
    <w:rsid w:val="004A7B60"/>
    <w:rsid w:val="004A7C13"/>
    <w:rsid w:val="004A7C57"/>
    <w:rsid w:val="004A7C9F"/>
    <w:rsid w:val="004A7D05"/>
    <w:rsid w:val="004A7D5C"/>
    <w:rsid w:val="004A7F13"/>
    <w:rsid w:val="004A7F93"/>
    <w:rsid w:val="004B0032"/>
    <w:rsid w:val="004B019F"/>
    <w:rsid w:val="004B0322"/>
    <w:rsid w:val="004B0394"/>
    <w:rsid w:val="004B03AF"/>
    <w:rsid w:val="004B048E"/>
    <w:rsid w:val="004B05C9"/>
    <w:rsid w:val="004B0602"/>
    <w:rsid w:val="004B060F"/>
    <w:rsid w:val="004B0651"/>
    <w:rsid w:val="004B0654"/>
    <w:rsid w:val="004B0667"/>
    <w:rsid w:val="004B0709"/>
    <w:rsid w:val="004B071B"/>
    <w:rsid w:val="004B0771"/>
    <w:rsid w:val="004B08ED"/>
    <w:rsid w:val="004B09D0"/>
    <w:rsid w:val="004B0A9B"/>
    <w:rsid w:val="004B0B60"/>
    <w:rsid w:val="004B0B9D"/>
    <w:rsid w:val="004B10CD"/>
    <w:rsid w:val="004B11A5"/>
    <w:rsid w:val="004B1211"/>
    <w:rsid w:val="004B1388"/>
    <w:rsid w:val="004B142D"/>
    <w:rsid w:val="004B1485"/>
    <w:rsid w:val="004B1566"/>
    <w:rsid w:val="004B160F"/>
    <w:rsid w:val="004B16C7"/>
    <w:rsid w:val="004B1738"/>
    <w:rsid w:val="004B1768"/>
    <w:rsid w:val="004B1776"/>
    <w:rsid w:val="004B1785"/>
    <w:rsid w:val="004B17F7"/>
    <w:rsid w:val="004B1827"/>
    <w:rsid w:val="004B1848"/>
    <w:rsid w:val="004B1882"/>
    <w:rsid w:val="004B18CB"/>
    <w:rsid w:val="004B18FC"/>
    <w:rsid w:val="004B1A3A"/>
    <w:rsid w:val="004B1AFA"/>
    <w:rsid w:val="004B1B14"/>
    <w:rsid w:val="004B1B54"/>
    <w:rsid w:val="004B1C17"/>
    <w:rsid w:val="004B1C88"/>
    <w:rsid w:val="004B1CF1"/>
    <w:rsid w:val="004B1D1B"/>
    <w:rsid w:val="004B1D73"/>
    <w:rsid w:val="004B1DB3"/>
    <w:rsid w:val="004B1DD7"/>
    <w:rsid w:val="004B1F4F"/>
    <w:rsid w:val="004B1FF0"/>
    <w:rsid w:val="004B20D7"/>
    <w:rsid w:val="004B226A"/>
    <w:rsid w:val="004B2349"/>
    <w:rsid w:val="004B241F"/>
    <w:rsid w:val="004B242B"/>
    <w:rsid w:val="004B2460"/>
    <w:rsid w:val="004B2576"/>
    <w:rsid w:val="004B266D"/>
    <w:rsid w:val="004B26E8"/>
    <w:rsid w:val="004B27B4"/>
    <w:rsid w:val="004B2988"/>
    <w:rsid w:val="004B29E1"/>
    <w:rsid w:val="004B29FE"/>
    <w:rsid w:val="004B2D09"/>
    <w:rsid w:val="004B2D67"/>
    <w:rsid w:val="004B2E0E"/>
    <w:rsid w:val="004B2EFE"/>
    <w:rsid w:val="004B3042"/>
    <w:rsid w:val="004B30C4"/>
    <w:rsid w:val="004B319C"/>
    <w:rsid w:val="004B3397"/>
    <w:rsid w:val="004B3445"/>
    <w:rsid w:val="004B3576"/>
    <w:rsid w:val="004B362D"/>
    <w:rsid w:val="004B369C"/>
    <w:rsid w:val="004B3954"/>
    <w:rsid w:val="004B3990"/>
    <w:rsid w:val="004B3A4F"/>
    <w:rsid w:val="004B3B6D"/>
    <w:rsid w:val="004B3DBF"/>
    <w:rsid w:val="004B3DE0"/>
    <w:rsid w:val="004B3E87"/>
    <w:rsid w:val="004B3EF7"/>
    <w:rsid w:val="004B3F47"/>
    <w:rsid w:val="004B3FB7"/>
    <w:rsid w:val="004B4043"/>
    <w:rsid w:val="004B4108"/>
    <w:rsid w:val="004B4137"/>
    <w:rsid w:val="004B41A7"/>
    <w:rsid w:val="004B429F"/>
    <w:rsid w:val="004B443D"/>
    <w:rsid w:val="004B45DE"/>
    <w:rsid w:val="004B46A8"/>
    <w:rsid w:val="004B4870"/>
    <w:rsid w:val="004B48CF"/>
    <w:rsid w:val="004B49D9"/>
    <w:rsid w:val="004B4A04"/>
    <w:rsid w:val="004B4A5B"/>
    <w:rsid w:val="004B4BDA"/>
    <w:rsid w:val="004B4C29"/>
    <w:rsid w:val="004B4C34"/>
    <w:rsid w:val="004B4C5A"/>
    <w:rsid w:val="004B4DAD"/>
    <w:rsid w:val="004B4DB2"/>
    <w:rsid w:val="004B4E71"/>
    <w:rsid w:val="004B4EB0"/>
    <w:rsid w:val="004B4F74"/>
    <w:rsid w:val="004B4F9A"/>
    <w:rsid w:val="004B5009"/>
    <w:rsid w:val="004B5069"/>
    <w:rsid w:val="004B508C"/>
    <w:rsid w:val="004B5147"/>
    <w:rsid w:val="004B518A"/>
    <w:rsid w:val="004B519B"/>
    <w:rsid w:val="004B5265"/>
    <w:rsid w:val="004B52A7"/>
    <w:rsid w:val="004B5490"/>
    <w:rsid w:val="004B551D"/>
    <w:rsid w:val="004B5554"/>
    <w:rsid w:val="004B55F9"/>
    <w:rsid w:val="004B561A"/>
    <w:rsid w:val="004B5902"/>
    <w:rsid w:val="004B5972"/>
    <w:rsid w:val="004B59D6"/>
    <w:rsid w:val="004B5A0F"/>
    <w:rsid w:val="004B5A4E"/>
    <w:rsid w:val="004B5A95"/>
    <w:rsid w:val="004B5BB0"/>
    <w:rsid w:val="004B5D23"/>
    <w:rsid w:val="004B5E73"/>
    <w:rsid w:val="004B5FC7"/>
    <w:rsid w:val="004B602E"/>
    <w:rsid w:val="004B60B7"/>
    <w:rsid w:val="004B60C9"/>
    <w:rsid w:val="004B60F2"/>
    <w:rsid w:val="004B616F"/>
    <w:rsid w:val="004B61B3"/>
    <w:rsid w:val="004B6207"/>
    <w:rsid w:val="004B620C"/>
    <w:rsid w:val="004B6276"/>
    <w:rsid w:val="004B627D"/>
    <w:rsid w:val="004B62D0"/>
    <w:rsid w:val="004B641A"/>
    <w:rsid w:val="004B6440"/>
    <w:rsid w:val="004B647D"/>
    <w:rsid w:val="004B64CF"/>
    <w:rsid w:val="004B6505"/>
    <w:rsid w:val="004B6516"/>
    <w:rsid w:val="004B6561"/>
    <w:rsid w:val="004B6658"/>
    <w:rsid w:val="004B67F0"/>
    <w:rsid w:val="004B6860"/>
    <w:rsid w:val="004B6879"/>
    <w:rsid w:val="004B689D"/>
    <w:rsid w:val="004B691C"/>
    <w:rsid w:val="004B69F7"/>
    <w:rsid w:val="004B69FE"/>
    <w:rsid w:val="004B6A84"/>
    <w:rsid w:val="004B6B77"/>
    <w:rsid w:val="004B6C9F"/>
    <w:rsid w:val="004B6CA7"/>
    <w:rsid w:val="004B6CB5"/>
    <w:rsid w:val="004B6CE0"/>
    <w:rsid w:val="004B6DFD"/>
    <w:rsid w:val="004B6E0D"/>
    <w:rsid w:val="004B6E6D"/>
    <w:rsid w:val="004B72AC"/>
    <w:rsid w:val="004B72D9"/>
    <w:rsid w:val="004B733B"/>
    <w:rsid w:val="004B73AA"/>
    <w:rsid w:val="004B73CB"/>
    <w:rsid w:val="004B74CD"/>
    <w:rsid w:val="004B7573"/>
    <w:rsid w:val="004B7752"/>
    <w:rsid w:val="004B776E"/>
    <w:rsid w:val="004B790C"/>
    <w:rsid w:val="004B7927"/>
    <w:rsid w:val="004B7A37"/>
    <w:rsid w:val="004B7A4F"/>
    <w:rsid w:val="004B7B61"/>
    <w:rsid w:val="004B7C7F"/>
    <w:rsid w:val="004B7E3A"/>
    <w:rsid w:val="004B7F8B"/>
    <w:rsid w:val="004C0014"/>
    <w:rsid w:val="004C0130"/>
    <w:rsid w:val="004C01D6"/>
    <w:rsid w:val="004C01F7"/>
    <w:rsid w:val="004C0217"/>
    <w:rsid w:val="004C0258"/>
    <w:rsid w:val="004C0336"/>
    <w:rsid w:val="004C03D1"/>
    <w:rsid w:val="004C0465"/>
    <w:rsid w:val="004C04D7"/>
    <w:rsid w:val="004C0673"/>
    <w:rsid w:val="004C0714"/>
    <w:rsid w:val="004C07A2"/>
    <w:rsid w:val="004C07A8"/>
    <w:rsid w:val="004C07BA"/>
    <w:rsid w:val="004C07DC"/>
    <w:rsid w:val="004C0961"/>
    <w:rsid w:val="004C09B9"/>
    <w:rsid w:val="004C0A2B"/>
    <w:rsid w:val="004C0BB3"/>
    <w:rsid w:val="004C0BF0"/>
    <w:rsid w:val="004C0C67"/>
    <w:rsid w:val="004C0CE4"/>
    <w:rsid w:val="004C0CEF"/>
    <w:rsid w:val="004C0D71"/>
    <w:rsid w:val="004C0DDC"/>
    <w:rsid w:val="004C0E16"/>
    <w:rsid w:val="004C0E69"/>
    <w:rsid w:val="004C0E98"/>
    <w:rsid w:val="004C1105"/>
    <w:rsid w:val="004C1130"/>
    <w:rsid w:val="004C1228"/>
    <w:rsid w:val="004C1356"/>
    <w:rsid w:val="004C145B"/>
    <w:rsid w:val="004C1487"/>
    <w:rsid w:val="004C149D"/>
    <w:rsid w:val="004C14A8"/>
    <w:rsid w:val="004C15A6"/>
    <w:rsid w:val="004C1860"/>
    <w:rsid w:val="004C1873"/>
    <w:rsid w:val="004C1D57"/>
    <w:rsid w:val="004C1EF0"/>
    <w:rsid w:val="004C1F96"/>
    <w:rsid w:val="004C2116"/>
    <w:rsid w:val="004C2142"/>
    <w:rsid w:val="004C2309"/>
    <w:rsid w:val="004C2328"/>
    <w:rsid w:val="004C2545"/>
    <w:rsid w:val="004C26B2"/>
    <w:rsid w:val="004C26FA"/>
    <w:rsid w:val="004C2734"/>
    <w:rsid w:val="004C2799"/>
    <w:rsid w:val="004C2820"/>
    <w:rsid w:val="004C2A33"/>
    <w:rsid w:val="004C2AB0"/>
    <w:rsid w:val="004C2AEF"/>
    <w:rsid w:val="004C2D7A"/>
    <w:rsid w:val="004C2D7D"/>
    <w:rsid w:val="004C2E08"/>
    <w:rsid w:val="004C2E81"/>
    <w:rsid w:val="004C2E8F"/>
    <w:rsid w:val="004C2F29"/>
    <w:rsid w:val="004C2FEA"/>
    <w:rsid w:val="004C3009"/>
    <w:rsid w:val="004C31D6"/>
    <w:rsid w:val="004C31F1"/>
    <w:rsid w:val="004C3266"/>
    <w:rsid w:val="004C33B2"/>
    <w:rsid w:val="004C3427"/>
    <w:rsid w:val="004C3496"/>
    <w:rsid w:val="004C35FB"/>
    <w:rsid w:val="004C3603"/>
    <w:rsid w:val="004C378D"/>
    <w:rsid w:val="004C37A0"/>
    <w:rsid w:val="004C3822"/>
    <w:rsid w:val="004C38C4"/>
    <w:rsid w:val="004C3936"/>
    <w:rsid w:val="004C3941"/>
    <w:rsid w:val="004C3977"/>
    <w:rsid w:val="004C3B58"/>
    <w:rsid w:val="004C3C2C"/>
    <w:rsid w:val="004C3CD9"/>
    <w:rsid w:val="004C3E3E"/>
    <w:rsid w:val="004C3E5D"/>
    <w:rsid w:val="004C3E69"/>
    <w:rsid w:val="004C3F99"/>
    <w:rsid w:val="004C4030"/>
    <w:rsid w:val="004C40F6"/>
    <w:rsid w:val="004C4107"/>
    <w:rsid w:val="004C4141"/>
    <w:rsid w:val="004C41CB"/>
    <w:rsid w:val="004C41D3"/>
    <w:rsid w:val="004C4245"/>
    <w:rsid w:val="004C434C"/>
    <w:rsid w:val="004C43B3"/>
    <w:rsid w:val="004C44D0"/>
    <w:rsid w:val="004C4630"/>
    <w:rsid w:val="004C466C"/>
    <w:rsid w:val="004C4703"/>
    <w:rsid w:val="004C472B"/>
    <w:rsid w:val="004C47F5"/>
    <w:rsid w:val="004C4849"/>
    <w:rsid w:val="004C4890"/>
    <w:rsid w:val="004C496A"/>
    <w:rsid w:val="004C4984"/>
    <w:rsid w:val="004C4A97"/>
    <w:rsid w:val="004C4CA0"/>
    <w:rsid w:val="004C4D0F"/>
    <w:rsid w:val="004C4DBB"/>
    <w:rsid w:val="004C4E7F"/>
    <w:rsid w:val="004C4EA8"/>
    <w:rsid w:val="004C4F23"/>
    <w:rsid w:val="004C5030"/>
    <w:rsid w:val="004C5069"/>
    <w:rsid w:val="004C510E"/>
    <w:rsid w:val="004C520C"/>
    <w:rsid w:val="004C52F1"/>
    <w:rsid w:val="004C5310"/>
    <w:rsid w:val="004C537A"/>
    <w:rsid w:val="004C537E"/>
    <w:rsid w:val="004C53FE"/>
    <w:rsid w:val="004C5527"/>
    <w:rsid w:val="004C552A"/>
    <w:rsid w:val="004C5609"/>
    <w:rsid w:val="004C567E"/>
    <w:rsid w:val="004C5899"/>
    <w:rsid w:val="004C5949"/>
    <w:rsid w:val="004C59B3"/>
    <w:rsid w:val="004C5A02"/>
    <w:rsid w:val="004C5A4C"/>
    <w:rsid w:val="004C5ADF"/>
    <w:rsid w:val="004C5B91"/>
    <w:rsid w:val="004C5BA1"/>
    <w:rsid w:val="004C5C15"/>
    <w:rsid w:val="004C5C3D"/>
    <w:rsid w:val="004C5C99"/>
    <w:rsid w:val="004C5CD7"/>
    <w:rsid w:val="004C6018"/>
    <w:rsid w:val="004C60D5"/>
    <w:rsid w:val="004C6157"/>
    <w:rsid w:val="004C61E4"/>
    <w:rsid w:val="004C630B"/>
    <w:rsid w:val="004C6374"/>
    <w:rsid w:val="004C63BA"/>
    <w:rsid w:val="004C6403"/>
    <w:rsid w:val="004C6433"/>
    <w:rsid w:val="004C6467"/>
    <w:rsid w:val="004C6748"/>
    <w:rsid w:val="004C6951"/>
    <w:rsid w:val="004C6A33"/>
    <w:rsid w:val="004C6C72"/>
    <w:rsid w:val="004C6D02"/>
    <w:rsid w:val="004C6F6D"/>
    <w:rsid w:val="004C6F81"/>
    <w:rsid w:val="004C6F99"/>
    <w:rsid w:val="004C6FC1"/>
    <w:rsid w:val="004C7025"/>
    <w:rsid w:val="004C70A6"/>
    <w:rsid w:val="004C7102"/>
    <w:rsid w:val="004C7194"/>
    <w:rsid w:val="004C7197"/>
    <w:rsid w:val="004C71D6"/>
    <w:rsid w:val="004C71ED"/>
    <w:rsid w:val="004C737B"/>
    <w:rsid w:val="004C743E"/>
    <w:rsid w:val="004C7469"/>
    <w:rsid w:val="004C754F"/>
    <w:rsid w:val="004C7610"/>
    <w:rsid w:val="004C7619"/>
    <w:rsid w:val="004C7810"/>
    <w:rsid w:val="004C7975"/>
    <w:rsid w:val="004C79DC"/>
    <w:rsid w:val="004C7AB9"/>
    <w:rsid w:val="004C7B21"/>
    <w:rsid w:val="004C7BFA"/>
    <w:rsid w:val="004C7C3F"/>
    <w:rsid w:val="004C7CD4"/>
    <w:rsid w:val="004C7F87"/>
    <w:rsid w:val="004D00C5"/>
    <w:rsid w:val="004D0444"/>
    <w:rsid w:val="004D04FD"/>
    <w:rsid w:val="004D05BC"/>
    <w:rsid w:val="004D05D0"/>
    <w:rsid w:val="004D05F2"/>
    <w:rsid w:val="004D07E6"/>
    <w:rsid w:val="004D082A"/>
    <w:rsid w:val="004D085A"/>
    <w:rsid w:val="004D0917"/>
    <w:rsid w:val="004D09CE"/>
    <w:rsid w:val="004D0A20"/>
    <w:rsid w:val="004D0B59"/>
    <w:rsid w:val="004D0BBA"/>
    <w:rsid w:val="004D0DD0"/>
    <w:rsid w:val="004D0E78"/>
    <w:rsid w:val="004D0EC0"/>
    <w:rsid w:val="004D0ED1"/>
    <w:rsid w:val="004D0F6E"/>
    <w:rsid w:val="004D0FC6"/>
    <w:rsid w:val="004D1064"/>
    <w:rsid w:val="004D10B7"/>
    <w:rsid w:val="004D1278"/>
    <w:rsid w:val="004D13FC"/>
    <w:rsid w:val="004D140D"/>
    <w:rsid w:val="004D141C"/>
    <w:rsid w:val="004D1420"/>
    <w:rsid w:val="004D1480"/>
    <w:rsid w:val="004D14CA"/>
    <w:rsid w:val="004D1545"/>
    <w:rsid w:val="004D15B3"/>
    <w:rsid w:val="004D1633"/>
    <w:rsid w:val="004D16D4"/>
    <w:rsid w:val="004D1911"/>
    <w:rsid w:val="004D1A3A"/>
    <w:rsid w:val="004D1A3C"/>
    <w:rsid w:val="004D1AFB"/>
    <w:rsid w:val="004D1B99"/>
    <w:rsid w:val="004D1C92"/>
    <w:rsid w:val="004D1D01"/>
    <w:rsid w:val="004D1D4C"/>
    <w:rsid w:val="004D1EB8"/>
    <w:rsid w:val="004D1EF3"/>
    <w:rsid w:val="004D1F9D"/>
    <w:rsid w:val="004D20A6"/>
    <w:rsid w:val="004D2172"/>
    <w:rsid w:val="004D24A4"/>
    <w:rsid w:val="004D2621"/>
    <w:rsid w:val="004D26CF"/>
    <w:rsid w:val="004D285A"/>
    <w:rsid w:val="004D2934"/>
    <w:rsid w:val="004D2A0E"/>
    <w:rsid w:val="004D2A15"/>
    <w:rsid w:val="004D2A5F"/>
    <w:rsid w:val="004D2AFA"/>
    <w:rsid w:val="004D2B50"/>
    <w:rsid w:val="004D2B60"/>
    <w:rsid w:val="004D2C5A"/>
    <w:rsid w:val="004D2CC5"/>
    <w:rsid w:val="004D2CDE"/>
    <w:rsid w:val="004D2D4F"/>
    <w:rsid w:val="004D2DC9"/>
    <w:rsid w:val="004D2F15"/>
    <w:rsid w:val="004D2FBC"/>
    <w:rsid w:val="004D2FDA"/>
    <w:rsid w:val="004D3027"/>
    <w:rsid w:val="004D3135"/>
    <w:rsid w:val="004D31C5"/>
    <w:rsid w:val="004D31EA"/>
    <w:rsid w:val="004D329E"/>
    <w:rsid w:val="004D35E1"/>
    <w:rsid w:val="004D3606"/>
    <w:rsid w:val="004D3624"/>
    <w:rsid w:val="004D395B"/>
    <w:rsid w:val="004D395C"/>
    <w:rsid w:val="004D3A23"/>
    <w:rsid w:val="004D3A70"/>
    <w:rsid w:val="004D3A82"/>
    <w:rsid w:val="004D3B0B"/>
    <w:rsid w:val="004D3B28"/>
    <w:rsid w:val="004D3C48"/>
    <w:rsid w:val="004D3CCD"/>
    <w:rsid w:val="004D3E35"/>
    <w:rsid w:val="004D402C"/>
    <w:rsid w:val="004D40B5"/>
    <w:rsid w:val="004D415C"/>
    <w:rsid w:val="004D41A6"/>
    <w:rsid w:val="004D41D8"/>
    <w:rsid w:val="004D4477"/>
    <w:rsid w:val="004D44F3"/>
    <w:rsid w:val="004D4538"/>
    <w:rsid w:val="004D45CE"/>
    <w:rsid w:val="004D4626"/>
    <w:rsid w:val="004D4649"/>
    <w:rsid w:val="004D49D1"/>
    <w:rsid w:val="004D49E4"/>
    <w:rsid w:val="004D4A0A"/>
    <w:rsid w:val="004D4A8A"/>
    <w:rsid w:val="004D4B0A"/>
    <w:rsid w:val="004D4B88"/>
    <w:rsid w:val="004D4BB0"/>
    <w:rsid w:val="004D4D4E"/>
    <w:rsid w:val="004D4DEE"/>
    <w:rsid w:val="004D4EB9"/>
    <w:rsid w:val="004D4EE2"/>
    <w:rsid w:val="004D5012"/>
    <w:rsid w:val="004D515D"/>
    <w:rsid w:val="004D51CB"/>
    <w:rsid w:val="004D552F"/>
    <w:rsid w:val="004D55F4"/>
    <w:rsid w:val="004D56D4"/>
    <w:rsid w:val="004D5708"/>
    <w:rsid w:val="004D570D"/>
    <w:rsid w:val="004D573F"/>
    <w:rsid w:val="004D586C"/>
    <w:rsid w:val="004D5881"/>
    <w:rsid w:val="004D5A14"/>
    <w:rsid w:val="004D5C2C"/>
    <w:rsid w:val="004D5DA3"/>
    <w:rsid w:val="004D5DED"/>
    <w:rsid w:val="004D5F01"/>
    <w:rsid w:val="004D5F0D"/>
    <w:rsid w:val="004D6016"/>
    <w:rsid w:val="004D6142"/>
    <w:rsid w:val="004D6236"/>
    <w:rsid w:val="004D6237"/>
    <w:rsid w:val="004D6276"/>
    <w:rsid w:val="004D6285"/>
    <w:rsid w:val="004D628E"/>
    <w:rsid w:val="004D63D3"/>
    <w:rsid w:val="004D6412"/>
    <w:rsid w:val="004D6670"/>
    <w:rsid w:val="004D6684"/>
    <w:rsid w:val="004D6699"/>
    <w:rsid w:val="004D66CC"/>
    <w:rsid w:val="004D66D7"/>
    <w:rsid w:val="004D671B"/>
    <w:rsid w:val="004D67F0"/>
    <w:rsid w:val="004D6871"/>
    <w:rsid w:val="004D6959"/>
    <w:rsid w:val="004D6A47"/>
    <w:rsid w:val="004D6A97"/>
    <w:rsid w:val="004D6BA3"/>
    <w:rsid w:val="004D6C0B"/>
    <w:rsid w:val="004D6D6E"/>
    <w:rsid w:val="004D6DD7"/>
    <w:rsid w:val="004D6E1B"/>
    <w:rsid w:val="004D6FBE"/>
    <w:rsid w:val="004D71C1"/>
    <w:rsid w:val="004D71FF"/>
    <w:rsid w:val="004D73E2"/>
    <w:rsid w:val="004D748F"/>
    <w:rsid w:val="004D7491"/>
    <w:rsid w:val="004D7562"/>
    <w:rsid w:val="004D75DB"/>
    <w:rsid w:val="004D77BB"/>
    <w:rsid w:val="004D77D6"/>
    <w:rsid w:val="004D7829"/>
    <w:rsid w:val="004D787B"/>
    <w:rsid w:val="004D7883"/>
    <w:rsid w:val="004D78A3"/>
    <w:rsid w:val="004D793D"/>
    <w:rsid w:val="004D7979"/>
    <w:rsid w:val="004D79EE"/>
    <w:rsid w:val="004D79F9"/>
    <w:rsid w:val="004D7A80"/>
    <w:rsid w:val="004D7A93"/>
    <w:rsid w:val="004D7AC6"/>
    <w:rsid w:val="004D7CAB"/>
    <w:rsid w:val="004D7DEB"/>
    <w:rsid w:val="004E007E"/>
    <w:rsid w:val="004E00FC"/>
    <w:rsid w:val="004E01A1"/>
    <w:rsid w:val="004E0362"/>
    <w:rsid w:val="004E0615"/>
    <w:rsid w:val="004E06DE"/>
    <w:rsid w:val="004E06E1"/>
    <w:rsid w:val="004E0704"/>
    <w:rsid w:val="004E0861"/>
    <w:rsid w:val="004E094F"/>
    <w:rsid w:val="004E0A40"/>
    <w:rsid w:val="004E0A78"/>
    <w:rsid w:val="004E0C9D"/>
    <w:rsid w:val="004E0CA1"/>
    <w:rsid w:val="004E0CDD"/>
    <w:rsid w:val="004E0D27"/>
    <w:rsid w:val="004E0EAC"/>
    <w:rsid w:val="004E1110"/>
    <w:rsid w:val="004E1248"/>
    <w:rsid w:val="004E1350"/>
    <w:rsid w:val="004E1610"/>
    <w:rsid w:val="004E1732"/>
    <w:rsid w:val="004E17BA"/>
    <w:rsid w:val="004E186E"/>
    <w:rsid w:val="004E18AA"/>
    <w:rsid w:val="004E1A20"/>
    <w:rsid w:val="004E1A83"/>
    <w:rsid w:val="004E1A95"/>
    <w:rsid w:val="004E1BB8"/>
    <w:rsid w:val="004E1BBF"/>
    <w:rsid w:val="004E1BC5"/>
    <w:rsid w:val="004E1D81"/>
    <w:rsid w:val="004E1DB1"/>
    <w:rsid w:val="004E1F01"/>
    <w:rsid w:val="004E1F38"/>
    <w:rsid w:val="004E1F6A"/>
    <w:rsid w:val="004E1FBA"/>
    <w:rsid w:val="004E203B"/>
    <w:rsid w:val="004E2304"/>
    <w:rsid w:val="004E233C"/>
    <w:rsid w:val="004E23F0"/>
    <w:rsid w:val="004E23FC"/>
    <w:rsid w:val="004E24A9"/>
    <w:rsid w:val="004E24E7"/>
    <w:rsid w:val="004E2526"/>
    <w:rsid w:val="004E2554"/>
    <w:rsid w:val="004E2610"/>
    <w:rsid w:val="004E277E"/>
    <w:rsid w:val="004E28EF"/>
    <w:rsid w:val="004E2A74"/>
    <w:rsid w:val="004E2AFE"/>
    <w:rsid w:val="004E2B1B"/>
    <w:rsid w:val="004E2B2C"/>
    <w:rsid w:val="004E2B9E"/>
    <w:rsid w:val="004E2C2B"/>
    <w:rsid w:val="004E2C5B"/>
    <w:rsid w:val="004E2CAB"/>
    <w:rsid w:val="004E2CCD"/>
    <w:rsid w:val="004E2D1D"/>
    <w:rsid w:val="004E2D5A"/>
    <w:rsid w:val="004E2D94"/>
    <w:rsid w:val="004E2E2C"/>
    <w:rsid w:val="004E3005"/>
    <w:rsid w:val="004E3093"/>
    <w:rsid w:val="004E30D9"/>
    <w:rsid w:val="004E325D"/>
    <w:rsid w:val="004E32BE"/>
    <w:rsid w:val="004E32DB"/>
    <w:rsid w:val="004E32E8"/>
    <w:rsid w:val="004E33F1"/>
    <w:rsid w:val="004E3793"/>
    <w:rsid w:val="004E399D"/>
    <w:rsid w:val="004E3C24"/>
    <w:rsid w:val="004E3CE0"/>
    <w:rsid w:val="004E3D56"/>
    <w:rsid w:val="004E3DCA"/>
    <w:rsid w:val="004E3DEB"/>
    <w:rsid w:val="004E3E2C"/>
    <w:rsid w:val="004E3F09"/>
    <w:rsid w:val="004E3F2E"/>
    <w:rsid w:val="004E3F7F"/>
    <w:rsid w:val="004E3F90"/>
    <w:rsid w:val="004E3FA1"/>
    <w:rsid w:val="004E40B3"/>
    <w:rsid w:val="004E40F4"/>
    <w:rsid w:val="004E410C"/>
    <w:rsid w:val="004E4209"/>
    <w:rsid w:val="004E4363"/>
    <w:rsid w:val="004E447D"/>
    <w:rsid w:val="004E46F4"/>
    <w:rsid w:val="004E48A2"/>
    <w:rsid w:val="004E492E"/>
    <w:rsid w:val="004E4945"/>
    <w:rsid w:val="004E4B1B"/>
    <w:rsid w:val="004E4D9A"/>
    <w:rsid w:val="004E4DAD"/>
    <w:rsid w:val="004E4E0F"/>
    <w:rsid w:val="004E4E13"/>
    <w:rsid w:val="004E4E74"/>
    <w:rsid w:val="004E4E85"/>
    <w:rsid w:val="004E4FFE"/>
    <w:rsid w:val="004E5020"/>
    <w:rsid w:val="004E50CB"/>
    <w:rsid w:val="004E533F"/>
    <w:rsid w:val="004E547D"/>
    <w:rsid w:val="004E54D8"/>
    <w:rsid w:val="004E5504"/>
    <w:rsid w:val="004E5598"/>
    <w:rsid w:val="004E56C8"/>
    <w:rsid w:val="004E578D"/>
    <w:rsid w:val="004E5872"/>
    <w:rsid w:val="004E589D"/>
    <w:rsid w:val="004E5957"/>
    <w:rsid w:val="004E596C"/>
    <w:rsid w:val="004E5B5B"/>
    <w:rsid w:val="004E5C4A"/>
    <w:rsid w:val="004E5CAB"/>
    <w:rsid w:val="004E5D3E"/>
    <w:rsid w:val="004E5E2D"/>
    <w:rsid w:val="004E5E94"/>
    <w:rsid w:val="004E5ED6"/>
    <w:rsid w:val="004E5F23"/>
    <w:rsid w:val="004E5F49"/>
    <w:rsid w:val="004E5F88"/>
    <w:rsid w:val="004E5FAF"/>
    <w:rsid w:val="004E5FFE"/>
    <w:rsid w:val="004E605C"/>
    <w:rsid w:val="004E6066"/>
    <w:rsid w:val="004E609B"/>
    <w:rsid w:val="004E60E7"/>
    <w:rsid w:val="004E6115"/>
    <w:rsid w:val="004E6175"/>
    <w:rsid w:val="004E6257"/>
    <w:rsid w:val="004E63DC"/>
    <w:rsid w:val="004E652C"/>
    <w:rsid w:val="004E65AC"/>
    <w:rsid w:val="004E6649"/>
    <w:rsid w:val="004E67CD"/>
    <w:rsid w:val="004E6A0B"/>
    <w:rsid w:val="004E6EAF"/>
    <w:rsid w:val="004E6F2F"/>
    <w:rsid w:val="004E6F39"/>
    <w:rsid w:val="004E6F67"/>
    <w:rsid w:val="004E700B"/>
    <w:rsid w:val="004E7085"/>
    <w:rsid w:val="004E71D7"/>
    <w:rsid w:val="004E722B"/>
    <w:rsid w:val="004E72A5"/>
    <w:rsid w:val="004E72AB"/>
    <w:rsid w:val="004E72BB"/>
    <w:rsid w:val="004E7324"/>
    <w:rsid w:val="004E7384"/>
    <w:rsid w:val="004E740C"/>
    <w:rsid w:val="004E74CA"/>
    <w:rsid w:val="004E7549"/>
    <w:rsid w:val="004E75A0"/>
    <w:rsid w:val="004E766F"/>
    <w:rsid w:val="004E76B1"/>
    <w:rsid w:val="004E76B8"/>
    <w:rsid w:val="004E777B"/>
    <w:rsid w:val="004E7797"/>
    <w:rsid w:val="004E7A08"/>
    <w:rsid w:val="004E7A6E"/>
    <w:rsid w:val="004E7B06"/>
    <w:rsid w:val="004E7CFC"/>
    <w:rsid w:val="004E7D6F"/>
    <w:rsid w:val="004E7E3C"/>
    <w:rsid w:val="004E7E6D"/>
    <w:rsid w:val="004F0032"/>
    <w:rsid w:val="004F0045"/>
    <w:rsid w:val="004F00A7"/>
    <w:rsid w:val="004F00BA"/>
    <w:rsid w:val="004F00F5"/>
    <w:rsid w:val="004F0142"/>
    <w:rsid w:val="004F021C"/>
    <w:rsid w:val="004F0348"/>
    <w:rsid w:val="004F04C4"/>
    <w:rsid w:val="004F053B"/>
    <w:rsid w:val="004F055D"/>
    <w:rsid w:val="004F05BB"/>
    <w:rsid w:val="004F05C1"/>
    <w:rsid w:val="004F05DB"/>
    <w:rsid w:val="004F068B"/>
    <w:rsid w:val="004F06AB"/>
    <w:rsid w:val="004F06F3"/>
    <w:rsid w:val="004F0725"/>
    <w:rsid w:val="004F077B"/>
    <w:rsid w:val="004F088C"/>
    <w:rsid w:val="004F08B1"/>
    <w:rsid w:val="004F08EE"/>
    <w:rsid w:val="004F09B6"/>
    <w:rsid w:val="004F09D8"/>
    <w:rsid w:val="004F09E3"/>
    <w:rsid w:val="004F0A4E"/>
    <w:rsid w:val="004F0A7A"/>
    <w:rsid w:val="004F0BAF"/>
    <w:rsid w:val="004F0C67"/>
    <w:rsid w:val="004F0CC3"/>
    <w:rsid w:val="004F0CD2"/>
    <w:rsid w:val="004F0CDC"/>
    <w:rsid w:val="004F0EAC"/>
    <w:rsid w:val="004F0EF9"/>
    <w:rsid w:val="004F0F04"/>
    <w:rsid w:val="004F0F17"/>
    <w:rsid w:val="004F0F45"/>
    <w:rsid w:val="004F0F91"/>
    <w:rsid w:val="004F1016"/>
    <w:rsid w:val="004F122F"/>
    <w:rsid w:val="004F1292"/>
    <w:rsid w:val="004F13AA"/>
    <w:rsid w:val="004F13FC"/>
    <w:rsid w:val="004F14DD"/>
    <w:rsid w:val="004F156A"/>
    <w:rsid w:val="004F1586"/>
    <w:rsid w:val="004F179C"/>
    <w:rsid w:val="004F19C9"/>
    <w:rsid w:val="004F1AA6"/>
    <w:rsid w:val="004F1B3F"/>
    <w:rsid w:val="004F1B65"/>
    <w:rsid w:val="004F1D24"/>
    <w:rsid w:val="004F1D9A"/>
    <w:rsid w:val="004F1EE4"/>
    <w:rsid w:val="004F1F1C"/>
    <w:rsid w:val="004F1F1F"/>
    <w:rsid w:val="004F2164"/>
    <w:rsid w:val="004F218A"/>
    <w:rsid w:val="004F218C"/>
    <w:rsid w:val="004F2193"/>
    <w:rsid w:val="004F2242"/>
    <w:rsid w:val="004F2243"/>
    <w:rsid w:val="004F235B"/>
    <w:rsid w:val="004F2397"/>
    <w:rsid w:val="004F241E"/>
    <w:rsid w:val="004F241F"/>
    <w:rsid w:val="004F2442"/>
    <w:rsid w:val="004F24E0"/>
    <w:rsid w:val="004F2628"/>
    <w:rsid w:val="004F2642"/>
    <w:rsid w:val="004F2645"/>
    <w:rsid w:val="004F2706"/>
    <w:rsid w:val="004F283F"/>
    <w:rsid w:val="004F2859"/>
    <w:rsid w:val="004F2885"/>
    <w:rsid w:val="004F28CE"/>
    <w:rsid w:val="004F2964"/>
    <w:rsid w:val="004F29B4"/>
    <w:rsid w:val="004F2B0B"/>
    <w:rsid w:val="004F2B80"/>
    <w:rsid w:val="004F2C9B"/>
    <w:rsid w:val="004F2CEE"/>
    <w:rsid w:val="004F2E0A"/>
    <w:rsid w:val="004F2E82"/>
    <w:rsid w:val="004F2F57"/>
    <w:rsid w:val="004F30EA"/>
    <w:rsid w:val="004F317B"/>
    <w:rsid w:val="004F3192"/>
    <w:rsid w:val="004F31C2"/>
    <w:rsid w:val="004F3253"/>
    <w:rsid w:val="004F3291"/>
    <w:rsid w:val="004F32D8"/>
    <w:rsid w:val="004F338B"/>
    <w:rsid w:val="004F339C"/>
    <w:rsid w:val="004F33E7"/>
    <w:rsid w:val="004F33F3"/>
    <w:rsid w:val="004F3496"/>
    <w:rsid w:val="004F3532"/>
    <w:rsid w:val="004F359D"/>
    <w:rsid w:val="004F360C"/>
    <w:rsid w:val="004F36FC"/>
    <w:rsid w:val="004F3796"/>
    <w:rsid w:val="004F386E"/>
    <w:rsid w:val="004F392B"/>
    <w:rsid w:val="004F3E91"/>
    <w:rsid w:val="004F3F1A"/>
    <w:rsid w:val="004F3F24"/>
    <w:rsid w:val="004F3FD3"/>
    <w:rsid w:val="004F4030"/>
    <w:rsid w:val="004F4167"/>
    <w:rsid w:val="004F423B"/>
    <w:rsid w:val="004F4363"/>
    <w:rsid w:val="004F436F"/>
    <w:rsid w:val="004F4518"/>
    <w:rsid w:val="004F45EB"/>
    <w:rsid w:val="004F468D"/>
    <w:rsid w:val="004F4705"/>
    <w:rsid w:val="004F4737"/>
    <w:rsid w:val="004F4739"/>
    <w:rsid w:val="004F47EE"/>
    <w:rsid w:val="004F486E"/>
    <w:rsid w:val="004F4905"/>
    <w:rsid w:val="004F4913"/>
    <w:rsid w:val="004F49EA"/>
    <w:rsid w:val="004F4A8A"/>
    <w:rsid w:val="004F4E3C"/>
    <w:rsid w:val="004F4EED"/>
    <w:rsid w:val="004F4FAF"/>
    <w:rsid w:val="004F4FB8"/>
    <w:rsid w:val="004F500C"/>
    <w:rsid w:val="004F5053"/>
    <w:rsid w:val="004F50C7"/>
    <w:rsid w:val="004F525E"/>
    <w:rsid w:val="004F52DA"/>
    <w:rsid w:val="004F52EC"/>
    <w:rsid w:val="004F553D"/>
    <w:rsid w:val="004F55DE"/>
    <w:rsid w:val="004F5844"/>
    <w:rsid w:val="004F5904"/>
    <w:rsid w:val="004F5972"/>
    <w:rsid w:val="004F5985"/>
    <w:rsid w:val="004F5AE6"/>
    <w:rsid w:val="004F5BA9"/>
    <w:rsid w:val="004F5BB8"/>
    <w:rsid w:val="004F5CC6"/>
    <w:rsid w:val="004F5E1B"/>
    <w:rsid w:val="004F5EDA"/>
    <w:rsid w:val="004F5EDC"/>
    <w:rsid w:val="004F5EF2"/>
    <w:rsid w:val="004F5F25"/>
    <w:rsid w:val="004F6044"/>
    <w:rsid w:val="004F6064"/>
    <w:rsid w:val="004F60FB"/>
    <w:rsid w:val="004F6185"/>
    <w:rsid w:val="004F6282"/>
    <w:rsid w:val="004F62C7"/>
    <w:rsid w:val="004F632E"/>
    <w:rsid w:val="004F645A"/>
    <w:rsid w:val="004F6590"/>
    <w:rsid w:val="004F666E"/>
    <w:rsid w:val="004F6723"/>
    <w:rsid w:val="004F676C"/>
    <w:rsid w:val="004F685A"/>
    <w:rsid w:val="004F6B12"/>
    <w:rsid w:val="004F6BCB"/>
    <w:rsid w:val="004F6C7F"/>
    <w:rsid w:val="004F6C90"/>
    <w:rsid w:val="004F6DD0"/>
    <w:rsid w:val="004F6E30"/>
    <w:rsid w:val="004F6EAA"/>
    <w:rsid w:val="004F6F1E"/>
    <w:rsid w:val="004F6F3C"/>
    <w:rsid w:val="004F6F55"/>
    <w:rsid w:val="004F700A"/>
    <w:rsid w:val="004F701D"/>
    <w:rsid w:val="004F709B"/>
    <w:rsid w:val="004F712D"/>
    <w:rsid w:val="004F716D"/>
    <w:rsid w:val="004F71D9"/>
    <w:rsid w:val="004F7233"/>
    <w:rsid w:val="004F7236"/>
    <w:rsid w:val="004F7287"/>
    <w:rsid w:val="004F72E1"/>
    <w:rsid w:val="004F7349"/>
    <w:rsid w:val="004F740C"/>
    <w:rsid w:val="004F74BC"/>
    <w:rsid w:val="004F7510"/>
    <w:rsid w:val="004F754A"/>
    <w:rsid w:val="004F75D4"/>
    <w:rsid w:val="004F761F"/>
    <w:rsid w:val="004F765B"/>
    <w:rsid w:val="004F7696"/>
    <w:rsid w:val="004F7840"/>
    <w:rsid w:val="004F785D"/>
    <w:rsid w:val="004F79C9"/>
    <w:rsid w:val="004F7A66"/>
    <w:rsid w:val="004F7CC3"/>
    <w:rsid w:val="004F7CC8"/>
    <w:rsid w:val="004F7E3D"/>
    <w:rsid w:val="004F7F64"/>
    <w:rsid w:val="004F7F96"/>
    <w:rsid w:val="004F7F97"/>
    <w:rsid w:val="004F7FEB"/>
    <w:rsid w:val="005001B2"/>
    <w:rsid w:val="0050026F"/>
    <w:rsid w:val="0050029B"/>
    <w:rsid w:val="005002E1"/>
    <w:rsid w:val="00500393"/>
    <w:rsid w:val="00500434"/>
    <w:rsid w:val="00500649"/>
    <w:rsid w:val="005006BC"/>
    <w:rsid w:val="0050090E"/>
    <w:rsid w:val="00500924"/>
    <w:rsid w:val="005009E2"/>
    <w:rsid w:val="005009F5"/>
    <w:rsid w:val="00500A8F"/>
    <w:rsid w:val="00500E54"/>
    <w:rsid w:val="00500EA5"/>
    <w:rsid w:val="00500FB0"/>
    <w:rsid w:val="00501077"/>
    <w:rsid w:val="00501092"/>
    <w:rsid w:val="005010EF"/>
    <w:rsid w:val="005012A2"/>
    <w:rsid w:val="0050134E"/>
    <w:rsid w:val="005014B3"/>
    <w:rsid w:val="005014BD"/>
    <w:rsid w:val="00501667"/>
    <w:rsid w:val="005016CC"/>
    <w:rsid w:val="005016EC"/>
    <w:rsid w:val="0050184A"/>
    <w:rsid w:val="005018B1"/>
    <w:rsid w:val="005018D7"/>
    <w:rsid w:val="00501A5D"/>
    <w:rsid w:val="00501B9E"/>
    <w:rsid w:val="00501C1D"/>
    <w:rsid w:val="00501C25"/>
    <w:rsid w:val="0050205D"/>
    <w:rsid w:val="005021A6"/>
    <w:rsid w:val="005022D4"/>
    <w:rsid w:val="005022F4"/>
    <w:rsid w:val="005024CE"/>
    <w:rsid w:val="005025C8"/>
    <w:rsid w:val="005026A8"/>
    <w:rsid w:val="005027BA"/>
    <w:rsid w:val="0050288E"/>
    <w:rsid w:val="00502993"/>
    <w:rsid w:val="00502B04"/>
    <w:rsid w:val="00502CDB"/>
    <w:rsid w:val="00502D7E"/>
    <w:rsid w:val="00502DB2"/>
    <w:rsid w:val="00502DE4"/>
    <w:rsid w:val="00502E44"/>
    <w:rsid w:val="00502FA9"/>
    <w:rsid w:val="0050302F"/>
    <w:rsid w:val="00503036"/>
    <w:rsid w:val="0050307E"/>
    <w:rsid w:val="005030F3"/>
    <w:rsid w:val="00503189"/>
    <w:rsid w:val="00503274"/>
    <w:rsid w:val="0050330E"/>
    <w:rsid w:val="005033B2"/>
    <w:rsid w:val="00503427"/>
    <w:rsid w:val="00503564"/>
    <w:rsid w:val="00503655"/>
    <w:rsid w:val="005036BE"/>
    <w:rsid w:val="00503721"/>
    <w:rsid w:val="00503725"/>
    <w:rsid w:val="00503797"/>
    <w:rsid w:val="005037B1"/>
    <w:rsid w:val="00503889"/>
    <w:rsid w:val="0050389B"/>
    <w:rsid w:val="005038FA"/>
    <w:rsid w:val="00503B43"/>
    <w:rsid w:val="00503BC5"/>
    <w:rsid w:val="00503CB7"/>
    <w:rsid w:val="00503CD2"/>
    <w:rsid w:val="00503D50"/>
    <w:rsid w:val="00503D5E"/>
    <w:rsid w:val="00503E2A"/>
    <w:rsid w:val="00503F1B"/>
    <w:rsid w:val="00503F1D"/>
    <w:rsid w:val="00503F6C"/>
    <w:rsid w:val="005041D1"/>
    <w:rsid w:val="00504236"/>
    <w:rsid w:val="00504302"/>
    <w:rsid w:val="005044AB"/>
    <w:rsid w:val="00504576"/>
    <w:rsid w:val="0050461C"/>
    <w:rsid w:val="00504631"/>
    <w:rsid w:val="00504656"/>
    <w:rsid w:val="00504704"/>
    <w:rsid w:val="00504797"/>
    <w:rsid w:val="005047F1"/>
    <w:rsid w:val="00504943"/>
    <w:rsid w:val="00504C5A"/>
    <w:rsid w:val="00504C84"/>
    <w:rsid w:val="00504D80"/>
    <w:rsid w:val="00504D8A"/>
    <w:rsid w:val="00504E72"/>
    <w:rsid w:val="00504F3A"/>
    <w:rsid w:val="00505078"/>
    <w:rsid w:val="005050E2"/>
    <w:rsid w:val="0050517D"/>
    <w:rsid w:val="00505208"/>
    <w:rsid w:val="0050522D"/>
    <w:rsid w:val="005052D7"/>
    <w:rsid w:val="00505393"/>
    <w:rsid w:val="00505466"/>
    <w:rsid w:val="005054BA"/>
    <w:rsid w:val="005054D4"/>
    <w:rsid w:val="00505527"/>
    <w:rsid w:val="00505640"/>
    <w:rsid w:val="00505948"/>
    <w:rsid w:val="0050595C"/>
    <w:rsid w:val="00505972"/>
    <w:rsid w:val="00505A14"/>
    <w:rsid w:val="00505A45"/>
    <w:rsid w:val="00505B00"/>
    <w:rsid w:val="00505B0E"/>
    <w:rsid w:val="00505B3C"/>
    <w:rsid w:val="00505C5F"/>
    <w:rsid w:val="00505D33"/>
    <w:rsid w:val="00505E0F"/>
    <w:rsid w:val="00506059"/>
    <w:rsid w:val="00506124"/>
    <w:rsid w:val="00506137"/>
    <w:rsid w:val="0050616D"/>
    <w:rsid w:val="005062AC"/>
    <w:rsid w:val="005062B8"/>
    <w:rsid w:val="005062D6"/>
    <w:rsid w:val="00506415"/>
    <w:rsid w:val="00506504"/>
    <w:rsid w:val="0050651A"/>
    <w:rsid w:val="00506529"/>
    <w:rsid w:val="0050656E"/>
    <w:rsid w:val="0050658D"/>
    <w:rsid w:val="00506602"/>
    <w:rsid w:val="005068D5"/>
    <w:rsid w:val="0050693D"/>
    <w:rsid w:val="005069FF"/>
    <w:rsid w:val="00506A3A"/>
    <w:rsid w:val="00506B38"/>
    <w:rsid w:val="00506B8B"/>
    <w:rsid w:val="00506D05"/>
    <w:rsid w:val="00506D22"/>
    <w:rsid w:val="00506D27"/>
    <w:rsid w:val="00506DA0"/>
    <w:rsid w:val="00506EFA"/>
    <w:rsid w:val="00506F0B"/>
    <w:rsid w:val="00506F9D"/>
    <w:rsid w:val="0050705C"/>
    <w:rsid w:val="0050705D"/>
    <w:rsid w:val="00507119"/>
    <w:rsid w:val="005071D0"/>
    <w:rsid w:val="00507420"/>
    <w:rsid w:val="005074C0"/>
    <w:rsid w:val="0050751C"/>
    <w:rsid w:val="0050751E"/>
    <w:rsid w:val="0050755A"/>
    <w:rsid w:val="005076E8"/>
    <w:rsid w:val="00507857"/>
    <w:rsid w:val="005078E9"/>
    <w:rsid w:val="00507A80"/>
    <w:rsid w:val="00507A95"/>
    <w:rsid w:val="00507BE8"/>
    <w:rsid w:val="00507C06"/>
    <w:rsid w:val="00507D6D"/>
    <w:rsid w:val="00507D9B"/>
    <w:rsid w:val="00507DE5"/>
    <w:rsid w:val="00507F42"/>
    <w:rsid w:val="00507FD7"/>
    <w:rsid w:val="0051008C"/>
    <w:rsid w:val="0051012A"/>
    <w:rsid w:val="00510145"/>
    <w:rsid w:val="005101B2"/>
    <w:rsid w:val="0051024E"/>
    <w:rsid w:val="0051025C"/>
    <w:rsid w:val="00510262"/>
    <w:rsid w:val="00510266"/>
    <w:rsid w:val="00510320"/>
    <w:rsid w:val="0051039B"/>
    <w:rsid w:val="005103C8"/>
    <w:rsid w:val="00510559"/>
    <w:rsid w:val="005105E3"/>
    <w:rsid w:val="005108B4"/>
    <w:rsid w:val="005108CF"/>
    <w:rsid w:val="005108D0"/>
    <w:rsid w:val="005108DC"/>
    <w:rsid w:val="005109D6"/>
    <w:rsid w:val="005109F9"/>
    <w:rsid w:val="00510A03"/>
    <w:rsid w:val="00510B1B"/>
    <w:rsid w:val="00510B5E"/>
    <w:rsid w:val="00510BC5"/>
    <w:rsid w:val="00510CDF"/>
    <w:rsid w:val="00511037"/>
    <w:rsid w:val="00511118"/>
    <w:rsid w:val="005112AB"/>
    <w:rsid w:val="005112D6"/>
    <w:rsid w:val="00511534"/>
    <w:rsid w:val="00511558"/>
    <w:rsid w:val="0051157D"/>
    <w:rsid w:val="005115D9"/>
    <w:rsid w:val="00511651"/>
    <w:rsid w:val="00511652"/>
    <w:rsid w:val="005116AC"/>
    <w:rsid w:val="00511892"/>
    <w:rsid w:val="0051196C"/>
    <w:rsid w:val="00511AC7"/>
    <w:rsid w:val="00511C3B"/>
    <w:rsid w:val="00511D8C"/>
    <w:rsid w:val="00511DB5"/>
    <w:rsid w:val="00511E89"/>
    <w:rsid w:val="00511EFD"/>
    <w:rsid w:val="00511EFF"/>
    <w:rsid w:val="00511F61"/>
    <w:rsid w:val="00512014"/>
    <w:rsid w:val="0051207B"/>
    <w:rsid w:val="005120B1"/>
    <w:rsid w:val="005120BC"/>
    <w:rsid w:val="005120F4"/>
    <w:rsid w:val="005122DC"/>
    <w:rsid w:val="00512309"/>
    <w:rsid w:val="005124AD"/>
    <w:rsid w:val="005125E4"/>
    <w:rsid w:val="0051260D"/>
    <w:rsid w:val="0051263B"/>
    <w:rsid w:val="005126F1"/>
    <w:rsid w:val="0051294D"/>
    <w:rsid w:val="005129B4"/>
    <w:rsid w:val="00512A1E"/>
    <w:rsid w:val="00512A23"/>
    <w:rsid w:val="00512AB5"/>
    <w:rsid w:val="00512B3B"/>
    <w:rsid w:val="00512B40"/>
    <w:rsid w:val="00512BE4"/>
    <w:rsid w:val="00512CD3"/>
    <w:rsid w:val="00512D48"/>
    <w:rsid w:val="00512D82"/>
    <w:rsid w:val="00512DDF"/>
    <w:rsid w:val="00512F01"/>
    <w:rsid w:val="00512F22"/>
    <w:rsid w:val="00512F52"/>
    <w:rsid w:val="005130FC"/>
    <w:rsid w:val="00513275"/>
    <w:rsid w:val="005132E4"/>
    <w:rsid w:val="0051331F"/>
    <w:rsid w:val="00513412"/>
    <w:rsid w:val="00513663"/>
    <w:rsid w:val="005136CE"/>
    <w:rsid w:val="00513724"/>
    <w:rsid w:val="00513887"/>
    <w:rsid w:val="0051394F"/>
    <w:rsid w:val="00513A44"/>
    <w:rsid w:val="00513C1D"/>
    <w:rsid w:val="00513DD7"/>
    <w:rsid w:val="00513DF3"/>
    <w:rsid w:val="00513EE5"/>
    <w:rsid w:val="00513F5D"/>
    <w:rsid w:val="00514086"/>
    <w:rsid w:val="0051429D"/>
    <w:rsid w:val="005142A0"/>
    <w:rsid w:val="0051434A"/>
    <w:rsid w:val="00514386"/>
    <w:rsid w:val="005144D7"/>
    <w:rsid w:val="00514514"/>
    <w:rsid w:val="00514538"/>
    <w:rsid w:val="005145D8"/>
    <w:rsid w:val="00514635"/>
    <w:rsid w:val="005146BE"/>
    <w:rsid w:val="005146E6"/>
    <w:rsid w:val="005148C8"/>
    <w:rsid w:val="00514A22"/>
    <w:rsid w:val="00514A9D"/>
    <w:rsid w:val="00514C27"/>
    <w:rsid w:val="00514D50"/>
    <w:rsid w:val="00514D7A"/>
    <w:rsid w:val="00514EBA"/>
    <w:rsid w:val="00514EEB"/>
    <w:rsid w:val="0051505C"/>
    <w:rsid w:val="00515112"/>
    <w:rsid w:val="00515303"/>
    <w:rsid w:val="005154CD"/>
    <w:rsid w:val="0051551F"/>
    <w:rsid w:val="0051553C"/>
    <w:rsid w:val="005155C2"/>
    <w:rsid w:val="005155F6"/>
    <w:rsid w:val="005155F9"/>
    <w:rsid w:val="0051564D"/>
    <w:rsid w:val="005156BA"/>
    <w:rsid w:val="0051572E"/>
    <w:rsid w:val="00515743"/>
    <w:rsid w:val="00515905"/>
    <w:rsid w:val="00515924"/>
    <w:rsid w:val="00515BA5"/>
    <w:rsid w:val="00515C2B"/>
    <w:rsid w:val="00515C3D"/>
    <w:rsid w:val="00515F1E"/>
    <w:rsid w:val="00515FE0"/>
    <w:rsid w:val="00516047"/>
    <w:rsid w:val="005160DA"/>
    <w:rsid w:val="0051628D"/>
    <w:rsid w:val="005162C1"/>
    <w:rsid w:val="005163AE"/>
    <w:rsid w:val="005163EB"/>
    <w:rsid w:val="00516441"/>
    <w:rsid w:val="00516474"/>
    <w:rsid w:val="0051653A"/>
    <w:rsid w:val="005165DC"/>
    <w:rsid w:val="0051668E"/>
    <w:rsid w:val="005167C9"/>
    <w:rsid w:val="0051681B"/>
    <w:rsid w:val="00516855"/>
    <w:rsid w:val="00516918"/>
    <w:rsid w:val="00516A1E"/>
    <w:rsid w:val="00516A99"/>
    <w:rsid w:val="00516AD8"/>
    <w:rsid w:val="00516B0F"/>
    <w:rsid w:val="00516C66"/>
    <w:rsid w:val="00516C6A"/>
    <w:rsid w:val="00516D1C"/>
    <w:rsid w:val="00516D6F"/>
    <w:rsid w:val="00516DF9"/>
    <w:rsid w:val="00516E08"/>
    <w:rsid w:val="00516E5B"/>
    <w:rsid w:val="00516E99"/>
    <w:rsid w:val="00516F08"/>
    <w:rsid w:val="0051705A"/>
    <w:rsid w:val="00517247"/>
    <w:rsid w:val="00517251"/>
    <w:rsid w:val="0051735D"/>
    <w:rsid w:val="005173FC"/>
    <w:rsid w:val="0051744F"/>
    <w:rsid w:val="00517522"/>
    <w:rsid w:val="00517603"/>
    <w:rsid w:val="00517689"/>
    <w:rsid w:val="00517776"/>
    <w:rsid w:val="00517777"/>
    <w:rsid w:val="0051792D"/>
    <w:rsid w:val="00517A37"/>
    <w:rsid w:val="00517AEA"/>
    <w:rsid w:val="00517D7A"/>
    <w:rsid w:val="00517E16"/>
    <w:rsid w:val="00517ED5"/>
    <w:rsid w:val="00517F6A"/>
    <w:rsid w:val="005202A6"/>
    <w:rsid w:val="005203EC"/>
    <w:rsid w:val="005204D0"/>
    <w:rsid w:val="005204DD"/>
    <w:rsid w:val="005204E3"/>
    <w:rsid w:val="00520575"/>
    <w:rsid w:val="005205B8"/>
    <w:rsid w:val="0052063C"/>
    <w:rsid w:val="005206B5"/>
    <w:rsid w:val="005206C1"/>
    <w:rsid w:val="005206C7"/>
    <w:rsid w:val="005206CF"/>
    <w:rsid w:val="00520788"/>
    <w:rsid w:val="005207AB"/>
    <w:rsid w:val="00520958"/>
    <w:rsid w:val="00520A41"/>
    <w:rsid w:val="00520C1B"/>
    <w:rsid w:val="00520C32"/>
    <w:rsid w:val="00520DAB"/>
    <w:rsid w:val="00520EE6"/>
    <w:rsid w:val="00520F2D"/>
    <w:rsid w:val="005210FC"/>
    <w:rsid w:val="00521101"/>
    <w:rsid w:val="005211DB"/>
    <w:rsid w:val="005211F6"/>
    <w:rsid w:val="0052127C"/>
    <w:rsid w:val="005212D4"/>
    <w:rsid w:val="0052145E"/>
    <w:rsid w:val="00521538"/>
    <w:rsid w:val="005215C4"/>
    <w:rsid w:val="00521665"/>
    <w:rsid w:val="00521775"/>
    <w:rsid w:val="005218D0"/>
    <w:rsid w:val="0052195F"/>
    <w:rsid w:val="005219EC"/>
    <w:rsid w:val="00521A4B"/>
    <w:rsid w:val="00521A5B"/>
    <w:rsid w:val="00521C98"/>
    <w:rsid w:val="00521CB0"/>
    <w:rsid w:val="00521CB1"/>
    <w:rsid w:val="00521D0A"/>
    <w:rsid w:val="00521E67"/>
    <w:rsid w:val="00521F68"/>
    <w:rsid w:val="00522210"/>
    <w:rsid w:val="00522211"/>
    <w:rsid w:val="00522366"/>
    <w:rsid w:val="0052257A"/>
    <w:rsid w:val="005225A6"/>
    <w:rsid w:val="005226DA"/>
    <w:rsid w:val="0052293E"/>
    <w:rsid w:val="00522991"/>
    <w:rsid w:val="005229D4"/>
    <w:rsid w:val="00522A06"/>
    <w:rsid w:val="00522AB1"/>
    <w:rsid w:val="00522BF9"/>
    <w:rsid w:val="00522D14"/>
    <w:rsid w:val="00522D2D"/>
    <w:rsid w:val="00522D64"/>
    <w:rsid w:val="00522DE6"/>
    <w:rsid w:val="00522F30"/>
    <w:rsid w:val="00522F7E"/>
    <w:rsid w:val="00522F95"/>
    <w:rsid w:val="00522FFD"/>
    <w:rsid w:val="005231A1"/>
    <w:rsid w:val="005231BD"/>
    <w:rsid w:val="00523296"/>
    <w:rsid w:val="005232CE"/>
    <w:rsid w:val="0052349A"/>
    <w:rsid w:val="005234DD"/>
    <w:rsid w:val="005235AA"/>
    <w:rsid w:val="00523650"/>
    <w:rsid w:val="00523840"/>
    <w:rsid w:val="00523870"/>
    <w:rsid w:val="005238A0"/>
    <w:rsid w:val="00523BC4"/>
    <w:rsid w:val="00523C45"/>
    <w:rsid w:val="00523CB5"/>
    <w:rsid w:val="00523CEC"/>
    <w:rsid w:val="00523EB2"/>
    <w:rsid w:val="00523F1B"/>
    <w:rsid w:val="00523F4D"/>
    <w:rsid w:val="00524025"/>
    <w:rsid w:val="00524115"/>
    <w:rsid w:val="00524230"/>
    <w:rsid w:val="00524251"/>
    <w:rsid w:val="00524284"/>
    <w:rsid w:val="00524288"/>
    <w:rsid w:val="00524297"/>
    <w:rsid w:val="005243C6"/>
    <w:rsid w:val="005243CB"/>
    <w:rsid w:val="005243D1"/>
    <w:rsid w:val="00524444"/>
    <w:rsid w:val="00524464"/>
    <w:rsid w:val="00524671"/>
    <w:rsid w:val="00524728"/>
    <w:rsid w:val="00524745"/>
    <w:rsid w:val="00524854"/>
    <w:rsid w:val="00524871"/>
    <w:rsid w:val="0052489D"/>
    <w:rsid w:val="005248F8"/>
    <w:rsid w:val="00524976"/>
    <w:rsid w:val="00524C2B"/>
    <w:rsid w:val="00524C56"/>
    <w:rsid w:val="00524F69"/>
    <w:rsid w:val="00525070"/>
    <w:rsid w:val="005250D9"/>
    <w:rsid w:val="00525153"/>
    <w:rsid w:val="00525225"/>
    <w:rsid w:val="00525255"/>
    <w:rsid w:val="005252CF"/>
    <w:rsid w:val="005252D8"/>
    <w:rsid w:val="00525424"/>
    <w:rsid w:val="00525590"/>
    <w:rsid w:val="005256A8"/>
    <w:rsid w:val="00525702"/>
    <w:rsid w:val="005257C5"/>
    <w:rsid w:val="0052588F"/>
    <w:rsid w:val="005258AF"/>
    <w:rsid w:val="00525916"/>
    <w:rsid w:val="00525963"/>
    <w:rsid w:val="0052599C"/>
    <w:rsid w:val="005259C0"/>
    <w:rsid w:val="00525A22"/>
    <w:rsid w:val="00525BAB"/>
    <w:rsid w:val="00525C30"/>
    <w:rsid w:val="00525D05"/>
    <w:rsid w:val="00525D21"/>
    <w:rsid w:val="00525D73"/>
    <w:rsid w:val="00525D9D"/>
    <w:rsid w:val="00525E43"/>
    <w:rsid w:val="00525EA8"/>
    <w:rsid w:val="00525F77"/>
    <w:rsid w:val="00525F81"/>
    <w:rsid w:val="00526110"/>
    <w:rsid w:val="00526279"/>
    <w:rsid w:val="00526355"/>
    <w:rsid w:val="00526387"/>
    <w:rsid w:val="0052648D"/>
    <w:rsid w:val="00526603"/>
    <w:rsid w:val="0052668E"/>
    <w:rsid w:val="0052672C"/>
    <w:rsid w:val="00526730"/>
    <w:rsid w:val="00526859"/>
    <w:rsid w:val="005268A0"/>
    <w:rsid w:val="0052697F"/>
    <w:rsid w:val="00526AD3"/>
    <w:rsid w:val="00526B2E"/>
    <w:rsid w:val="00526B40"/>
    <w:rsid w:val="00526CF9"/>
    <w:rsid w:val="00526DF2"/>
    <w:rsid w:val="00526E11"/>
    <w:rsid w:val="00526EDE"/>
    <w:rsid w:val="00527015"/>
    <w:rsid w:val="00527021"/>
    <w:rsid w:val="005272A6"/>
    <w:rsid w:val="005272A9"/>
    <w:rsid w:val="005272F8"/>
    <w:rsid w:val="005273E0"/>
    <w:rsid w:val="00527580"/>
    <w:rsid w:val="005275E2"/>
    <w:rsid w:val="005276EE"/>
    <w:rsid w:val="00527735"/>
    <w:rsid w:val="005277A6"/>
    <w:rsid w:val="005279F5"/>
    <w:rsid w:val="00527A48"/>
    <w:rsid w:val="00527A98"/>
    <w:rsid w:val="00527CA8"/>
    <w:rsid w:val="00527FEC"/>
    <w:rsid w:val="0053013F"/>
    <w:rsid w:val="00530149"/>
    <w:rsid w:val="005302D1"/>
    <w:rsid w:val="0053033E"/>
    <w:rsid w:val="0053036B"/>
    <w:rsid w:val="005303D0"/>
    <w:rsid w:val="005303FF"/>
    <w:rsid w:val="0053045C"/>
    <w:rsid w:val="00530474"/>
    <w:rsid w:val="005306A1"/>
    <w:rsid w:val="005306AB"/>
    <w:rsid w:val="0053075F"/>
    <w:rsid w:val="00530847"/>
    <w:rsid w:val="00530C75"/>
    <w:rsid w:val="00530CD0"/>
    <w:rsid w:val="00530EA8"/>
    <w:rsid w:val="00530F0A"/>
    <w:rsid w:val="00530F2E"/>
    <w:rsid w:val="00531075"/>
    <w:rsid w:val="005310C4"/>
    <w:rsid w:val="005310D5"/>
    <w:rsid w:val="005310F6"/>
    <w:rsid w:val="005311BD"/>
    <w:rsid w:val="00531230"/>
    <w:rsid w:val="00531243"/>
    <w:rsid w:val="0053128A"/>
    <w:rsid w:val="0053128E"/>
    <w:rsid w:val="00531294"/>
    <w:rsid w:val="0053131A"/>
    <w:rsid w:val="00531330"/>
    <w:rsid w:val="0053133C"/>
    <w:rsid w:val="00531373"/>
    <w:rsid w:val="0053150E"/>
    <w:rsid w:val="00531534"/>
    <w:rsid w:val="0053167A"/>
    <w:rsid w:val="00531709"/>
    <w:rsid w:val="00531774"/>
    <w:rsid w:val="005317C8"/>
    <w:rsid w:val="0053181F"/>
    <w:rsid w:val="00531832"/>
    <w:rsid w:val="00531A2E"/>
    <w:rsid w:val="00531A30"/>
    <w:rsid w:val="00531AF7"/>
    <w:rsid w:val="00531CAF"/>
    <w:rsid w:val="00531D95"/>
    <w:rsid w:val="00531DE8"/>
    <w:rsid w:val="00531EB2"/>
    <w:rsid w:val="00531FCD"/>
    <w:rsid w:val="00531FD2"/>
    <w:rsid w:val="00531FD3"/>
    <w:rsid w:val="0053214E"/>
    <w:rsid w:val="00532316"/>
    <w:rsid w:val="005323B8"/>
    <w:rsid w:val="005323D6"/>
    <w:rsid w:val="00532409"/>
    <w:rsid w:val="0053245E"/>
    <w:rsid w:val="00532511"/>
    <w:rsid w:val="00532628"/>
    <w:rsid w:val="00532655"/>
    <w:rsid w:val="00532684"/>
    <w:rsid w:val="00532814"/>
    <w:rsid w:val="0053282F"/>
    <w:rsid w:val="005328A1"/>
    <w:rsid w:val="00532998"/>
    <w:rsid w:val="005329AA"/>
    <w:rsid w:val="00532B39"/>
    <w:rsid w:val="00532B5B"/>
    <w:rsid w:val="00532D7F"/>
    <w:rsid w:val="00532DD5"/>
    <w:rsid w:val="00532E22"/>
    <w:rsid w:val="00532E24"/>
    <w:rsid w:val="00532E64"/>
    <w:rsid w:val="00532E84"/>
    <w:rsid w:val="00532F0F"/>
    <w:rsid w:val="00533027"/>
    <w:rsid w:val="005330B3"/>
    <w:rsid w:val="005331D3"/>
    <w:rsid w:val="00533209"/>
    <w:rsid w:val="005332DD"/>
    <w:rsid w:val="00533335"/>
    <w:rsid w:val="005333AF"/>
    <w:rsid w:val="005333D0"/>
    <w:rsid w:val="00533461"/>
    <w:rsid w:val="005335C0"/>
    <w:rsid w:val="005335F8"/>
    <w:rsid w:val="00533711"/>
    <w:rsid w:val="005337EE"/>
    <w:rsid w:val="005338A1"/>
    <w:rsid w:val="0053391B"/>
    <w:rsid w:val="00533952"/>
    <w:rsid w:val="005339D1"/>
    <w:rsid w:val="00533A84"/>
    <w:rsid w:val="00533ABC"/>
    <w:rsid w:val="00533BB7"/>
    <w:rsid w:val="00533BCD"/>
    <w:rsid w:val="00533BFE"/>
    <w:rsid w:val="00533CA1"/>
    <w:rsid w:val="00533EB6"/>
    <w:rsid w:val="00533FF2"/>
    <w:rsid w:val="005340D5"/>
    <w:rsid w:val="005340FE"/>
    <w:rsid w:val="0053411E"/>
    <w:rsid w:val="005341ED"/>
    <w:rsid w:val="0053420C"/>
    <w:rsid w:val="0053428D"/>
    <w:rsid w:val="00534736"/>
    <w:rsid w:val="00534781"/>
    <w:rsid w:val="00534884"/>
    <w:rsid w:val="00534BB5"/>
    <w:rsid w:val="00534E0C"/>
    <w:rsid w:val="00534EA7"/>
    <w:rsid w:val="00534F2B"/>
    <w:rsid w:val="00534FD9"/>
    <w:rsid w:val="005353E4"/>
    <w:rsid w:val="0053558F"/>
    <w:rsid w:val="0053560A"/>
    <w:rsid w:val="0053589F"/>
    <w:rsid w:val="005358F8"/>
    <w:rsid w:val="005359B2"/>
    <w:rsid w:val="00535B0F"/>
    <w:rsid w:val="00535B95"/>
    <w:rsid w:val="00535C32"/>
    <w:rsid w:val="00535C77"/>
    <w:rsid w:val="00535C8F"/>
    <w:rsid w:val="00535CE0"/>
    <w:rsid w:val="00535DE3"/>
    <w:rsid w:val="00535E47"/>
    <w:rsid w:val="00535E6A"/>
    <w:rsid w:val="00535EA9"/>
    <w:rsid w:val="00535F01"/>
    <w:rsid w:val="00535F81"/>
    <w:rsid w:val="00536031"/>
    <w:rsid w:val="0053614C"/>
    <w:rsid w:val="005362BF"/>
    <w:rsid w:val="00536377"/>
    <w:rsid w:val="00536572"/>
    <w:rsid w:val="0053666F"/>
    <w:rsid w:val="00536685"/>
    <w:rsid w:val="0053672A"/>
    <w:rsid w:val="005367A2"/>
    <w:rsid w:val="005367B0"/>
    <w:rsid w:val="005367DB"/>
    <w:rsid w:val="005367F5"/>
    <w:rsid w:val="00536925"/>
    <w:rsid w:val="00536ACA"/>
    <w:rsid w:val="00536B86"/>
    <w:rsid w:val="00536B91"/>
    <w:rsid w:val="00536CEF"/>
    <w:rsid w:val="00536E80"/>
    <w:rsid w:val="00536ECD"/>
    <w:rsid w:val="00537031"/>
    <w:rsid w:val="005370E4"/>
    <w:rsid w:val="00537106"/>
    <w:rsid w:val="00537146"/>
    <w:rsid w:val="00537286"/>
    <w:rsid w:val="0053746F"/>
    <w:rsid w:val="00537698"/>
    <w:rsid w:val="00537757"/>
    <w:rsid w:val="005377D8"/>
    <w:rsid w:val="0053787D"/>
    <w:rsid w:val="005378F0"/>
    <w:rsid w:val="005378FE"/>
    <w:rsid w:val="0053790D"/>
    <w:rsid w:val="00537953"/>
    <w:rsid w:val="0053796F"/>
    <w:rsid w:val="00537A88"/>
    <w:rsid w:val="00537B0E"/>
    <w:rsid w:val="00537C84"/>
    <w:rsid w:val="00537CB7"/>
    <w:rsid w:val="00537CC4"/>
    <w:rsid w:val="00537E01"/>
    <w:rsid w:val="00537E10"/>
    <w:rsid w:val="00537F36"/>
    <w:rsid w:val="00537FBD"/>
    <w:rsid w:val="0054007D"/>
    <w:rsid w:val="0054049F"/>
    <w:rsid w:val="005404AE"/>
    <w:rsid w:val="005404F3"/>
    <w:rsid w:val="005406B6"/>
    <w:rsid w:val="00540779"/>
    <w:rsid w:val="005407A5"/>
    <w:rsid w:val="005407B7"/>
    <w:rsid w:val="00540958"/>
    <w:rsid w:val="005409E2"/>
    <w:rsid w:val="00540A5F"/>
    <w:rsid w:val="00540AE1"/>
    <w:rsid w:val="00540B8A"/>
    <w:rsid w:val="00540BCD"/>
    <w:rsid w:val="00540E6C"/>
    <w:rsid w:val="00540F23"/>
    <w:rsid w:val="00540FBF"/>
    <w:rsid w:val="0054111A"/>
    <w:rsid w:val="00541120"/>
    <w:rsid w:val="00541224"/>
    <w:rsid w:val="00541376"/>
    <w:rsid w:val="005415C6"/>
    <w:rsid w:val="0054160A"/>
    <w:rsid w:val="00541696"/>
    <w:rsid w:val="005416AD"/>
    <w:rsid w:val="0054170F"/>
    <w:rsid w:val="005417B1"/>
    <w:rsid w:val="00541902"/>
    <w:rsid w:val="00541910"/>
    <w:rsid w:val="0054198E"/>
    <w:rsid w:val="005419C0"/>
    <w:rsid w:val="00541AE0"/>
    <w:rsid w:val="00541B23"/>
    <w:rsid w:val="00541BC7"/>
    <w:rsid w:val="00541C7B"/>
    <w:rsid w:val="00541D8C"/>
    <w:rsid w:val="00541E20"/>
    <w:rsid w:val="00541EDC"/>
    <w:rsid w:val="00541F9C"/>
    <w:rsid w:val="00542050"/>
    <w:rsid w:val="0054205E"/>
    <w:rsid w:val="0054208A"/>
    <w:rsid w:val="005420B7"/>
    <w:rsid w:val="00542219"/>
    <w:rsid w:val="00542398"/>
    <w:rsid w:val="005424DB"/>
    <w:rsid w:val="0054263A"/>
    <w:rsid w:val="00542640"/>
    <w:rsid w:val="00542688"/>
    <w:rsid w:val="005426BE"/>
    <w:rsid w:val="0054271D"/>
    <w:rsid w:val="00542771"/>
    <w:rsid w:val="005427D0"/>
    <w:rsid w:val="0054286B"/>
    <w:rsid w:val="0054294D"/>
    <w:rsid w:val="00542977"/>
    <w:rsid w:val="00542AC5"/>
    <w:rsid w:val="00542BD1"/>
    <w:rsid w:val="00542E3A"/>
    <w:rsid w:val="0054309D"/>
    <w:rsid w:val="00543115"/>
    <w:rsid w:val="00543231"/>
    <w:rsid w:val="0054336D"/>
    <w:rsid w:val="00543382"/>
    <w:rsid w:val="005433A1"/>
    <w:rsid w:val="00543435"/>
    <w:rsid w:val="00543606"/>
    <w:rsid w:val="005438A4"/>
    <w:rsid w:val="00543AC6"/>
    <w:rsid w:val="00543C9B"/>
    <w:rsid w:val="00543CCA"/>
    <w:rsid w:val="00543D07"/>
    <w:rsid w:val="00543D6F"/>
    <w:rsid w:val="00543DF5"/>
    <w:rsid w:val="00543E47"/>
    <w:rsid w:val="00543FB5"/>
    <w:rsid w:val="00544099"/>
    <w:rsid w:val="0054420B"/>
    <w:rsid w:val="0054423E"/>
    <w:rsid w:val="00544273"/>
    <w:rsid w:val="005442C8"/>
    <w:rsid w:val="00544334"/>
    <w:rsid w:val="0054469B"/>
    <w:rsid w:val="005447C4"/>
    <w:rsid w:val="0054480F"/>
    <w:rsid w:val="00544891"/>
    <w:rsid w:val="00544925"/>
    <w:rsid w:val="0054495E"/>
    <w:rsid w:val="005449FA"/>
    <w:rsid w:val="00544A6F"/>
    <w:rsid w:val="00544B23"/>
    <w:rsid w:val="00544BF8"/>
    <w:rsid w:val="00544C94"/>
    <w:rsid w:val="00544D42"/>
    <w:rsid w:val="00544E5E"/>
    <w:rsid w:val="00544E95"/>
    <w:rsid w:val="00544F64"/>
    <w:rsid w:val="005450E0"/>
    <w:rsid w:val="005450E5"/>
    <w:rsid w:val="0054514C"/>
    <w:rsid w:val="0054524B"/>
    <w:rsid w:val="0054527F"/>
    <w:rsid w:val="005452BB"/>
    <w:rsid w:val="00545342"/>
    <w:rsid w:val="00545399"/>
    <w:rsid w:val="005453E9"/>
    <w:rsid w:val="00545482"/>
    <w:rsid w:val="00545507"/>
    <w:rsid w:val="005455DC"/>
    <w:rsid w:val="00545849"/>
    <w:rsid w:val="00545917"/>
    <w:rsid w:val="00545A59"/>
    <w:rsid w:val="00545ACA"/>
    <w:rsid w:val="00545C51"/>
    <w:rsid w:val="00545D01"/>
    <w:rsid w:val="00545FFB"/>
    <w:rsid w:val="0054607A"/>
    <w:rsid w:val="005461BD"/>
    <w:rsid w:val="005461EE"/>
    <w:rsid w:val="005461F1"/>
    <w:rsid w:val="005462C2"/>
    <w:rsid w:val="00546315"/>
    <w:rsid w:val="005463B9"/>
    <w:rsid w:val="005463D5"/>
    <w:rsid w:val="005463FF"/>
    <w:rsid w:val="0054656E"/>
    <w:rsid w:val="005465EA"/>
    <w:rsid w:val="0054660F"/>
    <w:rsid w:val="005468F3"/>
    <w:rsid w:val="0054693E"/>
    <w:rsid w:val="00546A05"/>
    <w:rsid w:val="00546AF5"/>
    <w:rsid w:val="00546B54"/>
    <w:rsid w:val="00546B93"/>
    <w:rsid w:val="00546BBA"/>
    <w:rsid w:val="00546BC1"/>
    <w:rsid w:val="00546CDF"/>
    <w:rsid w:val="00546D2E"/>
    <w:rsid w:val="00546DAB"/>
    <w:rsid w:val="00546E04"/>
    <w:rsid w:val="00546E89"/>
    <w:rsid w:val="00546F59"/>
    <w:rsid w:val="00547250"/>
    <w:rsid w:val="005472F1"/>
    <w:rsid w:val="00547381"/>
    <w:rsid w:val="005473C8"/>
    <w:rsid w:val="005475E4"/>
    <w:rsid w:val="0054767F"/>
    <w:rsid w:val="00547776"/>
    <w:rsid w:val="0054777E"/>
    <w:rsid w:val="0054783A"/>
    <w:rsid w:val="005478BB"/>
    <w:rsid w:val="00547986"/>
    <w:rsid w:val="00547A14"/>
    <w:rsid w:val="00547AE9"/>
    <w:rsid w:val="00547C27"/>
    <w:rsid w:val="00547CAF"/>
    <w:rsid w:val="00547E33"/>
    <w:rsid w:val="00547EE0"/>
    <w:rsid w:val="00547F3A"/>
    <w:rsid w:val="00547FB0"/>
    <w:rsid w:val="00550086"/>
    <w:rsid w:val="00550091"/>
    <w:rsid w:val="005500BC"/>
    <w:rsid w:val="00550183"/>
    <w:rsid w:val="005501D4"/>
    <w:rsid w:val="00550264"/>
    <w:rsid w:val="00550397"/>
    <w:rsid w:val="005505E7"/>
    <w:rsid w:val="0055073E"/>
    <w:rsid w:val="0055075C"/>
    <w:rsid w:val="00550778"/>
    <w:rsid w:val="00550863"/>
    <w:rsid w:val="005508C1"/>
    <w:rsid w:val="00550AE4"/>
    <w:rsid w:val="00550B23"/>
    <w:rsid w:val="00550B3D"/>
    <w:rsid w:val="00550B40"/>
    <w:rsid w:val="0055101D"/>
    <w:rsid w:val="00551041"/>
    <w:rsid w:val="00551087"/>
    <w:rsid w:val="005511AB"/>
    <w:rsid w:val="005511C9"/>
    <w:rsid w:val="005512B0"/>
    <w:rsid w:val="005513E2"/>
    <w:rsid w:val="005516F3"/>
    <w:rsid w:val="00551721"/>
    <w:rsid w:val="005517C0"/>
    <w:rsid w:val="005517E7"/>
    <w:rsid w:val="005517F1"/>
    <w:rsid w:val="00551842"/>
    <w:rsid w:val="005518AB"/>
    <w:rsid w:val="005519C2"/>
    <w:rsid w:val="005519CE"/>
    <w:rsid w:val="00551B99"/>
    <w:rsid w:val="00551C88"/>
    <w:rsid w:val="00551C8B"/>
    <w:rsid w:val="00551D83"/>
    <w:rsid w:val="00551E72"/>
    <w:rsid w:val="00551EFB"/>
    <w:rsid w:val="00552147"/>
    <w:rsid w:val="00552164"/>
    <w:rsid w:val="00552247"/>
    <w:rsid w:val="005524CA"/>
    <w:rsid w:val="005524CC"/>
    <w:rsid w:val="005524E7"/>
    <w:rsid w:val="005525C8"/>
    <w:rsid w:val="005526BE"/>
    <w:rsid w:val="005526FE"/>
    <w:rsid w:val="00552732"/>
    <w:rsid w:val="005527B4"/>
    <w:rsid w:val="005527D7"/>
    <w:rsid w:val="005527DA"/>
    <w:rsid w:val="005529A8"/>
    <w:rsid w:val="00552A1F"/>
    <w:rsid w:val="00552A44"/>
    <w:rsid w:val="00552B44"/>
    <w:rsid w:val="00552B74"/>
    <w:rsid w:val="00552C60"/>
    <w:rsid w:val="00552CE4"/>
    <w:rsid w:val="00552E48"/>
    <w:rsid w:val="00552E6D"/>
    <w:rsid w:val="00552F1D"/>
    <w:rsid w:val="0055309C"/>
    <w:rsid w:val="005531F1"/>
    <w:rsid w:val="00553233"/>
    <w:rsid w:val="00553292"/>
    <w:rsid w:val="00553308"/>
    <w:rsid w:val="00553415"/>
    <w:rsid w:val="0055342D"/>
    <w:rsid w:val="00553556"/>
    <w:rsid w:val="00553682"/>
    <w:rsid w:val="00553688"/>
    <w:rsid w:val="0055373F"/>
    <w:rsid w:val="0055375A"/>
    <w:rsid w:val="0055379E"/>
    <w:rsid w:val="00553864"/>
    <w:rsid w:val="005538D2"/>
    <w:rsid w:val="00553A92"/>
    <w:rsid w:val="00553B52"/>
    <w:rsid w:val="00553C62"/>
    <w:rsid w:val="00553E27"/>
    <w:rsid w:val="00553E97"/>
    <w:rsid w:val="00553F1B"/>
    <w:rsid w:val="00553FB7"/>
    <w:rsid w:val="0055405D"/>
    <w:rsid w:val="00554137"/>
    <w:rsid w:val="0055421F"/>
    <w:rsid w:val="00554249"/>
    <w:rsid w:val="00554279"/>
    <w:rsid w:val="0055429A"/>
    <w:rsid w:val="005542F2"/>
    <w:rsid w:val="00554411"/>
    <w:rsid w:val="0055441A"/>
    <w:rsid w:val="005544BB"/>
    <w:rsid w:val="0055453B"/>
    <w:rsid w:val="0055455B"/>
    <w:rsid w:val="0055483C"/>
    <w:rsid w:val="00554849"/>
    <w:rsid w:val="00554860"/>
    <w:rsid w:val="00554862"/>
    <w:rsid w:val="0055489B"/>
    <w:rsid w:val="00554969"/>
    <w:rsid w:val="00554AD0"/>
    <w:rsid w:val="00554C46"/>
    <w:rsid w:val="00554EF0"/>
    <w:rsid w:val="00554F3C"/>
    <w:rsid w:val="00555044"/>
    <w:rsid w:val="00555065"/>
    <w:rsid w:val="005550A5"/>
    <w:rsid w:val="005551D3"/>
    <w:rsid w:val="005552B9"/>
    <w:rsid w:val="00555451"/>
    <w:rsid w:val="005555C8"/>
    <w:rsid w:val="005555D8"/>
    <w:rsid w:val="005555E0"/>
    <w:rsid w:val="005556A5"/>
    <w:rsid w:val="005556F7"/>
    <w:rsid w:val="0055587A"/>
    <w:rsid w:val="005558F9"/>
    <w:rsid w:val="00555BD6"/>
    <w:rsid w:val="00555C27"/>
    <w:rsid w:val="00555C40"/>
    <w:rsid w:val="00555C7D"/>
    <w:rsid w:val="00555C7F"/>
    <w:rsid w:val="00555D6E"/>
    <w:rsid w:val="00555DDA"/>
    <w:rsid w:val="00555F40"/>
    <w:rsid w:val="00555F6C"/>
    <w:rsid w:val="0055607E"/>
    <w:rsid w:val="005560AF"/>
    <w:rsid w:val="00556225"/>
    <w:rsid w:val="00556428"/>
    <w:rsid w:val="0055645E"/>
    <w:rsid w:val="0055657D"/>
    <w:rsid w:val="00556633"/>
    <w:rsid w:val="00556981"/>
    <w:rsid w:val="00556A31"/>
    <w:rsid w:val="00556A70"/>
    <w:rsid w:val="00556AD4"/>
    <w:rsid w:val="00556BC7"/>
    <w:rsid w:val="00556BF6"/>
    <w:rsid w:val="00556C21"/>
    <w:rsid w:val="00556D30"/>
    <w:rsid w:val="00556D90"/>
    <w:rsid w:val="00556E2A"/>
    <w:rsid w:val="00556EDA"/>
    <w:rsid w:val="00556FD9"/>
    <w:rsid w:val="005570AA"/>
    <w:rsid w:val="00557139"/>
    <w:rsid w:val="0055714C"/>
    <w:rsid w:val="005571F2"/>
    <w:rsid w:val="005572D8"/>
    <w:rsid w:val="0055737D"/>
    <w:rsid w:val="00557433"/>
    <w:rsid w:val="00557434"/>
    <w:rsid w:val="00557597"/>
    <w:rsid w:val="005575A8"/>
    <w:rsid w:val="005575C5"/>
    <w:rsid w:val="005576E0"/>
    <w:rsid w:val="0055776C"/>
    <w:rsid w:val="0055790E"/>
    <w:rsid w:val="0055794B"/>
    <w:rsid w:val="00557A03"/>
    <w:rsid w:val="00557C07"/>
    <w:rsid w:val="00557D4F"/>
    <w:rsid w:val="00557E3A"/>
    <w:rsid w:val="00557E55"/>
    <w:rsid w:val="00557ED4"/>
    <w:rsid w:val="00557ED5"/>
    <w:rsid w:val="00557EF9"/>
    <w:rsid w:val="00557FD1"/>
    <w:rsid w:val="00560063"/>
    <w:rsid w:val="005600F3"/>
    <w:rsid w:val="0056017F"/>
    <w:rsid w:val="0056018D"/>
    <w:rsid w:val="00560246"/>
    <w:rsid w:val="005602EA"/>
    <w:rsid w:val="0056033E"/>
    <w:rsid w:val="005603EC"/>
    <w:rsid w:val="005604EC"/>
    <w:rsid w:val="0056050D"/>
    <w:rsid w:val="0056052B"/>
    <w:rsid w:val="0056057A"/>
    <w:rsid w:val="00560588"/>
    <w:rsid w:val="00560639"/>
    <w:rsid w:val="005608F6"/>
    <w:rsid w:val="00560923"/>
    <w:rsid w:val="005609A9"/>
    <w:rsid w:val="005609B2"/>
    <w:rsid w:val="00560BB1"/>
    <w:rsid w:val="00560BDB"/>
    <w:rsid w:val="00560C27"/>
    <w:rsid w:val="00560C81"/>
    <w:rsid w:val="00560CE3"/>
    <w:rsid w:val="00560D70"/>
    <w:rsid w:val="00560D74"/>
    <w:rsid w:val="00560EA0"/>
    <w:rsid w:val="00560EAF"/>
    <w:rsid w:val="00560ED9"/>
    <w:rsid w:val="00560EFE"/>
    <w:rsid w:val="00560F1F"/>
    <w:rsid w:val="00560F8A"/>
    <w:rsid w:val="0056100A"/>
    <w:rsid w:val="00561031"/>
    <w:rsid w:val="005610D9"/>
    <w:rsid w:val="005611B5"/>
    <w:rsid w:val="005612B6"/>
    <w:rsid w:val="005613FB"/>
    <w:rsid w:val="00561462"/>
    <w:rsid w:val="00561669"/>
    <w:rsid w:val="00561822"/>
    <w:rsid w:val="005618BC"/>
    <w:rsid w:val="005619F4"/>
    <w:rsid w:val="00561ABA"/>
    <w:rsid w:val="00561AF1"/>
    <w:rsid w:val="00561C9B"/>
    <w:rsid w:val="00561D53"/>
    <w:rsid w:val="00561E17"/>
    <w:rsid w:val="00561EA8"/>
    <w:rsid w:val="00561F0D"/>
    <w:rsid w:val="00561F55"/>
    <w:rsid w:val="0056206C"/>
    <w:rsid w:val="00562149"/>
    <w:rsid w:val="0056215F"/>
    <w:rsid w:val="00562216"/>
    <w:rsid w:val="005622C8"/>
    <w:rsid w:val="00562429"/>
    <w:rsid w:val="00562463"/>
    <w:rsid w:val="0056255E"/>
    <w:rsid w:val="005625C5"/>
    <w:rsid w:val="005626A3"/>
    <w:rsid w:val="00562730"/>
    <w:rsid w:val="005627D5"/>
    <w:rsid w:val="0056290D"/>
    <w:rsid w:val="0056291E"/>
    <w:rsid w:val="005629D8"/>
    <w:rsid w:val="00562A44"/>
    <w:rsid w:val="00562BD1"/>
    <w:rsid w:val="00562BFB"/>
    <w:rsid w:val="00562C05"/>
    <w:rsid w:val="00562C17"/>
    <w:rsid w:val="00562D93"/>
    <w:rsid w:val="00562DAD"/>
    <w:rsid w:val="00562DD1"/>
    <w:rsid w:val="00562E1F"/>
    <w:rsid w:val="00562E2E"/>
    <w:rsid w:val="00562EDE"/>
    <w:rsid w:val="0056300E"/>
    <w:rsid w:val="00563172"/>
    <w:rsid w:val="00563377"/>
    <w:rsid w:val="005633AC"/>
    <w:rsid w:val="005633B3"/>
    <w:rsid w:val="005634F6"/>
    <w:rsid w:val="0056353E"/>
    <w:rsid w:val="00563780"/>
    <w:rsid w:val="00563883"/>
    <w:rsid w:val="005638CD"/>
    <w:rsid w:val="005638ED"/>
    <w:rsid w:val="00563A0C"/>
    <w:rsid w:val="00563A24"/>
    <w:rsid w:val="00563CF8"/>
    <w:rsid w:val="00563DC3"/>
    <w:rsid w:val="00563DD2"/>
    <w:rsid w:val="00563E28"/>
    <w:rsid w:val="00563E36"/>
    <w:rsid w:val="00563E6E"/>
    <w:rsid w:val="00563F29"/>
    <w:rsid w:val="00563FEA"/>
    <w:rsid w:val="00564001"/>
    <w:rsid w:val="005640A6"/>
    <w:rsid w:val="00564177"/>
    <w:rsid w:val="0056417E"/>
    <w:rsid w:val="005641ED"/>
    <w:rsid w:val="005643BF"/>
    <w:rsid w:val="00564516"/>
    <w:rsid w:val="005645C8"/>
    <w:rsid w:val="005646E9"/>
    <w:rsid w:val="005646F7"/>
    <w:rsid w:val="0056471D"/>
    <w:rsid w:val="00564762"/>
    <w:rsid w:val="00564793"/>
    <w:rsid w:val="005648A3"/>
    <w:rsid w:val="005649E7"/>
    <w:rsid w:val="00564AC8"/>
    <w:rsid w:val="00564B52"/>
    <w:rsid w:val="00564B9E"/>
    <w:rsid w:val="00564BDA"/>
    <w:rsid w:val="00564E10"/>
    <w:rsid w:val="00564E3E"/>
    <w:rsid w:val="00564E84"/>
    <w:rsid w:val="00564EAD"/>
    <w:rsid w:val="00564F30"/>
    <w:rsid w:val="00564F4B"/>
    <w:rsid w:val="00564F52"/>
    <w:rsid w:val="00564F6C"/>
    <w:rsid w:val="00564FD7"/>
    <w:rsid w:val="005650F2"/>
    <w:rsid w:val="005651AA"/>
    <w:rsid w:val="00565210"/>
    <w:rsid w:val="00565276"/>
    <w:rsid w:val="00565298"/>
    <w:rsid w:val="0056542D"/>
    <w:rsid w:val="005654AF"/>
    <w:rsid w:val="005654EA"/>
    <w:rsid w:val="00565531"/>
    <w:rsid w:val="00565653"/>
    <w:rsid w:val="00565737"/>
    <w:rsid w:val="00565944"/>
    <w:rsid w:val="005659F3"/>
    <w:rsid w:val="00565AAF"/>
    <w:rsid w:val="00565AFA"/>
    <w:rsid w:val="00565BD7"/>
    <w:rsid w:val="00565C74"/>
    <w:rsid w:val="00565CC6"/>
    <w:rsid w:val="00565EE7"/>
    <w:rsid w:val="00566019"/>
    <w:rsid w:val="00566027"/>
    <w:rsid w:val="00566135"/>
    <w:rsid w:val="0056645A"/>
    <w:rsid w:val="0056647D"/>
    <w:rsid w:val="005664B9"/>
    <w:rsid w:val="005664BB"/>
    <w:rsid w:val="005664FB"/>
    <w:rsid w:val="0056658C"/>
    <w:rsid w:val="005665AD"/>
    <w:rsid w:val="00566686"/>
    <w:rsid w:val="00566706"/>
    <w:rsid w:val="005667AE"/>
    <w:rsid w:val="005667DB"/>
    <w:rsid w:val="005667E7"/>
    <w:rsid w:val="00566883"/>
    <w:rsid w:val="005668FC"/>
    <w:rsid w:val="00566A15"/>
    <w:rsid w:val="00566A89"/>
    <w:rsid w:val="00566AF5"/>
    <w:rsid w:val="00566CE6"/>
    <w:rsid w:val="00566D2B"/>
    <w:rsid w:val="00566D2D"/>
    <w:rsid w:val="00566D76"/>
    <w:rsid w:val="00566E8C"/>
    <w:rsid w:val="00566F92"/>
    <w:rsid w:val="00567021"/>
    <w:rsid w:val="0056719B"/>
    <w:rsid w:val="00567332"/>
    <w:rsid w:val="005673E0"/>
    <w:rsid w:val="00567415"/>
    <w:rsid w:val="00567483"/>
    <w:rsid w:val="00567540"/>
    <w:rsid w:val="005675C1"/>
    <w:rsid w:val="005675DC"/>
    <w:rsid w:val="005676E0"/>
    <w:rsid w:val="00567733"/>
    <w:rsid w:val="005678DD"/>
    <w:rsid w:val="0056790D"/>
    <w:rsid w:val="0056791F"/>
    <w:rsid w:val="00567A46"/>
    <w:rsid w:val="00567AF8"/>
    <w:rsid w:val="00567BE5"/>
    <w:rsid w:val="00567C42"/>
    <w:rsid w:val="00567D12"/>
    <w:rsid w:val="00567E25"/>
    <w:rsid w:val="00567E40"/>
    <w:rsid w:val="00567F85"/>
    <w:rsid w:val="00567FD3"/>
    <w:rsid w:val="0057011C"/>
    <w:rsid w:val="00570182"/>
    <w:rsid w:val="005703E9"/>
    <w:rsid w:val="00570426"/>
    <w:rsid w:val="005704D9"/>
    <w:rsid w:val="00570591"/>
    <w:rsid w:val="005705F0"/>
    <w:rsid w:val="00570685"/>
    <w:rsid w:val="00570696"/>
    <w:rsid w:val="005706B8"/>
    <w:rsid w:val="005706FB"/>
    <w:rsid w:val="005707CF"/>
    <w:rsid w:val="0057081F"/>
    <w:rsid w:val="00570872"/>
    <w:rsid w:val="005709EB"/>
    <w:rsid w:val="005709F9"/>
    <w:rsid w:val="00570A55"/>
    <w:rsid w:val="00570B07"/>
    <w:rsid w:val="00570C2C"/>
    <w:rsid w:val="00570E72"/>
    <w:rsid w:val="00570EB6"/>
    <w:rsid w:val="00570EDD"/>
    <w:rsid w:val="00570F5F"/>
    <w:rsid w:val="005710C8"/>
    <w:rsid w:val="00571168"/>
    <w:rsid w:val="005711B7"/>
    <w:rsid w:val="005711BF"/>
    <w:rsid w:val="00571203"/>
    <w:rsid w:val="005712D3"/>
    <w:rsid w:val="00571385"/>
    <w:rsid w:val="005714DA"/>
    <w:rsid w:val="00571571"/>
    <w:rsid w:val="0057172B"/>
    <w:rsid w:val="00571819"/>
    <w:rsid w:val="005718CE"/>
    <w:rsid w:val="00571902"/>
    <w:rsid w:val="00571930"/>
    <w:rsid w:val="0057195B"/>
    <w:rsid w:val="005719E1"/>
    <w:rsid w:val="00571B25"/>
    <w:rsid w:val="00571B2E"/>
    <w:rsid w:val="00571C6B"/>
    <w:rsid w:val="00571D12"/>
    <w:rsid w:val="00571D55"/>
    <w:rsid w:val="00571E9D"/>
    <w:rsid w:val="00571EE6"/>
    <w:rsid w:val="00571EEB"/>
    <w:rsid w:val="00571F75"/>
    <w:rsid w:val="00571FEF"/>
    <w:rsid w:val="00572011"/>
    <w:rsid w:val="00572181"/>
    <w:rsid w:val="00572183"/>
    <w:rsid w:val="0057226F"/>
    <w:rsid w:val="005722B3"/>
    <w:rsid w:val="005722E4"/>
    <w:rsid w:val="0057234D"/>
    <w:rsid w:val="005723FA"/>
    <w:rsid w:val="005724D8"/>
    <w:rsid w:val="005724EB"/>
    <w:rsid w:val="00572570"/>
    <w:rsid w:val="0057257E"/>
    <w:rsid w:val="0057261F"/>
    <w:rsid w:val="00572626"/>
    <w:rsid w:val="005728B8"/>
    <w:rsid w:val="005728C0"/>
    <w:rsid w:val="005728FA"/>
    <w:rsid w:val="0057290C"/>
    <w:rsid w:val="00572A33"/>
    <w:rsid w:val="00572AA5"/>
    <w:rsid w:val="00572B8C"/>
    <w:rsid w:val="00572B9B"/>
    <w:rsid w:val="00572C70"/>
    <w:rsid w:val="00572E8F"/>
    <w:rsid w:val="00572E91"/>
    <w:rsid w:val="00572F46"/>
    <w:rsid w:val="00572FC7"/>
    <w:rsid w:val="00572FD2"/>
    <w:rsid w:val="005730A7"/>
    <w:rsid w:val="00573189"/>
    <w:rsid w:val="0057318A"/>
    <w:rsid w:val="005731BA"/>
    <w:rsid w:val="0057325A"/>
    <w:rsid w:val="005732A6"/>
    <w:rsid w:val="005732D6"/>
    <w:rsid w:val="00573337"/>
    <w:rsid w:val="0057344A"/>
    <w:rsid w:val="00573518"/>
    <w:rsid w:val="005735D9"/>
    <w:rsid w:val="00573774"/>
    <w:rsid w:val="00573777"/>
    <w:rsid w:val="005737F1"/>
    <w:rsid w:val="0057381C"/>
    <w:rsid w:val="0057388D"/>
    <w:rsid w:val="00573965"/>
    <w:rsid w:val="00573982"/>
    <w:rsid w:val="00573B63"/>
    <w:rsid w:val="00573BE4"/>
    <w:rsid w:val="00573C39"/>
    <w:rsid w:val="00573C57"/>
    <w:rsid w:val="00573C78"/>
    <w:rsid w:val="00573C7A"/>
    <w:rsid w:val="00573E67"/>
    <w:rsid w:val="00573FCC"/>
    <w:rsid w:val="005740B3"/>
    <w:rsid w:val="005740F1"/>
    <w:rsid w:val="00574185"/>
    <w:rsid w:val="005741CB"/>
    <w:rsid w:val="0057421E"/>
    <w:rsid w:val="005742EA"/>
    <w:rsid w:val="00574407"/>
    <w:rsid w:val="005744D3"/>
    <w:rsid w:val="00574589"/>
    <w:rsid w:val="00574590"/>
    <w:rsid w:val="00574655"/>
    <w:rsid w:val="00574674"/>
    <w:rsid w:val="005746B7"/>
    <w:rsid w:val="00574799"/>
    <w:rsid w:val="005748C6"/>
    <w:rsid w:val="00574919"/>
    <w:rsid w:val="00574B8D"/>
    <w:rsid w:val="00574BBD"/>
    <w:rsid w:val="00574BEE"/>
    <w:rsid w:val="00574C34"/>
    <w:rsid w:val="00574DAD"/>
    <w:rsid w:val="00574EBD"/>
    <w:rsid w:val="005750EF"/>
    <w:rsid w:val="005751B2"/>
    <w:rsid w:val="005751F5"/>
    <w:rsid w:val="00575242"/>
    <w:rsid w:val="0057535B"/>
    <w:rsid w:val="0057549A"/>
    <w:rsid w:val="005754E8"/>
    <w:rsid w:val="0057560C"/>
    <w:rsid w:val="00575707"/>
    <w:rsid w:val="00575887"/>
    <w:rsid w:val="005759B5"/>
    <w:rsid w:val="00575B31"/>
    <w:rsid w:val="00575BF6"/>
    <w:rsid w:val="00575C05"/>
    <w:rsid w:val="00575C76"/>
    <w:rsid w:val="00575CA5"/>
    <w:rsid w:val="00575D96"/>
    <w:rsid w:val="00575D9D"/>
    <w:rsid w:val="00575DC3"/>
    <w:rsid w:val="00575E92"/>
    <w:rsid w:val="00575EB0"/>
    <w:rsid w:val="00575F1E"/>
    <w:rsid w:val="00575F4F"/>
    <w:rsid w:val="00575F58"/>
    <w:rsid w:val="00575F59"/>
    <w:rsid w:val="0057600C"/>
    <w:rsid w:val="00576097"/>
    <w:rsid w:val="00576154"/>
    <w:rsid w:val="00576180"/>
    <w:rsid w:val="0057619C"/>
    <w:rsid w:val="005761C1"/>
    <w:rsid w:val="00576445"/>
    <w:rsid w:val="0057644C"/>
    <w:rsid w:val="005764AD"/>
    <w:rsid w:val="00576557"/>
    <w:rsid w:val="00576675"/>
    <w:rsid w:val="00576712"/>
    <w:rsid w:val="0057675C"/>
    <w:rsid w:val="005768CF"/>
    <w:rsid w:val="00576A78"/>
    <w:rsid w:val="00576ACB"/>
    <w:rsid w:val="00576F9D"/>
    <w:rsid w:val="00577096"/>
    <w:rsid w:val="005770A8"/>
    <w:rsid w:val="005771B3"/>
    <w:rsid w:val="00577347"/>
    <w:rsid w:val="0057739A"/>
    <w:rsid w:val="00577429"/>
    <w:rsid w:val="005774EB"/>
    <w:rsid w:val="00577616"/>
    <w:rsid w:val="0057779A"/>
    <w:rsid w:val="005778B8"/>
    <w:rsid w:val="00577900"/>
    <w:rsid w:val="00577ABD"/>
    <w:rsid w:val="00577B7F"/>
    <w:rsid w:val="00577BD8"/>
    <w:rsid w:val="00577C03"/>
    <w:rsid w:val="00577CF6"/>
    <w:rsid w:val="00577D64"/>
    <w:rsid w:val="00577DB5"/>
    <w:rsid w:val="00577E62"/>
    <w:rsid w:val="00577F20"/>
    <w:rsid w:val="00577F7E"/>
    <w:rsid w:val="0058014D"/>
    <w:rsid w:val="00580156"/>
    <w:rsid w:val="00580289"/>
    <w:rsid w:val="005802A9"/>
    <w:rsid w:val="005802CD"/>
    <w:rsid w:val="00580452"/>
    <w:rsid w:val="005804A1"/>
    <w:rsid w:val="00580742"/>
    <w:rsid w:val="0058082E"/>
    <w:rsid w:val="0058083C"/>
    <w:rsid w:val="0058084F"/>
    <w:rsid w:val="005808C5"/>
    <w:rsid w:val="00580955"/>
    <w:rsid w:val="005809B0"/>
    <w:rsid w:val="005809D1"/>
    <w:rsid w:val="00580A5D"/>
    <w:rsid w:val="00580B42"/>
    <w:rsid w:val="00580B64"/>
    <w:rsid w:val="00580BE5"/>
    <w:rsid w:val="00580C27"/>
    <w:rsid w:val="00580C4D"/>
    <w:rsid w:val="00580D4D"/>
    <w:rsid w:val="0058102D"/>
    <w:rsid w:val="00581361"/>
    <w:rsid w:val="00581371"/>
    <w:rsid w:val="00581483"/>
    <w:rsid w:val="005814D7"/>
    <w:rsid w:val="00581504"/>
    <w:rsid w:val="005815D8"/>
    <w:rsid w:val="005816B1"/>
    <w:rsid w:val="005816DC"/>
    <w:rsid w:val="005817AE"/>
    <w:rsid w:val="00581825"/>
    <w:rsid w:val="005818EE"/>
    <w:rsid w:val="00581A1E"/>
    <w:rsid w:val="00581A38"/>
    <w:rsid w:val="00581B22"/>
    <w:rsid w:val="00581CE8"/>
    <w:rsid w:val="00581D7B"/>
    <w:rsid w:val="00581FCC"/>
    <w:rsid w:val="005820B9"/>
    <w:rsid w:val="005822B3"/>
    <w:rsid w:val="005822F5"/>
    <w:rsid w:val="00582325"/>
    <w:rsid w:val="005824C5"/>
    <w:rsid w:val="00582652"/>
    <w:rsid w:val="00582658"/>
    <w:rsid w:val="005826BD"/>
    <w:rsid w:val="005826D5"/>
    <w:rsid w:val="005826FF"/>
    <w:rsid w:val="00582708"/>
    <w:rsid w:val="00582858"/>
    <w:rsid w:val="0058290C"/>
    <w:rsid w:val="00582B96"/>
    <w:rsid w:val="00582CCE"/>
    <w:rsid w:val="00582E84"/>
    <w:rsid w:val="00582EE5"/>
    <w:rsid w:val="00582F8B"/>
    <w:rsid w:val="005830B6"/>
    <w:rsid w:val="00583247"/>
    <w:rsid w:val="005832EC"/>
    <w:rsid w:val="0058339D"/>
    <w:rsid w:val="005833AB"/>
    <w:rsid w:val="005833B7"/>
    <w:rsid w:val="00583402"/>
    <w:rsid w:val="005834DF"/>
    <w:rsid w:val="00583505"/>
    <w:rsid w:val="005835C8"/>
    <w:rsid w:val="00583647"/>
    <w:rsid w:val="005836AF"/>
    <w:rsid w:val="0058393A"/>
    <w:rsid w:val="0058398B"/>
    <w:rsid w:val="00583AAD"/>
    <w:rsid w:val="00583ADB"/>
    <w:rsid w:val="00583AFD"/>
    <w:rsid w:val="00583B8F"/>
    <w:rsid w:val="00583C24"/>
    <w:rsid w:val="00583D16"/>
    <w:rsid w:val="00583DA6"/>
    <w:rsid w:val="00583E26"/>
    <w:rsid w:val="00583E3F"/>
    <w:rsid w:val="00583E7C"/>
    <w:rsid w:val="00583F19"/>
    <w:rsid w:val="00583F7B"/>
    <w:rsid w:val="00583FCA"/>
    <w:rsid w:val="0058406A"/>
    <w:rsid w:val="00584074"/>
    <w:rsid w:val="005840B7"/>
    <w:rsid w:val="0058423D"/>
    <w:rsid w:val="00584253"/>
    <w:rsid w:val="005842EB"/>
    <w:rsid w:val="0058438C"/>
    <w:rsid w:val="005843CE"/>
    <w:rsid w:val="005844CB"/>
    <w:rsid w:val="00584501"/>
    <w:rsid w:val="0058455F"/>
    <w:rsid w:val="005845BE"/>
    <w:rsid w:val="00584678"/>
    <w:rsid w:val="0058474C"/>
    <w:rsid w:val="00584777"/>
    <w:rsid w:val="005847AD"/>
    <w:rsid w:val="00584889"/>
    <w:rsid w:val="005848A0"/>
    <w:rsid w:val="005848FF"/>
    <w:rsid w:val="00584949"/>
    <w:rsid w:val="00584A25"/>
    <w:rsid w:val="00584A52"/>
    <w:rsid w:val="00584A85"/>
    <w:rsid w:val="00584BC4"/>
    <w:rsid w:val="00584C49"/>
    <w:rsid w:val="00584C99"/>
    <w:rsid w:val="00584DFB"/>
    <w:rsid w:val="00584FD6"/>
    <w:rsid w:val="0058506C"/>
    <w:rsid w:val="005850F8"/>
    <w:rsid w:val="00585249"/>
    <w:rsid w:val="00585294"/>
    <w:rsid w:val="00585339"/>
    <w:rsid w:val="0058536B"/>
    <w:rsid w:val="005853F8"/>
    <w:rsid w:val="005853FB"/>
    <w:rsid w:val="0058542F"/>
    <w:rsid w:val="00585536"/>
    <w:rsid w:val="005856C2"/>
    <w:rsid w:val="005856C9"/>
    <w:rsid w:val="00585712"/>
    <w:rsid w:val="00585714"/>
    <w:rsid w:val="00585777"/>
    <w:rsid w:val="005857B7"/>
    <w:rsid w:val="0058581D"/>
    <w:rsid w:val="005858A8"/>
    <w:rsid w:val="00585952"/>
    <w:rsid w:val="005859A6"/>
    <w:rsid w:val="005859D0"/>
    <w:rsid w:val="00585A9D"/>
    <w:rsid w:val="00585B28"/>
    <w:rsid w:val="00585DEA"/>
    <w:rsid w:val="00585EC5"/>
    <w:rsid w:val="00586033"/>
    <w:rsid w:val="00586105"/>
    <w:rsid w:val="00586169"/>
    <w:rsid w:val="005861C5"/>
    <w:rsid w:val="00586226"/>
    <w:rsid w:val="00586256"/>
    <w:rsid w:val="005862B4"/>
    <w:rsid w:val="0058632A"/>
    <w:rsid w:val="0058636B"/>
    <w:rsid w:val="005863EE"/>
    <w:rsid w:val="00586502"/>
    <w:rsid w:val="0058658A"/>
    <w:rsid w:val="00586719"/>
    <w:rsid w:val="00586766"/>
    <w:rsid w:val="005867E0"/>
    <w:rsid w:val="005868BF"/>
    <w:rsid w:val="0058694E"/>
    <w:rsid w:val="005869EA"/>
    <w:rsid w:val="00586A67"/>
    <w:rsid w:val="00586AEB"/>
    <w:rsid w:val="00586BF6"/>
    <w:rsid w:val="00586CB3"/>
    <w:rsid w:val="00586CF3"/>
    <w:rsid w:val="00586CFA"/>
    <w:rsid w:val="00586D99"/>
    <w:rsid w:val="00586DFD"/>
    <w:rsid w:val="00586ED7"/>
    <w:rsid w:val="00586EDC"/>
    <w:rsid w:val="00586FA9"/>
    <w:rsid w:val="0058700B"/>
    <w:rsid w:val="00587229"/>
    <w:rsid w:val="00587240"/>
    <w:rsid w:val="00587332"/>
    <w:rsid w:val="00587347"/>
    <w:rsid w:val="005874DF"/>
    <w:rsid w:val="005874FA"/>
    <w:rsid w:val="005875CC"/>
    <w:rsid w:val="00587659"/>
    <w:rsid w:val="0058773C"/>
    <w:rsid w:val="005877B6"/>
    <w:rsid w:val="00587862"/>
    <w:rsid w:val="0058789B"/>
    <w:rsid w:val="005878B7"/>
    <w:rsid w:val="00587986"/>
    <w:rsid w:val="00587A4B"/>
    <w:rsid w:val="00587A54"/>
    <w:rsid w:val="00587A9C"/>
    <w:rsid w:val="00587AA7"/>
    <w:rsid w:val="00587C1B"/>
    <w:rsid w:val="00587C55"/>
    <w:rsid w:val="00587D22"/>
    <w:rsid w:val="00587DA5"/>
    <w:rsid w:val="00587DC1"/>
    <w:rsid w:val="00587E50"/>
    <w:rsid w:val="00587E7C"/>
    <w:rsid w:val="00587E81"/>
    <w:rsid w:val="00587E97"/>
    <w:rsid w:val="00587EC8"/>
    <w:rsid w:val="00587F7C"/>
    <w:rsid w:val="00590218"/>
    <w:rsid w:val="005902F8"/>
    <w:rsid w:val="0059040F"/>
    <w:rsid w:val="0059051A"/>
    <w:rsid w:val="0059075A"/>
    <w:rsid w:val="0059077B"/>
    <w:rsid w:val="0059089B"/>
    <w:rsid w:val="00590938"/>
    <w:rsid w:val="00590C80"/>
    <w:rsid w:val="00590CB8"/>
    <w:rsid w:val="00590DD6"/>
    <w:rsid w:val="00590EDC"/>
    <w:rsid w:val="00590EE6"/>
    <w:rsid w:val="0059114D"/>
    <w:rsid w:val="005911DB"/>
    <w:rsid w:val="00591297"/>
    <w:rsid w:val="005912A8"/>
    <w:rsid w:val="0059130C"/>
    <w:rsid w:val="0059130D"/>
    <w:rsid w:val="00591332"/>
    <w:rsid w:val="00591357"/>
    <w:rsid w:val="005913F7"/>
    <w:rsid w:val="005914FA"/>
    <w:rsid w:val="005915FD"/>
    <w:rsid w:val="00591614"/>
    <w:rsid w:val="0059161B"/>
    <w:rsid w:val="005917DC"/>
    <w:rsid w:val="00591873"/>
    <w:rsid w:val="00591A7D"/>
    <w:rsid w:val="00591AE4"/>
    <w:rsid w:val="00591B85"/>
    <w:rsid w:val="00591D82"/>
    <w:rsid w:val="00591EB2"/>
    <w:rsid w:val="00591EC8"/>
    <w:rsid w:val="00591FEE"/>
    <w:rsid w:val="00592193"/>
    <w:rsid w:val="00592238"/>
    <w:rsid w:val="00592266"/>
    <w:rsid w:val="005923CD"/>
    <w:rsid w:val="00592505"/>
    <w:rsid w:val="005925F0"/>
    <w:rsid w:val="00592806"/>
    <w:rsid w:val="005928C7"/>
    <w:rsid w:val="00592901"/>
    <w:rsid w:val="00592951"/>
    <w:rsid w:val="005929AB"/>
    <w:rsid w:val="00592A0E"/>
    <w:rsid w:val="00592A67"/>
    <w:rsid w:val="00592B7C"/>
    <w:rsid w:val="00592C84"/>
    <w:rsid w:val="00592CBD"/>
    <w:rsid w:val="00592CD2"/>
    <w:rsid w:val="00592CDF"/>
    <w:rsid w:val="00592D97"/>
    <w:rsid w:val="00592EC8"/>
    <w:rsid w:val="00592F04"/>
    <w:rsid w:val="00592F43"/>
    <w:rsid w:val="00592FE9"/>
    <w:rsid w:val="0059317D"/>
    <w:rsid w:val="0059324F"/>
    <w:rsid w:val="00593298"/>
    <w:rsid w:val="00593392"/>
    <w:rsid w:val="005933DC"/>
    <w:rsid w:val="0059355A"/>
    <w:rsid w:val="005935C4"/>
    <w:rsid w:val="005935F1"/>
    <w:rsid w:val="005936C9"/>
    <w:rsid w:val="005937C8"/>
    <w:rsid w:val="00593857"/>
    <w:rsid w:val="005938D4"/>
    <w:rsid w:val="00593AB6"/>
    <w:rsid w:val="00593AEF"/>
    <w:rsid w:val="00593B6F"/>
    <w:rsid w:val="00593BC0"/>
    <w:rsid w:val="00593BE8"/>
    <w:rsid w:val="00593C96"/>
    <w:rsid w:val="00593C97"/>
    <w:rsid w:val="00593E18"/>
    <w:rsid w:val="00593EF0"/>
    <w:rsid w:val="00593FEC"/>
    <w:rsid w:val="00594008"/>
    <w:rsid w:val="005940AE"/>
    <w:rsid w:val="00594325"/>
    <w:rsid w:val="0059442E"/>
    <w:rsid w:val="00594443"/>
    <w:rsid w:val="00594489"/>
    <w:rsid w:val="005944E8"/>
    <w:rsid w:val="005945B8"/>
    <w:rsid w:val="00594792"/>
    <w:rsid w:val="005947DD"/>
    <w:rsid w:val="0059482B"/>
    <w:rsid w:val="00594870"/>
    <w:rsid w:val="005949E8"/>
    <w:rsid w:val="00594AC4"/>
    <w:rsid w:val="00594AD5"/>
    <w:rsid w:val="00594B48"/>
    <w:rsid w:val="00594BB5"/>
    <w:rsid w:val="00594C15"/>
    <w:rsid w:val="00594CB5"/>
    <w:rsid w:val="00594CC2"/>
    <w:rsid w:val="00594E29"/>
    <w:rsid w:val="00594E93"/>
    <w:rsid w:val="00594F6C"/>
    <w:rsid w:val="005950D2"/>
    <w:rsid w:val="0059511B"/>
    <w:rsid w:val="005951C4"/>
    <w:rsid w:val="0059521C"/>
    <w:rsid w:val="0059526E"/>
    <w:rsid w:val="00595360"/>
    <w:rsid w:val="0059542B"/>
    <w:rsid w:val="00595478"/>
    <w:rsid w:val="0059550D"/>
    <w:rsid w:val="00595552"/>
    <w:rsid w:val="0059555F"/>
    <w:rsid w:val="005955D4"/>
    <w:rsid w:val="005955E0"/>
    <w:rsid w:val="00595634"/>
    <w:rsid w:val="005956AE"/>
    <w:rsid w:val="00595848"/>
    <w:rsid w:val="005959A2"/>
    <w:rsid w:val="00595A30"/>
    <w:rsid w:val="00595AE8"/>
    <w:rsid w:val="00595BBC"/>
    <w:rsid w:val="00595C2E"/>
    <w:rsid w:val="00595E2A"/>
    <w:rsid w:val="00595E6C"/>
    <w:rsid w:val="00595E94"/>
    <w:rsid w:val="00595F5A"/>
    <w:rsid w:val="00595F61"/>
    <w:rsid w:val="0059611F"/>
    <w:rsid w:val="00596174"/>
    <w:rsid w:val="005961CF"/>
    <w:rsid w:val="0059623F"/>
    <w:rsid w:val="005964E7"/>
    <w:rsid w:val="005964F0"/>
    <w:rsid w:val="00596679"/>
    <w:rsid w:val="00596708"/>
    <w:rsid w:val="0059676F"/>
    <w:rsid w:val="00596771"/>
    <w:rsid w:val="0059689E"/>
    <w:rsid w:val="00596959"/>
    <w:rsid w:val="005969AA"/>
    <w:rsid w:val="005969E1"/>
    <w:rsid w:val="00596A8D"/>
    <w:rsid w:val="00596C2F"/>
    <w:rsid w:val="00596C60"/>
    <w:rsid w:val="00596D07"/>
    <w:rsid w:val="00596E17"/>
    <w:rsid w:val="00596ED8"/>
    <w:rsid w:val="00596EE3"/>
    <w:rsid w:val="00596EF1"/>
    <w:rsid w:val="00596FF3"/>
    <w:rsid w:val="00597183"/>
    <w:rsid w:val="005971A5"/>
    <w:rsid w:val="005971C2"/>
    <w:rsid w:val="00597200"/>
    <w:rsid w:val="00597295"/>
    <w:rsid w:val="005972D0"/>
    <w:rsid w:val="005973AF"/>
    <w:rsid w:val="00597434"/>
    <w:rsid w:val="00597475"/>
    <w:rsid w:val="00597487"/>
    <w:rsid w:val="0059749C"/>
    <w:rsid w:val="005974AB"/>
    <w:rsid w:val="005974B5"/>
    <w:rsid w:val="00597537"/>
    <w:rsid w:val="0059754D"/>
    <w:rsid w:val="00597615"/>
    <w:rsid w:val="00597703"/>
    <w:rsid w:val="005977D2"/>
    <w:rsid w:val="005978AB"/>
    <w:rsid w:val="00597AB3"/>
    <w:rsid w:val="00597AC6"/>
    <w:rsid w:val="00597B46"/>
    <w:rsid w:val="00597C6D"/>
    <w:rsid w:val="00597DE2"/>
    <w:rsid w:val="00597E6C"/>
    <w:rsid w:val="00597E74"/>
    <w:rsid w:val="00597ED9"/>
    <w:rsid w:val="00597F51"/>
    <w:rsid w:val="00597FD1"/>
    <w:rsid w:val="005A000C"/>
    <w:rsid w:val="005A0037"/>
    <w:rsid w:val="005A01B9"/>
    <w:rsid w:val="005A01F3"/>
    <w:rsid w:val="005A029D"/>
    <w:rsid w:val="005A0372"/>
    <w:rsid w:val="005A03CB"/>
    <w:rsid w:val="005A03E0"/>
    <w:rsid w:val="005A0568"/>
    <w:rsid w:val="005A05C8"/>
    <w:rsid w:val="005A063D"/>
    <w:rsid w:val="005A0659"/>
    <w:rsid w:val="005A0675"/>
    <w:rsid w:val="005A0734"/>
    <w:rsid w:val="005A079F"/>
    <w:rsid w:val="005A07E6"/>
    <w:rsid w:val="005A082C"/>
    <w:rsid w:val="005A08D2"/>
    <w:rsid w:val="005A0A8A"/>
    <w:rsid w:val="005A0B31"/>
    <w:rsid w:val="005A0C19"/>
    <w:rsid w:val="005A0CC1"/>
    <w:rsid w:val="005A0DA6"/>
    <w:rsid w:val="005A1151"/>
    <w:rsid w:val="005A12C1"/>
    <w:rsid w:val="005A1354"/>
    <w:rsid w:val="005A146E"/>
    <w:rsid w:val="005A14B5"/>
    <w:rsid w:val="005A1678"/>
    <w:rsid w:val="005A16D7"/>
    <w:rsid w:val="005A1713"/>
    <w:rsid w:val="005A178F"/>
    <w:rsid w:val="005A17B3"/>
    <w:rsid w:val="005A1891"/>
    <w:rsid w:val="005A18CC"/>
    <w:rsid w:val="005A18D1"/>
    <w:rsid w:val="005A199D"/>
    <w:rsid w:val="005A1A56"/>
    <w:rsid w:val="005A1C18"/>
    <w:rsid w:val="005A1C63"/>
    <w:rsid w:val="005A1E1D"/>
    <w:rsid w:val="005A1EC7"/>
    <w:rsid w:val="005A1F2B"/>
    <w:rsid w:val="005A1F4F"/>
    <w:rsid w:val="005A1F9E"/>
    <w:rsid w:val="005A1FA0"/>
    <w:rsid w:val="005A20CF"/>
    <w:rsid w:val="005A2197"/>
    <w:rsid w:val="005A22B3"/>
    <w:rsid w:val="005A230D"/>
    <w:rsid w:val="005A231E"/>
    <w:rsid w:val="005A23DC"/>
    <w:rsid w:val="005A2404"/>
    <w:rsid w:val="005A26BC"/>
    <w:rsid w:val="005A26EF"/>
    <w:rsid w:val="005A2A24"/>
    <w:rsid w:val="005A2B1D"/>
    <w:rsid w:val="005A2B32"/>
    <w:rsid w:val="005A2B40"/>
    <w:rsid w:val="005A2CAD"/>
    <w:rsid w:val="005A2D04"/>
    <w:rsid w:val="005A2DBC"/>
    <w:rsid w:val="005A2DF2"/>
    <w:rsid w:val="005A2E75"/>
    <w:rsid w:val="005A2ED9"/>
    <w:rsid w:val="005A2F62"/>
    <w:rsid w:val="005A2F76"/>
    <w:rsid w:val="005A2F9A"/>
    <w:rsid w:val="005A3073"/>
    <w:rsid w:val="005A3164"/>
    <w:rsid w:val="005A319F"/>
    <w:rsid w:val="005A3251"/>
    <w:rsid w:val="005A3328"/>
    <w:rsid w:val="005A33D5"/>
    <w:rsid w:val="005A35FF"/>
    <w:rsid w:val="005A37E4"/>
    <w:rsid w:val="005A38EF"/>
    <w:rsid w:val="005A3C32"/>
    <w:rsid w:val="005A3C3C"/>
    <w:rsid w:val="005A3DE3"/>
    <w:rsid w:val="005A3E49"/>
    <w:rsid w:val="005A410C"/>
    <w:rsid w:val="005A420D"/>
    <w:rsid w:val="005A421A"/>
    <w:rsid w:val="005A4226"/>
    <w:rsid w:val="005A4238"/>
    <w:rsid w:val="005A429E"/>
    <w:rsid w:val="005A42A1"/>
    <w:rsid w:val="005A439A"/>
    <w:rsid w:val="005A43EA"/>
    <w:rsid w:val="005A4420"/>
    <w:rsid w:val="005A44B6"/>
    <w:rsid w:val="005A46CE"/>
    <w:rsid w:val="005A4702"/>
    <w:rsid w:val="005A4743"/>
    <w:rsid w:val="005A47A4"/>
    <w:rsid w:val="005A4801"/>
    <w:rsid w:val="005A4861"/>
    <w:rsid w:val="005A48E3"/>
    <w:rsid w:val="005A4918"/>
    <w:rsid w:val="005A4AB4"/>
    <w:rsid w:val="005A4BC3"/>
    <w:rsid w:val="005A4BDC"/>
    <w:rsid w:val="005A4BE5"/>
    <w:rsid w:val="005A4BF8"/>
    <w:rsid w:val="005A4C63"/>
    <w:rsid w:val="005A4D79"/>
    <w:rsid w:val="005A4DF2"/>
    <w:rsid w:val="005A4E38"/>
    <w:rsid w:val="005A4EBC"/>
    <w:rsid w:val="005A4F0B"/>
    <w:rsid w:val="005A4FA1"/>
    <w:rsid w:val="005A5515"/>
    <w:rsid w:val="005A556F"/>
    <w:rsid w:val="005A563A"/>
    <w:rsid w:val="005A568A"/>
    <w:rsid w:val="005A578F"/>
    <w:rsid w:val="005A57A5"/>
    <w:rsid w:val="005A5968"/>
    <w:rsid w:val="005A59D0"/>
    <w:rsid w:val="005A59E2"/>
    <w:rsid w:val="005A5C03"/>
    <w:rsid w:val="005A5C8E"/>
    <w:rsid w:val="005A5DBC"/>
    <w:rsid w:val="005A5EC0"/>
    <w:rsid w:val="005A5F70"/>
    <w:rsid w:val="005A5F7D"/>
    <w:rsid w:val="005A61BD"/>
    <w:rsid w:val="005A61FA"/>
    <w:rsid w:val="005A6264"/>
    <w:rsid w:val="005A62A9"/>
    <w:rsid w:val="005A634B"/>
    <w:rsid w:val="005A6350"/>
    <w:rsid w:val="005A63D4"/>
    <w:rsid w:val="005A6403"/>
    <w:rsid w:val="005A6412"/>
    <w:rsid w:val="005A6437"/>
    <w:rsid w:val="005A6582"/>
    <w:rsid w:val="005A6585"/>
    <w:rsid w:val="005A65BB"/>
    <w:rsid w:val="005A6782"/>
    <w:rsid w:val="005A67C1"/>
    <w:rsid w:val="005A67E8"/>
    <w:rsid w:val="005A67ED"/>
    <w:rsid w:val="005A6868"/>
    <w:rsid w:val="005A68B8"/>
    <w:rsid w:val="005A694B"/>
    <w:rsid w:val="005A6AAE"/>
    <w:rsid w:val="005A6AC5"/>
    <w:rsid w:val="005A6C3E"/>
    <w:rsid w:val="005A6C72"/>
    <w:rsid w:val="005A6D2C"/>
    <w:rsid w:val="005A6D87"/>
    <w:rsid w:val="005A6EF3"/>
    <w:rsid w:val="005A6FC8"/>
    <w:rsid w:val="005A6FE8"/>
    <w:rsid w:val="005A7047"/>
    <w:rsid w:val="005A70DA"/>
    <w:rsid w:val="005A70E4"/>
    <w:rsid w:val="005A718E"/>
    <w:rsid w:val="005A719E"/>
    <w:rsid w:val="005A72C5"/>
    <w:rsid w:val="005A7389"/>
    <w:rsid w:val="005A7403"/>
    <w:rsid w:val="005A746B"/>
    <w:rsid w:val="005A74ED"/>
    <w:rsid w:val="005A7556"/>
    <w:rsid w:val="005A7586"/>
    <w:rsid w:val="005A75AD"/>
    <w:rsid w:val="005A76DB"/>
    <w:rsid w:val="005A76E0"/>
    <w:rsid w:val="005A76F4"/>
    <w:rsid w:val="005A788E"/>
    <w:rsid w:val="005A78A0"/>
    <w:rsid w:val="005A78E9"/>
    <w:rsid w:val="005A7CBC"/>
    <w:rsid w:val="005A7D77"/>
    <w:rsid w:val="005A7DE3"/>
    <w:rsid w:val="005A7E7A"/>
    <w:rsid w:val="005A7E8D"/>
    <w:rsid w:val="005A7F4C"/>
    <w:rsid w:val="005A7F5A"/>
    <w:rsid w:val="005B0038"/>
    <w:rsid w:val="005B01D4"/>
    <w:rsid w:val="005B0252"/>
    <w:rsid w:val="005B029B"/>
    <w:rsid w:val="005B0381"/>
    <w:rsid w:val="005B0460"/>
    <w:rsid w:val="005B0470"/>
    <w:rsid w:val="005B054E"/>
    <w:rsid w:val="005B0581"/>
    <w:rsid w:val="005B0619"/>
    <w:rsid w:val="005B065E"/>
    <w:rsid w:val="005B078A"/>
    <w:rsid w:val="005B084C"/>
    <w:rsid w:val="005B0A8C"/>
    <w:rsid w:val="005B0B64"/>
    <w:rsid w:val="005B0B72"/>
    <w:rsid w:val="005B0CA2"/>
    <w:rsid w:val="005B0CE8"/>
    <w:rsid w:val="005B0D44"/>
    <w:rsid w:val="005B0D4B"/>
    <w:rsid w:val="005B0D53"/>
    <w:rsid w:val="005B107C"/>
    <w:rsid w:val="005B1224"/>
    <w:rsid w:val="005B1236"/>
    <w:rsid w:val="005B13AF"/>
    <w:rsid w:val="005B13E1"/>
    <w:rsid w:val="005B143C"/>
    <w:rsid w:val="005B1516"/>
    <w:rsid w:val="005B1529"/>
    <w:rsid w:val="005B152F"/>
    <w:rsid w:val="005B155C"/>
    <w:rsid w:val="005B159B"/>
    <w:rsid w:val="005B16B2"/>
    <w:rsid w:val="005B16C8"/>
    <w:rsid w:val="005B186D"/>
    <w:rsid w:val="005B18D3"/>
    <w:rsid w:val="005B18F8"/>
    <w:rsid w:val="005B1911"/>
    <w:rsid w:val="005B1A03"/>
    <w:rsid w:val="005B1C2F"/>
    <w:rsid w:val="005B1D5E"/>
    <w:rsid w:val="005B1DAF"/>
    <w:rsid w:val="005B1E51"/>
    <w:rsid w:val="005B1E9B"/>
    <w:rsid w:val="005B1F42"/>
    <w:rsid w:val="005B1F6D"/>
    <w:rsid w:val="005B202D"/>
    <w:rsid w:val="005B212C"/>
    <w:rsid w:val="005B21F3"/>
    <w:rsid w:val="005B2248"/>
    <w:rsid w:val="005B22DD"/>
    <w:rsid w:val="005B2496"/>
    <w:rsid w:val="005B268F"/>
    <w:rsid w:val="005B26CC"/>
    <w:rsid w:val="005B2897"/>
    <w:rsid w:val="005B2957"/>
    <w:rsid w:val="005B298A"/>
    <w:rsid w:val="005B29B4"/>
    <w:rsid w:val="005B2A95"/>
    <w:rsid w:val="005B2AB1"/>
    <w:rsid w:val="005B2ADF"/>
    <w:rsid w:val="005B2AEE"/>
    <w:rsid w:val="005B2B2A"/>
    <w:rsid w:val="005B2CF8"/>
    <w:rsid w:val="005B2D1D"/>
    <w:rsid w:val="005B2D31"/>
    <w:rsid w:val="005B2D8A"/>
    <w:rsid w:val="005B2E08"/>
    <w:rsid w:val="005B30D7"/>
    <w:rsid w:val="005B3174"/>
    <w:rsid w:val="005B3212"/>
    <w:rsid w:val="005B3431"/>
    <w:rsid w:val="005B35BB"/>
    <w:rsid w:val="005B3656"/>
    <w:rsid w:val="005B365C"/>
    <w:rsid w:val="005B3701"/>
    <w:rsid w:val="005B3709"/>
    <w:rsid w:val="005B38A2"/>
    <w:rsid w:val="005B3908"/>
    <w:rsid w:val="005B3918"/>
    <w:rsid w:val="005B3956"/>
    <w:rsid w:val="005B3A13"/>
    <w:rsid w:val="005B3A84"/>
    <w:rsid w:val="005B3AF8"/>
    <w:rsid w:val="005B3B4B"/>
    <w:rsid w:val="005B3CD1"/>
    <w:rsid w:val="005B3CE0"/>
    <w:rsid w:val="005B3E32"/>
    <w:rsid w:val="005B3E46"/>
    <w:rsid w:val="005B3F14"/>
    <w:rsid w:val="005B3F30"/>
    <w:rsid w:val="005B3FB5"/>
    <w:rsid w:val="005B3FDF"/>
    <w:rsid w:val="005B40E0"/>
    <w:rsid w:val="005B41DB"/>
    <w:rsid w:val="005B4405"/>
    <w:rsid w:val="005B4424"/>
    <w:rsid w:val="005B4574"/>
    <w:rsid w:val="005B45E7"/>
    <w:rsid w:val="005B47AF"/>
    <w:rsid w:val="005B481A"/>
    <w:rsid w:val="005B4A36"/>
    <w:rsid w:val="005B4BE8"/>
    <w:rsid w:val="005B4C52"/>
    <w:rsid w:val="005B4CD0"/>
    <w:rsid w:val="005B4D00"/>
    <w:rsid w:val="005B4D91"/>
    <w:rsid w:val="005B4DD5"/>
    <w:rsid w:val="005B4E05"/>
    <w:rsid w:val="005B4F16"/>
    <w:rsid w:val="005B5026"/>
    <w:rsid w:val="005B50A9"/>
    <w:rsid w:val="005B50B2"/>
    <w:rsid w:val="005B5114"/>
    <w:rsid w:val="005B52D7"/>
    <w:rsid w:val="005B556A"/>
    <w:rsid w:val="005B5581"/>
    <w:rsid w:val="005B56AA"/>
    <w:rsid w:val="005B5777"/>
    <w:rsid w:val="005B5888"/>
    <w:rsid w:val="005B5918"/>
    <w:rsid w:val="005B594A"/>
    <w:rsid w:val="005B594D"/>
    <w:rsid w:val="005B5A08"/>
    <w:rsid w:val="005B5ADC"/>
    <w:rsid w:val="005B5B20"/>
    <w:rsid w:val="005B5B40"/>
    <w:rsid w:val="005B5B7D"/>
    <w:rsid w:val="005B5BBE"/>
    <w:rsid w:val="005B5C02"/>
    <w:rsid w:val="005B5D5F"/>
    <w:rsid w:val="005B5EB7"/>
    <w:rsid w:val="005B5EE5"/>
    <w:rsid w:val="005B5F06"/>
    <w:rsid w:val="005B5F08"/>
    <w:rsid w:val="005B5F09"/>
    <w:rsid w:val="005B5FA2"/>
    <w:rsid w:val="005B6039"/>
    <w:rsid w:val="005B6320"/>
    <w:rsid w:val="005B6414"/>
    <w:rsid w:val="005B6420"/>
    <w:rsid w:val="005B64AD"/>
    <w:rsid w:val="005B6505"/>
    <w:rsid w:val="005B66C1"/>
    <w:rsid w:val="005B673F"/>
    <w:rsid w:val="005B6752"/>
    <w:rsid w:val="005B67C5"/>
    <w:rsid w:val="005B67DD"/>
    <w:rsid w:val="005B684E"/>
    <w:rsid w:val="005B6924"/>
    <w:rsid w:val="005B6937"/>
    <w:rsid w:val="005B6A22"/>
    <w:rsid w:val="005B6A25"/>
    <w:rsid w:val="005B6D42"/>
    <w:rsid w:val="005B6D71"/>
    <w:rsid w:val="005B6DD4"/>
    <w:rsid w:val="005B6E03"/>
    <w:rsid w:val="005B6ED3"/>
    <w:rsid w:val="005B6F76"/>
    <w:rsid w:val="005B6FBD"/>
    <w:rsid w:val="005B6FFB"/>
    <w:rsid w:val="005B71F5"/>
    <w:rsid w:val="005B71FD"/>
    <w:rsid w:val="005B72E8"/>
    <w:rsid w:val="005B73D1"/>
    <w:rsid w:val="005B73E1"/>
    <w:rsid w:val="005B75A2"/>
    <w:rsid w:val="005B75EC"/>
    <w:rsid w:val="005B7721"/>
    <w:rsid w:val="005B7728"/>
    <w:rsid w:val="005B773A"/>
    <w:rsid w:val="005B79FC"/>
    <w:rsid w:val="005B7A04"/>
    <w:rsid w:val="005B7E42"/>
    <w:rsid w:val="005B7F4A"/>
    <w:rsid w:val="005C00C6"/>
    <w:rsid w:val="005C0159"/>
    <w:rsid w:val="005C0189"/>
    <w:rsid w:val="005C01E7"/>
    <w:rsid w:val="005C01F6"/>
    <w:rsid w:val="005C02AF"/>
    <w:rsid w:val="005C03B2"/>
    <w:rsid w:val="005C03FB"/>
    <w:rsid w:val="005C05F4"/>
    <w:rsid w:val="005C0776"/>
    <w:rsid w:val="005C081A"/>
    <w:rsid w:val="005C08E0"/>
    <w:rsid w:val="005C0914"/>
    <w:rsid w:val="005C0A10"/>
    <w:rsid w:val="005C0BD1"/>
    <w:rsid w:val="005C0C09"/>
    <w:rsid w:val="005C0C83"/>
    <w:rsid w:val="005C0C8D"/>
    <w:rsid w:val="005C0CDB"/>
    <w:rsid w:val="005C0DF0"/>
    <w:rsid w:val="005C0E22"/>
    <w:rsid w:val="005C0E7E"/>
    <w:rsid w:val="005C1136"/>
    <w:rsid w:val="005C11C2"/>
    <w:rsid w:val="005C1210"/>
    <w:rsid w:val="005C1238"/>
    <w:rsid w:val="005C12A9"/>
    <w:rsid w:val="005C15B1"/>
    <w:rsid w:val="005C15EA"/>
    <w:rsid w:val="005C163F"/>
    <w:rsid w:val="005C1674"/>
    <w:rsid w:val="005C174E"/>
    <w:rsid w:val="005C1763"/>
    <w:rsid w:val="005C177E"/>
    <w:rsid w:val="005C1942"/>
    <w:rsid w:val="005C197C"/>
    <w:rsid w:val="005C1992"/>
    <w:rsid w:val="005C19C1"/>
    <w:rsid w:val="005C19E2"/>
    <w:rsid w:val="005C1AEE"/>
    <w:rsid w:val="005C1BD1"/>
    <w:rsid w:val="005C1D2B"/>
    <w:rsid w:val="005C1D46"/>
    <w:rsid w:val="005C1DF6"/>
    <w:rsid w:val="005C1E7B"/>
    <w:rsid w:val="005C218D"/>
    <w:rsid w:val="005C21ED"/>
    <w:rsid w:val="005C2291"/>
    <w:rsid w:val="005C22F8"/>
    <w:rsid w:val="005C2415"/>
    <w:rsid w:val="005C2429"/>
    <w:rsid w:val="005C2463"/>
    <w:rsid w:val="005C2556"/>
    <w:rsid w:val="005C2589"/>
    <w:rsid w:val="005C2635"/>
    <w:rsid w:val="005C264C"/>
    <w:rsid w:val="005C2761"/>
    <w:rsid w:val="005C276F"/>
    <w:rsid w:val="005C2780"/>
    <w:rsid w:val="005C2796"/>
    <w:rsid w:val="005C27D5"/>
    <w:rsid w:val="005C2B18"/>
    <w:rsid w:val="005C2B47"/>
    <w:rsid w:val="005C2C6D"/>
    <w:rsid w:val="005C2E40"/>
    <w:rsid w:val="005C2E7B"/>
    <w:rsid w:val="005C2F76"/>
    <w:rsid w:val="005C302F"/>
    <w:rsid w:val="005C3042"/>
    <w:rsid w:val="005C315E"/>
    <w:rsid w:val="005C3201"/>
    <w:rsid w:val="005C32A2"/>
    <w:rsid w:val="005C336B"/>
    <w:rsid w:val="005C3380"/>
    <w:rsid w:val="005C33AB"/>
    <w:rsid w:val="005C33EC"/>
    <w:rsid w:val="005C36B4"/>
    <w:rsid w:val="005C36E9"/>
    <w:rsid w:val="005C3774"/>
    <w:rsid w:val="005C38E2"/>
    <w:rsid w:val="005C399C"/>
    <w:rsid w:val="005C39E9"/>
    <w:rsid w:val="005C3A04"/>
    <w:rsid w:val="005C3B08"/>
    <w:rsid w:val="005C3BE6"/>
    <w:rsid w:val="005C3BFC"/>
    <w:rsid w:val="005C3D63"/>
    <w:rsid w:val="005C3D7A"/>
    <w:rsid w:val="005C3D96"/>
    <w:rsid w:val="005C3F78"/>
    <w:rsid w:val="005C3FC3"/>
    <w:rsid w:val="005C404E"/>
    <w:rsid w:val="005C405E"/>
    <w:rsid w:val="005C410A"/>
    <w:rsid w:val="005C4144"/>
    <w:rsid w:val="005C4165"/>
    <w:rsid w:val="005C417F"/>
    <w:rsid w:val="005C42D6"/>
    <w:rsid w:val="005C4344"/>
    <w:rsid w:val="005C4480"/>
    <w:rsid w:val="005C44A6"/>
    <w:rsid w:val="005C45BE"/>
    <w:rsid w:val="005C464F"/>
    <w:rsid w:val="005C4772"/>
    <w:rsid w:val="005C47EA"/>
    <w:rsid w:val="005C480E"/>
    <w:rsid w:val="005C49A0"/>
    <w:rsid w:val="005C49F1"/>
    <w:rsid w:val="005C4AFC"/>
    <w:rsid w:val="005C4B10"/>
    <w:rsid w:val="005C4B1B"/>
    <w:rsid w:val="005C4B2C"/>
    <w:rsid w:val="005C4C8A"/>
    <w:rsid w:val="005C4D92"/>
    <w:rsid w:val="005C4E24"/>
    <w:rsid w:val="005C4F22"/>
    <w:rsid w:val="005C4F72"/>
    <w:rsid w:val="005C4FA6"/>
    <w:rsid w:val="005C5172"/>
    <w:rsid w:val="005C53D2"/>
    <w:rsid w:val="005C55DB"/>
    <w:rsid w:val="005C55E8"/>
    <w:rsid w:val="005C5743"/>
    <w:rsid w:val="005C575B"/>
    <w:rsid w:val="005C58ED"/>
    <w:rsid w:val="005C5A0B"/>
    <w:rsid w:val="005C5B84"/>
    <w:rsid w:val="005C5BA0"/>
    <w:rsid w:val="005C5CE2"/>
    <w:rsid w:val="005C5D77"/>
    <w:rsid w:val="005C5DCB"/>
    <w:rsid w:val="005C5DD6"/>
    <w:rsid w:val="005C5E22"/>
    <w:rsid w:val="005C5EBB"/>
    <w:rsid w:val="005C5F76"/>
    <w:rsid w:val="005C616D"/>
    <w:rsid w:val="005C6185"/>
    <w:rsid w:val="005C61F3"/>
    <w:rsid w:val="005C6536"/>
    <w:rsid w:val="005C6593"/>
    <w:rsid w:val="005C65A5"/>
    <w:rsid w:val="005C6BDA"/>
    <w:rsid w:val="005C6C00"/>
    <w:rsid w:val="005C6C41"/>
    <w:rsid w:val="005C6CFC"/>
    <w:rsid w:val="005C6D27"/>
    <w:rsid w:val="005C6D73"/>
    <w:rsid w:val="005C6DFB"/>
    <w:rsid w:val="005C6F4C"/>
    <w:rsid w:val="005C6F79"/>
    <w:rsid w:val="005C6F97"/>
    <w:rsid w:val="005C71B0"/>
    <w:rsid w:val="005C71CC"/>
    <w:rsid w:val="005C73C0"/>
    <w:rsid w:val="005C73D3"/>
    <w:rsid w:val="005C7432"/>
    <w:rsid w:val="005C7582"/>
    <w:rsid w:val="005C770F"/>
    <w:rsid w:val="005C798D"/>
    <w:rsid w:val="005C7AA0"/>
    <w:rsid w:val="005C7B1D"/>
    <w:rsid w:val="005C7B3B"/>
    <w:rsid w:val="005C7CB9"/>
    <w:rsid w:val="005C7D88"/>
    <w:rsid w:val="005C7EDF"/>
    <w:rsid w:val="005D0118"/>
    <w:rsid w:val="005D013E"/>
    <w:rsid w:val="005D02F9"/>
    <w:rsid w:val="005D033F"/>
    <w:rsid w:val="005D0418"/>
    <w:rsid w:val="005D04C6"/>
    <w:rsid w:val="005D0556"/>
    <w:rsid w:val="005D05A4"/>
    <w:rsid w:val="005D0817"/>
    <w:rsid w:val="005D087A"/>
    <w:rsid w:val="005D0A37"/>
    <w:rsid w:val="005D0A5D"/>
    <w:rsid w:val="005D0A65"/>
    <w:rsid w:val="005D0A70"/>
    <w:rsid w:val="005D0AD9"/>
    <w:rsid w:val="005D0B62"/>
    <w:rsid w:val="005D0B92"/>
    <w:rsid w:val="005D0D7B"/>
    <w:rsid w:val="005D0D8D"/>
    <w:rsid w:val="005D0DA0"/>
    <w:rsid w:val="005D0DCE"/>
    <w:rsid w:val="005D0E03"/>
    <w:rsid w:val="005D0E11"/>
    <w:rsid w:val="005D0E8C"/>
    <w:rsid w:val="005D0F2B"/>
    <w:rsid w:val="005D1097"/>
    <w:rsid w:val="005D112C"/>
    <w:rsid w:val="005D1164"/>
    <w:rsid w:val="005D11AB"/>
    <w:rsid w:val="005D134D"/>
    <w:rsid w:val="005D14CD"/>
    <w:rsid w:val="005D14EA"/>
    <w:rsid w:val="005D16C7"/>
    <w:rsid w:val="005D181F"/>
    <w:rsid w:val="005D18BD"/>
    <w:rsid w:val="005D18FF"/>
    <w:rsid w:val="005D1A89"/>
    <w:rsid w:val="005D1AF1"/>
    <w:rsid w:val="005D1B14"/>
    <w:rsid w:val="005D1B81"/>
    <w:rsid w:val="005D1F6B"/>
    <w:rsid w:val="005D1FC4"/>
    <w:rsid w:val="005D2046"/>
    <w:rsid w:val="005D212E"/>
    <w:rsid w:val="005D21BF"/>
    <w:rsid w:val="005D238F"/>
    <w:rsid w:val="005D23A1"/>
    <w:rsid w:val="005D23E0"/>
    <w:rsid w:val="005D251B"/>
    <w:rsid w:val="005D25FC"/>
    <w:rsid w:val="005D2670"/>
    <w:rsid w:val="005D26BA"/>
    <w:rsid w:val="005D2743"/>
    <w:rsid w:val="005D27DB"/>
    <w:rsid w:val="005D27E4"/>
    <w:rsid w:val="005D27F0"/>
    <w:rsid w:val="005D2880"/>
    <w:rsid w:val="005D28E5"/>
    <w:rsid w:val="005D296C"/>
    <w:rsid w:val="005D2C96"/>
    <w:rsid w:val="005D2CF2"/>
    <w:rsid w:val="005D2D02"/>
    <w:rsid w:val="005D2D9A"/>
    <w:rsid w:val="005D2E5D"/>
    <w:rsid w:val="005D2F50"/>
    <w:rsid w:val="005D3006"/>
    <w:rsid w:val="005D309C"/>
    <w:rsid w:val="005D30F5"/>
    <w:rsid w:val="005D3102"/>
    <w:rsid w:val="005D329F"/>
    <w:rsid w:val="005D3483"/>
    <w:rsid w:val="005D36FB"/>
    <w:rsid w:val="005D3702"/>
    <w:rsid w:val="005D3718"/>
    <w:rsid w:val="005D3919"/>
    <w:rsid w:val="005D3992"/>
    <w:rsid w:val="005D3A26"/>
    <w:rsid w:val="005D3AA8"/>
    <w:rsid w:val="005D3B4E"/>
    <w:rsid w:val="005D3BFF"/>
    <w:rsid w:val="005D3C0F"/>
    <w:rsid w:val="005D3C74"/>
    <w:rsid w:val="005D3CEE"/>
    <w:rsid w:val="005D3DF6"/>
    <w:rsid w:val="005D3E0F"/>
    <w:rsid w:val="005D3E32"/>
    <w:rsid w:val="005D3E37"/>
    <w:rsid w:val="005D3F94"/>
    <w:rsid w:val="005D4010"/>
    <w:rsid w:val="005D40A3"/>
    <w:rsid w:val="005D40A8"/>
    <w:rsid w:val="005D419C"/>
    <w:rsid w:val="005D4259"/>
    <w:rsid w:val="005D430D"/>
    <w:rsid w:val="005D435E"/>
    <w:rsid w:val="005D448B"/>
    <w:rsid w:val="005D4785"/>
    <w:rsid w:val="005D47C9"/>
    <w:rsid w:val="005D487F"/>
    <w:rsid w:val="005D4A4A"/>
    <w:rsid w:val="005D4B98"/>
    <w:rsid w:val="005D4BB1"/>
    <w:rsid w:val="005D4BE5"/>
    <w:rsid w:val="005D4C16"/>
    <w:rsid w:val="005D4C7B"/>
    <w:rsid w:val="005D4CE0"/>
    <w:rsid w:val="005D4E23"/>
    <w:rsid w:val="005D4E5B"/>
    <w:rsid w:val="005D4E71"/>
    <w:rsid w:val="005D4E8D"/>
    <w:rsid w:val="005D4EC5"/>
    <w:rsid w:val="005D4F02"/>
    <w:rsid w:val="005D52BE"/>
    <w:rsid w:val="005D5491"/>
    <w:rsid w:val="005D54E0"/>
    <w:rsid w:val="005D558B"/>
    <w:rsid w:val="005D55B5"/>
    <w:rsid w:val="005D55D2"/>
    <w:rsid w:val="005D566E"/>
    <w:rsid w:val="005D567A"/>
    <w:rsid w:val="005D5687"/>
    <w:rsid w:val="005D56A2"/>
    <w:rsid w:val="005D5AA3"/>
    <w:rsid w:val="005D5AA6"/>
    <w:rsid w:val="005D5AB9"/>
    <w:rsid w:val="005D5BA4"/>
    <w:rsid w:val="005D5CA2"/>
    <w:rsid w:val="005D5D2E"/>
    <w:rsid w:val="005D5D8F"/>
    <w:rsid w:val="005D5DB9"/>
    <w:rsid w:val="005D5DCE"/>
    <w:rsid w:val="005D5E11"/>
    <w:rsid w:val="005D5E14"/>
    <w:rsid w:val="005D5E24"/>
    <w:rsid w:val="005D5F16"/>
    <w:rsid w:val="005D5F98"/>
    <w:rsid w:val="005D5FD2"/>
    <w:rsid w:val="005D6221"/>
    <w:rsid w:val="005D62F3"/>
    <w:rsid w:val="005D65A3"/>
    <w:rsid w:val="005D6654"/>
    <w:rsid w:val="005D6888"/>
    <w:rsid w:val="005D6952"/>
    <w:rsid w:val="005D6C90"/>
    <w:rsid w:val="005D6D69"/>
    <w:rsid w:val="005D6DC2"/>
    <w:rsid w:val="005D6EBE"/>
    <w:rsid w:val="005D6EC8"/>
    <w:rsid w:val="005D6F42"/>
    <w:rsid w:val="005D6F81"/>
    <w:rsid w:val="005D7017"/>
    <w:rsid w:val="005D705D"/>
    <w:rsid w:val="005D7070"/>
    <w:rsid w:val="005D709E"/>
    <w:rsid w:val="005D7147"/>
    <w:rsid w:val="005D71B8"/>
    <w:rsid w:val="005D71E9"/>
    <w:rsid w:val="005D71EB"/>
    <w:rsid w:val="005D7385"/>
    <w:rsid w:val="005D7400"/>
    <w:rsid w:val="005D7438"/>
    <w:rsid w:val="005D743B"/>
    <w:rsid w:val="005D7492"/>
    <w:rsid w:val="005D751B"/>
    <w:rsid w:val="005D75B2"/>
    <w:rsid w:val="005D7607"/>
    <w:rsid w:val="005D7AA1"/>
    <w:rsid w:val="005D7B14"/>
    <w:rsid w:val="005D7B77"/>
    <w:rsid w:val="005D7B90"/>
    <w:rsid w:val="005D7B94"/>
    <w:rsid w:val="005D7CED"/>
    <w:rsid w:val="005D7DAE"/>
    <w:rsid w:val="005D7DC5"/>
    <w:rsid w:val="005D7E87"/>
    <w:rsid w:val="005D7E99"/>
    <w:rsid w:val="005D7EC0"/>
    <w:rsid w:val="005E0053"/>
    <w:rsid w:val="005E0090"/>
    <w:rsid w:val="005E00EF"/>
    <w:rsid w:val="005E014B"/>
    <w:rsid w:val="005E0240"/>
    <w:rsid w:val="005E0255"/>
    <w:rsid w:val="005E0299"/>
    <w:rsid w:val="005E049A"/>
    <w:rsid w:val="005E04BE"/>
    <w:rsid w:val="005E04C9"/>
    <w:rsid w:val="005E0518"/>
    <w:rsid w:val="005E0579"/>
    <w:rsid w:val="005E0597"/>
    <w:rsid w:val="005E05B5"/>
    <w:rsid w:val="005E0612"/>
    <w:rsid w:val="005E0661"/>
    <w:rsid w:val="005E0696"/>
    <w:rsid w:val="005E0724"/>
    <w:rsid w:val="005E072B"/>
    <w:rsid w:val="005E076F"/>
    <w:rsid w:val="005E077A"/>
    <w:rsid w:val="005E0796"/>
    <w:rsid w:val="005E0928"/>
    <w:rsid w:val="005E098B"/>
    <w:rsid w:val="005E09A3"/>
    <w:rsid w:val="005E09BC"/>
    <w:rsid w:val="005E09E3"/>
    <w:rsid w:val="005E0AC8"/>
    <w:rsid w:val="005E0C3A"/>
    <w:rsid w:val="005E0D97"/>
    <w:rsid w:val="005E0DA6"/>
    <w:rsid w:val="005E0DAC"/>
    <w:rsid w:val="005E0DF1"/>
    <w:rsid w:val="005E0E2B"/>
    <w:rsid w:val="005E0E43"/>
    <w:rsid w:val="005E0E8F"/>
    <w:rsid w:val="005E0F96"/>
    <w:rsid w:val="005E103B"/>
    <w:rsid w:val="005E10E3"/>
    <w:rsid w:val="005E1175"/>
    <w:rsid w:val="005E1283"/>
    <w:rsid w:val="005E12EB"/>
    <w:rsid w:val="005E133E"/>
    <w:rsid w:val="005E1520"/>
    <w:rsid w:val="005E154B"/>
    <w:rsid w:val="005E1704"/>
    <w:rsid w:val="005E18AB"/>
    <w:rsid w:val="005E19D3"/>
    <w:rsid w:val="005E19E4"/>
    <w:rsid w:val="005E1B50"/>
    <w:rsid w:val="005E1B83"/>
    <w:rsid w:val="005E1C5B"/>
    <w:rsid w:val="005E1C79"/>
    <w:rsid w:val="005E1C99"/>
    <w:rsid w:val="005E1D39"/>
    <w:rsid w:val="005E1D69"/>
    <w:rsid w:val="005E1E9A"/>
    <w:rsid w:val="005E1FEF"/>
    <w:rsid w:val="005E211C"/>
    <w:rsid w:val="005E222E"/>
    <w:rsid w:val="005E2357"/>
    <w:rsid w:val="005E24E3"/>
    <w:rsid w:val="005E24E4"/>
    <w:rsid w:val="005E2503"/>
    <w:rsid w:val="005E2582"/>
    <w:rsid w:val="005E2663"/>
    <w:rsid w:val="005E26E4"/>
    <w:rsid w:val="005E2726"/>
    <w:rsid w:val="005E2782"/>
    <w:rsid w:val="005E2783"/>
    <w:rsid w:val="005E2791"/>
    <w:rsid w:val="005E27AC"/>
    <w:rsid w:val="005E27BD"/>
    <w:rsid w:val="005E28D4"/>
    <w:rsid w:val="005E2913"/>
    <w:rsid w:val="005E29F6"/>
    <w:rsid w:val="005E2ACA"/>
    <w:rsid w:val="005E2B20"/>
    <w:rsid w:val="005E2B93"/>
    <w:rsid w:val="005E2C93"/>
    <w:rsid w:val="005E2E93"/>
    <w:rsid w:val="005E2EF0"/>
    <w:rsid w:val="005E2F10"/>
    <w:rsid w:val="005E2F6B"/>
    <w:rsid w:val="005E3022"/>
    <w:rsid w:val="005E30CF"/>
    <w:rsid w:val="005E30F9"/>
    <w:rsid w:val="005E32C5"/>
    <w:rsid w:val="005E33BB"/>
    <w:rsid w:val="005E351B"/>
    <w:rsid w:val="005E35F6"/>
    <w:rsid w:val="005E361D"/>
    <w:rsid w:val="005E3837"/>
    <w:rsid w:val="005E38B5"/>
    <w:rsid w:val="005E38D8"/>
    <w:rsid w:val="005E395E"/>
    <w:rsid w:val="005E3A52"/>
    <w:rsid w:val="005E3AA6"/>
    <w:rsid w:val="005E3C16"/>
    <w:rsid w:val="005E3C70"/>
    <w:rsid w:val="005E3E67"/>
    <w:rsid w:val="005E3EA3"/>
    <w:rsid w:val="005E4078"/>
    <w:rsid w:val="005E408D"/>
    <w:rsid w:val="005E4196"/>
    <w:rsid w:val="005E41D7"/>
    <w:rsid w:val="005E41E9"/>
    <w:rsid w:val="005E4208"/>
    <w:rsid w:val="005E43C1"/>
    <w:rsid w:val="005E44AB"/>
    <w:rsid w:val="005E44E7"/>
    <w:rsid w:val="005E453A"/>
    <w:rsid w:val="005E463F"/>
    <w:rsid w:val="005E46B9"/>
    <w:rsid w:val="005E46DE"/>
    <w:rsid w:val="005E4725"/>
    <w:rsid w:val="005E4739"/>
    <w:rsid w:val="005E4795"/>
    <w:rsid w:val="005E48F3"/>
    <w:rsid w:val="005E4999"/>
    <w:rsid w:val="005E49FE"/>
    <w:rsid w:val="005E4A0B"/>
    <w:rsid w:val="005E4A49"/>
    <w:rsid w:val="005E4A6A"/>
    <w:rsid w:val="005E4AFA"/>
    <w:rsid w:val="005E4C00"/>
    <w:rsid w:val="005E4C5A"/>
    <w:rsid w:val="005E4C95"/>
    <w:rsid w:val="005E4CFF"/>
    <w:rsid w:val="005E4DB7"/>
    <w:rsid w:val="005E4E3C"/>
    <w:rsid w:val="005E5012"/>
    <w:rsid w:val="005E508A"/>
    <w:rsid w:val="005E50EA"/>
    <w:rsid w:val="005E512B"/>
    <w:rsid w:val="005E514E"/>
    <w:rsid w:val="005E52AD"/>
    <w:rsid w:val="005E534D"/>
    <w:rsid w:val="005E5440"/>
    <w:rsid w:val="005E544F"/>
    <w:rsid w:val="005E547E"/>
    <w:rsid w:val="005E548A"/>
    <w:rsid w:val="005E56D4"/>
    <w:rsid w:val="005E5733"/>
    <w:rsid w:val="005E5772"/>
    <w:rsid w:val="005E57B5"/>
    <w:rsid w:val="005E5818"/>
    <w:rsid w:val="005E5819"/>
    <w:rsid w:val="005E5870"/>
    <w:rsid w:val="005E5901"/>
    <w:rsid w:val="005E594B"/>
    <w:rsid w:val="005E5974"/>
    <w:rsid w:val="005E59CF"/>
    <w:rsid w:val="005E5BB3"/>
    <w:rsid w:val="005E5BE4"/>
    <w:rsid w:val="005E5CD8"/>
    <w:rsid w:val="005E5EA3"/>
    <w:rsid w:val="005E5F06"/>
    <w:rsid w:val="005E6057"/>
    <w:rsid w:val="005E60B6"/>
    <w:rsid w:val="005E617C"/>
    <w:rsid w:val="005E6184"/>
    <w:rsid w:val="005E622F"/>
    <w:rsid w:val="005E624D"/>
    <w:rsid w:val="005E645C"/>
    <w:rsid w:val="005E6467"/>
    <w:rsid w:val="005E657A"/>
    <w:rsid w:val="005E65C0"/>
    <w:rsid w:val="005E6623"/>
    <w:rsid w:val="005E676F"/>
    <w:rsid w:val="005E68A1"/>
    <w:rsid w:val="005E69B4"/>
    <w:rsid w:val="005E6B28"/>
    <w:rsid w:val="005E6B67"/>
    <w:rsid w:val="005E6C6E"/>
    <w:rsid w:val="005E6CAF"/>
    <w:rsid w:val="005E6CED"/>
    <w:rsid w:val="005E6D4F"/>
    <w:rsid w:val="005E6DAB"/>
    <w:rsid w:val="005E6E94"/>
    <w:rsid w:val="005E6EC6"/>
    <w:rsid w:val="005E6F39"/>
    <w:rsid w:val="005E6F6E"/>
    <w:rsid w:val="005E6F9F"/>
    <w:rsid w:val="005E7374"/>
    <w:rsid w:val="005E73A6"/>
    <w:rsid w:val="005E767C"/>
    <w:rsid w:val="005E76CA"/>
    <w:rsid w:val="005E76F8"/>
    <w:rsid w:val="005E7702"/>
    <w:rsid w:val="005E7816"/>
    <w:rsid w:val="005E7917"/>
    <w:rsid w:val="005E79FD"/>
    <w:rsid w:val="005E7B96"/>
    <w:rsid w:val="005E7C5D"/>
    <w:rsid w:val="005E7E82"/>
    <w:rsid w:val="005E7F1A"/>
    <w:rsid w:val="005E7F5B"/>
    <w:rsid w:val="005F00B6"/>
    <w:rsid w:val="005F00C9"/>
    <w:rsid w:val="005F01D5"/>
    <w:rsid w:val="005F0207"/>
    <w:rsid w:val="005F022A"/>
    <w:rsid w:val="005F0303"/>
    <w:rsid w:val="005F0310"/>
    <w:rsid w:val="005F0317"/>
    <w:rsid w:val="005F040D"/>
    <w:rsid w:val="005F0435"/>
    <w:rsid w:val="005F0528"/>
    <w:rsid w:val="005F0677"/>
    <w:rsid w:val="005F0713"/>
    <w:rsid w:val="005F0715"/>
    <w:rsid w:val="005F09B2"/>
    <w:rsid w:val="005F09F0"/>
    <w:rsid w:val="005F0A3C"/>
    <w:rsid w:val="005F0A87"/>
    <w:rsid w:val="005F0B1A"/>
    <w:rsid w:val="005F0C81"/>
    <w:rsid w:val="005F0E39"/>
    <w:rsid w:val="005F0F33"/>
    <w:rsid w:val="005F1017"/>
    <w:rsid w:val="005F1052"/>
    <w:rsid w:val="005F105E"/>
    <w:rsid w:val="005F1127"/>
    <w:rsid w:val="005F1177"/>
    <w:rsid w:val="005F1185"/>
    <w:rsid w:val="005F1213"/>
    <w:rsid w:val="005F1386"/>
    <w:rsid w:val="005F1388"/>
    <w:rsid w:val="005F1391"/>
    <w:rsid w:val="005F13DE"/>
    <w:rsid w:val="005F145A"/>
    <w:rsid w:val="005F148E"/>
    <w:rsid w:val="005F14A1"/>
    <w:rsid w:val="005F1525"/>
    <w:rsid w:val="005F15C8"/>
    <w:rsid w:val="005F15C9"/>
    <w:rsid w:val="005F182C"/>
    <w:rsid w:val="005F18AE"/>
    <w:rsid w:val="005F19F4"/>
    <w:rsid w:val="005F1A3E"/>
    <w:rsid w:val="005F1AAD"/>
    <w:rsid w:val="005F1E42"/>
    <w:rsid w:val="005F1EEF"/>
    <w:rsid w:val="005F1F42"/>
    <w:rsid w:val="005F2021"/>
    <w:rsid w:val="005F2035"/>
    <w:rsid w:val="005F20BD"/>
    <w:rsid w:val="005F20D9"/>
    <w:rsid w:val="005F22A1"/>
    <w:rsid w:val="005F22A9"/>
    <w:rsid w:val="005F22EC"/>
    <w:rsid w:val="005F2748"/>
    <w:rsid w:val="005F2762"/>
    <w:rsid w:val="005F27B1"/>
    <w:rsid w:val="005F27DB"/>
    <w:rsid w:val="005F2825"/>
    <w:rsid w:val="005F298E"/>
    <w:rsid w:val="005F29A9"/>
    <w:rsid w:val="005F2AAF"/>
    <w:rsid w:val="005F2B9A"/>
    <w:rsid w:val="005F2C18"/>
    <w:rsid w:val="005F2C44"/>
    <w:rsid w:val="005F2D39"/>
    <w:rsid w:val="005F2DA9"/>
    <w:rsid w:val="005F2DFE"/>
    <w:rsid w:val="005F2F7A"/>
    <w:rsid w:val="005F2FDF"/>
    <w:rsid w:val="005F3154"/>
    <w:rsid w:val="005F3174"/>
    <w:rsid w:val="005F31E0"/>
    <w:rsid w:val="005F320D"/>
    <w:rsid w:val="005F3429"/>
    <w:rsid w:val="005F3433"/>
    <w:rsid w:val="005F3548"/>
    <w:rsid w:val="005F360E"/>
    <w:rsid w:val="005F3629"/>
    <w:rsid w:val="005F36AA"/>
    <w:rsid w:val="005F371C"/>
    <w:rsid w:val="005F3764"/>
    <w:rsid w:val="005F37D9"/>
    <w:rsid w:val="005F382C"/>
    <w:rsid w:val="005F3836"/>
    <w:rsid w:val="005F3872"/>
    <w:rsid w:val="005F38A5"/>
    <w:rsid w:val="005F3B53"/>
    <w:rsid w:val="005F3B9E"/>
    <w:rsid w:val="005F3C8A"/>
    <w:rsid w:val="005F3C8B"/>
    <w:rsid w:val="005F3ED9"/>
    <w:rsid w:val="005F4013"/>
    <w:rsid w:val="005F4093"/>
    <w:rsid w:val="005F42DF"/>
    <w:rsid w:val="005F437C"/>
    <w:rsid w:val="005F43AC"/>
    <w:rsid w:val="005F44E9"/>
    <w:rsid w:val="005F4511"/>
    <w:rsid w:val="005F4562"/>
    <w:rsid w:val="005F4594"/>
    <w:rsid w:val="005F46A8"/>
    <w:rsid w:val="005F484F"/>
    <w:rsid w:val="005F4886"/>
    <w:rsid w:val="005F49D9"/>
    <w:rsid w:val="005F4A2E"/>
    <w:rsid w:val="005F4A6E"/>
    <w:rsid w:val="005F4A76"/>
    <w:rsid w:val="005F4A79"/>
    <w:rsid w:val="005F4AF2"/>
    <w:rsid w:val="005F4B3F"/>
    <w:rsid w:val="005F4B6F"/>
    <w:rsid w:val="005F4C67"/>
    <w:rsid w:val="005F4CD6"/>
    <w:rsid w:val="005F4E88"/>
    <w:rsid w:val="005F4EAF"/>
    <w:rsid w:val="005F4EBD"/>
    <w:rsid w:val="005F4EEA"/>
    <w:rsid w:val="005F4EEF"/>
    <w:rsid w:val="005F4F8F"/>
    <w:rsid w:val="005F500A"/>
    <w:rsid w:val="005F506D"/>
    <w:rsid w:val="005F5124"/>
    <w:rsid w:val="005F52B5"/>
    <w:rsid w:val="005F52BD"/>
    <w:rsid w:val="005F52D0"/>
    <w:rsid w:val="005F5348"/>
    <w:rsid w:val="005F537F"/>
    <w:rsid w:val="005F5447"/>
    <w:rsid w:val="005F547C"/>
    <w:rsid w:val="005F54F1"/>
    <w:rsid w:val="005F55A9"/>
    <w:rsid w:val="005F561A"/>
    <w:rsid w:val="005F5651"/>
    <w:rsid w:val="005F56EA"/>
    <w:rsid w:val="005F584E"/>
    <w:rsid w:val="005F5AD3"/>
    <w:rsid w:val="005F5BBE"/>
    <w:rsid w:val="005F5CFA"/>
    <w:rsid w:val="005F5D4B"/>
    <w:rsid w:val="005F5E03"/>
    <w:rsid w:val="005F5F37"/>
    <w:rsid w:val="005F5F81"/>
    <w:rsid w:val="005F5FCA"/>
    <w:rsid w:val="005F601D"/>
    <w:rsid w:val="005F607E"/>
    <w:rsid w:val="005F6274"/>
    <w:rsid w:val="005F62C6"/>
    <w:rsid w:val="005F632B"/>
    <w:rsid w:val="005F6330"/>
    <w:rsid w:val="005F63AE"/>
    <w:rsid w:val="005F644C"/>
    <w:rsid w:val="005F64B7"/>
    <w:rsid w:val="005F65DD"/>
    <w:rsid w:val="005F65FE"/>
    <w:rsid w:val="005F662F"/>
    <w:rsid w:val="005F667E"/>
    <w:rsid w:val="005F6786"/>
    <w:rsid w:val="005F694E"/>
    <w:rsid w:val="005F6E29"/>
    <w:rsid w:val="005F6E54"/>
    <w:rsid w:val="005F6EAA"/>
    <w:rsid w:val="005F70EA"/>
    <w:rsid w:val="005F71E8"/>
    <w:rsid w:val="005F73BD"/>
    <w:rsid w:val="005F7458"/>
    <w:rsid w:val="005F746F"/>
    <w:rsid w:val="005F74A7"/>
    <w:rsid w:val="005F74D9"/>
    <w:rsid w:val="005F7543"/>
    <w:rsid w:val="005F75E0"/>
    <w:rsid w:val="005F76C2"/>
    <w:rsid w:val="005F76C7"/>
    <w:rsid w:val="005F7A23"/>
    <w:rsid w:val="005F7A45"/>
    <w:rsid w:val="005F7A53"/>
    <w:rsid w:val="005F7B72"/>
    <w:rsid w:val="005F7B98"/>
    <w:rsid w:val="005F7C41"/>
    <w:rsid w:val="005F7C9B"/>
    <w:rsid w:val="005F7D51"/>
    <w:rsid w:val="005F7E73"/>
    <w:rsid w:val="005F7FD3"/>
    <w:rsid w:val="0060003B"/>
    <w:rsid w:val="00600175"/>
    <w:rsid w:val="006001F3"/>
    <w:rsid w:val="00600305"/>
    <w:rsid w:val="006003D6"/>
    <w:rsid w:val="006004EA"/>
    <w:rsid w:val="006007E1"/>
    <w:rsid w:val="00600823"/>
    <w:rsid w:val="00600858"/>
    <w:rsid w:val="00600987"/>
    <w:rsid w:val="00600A40"/>
    <w:rsid w:val="00600B0C"/>
    <w:rsid w:val="00600CCE"/>
    <w:rsid w:val="00600D7C"/>
    <w:rsid w:val="00600E0D"/>
    <w:rsid w:val="00600E1C"/>
    <w:rsid w:val="00600E25"/>
    <w:rsid w:val="00600E7F"/>
    <w:rsid w:val="00600EC2"/>
    <w:rsid w:val="0060115E"/>
    <w:rsid w:val="0060117C"/>
    <w:rsid w:val="006011B6"/>
    <w:rsid w:val="006012C4"/>
    <w:rsid w:val="00601409"/>
    <w:rsid w:val="00601580"/>
    <w:rsid w:val="0060168F"/>
    <w:rsid w:val="006016A2"/>
    <w:rsid w:val="006016AD"/>
    <w:rsid w:val="006017CA"/>
    <w:rsid w:val="0060184B"/>
    <w:rsid w:val="0060187D"/>
    <w:rsid w:val="00601902"/>
    <w:rsid w:val="0060190E"/>
    <w:rsid w:val="00601AF5"/>
    <w:rsid w:val="00601AFF"/>
    <w:rsid w:val="00601B11"/>
    <w:rsid w:val="00601BEE"/>
    <w:rsid w:val="00601C99"/>
    <w:rsid w:val="00601CD6"/>
    <w:rsid w:val="00601E81"/>
    <w:rsid w:val="00601EC0"/>
    <w:rsid w:val="00601EF4"/>
    <w:rsid w:val="00601F08"/>
    <w:rsid w:val="00601F23"/>
    <w:rsid w:val="00601FF9"/>
    <w:rsid w:val="00602089"/>
    <w:rsid w:val="00602090"/>
    <w:rsid w:val="00602093"/>
    <w:rsid w:val="006020A9"/>
    <w:rsid w:val="0060217C"/>
    <w:rsid w:val="006021AF"/>
    <w:rsid w:val="006022A6"/>
    <w:rsid w:val="006022CF"/>
    <w:rsid w:val="00602373"/>
    <w:rsid w:val="0060242C"/>
    <w:rsid w:val="00602479"/>
    <w:rsid w:val="00602498"/>
    <w:rsid w:val="006025C1"/>
    <w:rsid w:val="0060261B"/>
    <w:rsid w:val="00602769"/>
    <w:rsid w:val="006028C3"/>
    <w:rsid w:val="00602966"/>
    <w:rsid w:val="00602A02"/>
    <w:rsid w:val="00602B52"/>
    <w:rsid w:val="00602D70"/>
    <w:rsid w:val="00602E6B"/>
    <w:rsid w:val="00602EB5"/>
    <w:rsid w:val="00602ECF"/>
    <w:rsid w:val="0060306B"/>
    <w:rsid w:val="0060316A"/>
    <w:rsid w:val="006031F5"/>
    <w:rsid w:val="0060341A"/>
    <w:rsid w:val="00603435"/>
    <w:rsid w:val="006034F7"/>
    <w:rsid w:val="00603500"/>
    <w:rsid w:val="00603582"/>
    <w:rsid w:val="0060358F"/>
    <w:rsid w:val="00603683"/>
    <w:rsid w:val="00603690"/>
    <w:rsid w:val="00603697"/>
    <w:rsid w:val="006036CC"/>
    <w:rsid w:val="006037AC"/>
    <w:rsid w:val="0060388D"/>
    <w:rsid w:val="006038CE"/>
    <w:rsid w:val="00603927"/>
    <w:rsid w:val="00603A9D"/>
    <w:rsid w:val="00603B59"/>
    <w:rsid w:val="00603B80"/>
    <w:rsid w:val="00603BB1"/>
    <w:rsid w:val="00603C98"/>
    <w:rsid w:val="00603CC6"/>
    <w:rsid w:val="00603DE0"/>
    <w:rsid w:val="00603DF7"/>
    <w:rsid w:val="00603EAE"/>
    <w:rsid w:val="00604144"/>
    <w:rsid w:val="006041A5"/>
    <w:rsid w:val="006042E9"/>
    <w:rsid w:val="00604368"/>
    <w:rsid w:val="00604386"/>
    <w:rsid w:val="0060440C"/>
    <w:rsid w:val="00604490"/>
    <w:rsid w:val="006044B8"/>
    <w:rsid w:val="006044C2"/>
    <w:rsid w:val="006044D1"/>
    <w:rsid w:val="00604702"/>
    <w:rsid w:val="0060495B"/>
    <w:rsid w:val="00604A63"/>
    <w:rsid w:val="00604A66"/>
    <w:rsid w:val="00604B60"/>
    <w:rsid w:val="00604C5B"/>
    <w:rsid w:val="00604DC7"/>
    <w:rsid w:val="00604F01"/>
    <w:rsid w:val="00604F4F"/>
    <w:rsid w:val="00604F6E"/>
    <w:rsid w:val="006050B2"/>
    <w:rsid w:val="006050CF"/>
    <w:rsid w:val="00605140"/>
    <w:rsid w:val="0060529D"/>
    <w:rsid w:val="00605312"/>
    <w:rsid w:val="0060533A"/>
    <w:rsid w:val="0060537B"/>
    <w:rsid w:val="006053B0"/>
    <w:rsid w:val="0060541D"/>
    <w:rsid w:val="00605458"/>
    <w:rsid w:val="00605463"/>
    <w:rsid w:val="006054E4"/>
    <w:rsid w:val="00605780"/>
    <w:rsid w:val="006057FB"/>
    <w:rsid w:val="006058D7"/>
    <w:rsid w:val="00605927"/>
    <w:rsid w:val="006059BB"/>
    <w:rsid w:val="00605AB9"/>
    <w:rsid w:val="00605CCF"/>
    <w:rsid w:val="00605DDB"/>
    <w:rsid w:val="00605E51"/>
    <w:rsid w:val="00605E6D"/>
    <w:rsid w:val="00605EA9"/>
    <w:rsid w:val="00605F74"/>
    <w:rsid w:val="00606258"/>
    <w:rsid w:val="006062DF"/>
    <w:rsid w:val="00606448"/>
    <w:rsid w:val="00606477"/>
    <w:rsid w:val="006064F7"/>
    <w:rsid w:val="00606508"/>
    <w:rsid w:val="00606572"/>
    <w:rsid w:val="0060669E"/>
    <w:rsid w:val="00606764"/>
    <w:rsid w:val="00606784"/>
    <w:rsid w:val="0060679B"/>
    <w:rsid w:val="006067CF"/>
    <w:rsid w:val="006067FA"/>
    <w:rsid w:val="00606811"/>
    <w:rsid w:val="00606850"/>
    <w:rsid w:val="00606885"/>
    <w:rsid w:val="006068B4"/>
    <w:rsid w:val="006068FB"/>
    <w:rsid w:val="00606938"/>
    <w:rsid w:val="006069A5"/>
    <w:rsid w:val="006069CE"/>
    <w:rsid w:val="00606AB9"/>
    <w:rsid w:val="00606B7A"/>
    <w:rsid w:val="00606CDF"/>
    <w:rsid w:val="00606DB6"/>
    <w:rsid w:val="00606E95"/>
    <w:rsid w:val="00606EA5"/>
    <w:rsid w:val="0060707E"/>
    <w:rsid w:val="0060709C"/>
    <w:rsid w:val="0060721C"/>
    <w:rsid w:val="006074A6"/>
    <w:rsid w:val="006074F3"/>
    <w:rsid w:val="00607551"/>
    <w:rsid w:val="00607655"/>
    <w:rsid w:val="0060788C"/>
    <w:rsid w:val="00607B08"/>
    <w:rsid w:val="00607BF2"/>
    <w:rsid w:val="00607C03"/>
    <w:rsid w:val="00607C75"/>
    <w:rsid w:val="00607C7D"/>
    <w:rsid w:val="00607C81"/>
    <w:rsid w:val="00607F0C"/>
    <w:rsid w:val="00607F44"/>
    <w:rsid w:val="00610025"/>
    <w:rsid w:val="0061004A"/>
    <w:rsid w:val="00610103"/>
    <w:rsid w:val="00610118"/>
    <w:rsid w:val="00610162"/>
    <w:rsid w:val="006101E2"/>
    <w:rsid w:val="00610309"/>
    <w:rsid w:val="00610379"/>
    <w:rsid w:val="0061038D"/>
    <w:rsid w:val="006103A7"/>
    <w:rsid w:val="0061041E"/>
    <w:rsid w:val="00610443"/>
    <w:rsid w:val="0061053F"/>
    <w:rsid w:val="00610559"/>
    <w:rsid w:val="006105E8"/>
    <w:rsid w:val="006106FE"/>
    <w:rsid w:val="0061071F"/>
    <w:rsid w:val="00610925"/>
    <w:rsid w:val="00610955"/>
    <w:rsid w:val="00610A1A"/>
    <w:rsid w:val="00610B1E"/>
    <w:rsid w:val="00610C83"/>
    <w:rsid w:val="00610D43"/>
    <w:rsid w:val="00610D7D"/>
    <w:rsid w:val="00610DAB"/>
    <w:rsid w:val="00610DB9"/>
    <w:rsid w:val="00610E8F"/>
    <w:rsid w:val="00610ED9"/>
    <w:rsid w:val="00610F3B"/>
    <w:rsid w:val="00611040"/>
    <w:rsid w:val="00611178"/>
    <w:rsid w:val="0061118A"/>
    <w:rsid w:val="006111D1"/>
    <w:rsid w:val="006113A6"/>
    <w:rsid w:val="0061148A"/>
    <w:rsid w:val="006114E1"/>
    <w:rsid w:val="00611539"/>
    <w:rsid w:val="0061166D"/>
    <w:rsid w:val="00611682"/>
    <w:rsid w:val="006117C3"/>
    <w:rsid w:val="00611898"/>
    <w:rsid w:val="006118A6"/>
    <w:rsid w:val="00611AA9"/>
    <w:rsid w:val="00611AAA"/>
    <w:rsid w:val="00611B1D"/>
    <w:rsid w:val="00611B4E"/>
    <w:rsid w:val="00611BF0"/>
    <w:rsid w:val="00611CD6"/>
    <w:rsid w:val="00611DB6"/>
    <w:rsid w:val="00611DC9"/>
    <w:rsid w:val="00611F92"/>
    <w:rsid w:val="006120E8"/>
    <w:rsid w:val="006120F8"/>
    <w:rsid w:val="00612171"/>
    <w:rsid w:val="006122B9"/>
    <w:rsid w:val="006125B1"/>
    <w:rsid w:val="00612663"/>
    <w:rsid w:val="00612737"/>
    <w:rsid w:val="00612756"/>
    <w:rsid w:val="006127D0"/>
    <w:rsid w:val="006127DC"/>
    <w:rsid w:val="0061281D"/>
    <w:rsid w:val="006128F9"/>
    <w:rsid w:val="0061291A"/>
    <w:rsid w:val="00612ABF"/>
    <w:rsid w:val="00612ACE"/>
    <w:rsid w:val="00612B04"/>
    <w:rsid w:val="00612B32"/>
    <w:rsid w:val="00612BB1"/>
    <w:rsid w:val="00612BBC"/>
    <w:rsid w:val="00612C2F"/>
    <w:rsid w:val="00612C34"/>
    <w:rsid w:val="00612C56"/>
    <w:rsid w:val="00612CF2"/>
    <w:rsid w:val="00612D99"/>
    <w:rsid w:val="00612EFB"/>
    <w:rsid w:val="00612EFE"/>
    <w:rsid w:val="00612F47"/>
    <w:rsid w:val="0061336E"/>
    <w:rsid w:val="00613473"/>
    <w:rsid w:val="00613752"/>
    <w:rsid w:val="00613A12"/>
    <w:rsid w:val="00613B73"/>
    <w:rsid w:val="00613BEB"/>
    <w:rsid w:val="00613C0C"/>
    <w:rsid w:val="00613C1F"/>
    <w:rsid w:val="00613C68"/>
    <w:rsid w:val="00613CEB"/>
    <w:rsid w:val="00613D13"/>
    <w:rsid w:val="00613D5C"/>
    <w:rsid w:val="00613DAE"/>
    <w:rsid w:val="00613DFF"/>
    <w:rsid w:val="00613E3C"/>
    <w:rsid w:val="00613E8A"/>
    <w:rsid w:val="00613F57"/>
    <w:rsid w:val="00613FA9"/>
    <w:rsid w:val="0061400A"/>
    <w:rsid w:val="00614019"/>
    <w:rsid w:val="00614038"/>
    <w:rsid w:val="0061409C"/>
    <w:rsid w:val="00614244"/>
    <w:rsid w:val="006142CD"/>
    <w:rsid w:val="0061432A"/>
    <w:rsid w:val="006143F8"/>
    <w:rsid w:val="006145F8"/>
    <w:rsid w:val="0061471B"/>
    <w:rsid w:val="00614738"/>
    <w:rsid w:val="006147E7"/>
    <w:rsid w:val="00614811"/>
    <w:rsid w:val="00614856"/>
    <w:rsid w:val="00614891"/>
    <w:rsid w:val="006148C1"/>
    <w:rsid w:val="00614934"/>
    <w:rsid w:val="0061495F"/>
    <w:rsid w:val="00614969"/>
    <w:rsid w:val="006149FD"/>
    <w:rsid w:val="00614A1B"/>
    <w:rsid w:val="00614B7C"/>
    <w:rsid w:val="00614CA7"/>
    <w:rsid w:val="00614CF9"/>
    <w:rsid w:val="00614F4F"/>
    <w:rsid w:val="00614F99"/>
    <w:rsid w:val="00615048"/>
    <w:rsid w:val="006150C9"/>
    <w:rsid w:val="00615126"/>
    <w:rsid w:val="00615199"/>
    <w:rsid w:val="00615370"/>
    <w:rsid w:val="006153EF"/>
    <w:rsid w:val="0061547D"/>
    <w:rsid w:val="00615573"/>
    <w:rsid w:val="00615584"/>
    <w:rsid w:val="0061568A"/>
    <w:rsid w:val="0061570E"/>
    <w:rsid w:val="00615879"/>
    <w:rsid w:val="00615A32"/>
    <w:rsid w:val="00615B1C"/>
    <w:rsid w:val="00615BBF"/>
    <w:rsid w:val="00615C22"/>
    <w:rsid w:val="00615E8B"/>
    <w:rsid w:val="00615EB2"/>
    <w:rsid w:val="006160D4"/>
    <w:rsid w:val="00616241"/>
    <w:rsid w:val="00616254"/>
    <w:rsid w:val="00616381"/>
    <w:rsid w:val="0061649A"/>
    <w:rsid w:val="006164BB"/>
    <w:rsid w:val="00616607"/>
    <w:rsid w:val="0061660A"/>
    <w:rsid w:val="006166EF"/>
    <w:rsid w:val="0061673A"/>
    <w:rsid w:val="00616792"/>
    <w:rsid w:val="006167CB"/>
    <w:rsid w:val="006167D2"/>
    <w:rsid w:val="00616819"/>
    <w:rsid w:val="006168F2"/>
    <w:rsid w:val="0061691B"/>
    <w:rsid w:val="0061695E"/>
    <w:rsid w:val="006169CE"/>
    <w:rsid w:val="006169F5"/>
    <w:rsid w:val="00616A0D"/>
    <w:rsid w:val="00616A4B"/>
    <w:rsid w:val="00616A4F"/>
    <w:rsid w:val="00616B9A"/>
    <w:rsid w:val="00616BE3"/>
    <w:rsid w:val="00616C75"/>
    <w:rsid w:val="00616EB5"/>
    <w:rsid w:val="00616FB0"/>
    <w:rsid w:val="006171C4"/>
    <w:rsid w:val="006171E3"/>
    <w:rsid w:val="00617273"/>
    <w:rsid w:val="006172A6"/>
    <w:rsid w:val="006172EC"/>
    <w:rsid w:val="0061750F"/>
    <w:rsid w:val="0061754C"/>
    <w:rsid w:val="0061755A"/>
    <w:rsid w:val="006175B8"/>
    <w:rsid w:val="006175C6"/>
    <w:rsid w:val="006176B3"/>
    <w:rsid w:val="00617730"/>
    <w:rsid w:val="006177BF"/>
    <w:rsid w:val="006177E2"/>
    <w:rsid w:val="00617830"/>
    <w:rsid w:val="00617854"/>
    <w:rsid w:val="0061797B"/>
    <w:rsid w:val="0061798A"/>
    <w:rsid w:val="00617A16"/>
    <w:rsid w:val="00617AD2"/>
    <w:rsid w:val="00617BF6"/>
    <w:rsid w:val="00617C20"/>
    <w:rsid w:val="00617E91"/>
    <w:rsid w:val="00620031"/>
    <w:rsid w:val="0062006E"/>
    <w:rsid w:val="00620371"/>
    <w:rsid w:val="006203B2"/>
    <w:rsid w:val="00620428"/>
    <w:rsid w:val="00620437"/>
    <w:rsid w:val="00620451"/>
    <w:rsid w:val="006204D0"/>
    <w:rsid w:val="0062094C"/>
    <w:rsid w:val="00620A9E"/>
    <w:rsid w:val="00620B30"/>
    <w:rsid w:val="00620BBD"/>
    <w:rsid w:val="00620C19"/>
    <w:rsid w:val="00620C3A"/>
    <w:rsid w:val="00620D2F"/>
    <w:rsid w:val="00620EAA"/>
    <w:rsid w:val="00620EEB"/>
    <w:rsid w:val="00620F22"/>
    <w:rsid w:val="00620F90"/>
    <w:rsid w:val="0062101F"/>
    <w:rsid w:val="00621266"/>
    <w:rsid w:val="00621314"/>
    <w:rsid w:val="00621350"/>
    <w:rsid w:val="006213E1"/>
    <w:rsid w:val="006213E5"/>
    <w:rsid w:val="00621487"/>
    <w:rsid w:val="00621536"/>
    <w:rsid w:val="006216CE"/>
    <w:rsid w:val="006216E7"/>
    <w:rsid w:val="0062176C"/>
    <w:rsid w:val="0062186B"/>
    <w:rsid w:val="00621A7D"/>
    <w:rsid w:val="00621A93"/>
    <w:rsid w:val="00621BC1"/>
    <w:rsid w:val="00621C0D"/>
    <w:rsid w:val="00621C12"/>
    <w:rsid w:val="00621CA7"/>
    <w:rsid w:val="00621D1C"/>
    <w:rsid w:val="00621D9C"/>
    <w:rsid w:val="00621E77"/>
    <w:rsid w:val="00621EAA"/>
    <w:rsid w:val="00621F0F"/>
    <w:rsid w:val="0062201E"/>
    <w:rsid w:val="00622163"/>
    <w:rsid w:val="00622210"/>
    <w:rsid w:val="00622217"/>
    <w:rsid w:val="00622264"/>
    <w:rsid w:val="00622295"/>
    <w:rsid w:val="006223B7"/>
    <w:rsid w:val="006223E6"/>
    <w:rsid w:val="006224E6"/>
    <w:rsid w:val="006225E6"/>
    <w:rsid w:val="0062267D"/>
    <w:rsid w:val="00622822"/>
    <w:rsid w:val="006228A2"/>
    <w:rsid w:val="006228E2"/>
    <w:rsid w:val="00622981"/>
    <w:rsid w:val="0062298F"/>
    <w:rsid w:val="00622A1C"/>
    <w:rsid w:val="00622C65"/>
    <w:rsid w:val="00622D0E"/>
    <w:rsid w:val="00622E08"/>
    <w:rsid w:val="00622EF1"/>
    <w:rsid w:val="00622F52"/>
    <w:rsid w:val="006231C8"/>
    <w:rsid w:val="00623240"/>
    <w:rsid w:val="0062325C"/>
    <w:rsid w:val="006232ED"/>
    <w:rsid w:val="0062333E"/>
    <w:rsid w:val="0062342F"/>
    <w:rsid w:val="0062345C"/>
    <w:rsid w:val="00623484"/>
    <w:rsid w:val="006234AE"/>
    <w:rsid w:val="00623594"/>
    <w:rsid w:val="006235A9"/>
    <w:rsid w:val="0062365A"/>
    <w:rsid w:val="0062367E"/>
    <w:rsid w:val="00623711"/>
    <w:rsid w:val="0062380B"/>
    <w:rsid w:val="0062386F"/>
    <w:rsid w:val="00623959"/>
    <w:rsid w:val="00623965"/>
    <w:rsid w:val="00623AC1"/>
    <w:rsid w:val="00623B7B"/>
    <w:rsid w:val="00623BA9"/>
    <w:rsid w:val="00623BF9"/>
    <w:rsid w:val="00623C7E"/>
    <w:rsid w:val="00623F08"/>
    <w:rsid w:val="00623FB4"/>
    <w:rsid w:val="0062409F"/>
    <w:rsid w:val="006240B3"/>
    <w:rsid w:val="00624167"/>
    <w:rsid w:val="00624169"/>
    <w:rsid w:val="006242E9"/>
    <w:rsid w:val="00624473"/>
    <w:rsid w:val="0062448F"/>
    <w:rsid w:val="006245E6"/>
    <w:rsid w:val="006245ED"/>
    <w:rsid w:val="00624668"/>
    <w:rsid w:val="006246BD"/>
    <w:rsid w:val="00624702"/>
    <w:rsid w:val="0062475B"/>
    <w:rsid w:val="00624820"/>
    <w:rsid w:val="0062492E"/>
    <w:rsid w:val="0062498F"/>
    <w:rsid w:val="006249CB"/>
    <w:rsid w:val="00624BCC"/>
    <w:rsid w:val="00624C5C"/>
    <w:rsid w:val="00624C75"/>
    <w:rsid w:val="00624C97"/>
    <w:rsid w:val="00624E37"/>
    <w:rsid w:val="00624F40"/>
    <w:rsid w:val="00624F42"/>
    <w:rsid w:val="00625026"/>
    <w:rsid w:val="00625107"/>
    <w:rsid w:val="00625166"/>
    <w:rsid w:val="0062518D"/>
    <w:rsid w:val="0062529B"/>
    <w:rsid w:val="00625365"/>
    <w:rsid w:val="006253D2"/>
    <w:rsid w:val="0062550C"/>
    <w:rsid w:val="006256BF"/>
    <w:rsid w:val="00625746"/>
    <w:rsid w:val="00625839"/>
    <w:rsid w:val="0062587C"/>
    <w:rsid w:val="00625880"/>
    <w:rsid w:val="00625890"/>
    <w:rsid w:val="00625ADC"/>
    <w:rsid w:val="00625BAF"/>
    <w:rsid w:val="00625BEB"/>
    <w:rsid w:val="00625C5E"/>
    <w:rsid w:val="00625CD3"/>
    <w:rsid w:val="00625CD7"/>
    <w:rsid w:val="00625DC3"/>
    <w:rsid w:val="00625E1B"/>
    <w:rsid w:val="00625E5B"/>
    <w:rsid w:val="00625F73"/>
    <w:rsid w:val="0062610C"/>
    <w:rsid w:val="0062619A"/>
    <w:rsid w:val="006261AF"/>
    <w:rsid w:val="00626200"/>
    <w:rsid w:val="00626333"/>
    <w:rsid w:val="0062637D"/>
    <w:rsid w:val="006263F8"/>
    <w:rsid w:val="006265CF"/>
    <w:rsid w:val="00626795"/>
    <w:rsid w:val="006267FE"/>
    <w:rsid w:val="0062685B"/>
    <w:rsid w:val="00626956"/>
    <w:rsid w:val="006269EE"/>
    <w:rsid w:val="00626A9E"/>
    <w:rsid w:val="00626AEE"/>
    <w:rsid w:val="00626C69"/>
    <w:rsid w:val="00626D00"/>
    <w:rsid w:val="00626D9F"/>
    <w:rsid w:val="00626DE4"/>
    <w:rsid w:val="00626F3C"/>
    <w:rsid w:val="00626FBF"/>
    <w:rsid w:val="00627001"/>
    <w:rsid w:val="00627088"/>
    <w:rsid w:val="006273B4"/>
    <w:rsid w:val="006273D7"/>
    <w:rsid w:val="0062766B"/>
    <w:rsid w:val="006276FC"/>
    <w:rsid w:val="0062771C"/>
    <w:rsid w:val="0062775B"/>
    <w:rsid w:val="00627770"/>
    <w:rsid w:val="006277AE"/>
    <w:rsid w:val="0062782C"/>
    <w:rsid w:val="00627884"/>
    <w:rsid w:val="00627889"/>
    <w:rsid w:val="00627977"/>
    <w:rsid w:val="006279AB"/>
    <w:rsid w:val="006279B4"/>
    <w:rsid w:val="00627AF7"/>
    <w:rsid w:val="00627BDB"/>
    <w:rsid w:val="00627C38"/>
    <w:rsid w:val="00627D2A"/>
    <w:rsid w:val="00627EAA"/>
    <w:rsid w:val="00627EBC"/>
    <w:rsid w:val="00627F68"/>
    <w:rsid w:val="00627FD3"/>
    <w:rsid w:val="0063002B"/>
    <w:rsid w:val="0063011C"/>
    <w:rsid w:val="00630275"/>
    <w:rsid w:val="006302F4"/>
    <w:rsid w:val="0063044A"/>
    <w:rsid w:val="0063047E"/>
    <w:rsid w:val="0063071B"/>
    <w:rsid w:val="00630734"/>
    <w:rsid w:val="0063084A"/>
    <w:rsid w:val="00630855"/>
    <w:rsid w:val="0063085F"/>
    <w:rsid w:val="0063092A"/>
    <w:rsid w:val="00630A6C"/>
    <w:rsid w:val="00630AE4"/>
    <w:rsid w:val="00630BCC"/>
    <w:rsid w:val="00630ECE"/>
    <w:rsid w:val="00630F58"/>
    <w:rsid w:val="00630FA4"/>
    <w:rsid w:val="00630FC7"/>
    <w:rsid w:val="006310F2"/>
    <w:rsid w:val="0063122D"/>
    <w:rsid w:val="006312A2"/>
    <w:rsid w:val="0063131A"/>
    <w:rsid w:val="00631332"/>
    <w:rsid w:val="006313AE"/>
    <w:rsid w:val="00631552"/>
    <w:rsid w:val="00631591"/>
    <w:rsid w:val="00631670"/>
    <w:rsid w:val="006316D2"/>
    <w:rsid w:val="006316EC"/>
    <w:rsid w:val="0063187C"/>
    <w:rsid w:val="006318FF"/>
    <w:rsid w:val="00631991"/>
    <w:rsid w:val="00631AE6"/>
    <w:rsid w:val="00631B4B"/>
    <w:rsid w:val="00631BA7"/>
    <w:rsid w:val="00631C2C"/>
    <w:rsid w:val="00631CB4"/>
    <w:rsid w:val="00631D1B"/>
    <w:rsid w:val="00631D21"/>
    <w:rsid w:val="00631D87"/>
    <w:rsid w:val="00631DA6"/>
    <w:rsid w:val="00631EA4"/>
    <w:rsid w:val="00631F9B"/>
    <w:rsid w:val="00631FEF"/>
    <w:rsid w:val="00632017"/>
    <w:rsid w:val="006320AD"/>
    <w:rsid w:val="006320BA"/>
    <w:rsid w:val="006320EB"/>
    <w:rsid w:val="0063229C"/>
    <w:rsid w:val="006322EE"/>
    <w:rsid w:val="00632407"/>
    <w:rsid w:val="00632433"/>
    <w:rsid w:val="006324B3"/>
    <w:rsid w:val="006324DF"/>
    <w:rsid w:val="006325B9"/>
    <w:rsid w:val="00632619"/>
    <w:rsid w:val="0063268C"/>
    <w:rsid w:val="006326B7"/>
    <w:rsid w:val="006328D7"/>
    <w:rsid w:val="00632915"/>
    <w:rsid w:val="00632983"/>
    <w:rsid w:val="00632A88"/>
    <w:rsid w:val="00632B25"/>
    <w:rsid w:val="00632B65"/>
    <w:rsid w:val="00632B99"/>
    <w:rsid w:val="00632BEB"/>
    <w:rsid w:val="00632C76"/>
    <w:rsid w:val="00632D69"/>
    <w:rsid w:val="00632DD3"/>
    <w:rsid w:val="00632E82"/>
    <w:rsid w:val="00632F75"/>
    <w:rsid w:val="00632F81"/>
    <w:rsid w:val="00633143"/>
    <w:rsid w:val="00633176"/>
    <w:rsid w:val="006331AD"/>
    <w:rsid w:val="00633471"/>
    <w:rsid w:val="006334E2"/>
    <w:rsid w:val="006336D4"/>
    <w:rsid w:val="0063377C"/>
    <w:rsid w:val="00633799"/>
    <w:rsid w:val="006337FC"/>
    <w:rsid w:val="00633807"/>
    <w:rsid w:val="006338B5"/>
    <w:rsid w:val="00633930"/>
    <w:rsid w:val="006339BE"/>
    <w:rsid w:val="00633AEC"/>
    <w:rsid w:val="00633B9B"/>
    <w:rsid w:val="00633D24"/>
    <w:rsid w:val="00633D57"/>
    <w:rsid w:val="00633D5B"/>
    <w:rsid w:val="00633DC3"/>
    <w:rsid w:val="00633E31"/>
    <w:rsid w:val="00633E49"/>
    <w:rsid w:val="00633FC9"/>
    <w:rsid w:val="00633FD9"/>
    <w:rsid w:val="00634097"/>
    <w:rsid w:val="0063413A"/>
    <w:rsid w:val="006342AC"/>
    <w:rsid w:val="006346F8"/>
    <w:rsid w:val="0063471D"/>
    <w:rsid w:val="006347DB"/>
    <w:rsid w:val="00634812"/>
    <w:rsid w:val="00634816"/>
    <w:rsid w:val="0063484C"/>
    <w:rsid w:val="00634898"/>
    <w:rsid w:val="006348A3"/>
    <w:rsid w:val="00634922"/>
    <w:rsid w:val="00634951"/>
    <w:rsid w:val="00634974"/>
    <w:rsid w:val="006349B0"/>
    <w:rsid w:val="00634C13"/>
    <w:rsid w:val="00634C5F"/>
    <w:rsid w:val="00634C6A"/>
    <w:rsid w:val="00634CD4"/>
    <w:rsid w:val="00634DA5"/>
    <w:rsid w:val="00634DF9"/>
    <w:rsid w:val="00634F1D"/>
    <w:rsid w:val="006350EB"/>
    <w:rsid w:val="0063514F"/>
    <w:rsid w:val="0063517F"/>
    <w:rsid w:val="00635199"/>
    <w:rsid w:val="0063519B"/>
    <w:rsid w:val="00635292"/>
    <w:rsid w:val="0063531D"/>
    <w:rsid w:val="00635388"/>
    <w:rsid w:val="0063542B"/>
    <w:rsid w:val="0063557B"/>
    <w:rsid w:val="0063568E"/>
    <w:rsid w:val="0063589B"/>
    <w:rsid w:val="006359A6"/>
    <w:rsid w:val="006359D4"/>
    <w:rsid w:val="006359DC"/>
    <w:rsid w:val="00635ABB"/>
    <w:rsid w:val="00635BC7"/>
    <w:rsid w:val="00635C8A"/>
    <w:rsid w:val="00635EBD"/>
    <w:rsid w:val="00635F19"/>
    <w:rsid w:val="00636052"/>
    <w:rsid w:val="006360ED"/>
    <w:rsid w:val="0063627E"/>
    <w:rsid w:val="00636288"/>
    <w:rsid w:val="0063640F"/>
    <w:rsid w:val="00636458"/>
    <w:rsid w:val="0063648D"/>
    <w:rsid w:val="006365D3"/>
    <w:rsid w:val="006366CE"/>
    <w:rsid w:val="00636944"/>
    <w:rsid w:val="006369CA"/>
    <w:rsid w:val="00636A6E"/>
    <w:rsid w:val="00636AD1"/>
    <w:rsid w:val="00636AF0"/>
    <w:rsid w:val="00636B51"/>
    <w:rsid w:val="00636B6F"/>
    <w:rsid w:val="00636BDA"/>
    <w:rsid w:val="00636BDC"/>
    <w:rsid w:val="00636BF5"/>
    <w:rsid w:val="00636CCD"/>
    <w:rsid w:val="00636DB3"/>
    <w:rsid w:val="00636E50"/>
    <w:rsid w:val="00636F1D"/>
    <w:rsid w:val="0063711F"/>
    <w:rsid w:val="0063717F"/>
    <w:rsid w:val="00637225"/>
    <w:rsid w:val="00637238"/>
    <w:rsid w:val="0063730B"/>
    <w:rsid w:val="006373A2"/>
    <w:rsid w:val="006373A7"/>
    <w:rsid w:val="00637404"/>
    <w:rsid w:val="0063757E"/>
    <w:rsid w:val="006377C7"/>
    <w:rsid w:val="00637A5A"/>
    <w:rsid w:val="00637BEB"/>
    <w:rsid w:val="00637BF1"/>
    <w:rsid w:val="00637D79"/>
    <w:rsid w:val="00637F2C"/>
    <w:rsid w:val="00637F6D"/>
    <w:rsid w:val="00637F98"/>
    <w:rsid w:val="00640159"/>
    <w:rsid w:val="00640166"/>
    <w:rsid w:val="006401A3"/>
    <w:rsid w:val="006401B9"/>
    <w:rsid w:val="006401F1"/>
    <w:rsid w:val="0064024C"/>
    <w:rsid w:val="0064024E"/>
    <w:rsid w:val="006402C6"/>
    <w:rsid w:val="006402F4"/>
    <w:rsid w:val="0064030D"/>
    <w:rsid w:val="00640314"/>
    <w:rsid w:val="0064036D"/>
    <w:rsid w:val="00640374"/>
    <w:rsid w:val="00640444"/>
    <w:rsid w:val="006404CC"/>
    <w:rsid w:val="0064050D"/>
    <w:rsid w:val="0064052C"/>
    <w:rsid w:val="0064054D"/>
    <w:rsid w:val="00640776"/>
    <w:rsid w:val="00640887"/>
    <w:rsid w:val="00640964"/>
    <w:rsid w:val="006409FF"/>
    <w:rsid w:val="00640BC0"/>
    <w:rsid w:val="00640D2A"/>
    <w:rsid w:val="00640E6D"/>
    <w:rsid w:val="00640E79"/>
    <w:rsid w:val="00640EDA"/>
    <w:rsid w:val="00640F05"/>
    <w:rsid w:val="00640F13"/>
    <w:rsid w:val="00640FFC"/>
    <w:rsid w:val="00641017"/>
    <w:rsid w:val="00641069"/>
    <w:rsid w:val="006411EB"/>
    <w:rsid w:val="00641210"/>
    <w:rsid w:val="0064125D"/>
    <w:rsid w:val="0064127C"/>
    <w:rsid w:val="00641285"/>
    <w:rsid w:val="0064133A"/>
    <w:rsid w:val="006413B4"/>
    <w:rsid w:val="00641591"/>
    <w:rsid w:val="00641619"/>
    <w:rsid w:val="0064163C"/>
    <w:rsid w:val="006416BB"/>
    <w:rsid w:val="006416E6"/>
    <w:rsid w:val="006416EA"/>
    <w:rsid w:val="0064174D"/>
    <w:rsid w:val="0064183B"/>
    <w:rsid w:val="006418BF"/>
    <w:rsid w:val="006418CC"/>
    <w:rsid w:val="00641962"/>
    <w:rsid w:val="006419E5"/>
    <w:rsid w:val="00641A24"/>
    <w:rsid w:val="00641AF8"/>
    <w:rsid w:val="00641B6F"/>
    <w:rsid w:val="00641CB1"/>
    <w:rsid w:val="00641CDB"/>
    <w:rsid w:val="00641FC7"/>
    <w:rsid w:val="006420BA"/>
    <w:rsid w:val="00642116"/>
    <w:rsid w:val="0064213F"/>
    <w:rsid w:val="006421E4"/>
    <w:rsid w:val="006421EF"/>
    <w:rsid w:val="00642224"/>
    <w:rsid w:val="006422CD"/>
    <w:rsid w:val="006422FC"/>
    <w:rsid w:val="00642348"/>
    <w:rsid w:val="006423C1"/>
    <w:rsid w:val="006423FB"/>
    <w:rsid w:val="006425AA"/>
    <w:rsid w:val="006425DB"/>
    <w:rsid w:val="00642643"/>
    <w:rsid w:val="0064265D"/>
    <w:rsid w:val="00642661"/>
    <w:rsid w:val="0064271F"/>
    <w:rsid w:val="0064275B"/>
    <w:rsid w:val="006427D8"/>
    <w:rsid w:val="006427E7"/>
    <w:rsid w:val="0064299D"/>
    <w:rsid w:val="006429CD"/>
    <w:rsid w:val="00642AD2"/>
    <w:rsid w:val="00642C66"/>
    <w:rsid w:val="00642DF8"/>
    <w:rsid w:val="00642FC6"/>
    <w:rsid w:val="00643130"/>
    <w:rsid w:val="006431BD"/>
    <w:rsid w:val="006431BE"/>
    <w:rsid w:val="00643494"/>
    <w:rsid w:val="0064350E"/>
    <w:rsid w:val="0064362F"/>
    <w:rsid w:val="006436A3"/>
    <w:rsid w:val="00643705"/>
    <w:rsid w:val="00643712"/>
    <w:rsid w:val="00643811"/>
    <w:rsid w:val="006439BB"/>
    <w:rsid w:val="006439BF"/>
    <w:rsid w:val="00643AEB"/>
    <w:rsid w:val="00643B77"/>
    <w:rsid w:val="00643C17"/>
    <w:rsid w:val="00643C80"/>
    <w:rsid w:val="00643E4A"/>
    <w:rsid w:val="00643E76"/>
    <w:rsid w:val="00643E7B"/>
    <w:rsid w:val="00643F33"/>
    <w:rsid w:val="0064437E"/>
    <w:rsid w:val="006443C6"/>
    <w:rsid w:val="006444B4"/>
    <w:rsid w:val="006444C0"/>
    <w:rsid w:val="006444E8"/>
    <w:rsid w:val="006445AD"/>
    <w:rsid w:val="0064460E"/>
    <w:rsid w:val="00644617"/>
    <w:rsid w:val="00644636"/>
    <w:rsid w:val="006446EC"/>
    <w:rsid w:val="00644701"/>
    <w:rsid w:val="0064471C"/>
    <w:rsid w:val="00644881"/>
    <w:rsid w:val="006448BC"/>
    <w:rsid w:val="0064499A"/>
    <w:rsid w:val="00644A66"/>
    <w:rsid w:val="00644A68"/>
    <w:rsid w:val="00644A7A"/>
    <w:rsid w:val="00644A87"/>
    <w:rsid w:val="00644B3C"/>
    <w:rsid w:val="00644BB4"/>
    <w:rsid w:val="00644BCD"/>
    <w:rsid w:val="00644C0B"/>
    <w:rsid w:val="00644CD8"/>
    <w:rsid w:val="00644D93"/>
    <w:rsid w:val="00644F4F"/>
    <w:rsid w:val="00644F72"/>
    <w:rsid w:val="00645190"/>
    <w:rsid w:val="0064522C"/>
    <w:rsid w:val="00645261"/>
    <w:rsid w:val="006453A2"/>
    <w:rsid w:val="006454D2"/>
    <w:rsid w:val="00645571"/>
    <w:rsid w:val="00645623"/>
    <w:rsid w:val="00645657"/>
    <w:rsid w:val="00645681"/>
    <w:rsid w:val="0064579A"/>
    <w:rsid w:val="0064585C"/>
    <w:rsid w:val="0064588D"/>
    <w:rsid w:val="00645892"/>
    <w:rsid w:val="00645898"/>
    <w:rsid w:val="00645899"/>
    <w:rsid w:val="006459BD"/>
    <w:rsid w:val="00645B5F"/>
    <w:rsid w:val="00645BBE"/>
    <w:rsid w:val="00645BDF"/>
    <w:rsid w:val="00645C62"/>
    <w:rsid w:val="00645DCB"/>
    <w:rsid w:val="00645DE7"/>
    <w:rsid w:val="00645E23"/>
    <w:rsid w:val="00645F54"/>
    <w:rsid w:val="00645FE7"/>
    <w:rsid w:val="0064614C"/>
    <w:rsid w:val="0064627C"/>
    <w:rsid w:val="00646283"/>
    <w:rsid w:val="00646380"/>
    <w:rsid w:val="006463A3"/>
    <w:rsid w:val="00646416"/>
    <w:rsid w:val="00646467"/>
    <w:rsid w:val="006464F9"/>
    <w:rsid w:val="0064657F"/>
    <w:rsid w:val="006465D6"/>
    <w:rsid w:val="006466EF"/>
    <w:rsid w:val="006467CA"/>
    <w:rsid w:val="00646869"/>
    <w:rsid w:val="00646A3F"/>
    <w:rsid w:val="00646B65"/>
    <w:rsid w:val="00646D7C"/>
    <w:rsid w:val="00646DF7"/>
    <w:rsid w:val="00646E4E"/>
    <w:rsid w:val="00646ED3"/>
    <w:rsid w:val="00646FF5"/>
    <w:rsid w:val="006470FD"/>
    <w:rsid w:val="006471B1"/>
    <w:rsid w:val="00647323"/>
    <w:rsid w:val="00647352"/>
    <w:rsid w:val="006473B6"/>
    <w:rsid w:val="00647524"/>
    <w:rsid w:val="00647599"/>
    <w:rsid w:val="006475FE"/>
    <w:rsid w:val="00647661"/>
    <w:rsid w:val="0064772D"/>
    <w:rsid w:val="00647A10"/>
    <w:rsid w:val="00647A24"/>
    <w:rsid w:val="00647A2F"/>
    <w:rsid w:val="00647B29"/>
    <w:rsid w:val="00647F03"/>
    <w:rsid w:val="00650221"/>
    <w:rsid w:val="0065028A"/>
    <w:rsid w:val="006503CD"/>
    <w:rsid w:val="00650545"/>
    <w:rsid w:val="006505B0"/>
    <w:rsid w:val="006505BC"/>
    <w:rsid w:val="0065068A"/>
    <w:rsid w:val="0065068F"/>
    <w:rsid w:val="006506E1"/>
    <w:rsid w:val="006506FF"/>
    <w:rsid w:val="00650803"/>
    <w:rsid w:val="00650825"/>
    <w:rsid w:val="00650888"/>
    <w:rsid w:val="006508C3"/>
    <w:rsid w:val="0065093A"/>
    <w:rsid w:val="006509B5"/>
    <w:rsid w:val="00650B3C"/>
    <w:rsid w:val="00650B5A"/>
    <w:rsid w:val="00650D05"/>
    <w:rsid w:val="00650D3C"/>
    <w:rsid w:val="00650D76"/>
    <w:rsid w:val="00650DB9"/>
    <w:rsid w:val="00650E94"/>
    <w:rsid w:val="00650EB8"/>
    <w:rsid w:val="00650ED5"/>
    <w:rsid w:val="00651026"/>
    <w:rsid w:val="00651027"/>
    <w:rsid w:val="0065102C"/>
    <w:rsid w:val="00651055"/>
    <w:rsid w:val="00651110"/>
    <w:rsid w:val="00651156"/>
    <w:rsid w:val="0065138C"/>
    <w:rsid w:val="00651603"/>
    <w:rsid w:val="0065169C"/>
    <w:rsid w:val="006516B7"/>
    <w:rsid w:val="006516C4"/>
    <w:rsid w:val="00651714"/>
    <w:rsid w:val="00651733"/>
    <w:rsid w:val="006518A6"/>
    <w:rsid w:val="00651923"/>
    <w:rsid w:val="00651B69"/>
    <w:rsid w:val="00651BAF"/>
    <w:rsid w:val="00651C0A"/>
    <w:rsid w:val="00651C6A"/>
    <w:rsid w:val="00651C9C"/>
    <w:rsid w:val="00651CE0"/>
    <w:rsid w:val="00651E69"/>
    <w:rsid w:val="0065201F"/>
    <w:rsid w:val="006521F8"/>
    <w:rsid w:val="00652421"/>
    <w:rsid w:val="00652440"/>
    <w:rsid w:val="006524BA"/>
    <w:rsid w:val="006524D9"/>
    <w:rsid w:val="0065255B"/>
    <w:rsid w:val="006525B2"/>
    <w:rsid w:val="006525D2"/>
    <w:rsid w:val="006525EB"/>
    <w:rsid w:val="00652607"/>
    <w:rsid w:val="00652673"/>
    <w:rsid w:val="0065270B"/>
    <w:rsid w:val="00652822"/>
    <w:rsid w:val="0065285A"/>
    <w:rsid w:val="0065293C"/>
    <w:rsid w:val="00652941"/>
    <w:rsid w:val="006529F3"/>
    <w:rsid w:val="006529F8"/>
    <w:rsid w:val="00652CC0"/>
    <w:rsid w:val="00652D97"/>
    <w:rsid w:val="00652DE2"/>
    <w:rsid w:val="00652DF6"/>
    <w:rsid w:val="00652EAE"/>
    <w:rsid w:val="00652F53"/>
    <w:rsid w:val="00653112"/>
    <w:rsid w:val="0065320B"/>
    <w:rsid w:val="006532A3"/>
    <w:rsid w:val="00653395"/>
    <w:rsid w:val="006533C0"/>
    <w:rsid w:val="006533D5"/>
    <w:rsid w:val="00653400"/>
    <w:rsid w:val="00653474"/>
    <w:rsid w:val="006534B4"/>
    <w:rsid w:val="006534C9"/>
    <w:rsid w:val="00653509"/>
    <w:rsid w:val="00653519"/>
    <w:rsid w:val="0065353A"/>
    <w:rsid w:val="006535AA"/>
    <w:rsid w:val="006536A6"/>
    <w:rsid w:val="0065378F"/>
    <w:rsid w:val="00653A1E"/>
    <w:rsid w:val="00653A20"/>
    <w:rsid w:val="00653A92"/>
    <w:rsid w:val="00653A94"/>
    <w:rsid w:val="00653B34"/>
    <w:rsid w:val="00653BA0"/>
    <w:rsid w:val="00653BA6"/>
    <w:rsid w:val="00653C98"/>
    <w:rsid w:val="00653DF7"/>
    <w:rsid w:val="00653E2E"/>
    <w:rsid w:val="00653F24"/>
    <w:rsid w:val="00653F8E"/>
    <w:rsid w:val="00653FDD"/>
    <w:rsid w:val="00653FDF"/>
    <w:rsid w:val="00653FE1"/>
    <w:rsid w:val="00654055"/>
    <w:rsid w:val="00654114"/>
    <w:rsid w:val="006541AE"/>
    <w:rsid w:val="006541FC"/>
    <w:rsid w:val="00654504"/>
    <w:rsid w:val="0065457F"/>
    <w:rsid w:val="00654589"/>
    <w:rsid w:val="006545D3"/>
    <w:rsid w:val="006545EC"/>
    <w:rsid w:val="0065460B"/>
    <w:rsid w:val="00654658"/>
    <w:rsid w:val="006547F5"/>
    <w:rsid w:val="00654920"/>
    <w:rsid w:val="00654A1E"/>
    <w:rsid w:val="00654A24"/>
    <w:rsid w:val="00654C54"/>
    <w:rsid w:val="00654CA9"/>
    <w:rsid w:val="00654CCA"/>
    <w:rsid w:val="00654CE6"/>
    <w:rsid w:val="00654CF7"/>
    <w:rsid w:val="00654FAD"/>
    <w:rsid w:val="00654FED"/>
    <w:rsid w:val="00655014"/>
    <w:rsid w:val="0065509E"/>
    <w:rsid w:val="006550E8"/>
    <w:rsid w:val="006551A5"/>
    <w:rsid w:val="006551B9"/>
    <w:rsid w:val="0065538A"/>
    <w:rsid w:val="00655435"/>
    <w:rsid w:val="0065543E"/>
    <w:rsid w:val="0065547D"/>
    <w:rsid w:val="006554C6"/>
    <w:rsid w:val="006554E1"/>
    <w:rsid w:val="00655552"/>
    <w:rsid w:val="0065555A"/>
    <w:rsid w:val="006556C3"/>
    <w:rsid w:val="006557F5"/>
    <w:rsid w:val="006558E2"/>
    <w:rsid w:val="00655995"/>
    <w:rsid w:val="006559F9"/>
    <w:rsid w:val="00655C32"/>
    <w:rsid w:val="00655C45"/>
    <w:rsid w:val="00655CBE"/>
    <w:rsid w:val="00655CED"/>
    <w:rsid w:val="00655D0B"/>
    <w:rsid w:val="00655D4E"/>
    <w:rsid w:val="00655E78"/>
    <w:rsid w:val="00655E96"/>
    <w:rsid w:val="00655F4D"/>
    <w:rsid w:val="00656109"/>
    <w:rsid w:val="006561C0"/>
    <w:rsid w:val="0065628C"/>
    <w:rsid w:val="006562A6"/>
    <w:rsid w:val="006562F7"/>
    <w:rsid w:val="0065633B"/>
    <w:rsid w:val="006563F0"/>
    <w:rsid w:val="006564D0"/>
    <w:rsid w:val="00656561"/>
    <w:rsid w:val="00656672"/>
    <w:rsid w:val="0065670E"/>
    <w:rsid w:val="00656738"/>
    <w:rsid w:val="0065687A"/>
    <w:rsid w:val="006568B1"/>
    <w:rsid w:val="0065695C"/>
    <w:rsid w:val="0065696B"/>
    <w:rsid w:val="0065699C"/>
    <w:rsid w:val="00656C4F"/>
    <w:rsid w:val="00656C54"/>
    <w:rsid w:val="00656D5B"/>
    <w:rsid w:val="00656DE0"/>
    <w:rsid w:val="00656E8F"/>
    <w:rsid w:val="00656ED2"/>
    <w:rsid w:val="00656EFC"/>
    <w:rsid w:val="00656F11"/>
    <w:rsid w:val="00656F76"/>
    <w:rsid w:val="00656FA8"/>
    <w:rsid w:val="006570F1"/>
    <w:rsid w:val="00657167"/>
    <w:rsid w:val="0065725E"/>
    <w:rsid w:val="0065729C"/>
    <w:rsid w:val="006572E1"/>
    <w:rsid w:val="00657317"/>
    <w:rsid w:val="0065735F"/>
    <w:rsid w:val="00657378"/>
    <w:rsid w:val="006573C2"/>
    <w:rsid w:val="0065744D"/>
    <w:rsid w:val="00657453"/>
    <w:rsid w:val="00657458"/>
    <w:rsid w:val="00657549"/>
    <w:rsid w:val="00657597"/>
    <w:rsid w:val="006576BA"/>
    <w:rsid w:val="00657710"/>
    <w:rsid w:val="0065771C"/>
    <w:rsid w:val="00657993"/>
    <w:rsid w:val="00657996"/>
    <w:rsid w:val="00657A5E"/>
    <w:rsid w:val="00657B72"/>
    <w:rsid w:val="00657BCE"/>
    <w:rsid w:val="00657C38"/>
    <w:rsid w:val="00657CB9"/>
    <w:rsid w:val="00657D19"/>
    <w:rsid w:val="00657D52"/>
    <w:rsid w:val="00657F55"/>
    <w:rsid w:val="00657FC4"/>
    <w:rsid w:val="00657FE3"/>
    <w:rsid w:val="00660088"/>
    <w:rsid w:val="006603FB"/>
    <w:rsid w:val="0066048A"/>
    <w:rsid w:val="006604FD"/>
    <w:rsid w:val="006605BA"/>
    <w:rsid w:val="0066089B"/>
    <w:rsid w:val="00660919"/>
    <w:rsid w:val="006609F8"/>
    <w:rsid w:val="00660A7E"/>
    <w:rsid w:val="00660B5B"/>
    <w:rsid w:val="00660C00"/>
    <w:rsid w:val="00660C19"/>
    <w:rsid w:val="00660C2D"/>
    <w:rsid w:val="00660F47"/>
    <w:rsid w:val="00660F62"/>
    <w:rsid w:val="00660F97"/>
    <w:rsid w:val="00661010"/>
    <w:rsid w:val="0066109D"/>
    <w:rsid w:val="00661325"/>
    <w:rsid w:val="00661396"/>
    <w:rsid w:val="006614A5"/>
    <w:rsid w:val="006614BC"/>
    <w:rsid w:val="00661526"/>
    <w:rsid w:val="00661538"/>
    <w:rsid w:val="0066159E"/>
    <w:rsid w:val="006615C1"/>
    <w:rsid w:val="006617B5"/>
    <w:rsid w:val="00661A3E"/>
    <w:rsid w:val="00661B37"/>
    <w:rsid w:val="00661CBD"/>
    <w:rsid w:val="00661CC8"/>
    <w:rsid w:val="00661D20"/>
    <w:rsid w:val="00661E19"/>
    <w:rsid w:val="00661EB5"/>
    <w:rsid w:val="00661ECC"/>
    <w:rsid w:val="00661F64"/>
    <w:rsid w:val="00661FAB"/>
    <w:rsid w:val="00661FED"/>
    <w:rsid w:val="00662058"/>
    <w:rsid w:val="006620DA"/>
    <w:rsid w:val="00662168"/>
    <w:rsid w:val="006621EF"/>
    <w:rsid w:val="00662246"/>
    <w:rsid w:val="006622E0"/>
    <w:rsid w:val="006623FB"/>
    <w:rsid w:val="00662487"/>
    <w:rsid w:val="0066254C"/>
    <w:rsid w:val="0066273F"/>
    <w:rsid w:val="00662827"/>
    <w:rsid w:val="0066291A"/>
    <w:rsid w:val="00662962"/>
    <w:rsid w:val="00662A2A"/>
    <w:rsid w:val="00662A9D"/>
    <w:rsid w:val="00662B79"/>
    <w:rsid w:val="00662D83"/>
    <w:rsid w:val="00662EA5"/>
    <w:rsid w:val="00662F58"/>
    <w:rsid w:val="00662F75"/>
    <w:rsid w:val="00663067"/>
    <w:rsid w:val="006630AB"/>
    <w:rsid w:val="006631C0"/>
    <w:rsid w:val="00663223"/>
    <w:rsid w:val="006632EA"/>
    <w:rsid w:val="00663361"/>
    <w:rsid w:val="00663397"/>
    <w:rsid w:val="00663432"/>
    <w:rsid w:val="00663596"/>
    <w:rsid w:val="006635CB"/>
    <w:rsid w:val="006636AD"/>
    <w:rsid w:val="006636EC"/>
    <w:rsid w:val="006637C5"/>
    <w:rsid w:val="0066384C"/>
    <w:rsid w:val="0066391F"/>
    <w:rsid w:val="006639FA"/>
    <w:rsid w:val="00663AF1"/>
    <w:rsid w:val="00663C41"/>
    <w:rsid w:val="00663C46"/>
    <w:rsid w:val="00663D20"/>
    <w:rsid w:val="00663DF7"/>
    <w:rsid w:val="00663E86"/>
    <w:rsid w:val="00664038"/>
    <w:rsid w:val="006640F9"/>
    <w:rsid w:val="00664175"/>
    <w:rsid w:val="0066420D"/>
    <w:rsid w:val="00664257"/>
    <w:rsid w:val="006642A7"/>
    <w:rsid w:val="00664460"/>
    <w:rsid w:val="00664585"/>
    <w:rsid w:val="0066470A"/>
    <w:rsid w:val="00664985"/>
    <w:rsid w:val="00664B4F"/>
    <w:rsid w:val="00664B54"/>
    <w:rsid w:val="00664BE0"/>
    <w:rsid w:val="00664C02"/>
    <w:rsid w:val="00664C9F"/>
    <w:rsid w:val="00664D2F"/>
    <w:rsid w:val="00664E8C"/>
    <w:rsid w:val="00664F9E"/>
    <w:rsid w:val="00664FCD"/>
    <w:rsid w:val="00664FF9"/>
    <w:rsid w:val="00665001"/>
    <w:rsid w:val="0066514C"/>
    <w:rsid w:val="00665163"/>
    <w:rsid w:val="00665214"/>
    <w:rsid w:val="00665399"/>
    <w:rsid w:val="006654C8"/>
    <w:rsid w:val="00665518"/>
    <w:rsid w:val="00665541"/>
    <w:rsid w:val="006655A4"/>
    <w:rsid w:val="00665636"/>
    <w:rsid w:val="00665731"/>
    <w:rsid w:val="00665827"/>
    <w:rsid w:val="00665A72"/>
    <w:rsid w:val="00665C1A"/>
    <w:rsid w:val="00665CF7"/>
    <w:rsid w:val="00665D39"/>
    <w:rsid w:val="00665DF6"/>
    <w:rsid w:val="0066608D"/>
    <w:rsid w:val="00666219"/>
    <w:rsid w:val="0066626A"/>
    <w:rsid w:val="006662C0"/>
    <w:rsid w:val="006662C4"/>
    <w:rsid w:val="006664D1"/>
    <w:rsid w:val="0066650F"/>
    <w:rsid w:val="00666558"/>
    <w:rsid w:val="00666569"/>
    <w:rsid w:val="0066657B"/>
    <w:rsid w:val="006665C8"/>
    <w:rsid w:val="00666679"/>
    <w:rsid w:val="006666AE"/>
    <w:rsid w:val="006666BF"/>
    <w:rsid w:val="00666838"/>
    <w:rsid w:val="0066684C"/>
    <w:rsid w:val="00666892"/>
    <w:rsid w:val="006668B7"/>
    <w:rsid w:val="0066698C"/>
    <w:rsid w:val="00666AE1"/>
    <w:rsid w:val="00666D6F"/>
    <w:rsid w:val="00666DBF"/>
    <w:rsid w:val="00666DDE"/>
    <w:rsid w:val="00666DF0"/>
    <w:rsid w:val="00666E7E"/>
    <w:rsid w:val="00666E8A"/>
    <w:rsid w:val="00666EF0"/>
    <w:rsid w:val="00667056"/>
    <w:rsid w:val="0066712E"/>
    <w:rsid w:val="00667165"/>
    <w:rsid w:val="006671D9"/>
    <w:rsid w:val="00667241"/>
    <w:rsid w:val="00667459"/>
    <w:rsid w:val="00667475"/>
    <w:rsid w:val="006678A7"/>
    <w:rsid w:val="006678AD"/>
    <w:rsid w:val="006678F9"/>
    <w:rsid w:val="00667993"/>
    <w:rsid w:val="006679C0"/>
    <w:rsid w:val="00667A12"/>
    <w:rsid w:val="00667A23"/>
    <w:rsid w:val="00667B05"/>
    <w:rsid w:val="00667B18"/>
    <w:rsid w:val="00667B5B"/>
    <w:rsid w:val="00667C89"/>
    <w:rsid w:val="00667C94"/>
    <w:rsid w:val="00667DF0"/>
    <w:rsid w:val="00667EF8"/>
    <w:rsid w:val="00667F74"/>
    <w:rsid w:val="00667F86"/>
    <w:rsid w:val="00670291"/>
    <w:rsid w:val="006702CB"/>
    <w:rsid w:val="00670308"/>
    <w:rsid w:val="00670494"/>
    <w:rsid w:val="00670499"/>
    <w:rsid w:val="006704A0"/>
    <w:rsid w:val="00670593"/>
    <w:rsid w:val="00670641"/>
    <w:rsid w:val="006706FF"/>
    <w:rsid w:val="0067079B"/>
    <w:rsid w:val="00670956"/>
    <w:rsid w:val="00670A24"/>
    <w:rsid w:val="00670AFF"/>
    <w:rsid w:val="00670B3C"/>
    <w:rsid w:val="00670B72"/>
    <w:rsid w:val="00670D25"/>
    <w:rsid w:val="00670E17"/>
    <w:rsid w:val="00670E54"/>
    <w:rsid w:val="00670EE9"/>
    <w:rsid w:val="00670F4C"/>
    <w:rsid w:val="00671068"/>
    <w:rsid w:val="00671086"/>
    <w:rsid w:val="0067112C"/>
    <w:rsid w:val="00671187"/>
    <w:rsid w:val="00671230"/>
    <w:rsid w:val="006713D4"/>
    <w:rsid w:val="006713E8"/>
    <w:rsid w:val="0067140B"/>
    <w:rsid w:val="006715A9"/>
    <w:rsid w:val="006715DE"/>
    <w:rsid w:val="00671605"/>
    <w:rsid w:val="006716A6"/>
    <w:rsid w:val="006716AA"/>
    <w:rsid w:val="006718CC"/>
    <w:rsid w:val="0067195A"/>
    <w:rsid w:val="00671993"/>
    <w:rsid w:val="006719BD"/>
    <w:rsid w:val="00671A40"/>
    <w:rsid w:val="00671AEB"/>
    <w:rsid w:val="00671B34"/>
    <w:rsid w:val="00671B58"/>
    <w:rsid w:val="00671BC9"/>
    <w:rsid w:val="00671C92"/>
    <w:rsid w:val="00671CD9"/>
    <w:rsid w:val="00671D18"/>
    <w:rsid w:val="00671E02"/>
    <w:rsid w:val="00671E46"/>
    <w:rsid w:val="00671F4D"/>
    <w:rsid w:val="00671FEB"/>
    <w:rsid w:val="00671FF9"/>
    <w:rsid w:val="0067214B"/>
    <w:rsid w:val="0067214F"/>
    <w:rsid w:val="0067215A"/>
    <w:rsid w:val="006722D9"/>
    <w:rsid w:val="006724BC"/>
    <w:rsid w:val="006725DF"/>
    <w:rsid w:val="006726C2"/>
    <w:rsid w:val="00672A09"/>
    <w:rsid w:val="00672B07"/>
    <w:rsid w:val="00672D40"/>
    <w:rsid w:val="00672D52"/>
    <w:rsid w:val="00672E3A"/>
    <w:rsid w:val="00672E60"/>
    <w:rsid w:val="00672E72"/>
    <w:rsid w:val="00672E89"/>
    <w:rsid w:val="0067300A"/>
    <w:rsid w:val="0067306A"/>
    <w:rsid w:val="006730B2"/>
    <w:rsid w:val="0067310F"/>
    <w:rsid w:val="0067312C"/>
    <w:rsid w:val="0067332F"/>
    <w:rsid w:val="00673410"/>
    <w:rsid w:val="00673458"/>
    <w:rsid w:val="00673462"/>
    <w:rsid w:val="006734E2"/>
    <w:rsid w:val="00673679"/>
    <w:rsid w:val="0067367E"/>
    <w:rsid w:val="006736FA"/>
    <w:rsid w:val="006737DC"/>
    <w:rsid w:val="006737E3"/>
    <w:rsid w:val="00673851"/>
    <w:rsid w:val="006738D9"/>
    <w:rsid w:val="00673935"/>
    <w:rsid w:val="0067393B"/>
    <w:rsid w:val="00673C35"/>
    <w:rsid w:val="00673C90"/>
    <w:rsid w:val="00673ED0"/>
    <w:rsid w:val="00673F36"/>
    <w:rsid w:val="00673F86"/>
    <w:rsid w:val="00673F8B"/>
    <w:rsid w:val="00674091"/>
    <w:rsid w:val="0067418C"/>
    <w:rsid w:val="0067424E"/>
    <w:rsid w:val="006743C3"/>
    <w:rsid w:val="00674433"/>
    <w:rsid w:val="00674488"/>
    <w:rsid w:val="00674490"/>
    <w:rsid w:val="0067450E"/>
    <w:rsid w:val="006745CE"/>
    <w:rsid w:val="006745D0"/>
    <w:rsid w:val="00674667"/>
    <w:rsid w:val="0067477A"/>
    <w:rsid w:val="006748B3"/>
    <w:rsid w:val="006749BF"/>
    <w:rsid w:val="006749C2"/>
    <w:rsid w:val="00674A1E"/>
    <w:rsid w:val="00674B56"/>
    <w:rsid w:val="00674BBE"/>
    <w:rsid w:val="00674BCC"/>
    <w:rsid w:val="00674BE6"/>
    <w:rsid w:val="00674C3C"/>
    <w:rsid w:val="00674C47"/>
    <w:rsid w:val="00674DBB"/>
    <w:rsid w:val="00674DD9"/>
    <w:rsid w:val="00674E04"/>
    <w:rsid w:val="00674E27"/>
    <w:rsid w:val="00674F3E"/>
    <w:rsid w:val="00674F7E"/>
    <w:rsid w:val="00675032"/>
    <w:rsid w:val="006750C7"/>
    <w:rsid w:val="006751C0"/>
    <w:rsid w:val="006753BA"/>
    <w:rsid w:val="0067541D"/>
    <w:rsid w:val="006754CB"/>
    <w:rsid w:val="00675663"/>
    <w:rsid w:val="0067571B"/>
    <w:rsid w:val="00675751"/>
    <w:rsid w:val="00675792"/>
    <w:rsid w:val="0067580E"/>
    <w:rsid w:val="00675895"/>
    <w:rsid w:val="006758F1"/>
    <w:rsid w:val="00675B57"/>
    <w:rsid w:val="00675BC9"/>
    <w:rsid w:val="00675C94"/>
    <w:rsid w:val="00675CAA"/>
    <w:rsid w:val="00675E56"/>
    <w:rsid w:val="00675EE5"/>
    <w:rsid w:val="00675F2D"/>
    <w:rsid w:val="00676078"/>
    <w:rsid w:val="006760EE"/>
    <w:rsid w:val="00676102"/>
    <w:rsid w:val="00676171"/>
    <w:rsid w:val="00676199"/>
    <w:rsid w:val="006761CF"/>
    <w:rsid w:val="0067636E"/>
    <w:rsid w:val="006764D4"/>
    <w:rsid w:val="0067654E"/>
    <w:rsid w:val="006765CE"/>
    <w:rsid w:val="00676645"/>
    <w:rsid w:val="00676663"/>
    <w:rsid w:val="006767DA"/>
    <w:rsid w:val="006768A6"/>
    <w:rsid w:val="00676917"/>
    <w:rsid w:val="00676931"/>
    <w:rsid w:val="00676A67"/>
    <w:rsid w:val="00676AD4"/>
    <w:rsid w:val="00676B79"/>
    <w:rsid w:val="00676D9B"/>
    <w:rsid w:val="00676F57"/>
    <w:rsid w:val="00676F6B"/>
    <w:rsid w:val="00676FAD"/>
    <w:rsid w:val="00676FFB"/>
    <w:rsid w:val="0067714F"/>
    <w:rsid w:val="00677203"/>
    <w:rsid w:val="006772BB"/>
    <w:rsid w:val="006772E6"/>
    <w:rsid w:val="00677385"/>
    <w:rsid w:val="00677471"/>
    <w:rsid w:val="006774B7"/>
    <w:rsid w:val="00677526"/>
    <w:rsid w:val="00677788"/>
    <w:rsid w:val="00677815"/>
    <w:rsid w:val="00677889"/>
    <w:rsid w:val="0067791A"/>
    <w:rsid w:val="00677995"/>
    <w:rsid w:val="00677A92"/>
    <w:rsid w:val="00677A95"/>
    <w:rsid w:val="00677C55"/>
    <w:rsid w:val="00677EAD"/>
    <w:rsid w:val="00677EE4"/>
    <w:rsid w:val="0068006F"/>
    <w:rsid w:val="00680367"/>
    <w:rsid w:val="00680454"/>
    <w:rsid w:val="0068048E"/>
    <w:rsid w:val="00680550"/>
    <w:rsid w:val="00680709"/>
    <w:rsid w:val="00680713"/>
    <w:rsid w:val="006808C5"/>
    <w:rsid w:val="00680A5B"/>
    <w:rsid w:val="00680AFE"/>
    <w:rsid w:val="00680B51"/>
    <w:rsid w:val="00680B69"/>
    <w:rsid w:val="00680D2C"/>
    <w:rsid w:val="00680D82"/>
    <w:rsid w:val="00680EAF"/>
    <w:rsid w:val="00680ECD"/>
    <w:rsid w:val="00680F70"/>
    <w:rsid w:val="00680F8B"/>
    <w:rsid w:val="00680F99"/>
    <w:rsid w:val="00680FB9"/>
    <w:rsid w:val="00680FF4"/>
    <w:rsid w:val="0068103D"/>
    <w:rsid w:val="006810B9"/>
    <w:rsid w:val="0068115C"/>
    <w:rsid w:val="006811BF"/>
    <w:rsid w:val="006811DD"/>
    <w:rsid w:val="0068120B"/>
    <w:rsid w:val="0068121F"/>
    <w:rsid w:val="00681276"/>
    <w:rsid w:val="006813A7"/>
    <w:rsid w:val="0068147A"/>
    <w:rsid w:val="0068152D"/>
    <w:rsid w:val="00681567"/>
    <w:rsid w:val="0068174C"/>
    <w:rsid w:val="006817C1"/>
    <w:rsid w:val="00681864"/>
    <w:rsid w:val="00681884"/>
    <w:rsid w:val="00681894"/>
    <w:rsid w:val="006819B1"/>
    <w:rsid w:val="00681B71"/>
    <w:rsid w:val="00681C7B"/>
    <w:rsid w:val="00681D5A"/>
    <w:rsid w:val="00681EA7"/>
    <w:rsid w:val="00681EF4"/>
    <w:rsid w:val="00681EF9"/>
    <w:rsid w:val="00681F30"/>
    <w:rsid w:val="00681F4B"/>
    <w:rsid w:val="00681F4E"/>
    <w:rsid w:val="00681F92"/>
    <w:rsid w:val="00681FE4"/>
    <w:rsid w:val="00682070"/>
    <w:rsid w:val="0068218A"/>
    <w:rsid w:val="00682234"/>
    <w:rsid w:val="00682280"/>
    <w:rsid w:val="006822CA"/>
    <w:rsid w:val="00682315"/>
    <w:rsid w:val="00682367"/>
    <w:rsid w:val="00682425"/>
    <w:rsid w:val="00682541"/>
    <w:rsid w:val="006825BE"/>
    <w:rsid w:val="006825C8"/>
    <w:rsid w:val="006826F4"/>
    <w:rsid w:val="0068275C"/>
    <w:rsid w:val="00682774"/>
    <w:rsid w:val="0068282F"/>
    <w:rsid w:val="00682910"/>
    <w:rsid w:val="0068295E"/>
    <w:rsid w:val="006829FC"/>
    <w:rsid w:val="00682A91"/>
    <w:rsid w:val="00682BFF"/>
    <w:rsid w:val="00682D35"/>
    <w:rsid w:val="00682D81"/>
    <w:rsid w:val="00682DAE"/>
    <w:rsid w:val="00682E00"/>
    <w:rsid w:val="00682E60"/>
    <w:rsid w:val="00682E6E"/>
    <w:rsid w:val="0068307A"/>
    <w:rsid w:val="00683132"/>
    <w:rsid w:val="00683230"/>
    <w:rsid w:val="00683256"/>
    <w:rsid w:val="006833A8"/>
    <w:rsid w:val="0068343B"/>
    <w:rsid w:val="0068345E"/>
    <w:rsid w:val="00683499"/>
    <w:rsid w:val="0068356D"/>
    <w:rsid w:val="006836F3"/>
    <w:rsid w:val="006837A7"/>
    <w:rsid w:val="006837EE"/>
    <w:rsid w:val="006839B7"/>
    <w:rsid w:val="00683AAB"/>
    <w:rsid w:val="00683ADB"/>
    <w:rsid w:val="00683ADE"/>
    <w:rsid w:val="00683AF8"/>
    <w:rsid w:val="00683C1A"/>
    <w:rsid w:val="00683D06"/>
    <w:rsid w:val="00683D23"/>
    <w:rsid w:val="00683D60"/>
    <w:rsid w:val="00683E48"/>
    <w:rsid w:val="00683E55"/>
    <w:rsid w:val="00683E62"/>
    <w:rsid w:val="00683E98"/>
    <w:rsid w:val="00683EE0"/>
    <w:rsid w:val="00684228"/>
    <w:rsid w:val="006846DE"/>
    <w:rsid w:val="00684784"/>
    <w:rsid w:val="0068480F"/>
    <w:rsid w:val="00684843"/>
    <w:rsid w:val="006849E9"/>
    <w:rsid w:val="00684A22"/>
    <w:rsid w:val="00684AFD"/>
    <w:rsid w:val="00684B30"/>
    <w:rsid w:val="00684B36"/>
    <w:rsid w:val="00684C66"/>
    <w:rsid w:val="00684D68"/>
    <w:rsid w:val="00684DAD"/>
    <w:rsid w:val="00684DC9"/>
    <w:rsid w:val="00684DE4"/>
    <w:rsid w:val="00684EB6"/>
    <w:rsid w:val="00684F01"/>
    <w:rsid w:val="00684FA0"/>
    <w:rsid w:val="0068500F"/>
    <w:rsid w:val="006850B9"/>
    <w:rsid w:val="0068515D"/>
    <w:rsid w:val="0068529A"/>
    <w:rsid w:val="006852D6"/>
    <w:rsid w:val="00685315"/>
    <w:rsid w:val="00685348"/>
    <w:rsid w:val="0068534F"/>
    <w:rsid w:val="00685358"/>
    <w:rsid w:val="0068539F"/>
    <w:rsid w:val="006853FC"/>
    <w:rsid w:val="00685478"/>
    <w:rsid w:val="00685624"/>
    <w:rsid w:val="0068577F"/>
    <w:rsid w:val="00685846"/>
    <w:rsid w:val="0068597E"/>
    <w:rsid w:val="00685A36"/>
    <w:rsid w:val="00685AC7"/>
    <w:rsid w:val="00685AE6"/>
    <w:rsid w:val="00685B7E"/>
    <w:rsid w:val="00685B96"/>
    <w:rsid w:val="00685EFE"/>
    <w:rsid w:val="00685F65"/>
    <w:rsid w:val="00685FDD"/>
    <w:rsid w:val="0068605A"/>
    <w:rsid w:val="00686085"/>
    <w:rsid w:val="0068639A"/>
    <w:rsid w:val="006863AC"/>
    <w:rsid w:val="0068640B"/>
    <w:rsid w:val="00686434"/>
    <w:rsid w:val="006864C0"/>
    <w:rsid w:val="006865DA"/>
    <w:rsid w:val="006867E3"/>
    <w:rsid w:val="00686850"/>
    <w:rsid w:val="00686871"/>
    <w:rsid w:val="00686BFE"/>
    <w:rsid w:val="00686E49"/>
    <w:rsid w:val="00686EB3"/>
    <w:rsid w:val="0068713C"/>
    <w:rsid w:val="006871BD"/>
    <w:rsid w:val="00687344"/>
    <w:rsid w:val="006874C2"/>
    <w:rsid w:val="0068760B"/>
    <w:rsid w:val="00687625"/>
    <w:rsid w:val="006876A5"/>
    <w:rsid w:val="00687832"/>
    <w:rsid w:val="00687848"/>
    <w:rsid w:val="0068790E"/>
    <w:rsid w:val="006879BC"/>
    <w:rsid w:val="00687A67"/>
    <w:rsid w:val="00687AC4"/>
    <w:rsid w:val="00687C1B"/>
    <w:rsid w:val="00687CF6"/>
    <w:rsid w:val="00687DD4"/>
    <w:rsid w:val="00687EBC"/>
    <w:rsid w:val="00687F2D"/>
    <w:rsid w:val="00687F4F"/>
    <w:rsid w:val="00687F71"/>
    <w:rsid w:val="00687F7E"/>
    <w:rsid w:val="00690093"/>
    <w:rsid w:val="006900FB"/>
    <w:rsid w:val="00690103"/>
    <w:rsid w:val="00690180"/>
    <w:rsid w:val="0069018E"/>
    <w:rsid w:val="006903B4"/>
    <w:rsid w:val="006903F3"/>
    <w:rsid w:val="00690528"/>
    <w:rsid w:val="006906A7"/>
    <w:rsid w:val="0069090E"/>
    <w:rsid w:val="00690B42"/>
    <w:rsid w:val="00690BC2"/>
    <w:rsid w:val="00690C74"/>
    <w:rsid w:val="00690CF3"/>
    <w:rsid w:val="00690DC6"/>
    <w:rsid w:val="00690F53"/>
    <w:rsid w:val="00690F7E"/>
    <w:rsid w:val="00690F85"/>
    <w:rsid w:val="006911AC"/>
    <w:rsid w:val="006911B0"/>
    <w:rsid w:val="006912FA"/>
    <w:rsid w:val="0069152B"/>
    <w:rsid w:val="0069156B"/>
    <w:rsid w:val="0069158C"/>
    <w:rsid w:val="0069159A"/>
    <w:rsid w:val="00691661"/>
    <w:rsid w:val="006916BD"/>
    <w:rsid w:val="006917DD"/>
    <w:rsid w:val="00691823"/>
    <w:rsid w:val="006918B8"/>
    <w:rsid w:val="006918DB"/>
    <w:rsid w:val="00691A17"/>
    <w:rsid w:val="00691BCF"/>
    <w:rsid w:val="00691C06"/>
    <w:rsid w:val="00691C2D"/>
    <w:rsid w:val="00691C78"/>
    <w:rsid w:val="00691D49"/>
    <w:rsid w:val="00691D79"/>
    <w:rsid w:val="00691E90"/>
    <w:rsid w:val="00691F55"/>
    <w:rsid w:val="00692116"/>
    <w:rsid w:val="00692120"/>
    <w:rsid w:val="006921C3"/>
    <w:rsid w:val="00692292"/>
    <w:rsid w:val="00692312"/>
    <w:rsid w:val="006923B9"/>
    <w:rsid w:val="00692441"/>
    <w:rsid w:val="0069244E"/>
    <w:rsid w:val="006924BB"/>
    <w:rsid w:val="00692534"/>
    <w:rsid w:val="0069254B"/>
    <w:rsid w:val="00692795"/>
    <w:rsid w:val="00692917"/>
    <w:rsid w:val="006929BB"/>
    <w:rsid w:val="006929D0"/>
    <w:rsid w:val="00692B46"/>
    <w:rsid w:val="00692C8C"/>
    <w:rsid w:val="00692E9E"/>
    <w:rsid w:val="006930C2"/>
    <w:rsid w:val="006931CA"/>
    <w:rsid w:val="0069328B"/>
    <w:rsid w:val="0069335A"/>
    <w:rsid w:val="00693512"/>
    <w:rsid w:val="006935B2"/>
    <w:rsid w:val="0069361F"/>
    <w:rsid w:val="00693625"/>
    <w:rsid w:val="0069362E"/>
    <w:rsid w:val="006936AD"/>
    <w:rsid w:val="0069379F"/>
    <w:rsid w:val="006938C5"/>
    <w:rsid w:val="006938E1"/>
    <w:rsid w:val="00693B41"/>
    <w:rsid w:val="00693BB6"/>
    <w:rsid w:val="00693BC0"/>
    <w:rsid w:val="00693BD0"/>
    <w:rsid w:val="00693CDA"/>
    <w:rsid w:val="00693D34"/>
    <w:rsid w:val="00693E37"/>
    <w:rsid w:val="00694169"/>
    <w:rsid w:val="006942BE"/>
    <w:rsid w:val="006943B1"/>
    <w:rsid w:val="0069443A"/>
    <w:rsid w:val="0069450C"/>
    <w:rsid w:val="00694546"/>
    <w:rsid w:val="006946EC"/>
    <w:rsid w:val="00694729"/>
    <w:rsid w:val="00694923"/>
    <w:rsid w:val="006949A0"/>
    <w:rsid w:val="00694AE8"/>
    <w:rsid w:val="00694B37"/>
    <w:rsid w:val="00694B86"/>
    <w:rsid w:val="00694D00"/>
    <w:rsid w:val="00694D91"/>
    <w:rsid w:val="00694F05"/>
    <w:rsid w:val="006951EA"/>
    <w:rsid w:val="00695246"/>
    <w:rsid w:val="0069528A"/>
    <w:rsid w:val="0069540C"/>
    <w:rsid w:val="00695429"/>
    <w:rsid w:val="0069555E"/>
    <w:rsid w:val="006955FA"/>
    <w:rsid w:val="006956BC"/>
    <w:rsid w:val="006956FE"/>
    <w:rsid w:val="00695713"/>
    <w:rsid w:val="0069578A"/>
    <w:rsid w:val="00695866"/>
    <w:rsid w:val="0069588B"/>
    <w:rsid w:val="00695894"/>
    <w:rsid w:val="00695904"/>
    <w:rsid w:val="0069593D"/>
    <w:rsid w:val="00695955"/>
    <w:rsid w:val="00695986"/>
    <w:rsid w:val="00695AA2"/>
    <w:rsid w:val="00695B74"/>
    <w:rsid w:val="00695BBB"/>
    <w:rsid w:val="00695BE0"/>
    <w:rsid w:val="00695BED"/>
    <w:rsid w:val="00695C1B"/>
    <w:rsid w:val="00695C5D"/>
    <w:rsid w:val="00695D7E"/>
    <w:rsid w:val="00695DFB"/>
    <w:rsid w:val="00695E39"/>
    <w:rsid w:val="00695E50"/>
    <w:rsid w:val="00695F52"/>
    <w:rsid w:val="00696030"/>
    <w:rsid w:val="006962BC"/>
    <w:rsid w:val="0069631E"/>
    <w:rsid w:val="006963A6"/>
    <w:rsid w:val="00696430"/>
    <w:rsid w:val="006964AA"/>
    <w:rsid w:val="00696615"/>
    <w:rsid w:val="00696616"/>
    <w:rsid w:val="00696835"/>
    <w:rsid w:val="006968AC"/>
    <w:rsid w:val="00696979"/>
    <w:rsid w:val="00696A73"/>
    <w:rsid w:val="00696A7F"/>
    <w:rsid w:val="00696A96"/>
    <w:rsid w:val="00696AF9"/>
    <w:rsid w:val="00696C0A"/>
    <w:rsid w:val="00696CA2"/>
    <w:rsid w:val="00696CD2"/>
    <w:rsid w:val="00696D25"/>
    <w:rsid w:val="00696DA6"/>
    <w:rsid w:val="00696ED3"/>
    <w:rsid w:val="00696EE0"/>
    <w:rsid w:val="00696F59"/>
    <w:rsid w:val="006970B0"/>
    <w:rsid w:val="00697250"/>
    <w:rsid w:val="006973A2"/>
    <w:rsid w:val="0069748B"/>
    <w:rsid w:val="0069757F"/>
    <w:rsid w:val="006976DF"/>
    <w:rsid w:val="006977A1"/>
    <w:rsid w:val="0069786C"/>
    <w:rsid w:val="006978E3"/>
    <w:rsid w:val="00697933"/>
    <w:rsid w:val="00697A33"/>
    <w:rsid w:val="00697AF3"/>
    <w:rsid w:val="00697B0D"/>
    <w:rsid w:val="00697BA6"/>
    <w:rsid w:val="00697BF9"/>
    <w:rsid w:val="00697CDC"/>
    <w:rsid w:val="00697D14"/>
    <w:rsid w:val="00697D25"/>
    <w:rsid w:val="00697D3F"/>
    <w:rsid w:val="00697EB5"/>
    <w:rsid w:val="00697FDC"/>
    <w:rsid w:val="006A0124"/>
    <w:rsid w:val="006A0155"/>
    <w:rsid w:val="006A0191"/>
    <w:rsid w:val="006A025A"/>
    <w:rsid w:val="006A0274"/>
    <w:rsid w:val="006A02DA"/>
    <w:rsid w:val="006A038C"/>
    <w:rsid w:val="006A039D"/>
    <w:rsid w:val="006A03AE"/>
    <w:rsid w:val="006A058E"/>
    <w:rsid w:val="006A0693"/>
    <w:rsid w:val="006A078C"/>
    <w:rsid w:val="006A082B"/>
    <w:rsid w:val="006A086D"/>
    <w:rsid w:val="006A09A3"/>
    <w:rsid w:val="006A09B5"/>
    <w:rsid w:val="006A0B47"/>
    <w:rsid w:val="006A0B85"/>
    <w:rsid w:val="006A0BA8"/>
    <w:rsid w:val="006A0BF4"/>
    <w:rsid w:val="006A0E77"/>
    <w:rsid w:val="006A0ECE"/>
    <w:rsid w:val="006A0FF6"/>
    <w:rsid w:val="006A10B7"/>
    <w:rsid w:val="006A112C"/>
    <w:rsid w:val="006A1212"/>
    <w:rsid w:val="006A126C"/>
    <w:rsid w:val="006A1316"/>
    <w:rsid w:val="006A1340"/>
    <w:rsid w:val="006A13B2"/>
    <w:rsid w:val="006A1448"/>
    <w:rsid w:val="006A14B8"/>
    <w:rsid w:val="006A1565"/>
    <w:rsid w:val="006A1668"/>
    <w:rsid w:val="006A1699"/>
    <w:rsid w:val="006A1712"/>
    <w:rsid w:val="006A1785"/>
    <w:rsid w:val="006A186B"/>
    <w:rsid w:val="006A193A"/>
    <w:rsid w:val="006A1BFC"/>
    <w:rsid w:val="006A1C35"/>
    <w:rsid w:val="006A1C40"/>
    <w:rsid w:val="006A1C6E"/>
    <w:rsid w:val="006A1CE9"/>
    <w:rsid w:val="006A1D35"/>
    <w:rsid w:val="006A1DFF"/>
    <w:rsid w:val="006A1E55"/>
    <w:rsid w:val="006A1F0D"/>
    <w:rsid w:val="006A2199"/>
    <w:rsid w:val="006A21FD"/>
    <w:rsid w:val="006A2539"/>
    <w:rsid w:val="006A26C0"/>
    <w:rsid w:val="006A26F2"/>
    <w:rsid w:val="006A2700"/>
    <w:rsid w:val="006A273E"/>
    <w:rsid w:val="006A27CA"/>
    <w:rsid w:val="006A27D2"/>
    <w:rsid w:val="006A2817"/>
    <w:rsid w:val="006A28DF"/>
    <w:rsid w:val="006A2952"/>
    <w:rsid w:val="006A296E"/>
    <w:rsid w:val="006A2AE0"/>
    <w:rsid w:val="006A2BD4"/>
    <w:rsid w:val="006A2C4B"/>
    <w:rsid w:val="006A2CA0"/>
    <w:rsid w:val="006A2CFE"/>
    <w:rsid w:val="006A2DAD"/>
    <w:rsid w:val="006A2DDE"/>
    <w:rsid w:val="006A2E79"/>
    <w:rsid w:val="006A2E86"/>
    <w:rsid w:val="006A2F77"/>
    <w:rsid w:val="006A3069"/>
    <w:rsid w:val="006A3078"/>
    <w:rsid w:val="006A31FE"/>
    <w:rsid w:val="006A3272"/>
    <w:rsid w:val="006A3299"/>
    <w:rsid w:val="006A34AE"/>
    <w:rsid w:val="006A357B"/>
    <w:rsid w:val="006A35DD"/>
    <w:rsid w:val="006A3655"/>
    <w:rsid w:val="006A36A6"/>
    <w:rsid w:val="006A36CD"/>
    <w:rsid w:val="006A381A"/>
    <w:rsid w:val="006A38A7"/>
    <w:rsid w:val="006A399D"/>
    <w:rsid w:val="006A3A0E"/>
    <w:rsid w:val="006A3ACE"/>
    <w:rsid w:val="006A3B0B"/>
    <w:rsid w:val="006A3BA4"/>
    <w:rsid w:val="006A3BC3"/>
    <w:rsid w:val="006A3CE7"/>
    <w:rsid w:val="006A3D58"/>
    <w:rsid w:val="006A3D80"/>
    <w:rsid w:val="006A3DA2"/>
    <w:rsid w:val="006A3E38"/>
    <w:rsid w:val="006A4152"/>
    <w:rsid w:val="006A41B7"/>
    <w:rsid w:val="006A41FE"/>
    <w:rsid w:val="006A4200"/>
    <w:rsid w:val="006A42E1"/>
    <w:rsid w:val="006A4346"/>
    <w:rsid w:val="006A4368"/>
    <w:rsid w:val="006A43FB"/>
    <w:rsid w:val="006A4450"/>
    <w:rsid w:val="006A44BA"/>
    <w:rsid w:val="006A44F5"/>
    <w:rsid w:val="006A456F"/>
    <w:rsid w:val="006A464D"/>
    <w:rsid w:val="006A46A3"/>
    <w:rsid w:val="006A47A6"/>
    <w:rsid w:val="006A47C5"/>
    <w:rsid w:val="006A4950"/>
    <w:rsid w:val="006A495B"/>
    <w:rsid w:val="006A49D0"/>
    <w:rsid w:val="006A4C5E"/>
    <w:rsid w:val="006A4E27"/>
    <w:rsid w:val="006A4E52"/>
    <w:rsid w:val="006A4EE6"/>
    <w:rsid w:val="006A4F2B"/>
    <w:rsid w:val="006A4F35"/>
    <w:rsid w:val="006A4F83"/>
    <w:rsid w:val="006A4FDC"/>
    <w:rsid w:val="006A5017"/>
    <w:rsid w:val="006A5147"/>
    <w:rsid w:val="006A51E5"/>
    <w:rsid w:val="006A5211"/>
    <w:rsid w:val="006A5241"/>
    <w:rsid w:val="006A52B3"/>
    <w:rsid w:val="006A52F9"/>
    <w:rsid w:val="006A5327"/>
    <w:rsid w:val="006A53C7"/>
    <w:rsid w:val="006A5541"/>
    <w:rsid w:val="006A55FB"/>
    <w:rsid w:val="006A561B"/>
    <w:rsid w:val="006A5694"/>
    <w:rsid w:val="006A56E6"/>
    <w:rsid w:val="006A5739"/>
    <w:rsid w:val="006A58CD"/>
    <w:rsid w:val="006A5A60"/>
    <w:rsid w:val="006A5AC6"/>
    <w:rsid w:val="006A5D07"/>
    <w:rsid w:val="006A5E1D"/>
    <w:rsid w:val="006A5E9F"/>
    <w:rsid w:val="006A5F67"/>
    <w:rsid w:val="006A6195"/>
    <w:rsid w:val="006A6340"/>
    <w:rsid w:val="006A63BE"/>
    <w:rsid w:val="006A644F"/>
    <w:rsid w:val="006A6510"/>
    <w:rsid w:val="006A65CC"/>
    <w:rsid w:val="006A6795"/>
    <w:rsid w:val="006A67F9"/>
    <w:rsid w:val="006A6892"/>
    <w:rsid w:val="006A68D7"/>
    <w:rsid w:val="006A6906"/>
    <w:rsid w:val="006A6918"/>
    <w:rsid w:val="006A6989"/>
    <w:rsid w:val="006A6BCD"/>
    <w:rsid w:val="006A6CB0"/>
    <w:rsid w:val="006A6CE5"/>
    <w:rsid w:val="006A6D14"/>
    <w:rsid w:val="006A6DF2"/>
    <w:rsid w:val="006A6F29"/>
    <w:rsid w:val="006A7187"/>
    <w:rsid w:val="006A718A"/>
    <w:rsid w:val="006A748E"/>
    <w:rsid w:val="006A764B"/>
    <w:rsid w:val="006A7732"/>
    <w:rsid w:val="006A7791"/>
    <w:rsid w:val="006A79C5"/>
    <w:rsid w:val="006A7A60"/>
    <w:rsid w:val="006A7A6E"/>
    <w:rsid w:val="006A7AA3"/>
    <w:rsid w:val="006A7AEA"/>
    <w:rsid w:val="006A7B04"/>
    <w:rsid w:val="006A7B59"/>
    <w:rsid w:val="006A7D11"/>
    <w:rsid w:val="006A7D29"/>
    <w:rsid w:val="006A7D98"/>
    <w:rsid w:val="006A7F42"/>
    <w:rsid w:val="006A7F71"/>
    <w:rsid w:val="006A7FBD"/>
    <w:rsid w:val="006B0264"/>
    <w:rsid w:val="006B02FF"/>
    <w:rsid w:val="006B0355"/>
    <w:rsid w:val="006B044C"/>
    <w:rsid w:val="006B053C"/>
    <w:rsid w:val="006B06F3"/>
    <w:rsid w:val="006B0831"/>
    <w:rsid w:val="006B0859"/>
    <w:rsid w:val="006B0B2F"/>
    <w:rsid w:val="006B0C6E"/>
    <w:rsid w:val="006B0D06"/>
    <w:rsid w:val="006B0D42"/>
    <w:rsid w:val="006B0D6A"/>
    <w:rsid w:val="006B0DCD"/>
    <w:rsid w:val="006B0E67"/>
    <w:rsid w:val="006B0ECC"/>
    <w:rsid w:val="006B10D3"/>
    <w:rsid w:val="006B11DF"/>
    <w:rsid w:val="006B13B8"/>
    <w:rsid w:val="006B1403"/>
    <w:rsid w:val="006B14CF"/>
    <w:rsid w:val="006B1530"/>
    <w:rsid w:val="006B15AC"/>
    <w:rsid w:val="006B16A9"/>
    <w:rsid w:val="006B1749"/>
    <w:rsid w:val="006B1759"/>
    <w:rsid w:val="006B1788"/>
    <w:rsid w:val="006B1848"/>
    <w:rsid w:val="006B18EB"/>
    <w:rsid w:val="006B1952"/>
    <w:rsid w:val="006B1991"/>
    <w:rsid w:val="006B1A68"/>
    <w:rsid w:val="006B1AEC"/>
    <w:rsid w:val="006B1D20"/>
    <w:rsid w:val="006B1D65"/>
    <w:rsid w:val="006B1D9F"/>
    <w:rsid w:val="006B2023"/>
    <w:rsid w:val="006B202F"/>
    <w:rsid w:val="006B2128"/>
    <w:rsid w:val="006B2133"/>
    <w:rsid w:val="006B2288"/>
    <w:rsid w:val="006B2342"/>
    <w:rsid w:val="006B24B9"/>
    <w:rsid w:val="006B24F5"/>
    <w:rsid w:val="006B25EF"/>
    <w:rsid w:val="006B2623"/>
    <w:rsid w:val="006B2645"/>
    <w:rsid w:val="006B2761"/>
    <w:rsid w:val="006B2788"/>
    <w:rsid w:val="006B29DA"/>
    <w:rsid w:val="006B2A1F"/>
    <w:rsid w:val="006B2B14"/>
    <w:rsid w:val="006B2BA2"/>
    <w:rsid w:val="006B2BD6"/>
    <w:rsid w:val="006B2C0C"/>
    <w:rsid w:val="006B2C66"/>
    <w:rsid w:val="006B2CA9"/>
    <w:rsid w:val="006B2D20"/>
    <w:rsid w:val="006B2EC7"/>
    <w:rsid w:val="006B2EF8"/>
    <w:rsid w:val="006B2F46"/>
    <w:rsid w:val="006B3003"/>
    <w:rsid w:val="006B3005"/>
    <w:rsid w:val="006B30C6"/>
    <w:rsid w:val="006B30E0"/>
    <w:rsid w:val="006B31ED"/>
    <w:rsid w:val="006B323F"/>
    <w:rsid w:val="006B3292"/>
    <w:rsid w:val="006B331F"/>
    <w:rsid w:val="006B3324"/>
    <w:rsid w:val="006B3494"/>
    <w:rsid w:val="006B34DA"/>
    <w:rsid w:val="006B36AE"/>
    <w:rsid w:val="006B38E8"/>
    <w:rsid w:val="006B3B14"/>
    <w:rsid w:val="006B3D68"/>
    <w:rsid w:val="006B3E1A"/>
    <w:rsid w:val="006B3EE1"/>
    <w:rsid w:val="006B3F1D"/>
    <w:rsid w:val="006B3FAB"/>
    <w:rsid w:val="006B3FAF"/>
    <w:rsid w:val="006B3FD3"/>
    <w:rsid w:val="006B4143"/>
    <w:rsid w:val="006B4269"/>
    <w:rsid w:val="006B46AF"/>
    <w:rsid w:val="006B471A"/>
    <w:rsid w:val="006B4753"/>
    <w:rsid w:val="006B4835"/>
    <w:rsid w:val="006B4935"/>
    <w:rsid w:val="006B49BE"/>
    <w:rsid w:val="006B4A8A"/>
    <w:rsid w:val="006B4B5B"/>
    <w:rsid w:val="006B4BD9"/>
    <w:rsid w:val="006B4DFF"/>
    <w:rsid w:val="006B4E24"/>
    <w:rsid w:val="006B4EA6"/>
    <w:rsid w:val="006B4F6B"/>
    <w:rsid w:val="006B4F91"/>
    <w:rsid w:val="006B5042"/>
    <w:rsid w:val="006B50B7"/>
    <w:rsid w:val="006B527C"/>
    <w:rsid w:val="006B5280"/>
    <w:rsid w:val="006B52F1"/>
    <w:rsid w:val="006B53AD"/>
    <w:rsid w:val="006B53BB"/>
    <w:rsid w:val="006B53BD"/>
    <w:rsid w:val="006B54B1"/>
    <w:rsid w:val="006B54C9"/>
    <w:rsid w:val="006B5551"/>
    <w:rsid w:val="006B5601"/>
    <w:rsid w:val="006B5847"/>
    <w:rsid w:val="006B58AC"/>
    <w:rsid w:val="006B58B9"/>
    <w:rsid w:val="006B5A14"/>
    <w:rsid w:val="006B5A2D"/>
    <w:rsid w:val="006B5AD5"/>
    <w:rsid w:val="006B5B4D"/>
    <w:rsid w:val="006B5C9A"/>
    <w:rsid w:val="006B5CC4"/>
    <w:rsid w:val="006B5EE0"/>
    <w:rsid w:val="006B5F3A"/>
    <w:rsid w:val="006B6149"/>
    <w:rsid w:val="006B6185"/>
    <w:rsid w:val="006B6203"/>
    <w:rsid w:val="006B622C"/>
    <w:rsid w:val="006B62E8"/>
    <w:rsid w:val="006B63F3"/>
    <w:rsid w:val="006B6439"/>
    <w:rsid w:val="006B64C9"/>
    <w:rsid w:val="006B662E"/>
    <w:rsid w:val="006B66B7"/>
    <w:rsid w:val="006B683D"/>
    <w:rsid w:val="006B68D1"/>
    <w:rsid w:val="006B69DA"/>
    <w:rsid w:val="006B6A81"/>
    <w:rsid w:val="006B6B16"/>
    <w:rsid w:val="006B6B66"/>
    <w:rsid w:val="006B6CAA"/>
    <w:rsid w:val="006B6D1C"/>
    <w:rsid w:val="006B6E9E"/>
    <w:rsid w:val="006B7027"/>
    <w:rsid w:val="006B717C"/>
    <w:rsid w:val="006B7221"/>
    <w:rsid w:val="006B728A"/>
    <w:rsid w:val="006B733C"/>
    <w:rsid w:val="006B736E"/>
    <w:rsid w:val="006B7457"/>
    <w:rsid w:val="006B7462"/>
    <w:rsid w:val="006B757F"/>
    <w:rsid w:val="006B75B9"/>
    <w:rsid w:val="006B75F5"/>
    <w:rsid w:val="006B762A"/>
    <w:rsid w:val="006B766E"/>
    <w:rsid w:val="006B7807"/>
    <w:rsid w:val="006B7826"/>
    <w:rsid w:val="006B7857"/>
    <w:rsid w:val="006B7890"/>
    <w:rsid w:val="006B78D1"/>
    <w:rsid w:val="006B7941"/>
    <w:rsid w:val="006B798C"/>
    <w:rsid w:val="006B7997"/>
    <w:rsid w:val="006B79F5"/>
    <w:rsid w:val="006B7A94"/>
    <w:rsid w:val="006B7B12"/>
    <w:rsid w:val="006B7B3B"/>
    <w:rsid w:val="006B7BD6"/>
    <w:rsid w:val="006B7CF4"/>
    <w:rsid w:val="006B7E2A"/>
    <w:rsid w:val="006B7F98"/>
    <w:rsid w:val="006C005A"/>
    <w:rsid w:val="006C019A"/>
    <w:rsid w:val="006C02AE"/>
    <w:rsid w:val="006C035D"/>
    <w:rsid w:val="006C0460"/>
    <w:rsid w:val="006C0608"/>
    <w:rsid w:val="006C0612"/>
    <w:rsid w:val="006C0729"/>
    <w:rsid w:val="006C0989"/>
    <w:rsid w:val="006C09A9"/>
    <w:rsid w:val="006C09DC"/>
    <w:rsid w:val="006C0AB7"/>
    <w:rsid w:val="006C0ADC"/>
    <w:rsid w:val="006C0C30"/>
    <w:rsid w:val="006C0C9D"/>
    <w:rsid w:val="006C0CE1"/>
    <w:rsid w:val="006C0D86"/>
    <w:rsid w:val="006C0E5A"/>
    <w:rsid w:val="006C11F2"/>
    <w:rsid w:val="006C11F8"/>
    <w:rsid w:val="006C1228"/>
    <w:rsid w:val="006C12FE"/>
    <w:rsid w:val="006C14D4"/>
    <w:rsid w:val="006C1540"/>
    <w:rsid w:val="006C1575"/>
    <w:rsid w:val="006C159E"/>
    <w:rsid w:val="006C1663"/>
    <w:rsid w:val="006C1665"/>
    <w:rsid w:val="006C16B0"/>
    <w:rsid w:val="006C1711"/>
    <w:rsid w:val="006C1776"/>
    <w:rsid w:val="006C1795"/>
    <w:rsid w:val="006C179A"/>
    <w:rsid w:val="006C179D"/>
    <w:rsid w:val="006C1811"/>
    <w:rsid w:val="006C18CE"/>
    <w:rsid w:val="006C1940"/>
    <w:rsid w:val="006C1980"/>
    <w:rsid w:val="006C1A77"/>
    <w:rsid w:val="006C1B9C"/>
    <w:rsid w:val="006C1BE7"/>
    <w:rsid w:val="006C1CB6"/>
    <w:rsid w:val="006C1DD4"/>
    <w:rsid w:val="006C1E9D"/>
    <w:rsid w:val="006C1EFA"/>
    <w:rsid w:val="006C1EFF"/>
    <w:rsid w:val="006C1F43"/>
    <w:rsid w:val="006C1F52"/>
    <w:rsid w:val="006C2190"/>
    <w:rsid w:val="006C219F"/>
    <w:rsid w:val="006C2223"/>
    <w:rsid w:val="006C226D"/>
    <w:rsid w:val="006C23AB"/>
    <w:rsid w:val="006C23F1"/>
    <w:rsid w:val="006C25E3"/>
    <w:rsid w:val="006C25F8"/>
    <w:rsid w:val="006C262A"/>
    <w:rsid w:val="006C2696"/>
    <w:rsid w:val="006C27B2"/>
    <w:rsid w:val="006C2935"/>
    <w:rsid w:val="006C29B5"/>
    <w:rsid w:val="006C2ACE"/>
    <w:rsid w:val="006C2BCF"/>
    <w:rsid w:val="006C2C20"/>
    <w:rsid w:val="006C2C64"/>
    <w:rsid w:val="006C2FE2"/>
    <w:rsid w:val="006C301F"/>
    <w:rsid w:val="006C30D5"/>
    <w:rsid w:val="006C349B"/>
    <w:rsid w:val="006C34AB"/>
    <w:rsid w:val="006C3677"/>
    <w:rsid w:val="006C368D"/>
    <w:rsid w:val="006C3771"/>
    <w:rsid w:val="006C38E0"/>
    <w:rsid w:val="006C3965"/>
    <w:rsid w:val="006C39C1"/>
    <w:rsid w:val="006C3A24"/>
    <w:rsid w:val="006C3B98"/>
    <w:rsid w:val="006C3D9C"/>
    <w:rsid w:val="006C3DE9"/>
    <w:rsid w:val="006C4022"/>
    <w:rsid w:val="006C425F"/>
    <w:rsid w:val="006C44C5"/>
    <w:rsid w:val="006C4586"/>
    <w:rsid w:val="006C4871"/>
    <w:rsid w:val="006C48A5"/>
    <w:rsid w:val="006C493C"/>
    <w:rsid w:val="006C4946"/>
    <w:rsid w:val="006C498D"/>
    <w:rsid w:val="006C4AF2"/>
    <w:rsid w:val="006C4B0B"/>
    <w:rsid w:val="006C4B40"/>
    <w:rsid w:val="006C4BEC"/>
    <w:rsid w:val="006C4CAB"/>
    <w:rsid w:val="006C4CD2"/>
    <w:rsid w:val="006C4CF8"/>
    <w:rsid w:val="006C4D54"/>
    <w:rsid w:val="006C4D68"/>
    <w:rsid w:val="006C4D79"/>
    <w:rsid w:val="006C4DC4"/>
    <w:rsid w:val="006C4E70"/>
    <w:rsid w:val="006C4E85"/>
    <w:rsid w:val="006C4E95"/>
    <w:rsid w:val="006C4E97"/>
    <w:rsid w:val="006C4F25"/>
    <w:rsid w:val="006C4F5E"/>
    <w:rsid w:val="006C517C"/>
    <w:rsid w:val="006C5292"/>
    <w:rsid w:val="006C5325"/>
    <w:rsid w:val="006C53E6"/>
    <w:rsid w:val="006C5501"/>
    <w:rsid w:val="006C553D"/>
    <w:rsid w:val="006C5560"/>
    <w:rsid w:val="006C58A4"/>
    <w:rsid w:val="006C58D4"/>
    <w:rsid w:val="006C59F8"/>
    <w:rsid w:val="006C59FA"/>
    <w:rsid w:val="006C5A63"/>
    <w:rsid w:val="006C5AE8"/>
    <w:rsid w:val="006C5B1B"/>
    <w:rsid w:val="006C5B63"/>
    <w:rsid w:val="006C5D04"/>
    <w:rsid w:val="006C5D1B"/>
    <w:rsid w:val="006C5E0C"/>
    <w:rsid w:val="006C5E4F"/>
    <w:rsid w:val="006C5ECC"/>
    <w:rsid w:val="006C5F67"/>
    <w:rsid w:val="006C5F86"/>
    <w:rsid w:val="006C5F88"/>
    <w:rsid w:val="006C5FD2"/>
    <w:rsid w:val="006C5FD5"/>
    <w:rsid w:val="006C61FF"/>
    <w:rsid w:val="006C626D"/>
    <w:rsid w:val="006C652A"/>
    <w:rsid w:val="006C652B"/>
    <w:rsid w:val="006C65B3"/>
    <w:rsid w:val="006C65D0"/>
    <w:rsid w:val="006C66B3"/>
    <w:rsid w:val="006C66E6"/>
    <w:rsid w:val="006C6727"/>
    <w:rsid w:val="006C687C"/>
    <w:rsid w:val="006C690C"/>
    <w:rsid w:val="006C69B0"/>
    <w:rsid w:val="006C6AC1"/>
    <w:rsid w:val="006C6AD4"/>
    <w:rsid w:val="006C6B05"/>
    <w:rsid w:val="006C6BC5"/>
    <w:rsid w:val="006C6C08"/>
    <w:rsid w:val="006C6EB6"/>
    <w:rsid w:val="006C706B"/>
    <w:rsid w:val="006C709A"/>
    <w:rsid w:val="006C7122"/>
    <w:rsid w:val="006C742A"/>
    <w:rsid w:val="006C74EF"/>
    <w:rsid w:val="006C7517"/>
    <w:rsid w:val="006C76FE"/>
    <w:rsid w:val="006C77F0"/>
    <w:rsid w:val="006C783E"/>
    <w:rsid w:val="006C794B"/>
    <w:rsid w:val="006C79A4"/>
    <w:rsid w:val="006C79B9"/>
    <w:rsid w:val="006C79F0"/>
    <w:rsid w:val="006C7B2B"/>
    <w:rsid w:val="006C7B99"/>
    <w:rsid w:val="006C7BF3"/>
    <w:rsid w:val="006C7C14"/>
    <w:rsid w:val="006C7C1F"/>
    <w:rsid w:val="006C7C32"/>
    <w:rsid w:val="006C7C98"/>
    <w:rsid w:val="006C7D07"/>
    <w:rsid w:val="006C7E3E"/>
    <w:rsid w:val="006C7E72"/>
    <w:rsid w:val="006C7FAA"/>
    <w:rsid w:val="006C7FB6"/>
    <w:rsid w:val="006C7FD8"/>
    <w:rsid w:val="006D00D4"/>
    <w:rsid w:val="006D0245"/>
    <w:rsid w:val="006D0487"/>
    <w:rsid w:val="006D0732"/>
    <w:rsid w:val="006D07E9"/>
    <w:rsid w:val="006D090C"/>
    <w:rsid w:val="006D0937"/>
    <w:rsid w:val="006D0951"/>
    <w:rsid w:val="006D0A16"/>
    <w:rsid w:val="006D0A68"/>
    <w:rsid w:val="006D0B6D"/>
    <w:rsid w:val="006D0C21"/>
    <w:rsid w:val="006D0C2F"/>
    <w:rsid w:val="006D0CFD"/>
    <w:rsid w:val="006D0D45"/>
    <w:rsid w:val="006D0DDB"/>
    <w:rsid w:val="006D0E41"/>
    <w:rsid w:val="006D0F91"/>
    <w:rsid w:val="006D0FB0"/>
    <w:rsid w:val="006D1165"/>
    <w:rsid w:val="006D11AD"/>
    <w:rsid w:val="006D12E7"/>
    <w:rsid w:val="006D139E"/>
    <w:rsid w:val="006D13C2"/>
    <w:rsid w:val="006D13D4"/>
    <w:rsid w:val="006D13F2"/>
    <w:rsid w:val="006D1453"/>
    <w:rsid w:val="006D17F8"/>
    <w:rsid w:val="006D192D"/>
    <w:rsid w:val="006D1957"/>
    <w:rsid w:val="006D1D20"/>
    <w:rsid w:val="006D1E45"/>
    <w:rsid w:val="006D1EFD"/>
    <w:rsid w:val="006D1F10"/>
    <w:rsid w:val="006D1F71"/>
    <w:rsid w:val="006D1FC4"/>
    <w:rsid w:val="006D2212"/>
    <w:rsid w:val="006D229F"/>
    <w:rsid w:val="006D22F4"/>
    <w:rsid w:val="006D2300"/>
    <w:rsid w:val="006D236E"/>
    <w:rsid w:val="006D25C9"/>
    <w:rsid w:val="006D2728"/>
    <w:rsid w:val="006D2C21"/>
    <w:rsid w:val="006D2D23"/>
    <w:rsid w:val="006D2D41"/>
    <w:rsid w:val="006D2D9C"/>
    <w:rsid w:val="006D2DC2"/>
    <w:rsid w:val="006D2DD2"/>
    <w:rsid w:val="006D2DD9"/>
    <w:rsid w:val="006D309D"/>
    <w:rsid w:val="006D30EC"/>
    <w:rsid w:val="006D310D"/>
    <w:rsid w:val="006D3146"/>
    <w:rsid w:val="006D31DE"/>
    <w:rsid w:val="006D32D2"/>
    <w:rsid w:val="006D345B"/>
    <w:rsid w:val="006D345E"/>
    <w:rsid w:val="006D34FC"/>
    <w:rsid w:val="006D357F"/>
    <w:rsid w:val="006D35B9"/>
    <w:rsid w:val="006D3702"/>
    <w:rsid w:val="006D3836"/>
    <w:rsid w:val="006D395B"/>
    <w:rsid w:val="006D39F7"/>
    <w:rsid w:val="006D3A59"/>
    <w:rsid w:val="006D3A75"/>
    <w:rsid w:val="006D3C22"/>
    <w:rsid w:val="006D3C92"/>
    <w:rsid w:val="006D3CC8"/>
    <w:rsid w:val="006D3D2C"/>
    <w:rsid w:val="006D3DE9"/>
    <w:rsid w:val="006D3F3F"/>
    <w:rsid w:val="006D40FB"/>
    <w:rsid w:val="006D4278"/>
    <w:rsid w:val="006D4285"/>
    <w:rsid w:val="006D4295"/>
    <w:rsid w:val="006D43D6"/>
    <w:rsid w:val="006D44A3"/>
    <w:rsid w:val="006D45A5"/>
    <w:rsid w:val="006D46CB"/>
    <w:rsid w:val="006D46FC"/>
    <w:rsid w:val="006D46FF"/>
    <w:rsid w:val="006D4730"/>
    <w:rsid w:val="006D473F"/>
    <w:rsid w:val="006D49A3"/>
    <w:rsid w:val="006D49A6"/>
    <w:rsid w:val="006D49AF"/>
    <w:rsid w:val="006D4A61"/>
    <w:rsid w:val="006D4B87"/>
    <w:rsid w:val="006D4D15"/>
    <w:rsid w:val="006D4FFE"/>
    <w:rsid w:val="006D5099"/>
    <w:rsid w:val="006D5119"/>
    <w:rsid w:val="006D51B3"/>
    <w:rsid w:val="006D51CC"/>
    <w:rsid w:val="006D5251"/>
    <w:rsid w:val="006D527F"/>
    <w:rsid w:val="006D53A0"/>
    <w:rsid w:val="006D5546"/>
    <w:rsid w:val="006D55BE"/>
    <w:rsid w:val="006D55F4"/>
    <w:rsid w:val="006D5690"/>
    <w:rsid w:val="006D5841"/>
    <w:rsid w:val="006D5926"/>
    <w:rsid w:val="006D5952"/>
    <w:rsid w:val="006D59BA"/>
    <w:rsid w:val="006D59CC"/>
    <w:rsid w:val="006D5A4B"/>
    <w:rsid w:val="006D5A58"/>
    <w:rsid w:val="006D5CE2"/>
    <w:rsid w:val="006D5CE3"/>
    <w:rsid w:val="006D5CEE"/>
    <w:rsid w:val="006D5E7E"/>
    <w:rsid w:val="006D5F9E"/>
    <w:rsid w:val="006D6048"/>
    <w:rsid w:val="006D6072"/>
    <w:rsid w:val="006D616E"/>
    <w:rsid w:val="006D6210"/>
    <w:rsid w:val="006D6227"/>
    <w:rsid w:val="006D629A"/>
    <w:rsid w:val="006D6397"/>
    <w:rsid w:val="006D63D0"/>
    <w:rsid w:val="006D6490"/>
    <w:rsid w:val="006D64DC"/>
    <w:rsid w:val="006D6547"/>
    <w:rsid w:val="006D6556"/>
    <w:rsid w:val="006D6563"/>
    <w:rsid w:val="006D6644"/>
    <w:rsid w:val="006D666E"/>
    <w:rsid w:val="006D6680"/>
    <w:rsid w:val="006D66BC"/>
    <w:rsid w:val="006D67EA"/>
    <w:rsid w:val="006D6881"/>
    <w:rsid w:val="006D68B8"/>
    <w:rsid w:val="006D6936"/>
    <w:rsid w:val="006D69B3"/>
    <w:rsid w:val="006D6A97"/>
    <w:rsid w:val="006D6ACE"/>
    <w:rsid w:val="006D6AF7"/>
    <w:rsid w:val="006D6B67"/>
    <w:rsid w:val="006D6BF9"/>
    <w:rsid w:val="006D6C29"/>
    <w:rsid w:val="006D6C5C"/>
    <w:rsid w:val="006D6CD5"/>
    <w:rsid w:val="006D6CF3"/>
    <w:rsid w:val="006D6E27"/>
    <w:rsid w:val="006D6FD4"/>
    <w:rsid w:val="006D701D"/>
    <w:rsid w:val="006D7067"/>
    <w:rsid w:val="006D70B1"/>
    <w:rsid w:val="006D717D"/>
    <w:rsid w:val="006D72A2"/>
    <w:rsid w:val="006D7404"/>
    <w:rsid w:val="006D7527"/>
    <w:rsid w:val="006D778E"/>
    <w:rsid w:val="006D77B2"/>
    <w:rsid w:val="006D77C8"/>
    <w:rsid w:val="006D79A2"/>
    <w:rsid w:val="006D7B28"/>
    <w:rsid w:val="006D7C21"/>
    <w:rsid w:val="006D7D1B"/>
    <w:rsid w:val="006D7DF6"/>
    <w:rsid w:val="006D7E78"/>
    <w:rsid w:val="006D7F19"/>
    <w:rsid w:val="006D7FC2"/>
    <w:rsid w:val="006E0161"/>
    <w:rsid w:val="006E0205"/>
    <w:rsid w:val="006E0308"/>
    <w:rsid w:val="006E0341"/>
    <w:rsid w:val="006E0381"/>
    <w:rsid w:val="006E0472"/>
    <w:rsid w:val="006E0475"/>
    <w:rsid w:val="006E04AF"/>
    <w:rsid w:val="006E0501"/>
    <w:rsid w:val="006E064E"/>
    <w:rsid w:val="006E066A"/>
    <w:rsid w:val="006E08C5"/>
    <w:rsid w:val="006E0A70"/>
    <w:rsid w:val="006E0AB5"/>
    <w:rsid w:val="006E0B92"/>
    <w:rsid w:val="006E0C0A"/>
    <w:rsid w:val="006E0CF5"/>
    <w:rsid w:val="006E0D34"/>
    <w:rsid w:val="006E112A"/>
    <w:rsid w:val="006E1188"/>
    <w:rsid w:val="006E11D5"/>
    <w:rsid w:val="006E1211"/>
    <w:rsid w:val="006E121F"/>
    <w:rsid w:val="006E148B"/>
    <w:rsid w:val="006E1578"/>
    <w:rsid w:val="006E15E2"/>
    <w:rsid w:val="006E1603"/>
    <w:rsid w:val="006E1616"/>
    <w:rsid w:val="006E1691"/>
    <w:rsid w:val="006E16DB"/>
    <w:rsid w:val="006E1724"/>
    <w:rsid w:val="006E1725"/>
    <w:rsid w:val="006E1758"/>
    <w:rsid w:val="006E18D3"/>
    <w:rsid w:val="006E19FC"/>
    <w:rsid w:val="006E1A66"/>
    <w:rsid w:val="006E1AEF"/>
    <w:rsid w:val="006E1B0F"/>
    <w:rsid w:val="006E1BE7"/>
    <w:rsid w:val="006E1C72"/>
    <w:rsid w:val="006E1C80"/>
    <w:rsid w:val="006E1C8D"/>
    <w:rsid w:val="006E1D5E"/>
    <w:rsid w:val="006E1E94"/>
    <w:rsid w:val="006E1F25"/>
    <w:rsid w:val="006E1F2E"/>
    <w:rsid w:val="006E1F9D"/>
    <w:rsid w:val="006E2067"/>
    <w:rsid w:val="006E211D"/>
    <w:rsid w:val="006E212C"/>
    <w:rsid w:val="006E21EA"/>
    <w:rsid w:val="006E2210"/>
    <w:rsid w:val="006E2357"/>
    <w:rsid w:val="006E238E"/>
    <w:rsid w:val="006E23E9"/>
    <w:rsid w:val="006E2421"/>
    <w:rsid w:val="006E250C"/>
    <w:rsid w:val="006E25C8"/>
    <w:rsid w:val="006E25FB"/>
    <w:rsid w:val="006E2646"/>
    <w:rsid w:val="006E267A"/>
    <w:rsid w:val="006E2763"/>
    <w:rsid w:val="006E27BB"/>
    <w:rsid w:val="006E2856"/>
    <w:rsid w:val="006E2871"/>
    <w:rsid w:val="006E292C"/>
    <w:rsid w:val="006E2948"/>
    <w:rsid w:val="006E296F"/>
    <w:rsid w:val="006E29F9"/>
    <w:rsid w:val="006E2D75"/>
    <w:rsid w:val="006E2E95"/>
    <w:rsid w:val="006E2EC5"/>
    <w:rsid w:val="006E2EC6"/>
    <w:rsid w:val="006E3016"/>
    <w:rsid w:val="006E31FE"/>
    <w:rsid w:val="006E324F"/>
    <w:rsid w:val="006E32AA"/>
    <w:rsid w:val="006E3473"/>
    <w:rsid w:val="006E3613"/>
    <w:rsid w:val="006E3703"/>
    <w:rsid w:val="006E3737"/>
    <w:rsid w:val="006E3822"/>
    <w:rsid w:val="006E387F"/>
    <w:rsid w:val="006E389C"/>
    <w:rsid w:val="006E38CC"/>
    <w:rsid w:val="006E38F9"/>
    <w:rsid w:val="006E3959"/>
    <w:rsid w:val="006E39B3"/>
    <w:rsid w:val="006E3A2B"/>
    <w:rsid w:val="006E3A46"/>
    <w:rsid w:val="006E3B11"/>
    <w:rsid w:val="006E3B79"/>
    <w:rsid w:val="006E3CE9"/>
    <w:rsid w:val="006E3D38"/>
    <w:rsid w:val="006E3D56"/>
    <w:rsid w:val="006E3E8A"/>
    <w:rsid w:val="006E3EEF"/>
    <w:rsid w:val="006E3F5A"/>
    <w:rsid w:val="006E4230"/>
    <w:rsid w:val="006E43F6"/>
    <w:rsid w:val="006E440A"/>
    <w:rsid w:val="006E4418"/>
    <w:rsid w:val="006E44A7"/>
    <w:rsid w:val="006E44CE"/>
    <w:rsid w:val="006E451A"/>
    <w:rsid w:val="006E4520"/>
    <w:rsid w:val="006E46FE"/>
    <w:rsid w:val="006E4728"/>
    <w:rsid w:val="006E474C"/>
    <w:rsid w:val="006E47D1"/>
    <w:rsid w:val="006E48D4"/>
    <w:rsid w:val="006E4976"/>
    <w:rsid w:val="006E49B3"/>
    <w:rsid w:val="006E4A06"/>
    <w:rsid w:val="006E4A2C"/>
    <w:rsid w:val="006E4A31"/>
    <w:rsid w:val="006E4A4A"/>
    <w:rsid w:val="006E4B89"/>
    <w:rsid w:val="006E4BC8"/>
    <w:rsid w:val="006E4C95"/>
    <w:rsid w:val="006E4EF8"/>
    <w:rsid w:val="006E4F44"/>
    <w:rsid w:val="006E4FB2"/>
    <w:rsid w:val="006E4FD4"/>
    <w:rsid w:val="006E50E6"/>
    <w:rsid w:val="006E5266"/>
    <w:rsid w:val="006E532C"/>
    <w:rsid w:val="006E5443"/>
    <w:rsid w:val="006E547D"/>
    <w:rsid w:val="006E55F4"/>
    <w:rsid w:val="006E5606"/>
    <w:rsid w:val="006E579A"/>
    <w:rsid w:val="006E595F"/>
    <w:rsid w:val="006E5963"/>
    <w:rsid w:val="006E5A9F"/>
    <w:rsid w:val="006E5AD4"/>
    <w:rsid w:val="006E5B17"/>
    <w:rsid w:val="006E5B6E"/>
    <w:rsid w:val="006E5C4E"/>
    <w:rsid w:val="006E5D40"/>
    <w:rsid w:val="006E5E12"/>
    <w:rsid w:val="006E5E17"/>
    <w:rsid w:val="006E5EF8"/>
    <w:rsid w:val="006E5F3B"/>
    <w:rsid w:val="006E5F81"/>
    <w:rsid w:val="006E60E3"/>
    <w:rsid w:val="006E615E"/>
    <w:rsid w:val="006E623A"/>
    <w:rsid w:val="006E63F5"/>
    <w:rsid w:val="006E642B"/>
    <w:rsid w:val="006E6488"/>
    <w:rsid w:val="006E64C0"/>
    <w:rsid w:val="006E6583"/>
    <w:rsid w:val="006E667A"/>
    <w:rsid w:val="006E68D7"/>
    <w:rsid w:val="006E68FC"/>
    <w:rsid w:val="006E696B"/>
    <w:rsid w:val="006E6A03"/>
    <w:rsid w:val="006E6AFF"/>
    <w:rsid w:val="006E6B5D"/>
    <w:rsid w:val="006E6B68"/>
    <w:rsid w:val="006E6B9F"/>
    <w:rsid w:val="006E6C47"/>
    <w:rsid w:val="006E6F16"/>
    <w:rsid w:val="006E6F4A"/>
    <w:rsid w:val="006E700C"/>
    <w:rsid w:val="006E71C2"/>
    <w:rsid w:val="006E7279"/>
    <w:rsid w:val="006E7329"/>
    <w:rsid w:val="006E736B"/>
    <w:rsid w:val="006E737D"/>
    <w:rsid w:val="006E74AB"/>
    <w:rsid w:val="006E7627"/>
    <w:rsid w:val="006E76A3"/>
    <w:rsid w:val="006E76C4"/>
    <w:rsid w:val="006E7832"/>
    <w:rsid w:val="006E7908"/>
    <w:rsid w:val="006E7AA5"/>
    <w:rsid w:val="006E7ADD"/>
    <w:rsid w:val="006E7D05"/>
    <w:rsid w:val="006E7D83"/>
    <w:rsid w:val="006E7D8C"/>
    <w:rsid w:val="006E7D95"/>
    <w:rsid w:val="006E7DAC"/>
    <w:rsid w:val="006E7E24"/>
    <w:rsid w:val="006E7E3C"/>
    <w:rsid w:val="006E7E60"/>
    <w:rsid w:val="006E7FC8"/>
    <w:rsid w:val="006F016A"/>
    <w:rsid w:val="006F02C9"/>
    <w:rsid w:val="006F02E8"/>
    <w:rsid w:val="006F033D"/>
    <w:rsid w:val="006F08BA"/>
    <w:rsid w:val="006F0954"/>
    <w:rsid w:val="006F0A9E"/>
    <w:rsid w:val="006F0B5E"/>
    <w:rsid w:val="006F0C7E"/>
    <w:rsid w:val="006F0D33"/>
    <w:rsid w:val="006F0D80"/>
    <w:rsid w:val="006F0E02"/>
    <w:rsid w:val="006F0E9F"/>
    <w:rsid w:val="006F0EC1"/>
    <w:rsid w:val="006F0FA3"/>
    <w:rsid w:val="006F106B"/>
    <w:rsid w:val="006F108D"/>
    <w:rsid w:val="006F10CA"/>
    <w:rsid w:val="006F121D"/>
    <w:rsid w:val="006F1258"/>
    <w:rsid w:val="006F125C"/>
    <w:rsid w:val="006F12E2"/>
    <w:rsid w:val="006F12F6"/>
    <w:rsid w:val="006F131B"/>
    <w:rsid w:val="006F1446"/>
    <w:rsid w:val="006F14C2"/>
    <w:rsid w:val="006F15A4"/>
    <w:rsid w:val="006F15B0"/>
    <w:rsid w:val="006F163D"/>
    <w:rsid w:val="006F173C"/>
    <w:rsid w:val="006F1760"/>
    <w:rsid w:val="006F1981"/>
    <w:rsid w:val="006F1997"/>
    <w:rsid w:val="006F1A7C"/>
    <w:rsid w:val="006F1B9C"/>
    <w:rsid w:val="006F1C5B"/>
    <w:rsid w:val="006F1C96"/>
    <w:rsid w:val="006F1D29"/>
    <w:rsid w:val="006F1D86"/>
    <w:rsid w:val="006F1FEA"/>
    <w:rsid w:val="006F212A"/>
    <w:rsid w:val="006F21AA"/>
    <w:rsid w:val="006F2251"/>
    <w:rsid w:val="006F2271"/>
    <w:rsid w:val="006F22AC"/>
    <w:rsid w:val="006F2310"/>
    <w:rsid w:val="006F2375"/>
    <w:rsid w:val="006F23D2"/>
    <w:rsid w:val="006F244F"/>
    <w:rsid w:val="006F2451"/>
    <w:rsid w:val="006F2677"/>
    <w:rsid w:val="006F26CE"/>
    <w:rsid w:val="006F2720"/>
    <w:rsid w:val="006F2722"/>
    <w:rsid w:val="006F27DC"/>
    <w:rsid w:val="006F27EF"/>
    <w:rsid w:val="006F2822"/>
    <w:rsid w:val="006F28D6"/>
    <w:rsid w:val="006F2948"/>
    <w:rsid w:val="006F295E"/>
    <w:rsid w:val="006F29E1"/>
    <w:rsid w:val="006F2A76"/>
    <w:rsid w:val="006F2B7C"/>
    <w:rsid w:val="006F2CA5"/>
    <w:rsid w:val="006F2CE7"/>
    <w:rsid w:val="006F2F55"/>
    <w:rsid w:val="006F2FE2"/>
    <w:rsid w:val="006F3007"/>
    <w:rsid w:val="006F3115"/>
    <w:rsid w:val="006F3173"/>
    <w:rsid w:val="006F31A5"/>
    <w:rsid w:val="006F324B"/>
    <w:rsid w:val="006F3274"/>
    <w:rsid w:val="006F32D4"/>
    <w:rsid w:val="006F334B"/>
    <w:rsid w:val="006F3363"/>
    <w:rsid w:val="006F33E1"/>
    <w:rsid w:val="006F3421"/>
    <w:rsid w:val="006F343E"/>
    <w:rsid w:val="006F348F"/>
    <w:rsid w:val="006F3496"/>
    <w:rsid w:val="006F3574"/>
    <w:rsid w:val="006F360A"/>
    <w:rsid w:val="006F363E"/>
    <w:rsid w:val="006F3695"/>
    <w:rsid w:val="006F3872"/>
    <w:rsid w:val="006F3889"/>
    <w:rsid w:val="006F3904"/>
    <w:rsid w:val="006F394C"/>
    <w:rsid w:val="006F3969"/>
    <w:rsid w:val="006F39DF"/>
    <w:rsid w:val="006F3A69"/>
    <w:rsid w:val="006F3AC0"/>
    <w:rsid w:val="006F3AED"/>
    <w:rsid w:val="006F3B9A"/>
    <w:rsid w:val="006F3B9D"/>
    <w:rsid w:val="006F3CA9"/>
    <w:rsid w:val="006F3CCD"/>
    <w:rsid w:val="006F3CF4"/>
    <w:rsid w:val="006F3D4A"/>
    <w:rsid w:val="006F3D8B"/>
    <w:rsid w:val="006F3DCD"/>
    <w:rsid w:val="006F3E33"/>
    <w:rsid w:val="006F3E49"/>
    <w:rsid w:val="006F3E6F"/>
    <w:rsid w:val="006F3EDB"/>
    <w:rsid w:val="006F3FB5"/>
    <w:rsid w:val="006F40C9"/>
    <w:rsid w:val="006F4245"/>
    <w:rsid w:val="006F43CA"/>
    <w:rsid w:val="006F43E9"/>
    <w:rsid w:val="006F44CF"/>
    <w:rsid w:val="006F46BD"/>
    <w:rsid w:val="006F479A"/>
    <w:rsid w:val="006F484D"/>
    <w:rsid w:val="006F4B46"/>
    <w:rsid w:val="006F4C38"/>
    <w:rsid w:val="006F4CE0"/>
    <w:rsid w:val="006F4DAD"/>
    <w:rsid w:val="006F4E02"/>
    <w:rsid w:val="006F4E4E"/>
    <w:rsid w:val="006F4E96"/>
    <w:rsid w:val="006F4F35"/>
    <w:rsid w:val="006F50F1"/>
    <w:rsid w:val="006F5178"/>
    <w:rsid w:val="006F52DD"/>
    <w:rsid w:val="006F5391"/>
    <w:rsid w:val="006F53B1"/>
    <w:rsid w:val="006F54BC"/>
    <w:rsid w:val="006F5500"/>
    <w:rsid w:val="006F550A"/>
    <w:rsid w:val="006F5590"/>
    <w:rsid w:val="006F565E"/>
    <w:rsid w:val="006F568D"/>
    <w:rsid w:val="006F56EA"/>
    <w:rsid w:val="006F580B"/>
    <w:rsid w:val="006F599D"/>
    <w:rsid w:val="006F59A0"/>
    <w:rsid w:val="006F59F8"/>
    <w:rsid w:val="006F5A5E"/>
    <w:rsid w:val="006F5BE4"/>
    <w:rsid w:val="006F5C87"/>
    <w:rsid w:val="006F5CD2"/>
    <w:rsid w:val="006F5D1D"/>
    <w:rsid w:val="006F6164"/>
    <w:rsid w:val="006F6177"/>
    <w:rsid w:val="006F62A1"/>
    <w:rsid w:val="006F630A"/>
    <w:rsid w:val="006F6398"/>
    <w:rsid w:val="006F63E8"/>
    <w:rsid w:val="006F65F2"/>
    <w:rsid w:val="006F6600"/>
    <w:rsid w:val="006F6621"/>
    <w:rsid w:val="006F662A"/>
    <w:rsid w:val="006F6654"/>
    <w:rsid w:val="006F66B1"/>
    <w:rsid w:val="006F6720"/>
    <w:rsid w:val="006F67B2"/>
    <w:rsid w:val="006F68C8"/>
    <w:rsid w:val="006F6909"/>
    <w:rsid w:val="006F6928"/>
    <w:rsid w:val="006F6AB3"/>
    <w:rsid w:val="006F6B2D"/>
    <w:rsid w:val="006F6BDE"/>
    <w:rsid w:val="006F6CC8"/>
    <w:rsid w:val="006F6D61"/>
    <w:rsid w:val="006F6E3B"/>
    <w:rsid w:val="006F6E93"/>
    <w:rsid w:val="006F6F18"/>
    <w:rsid w:val="006F70C5"/>
    <w:rsid w:val="006F70CF"/>
    <w:rsid w:val="006F7197"/>
    <w:rsid w:val="006F71E5"/>
    <w:rsid w:val="006F7230"/>
    <w:rsid w:val="006F72EE"/>
    <w:rsid w:val="006F72FC"/>
    <w:rsid w:val="006F73CA"/>
    <w:rsid w:val="006F749B"/>
    <w:rsid w:val="006F7537"/>
    <w:rsid w:val="006F753C"/>
    <w:rsid w:val="006F75B1"/>
    <w:rsid w:val="006F75CD"/>
    <w:rsid w:val="006F7685"/>
    <w:rsid w:val="006F76DF"/>
    <w:rsid w:val="006F78E0"/>
    <w:rsid w:val="006F794D"/>
    <w:rsid w:val="006F79B0"/>
    <w:rsid w:val="006F7A2B"/>
    <w:rsid w:val="006F7A96"/>
    <w:rsid w:val="006F7AD5"/>
    <w:rsid w:val="006F7B48"/>
    <w:rsid w:val="006F7C31"/>
    <w:rsid w:val="006F7CA3"/>
    <w:rsid w:val="006F7D6F"/>
    <w:rsid w:val="006F7EB5"/>
    <w:rsid w:val="006F7F1E"/>
    <w:rsid w:val="006F7FA4"/>
    <w:rsid w:val="00700080"/>
    <w:rsid w:val="007000C2"/>
    <w:rsid w:val="0070023B"/>
    <w:rsid w:val="007002A8"/>
    <w:rsid w:val="00700301"/>
    <w:rsid w:val="00700466"/>
    <w:rsid w:val="00700501"/>
    <w:rsid w:val="0070057D"/>
    <w:rsid w:val="0070062A"/>
    <w:rsid w:val="00700709"/>
    <w:rsid w:val="0070072B"/>
    <w:rsid w:val="007007A9"/>
    <w:rsid w:val="0070082E"/>
    <w:rsid w:val="007009C4"/>
    <w:rsid w:val="00700B7D"/>
    <w:rsid w:val="00700E07"/>
    <w:rsid w:val="00700E86"/>
    <w:rsid w:val="0070110C"/>
    <w:rsid w:val="00701185"/>
    <w:rsid w:val="007011CA"/>
    <w:rsid w:val="007011ED"/>
    <w:rsid w:val="00701212"/>
    <w:rsid w:val="00701290"/>
    <w:rsid w:val="007012A8"/>
    <w:rsid w:val="007012B3"/>
    <w:rsid w:val="00701379"/>
    <w:rsid w:val="00701381"/>
    <w:rsid w:val="00701415"/>
    <w:rsid w:val="007014F8"/>
    <w:rsid w:val="007015B3"/>
    <w:rsid w:val="00701649"/>
    <w:rsid w:val="00701742"/>
    <w:rsid w:val="0070177B"/>
    <w:rsid w:val="007017CF"/>
    <w:rsid w:val="007018A5"/>
    <w:rsid w:val="00701B03"/>
    <w:rsid w:val="00701B6F"/>
    <w:rsid w:val="00701BF1"/>
    <w:rsid w:val="00701D23"/>
    <w:rsid w:val="00701D76"/>
    <w:rsid w:val="00701EE4"/>
    <w:rsid w:val="00701F63"/>
    <w:rsid w:val="00701FE4"/>
    <w:rsid w:val="00702009"/>
    <w:rsid w:val="0070214B"/>
    <w:rsid w:val="0070220B"/>
    <w:rsid w:val="007023BB"/>
    <w:rsid w:val="00702464"/>
    <w:rsid w:val="007024CC"/>
    <w:rsid w:val="00702544"/>
    <w:rsid w:val="007025E6"/>
    <w:rsid w:val="0070260D"/>
    <w:rsid w:val="00702642"/>
    <w:rsid w:val="00702647"/>
    <w:rsid w:val="007028C3"/>
    <w:rsid w:val="0070293C"/>
    <w:rsid w:val="00702998"/>
    <w:rsid w:val="00702A5E"/>
    <w:rsid w:val="00702AAE"/>
    <w:rsid w:val="00702B25"/>
    <w:rsid w:val="00702C17"/>
    <w:rsid w:val="00702CBD"/>
    <w:rsid w:val="00702DC4"/>
    <w:rsid w:val="00702DD6"/>
    <w:rsid w:val="00702E81"/>
    <w:rsid w:val="00702EB6"/>
    <w:rsid w:val="00702EFC"/>
    <w:rsid w:val="00702F15"/>
    <w:rsid w:val="00702F4C"/>
    <w:rsid w:val="0070316B"/>
    <w:rsid w:val="0070321C"/>
    <w:rsid w:val="007032F1"/>
    <w:rsid w:val="00703368"/>
    <w:rsid w:val="00703389"/>
    <w:rsid w:val="007033FD"/>
    <w:rsid w:val="0070344B"/>
    <w:rsid w:val="00703503"/>
    <w:rsid w:val="0070368B"/>
    <w:rsid w:val="007036D3"/>
    <w:rsid w:val="00703763"/>
    <w:rsid w:val="0070377F"/>
    <w:rsid w:val="007037E8"/>
    <w:rsid w:val="00703891"/>
    <w:rsid w:val="00703969"/>
    <w:rsid w:val="007039C1"/>
    <w:rsid w:val="00703B66"/>
    <w:rsid w:val="00703C35"/>
    <w:rsid w:val="00703C83"/>
    <w:rsid w:val="00703EA6"/>
    <w:rsid w:val="00703EC5"/>
    <w:rsid w:val="00703F27"/>
    <w:rsid w:val="00703FA6"/>
    <w:rsid w:val="00704081"/>
    <w:rsid w:val="007040F2"/>
    <w:rsid w:val="007041AE"/>
    <w:rsid w:val="007042CF"/>
    <w:rsid w:val="007043AE"/>
    <w:rsid w:val="007043CB"/>
    <w:rsid w:val="00704440"/>
    <w:rsid w:val="00704447"/>
    <w:rsid w:val="00704475"/>
    <w:rsid w:val="007044EC"/>
    <w:rsid w:val="007044F6"/>
    <w:rsid w:val="007047B3"/>
    <w:rsid w:val="0070489A"/>
    <w:rsid w:val="0070491F"/>
    <w:rsid w:val="00704A3E"/>
    <w:rsid w:val="00704A8D"/>
    <w:rsid w:val="00704AAB"/>
    <w:rsid w:val="00704AFF"/>
    <w:rsid w:val="00704B6A"/>
    <w:rsid w:val="00704CD5"/>
    <w:rsid w:val="00704D63"/>
    <w:rsid w:val="00704EF8"/>
    <w:rsid w:val="00704F5C"/>
    <w:rsid w:val="00705068"/>
    <w:rsid w:val="007050B4"/>
    <w:rsid w:val="007051CC"/>
    <w:rsid w:val="007051D2"/>
    <w:rsid w:val="00705215"/>
    <w:rsid w:val="0070521F"/>
    <w:rsid w:val="007052C8"/>
    <w:rsid w:val="00705377"/>
    <w:rsid w:val="007053D0"/>
    <w:rsid w:val="0070550C"/>
    <w:rsid w:val="007055B3"/>
    <w:rsid w:val="007055BA"/>
    <w:rsid w:val="00705611"/>
    <w:rsid w:val="0070562C"/>
    <w:rsid w:val="0070563F"/>
    <w:rsid w:val="00705690"/>
    <w:rsid w:val="007056CA"/>
    <w:rsid w:val="007057B3"/>
    <w:rsid w:val="00705975"/>
    <w:rsid w:val="007059B1"/>
    <w:rsid w:val="00705A49"/>
    <w:rsid w:val="00705DF7"/>
    <w:rsid w:val="00705E92"/>
    <w:rsid w:val="00705F43"/>
    <w:rsid w:val="00705FE4"/>
    <w:rsid w:val="007060BF"/>
    <w:rsid w:val="007060F5"/>
    <w:rsid w:val="00706178"/>
    <w:rsid w:val="0070623D"/>
    <w:rsid w:val="00706253"/>
    <w:rsid w:val="0070661A"/>
    <w:rsid w:val="00706643"/>
    <w:rsid w:val="00706702"/>
    <w:rsid w:val="007067A5"/>
    <w:rsid w:val="007067DC"/>
    <w:rsid w:val="00706823"/>
    <w:rsid w:val="00706838"/>
    <w:rsid w:val="007068C1"/>
    <w:rsid w:val="007068D0"/>
    <w:rsid w:val="0070695F"/>
    <w:rsid w:val="007069B9"/>
    <w:rsid w:val="00706A57"/>
    <w:rsid w:val="00706BB8"/>
    <w:rsid w:val="00706E6E"/>
    <w:rsid w:val="00706E98"/>
    <w:rsid w:val="00706F18"/>
    <w:rsid w:val="00706F8D"/>
    <w:rsid w:val="00707006"/>
    <w:rsid w:val="00707061"/>
    <w:rsid w:val="007070F0"/>
    <w:rsid w:val="0070716B"/>
    <w:rsid w:val="0070719E"/>
    <w:rsid w:val="0070724B"/>
    <w:rsid w:val="00707497"/>
    <w:rsid w:val="0070752E"/>
    <w:rsid w:val="007075EF"/>
    <w:rsid w:val="007075F5"/>
    <w:rsid w:val="00707642"/>
    <w:rsid w:val="00707709"/>
    <w:rsid w:val="0070778B"/>
    <w:rsid w:val="0070784A"/>
    <w:rsid w:val="007079CE"/>
    <w:rsid w:val="007079CF"/>
    <w:rsid w:val="00707B1A"/>
    <w:rsid w:val="00707C7C"/>
    <w:rsid w:val="00707D81"/>
    <w:rsid w:val="00710023"/>
    <w:rsid w:val="00710035"/>
    <w:rsid w:val="00710186"/>
    <w:rsid w:val="007101C1"/>
    <w:rsid w:val="007101D9"/>
    <w:rsid w:val="0071030B"/>
    <w:rsid w:val="0071041E"/>
    <w:rsid w:val="007104EF"/>
    <w:rsid w:val="00710524"/>
    <w:rsid w:val="0071054F"/>
    <w:rsid w:val="007107C8"/>
    <w:rsid w:val="0071080C"/>
    <w:rsid w:val="00710A48"/>
    <w:rsid w:val="00710A94"/>
    <w:rsid w:val="00710AB4"/>
    <w:rsid w:val="00710BA7"/>
    <w:rsid w:val="00710C10"/>
    <w:rsid w:val="00710E4E"/>
    <w:rsid w:val="0071100E"/>
    <w:rsid w:val="00711130"/>
    <w:rsid w:val="0071127A"/>
    <w:rsid w:val="007112CE"/>
    <w:rsid w:val="007113BC"/>
    <w:rsid w:val="007113F8"/>
    <w:rsid w:val="007114E8"/>
    <w:rsid w:val="007114F2"/>
    <w:rsid w:val="00711503"/>
    <w:rsid w:val="00711514"/>
    <w:rsid w:val="00711671"/>
    <w:rsid w:val="00711781"/>
    <w:rsid w:val="00711801"/>
    <w:rsid w:val="0071182E"/>
    <w:rsid w:val="0071198B"/>
    <w:rsid w:val="007119A8"/>
    <w:rsid w:val="007119D1"/>
    <w:rsid w:val="00711B5A"/>
    <w:rsid w:val="00711BC2"/>
    <w:rsid w:val="00711C36"/>
    <w:rsid w:val="00711CB7"/>
    <w:rsid w:val="00711CB8"/>
    <w:rsid w:val="00711FA5"/>
    <w:rsid w:val="00711FA7"/>
    <w:rsid w:val="00712048"/>
    <w:rsid w:val="00712328"/>
    <w:rsid w:val="00712343"/>
    <w:rsid w:val="00712468"/>
    <w:rsid w:val="007124E9"/>
    <w:rsid w:val="00712566"/>
    <w:rsid w:val="007125CC"/>
    <w:rsid w:val="00712603"/>
    <w:rsid w:val="00712604"/>
    <w:rsid w:val="0071263A"/>
    <w:rsid w:val="0071263D"/>
    <w:rsid w:val="0071264B"/>
    <w:rsid w:val="007126CD"/>
    <w:rsid w:val="00712710"/>
    <w:rsid w:val="00712734"/>
    <w:rsid w:val="007127BC"/>
    <w:rsid w:val="007127F0"/>
    <w:rsid w:val="0071286D"/>
    <w:rsid w:val="007128BD"/>
    <w:rsid w:val="00712A00"/>
    <w:rsid w:val="00712AEB"/>
    <w:rsid w:val="00712BB0"/>
    <w:rsid w:val="00712BD2"/>
    <w:rsid w:val="00712CEA"/>
    <w:rsid w:val="00712ECA"/>
    <w:rsid w:val="00712F1F"/>
    <w:rsid w:val="00712F4A"/>
    <w:rsid w:val="00712FB4"/>
    <w:rsid w:val="0071309D"/>
    <w:rsid w:val="0071328C"/>
    <w:rsid w:val="0071333C"/>
    <w:rsid w:val="0071335C"/>
    <w:rsid w:val="007133DB"/>
    <w:rsid w:val="007133FE"/>
    <w:rsid w:val="0071352E"/>
    <w:rsid w:val="007135F8"/>
    <w:rsid w:val="0071361E"/>
    <w:rsid w:val="00713680"/>
    <w:rsid w:val="00713897"/>
    <w:rsid w:val="00713B53"/>
    <w:rsid w:val="00713B8C"/>
    <w:rsid w:val="00713D21"/>
    <w:rsid w:val="00713D36"/>
    <w:rsid w:val="00713DC7"/>
    <w:rsid w:val="00713E4B"/>
    <w:rsid w:val="00713F20"/>
    <w:rsid w:val="00713F47"/>
    <w:rsid w:val="00713FE2"/>
    <w:rsid w:val="00714057"/>
    <w:rsid w:val="007140FB"/>
    <w:rsid w:val="00714145"/>
    <w:rsid w:val="007141E5"/>
    <w:rsid w:val="00714231"/>
    <w:rsid w:val="00714385"/>
    <w:rsid w:val="007143F8"/>
    <w:rsid w:val="0071441C"/>
    <w:rsid w:val="007144FA"/>
    <w:rsid w:val="0071452F"/>
    <w:rsid w:val="00714562"/>
    <w:rsid w:val="0071459B"/>
    <w:rsid w:val="00714664"/>
    <w:rsid w:val="007146C0"/>
    <w:rsid w:val="0071486C"/>
    <w:rsid w:val="00714A19"/>
    <w:rsid w:val="00714A24"/>
    <w:rsid w:val="00714AFE"/>
    <w:rsid w:val="00714CF4"/>
    <w:rsid w:val="00714D16"/>
    <w:rsid w:val="00714F52"/>
    <w:rsid w:val="00715068"/>
    <w:rsid w:val="0071516A"/>
    <w:rsid w:val="0071525F"/>
    <w:rsid w:val="0071538F"/>
    <w:rsid w:val="007154C8"/>
    <w:rsid w:val="007154E4"/>
    <w:rsid w:val="007154FF"/>
    <w:rsid w:val="007155D2"/>
    <w:rsid w:val="00715614"/>
    <w:rsid w:val="00715671"/>
    <w:rsid w:val="0071570C"/>
    <w:rsid w:val="00715795"/>
    <w:rsid w:val="0071583E"/>
    <w:rsid w:val="00715877"/>
    <w:rsid w:val="00715972"/>
    <w:rsid w:val="00715989"/>
    <w:rsid w:val="007159C0"/>
    <w:rsid w:val="00715A95"/>
    <w:rsid w:val="00715ACD"/>
    <w:rsid w:val="00715BB9"/>
    <w:rsid w:val="00715CCB"/>
    <w:rsid w:val="00715CED"/>
    <w:rsid w:val="00715D0C"/>
    <w:rsid w:val="00715D4E"/>
    <w:rsid w:val="00715D86"/>
    <w:rsid w:val="00715DF7"/>
    <w:rsid w:val="00715F01"/>
    <w:rsid w:val="00715FEF"/>
    <w:rsid w:val="0071606C"/>
    <w:rsid w:val="0071608F"/>
    <w:rsid w:val="00716125"/>
    <w:rsid w:val="007161E5"/>
    <w:rsid w:val="0071622E"/>
    <w:rsid w:val="0071622F"/>
    <w:rsid w:val="00716271"/>
    <w:rsid w:val="007163F4"/>
    <w:rsid w:val="007164AC"/>
    <w:rsid w:val="007164F5"/>
    <w:rsid w:val="00716508"/>
    <w:rsid w:val="00716717"/>
    <w:rsid w:val="00716760"/>
    <w:rsid w:val="0071679F"/>
    <w:rsid w:val="007167B2"/>
    <w:rsid w:val="00716801"/>
    <w:rsid w:val="007168D6"/>
    <w:rsid w:val="007169F2"/>
    <w:rsid w:val="007169FD"/>
    <w:rsid w:val="00716A05"/>
    <w:rsid w:val="00716A8B"/>
    <w:rsid w:val="00716AF0"/>
    <w:rsid w:val="00716B42"/>
    <w:rsid w:val="00716BFF"/>
    <w:rsid w:val="00716CC6"/>
    <w:rsid w:val="00716D1B"/>
    <w:rsid w:val="00716D1D"/>
    <w:rsid w:val="00716E09"/>
    <w:rsid w:val="00716EB1"/>
    <w:rsid w:val="00716F23"/>
    <w:rsid w:val="00717013"/>
    <w:rsid w:val="007170BE"/>
    <w:rsid w:val="007170DA"/>
    <w:rsid w:val="0071713B"/>
    <w:rsid w:val="007171A3"/>
    <w:rsid w:val="007171EC"/>
    <w:rsid w:val="007171F2"/>
    <w:rsid w:val="0071721B"/>
    <w:rsid w:val="0071726B"/>
    <w:rsid w:val="007172CC"/>
    <w:rsid w:val="007172D5"/>
    <w:rsid w:val="0071730F"/>
    <w:rsid w:val="00717389"/>
    <w:rsid w:val="00717404"/>
    <w:rsid w:val="0071741B"/>
    <w:rsid w:val="00717463"/>
    <w:rsid w:val="0071766A"/>
    <w:rsid w:val="007176BA"/>
    <w:rsid w:val="00717786"/>
    <w:rsid w:val="00717926"/>
    <w:rsid w:val="007179A8"/>
    <w:rsid w:val="00717AE5"/>
    <w:rsid w:val="00717BF6"/>
    <w:rsid w:val="00717BFE"/>
    <w:rsid w:val="00717C2C"/>
    <w:rsid w:val="00717CC1"/>
    <w:rsid w:val="00717F21"/>
    <w:rsid w:val="00717F32"/>
    <w:rsid w:val="00717FFB"/>
    <w:rsid w:val="0072014D"/>
    <w:rsid w:val="00720160"/>
    <w:rsid w:val="0072018E"/>
    <w:rsid w:val="007201E8"/>
    <w:rsid w:val="00720302"/>
    <w:rsid w:val="0072031F"/>
    <w:rsid w:val="00720373"/>
    <w:rsid w:val="00720398"/>
    <w:rsid w:val="007203A2"/>
    <w:rsid w:val="00720475"/>
    <w:rsid w:val="00720523"/>
    <w:rsid w:val="007205FE"/>
    <w:rsid w:val="007206E9"/>
    <w:rsid w:val="0072086C"/>
    <w:rsid w:val="007209F7"/>
    <w:rsid w:val="00720A03"/>
    <w:rsid w:val="00720A2A"/>
    <w:rsid w:val="00720A83"/>
    <w:rsid w:val="00720ACD"/>
    <w:rsid w:val="00720B80"/>
    <w:rsid w:val="00720C95"/>
    <w:rsid w:val="00720DBD"/>
    <w:rsid w:val="00720EB2"/>
    <w:rsid w:val="00720F70"/>
    <w:rsid w:val="00721097"/>
    <w:rsid w:val="007210A8"/>
    <w:rsid w:val="0072121D"/>
    <w:rsid w:val="00721294"/>
    <w:rsid w:val="00721339"/>
    <w:rsid w:val="007214F7"/>
    <w:rsid w:val="00721625"/>
    <w:rsid w:val="007216C0"/>
    <w:rsid w:val="007217E0"/>
    <w:rsid w:val="007217E7"/>
    <w:rsid w:val="00721860"/>
    <w:rsid w:val="007219C7"/>
    <w:rsid w:val="007219D9"/>
    <w:rsid w:val="00721A60"/>
    <w:rsid w:val="00721C2D"/>
    <w:rsid w:val="00721CE5"/>
    <w:rsid w:val="00721E06"/>
    <w:rsid w:val="00721E44"/>
    <w:rsid w:val="00721E57"/>
    <w:rsid w:val="00721EAC"/>
    <w:rsid w:val="00721F15"/>
    <w:rsid w:val="00721FBC"/>
    <w:rsid w:val="0072202E"/>
    <w:rsid w:val="00722074"/>
    <w:rsid w:val="007220A1"/>
    <w:rsid w:val="007220B4"/>
    <w:rsid w:val="007220D5"/>
    <w:rsid w:val="00722199"/>
    <w:rsid w:val="007223FF"/>
    <w:rsid w:val="0072249E"/>
    <w:rsid w:val="0072263B"/>
    <w:rsid w:val="00722681"/>
    <w:rsid w:val="00722707"/>
    <w:rsid w:val="007227FF"/>
    <w:rsid w:val="00722813"/>
    <w:rsid w:val="00722839"/>
    <w:rsid w:val="007228FE"/>
    <w:rsid w:val="00722A34"/>
    <w:rsid w:val="00722A8F"/>
    <w:rsid w:val="00722B0B"/>
    <w:rsid w:val="00722B67"/>
    <w:rsid w:val="00722B7B"/>
    <w:rsid w:val="00722B7D"/>
    <w:rsid w:val="00722BEF"/>
    <w:rsid w:val="00722D06"/>
    <w:rsid w:val="00722DD8"/>
    <w:rsid w:val="00722EBB"/>
    <w:rsid w:val="00722F5C"/>
    <w:rsid w:val="00722FA8"/>
    <w:rsid w:val="00722FD2"/>
    <w:rsid w:val="00722FE4"/>
    <w:rsid w:val="00722FEB"/>
    <w:rsid w:val="007230D0"/>
    <w:rsid w:val="0072324B"/>
    <w:rsid w:val="0072324C"/>
    <w:rsid w:val="00723299"/>
    <w:rsid w:val="00723316"/>
    <w:rsid w:val="0072339C"/>
    <w:rsid w:val="007234B1"/>
    <w:rsid w:val="007234C7"/>
    <w:rsid w:val="00723526"/>
    <w:rsid w:val="00723688"/>
    <w:rsid w:val="007236D3"/>
    <w:rsid w:val="00723744"/>
    <w:rsid w:val="0072374B"/>
    <w:rsid w:val="007237FE"/>
    <w:rsid w:val="0072383B"/>
    <w:rsid w:val="007238C3"/>
    <w:rsid w:val="00723949"/>
    <w:rsid w:val="007239D6"/>
    <w:rsid w:val="007239EB"/>
    <w:rsid w:val="00723A13"/>
    <w:rsid w:val="00723A97"/>
    <w:rsid w:val="00723B07"/>
    <w:rsid w:val="00723C39"/>
    <w:rsid w:val="00723CD4"/>
    <w:rsid w:val="00723E85"/>
    <w:rsid w:val="00723EC9"/>
    <w:rsid w:val="00723EF5"/>
    <w:rsid w:val="00723F35"/>
    <w:rsid w:val="0072400F"/>
    <w:rsid w:val="00724077"/>
    <w:rsid w:val="007240B3"/>
    <w:rsid w:val="007240C2"/>
    <w:rsid w:val="0072416A"/>
    <w:rsid w:val="00724260"/>
    <w:rsid w:val="00724268"/>
    <w:rsid w:val="00724322"/>
    <w:rsid w:val="00724336"/>
    <w:rsid w:val="0072437D"/>
    <w:rsid w:val="00724414"/>
    <w:rsid w:val="0072456E"/>
    <w:rsid w:val="00724570"/>
    <w:rsid w:val="00724573"/>
    <w:rsid w:val="0072458D"/>
    <w:rsid w:val="007245C6"/>
    <w:rsid w:val="00724636"/>
    <w:rsid w:val="0072464A"/>
    <w:rsid w:val="007246BE"/>
    <w:rsid w:val="00724761"/>
    <w:rsid w:val="007247EB"/>
    <w:rsid w:val="007247FB"/>
    <w:rsid w:val="00724809"/>
    <w:rsid w:val="00724824"/>
    <w:rsid w:val="00724999"/>
    <w:rsid w:val="00724BB1"/>
    <w:rsid w:val="00724C56"/>
    <w:rsid w:val="00724D0C"/>
    <w:rsid w:val="00724DCE"/>
    <w:rsid w:val="0072502A"/>
    <w:rsid w:val="00725064"/>
    <w:rsid w:val="00725166"/>
    <w:rsid w:val="00725262"/>
    <w:rsid w:val="007252CE"/>
    <w:rsid w:val="007252FB"/>
    <w:rsid w:val="00725389"/>
    <w:rsid w:val="007254F5"/>
    <w:rsid w:val="0072554C"/>
    <w:rsid w:val="0072557C"/>
    <w:rsid w:val="007255CC"/>
    <w:rsid w:val="007257D4"/>
    <w:rsid w:val="00725817"/>
    <w:rsid w:val="0072581F"/>
    <w:rsid w:val="0072582C"/>
    <w:rsid w:val="007258E4"/>
    <w:rsid w:val="0072595A"/>
    <w:rsid w:val="00725997"/>
    <w:rsid w:val="00725BD0"/>
    <w:rsid w:val="00725C29"/>
    <w:rsid w:val="00725CE0"/>
    <w:rsid w:val="00725D3D"/>
    <w:rsid w:val="00725E4D"/>
    <w:rsid w:val="0072612C"/>
    <w:rsid w:val="00726131"/>
    <w:rsid w:val="007261BE"/>
    <w:rsid w:val="00726226"/>
    <w:rsid w:val="007262C4"/>
    <w:rsid w:val="00726337"/>
    <w:rsid w:val="0072638D"/>
    <w:rsid w:val="007263DF"/>
    <w:rsid w:val="0072641C"/>
    <w:rsid w:val="00726498"/>
    <w:rsid w:val="007264B1"/>
    <w:rsid w:val="007264B3"/>
    <w:rsid w:val="007265CC"/>
    <w:rsid w:val="0072665C"/>
    <w:rsid w:val="007266D6"/>
    <w:rsid w:val="00726881"/>
    <w:rsid w:val="0072690C"/>
    <w:rsid w:val="007269CB"/>
    <w:rsid w:val="007269E5"/>
    <w:rsid w:val="007269F7"/>
    <w:rsid w:val="00726A2A"/>
    <w:rsid w:val="00726B16"/>
    <w:rsid w:val="00726CF8"/>
    <w:rsid w:val="00726D13"/>
    <w:rsid w:val="00726DF4"/>
    <w:rsid w:val="00726E4D"/>
    <w:rsid w:val="00726E53"/>
    <w:rsid w:val="00726E67"/>
    <w:rsid w:val="00726EA5"/>
    <w:rsid w:val="00726ED1"/>
    <w:rsid w:val="00726ED4"/>
    <w:rsid w:val="007270C9"/>
    <w:rsid w:val="0072718C"/>
    <w:rsid w:val="00727317"/>
    <w:rsid w:val="00727446"/>
    <w:rsid w:val="00727511"/>
    <w:rsid w:val="0072758E"/>
    <w:rsid w:val="007275A4"/>
    <w:rsid w:val="007275ED"/>
    <w:rsid w:val="00727754"/>
    <w:rsid w:val="00727830"/>
    <w:rsid w:val="007278BE"/>
    <w:rsid w:val="007279FD"/>
    <w:rsid w:val="00727AD4"/>
    <w:rsid w:val="00727C29"/>
    <w:rsid w:val="00727C87"/>
    <w:rsid w:val="00727C9A"/>
    <w:rsid w:val="00727CD3"/>
    <w:rsid w:val="00727CFB"/>
    <w:rsid w:val="00727D8E"/>
    <w:rsid w:val="00727DB2"/>
    <w:rsid w:val="00727EEA"/>
    <w:rsid w:val="00727F3B"/>
    <w:rsid w:val="00727F86"/>
    <w:rsid w:val="00727FB8"/>
    <w:rsid w:val="00727FDB"/>
    <w:rsid w:val="00730066"/>
    <w:rsid w:val="0073008A"/>
    <w:rsid w:val="007300CE"/>
    <w:rsid w:val="0073019B"/>
    <w:rsid w:val="00730371"/>
    <w:rsid w:val="007303AE"/>
    <w:rsid w:val="00730413"/>
    <w:rsid w:val="007305FD"/>
    <w:rsid w:val="00730658"/>
    <w:rsid w:val="00730679"/>
    <w:rsid w:val="007306D3"/>
    <w:rsid w:val="0073071B"/>
    <w:rsid w:val="00730841"/>
    <w:rsid w:val="00730951"/>
    <w:rsid w:val="007309C4"/>
    <w:rsid w:val="00730A2B"/>
    <w:rsid w:val="00730A5C"/>
    <w:rsid w:val="00730B2A"/>
    <w:rsid w:val="00730C22"/>
    <w:rsid w:val="00730C3E"/>
    <w:rsid w:val="00730C6C"/>
    <w:rsid w:val="00730CF2"/>
    <w:rsid w:val="00730CF4"/>
    <w:rsid w:val="00730D75"/>
    <w:rsid w:val="00730DB4"/>
    <w:rsid w:val="00730DC7"/>
    <w:rsid w:val="00730E1C"/>
    <w:rsid w:val="00730E4B"/>
    <w:rsid w:val="00730F06"/>
    <w:rsid w:val="007310F9"/>
    <w:rsid w:val="0073117D"/>
    <w:rsid w:val="0073129E"/>
    <w:rsid w:val="007312F9"/>
    <w:rsid w:val="00731465"/>
    <w:rsid w:val="0073158A"/>
    <w:rsid w:val="007315E2"/>
    <w:rsid w:val="007315EC"/>
    <w:rsid w:val="0073181C"/>
    <w:rsid w:val="00731833"/>
    <w:rsid w:val="007318D5"/>
    <w:rsid w:val="0073199C"/>
    <w:rsid w:val="0073199E"/>
    <w:rsid w:val="007319DC"/>
    <w:rsid w:val="00731A31"/>
    <w:rsid w:val="00731C24"/>
    <w:rsid w:val="00731C83"/>
    <w:rsid w:val="00731CF4"/>
    <w:rsid w:val="00731D13"/>
    <w:rsid w:val="00731E34"/>
    <w:rsid w:val="00731F6E"/>
    <w:rsid w:val="00732098"/>
    <w:rsid w:val="0073218B"/>
    <w:rsid w:val="00732216"/>
    <w:rsid w:val="0073237E"/>
    <w:rsid w:val="0073247D"/>
    <w:rsid w:val="00732601"/>
    <w:rsid w:val="0073268D"/>
    <w:rsid w:val="007326A3"/>
    <w:rsid w:val="007326C6"/>
    <w:rsid w:val="007326DE"/>
    <w:rsid w:val="0073272B"/>
    <w:rsid w:val="00732BFA"/>
    <w:rsid w:val="00732C01"/>
    <w:rsid w:val="00732D45"/>
    <w:rsid w:val="00732D8F"/>
    <w:rsid w:val="00732DA5"/>
    <w:rsid w:val="00732EC7"/>
    <w:rsid w:val="00732FF0"/>
    <w:rsid w:val="00733035"/>
    <w:rsid w:val="007330B9"/>
    <w:rsid w:val="00733199"/>
    <w:rsid w:val="00733208"/>
    <w:rsid w:val="00733388"/>
    <w:rsid w:val="0073340D"/>
    <w:rsid w:val="00733524"/>
    <w:rsid w:val="007335BE"/>
    <w:rsid w:val="007335D9"/>
    <w:rsid w:val="007335DA"/>
    <w:rsid w:val="007336EF"/>
    <w:rsid w:val="00733735"/>
    <w:rsid w:val="0073385F"/>
    <w:rsid w:val="007338E4"/>
    <w:rsid w:val="007338EA"/>
    <w:rsid w:val="007339BF"/>
    <w:rsid w:val="00733A21"/>
    <w:rsid w:val="00733A2C"/>
    <w:rsid w:val="00733B9E"/>
    <w:rsid w:val="00733BB1"/>
    <w:rsid w:val="00733CCC"/>
    <w:rsid w:val="00733CF0"/>
    <w:rsid w:val="00733D25"/>
    <w:rsid w:val="00733D64"/>
    <w:rsid w:val="00733E1C"/>
    <w:rsid w:val="00733E4A"/>
    <w:rsid w:val="00733E91"/>
    <w:rsid w:val="00733EB4"/>
    <w:rsid w:val="00733F3E"/>
    <w:rsid w:val="00733F9E"/>
    <w:rsid w:val="00733FA7"/>
    <w:rsid w:val="00734028"/>
    <w:rsid w:val="0073402C"/>
    <w:rsid w:val="007340F2"/>
    <w:rsid w:val="007342DE"/>
    <w:rsid w:val="00734498"/>
    <w:rsid w:val="007345A1"/>
    <w:rsid w:val="007345B8"/>
    <w:rsid w:val="00734601"/>
    <w:rsid w:val="00734602"/>
    <w:rsid w:val="0073462B"/>
    <w:rsid w:val="007349D5"/>
    <w:rsid w:val="00734B50"/>
    <w:rsid w:val="00734C1A"/>
    <w:rsid w:val="00734CBB"/>
    <w:rsid w:val="00734CD4"/>
    <w:rsid w:val="00734D92"/>
    <w:rsid w:val="00734DBD"/>
    <w:rsid w:val="00734DD8"/>
    <w:rsid w:val="00734ED1"/>
    <w:rsid w:val="007350C3"/>
    <w:rsid w:val="00735221"/>
    <w:rsid w:val="00735276"/>
    <w:rsid w:val="00735283"/>
    <w:rsid w:val="007352AA"/>
    <w:rsid w:val="007352C8"/>
    <w:rsid w:val="007352E0"/>
    <w:rsid w:val="00735397"/>
    <w:rsid w:val="00735406"/>
    <w:rsid w:val="0073543D"/>
    <w:rsid w:val="0073557F"/>
    <w:rsid w:val="007355B5"/>
    <w:rsid w:val="00735633"/>
    <w:rsid w:val="007356F1"/>
    <w:rsid w:val="007357F2"/>
    <w:rsid w:val="007358EA"/>
    <w:rsid w:val="00735934"/>
    <w:rsid w:val="00735A05"/>
    <w:rsid w:val="00735A35"/>
    <w:rsid w:val="00735A3D"/>
    <w:rsid w:val="00735A40"/>
    <w:rsid w:val="00735AF3"/>
    <w:rsid w:val="00735B1D"/>
    <w:rsid w:val="00735C8F"/>
    <w:rsid w:val="00735CF5"/>
    <w:rsid w:val="00735E5C"/>
    <w:rsid w:val="00735EA8"/>
    <w:rsid w:val="007360AB"/>
    <w:rsid w:val="00736192"/>
    <w:rsid w:val="007361E5"/>
    <w:rsid w:val="00736222"/>
    <w:rsid w:val="007362EF"/>
    <w:rsid w:val="00736384"/>
    <w:rsid w:val="0073644A"/>
    <w:rsid w:val="007364B0"/>
    <w:rsid w:val="00736516"/>
    <w:rsid w:val="00736577"/>
    <w:rsid w:val="007365CD"/>
    <w:rsid w:val="00736659"/>
    <w:rsid w:val="00736747"/>
    <w:rsid w:val="00736782"/>
    <w:rsid w:val="0073682D"/>
    <w:rsid w:val="0073686E"/>
    <w:rsid w:val="00736A39"/>
    <w:rsid w:val="00736AE0"/>
    <w:rsid w:val="00736B41"/>
    <w:rsid w:val="00736B54"/>
    <w:rsid w:val="00736D40"/>
    <w:rsid w:val="00736D5D"/>
    <w:rsid w:val="00736E22"/>
    <w:rsid w:val="00737027"/>
    <w:rsid w:val="00737074"/>
    <w:rsid w:val="00737117"/>
    <w:rsid w:val="00737251"/>
    <w:rsid w:val="0073726D"/>
    <w:rsid w:val="00737485"/>
    <w:rsid w:val="00737511"/>
    <w:rsid w:val="00737530"/>
    <w:rsid w:val="007376AE"/>
    <w:rsid w:val="00737727"/>
    <w:rsid w:val="007377A5"/>
    <w:rsid w:val="007377F4"/>
    <w:rsid w:val="007378C0"/>
    <w:rsid w:val="00737999"/>
    <w:rsid w:val="007379F4"/>
    <w:rsid w:val="00737B87"/>
    <w:rsid w:val="00737D86"/>
    <w:rsid w:val="00737E3C"/>
    <w:rsid w:val="00737E92"/>
    <w:rsid w:val="00737F16"/>
    <w:rsid w:val="00737F40"/>
    <w:rsid w:val="007400D4"/>
    <w:rsid w:val="0074018C"/>
    <w:rsid w:val="007401BC"/>
    <w:rsid w:val="00740538"/>
    <w:rsid w:val="0074057A"/>
    <w:rsid w:val="007406FF"/>
    <w:rsid w:val="00740724"/>
    <w:rsid w:val="00740731"/>
    <w:rsid w:val="00740762"/>
    <w:rsid w:val="00740814"/>
    <w:rsid w:val="00740817"/>
    <w:rsid w:val="00740827"/>
    <w:rsid w:val="00740866"/>
    <w:rsid w:val="0074093A"/>
    <w:rsid w:val="007409CE"/>
    <w:rsid w:val="00740B05"/>
    <w:rsid w:val="00740B29"/>
    <w:rsid w:val="00740CAE"/>
    <w:rsid w:val="00740CBD"/>
    <w:rsid w:val="00740D04"/>
    <w:rsid w:val="00740D0F"/>
    <w:rsid w:val="00740F62"/>
    <w:rsid w:val="00740F88"/>
    <w:rsid w:val="00740FB1"/>
    <w:rsid w:val="007412AD"/>
    <w:rsid w:val="0074132F"/>
    <w:rsid w:val="0074140C"/>
    <w:rsid w:val="00741419"/>
    <w:rsid w:val="007414E4"/>
    <w:rsid w:val="00741593"/>
    <w:rsid w:val="007415B3"/>
    <w:rsid w:val="00741655"/>
    <w:rsid w:val="00741743"/>
    <w:rsid w:val="00741795"/>
    <w:rsid w:val="007417FF"/>
    <w:rsid w:val="00741A41"/>
    <w:rsid w:val="00741ABD"/>
    <w:rsid w:val="00741ACB"/>
    <w:rsid w:val="00741ADD"/>
    <w:rsid w:val="00741B3E"/>
    <w:rsid w:val="00741BC9"/>
    <w:rsid w:val="00741C7D"/>
    <w:rsid w:val="00741D5A"/>
    <w:rsid w:val="00741E7F"/>
    <w:rsid w:val="00741E86"/>
    <w:rsid w:val="00741EA9"/>
    <w:rsid w:val="00741EB6"/>
    <w:rsid w:val="00741EEC"/>
    <w:rsid w:val="00741F09"/>
    <w:rsid w:val="00741F7A"/>
    <w:rsid w:val="00741FBB"/>
    <w:rsid w:val="00742061"/>
    <w:rsid w:val="007420ED"/>
    <w:rsid w:val="0074212C"/>
    <w:rsid w:val="0074212D"/>
    <w:rsid w:val="00742156"/>
    <w:rsid w:val="00742217"/>
    <w:rsid w:val="00742263"/>
    <w:rsid w:val="00742285"/>
    <w:rsid w:val="00742400"/>
    <w:rsid w:val="0074242C"/>
    <w:rsid w:val="00742492"/>
    <w:rsid w:val="007425B5"/>
    <w:rsid w:val="007425BC"/>
    <w:rsid w:val="00742768"/>
    <w:rsid w:val="0074299F"/>
    <w:rsid w:val="00742A78"/>
    <w:rsid w:val="00742A92"/>
    <w:rsid w:val="00742BB5"/>
    <w:rsid w:val="00742BC2"/>
    <w:rsid w:val="00742C26"/>
    <w:rsid w:val="00742CC4"/>
    <w:rsid w:val="00742DF5"/>
    <w:rsid w:val="00742EF9"/>
    <w:rsid w:val="00742F81"/>
    <w:rsid w:val="007431B2"/>
    <w:rsid w:val="00743325"/>
    <w:rsid w:val="00743401"/>
    <w:rsid w:val="00743407"/>
    <w:rsid w:val="00743486"/>
    <w:rsid w:val="007434BE"/>
    <w:rsid w:val="00743532"/>
    <w:rsid w:val="00743655"/>
    <w:rsid w:val="00743719"/>
    <w:rsid w:val="0074372F"/>
    <w:rsid w:val="00743777"/>
    <w:rsid w:val="007437F5"/>
    <w:rsid w:val="0074385E"/>
    <w:rsid w:val="0074387C"/>
    <w:rsid w:val="007438FD"/>
    <w:rsid w:val="0074397E"/>
    <w:rsid w:val="00743A2B"/>
    <w:rsid w:val="00743B38"/>
    <w:rsid w:val="00743B4E"/>
    <w:rsid w:val="00743CAD"/>
    <w:rsid w:val="00743CEE"/>
    <w:rsid w:val="00743D93"/>
    <w:rsid w:val="00743E60"/>
    <w:rsid w:val="00743EDE"/>
    <w:rsid w:val="00743EF7"/>
    <w:rsid w:val="00743F93"/>
    <w:rsid w:val="00743F9A"/>
    <w:rsid w:val="00743FB9"/>
    <w:rsid w:val="00744223"/>
    <w:rsid w:val="0074422A"/>
    <w:rsid w:val="007442EF"/>
    <w:rsid w:val="0074431A"/>
    <w:rsid w:val="007443AB"/>
    <w:rsid w:val="0074447C"/>
    <w:rsid w:val="007444E3"/>
    <w:rsid w:val="00744693"/>
    <w:rsid w:val="007446FD"/>
    <w:rsid w:val="0074480F"/>
    <w:rsid w:val="0074485B"/>
    <w:rsid w:val="0074497C"/>
    <w:rsid w:val="00744AE0"/>
    <w:rsid w:val="00744BF1"/>
    <w:rsid w:val="00744C60"/>
    <w:rsid w:val="00744D95"/>
    <w:rsid w:val="00744DC9"/>
    <w:rsid w:val="00744E38"/>
    <w:rsid w:val="00744F23"/>
    <w:rsid w:val="00744F9B"/>
    <w:rsid w:val="0074503D"/>
    <w:rsid w:val="00745058"/>
    <w:rsid w:val="007450A0"/>
    <w:rsid w:val="007450C9"/>
    <w:rsid w:val="00745124"/>
    <w:rsid w:val="00745198"/>
    <w:rsid w:val="007451E9"/>
    <w:rsid w:val="0074520F"/>
    <w:rsid w:val="007452F1"/>
    <w:rsid w:val="0074556A"/>
    <w:rsid w:val="0074579C"/>
    <w:rsid w:val="00745817"/>
    <w:rsid w:val="0074588D"/>
    <w:rsid w:val="00745921"/>
    <w:rsid w:val="007459FC"/>
    <w:rsid w:val="00745A40"/>
    <w:rsid w:val="00745B1F"/>
    <w:rsid w:val="00745C89"/>
    <w:rsid w:val="00745DC8"/>
    <w:rsid w:val="00745E39"/>
    <w:rsid w:val="00745E98"/>
    <w:rsid w:val="00745F2C"/>
    <w:rsid w:val="00745FBF"/>
    <w:rsid w:val="00745FED"/>
    <w:rsid w:val="0074604F"/>
    <w:rsid w:val="00746064"/>
    <w:rsid w:val="007460A7"/>
    <w:rsid w:val="00746145"/>
    <w:rsid w:val="007462B5"/>
    <w:rsid w:val="007462DA"/>
    <w:rsid w:val="0074649A"/>
    <w:rsid w:val="007465DF"/>
    <w:rsid w:val="0074660A"/>
    <w:rsid w:val="00746730"/>
    <w:rsid w:val="00746788"/>
    <w:rsid w:val="0074690E"/>
    <w:rsid w:val="0074699B"/>
    <w:rsid w:val="00746B82"/>
    <w:rsid w:val="00746BD9"/>
    <w:rsid w:val="00746BDC"/>
    <w:rsid w:val="00746C56"/>
    <w:rsid w:val="00746DE8"/>
    <w:rsid w:val="00746E5F"/>
    <w:rsid w:val="00746E95"/>
    <w:rsid w:val="0074713A"/>
    <w:rsid w:val="007474BB"/>
    <w:rsid w:val="007475B5"/>
    <w:rsid w:val="007475E2"/>
    <w:rsid w:val="007476A6"/>
    <w:rsid w:val="007477E4"/>
    <w:rsid w:val="007477EC"/>
    <w:rsid w:val="00747844"/>
    <w:rsid w:val="0074799D"/>
    <w:rsid w:val="00747C89"/>
    <w:rsid w:val="00747D6C"/>
    <w:rsid w:val="00747F7D"/>
    <w:rsid w:val="00747FE6"/>
    <w:rsid w:val="00750139"/>
    <w:rsid w:val="00750220"/>
    <w:rsid w:val="00750246"/>
    <w:rsid w:val="00750278"/>
    <w:rsid w:val="00750292"/>
    <w:rsid w:val="007502B9"/>
    <w:rsid w:val="007502DA"/>
    <w:rsid w:val="00750378"/>
    <w:rsid w:val="0075042F"/>
    <w:rsid w:val="0075052E"/>
    <w:rsid w:val="00750544"/>
    <w:rsid w:val="00750592"/>
    <w:rsid w:val="007505CD"/>
    <w:rsid w:val="0075073E"/>
    <w:rsid w:val="007507B7"/>
    <w:rsid w:val="007507BF"/>
    <w:rsid w:val="007509CB"/>
    <w:rsid w:val="007509E1"/>
    <w:rsid w:val="00750A31"/>
    <w:rsid w:val="00750AB5"/>
    <w:rsid w:val="00750B30"/>
    <w:rsid w:val="00750C16"/>
    <w:rsid w:val="00750CF7"/>
    <w:rsid w:val="00750EF1"/>
    <w:rsid w:val="00750F31"/>
    <w:rsid w:val="00750F97"/>
    <w:rsid w:val="00750FBD"/>
    <w:rsid w:val="00750FC9"/>
    <w:rsid w:val="00751002"/>
    <w:rsid w:val="00751049"/>
    <w:rsid w:val="00751058"/>
    <w:rsid w:val="0075115A"/>
    <w:rsid w:val="007511D9"/>
    <w:rsid w:val="007512A3"/>
    <w:rsid w:val="00751405"/>
    <w:rsid w:val="007514F5"/>
    <w:rsid w:val="007515DE"/>
    <w:rsid w:val="00751616"/>
    <w:rsid w:val="007516A6"/>
    <w:rsid w:val="00751728"/>
    <w:rsid w:val="00751731"/>
    <w:rsid w:val="007517B7"/>
    <w:rsid w:val="00751832"/>
    <w:rsid w:val="0075189B"/>
    <w:rsid w:val="00751A5F"/>
    <w:rsid w:val="00751A6B"/>
    <w:rsid w:val="00751C06"/>
    <w:rsid w:val="00751D2E"/>
    <w:rsid w:val="00751DB0"/>
    <w:rsid w:val="00751DB2"/>
    <w:rsid w:val="00751E44"/>
    <w:rsid w:val="00751E7B"/>
    <w:rsid w:val="00751EE9"/>
    <w:rsid w:val="00751F0E"/>
    <w:rsid w:val="00751F35"/>
    <w:rsid w:val="00751F52"/>
    <w:rsid w:val="00751F83"/>
    <w:rsid w:val="00751F91"/>
    <w:rsid w:val="00751FB3"/>
    <w:rsid w:val="007520CE"/>
    <w:rsid w:val="0075210B"/>
    <w:rsid w:val="007521A3"/>
    <w:rsid w:val="007521DC"/>
    <w:rsid w:val="007523EA"/>
    <w:rsid w:val="00752475"/>
    <w:rsid w:val="007524D6"/>
    <w:rsid w:val="007526BB"/>
    <w:rsid w:val="007527D7"/>
    <w:rsid w:val="00752831"/>
    <w:rsid w:val="007528A8"/>
    <w:rsid w:val="00752924"/>
    <w:rsid w:val="00752A05"/>
    <w:rsid w:val="00752BC2"/>
    <w:rsid w:val="00752C79"/>
    <w:rsid w:val="00752CAC"/>
    <w:rsid w:val="00752D25"/>
    <w:rsid w:val="00752D4F"/>
    <w:rsid w:val="00752D75"/>
    <w:rsid w:val="00752EEA"/>
    <w:rsid w:val="0075314C"/>
    <w:rsid w:val="007531D7"/>
    <w:rsid w:val="007532C4"/>
    <w:rsid w:val="00753302"/>
    <w:rsid w:val="00753310"/>
    <w:rsid w:val="00753315"/>
    <w:rsid w:val="007533A1"/>
    <w:rsid w:val="007534AB"/>
    <w:rsid w:val="00753559"/>
    <w:rsid w:val="0075358C"/>
    <w:rsid w:val="007535F6"/>
    <w:rsid w:val="00753698"/>
    <w:rsid w:val="007538C5"/>
    <w:rsid w:val="00753961"/>
    <w:rsid w:val="007539AE"/>
    <w:rsid w:val="00753A07"/>
    <w:rsid w:val="00753A82"/>
    <w:rsid w:val="00753AFF"/>
    <w:rsid w:val="00753B1A"/>
    <w:rsid w:val="00753B3E"/>
    <w:rsid w:val="00753BE8"/>
    <w:rsid w:val="00753CCB"/>
    <w:rsid w:val="00753D1B"/>
    <w:rsid w:val="00753D21"/>
    <w:rsid w:val="00753D5C"/>
    <w:rsid w:val="00753DC0"/>
    <w:rsid w:val="00753DCF"/>
    <w:rsid w:val="00753E00"/>
    <w:rsid w:val="00753E1F"/>
    <w:rsid w:val="00753E5F"/>
    <w:rsid w:val="00753EAC"/>
    <w:rsid w:val="007540B2"/>
    <w:rsid w:val="0075413F"/>
    <w:rsid w:val="007541FA"/>
    <w:rsid w:val="00754489"/>
    <w:rsid w:val="00754583"/>
    <w:rsid w:val="007545DD"/>
    <w:rsid w:val="007546EA"/>
    <w:rsid w:val="007547ED"/>
    <w:rsid w:val="007548AB"/>
    <w:rsid w:val="007549A4"/>
    <w:rsid w:val="007549BB"/>
    <w:rsid w:val="00754C87"/>
    <w:rsid w:val="00754E4E"/>
    <w:rsid w:val="00754F30"/>
    <w:rsid w:val="0075502D"/>
    <w:rsid w:val="0075510E"/>
    <w:rsid w:val="00755244"/>
    <w:rsid w:val="00755357"/>
    <w:rsid w:val="00755388"/>
    <w:rsid w:val="0075538A"/>
    <w:rsid w:val="00755479"/>
    <w:rsid w:val="00755543"/>
    <w:rsid w:val="007555A5"/>
    <w:rsid w:val="007555C6"/>
    <w:rsid w:val="007556DC"/>
    <w:rsid w:val="00755751"/>
    <w:rsid w:val="007557C7"/>
    <w:rsid w:val="00755822"/>
    <w:rsid w:val="00755870"/>
    <w:rsid w:val="00755BC6"/>
    <w:rsid w:val="00755C57"/>
    <w:rsid w:val="00755CBF"/>
    <w:rsid w:val="00755CE7"/>
    <w:rsid w:val="00755E05"/>
    <w:rsid w:val="00755EB9"/>
    <w:rsid w:val="00755FED"/>
    <w:rsid w:val="0075608B"/>
    <w:rsid w:val="007561B0"/>
    <w:rsid w:val="007562DE"/>
    <w:rsid w:val="0075637E"/>
    <w:rsid w:val="007564FA"/>
    <w:rsid w:val="00756622"/>
    <w:rsid w:val="00756690"/>
    <w:rsid w:val="007566D6"/>
    <w:rsid w:val="00756772"/>
    <w:rsid w:val="0075678B"/>
    <w:rsid w:val="007567D0"/>
    <w:rsid w:val="00756814"/>
    <w:rsid w:val="0075682F"/>
    <w:rsid w:val="0075684D"/>
    <w:rsid w:val="00756885"/>
    <w:rsid w:val="00756942"/>
    <w:rsid w:val="0075699C"/>
    <w:rsid w:val="007569AA"/>
    <w:rsid w:val="00756A0E"/>
    <w:rsid w:val="00756ABD"/>
    <w:rsid w:val="00756B06"/>
    <w:rsid w:val="00756B38"/>
    <w:rsid w:val="00756BD8"/>
    <w:rsid w:val="00756BFC"/>
    <w:rsid w:val="00756C1B"/>
    <w:rsid w:val="00756D7E"/>
    <w:rsid w:val="00756E33"/>
    <w:rsid w:val="00756F06"/>
    <w:rsid w:val="0075700C"/>
    <w:rsid w:val="0075712B"/>
    <w:rsid w:val="00757181"/>
    <w:rsid w:val="00757295"/>
    <w:rsid w:val="007572CE"/>
    <w:rsid w:val="00757363"/>
    <w:rsid w:val="00757397"/>
    <w:rsid w:val="0075744B"/>
    <w:rsid w:val="00757493"/>
    <w:rsid w:val="007574A9"/>
    <w:rsid w:val="0075754A"/>
    <w:rsid w:val="007575C2"/>
    <w:rsid w:val="00757690"/>
    <w:rsid w:val="00757709"/>
    <w:rsid w:val="0075781E"/>
    <w:rsid w:val="00757949"/>
    <w:rsid w:val="00757982"/>
    <w:rsid w:val="00757A14"/>
    <w:rsid w:val="00757A20"/>
    <w:rsid w:val="00757CC7"/>
    <w:rsid w:val="00757E1A"/>
    <w:rsid w:val="00757E22"/>
    <w:rsid w:val="00757EEE"/>
    <w:rsid w:val="00757FE5"/>
    <w:rsid w:val="00760077"/>
    <w:rsid w:val="007600C3"/>
    <w:rsid w:val="0076026C"/>
    <w:rsid w:val="007603D1"/>
    <w:rsid w:val="00760462"/>
    <w:rsid w:val="007606EF"/>
    <w:rsid w:val="00760719"/>
    <w:rsid w:val="007607A8"/>
    <w:rsid w:val="0076088B"/>
    <w:rsid w:val="00760A62"/>
    <w:rsid w:val="00760B55"/>
    <w:rsid w:val="00760C0D"/>
    <w:rsid w:val="00760C3D"/>
    <w:rsid w:val="00760C86"/>
    <w:rsid w:val="00760CFB"/>
    <w:rsid w:val="00760D86"/>
    <w:rsid w:val="00760D8C"/>
    <w:rsid w:val="00760E5E"/>
    <w:rsid w:val="00760EBC"/>
    <w:rsid w:val="00760EFC"/>
    <w:rsid w:val="00761226"/>
    <w:rsid w:val="00761334"/>
    <w:rsid w:val="0076134D"/>
    <w:rsid w:val="007613D4"/>
    <w:rsid w:val="007613FB"/>
    <w:rsid w:val="00761492"/>
    <w:rsid w:val="007614C6"/>
    <w:rsid w:val="007614D3"/>
    <w:rsid w:val="007615DF"/>
    <w:rsid w:val="00761676"/>
    <w:rsid w:val="00761718"/>
    <w:rsid w:val="007617EC"/>
    <w:rsid w:val="007619CB"/>
    <w:rsid w:val="007619FA"/>
    <w:rsid w:val="00761AB3"/>
    <w:rsid w:val="00761BDD"/>
    <w:rsid w:val="00761C3A"/>
    <w:rsid w:val="00761C83"/>
    <w:rsid w:val="00761D83"/>
    <w:rsid w:val="00761E9E"/>
    <w:rsid w:val="00761FCE"/>
    <w:rsid w:val="00762023"/>
    <w:rsid w:val="00762042"/>
    <w:rsid w:val="0076223C"/>
    <w:rsid w:val="00762352"/>
    <w:rsid w:val="007623CF"/>
    <w:rsid w:val="00762435"/>
    <w:rsid w:val="00762691"/>
    <w:rsid w:val="0076283E"/>
    <w:rsid w:val="007628A9"/>
    <w:rsid w:val="00762A0A"/>
    <w:rsid w:val="00762A30"/>
    <w:rsid w:val="00762A98"/>
    <w:rsid w:val="00762A9F"/>
    <w:rsid w:val="00762B92"/>
    <w:rsid w:val="00762BBF"/>
    <w:rsid w:val="00762BFA"/>
    <w:rsid w:val="00762C2F"/>
    <w:rsid w:val="00762EEE"/>
    <w:rsid w:val="00762F06"/>
    <w:rsid w:val="00762F4D"/>
    <w:rsid w:val="00763129"/>
    <w:rsid w:val="00763205"/>
    <w:rsid w:val="007632D8"/>
    <w:rsid w:val="007633B1"/>
    <w:rsid w:val="00763475"/>
    <w:rsid w:val="007634CA"/>
    <w:rsid w:val="0076354C"/>
    <w:rsid w:val="00763552"/>
    <w:rsid w:val="007637F2"/>
    <w:rsid w:val="00763847"/>
    <w:rsid w:val="00763A06"/>
    <w:rsid w:val="00763A12"/>
    <w:rsid w:val="00763A66"/>
    <w:rsid w:val="00763AAB"/>
    <w:rsid w:val="00763ACB"/>
    <w:rsid w:val="00763B30"/>
    <w:rsid w:val="00763B68"/>
    <w:rsid w:val="00763B7B"/>
    <w:rsid w:val="00763BF0"/>
    <w:rsid w:val="00763C81"/>
    <w:rsid w:val="00763CF0"/>
    <w:rsid w:val="00763D66"/>
    <w:rsid w:val="00763DD2"/>
    <w:rsid w:val="00763F63"/>
    <w:rsid w:val="00764220"/>
    <w:rsid w:val="0076428B"/>
    <w:rsid w:val="007642B4"/>
    <w:rsid w:val="007642E8"/>
    <w:rsid w:val="00764378"/>
    <w:rsid w:val="0076438D"/>
    <w:rsid w:val="0076442D"/>
    <w:rsid w:val="00764483"/>
    <w:rsid w:val="007644A9"/>
    <w:rsid w:val="00764505"/>
    <w:rsid w:val="007645ED"/>
    <w:rsid w:val="00764673"/>
    <w:rsid w:val="007646A3"/>
    <w:rsid w:val="007648E9"/>
    <w:rsid w:val="00764908"/>
    <w:rsid w:val="0076496E"/>
    <w:rsid w:val="00764A43"/>
    <w:rsid w:val="00764BEE"/>
    <w:rsid w:val="00764CDA"/>
    <w:rsid w:val="00764D18"/>
    <w:rsid w:val="00764DBC"/>
    <w:rsid w:val="00764F23"/>
    <w:rsid w:val="00764FAB"/>
    <w:rsid w:val="00765173"/>
    <w:rsid w:val="00765307"/>
    <w:rsid w:val="0076535A"/>
    <w:rsid w:val="00765372"/>
    <w:rsid w:val="007653A4"/>
    <w:rsid w:val="0076551E"/>
    <w:rsid w:val="00765545"/>
    <w:rsid w:val="00765663"/>
    <w:rsid w:val="00765671"/>
    <w:rsid w:val="007656A8"/>
    <w:rsid w:val="00765790"/>
    <w:rsid w:val="0076580D"/>
    <w:rsid w:val="0076596C"/>
    <w:rsid w:val="00765A83"/>
    <w:rsid w:val="00765AA5"/>
    <w:rsid w:val="00765BA3"/>
    <w:rsid w:val="00765C90"/>
    <w:rsid w:val="00765CE6"/>
    <w:rsid w:val="00765D15"/>
    <w:rsid w:val="00765D4B"/>
    <w:rsid w:val="00765D78"/>
    <w:rsid w:val="00765E93"/>
    <w:rsid w:val="00765F16"/>
    <w:rsid w:val="00766025"/>
    <w:rsid w:val="007660CC"/>
    <w:rsid w:val="0076612E"/>
    <w:rsid w:val="00766220"/>
    <w:rsid w:val="0076622C"/>
    <w:rsid w:val="0076628B"/>
    <w:rsid w:val="00766308"/>
    <w:rsid w:val="007664D9"/>
    <w:rsid w:val="00766516"/>
    <w:rsid w:val="00766693"/>
    <w:rsid w:val="007666CE"/>
    <w:rsid w:val="007666FE"/>
    <w:rsid w:val="00766A4C"/>
    <w:rsid w:val="00766A9D"/>
    <w:rsid w:val="00766B8C"/>
    <w:rsid w:val="00766C1E"/>
    <w:rsid w:val="00766CA5"/>
    <w:rsid w:val="00766CC3"/>
    <w:rsid w:val="00766D7F"/>
    <w:rsid w:val="00766EA2"/>
    <w:rsid w:val="00766EC8"/>
    <w:rsid w:val="00766F8D"/>
    <w:rsid w:val="007670A8"/>
    <w:rsid w:val="007670A9"/>
    <w:rsid w:val="00767121"/>
    <w:rsid w:val="00767198"/>
    <w:rsid w:val="007672D2"/>
    <w:rsid w:val="00767311"/>
    <w:rsid w:val="0076732B"/>
    <w:rsid w:val="00767672"/>
    <w:rsid w:val="007676B0"/>
    <w:rsid w:val="007676CE"/>
    <w:rsid w:val="0076770B"/>
    <w:rsid w:val="00767720"/>
    <w:rsid w:val="0076787A"/>
    <w:rsid w:val="00767945"/>
    <w:rsid w:val="007679EB"/>
    <w:rsid w:val="00767A3F"/>
    <w:rsid w:val="00767AC4"/>
    <w:rsid w:val="00767B94"/>
    <w:rsid w:val="00767BD5"/>
    <w:rsid w:val="00767C51"/>
    <w:rsid w:val="00767D09"/>
    <w:rsid w:val="00767E14"/>
    <w:rsid w:val="00767E48"/>
    <w:rsid w:val="00767ED4"/>
    <w:rsid w:val="00767F44"/>
    <w:rsid w:val="00770043"/>
    <w:rsid w:val="00770081"/>
    <w:rsid w:val="0077010C"/>
    <w:rsid w:val="00770124"/>
    <w:rsid w:val="00770206"/>
    <w:rsid w:val="007702BF"/>
    <w:rsid w:val="00770309"/>
    <w:rsid w:val="00770328"/>
    <w:rsid w:val="00770335"/>
    <w:rsid w:val="0077037E"/>
    <w:rsid w:val="007704B7"/>
    <w:rsid w:val="007704D4"/>
    <w:rsid w:val="007704D5"/>
    <w:rsid w:val="0077063C"/>
    <w:rsid w:val="007707DA"/>
    <w:rsid w:val="007707F2"/>
    <w:rsid w:val="007707F9"/>
    <w:rsid w:val="00770923"/>
    <w:rsid w:val="00770B31"/>
    <w:rsid w:val="00770C6A"/>
    <w:rsid w:val="00770D0F"/>
    <w:rsid w:val="00770D18"/>
    <w:rsid w:val="00770D6F"/>
    <w:rsid w:val="00770E31"/>
    <w:rsid w:val="00770EC5"/>
    <w:rsid w:val="00770ED3"/>
    <w:rsid w:val="0077116A"/>
    <w:rsid w:val="007711B6"/>
    <w:rsid w:val="007714BD"/>
    <w:rsid w:val="007715C9"/>
    <w:rsid w:val="0077161C"/>
    <w:rsid w:val="00771678"/>
    <w:rsid w:val="00771753"/>
    <w:rsid w:val="007717CE"/>
    <w:rsid w:val="00771831"/>
    <w:rsid w:val="007718A7"/>
    <w:rsid w:val="007718C9"/>
    <w:rsid w:val="00771944"/>
    <w:rsid w:val="00771968"/>
    <w:rsid w:val="00771AA0"/>
    <w:rsid w:val="00771B74"/>
    <w:rsid w:val="00771D4F"/>
    <w:rsid w:val="00771F20"/>
    <w:rsid w:val="00771F23"/>
    <w:rsid w:val="00771FA8"/>
    <w:rsid w:val="0077216A"/>
    <w:rsid w:val="00772184"/>
    <w:rsid w:val="0077226F"/>
    <w:rsid w:val="007722EB"/>
    <w:rsid w:val="00772455"/>
    <w:rsid w:val="00772487"/>
    <w:rsid w:val="00772500"/>
    <w:rsid w:val="007726C2"/>
    <w:rsid w:val="007726EB"/>
    <w:rsid w:val="0077271F"/>
    <w:rsid w:val="007727E7"/>
    <w:rsid w:val="0077286B"/>
    <w:rsid w:val="0077297E"/>
    <w:rsid w:val="00772A96"/>
    <w:rsid w:val="00772AA7"/>
    <w:rsid w:val="00772AE4"/>
    <w:rsid w:val="00772B13"/>
    <w:rsid w:val="00772B50"/>
    <w:rsid w:val="00772C7A"/>
    <w:rsid w:val="00772CA2"/>
    <w:rsid w:val="00772CB5"/>
    <w:rsid w:val="00772DB1"/>
    <w:rsid w:val="00772E2D"/>
    <w:rsid w:val="0077300A"/>
    <w:rsid w:val="0077307D"/>
    <w:rsid w:val="00773262"/>
    <w:rsid w:val="007732B6"/>
    <w:rsid w:val="007732D6"/>
    <w:rsid w:val="007733D1"/>
    <w:rsid w:val="00773425"/>
    <w:rsid w:val="00773598"/>
    <w:rsid w:val="00773607"/>
    <w:rsid w:val="0077377C"/>
    <w:rsid w:val="00773840"/>
    <w:rsid w:val="0077384A"/>
    <w:rsid w:val="007738AF"/>
    <w:rsid w:val="00773934"/>
    <w:rsid w:val="00773A3E"/>
    <w:rsid w:val="00773B46"/>
    <w:rsid w:val="00773CFD"/>
    <w:rsid w:val="00773D7E"/>
    <w:rsid w:val="00773DC5"/>
    <w:rsid w:val="00773DEF"/>
    <w:rsid w:val="00773EF0"/>
    <w:rsid w:val="00773F0E"/>
    <w:rsid w:val="00773FE2"/>
    <w:rsid w:val="00774077"/>
    <w:rsid w:val="00774113"/>
    <w:rsid w:val="00774174"/>
    <w:rsid w:val="007742ED"/>
    <w:rsid w:val="007742F5"/>
    <w:rsid w:val="0077439D"/>
    <w:rsid w:val="007743D3"/>
    <w:rsid w:val="007744A9"/>
    <w:rsid w:val="007744FD"/>
    <w:rsid w:val="007745BB"/>
    <w:rsid w:val="007745C3"/>
    <w:rsid w:val="0077466E"/>
    <w:rsid w:val="00774779"/>
    <w:rsid w:val="00774A3F"/>
    <w:rsid w:val="00774A94"/>
    <w:rsid w:val="00774AF6"/>
    <w:rsid w:val="00774C60"/>
    <w:rsid w:val="00774D37"/>
    <w:rsid w:val="00774D86"/>
    <w:rsid w:val="00774E0B"/>
    <w:rsid w:val="00774E32"/>
    <w:rsid w:val="00774E5A"/>
    <w:rsid w:val="00774E5E"/>
    <w:rsid w:val="00774EE2"/>
    <w:rsid w:val="007750FB"/>
    <w:rsid w:val="00775304"/>
    <w:rsid w:val="00775389"/>
    <w:rsid w:val="00775463"/>
    <w:rsid w:val="0077549C"/>
    <w:rsid w:val="00775717"/>
    <w:rsid w:val="007757D8"/>
    <w:rsid w:val="00775820"/>
    <w:rsid w:val="007758C1"/>
    <w:rsid w:val="00775B88"/>
    <w:rsid w:val="00775B89"/>
    <w:rsid w:val="00775BDB"/>
    <w:rsid w:val="00775C32"/>
    <w:rsid w:val="00775C48"/>
    <w:rsid w:val="00775CDF"/>
    <w:rsid w:val="00775D78"/>
    <w:rsid w:val="00775DBC"/>
    <w:rsid w:val="007763A2"/>
    <w:rsid w:val="00776432"/>
    <w:rsid w:val="007764C9"/>
    <w:rsid w:val="007764F3"/>
    <w:rsid w:val="00776683"/>
    <w:rsid w:val="007767EE"/>
    <w:rsid w:val="00776829"/>
    <w:rsid w:val="0077687F"/>
    <w:rsid w:val="007769F1"/>
    <w:rsid w:val="00776A26"/>
    <w:rsid w:val="00776A54"/>
    <w:rsid w:val="00776D25"/>
    <w:rsid w:val="00776EB1"/>
    <w:rsid w:val="00776F1C"/>
    <w:rsid w:val="00777098"/>
    <w:rsid w:val="0077712D"/>
    <w:rsid w:val="0077719D"/>
    <w:rsid w:val="0077724F"/>
    <w:rsid w:val="007772D8"/>
    <w:rsid w:val="00777576"/>
    <w:rsid w:val="00777584"/>
    <w:rsid w:val="0077759B"/>
    <w:rsid w:val="007775A6"/>
    <w:rsid w:val="007775C5"/>
    <w:rsid w:val="007775E9"/>
    <w:rsid w:val="00777647"/>
    <w:rsid w:val="00777654"/>
    <w:rsid w:val="0077782A"/>
    <w:rsid w:val="00777882"/>
    <w:rsid w:val="00777935"/>
    <w:rsid w:val="00777999"/>
    <w:rsid w:val="00777A1A"/>
    <w:rsid w:val="00777A89"/>
    <w:rsid w:val="00777AA8"/>
    <w:rsid w:val="00777C2A"/>
    <w:rsid w:val="00777CB0"/>
    <w:rsid w:val="00777D1F"/>
    <w:rsid w:val="00777DFE"/>
    <w:rsid w:val="00777E44"/>
    <w:rsid w:val="00777E6C"/>
    <w:rsid w:val="00777EA5"/>
    <w:rsid w:val="00777EDA"/>
    <w:rsid w:val="00777F02"/>
    <w:rsid w:val="00777FA5"/>
    <w:rsid w:val="00780080"/>
    <w:rsid w:val="007800D9"/>
    <w:rsid w:val="007801A4"/>
    <w:rsid w:val="00780378"/>
    <w:rsid w:val="00780491"/>
    <w:rsid w:val="007806A2"/>
    <w:rsid w:val="007807C4"/>
    <w:rsid w:val="0078080F"/>
    <w:rsid w:val="007808E6"/>
    <w:rsid w:val="00780930"/>
    <w:rsid w:val="0078098F"/>
    <w:rsid w:val="00780A10"/>
    <w:rsid w:val="00780A60"/>
    <w:rsid w:val="00780AA9"/>
    <w:rsid w:val="00780C31"/>
    <w:rsid w:val="00780C63"/>
    <w:rsid w:val="00780DA0"/>
    <w:rsid w:val="00780E1E"/>
    <w:rsid w:val="00780E70"/>
    <w:rsid w:val="00780F8C"/>
    <w:rsid w:val="00780FC9"/>
    <w:rsid w:val="007810DB"/>
    <w:rsid w:val="00781156"/>
    <w:rsid w:val="007812FD"/>
    <w:rsid w:val="0078130C"/>
    <w:rsid w:val="00781317"/>
    <w:rsid w:val="0078138F"/>
    <w:rsid w:val="007813C4"/>
    <w:rsid w:val="007813C7"/>
    <w:rsid w:val="007813C9"/>
    <w:rsid w:val="007813CF"/>
    <w:rsid w:val="00781540"/>
    <w:rsid w:val="007815C1"/>
    <w:rsid w:val="00781604"/>
    <w:rsid w:val="00781A0C"/>
    <w:rsid w:val="00781A0F"/>
    <w:rsid w:val="00781A19"/>
    <w:rsid w:val="00781AA2"/>
    <w:rsid w:val="00781BC4"/>
    <w:rsid w:val="00781C35"/>
    <w:rsid w:val="00781C79"/>
    <w:rsid w:val="00781D8A"/>
    <w:rsid w:val="00781DA6"/>
    <w:rsid w:val="00781E37"/>
    <w:rsid w:val="00781E91"/>
    <w:rsid w:val="00781EBA"/>
    <w:rsid w:val="00781F0B"/>
    <w:rsid w:val="00781F21"/>
    <w:rsid w:val="00781F7A"/>
    <w:rsid w:val="00781F7E"/>
    <w:rsid w:val="00781FD7"/>
    <w:rsid w:val="00782168"/>
    <w:rsid w:val="007821D4"/>
    <w:rsid w:val="007822B0"/>
    <w:rsid w:val="0078240C"/>
    <w:rsid w:val="00782485"/>
    <w:rsid w:val="0078254A"/>
    <w:rsid w:val="0078258D"/>
    <w:rsid w:val="0078259F"/>
    <w:rsid w:val="0078262C"/>
    <w:rsid w:val="007827AC"/>
    <w:rsid w:val="007827E5"/>
    <w:rsid w:val="007827EF"/>
    <w:rsid w:val="00782B59"/>
    <w:rsid w:val="00782D2E"/>
    <w:rsid w:val="00782DCB"/>
    <w:rsid w:val="00782E17"/>
    <w:rsid w:val="00782E64"/>
    <w:rsid w:val="00782F1D"/>
    <w:rsid w:val="00783093"/>
    <w:rsid w:val="0078322A"/>
    <w:rsid w:val="00783234"/>
    <w:rsid w:val="0078329D"/>
    <w:rsid w:val="007832A3"/>
    <w:rsid w:val="0078335D"/>
    <w:rsid w:val="00783377"/>
    <w:rsid w:val="00783499"/>
    <w:rsid w:val="007834C7"/>
    <w:rsid w:val="007834E1"/>
    <w:rsid w:val="007834E2"/>
    <w:rsid w:val="00783552"/>
    <w:rsid w:val="00783882"/>
    <w:rsid w:val="00783920"/>
    <w:rsid w:val="007839B4"/>
    <w:rsid w:val="00783AD1"/>
    <w:rsid w:val="00783B2D"/>
    <w:rsid w:val="00783D4C"/>
    <w:rsid w:val="00783D9C"/>
    <w:rsid w:val="00783E3F"/>
    <w:rsid w:val="00783E53"/>
    <w:rsid w:val="00783F38"/>
    <w:rsid w:val="00783F66"/>
    <w:rsid w:val="00783FB0"/>
    <w:rsid w:val="00783FE1"/>
    <w:rsid w:val="00784024"/>
    <w:rsid w:val="00784041"/>
    <w:rsid w:val="007840B3"/>
    <w:rsid w:val="007840FB"/>
    <w:rsid w:val="00784199"/>
    <w:rsid w:val="00784312"/>
    <w:rsid w:val="00784370"/>
    <w:rsid w:val="00784447"/>
    <w:rsid w:val="0078451A"/>
    <w:rsid w:val="00784620"/>
    <w:rsid w:val="00784668"/>
    <w:rsid w:val="00784760"/>
    <w:rsid w:val="00784966"/>
    <w:rsid w:val="007849D3"/>
    <w:rsid w:val="00784A07"/>
    <w:rsid w:val="00784A5C"/>
    <w:rsid w:val="00784B01"/>
    <w:rsid w:val="00784BC4"/>
    <w:rsid w:val="00784BE1"/>
    <w:rsid w:val="00784D57"/>
    <w:rsid w:val="00784E76"/>
    <w:rsid w:val="00784EC5"/>
    <w:rsid w:val="00784F55"/>
    <w:rsid w:val="00784FC4"/>
    <w:rsid w:val="00785081"/>
    <w:rsid w:val="007850AB"/>
    <w:rsid w:val="0078518E"/>
    <w:rsid w:val="007851EF"/>
    <w:rsid w:val="00785349"/>
    <w:rsid w:val="00785395"/>
    <w:rsid w:val="007853F6"/>
    <w:rsid w:val="00785473"/>
    <w:rsid w:val="007854D6"/>
    <w:rsid w:val="00785695"/>
    <w:rsid w:val="007856D4"/>
    <w:rsid w:val="00785807"/>
    <w:rsid w:val="0078584C"/>
    <w:rsid w:val="00785871"/>
    <w:rsid w:val="007858B6"/>
    <w:rsid w:val="00785ACC"/>
    <w:rsid w:val="00785B51"/>
    <w:rsid w:val="00785CDD"/>
    <w:rsid w:val="00785DFD"/>
    <w:rsid w:val="00785E65"/>
    <w:rsid w:val="00785E6E"/>
    <w:rsid w:val="00785E7B"/>
    <w:rsid w:val="00785ECD"/>
    <w:rsid w:val="00785ED5"/>
    <w:rsid w:val="00785F4A"/>
    <w:rsid w:val="0078629C"/>
    <w:rsid w:val="00786361"/>
    <w:rsid w:val="00786475"/>
    <w:rsid w:val="00786647"/>
    <w:rsid w:val="00786652"/>
    <w:rsid w:val="007866B6"/>
    <w:rsid w:val="007866FB"/>
    <w:rsid w:val="00786710"/>
    <w:rsid w:val="0078676C"/>
    <w:rsid w:val="00786779"/>
    <w:rsid w:val="007867E5"/>
    <w:rsid w:val="00786850"/>
    <w:rsid w:val="007868FE"/>
    <w:rsid w:val="00786984"/>
    <w:rsid w:val="00786AEB"/>
    <w:rsid w:val="00786CB6"/>
    <w:rsid w:val="00786D09"/>
    <w:rsid w:val="00786D0A"/>
    <w:rsid w:val="00786F48"/>
    <w:rsid w:val="00786F6E"/>
    <w:rsid w:val="00787066"/>
    <w:rsid w:val="00787167"/>
    <w:rsid w:val="007872B6"/>
    <w:rsid w:val="007873D1"/>
    <w:rsid w:val="00787443"/>
    <w:rsid w:val="007875ED"/>
    <w:rsid w:val="007876A8"/>
    <w:rsid w:val="0078772D"/>
    <w:rsid w:val="007877DF"/>
    <w:rsid w:val="00787831"/>
    <w:rsid w:val="00787A14"/>
    <w:rsid w:val="00787A64"/>
    <w:rsid w:val="00787AB1"/>
    <w:rsid w:val="00787B2E"/>
    <w:rsid w:val="00787B94"/>
    <w:rsid w:val="00787BD6"/>
    <w:rsid w:val="00787CA9"/>
    <w:rsid w:val="00787CAC"/>
    <w:rsid w:val="00787D0A"/>
    <w:rsid w:val="00787E4B"/>
    <w:rsid w:val="00787F67"/>
    <w:rsid w:val="00787F81"/>
    <w:rsid w:val="00787F8B"/>
    <w:rsid w:val="0079000B"/>
    <w:rsid w:val="0079008D"/>
    <w:rsid w:val="0079009B"/>
    <w:rsid w:val="007900A5"/>
    <w:rsid w:val="00790117"/>
    <w:rsid w:val="00790126"/>
    <w:rsid w:val="007901B3"/>
    <w:rsid w:val="007901BD"/>
    <w:rsid w:val="007901E9"/>
    <w:rsid w:val="00790792"/>
    <w:rsid w:val="0079081F"/>
    <w:rsid w:val="00790855"/>
    <w:rsid w:val="00790895"/>
    <w:rsid w:val="007909E6"/>
    <w:rsid w:val="00790A0D"/>
    <w:rsid w:val="00790AA7"/>
    <w:rsid w:val="00790BE5"/>
    <w:rsid w:val="00790C90"/>
    <w:rsid w:val="00790CA9"/>
    <w:rsid w:val="00790CC3"/>
    <w:rsid w:val="00790FF6"/>
    <w:rsid w:val="0079104B"/>
    <w:rsid w:val="0079108A"/>
    <w:rsid w:val="007911EE"/>
    <w:rsid w:val="00791387"/>
    <w:rsid w:val="00791551"/>
    <w:rsid w:val="00791588"/>
    <w:rsid w:val="0079174F"/>
    <w:rsid w:val="0079176E"/>
    <w:rsid w:val="0079177A"/>
    <w:rsid w:val="007917E8"/>
    <w:rsid w:val="00791983"/>
    <w:rsid w:val="007919C4"/>
    <w:rsid w:val="00791A5A"/>
    <w:rsid w:val="00791B08"/>
    <w:rsid w:val="00791B0D"/>
    <w:rsid w:val="00791B5D"/>
    <w:rsid w:val="00791B9D"/>
    <w:rsid w:val="00791C09"/>
    <w:rsid w:val="00791C3B"/>
    <w:rsid w:val="00791CDD"/>
    <w:rsid w:val="00791D43"/>
    <w:rsid w:val="00791DBE"/>
    <w:rsid w:val="00791E08"/>
    <w:rsid w:val="00791EC3"/>
    <w:rsid w:val="00791F30"/>
    <w:rsid w:val="0079218F"/>
    <w:rsid w:val="007921BD"/>
    <w:rsid w:val="0079232F"/>
    <w:rsid w:val="0079238C"/>
    <w:rsid w:val="00792480"/>
    <w:rsid w:val="007924E3"/>
    <w:rsid w:val="0079250E"/>
    <w:rsid w:val="007925A5"/>
    <w:rsid w:val="00792613"/>
    <w:rsid w:val="0079282D"/>
    <w:rsid w:val="00792866"/>
    <w:rsid w:val="0079292F"/>
    <w:rsid w:val="00792AE5"/>
    <w:rsid w:val="00792CB5"/>
    <w:rsid w:val="00792DB7"/>
    <w:rsid w:val="00792DE0"/>
    <w:rsid w:val="00792E16"/>
    <w:rsid w:val="00792EF6"/>
    <w:rsid w:val="00792F4E"/>
    <w:rsid w:val="00792FDD"/>
    <w:rsid w:val="007930CA"/>
    <w:rsid w:val="00793125"/>
    <w:rsid w:val="007931BA"/>
    <w:rsid w:val="007931D5"/>
    <w:rsid w:val="00793244"/>
    <w:rsid w:val="00793247"/>
    <w:rsid w:val="00793492"/>
    <w:rsid w:val="007934C5"/>
    <w:rsid w:val="007934F2"/>
    <w:rsid w:val="00793514"/>
    <w:rsid w:val="0079354E"/>
    <w:rsid w:val="00793594"/>
    <w:rsid w:val="00793656"/>
    <w:rsid w:val="00793698"/>
    <w:rsid w:val="007936AD"/>
    <w:rsid w:val="007938A6"/>
    <w:rsid w:val="0079399E"/>
    <w:rsid w:val="007939DA"/>
    <w:rsid w:val="00793A20"/>
    <w:rsid w:val="00793AA9"/>
    <w:rsid w:val="00793ABA"/>
    <w:rsid w:val="00793B99"/>
    <w:rsid w:val="00793BCF"/>
    <w:rsid w:val="00793C8D"/>
    <w:rsid w:val="00793CB9"/>
    <w:rsid w:val="00793D4E"/>
    <w:rsid w:val="00793D90"/>
    <w:rsid w:val="00793EBA"/>
    <w:rsid w:val="00793FE0"/>
    <w:rsid w:val="00794113"/>
    <w:rsid w:val="00794147"/>
    <w:rsid w:val="007942FE"/>
    <w:rsid w:val="00794381"/>
    <w:rsid w:val="00794460"/>
    <w:rsid w:val="007944C9"/>
    <w:rsid w:val="007944FE"/>
    <w:rsid w:val="007945A3"/>
    <w:rsid w:val="007945E2"/>
    <w:rsid w:val="0079465E"/>
    <w:rsid w:val="007946F9"/>
    <w:rsid w:val="00794712"/>
    <w:rsid w:val="007947FD"/>
    <w:rsid w:val="0079485F"/>
    <w:rsid w:val="0079497A"/>
    <w:rsid w:val="00794B21"/>
    <w:rsid w:val="00794B34"/>
    <w:rsid w:val="00794CC1"/>
    <w:rsid w:val="00794CDB"/>
    <w:rsid w:val="00794D08"/>
    <w:rsid w:val="00794DD2"/>
    <w:rsid w:val="00794EE9"/>
    <w:rsid w:val="00794FD8"/>
    <w:rsid w:val="00795072"/>
    <w:rsid w:val="0079509A"/>
    <w:rsid w:val="007951F7"/>
    <w:rsid w:val="007952E2"/>
    <w:rsid w:val="007952FB"/>
    <w:rsid w:val="007953DD"/>
    <w:rsid w:val="00795608"/>
    <w:rsid w:val="0079563D"/>
    <w:rsid w:val="007956D6"/>
    <w:rsid w:val="007957B4"/>
    <w:rsid w:val="007957DD"/>
    <w:rsid w:val="00795835"/>
    <w:rsid w:val="00795850"/>
    <w:rsid w:val="0079591A"/>
    <w:rsid w:val="0079598B"/>
    <w:rsid w:val="007959BD"/>
    <w:rsid w:val="00795A71"/>
    <w:rsid w:val="00795AB6"/>
    <w:rsid w:val="00795AE5"/>
    <w:rsid w:val="00795B10"/>
    <w:rsid w:val="00795C21"/>
    <w:rsid w:val="00795DF1"/>
    <w:rsid w:val="00795E7C"/>
    <w:rsid w:val="0079606E"/>
    <w:rsid w:val="007960A0"/>
    <w:rsid w:val="0079632F"/>
    <w:rsid w:val="0079634A"/>
    <w:rsid w:val="0079636F"/>
    <w:rsid w:val="00796435"/>
    <w:rsid w:val="007964CD"/>
    <w:rsid w:val="0079660C"/>
    <w:rsid w:val="007968B1"/>
    <w:rsid w:val="00796998"/>
    <w:rsid w:val="007969C7"/>
    <w:rsid w:val="00796B87"/>
    <w:rsid w:val="00796C1F"/>
    <w:rsid w:val="00796C86"/>
    <w:rsid w:val="00796CD3"/>
    <w:rsid w:val="007970C2"/>
    <w:rsid w:val="00797128"/>
    <w:rsid w:val="00797272"/>
    <w:rsid w:val="00797298"/>
    <w:rsid w:val="007972B5"/>
    <w:rsid w:val="0079730B"/>
    <w:rsid w:val="007973C4"/>
    <w:rsid w:val="0079756F"/>
    <w:rsid w:val="007976A7"/>
    <w:rsid w:val="00797921"/>
    <w:rsid w:val="00797979"/>
    <w:rsid w:val="0079799A"/>
    <w:rsid w:val="00797A05"/>
    <w:rsid w:val="00797A3E"/>
    <w:rsid w:val="00797A70"/>
    <w:rsid w:val="00797B2C"/>
    <w:rsid w:val="00797BA1"/>
    <w:rsid w:val="00797C6E"/>
    <w:rsid w:val="00797C70"/>
    <w:rsid w:val="00797CEF"/>
    <w:rsid w:val="00797D16"/>
    <w:rsid w:val="00797E51"/>
    <w:rsid w:val="00797E8D"/>
    <w:rsid w:val="00797F55"/>
    <w:rsid w:val="00797F93"/>
    <w:rsid w:val="00797FB4"/>
    <w:rsid w:val="007A0215"/>
    <w:rsid w:val="007A03A7"/>
    <w:rsid w:val="007A045C"/>
    <w:rsid w:val="007A0510"/>
    <w:rsid w:val="007A05DF"/>
    <w:rsid w:val="007A0888"/>
    <w:rsid w:val="007A096E"/>
    <w:rsid w:val="007A09CE"/>
    <w:rsid w:val="007A09DB"/>
    <w:rsid w:val="007A09EC"/>
    <w:rsid w:val="007A0A23"/>
    <w:rsid w:val="007A0AC6"/>
    <w:rsid w:val="007A0AF5"/>
    <w:rsid w:val="007A0CDA"/>
    <w:rsid w:val="007A0D7D"/>
    <w:rsid w:val="007A0EAE"/>
    <w:rsid w:val="007A0F8C"/>
    <w:rsid w:val="007A0FB6"/>
    <w:rsid w:val="007A113D"/>
    <w:rsid w:val="007A1257"/>
    <w:rsid w:val="007A128E"/>
    <w:rsid w:val="007A1296"/>
    <w:rsid w:val="007A13F2"/>
    <w:rsid w:val="007A1584"/>
    <w:rsid w:val="007A15AC"/>
    <w:rsid w:val="007A161B"/>
    <w:rsid w:val="007A1621"/>
    <w:rsid w:val="007A1651"/>
    <w:rsid w:val="007A1766"/>
    <w:rsid w:val="007A191A"/>
    <w:rsid w:val="007A1A00"/>
    <w:rsid w:val="007A1A56"/>
    <w:rsid w:val="007A1A84"/>
    <w:rsid w:val="007A1B3C"/>
    <w:rsid w:val="007A1C85"/>
    <w:rsid w:val="007A1D70"/>
    <w:rsid w:val="007A1DAC"/>
    <w:rsid w:val="007A204E"/>
    <w:rsid w:val="007A2092"/>
    <w:rsid w:val="007A21A9"/>
    <w:rsid w:val="007A2258"/>
    <w:rsid w:val="007A2291"/>
    <w:rsid w:val="007A23CD"/>
    <w:rsid w:val="007A24A5"/>
    <w:rsid w:val="007A24DF"/>
    <w:rsid w:val="007A263E"/>
    <w:rsid w:val="007A2785"/>
    <w:rsid w:val="007A2845"/>
    <w:rsid w:val="007A2863"/>
    <w:rsid w:val="007A2A03"/>
    <w:rsid w:val="007A2ABA"/>
    <w:rsid w:val="007A2BDB"/>
    <w:rsid w:val="007A2C53"/>
    <w:rsid w:val="007A2C8F"/>
    <w:rsid w:val="007A2CFC"/>
    <w:rsid w:val="007A2D33"/>
    <w:rsid w:val="007A2D77"/>
    <w:rsid w:val="007A2E2A"/>
    <w:rsid w:val="007A2E32"/>
    <w:rsid w:val="007A2ED9"/>
    <w:rsid w:val="007A2EE1"/>
    <w:rsid w:val="007A3130"/>
    <w:rsid w:val="007A31BC"/>
    <w:rsid w:val="007A3380"/>
    <w:rsid w:val="007A34B0"/>
    <w:rsid w:val="007A3579"/>
    <w:rsid w:val="007A365E"/>
    <w:rsid w:val="007A3686"/>
    <w:rsid w:val="007A37FC"/>
    <w:rsid w:val="007A385B"/>
    <w:rsid w:val="007A3A2E"/>
    <w:rsid w:val="007A3B2B"/>
    <w:rsid w:val="007A3CAC"/>
    <w:rsid w:val="007A3CC8"/>
    <w:rsid w:val="007A3D00"/>
    <w:rsid w:val="007A3DF7"/>
    <w:rsid w:val="007A3E20"/>
    <w:rsid w:val="007A3E4E"/>
    <w:rsid w:val="007A40A1"/>
    <w:rsid w:val="007A419D"/>
    <w:rsid w:val="007A41CC"/>
    <w:rsid w:val="007A4255"/>
    <w:rsid w:val="007A4285"/>
    <w:rsid w:val="007A4394"/>
    <w:rsid w:val="007A43A2"/>
    <w:rsid w:val="007A43D2"/>
    <w:rsid w:val="007A44B5"/>
    <w:rsid w:val="007A4562"/>
    <w:rsid w:val="007A45AE"/>
    <w:rsid w:val="007A4779"/>
    <w:rsid w:val="007A4943"/>
    <w:rsid w:val="007A4B36"/>
    <w:rsid w:val="007A4B3F"/>
    <w:rsid w:val="007A4B4B"/>
    <w:rsid w:val="007A4B7E"/>
    <w:rsid w:val="007A4B82"/>
    <w:rsid w:val="007A4BC0"/>
    <w:rsid w:val="007A4C7D"/>
    <w:rsid w:val="007A4C8A"/>
    <w:rsid w:val="007A4C9B"/>
    <w:rsid w:val="007A4CBA"/>
    <w:rsid w:val="007A4CE1"/>
    <w:rsid w:val="007A4EDF"/>
    <w:rsid w:val="007A4F99"/>
    <w:rsid w:val="007A50DE"/>
    <w:rsid w:val="007A50EF"/>
    <w:rsid w:val="007A511A"/>
    <w:rsid w:val="007A511D"/>
    <w:rsid w:val="007A5148"/>
    <w:rsid w:val="007A5160"/>
    <w:rsid w:val="007A520F"/>
    <w:rsid w:val="007A530E"/>
    <w:rsid w:val="007A53FB"/>
    <w:rsid w:val="007A554E"/>
    <w:rsid w:val="007A557D"/>
    <w:rsid w:val="007A55C2"/>
    <w:rsid w:val="007A566A"/>
    <w:rsid w:val="007A5725"/>
    <w:rsid w:val="007A575B"/>
    <w:rsid w:val="007A577B"/>
    <w:rsid w:val="007A57BF"/>
    <w:rsid w:val="007A592A"/>
    <w:rsid w:val="007A5B7A"/>
    <w:rsid w:val="007A5C17"/>
    <w:rsid w:val="007A5CC6"/>
    <w:rsid w:val="007A5CEA"/>
    <w:rsid w:val="007A5D8D"/>
    <w:rsid w:val="007A5DC7"/>
    <w:rsid w:val="007A5E36"/>
    <w:rsid w:val="007A5EAB"/>
    <w:rsid w:val="007A610E"/>
    <w:rsid w:val="007A6233"/>
    <w:rsid w:val="007A62CA"/>
    <w:rsid w:val="007A63E2"/>
    <w:rsid w:val="007A6512"/>
    <w:rsid w:val="007A671C"/>
    <w:rsid w:val="007A6802"/>
    <w:rsid w:val="007A69C9"/>
    <w:rsid w:val="007A69EF"/>
    <w:rsid w:val="007A6A0A"/>
    <w:rsid w:val="007A6B05"/>
    <w:rsid w:val="007A6B89"/>
    <w:rsid w:val="007A6BE1"/>
    <w:rsid w:val="007A6C74"/>
    <w:rsid w:val="007A6D15"/>
    <w:rsid w:val="007A6E20"/>
    <w:rsid w:val="007A6EB8"/>
    <w:rsid w:val="007A6F1B"/>
    <w:rsid w:val="007A6F99"/>
    <w:rsid w:val="007A710C"/>
    <w:rsid w:val="007A715E"/>
    <w:rsid w:val="007A71A4"/>
    <w:rsid w:val="007A7279"/>
    <w:rsid w:val="007A7400"/>
    <w:rsid w:val="007A7424"/>
    <w:rsid w:val="007A7461"/>
    <w:rsid w:val="007A74F9"/>
    <w:rsid w:val="007A753E"/>
    <w:rsid w:val="007A7715"/>
    <w:rsid w:val="007A7802"/>
    <w:rsid w:val="007A7858"/>
    <w:rsid w:val="007A787B"/>
    <w:rsid w:val="007A78D5"/>
    <w:rsid w:val="007A791D"/>
    <w:rsid w:val="007A79C9"/>
    <w:rsid w:val="007A79DE"/>
    <w:rsid w:val="007A7A1F"/>
    <w:rsid w:val="007A7CA3"/>
    <w:rsid w:val="007A7CF4"/>
    <w:rsid w:val="007A7D43"/>
    <w:rsid w:val="007A7D9B"/>
    <w:rsid w:val="007A7EC2"/>
    <w:rsid w:val="007A7F11"/>
    <w:rsid w:val="007A7F2A"/>
    <w:rsid w:val="007B0113"/>
    <w:rsid w:val="007B016A"/>
    <w:rsid w:val="007B017D"/>
    <w:rsid w:val="007B01D9"/>
    <w:rsid w:val="007B0257"/>
    <w:rsid w:val="007B0269"/>
    <w:rsid w:val="007B0279"/>
    <w:rsid w:val="007B02D5"/>
    <w:rsid w:val="007B02EC"/>
    <w:rsid w:val="007B0306"/>
    <w:rsid w:val="007B03D9"/>
    <w:rsid w:val="007B0423"/>
    <w:rsid w:val="007B04BB"/>
    <w:rsid w:val="007B05C4"/>
    <w:rsid w:val="007B05D6"/>
    <w:rsid w:val="007B0935"/>
    <w:rsid w:val="007B0B7F"/>
    <w:rsid w:val="007B0C3A"/>
    <w:rsid w:val="007B0D3E"/>
    <w:rsid w:val="007B0D67"/>
    <w:rsid w:val="007B0DA5"/>
    <w:rsid w:val="007B0EC2"/>
    <w:rsid w:val="007B0F04"/>
    <w:rsid w:val="007B0FA5"/>
    <w:rsid w:val="007B0FAE"/>
    <w:rsid w:val="007B1026"/>
    <w:rsid w:val="007B10DD"/>
    <w:rsid w:val="007B110E"/>
    <w:rsid w:val="007B1117"/>
    <w:rsid w:val="007B1538"/>
    <w:rsid w:val="007B15BF"/>
    <w:rsid w:val="007B161A"/>
    <w:rsid w:val="007B186C"/>
    <w:rsid w:val="007B1976"/>
    <w:rsid w:val="007B1AFF"/>
    <w:rsid w:val="007B1C81"/>
    <w:rsid w:val="007B1CE8"/>
    <w:rsid w:val="007B1ED1"/>
    <w:rsid w:val="007B1F07"/>
    <w:rsid w:val="007B1F38"/>
    <w:rsid w:val="007B1F60"/>
    <w:rsid w:val="007B1F67"/>
    <w:rsid w:val="007B1FEF"/>
    <w:rsid w:val="007B2254"/>
    <w:rsid w:val="007B22DC"/>
    <w:rsid w:val="007B24BB"/>
    <w:rsid w:val="007B24F3"/>
    <w:rsid w:val="007B251B"/>
    <w:rsid w:val="007B2530"/>
    <w:rsid w:val="007B2627"/>
    <w:rsid w:val="007B26B1"/>
    <w:rsid w:val="007B26CF"/>
    <w:rsid w:val="007B274E"/>
    <w:rsid w:val="007B29CC"/>
    <w:rsid w:val="007B2AB3"/>
    <w:rsid w:val="007B2BBE"/>
    <w:rsid w:val="007B2C5F"/>
    <w:rsid w:val="007B2C7A"/>
    <w:rsid w:val="007B2CD3"/>
    <w:rsid w:val="007B2D24"/>
    <w:rsid w:val="007B2E76"/>
    <w:rsid w:val="007B2EF8"/>
    <w:rsid w:val="007B2F2E"/>
    <w:rsid w:val="007B2FF8"/>
    <w:rsid w:val="007B2FFF"/>
    <w:rsid w:val="007B306D"/>
    <w:rsid w:val="007B30DF"/>
    <w:rsid w:val="007B32DF"/>
    <w:rsid w:val="007B33AE"/>
    <w:rsid w:val="007B3415"/>
    <w:rsid w:val="007B345D"/>
    <w:rsid w:val="007B3597"/>
    <w:rsid w:val="007B35B0"/>
    <w:rsid w:val="007B3724"/>
    <w:rsid w:val="007B3773"/>
    <w:rsid w:val="007B3779"/>
    <w:rsid w:val="007B37E5"/>
    <w:rsid w:val="007B3821"/>
    <w:rsid w:val="007B3843"/>
    <w:rsid w:val="007B38C9"/>
    <w:rsid w:val="007B3978"/>
    <w:rsid w:val="007B3A14"/>
    <w:rsid w:val="007B3A3E"/>
    <w:rsid w:val="007B3A76"/>
    <w:rsid w:val="007B3B63"/>
    <w:rsid w:val="007B3BCD"/>
    <w:rsid w:val="007B3CA5"/>
    <w:rsid w:val="007B3CBE"/>
    <w:rsid w:val="007B3CC5"/>
    <w:rsid w:val="007B3DE7"/>
    <w:rsid w:val="007B3E37"/>
    <w:rsid w:val="007B3F2E"/>
    <w:rsid w:val="007B3FCF"/>
    <w:rsid w:val="007B4251"/>
    <w:rsid w:val="007B42CA"/>
    <w:rsid w:val="007B4358"/>
    <w:rsid w:val="007B4438"/>
    <w:rsid w:val="007B443D"/>
    <w:rsid w:val="007B45DA"/>
    <w:rsid w:val="007B4627"/>
    <w:rsid w:val="007B46B1"/>
    <w:rsid w:val="007B4742"/>
    <w:rsid w:val="007B48F3"/>
    <w:rsid w:val="007B4903"/>
    <w:rsid w:val="007B4A2A"/>
    <w:rsid w:val="007B4A72"/>
    <w:rsid w:val="007B4A99"/>
    <w:rsid w:val="007B4B26"/>
    <w:rsid w:val="007B4B35"/>
    <w:rsid w:val="007B4C40"/>
    <w:rsid w:val="007B4CC6"/>
    <w:rsid w:val="007B4E20"/>
    <w:rsid w:val="007B4E91"/>
    <w:rsid w:val="007B4EAA"/>
    <w:rsid w:val="007B4EEC"/>
    <w:rsid w:val="007B4F4F"/>
    <w:rsid w:val="007B4F7C"/>
    <w:rsid w:val="007B5084"/>
    <w:rsid w:val="007B5181"/>
    <w:rsid w:val="007B524E"/>
    <w:rsid w:val="007B52C4"/>
    <w:rsid w:val="007B52F6"/>
    <w:rsid w:val="007B5319"/>
    <w:rsid w:val="007B540A"/>
    <w:rsid w:val="007B566C"/>
    <w:rsid w:val="007B56C7"/>
    <w:rsid w:val="007B56D8"/>
    <w:rsid w:val="007B56E6"/>
    <w:rsid w:val="007B572F"/>
    <w:rsid w:val="007B5736"/>
    <w:rsid w:val="007B57A2"/>
    <w:rsid w:val="007B57A5"/>
    <w:rsid w:val="007B5828"/>
    <w:rsid w:val="007B5882"/>
    <w:rsid w:val="007B5AA4"/>
    <w:rsid w:val="007B5BA8"/>
    <w:rsid w:val="007B5D39"/>
    <w:rsid w:val="007B5E8D"/>
    <w:rsid w:val="007B5EAB"/>
    <w:rsid w:val="007B5EF9"/>
    <w:rsid w:val="007B5FCF"/>
    <w:rsid w:val="007B60F1"/>
    <w:rsid w:val="007B614C"/>
    <w:rsid w:val="007B61B6"/>
    <w:rsid w:val="007B6203"/>
    <w:rsid w:val="007B62DD"/>
    <w:rsid w:val="007B62FE"/>
    <w:rsid w:val="007B6324"/>
    <w:rsid w:val="007B63E3"/>
    <w:rsid w:val="007B6415"/>
    <w:rsid w:val="007B6467"/>
    <w:rsid w:val="007B64F9"/>
    <w:rsid w:val="007B6594"/>
    <w:rsid w:val="007B66E2"/>
    <w:rsid w:val="007B671F"/>
    <w:rsid w:val="007B684E"/>
    <w:rsid w:val="007B6936"/>
    <w:rsid w:val="007B6988"/>
    <w:rsid w:val="007B69E9"/>
    <w:rsid w:val="007B6A8B"/>
    <w:rsid w:val="007B6A9D"/>
    <w:rsid w:val="007B6B13"/>
    <w:rsid w:val="007B6BA4"/>
    <w:rsid w:val="007B6BFD"/>
    <w:rsid w:val="007B6D28"/>
    <w:rsid w:val="007B6D6E"/>
    <w:rsid w:val="007B6DA9"/>
    <w:rsid w:val="007B6EA1"/>
    <w:rsid w:val="007B6FD3"/>
    <w:rsid w:val="007B6FF4"/>
    <w:rsid w:val="007B7152"/>
    <w:rsid w:val="007B7210"/>
    <w:rsid w:val="007B7211"/>
    <w:rsid w:val="007B7220"/>
    <w:rsid w:val="007B726C"/>
    <w:rsid w:val="007B78C9"/>
    <w:rsid w:val="007B78FD"/>
    <w:rsid w:val="007B7969"/>
    <w:rsid w:val="007B79CC"/>
    <w:rsid w:val="007B7A79"/>
    <w:rsid w:val="007B7AFA"/>
    <w:rsid w:val="007B7B22"/>
    <w:rsid w:val="007B7B29"/>
    <w:rsid w:val="007B7BED"/>
    <w:rsid w:val="007B7C95"/>
    <w:rsid w:val="007B7CA7"/>
    <w:rsid w:val="007B7CF4"/>
    <w:rsid w:val="007B7EB7"/>
    <w:rsid w:val="007B7F72"/>
    <w:rsid w:val="007B7FAD"/>
    <w:rsid w:val="007B7FF3"/>
    <w:rsid w:val="007C0014"/>
    <w:rsid w:val="007C0022"/>
    <w:rsid w:val="007C0036"/>
    <w:rsid w:val="007C004C"/>
    <w:rsid w:val="007C009C"/>
    <w:rsid w:val="007C00B3"/>
    <w:rsid w:val="007C00B6"/>
    <w:rsid w:val="007C00D2"/>
    <w:rsid w:val="007C0170"/>
    <w:rsid w:val="007C01D0"/>
    <w:rsid w:val="007C02C8"/>
    <w:rsid w:val="007C05CC"/>
    <w:rsid w:val="007C0679"/>
    <w:rsid w:val="007C06A9"/>
    <w:rsid w:val="007C06C0"/>
    <w:rsid w:val="007C0713"/>
    <w:rsid w:val="007C0764"/>
    <w:rsid w:val="007C07CD"/>
    <w:rsid w:val="007C087F"/>
    <w:rsid w:val="007C08FA"/>
    <w:rsid w:val="007C091D"/>
    <w:rsid w:val="007C09FA"/>
    <w:rsid w:val="007C0A16"/>
    <w:rsid w:val="007C0A28"/>
    <w:rsid w:val="007C0AB0"/>
    <w:rsid w:val="007C0AB1"/>
    <w:rsid w:val="007C0AEE"/>
    <w:rsid w:val="007C0C49"/>
    <w:rsid w:val="007C0CD9"/>
    <w:rsid w:val="007C0CEC"/>
    <w:rsid w:val="007C0CF2"/>
    <w:rsid w:val="007C0EA0"/>
    <w:rsid w:val="007C10A0"/>
    <w:rsid w:val="007C1128"/>
    <w:rsid w:val="007C11EF"/>
    <w:rsid w:val="007C133D"/>
    <w:rsid w:val="007C135C"/>
    <w:rsid w:val="007C13C6"/>
    <w:rsid w:val="007C1566"/>
    <w:rsid w:val="007C158A"/>
    <w:rsid w:val="007C16EF"/>
    <w:rsid w:val="007C177A"/>
    <w:rsid w:val="007C1796"/>
    <w:rsid w:val="007C17A0"/>
    <w:rsid w:val="007C1828"/>
    <w:rsid w:val="007C184B"/>
    <w:rsid w:val="007C1857"/>
    <w:rsid w:val="007C19FD"/>
    <w:rsid w:val="007C1A2A"/>
    <w:rsid w:val="007C1A74"/>
    <w:rsid w:val="007C1AD0"/>
    <w:rsid w:val="007C1B0F"/>
    <w:rsid w:val="007C1B21"/>
    <w:rsid w:val="007C1C1A"/>
    <w:rsid w:val="007C1CA8"/>
    <w:rsid w:val="007C1E38"/>
    <w:rsid w:val="007C1E81"/>
    <w:rsid w:val="007C1F12"/>
    <w:rsid w:val="007C1F2F"/>
    <w:rsid w:val="007C1F5C"/>
    <w:rsid w:val="007C218C"/>
    <w:rsid w:val="007C21B4"/>
    <w:rsid w:val="007C21DA"/>
    <w:rsid w:val="007C228B"/>
    <w:rsid w:val="007C22CF"/>
    <w:rsid w:val="007C232B"/>
    <w:rsid w:val="007C25F1"/>
    <w:rsid w:val="007C2708"/>
    <w:rsid w:val="007C2958"/>
    <w:rsid w:val="007C29BE"/>
    <w:rsid w:val="007C29D4"/>
    <w:rsid w:val="007C2AD3"/>
    <w:rsid w:val="007C2ADD"/>
    <w:rsid w:val="007C2D2C"/>
    <w:rsid w:val="007C2E67"/>
    <w:rsid w:val="007C2FB0"/>
    <w:rsid w:val="007C3028"/>
    <w:rsid w:val="007C3264"/>
    <w:rsid w:val="007C33F8"/>
    <w:rsid w:val="007C3519"/>
    <w:rsid w:val="007C3554"/>
    <w:rsid w:val="007C3633"/>
    <w:rsid w:val="007C36F4"/>
    <w:rsid w:val="007C3724"/>
    <w:rsid w:val="007C3818"/>
    <w:rsid w:val="007C38B2"/>
    <w:rsid w:val="007C38EC"/>
    <w:rsid w:val="007C392A"/>
    <w:rsid w:val="007C39AE"/>
    <w:rsid w:val="007C3AD2"/>
    <w:rsid w:val="007C3C13"/>
    <w:rsid w:val="007C3D76"/>
    <w:rsid w:val="007C3D91"/>
    <w:rsid w:val="007C3DC1"/>
    <w:rsid w:val="007C3E13"/>
    <w:rsid w:val="007C3F09"/>
    <w:rsid w:val="007C3F65"/>
    <w:rsid w:val="007C3FC9"/>
    <w:rsid w:val="007C421F"/>
    <w:rsid w:val="007C4398"/>
    <w:rsid w:val="007C457E"/>
    <w:rsid w:val="007C461D"/>
    <w:rsid w:val="007C46C9"/>
    <w:rsid w:val="007C46EA"/>
    <w:rsid w:val="007C4891"/>
    <w:rsid w:val="007C4A21"/>
    <w:rsid w:val="007C4AEE"/>
    <w:rsid w:val="007C4B00"/>
    <w:rsid w:val="007C4B7C"/>
    <w:rsid w:val="007C4B9E"/>
    <w:rsid w:val="007C4BE4"/>
    <w:rsid w:val="007C4BE8"/>
    <w:rsid w:val="007C4BF5"/>
    <w:rsid w:val="007C4E91"/>
    <w:rsid w:val="007C4EDB"/>
    <w:rsid w:val="007C4EFC"/>
    <w:rsid w:val="007C4F0D"/>
    <w:rsid w:val="007C4F1C"/>
    <w:rsid w:val="007C501F"/>
    <w:rsid w:val="007C51F5"/>
    <w:rsid w:val="007C5261"/>
    <w:rsid w:val="007C5298"/>
    <w:rsid w:val="007C52A3"/>
    <w:rsid w:val="007C52ED"/>
    <w:rsid w:val="007C53C4"/>
    <w:rsid w:val="007C5404"/>
    <w:rsid w:val="007C54DC"/>
    <w:rsid w:val="007C54EC"/>
    <w:rsid w:val="007C55A5"/>
    <w:rsid w:val="007C55FC"/>
    <w:rsid w:val="007C56C8"/>
    <w:rsid w:val="007C5727"/>
    <w:rsid w:val="007C57C7"/>
    <w:rsid w:val="007C58D1"/>
    <w:rsid w:val="007C58D8"/>
    <w:rsid w:val="007C5928"/>
    <w:rsid w:val="007C5B76"/>
    <w:rsid w:val="007C5BCD"/>
    <w:rsid w:val="007C5C00"/>
    <w:rsid w:val="007C5CAB"/>
    <w:rsid w:val="007C5F5C"/>
    <w:rsid w:val="007C5FD5"/>
    <w:rsid w:val="007C6049"/>
    <w:rsid w:val="007C6050"/>
    <w:rsid w:val="007C60B9"/>
    <w:rsid w:val="007C6107"/>
    <w:rsid w:val="007C6249"/>
    <w:rsid w:val="007C6320"/>
    <w:rsid w:val="007C6353"/>
    <w:rsid w:val="007C6378"/>
    <w:rsid w:val="007C63C6"/>
    <w:rsid w:val="007C6400"/>
    <w:rsid w:val="007C6482"/>
    <w:rsid w:val="007C64E8"/>
    <w:rsid w:val="007C6556"/>
    <w:rsid w:val="007C65D7"/>
    <w:rsid w:val="007C6661"/>
    <w:rsid w:val="007C66AD"/>
    <w:rsid w:val="007C67EF"/>
    <w:rsid w:val="007C6896"/>
    <w:rsid w:val="007C689D"/>
    <w:rsid w:val="007C68B1"/>
    <w:rsid w:val="007C6AB6"/>
    <w:rsid w:val="007C6B28"/>
    <w:rsid w:val="007C6BF6"/>
    <w:rsid w:val="007C6C9C"/>
    <w:rsid w:val="007C6E0B"/>
    <w:rsid w:val="007C6F18"/>
    <w:rsid w:val="007C71B1"/>
    <w:rsid w:val="007C7430"/>
    <w:rsid w:val="007C74E9"/>
    <w:rsid w:val="007C75B8"/>
    <w:rsid w:val="007C7621"/>
    <w:rsid w:val="007C7681"/>
    <w:rsid w:val="007C77EC"/>
    <w:rsid w:val="007C7807"/>
    <w:rsid w:val="007C7826"/>
    <w:rsid w:val="007C786F"/>
    <w:rsid w:val="007C78B4"/>
    <w:rsid w:val="007C7A63"/>
    <w:rsid w:val="007C7AE4"/>
    <w:rsid w:val="007C7B29"/>
    <w:rsid w:val="007C7BD8"/>
    <w:rsid w:val="007C7C06"/>
    <w:rsid w:val="007C7C88"/>
    <w:rsid w:val="007C7EAD"/>
    <w:rsid w:val="007C7F6C"/>
    <w:rsid w:val="007C7F73"/>
    <w:rsid w:val="007D00C4"/>
    <w:rsid w:val="007D0321"/>
    <w:rsid w:val="007D034D"/>
    <w:rsid w:val="007D0384"/>
    <w:rsid w:val="007D043F"/>
    <w:rsid w:val="007D06A8"/>
    <w:rsid w:val="007D0711"/>
    <w:rsid w:val="007D0726"/>
    <w:rsid w:val="007D083C"/>
    <w:rsid w:val="007D0874"/>
    <w:rsid w:val="007D08CC"/>
    <w:rsid w:val="007D090C"/>
    <w:rsid w:val="007D0937"/>
    <w:rsid w:val="007D097B"/>
    <w:rsid w:val="007D0A14"/>
    <w:rsid w:val="007D0D7E"/>
    <w:rsid w:val="007D101D"/>
    <w:rsid w:val="007D1173"/>
    <w:rsid w:val="007D11A8"/>
    <w:rsid w:val="007D1207"/>
    <w:rsid w:val="007D13AF"/>
    <w:rsid w:val="007D13EA"/>
    <w:rsid w:val="007D15BB"/>
    <w:rsid w:val="007D15D3"/>
    <w:rsid w:val="007D15ED"/>
    <w:rsid w:val="007D168E"/>
    <w:rsid w:val="007D16E9"/>
    <w:rsid w:val="007D16F9"/>
    <w:rsid w:val="007D17CA"/>
    <w:rsid w:val="007D1871"/>
    <w:rsid w:val="007D18AC"/>
    <w:rsid w:val="007D1B6F"/>
    <w:rsid w:val="007D1BA5"/>
    <w:rsid w:val="007D1D7B"/>
    <w:rsid w:val="007D1D88"/>
    <w:rsid w:val="007D1E0E"/>
    <w:rsid w:val="007D1E3D"/>
    <w:rsid w:val="007D1EC8"/>
    <w:rsid w:val="007D1F1F"/>
    <w:rsid w:val="007D2148"/>
    <w:rsid w:val="007D21B1"/>
    <w:rsid w:val="007D221E"/>
    <w:rsid w:val="007D2290"/>
    <w:rsid w:val="007D233D"/>
    <w:rsid w:val="007D23A0"/>
    <w:rsid w:val="007D241C"/>
    <w:rsid w:val="007D2575"/>
    <w:rsid w:val="007D25B6"/>
    <w:rsid w:val="007D25C7"/>
    <w:rsid w:val="007D263F"/>
    <w:rsid w:val="007D2641"/>
    <w:rsid w:val="007D2665"/>
    <w:rsid w:val="007D27DC"/>
    <w:rsid w:val="007D29D3"/>
    <w:rsid w:val="007D2B49"/>
    <w:rsid w:val="007D2E5F"/>
    <w:rsid w:val="007D2EA7"/>
    <w:rsid w:val="007D2FB9"/>
    <w:rsid w:val="007D2FC2"/>
    <w:rsid w:val="007D3021"/>
    <w:rsid w:val="007D32AF"/>
    <w:rsid w:val="007D32D0"/>
    <w:rsid w:val="007D3339"/>
    <w:rsid w:val="007D3386"/>
    <w:rsid w:val="007D3441"/>
    <w:rsid w:val="007D34DF"/>
    <w:rsid w:val="007D3568"/>
    <w:rsid w:val="007D3573"/>
    <w:rsid w:val="007D367C"/>
    <w:rsid w:val="007D3891"/>
    <w:rsid w:val="007D393A"/>
    <w:rsid w:val="007D3963"/>
    <w:rsid w:val="007D3BAB"/>
    <w:rsid w:val="007D3BEB"/>
    <w:rsid w:val="007D3C96"/>
    <w:rsid w:val="007D3CA7"/>
    <w:rsid w:val="007D3CC2"/>
    <w:rsid w:val="007D3D63"/>
    <w:rsid w:val="007D3DB0"/>
    <w:rsid w:val="007D3E41"/>
    <w:rsid w:val="007D3F0D"/>
    <w:rsid w:val="007D3F0E"/>
    <w:rsid w:val="007D3F6F"/>
    <w:rsid w:val="007D3FB4"/>
    <w:rsid w:val="007D416E"/>
    <w:rsid w:val="007D4313"/>
    <w:rsid w:val="007D4499"/>
    <w:rsid w:val="007D46DC"/>
    <w:rsid w:val="007D4744"/>
    <w:rsid w:val="007D477E"/>
    <w:rsid w:val="007D48A5"/>
    <w:rsid w:val="007D4B33"/>
    <w:rsid w:val="007D4C00"/>
    <w:rsid w:val="007D4C48"/>
    <w:rsid w:val="007D4CDD"/>
    <w:rsid w:val="007D4D03"/>
    <w:rsid w:val="007D4D81"/>
    <w:rsid w:val="007D4DC2"/>
    <w:rsid w:val="007D4DFD"/>
    <w:rsid w:val="007D4E66"/>
    <w:rsid w:val="007D4F75"/>
    <w:rsid w:val="007D4FE5"/>
    <w:rsid w:val="007D5009"/>
    <w:rsid w:val="007D514C"/>
    <w:rsid w:val="007D5161"/>
    <w:rsid w:val="007D5175"/>
    <w:rsid w:val="007D5206"/>
    <w:rsid w:val="007D53E5"/>
    <w:rsid w:val="007D5468"/>
    <w:rsid w:val="007D553E"/>
    <w:rsid w:val="007D5567"/>
    <w:rsid w:val="007D55F1"/>
    <w:rsid w:val="007D5647"/>
    <w:rsid w:val="007D5847"/>
    <w:rsid w:val="007D5865"/>
    <w:rsid w:val="007D59A0"/>
    <w:rsid w:val="007D5A66"/>
    <w:rsid w:val="007D5AB7"/>
    <w:rsid w:val="007D5B87"/>
    <w:rsid w:val="007D5CE5"/>
    <w:rsid w:val="007D5CEA"/>
    <w:rsid w:val="007D5D13"/>
    <w:rsid w:val="007D5DAB"/>
    <w:rsid w:val="007D5E41"/>
    <w:rsid w:val="007D5FBE"/>
    <w:rsid w:val="007D6017"/>
    <w:rsid w:val="007D6051"/>
    <w:rsid w:val="007D60EB"/>
    <w:rsid w:val="007D6130"/>
    <w:rsid w:val="007D616B"/>
    <w:rsid w:val="007D618E"/>
    <w:rsid w:val="007D62C9"/>
    <w:rsid w:val="007D62CF"/>
    <w:rsid w:val="007D63D3"/>
    <w:rsid w:val="007D6505"/>
    <w:rsid w:val="007D6515"/>
    <w:rsid w:val="007D65B4"/>
    <w:rsid w:val="007D65E8"/>
    <w:rsid w:val="007D6611"/>
    <w:rsid w:val="007D670C"/>
    <w:rsid w:val="007D67B9"/>
    <w:rsid w:val="007D67C1"/>
    <w:rsid w:val="007D6829"/>
    <w:rsid w:val="007D6842"/>
    <w:rsid w:val="007D696B"/>
    <w:rsid w:val="007D6BB6"/>
    <w:rsid w:val="007D6F6A"/>
    <w:rsid w:val="007D727D"/>
    <w:rsid w:val="007D73CA"/>
    <w:rsid w:val="007D73D2"/>
    <w:rsid w:val="007D740B"/>
    <w:rsid w:val="007D748E"/>
    <w:rsid w:val="007D7553"/>
    <w:rsid w:val="007D75EF"/>
    <w:rsid w:val="007D7699"/>
    <w:rsid w:val="007D7822"/>
    <w:rsid w:val="007D797E"/>
    <w:rsid w:val="007D79C8"/>
    <w:rsid w:val="007D7BB8"/>
    <w:rsid w:val="007D7C4C"/>
    <w:rsid w:val="007D7C6C"/>
    <w:rsid w:val="007D7C85"/>
    <w:rsid w:val="007D7D2D"/>
    <w:rsid w:val="007D7D4D"/>
    <w:rsid w:val="007D7EC9"/>
    <w:rsid w:val="007D7FEE"/>
    <w:rsid w:val="007E001A"/>
    <w:rsid w:val="007E00EB"/>
    <w:rsid w:val="007E00FE"/>
    <w:rsid w:val="007E02B6"/>
    <w:rsid w:val="007E02E4"/>
    <w:rsid w:val="007E04FC"/>
    <w:rsid w:val="007E061E"/>
    <w:rsid w:val="007E0695"/>
    <w:rsid w:val="007E0718"/>
    <w:rsid w:val="007E074F"/>
    <w:rsid w:val="007E084F"/>
    <w:rsid w:val="007E088A"/>
    <w:rsid w:val="007E09F9"/>
    <w:rsid w:val="007E0A8D"/>
    <w:rsid w:val="007E0B9E"/>
    <w:rsid w:val="007E0C75"/>
    <w:rsid w:val="007E0E35"/>
    <w:rsid w:val="007E0E6E"/>
    <w:rsid w:val="007E0EB2"/>
    <w:rsid w:val="007E0F93"/>
    <w:rsid w:val="007E11DE"/>
    <w:rsid w:val="007E1220"/>
    <w:rsid w:val="007E12E7"/>
    <w:rsid w:val="007E12E8"/>
    <w:rsid w:val="007E145F"/>
    <w:rsid w:val="007E15A1"/>
    <w:rsid w:val="007E1631"/>
    <w:rsid w:val="007E1665"/>
    <w:rsid w:val="007E1670"/>
    <w:rsid w:val="007E1700"/>
    <w:rsid w:val="007E1820"/>
    <w:rsid w:val="007E18A4"/>
    <w:rsid w:val="007E1941"/>
    <w:rsid w:val="007E1B0D"/>
    <w:rsid w:val="007E1C98"/>
    <w:rsid w:val="007E1CCF"/>
    <w:rsid w:val="007E1D68"/>
    <w:rsid w:val="007E1D86"/>
    <w:rsid w:val="007E1F39"/>
    <w:rsid w:val="007E1F6E"/>
    <w:rsid w:val="007E2052"/>
    <w:rsid w:val="007E20F2"/>
    <w:rsid w:val="007E2101"/>
    <w:rsid w:val="007E21E4"/>
    <w:rsid w:val="007E2349"/>
    <w:rsid w:val="007E23C1"/>
    <w:rsid w:val="007E23FC"/>
    <w:rsid w:val="007E246E"/>
    <w:rsid w:val="007E24C6"/>
    <w:rsid w:val="007E2695"/>
    <w:rsid w:val="007E26B3"/>
    <w:rsid w:val="007E280D"/>
    <w:rsid w:val="007E292B"/>
    <w:rsid w:val="007E294D"/>
    <w:rsid w:val="007E29D8"/>
    <w:rsid w:val="007E2C3E"/>
    <w:rsid w:val="007E2DC0"/>
    <w:rsid w:val="007E2E23"/>
    <w:rsid w:val="007E2E3D"/>
    <w:rsid w:val="007E2F64"/>
    <w:rsid w:val="007E2FC4"/>
    <w:rsid w:val="007E3053"/>
    <w:rsid w:val="007E307B"/>
    <w:rsid w:val="007E31DD"/>
    <w:rsid w:val="007E3331"/>
    <w:rsid w:val="007E33B8"/>
    <w:rsid w:val="007E341A"/>
    <w:rsid w:val="007E341D"/>
    <w:rsid w:val="007E3522"/>
    <w:rsid w:val="007E3866"/>
    <w:rsid w:val="007E38E0"/>
    <w:rsid w:val="007E390C"/>
    <w:rsid w:val="007E3A2B"/>
    <w:rsid w:val="007E3AB1"/>
    <w:rsid w:val="007E3B84"/>
    <w:rsid w:val="007E3BB3"/>
    <w:rsid w:val="007E3BF6"/>
    <w:rsid w:val="007E3E7F"/>
    <w:rsid w:val="007E3FE5"/>
    <w:rsid w:val="007E4080"/>
    <w:rsid w:val="007E4128"/>
    <w:rsid w:val="007E4284"/>
    <w:rsid w:val="007E4548"/>
    <w:rsid w:val="007E46CE"/>
    <w:rsid w:val="007E470C"/>
    <w:rsid w:val="007E4733"/>
    <w:rsid w:val="007E487B"/>
    <w:rsid w:val="007E49FF"/>
    <w:rsid w:val="007E4A28"/>
    <w:rsid w:val="007E4B0B"/>
    <w:rsid w:val="007E4B8B"/>
    <w:rsid w:val="007E4C44"/>
    <w:rsid w:val="007E4D3A"/>
    <w:rsid w:val="007E4E1C"/>
    <w:rsid w:val="007E4E96"/>
    <w:rsid w:val="007E4E9A"/>
    <w:rsid w:val="007E5051"/>
    <w:rsid w:val="007E5124"/>
    <w:rsid w:val="007E517B"/>
    <w:rsid w:val="007E5289"/>
    <w:rsid w:val="007E5421"/>
    <w:rsid w:val="007E5425"/>
    <w:rsid w:val="007E54B6"/>
    <w:rsid w:val="007E54C9"/>
    <w:rsid w:val="007E561A"/>
    <w:rsid w:val="007E5743"/>
    <w:rsid w:val="007E5765"/>
    <w:rsid w:val="007E5798"/>
    <w:rsid w:val="007E5855"/>
    <w:rsid w:val="007E5872"/>
    <w:rsid w:val="007E58E9"/>
    <w:rsid w:val="007E597B"/>
    <w:rsid w:val="007E5999"/>
    <w:rsid w:val="007E59EE"/>
    <w:rsid w:val="007E5A0F"/>
    <w:rsid w:val="007E5A50"/>
    <w:rsid w:val="007E5ACC"/>
    <w:rsid w:val="007E5BB7"/>
    <w:rsid w:val="007E5C01"/>
    <w:rsid w:val="007E5D91"/>
    <w:rsid w:val="007E5E8B"/>
    <w:rsid w:val="007E5EA9"/>
    <w:rsid w:val="007E5EC5"/>
    <w:rsid w:val="007E5F4D"/>
    <w:rsid w:val="007E5F59"/>
    <w:rsid w:val="007E6019"/>
    <w:rsid w:val="007E6176"/>
    <w:rsid w:val="007E6208"/>
    <w:rsid w:val="007E64FC"/>
    <w:rsid w:val="007E659B"/>
    <w:rsid w:val="007E65C8"/>
    <w:rsid w:val="007E6605"/>
    <w:rsid w:val="007E6697"/>
    <w:rsid w:val="007E669F"/>
    <w:rsid w:val="007E66C2"/>
    <w:rsid w:val="007E68BE"/>
    <w:rsid w:val="007E6945"/>
    <w:rsid w:val="007E6993"/>
    <w:rsid w:val="007E6998"/>
    <w:rsid w:val="007E6A47"/>
    <w:rsid w:val="007E6A85"/>
    <w:rsid w:val="007E6ADD"/>
    <w:rsid w:val="007E6B0C"/>
    <w:rsid w:val="007E6BA6"/>
    <w:rsid w:val="007E6BB2"/>
    <w:rsid w:val="007E6CFC"/>
    <w:rsid w:val="007E6D3E"/>
    <w:rsid w:val="007E6E4C"/>
    <w:rsid w:val="007E6EF8"/>
    <w:rsid w:val="007E6F40"/>
    <w:rsid w:val="007E6F9A"/>
    <w:rsid w:val="007E6FDE"/>
    <w:rsid w:val="007E70CB"/>
    <w:rsid w:val="007E7188"/>
    <w:rsid w:val="007E724E"/>
    <w:rsid w:val="007E7263"/>
    <w:rsid w:val="007E7365"/>
    <w:rsid w:val="007E7425"/>
    <w:rsid w:val="007E7436"/>
    <w:rsid w:val="007E757A"/>
    <w:rsid w:val="007E758D"/>
    <w:rsid w:val="007E75C6"/>
    <w:rsid w:val="007E765B"/>
    <w:rsid w:val="007E76AA"/>
    <w:rsid w:val="007E76CC"/>
    <w:rsid w:val="007E779B"/>
    <w:rsid w:val="007E77BE"/>
    <w:rsid w:val="007E77C6"/>
    <w:rsid w:val="007E7868"/>
    <w:rsid w:val="007E78A2"/>
    <w:rsid w:val="007E7906"/>
    <w:rsid w:val="007E79CB"/>
    <w:rsid w:val="007E7ADD"/>
    <w:rsid w:val="007E7B0D"/>
    <w:rsid w:val="007E7B21"/>
    <w:rsid w:val="007E7C39"/>
    <w:rsid w:val="007E7D64"/>
    <w:rsid w:val="007E7D85"/>
    <w:rsid w:val="007E7D90"/>
    <w:rsid w:val="007E7DB5"/>
    <w:rsid w:val="007E7DDD"/>
    <w:rsid w:val="007E7E57"/>
    <w:rsid w:val="007F002F"/>
    <w:rsid w:val="007F0063"/>
    <w:rsid w:val="007F012B"/>
    <w:rsid w:val="007F0206"/>
    <w:rsid w:val="007F0223"/>
    <w:rsid w:val="007F0246"/>
    <w:rsid w:val="007F0333"/>
    <w:rsid w:val="007F0399"/>
    <w:rsid w:val="007F0486"/>
    <w:rsid w:val="007F04E8"/>
    <w:rsid w:val="007F0598"/>
    <w:rsid w:val="007F0623"/>
    <w:rsid w:val="007F073C"/>
    <w:rsid w:val="007F0849"/>
    <w:rsid w:val="007F08C7"/>
    <w:rsid w:val="007F08CC"/>
    <w:rsid w:val="007F0B3B"/>
    <w:rsid w:val="007F0DE5"/>
    <w:rsid w:val="007F0ED4"/>
    <w:rsid w:val="007F0FBA"/>
    <w:rsid w:val="007F100F"/>
    <w:rsid w:val="007F10E1"/>
    <w:rsid w:val="007F1111"/>
    <w:rsid w:val="007F11C8"/>
    <w:rsid w:val="007F11F3"/>
    <w:rsid w:val="007F12B1"/>
    <w:rsid w:val="007F1303"/>
    <w:rsid w:val="007F1371"/>
    <w:rsid w:val="007F13D4"/>
    <w:rsid w:val="007F1519"/>
    <w:rsid w:val="007F162D"/>
    <w:rsid w:val="007F16B4"/>
    <w:rsid w:val="007F1735"/>
    <w:rsid w:val="007F17D6"/>
    <w:rsid w:val="007F186C"/>
    <w:rsid w:val="007F18AC"/>
    <w:rsid w:val="007F18C4"/>
    <w:rsid w:val="007F1991"/>
    <w:rsid w:val="007F19E9"/>
    <w:rsid w:val="007F1A02"/>
    <w:rsid w:val="007F1AC3"/>
    <w:rsid w:val="007F1AF7"/>
    <w:rsid w:val="007F1BB4"/>
    <w:rsid w:val="007F1C3E"/>
    <w:rsid w:val="007F1CA7"/>
    <w:rsid w:val="007F1D0B"/>
    <w:rsid w:val="007F1DDB"/>
    <w:rsid w:val="007F1E27"/>
    <w:rsid w:val="007F1E79"/>
    <w:rsid w:val="007F203C"/>
    <w:rsid w:val="007F2087"/>
    <w:rsid w:val="007F211F"/>
    <w:rsid w:val="007F2135"/>
    <w:rsid w:val="007F213B"/>
    <w:rsid w:val="007F21DB"/>
    <w:rsid w:val="007F21E6"/>
    <w:rsid w:val="007F2531"/>
    <w:rsid w:val="007F25D7"/>
    <w:rsid w:val="007F25F9"/>
    <w:rsid w:val="007F26EB"/>
    <w:rsid w:val="007F27DA"/>
    <w:rsid w:val="007F2864"/>
    <w:rsid w:val="007F28F6"/>
    <w:rsid w:val="007F28FC"/>
    <w:rsid w:val="007F2913"/>
    <w:rsid w:val="007F2956"/>
    <w:rsid w:val="007F2AFE"/>
    <w:rsid w:val="007F2BEE"/>
    <w:rsid w:val="007F2CA9"/>
    <w:rsid w:val="007F2D92"/>
    <w:rsid w:val="007F2DEB"/>
    <w:rsid w:val="007F2DFE"/>
    <w:rsid w:val="007F2EC7"/>
    <w:rsid w:val="007F2EEE"/>
    <w:rsid w:val="007F303E"/>
    <w:rsid w:val="007F3045"/>
    <w:rsid w:val="007F3112"/>
    <w:rsid w:val="007F31BC"/>
    <w:rsid w:val="007F31F5"/>
    <w:rsid w:val="007F3236"/>
    <w:rsid w:val="007F3241"/>
    <w:rsid w:val="007F331A"/>
    <w:rsid w:val="007F36A4"/>
    <w:rsid w:val="007F36AC"/>
    <w:rsid w:val="007F36D4"/>
    <w:rsid w:val="007F3842"/>
    <w:rsid w:val="007F38CF"/>
    <w:rsid w:val="007F3951"/>
    <w:rsid w:val="007F39F4"/>
    <w:rsid w:val="007F3A45"/>
    <w:rsid w:val="007F3A7B"/>
    <w:rsid w:val="007F3B96"/>
    <w:rsid w:val="007F3BD0"/>
    <w:rsid w:val="007F3C11"/>
    <w:rsid w:val="007F3DAB"/>
    <w:rsid w:val="007F3EB2"/>
    <w:rsid w:val="007F3EED"/>
    <w:rsid w:val="007F4098"/>
    <w:rsid w:val="007F40BE"/>
    <w:rsid w:val="007F412E"/>
    <w:rsid w:val="007F41F8"/>
    <w:rsid w:val="007F4236"/>
    <w:rsid w:val="007F423C"/>
    <w:rsid w:val="007F4374"/>
    <w:rsid w:val="007F443D"/>
    <w:rsid w:val="007F444C"/>
    <w:rsid w:val="007F4531"/>
    <w:rsid w:val="007F462D"/>
    <w:rsid w:val="007F4648"/>
    <w:rsid w:val="007F46F1"/>
    <w:rsid w:val="007F4826"/>
    <w:rsid w:val="007F4903"/>
    <w:rsid w:val="007F49DB"/>
    <w:rsid w:val="007F4CCE"/>
    <w:rsid w:val="007F4D5D"/>
    <w:rsid w:val="007F4DDA"/>
    <w:rsid w:val="007F4E3A"/>
    <w:rsid w:val="007F4E43"/>
    <w:rsid w:val="007F4F0D"/>
    <w:rsid w:val="007F4F15"/>
    <w:rsid w:val="007F4FED"/>
    <w:rsid w:val="007F5027"/>
    <w:rsid w:val="007F5048"/>
    <w:rsid w:val="007F51DB"/>
    <w:rsid w:val="007F5224"/>
    <w:rsid w:val="007F529F"/>
    <w:rsid w:val="007F52DF"/>
    <w:rsid w:val="007F52E0"/>
    <w:rsid w:val="007F5677"/>
    <w:rsid w:val="007F56C3"/>
    <w:rsid w:val="007F56EE"/>
    <w:rsid w:val="007F574B"/>
    <w:rsid w:val="007F5819"/>
    <w:rsid w:val="007F5824"/>
    <w:rsid w:val="007F5851"/>
    <w:rsid w:val="007F593D"/>
    <w:rsid w:val="007F59AE"/>
    <w:rsid w:val="007F59E0"/>
    <w:rsid w:val="007F5E44"/>
    <w:rsid w:val="007F5EB9"/>
    <w:rsid w:val="007F5EBC"/>
    <w:rsid w:val="007F5EDA"/>
    <w:rsid w:val="007F5F0B"/>
    <w:rsid w:val="007F5FD6"/>
    <w:rsid w:val="007F6030"/>
    <w:rsid w:val="007F6080"/>
    <w:rsid w:val="007F60A1"/>
    <w:rsid w:val="007F6126"/>
    <w:rsid w:val="007F6162"/>
    <w:rsid w:val="007F617B"/>
    <w:rsid w:val="007F619E"/>
    <w:rsid w:val="007F62A0"/>
    <w:rsid w:val="007F634C"/>
    <w:rsid w:val="007F6396"/>
    <w:rsid w:val="007F63BE"/>
    <w:rsid w:val="007F6464"/>
    <w:rsid w:val="007F64D8"/>
    <w:rsid w:val="007F6541"/>
    <w:rsid w:val="007F66FC"/>
    <w:rsid w:val="007F6705"/>
    <w:rsid w:val="007F67C7"/>
    <w:rsid w:val="007F67CD"/>
    <w:rsid w:val="007F6B1C"/>
    <w:rsid w:val="007F6B39"/>
    <w:rsid w:val="007F6B76"/>
    <w:rsid w:val="007F6B98"/>
    <w:rsid w:val="007F6C42"/>
    <w:rsid w:val="007F6CE2"/>
    <w:rsid w:val="007F6D99"/>
    <w:rsid w:val="007F6D9E"/>
    <w:rsid w:val="007F6F66"/>
    <w:rsid w:val="007F7114"/>
    <w:rsid w:val="007F7295"/>
    <w:rsid w:val="007F72B4"/>
    <w:rsid w:val="007F72FD"/>
    <w:rsid w:val="007F731D"/>
    <w:rsid w:val="007F7323"/>
    <w:rsid w:val="007F7407"/>
    <w:rsid w:val="007F7442"/>
    <w:rsid w:val="007F7720"/>
    <w:rsid w:val="007F7796"/>
    <w:rsid w:val="007F7805"/>
    <w:rsid w:val="007F7878"/>
    <w:rsid w:val="007F78C0"/>
    <w:rsid w:val="007F79A1"/>
    <w:rsid w:val="007F79CA"/>
    <w:rsid w:val="007F7A3D"/>
    <w:rsid w:val="007F7B3F"/>
    <w:rsid w:val="007F7B70"/>
    <w:rsid w:val="007F7CDE"/>
    <w:rsid w:val="007F7D03"/>
    <w:rsid w:val="007F7D0F"/>
    <w:rsid w:val="007F7D5C"/>
    <w:rsid w:val="007F7EBD"/>
    <w:rsid w:val="007F7F19"/>
    <w:rsid w:val="0080010F"/>
    <w:rsid w:val="00800197"/>
    <w:rsid w:val="008001D5"/>
    <w:rsid w:val="008002B3"/>
    <w:rsid w:val="008002D6"/>
    <w:rsid w:val="00800386"/>
    <w:rsid w:val="008004B1"/>
    <w:rsid w:val="00800538"/>
    <w:rsid w:val="008005B7"/>
    <w:rsid w:val="0080076F"/>
    <w:rsid w:val="00800846"/>
    <w:rsid w:val="00800867"/>
    <w:rsid w:val="00800869"/>
    <w:rsid w:val="008008A3"/>
    <w:rsid w:val="008008B6"/>
    <w:rsid w:val="00800959"/>
    <w:rsid w:val="00800ADD"/>
    <w:rsid w:val="00800B8A"/>
    <w:rsid w:val="00800B96"/>
    <w:rsid w:val="00800B99"/>
    <w:rsid w:val="00800BF8"/>
    <w:rsid w:val="00800C57"/>
    <w:rsid w:val="00800D67"/>
    <w:rsid w:val="00800D80"/>
    <w:rsid w:val="00800DF0"/>
    <w:rsid w:val="00800EA6"/>
    <w:rsid w:val="00800ECA"/>
    <w:rsid w:val="00800F9C"/>
    <w:rsid w:val="008010F6"/>
    <w:rsid w:val="00801224"/>
    <w:rsid w:val="008012E7"/>
    <w:rsid w:val="008013A1"/>
    <w:rsid w:val="008013C3"/>
    <w:rsid w:val="008013F7"/>
    <w:rsid w:val="0080140B"/>
    <w:rsid w:val="0080147E"/>
    <w:rsid w:val="008015B1"/>
    <w:rsid w:val="0080180D"/>
    <w:rsid w:val="008018A9"/>
    <w:rsid w:val="008018B1"/>
    <w:rsid w:val="00801902"/>
    <w:rsid w:val="00801AA1"/>
    <w:rsid w:val="00801ABC"/>
    <w:rsid w:val="00801E44"/>
    <w:rsid w:val="00801EEB"/>
    <w:rsid w:val="00801FA0"/>
    <w:rsid w:val="00802147"/>
    <w:rsid w:val="008021DC"/>
    <w:rsid w:val="0080226D"/>
    <w:rsid w:val="0080227B"/>
    <w:rsid w:val="00802307"/>
    <w:rsid w:val="008023DD"/>
    <w:rsid w:val="00802418"/>
    <w:rsid w:val="0080262A"/>
    <w:rsid w:val="0080276B"/>
    <w:rsid w:val="0080281E"/>
    <w:rsid w:val="0080285B"/>
    <w:rsid w:val="008029A2"/>
    <w:rsid w:val="00802AAA"/>
    <w:rsid w:val="00802AEE"/>
    <w:rsid w:val="00802B77"/>
    <w:rsid w:val="00802BBF"/>
    <w:rsid w:val="00802C24"/>
    <w:rsid w:val="00802C30"/>
    <w:rsid w:val="00802C8D"/>
    <w:rsid w:val="00802D9A"/>
    <w:rsid w:val="00802DFC"/>
    <w:rsid w:val="00802F22"/>
    <w:rsid w:val="00802F7A"/>
    <w:rsid w:val="0080303E"/>
    <w:rsid w:val="008030EA"/>
    <w:rsid w:val="00803108"/>
    <w:rsid w:val="008031E0"/>
    <w:rsid w:val="008033BA"/>
    <w:rsid w:val="008033BE"/>
    <w:rsid w:val="00803490"/>
    <w:rsid w:val="008034E3"/>
    <w:rsid w:val="00803517"/>
    <w:rsid w:val="00803526"/>
    <w:rsid w:val="008035BE"/>
    <w:rsid w:val="0080365A"/>
    <w:rsid w:val="0080366F"/>
    <w:rsid w:val="008036EA"/>
    <w:rsid w:val="00803948"/>
    <w:rsid w:val="0080399C"/>
    <w:rsid w:val="0080399F"/>
    <w:rsid w:val="008039EA"/>
    <w:rsid w:val="00803A56"/>
    <w:rsid w:val="00803AB7"/>
    <w:rsid w:val="00803BEF"/>
    <w:rsid w:val="00803C2D"/>
    <w:rsid w:val="00803C40"/>
    <w:rsid w:val="00803CBE"/>
    <w:rsid w:val="00803D21"/>
    <w:rsid w:val="00804002"/>
    <w:rsid w:val="0080404D"/>
    <w:rsid w:val="008040B3"/>
    <w:rsid w:val="008040BE"/>
    <w:rsid w:val="008040FF"/>
    <w:rsid w:val="00804218"/>
    <w:rsid w:val="0080424C"/>
    <w:rsid w:val="008042FD"/>
    <w:rsid w:val="0080435A"/>
    <w:rsid w:val="0080435D"/>
    <w:rsid w:val="00804457"/>
    <w:rsid w:val="008044DC"/>
    <w:rsid w:val="00804609"/>
    <w:rsid w:val="00804810"/>
    <w:rsid w:val="0080483E"/>
    <w:rsid w:val="0080487E"/>
    <w:rsid w:val="00804896"/>
    <w:rsid w:val="0080489A"/>
    <w:rsid w:val="0080489F"/>
    <w:rsid w:val="0080491C"/>
    <w:rsid w:val="00804FE9"/>
    <w:rsid w:val="0080509F"/>
    <w:rsid w:val="00805149"/>
    <w:rsid w:val="00805191"/>
    <w:rsid w:val="00805204"/>
    <w:rsid w:val="008052F3"/>
    <w:rsid w:val="0080535D"/>
    <w:rsid w:val="00805368"/>
    <w:rsid w:val="008054B3"/>
    <w:rsid w:val="00805502"/>
    <w:rsid w:val="00805542"/>
    <w:rsid w:val="00805697"/>
    <w:rsid w:val="00805753"/>
    <w:rsid w:val="008057EA"/>
    <w:rsid w:val="00805848"/>
    <w:rsid w:val="008059F8"/>
    <w:rsid w:val="008059FF"/>
    <w:rsid w:val="00805A4C"/>
    <w:rsid w:val="00805C52"/>
    <w:rsid w:val="00805C60"/>
    <w:rsid w:val="00805CC1"/>
    <w:rsid w:val="00805DA2"/>
    <w:rsid w:val="00805DC6"/>
    <w:rsid w:val="00805E1B"/>
    <w:rsid w:val="0080600B"/>
    <w:rsid w:val="008060F2"/>
    <w:rsid w:val="00806100"/>
    <w:rsid w:val="0080619F"/>
    <w:rsid w:val="00806256"/>
    <w:rsid w:val="00806271"/>
    <w:rsid w:val="00806295"/>
    <w:rsid w:val="00806318"/>
    <w:rsid w:val="0080632A"/>
    <w:rsid w:val="00806392"/>
    <w:rsid w:val="008063EE"/>
    <w:rsid w:val="00806408"/>
    <w:rsid w:val="00806513"/>
    <w:rsid w:val="0080672C"/>
    <w:rsid w:val="0080672F"/>
    <w:rsid w:val="00806740"/>
    <w:rsid w:val="008067CB"/>
    <w:rsid w:val="00806850"/>
    <w:rsid w:val="008069AD"/>
    <w:rsid w:val="00806A38"/>
    <w:rsid w:val="00806B30"/>
    <w:rsid w:val="00806B34"/>
    <w:rsid w:val="00806B97"/>
    <w:rsid w:val="00806BDD"/>
    <w:rsid w:val="00806C59"/>
    <w:rsid w:val="00806C78"/>
    <w:rsid w:val="00806D5F"/>
    <w:rsid w:val="00806F57"/>
    <w:rsid w:val="00806F74"/>
    <w:rsid w:val="00806FE0"/>
    <w:rsid w:val="00806FEC"/>
    <w:rsid w:val="00806FF9"/>
    <w:rsid w:val="00807063"/>
    <w:rsid w:val="0080708A"/>
    <w:rsid w:val="008070AF"/>
    <w:rsid w:val="00807117"/>
    <w:rsid w:val="008071B7"/>
    <w:rsid w:val="008071D7"/>
    <w:rsid w:val="008072D0"/>
    <w:rsid w:val="008073CF"/>
    <w:rsid w:val="00807495"/>
    <w:rsid w:val="008075CE"/>
    <w:rsid w:val="008075D3"/>
    <w:rsid w:val="008075F2"/>
    <w:rsid w:val="0080764A"/>
    <w:rsid w:val="008076DF"/>
    <w:rsid w:val="008077C5"/>
    <w:rsid w:val="008078AA"/>
    <w:rsid w:val="008079EC"/>
    <w:rsid w:val="00807A8F"/>
    <w:rsid w:val="00807B27"/>
    <w:rsid w:val="00807B74"/>
    <w:rsid w:val="00807BBA"/>
    <w:rsid w:val="00807C97"/>
    <w:rsid w:val="00807D69"/>
    <w:rsid w:val="00807DAA"/>
    <w:rsid w:val="00807E18"/>
    <w:rsid w:val="00807E6F"/>
    <w:rsid w:val="00807E99"/>
    <w:rsid w:val="00807EAA"/>
    <w:rsid w:val="00807FA5"/>
    <w:rsid w:val="00807FB1"/>
    <w:rsid w:val="00807FD7"/>
    <w:rsid w:val="008101DA"/>
    <w:rsid w:val="0081031A"/>
    <w:rsid w:val="0081047C"/>
    <w:rsid w:val="008104AE"/>
    <w:rsid w:val="008104B4"/>
    <w:rsid w:val="008105B6"/>
    <w:rsid w:val="00810674"/>
    <w:rsid w:val="008106E7"/>
    <w:rsid w:val="00810750"/>
    <w:rsid w:val="00810758"/>
    <w:rsid w:val="00810851"/>
    <w:rsid w:val="0081097F"/>
    <w:rsid w:val="008109B8"/>
    <w:rsid w:val="00810A82"/>
    <w:rsid w:val="00810AD9"/>
    <w:rsid w:val="00810B3C"/>
    <w:rsid w:val="00810C4D"/>
    <w:rsid w:val="00810D63"/>
    <w:rsid w:val="00810D77"/>
    <w:rsid w:val="00810DEF"/>
    <w:rsid w:val="00810E22"/>
    <w:rsid w:val="0081106C"/>
    <w:rsid w:val="0081118F"/>
    <w:rsid w:val="008111B7"/>
    <w:rsid w:val="008111DA"/>
    <w:rsid w:val="0081120C"/>
    <w:rsid w:val="008112AE"/>
    <w:rsid w:val="00811465"/>
    <w:rsid w:val="00811469"/>
    <w:rsid w:val="008115A3"/>
    <w:rsid w:val="008115F2"/>
    <w:rsid w:val="008116FC"/>
    <w:rsid w:val="00811897"/>
    <w:rsid w:val="00811A05"/>
    <w:rsid w:val="00811A69"/>
    <w:rsid w:val="00811AF1"/>
    <w:rsid w:val="00811B60"/>
    <w:rsid w:val="00811C9D"/>
    <w:rsid w:val="00811DB0"/>
    <w:rsid w:val="00811E53"/>
    <w:rsid w:val="00811E7A"/>
    <w:rsid w:val="0081202D"/>
    <w:rsid w:val="008120D3"/>
    <w:rsid w:val="008120E5"/>
    <w:rsid w:val="00812114"/>
    <w:rsid w:val="00812191"/>
    <w:rsid w:val="00812194"/>
    <w:rsid w:val="0081219E"/>
    <w:rsid w:val="008121E5"/>
    <w:rsid w:val="0081233F"/>
    <w:rsid w:val="0081235F"/>
    <w:rsid w:val="0081239D"/>
    <w:rsid w:val="00812402"/>
    <w:rsid w:val="00812527"/>
    <w:rsid w:val="00812575"/>
    <w:rsid w:val="008125E9"/>
    <w:rsid w:val="00812752"/>
    <w:rsid w:val="00812830"/>
    <w:rsid w:val="00812848"/>
    <w:rsid w:val="00812948"/>
    <w:rsid w:val="00812A27"/>
    <w:rsid w:val="00812D17"/>
    <w:rsid w:val="00812D63"/>
    <w:rsid w:val="00812E7E"/>
    <w:rsid w:val="00812F34"/>
    <w:rsid w:val="00812F93"/>
    <w:rsid w:val="00813033"/>
    <w:rsid w:val="0081309C"/>
    <w:rsid w:val="008130AE"/>
    <w:rsid w:val="0081327B"/>
    <w:rsid w:val="00813346"/>
    <w:rsid w:val="008133C0"/>
    <w:rsid w:val="008134AC"/>
    <w:rsid w:val="00813635"/>
    <w:rsid w:val="008136B9"/>
    <w:rsid w:val="008137C2"/>
    <w:rsid w:val="008137F0"/>
    <w:rsid w:val="008137F6"/>
    <w:rsid w:val="00813805"/>
    <w:rsid w:val="008139C4"/>
    <w:rsid w:val="00813A74"/>
    <w:rsid w:val="00813DB7"/>
    <w:rsid w:val="00813EC2"/>
    <w:rsid w:val="00813EE7"/>
    <w:rsid w:val="00814272"/>
    <w:rsid w:val="008142D8"/>
    <w:rsid w:val="0081437B"/>
    <w:rsid w:val="008143B7"/>
    <w:rsid w:val="0081458F"/>
    <w:rsid w:val="008145D8"/>
    <w:rsid w:val="008147FE"/>
    <w:rsid w:val="008147FF"/>
    <w:rsid w:val="008148EF"/>
    <w:rsid w:val="00814926"/>
    <w:rsid w:val="008149A0"/>
    <w:rsid w:val="008149A3"/>
    <w:rsid w:val="008149C9"/>
    <w:rsid w:val="00814A41"/>
    <w:rsid w:val="00814A61"/>
    <w:rsid w:val="00814B00"/>
    <w:rsid w:val="00814B5D"/>
    <w:rsid w:val="00814BA7"/>
    <w:rsid w:val="00814CAC"/>
    <w:rsid w:val="00814D5C"/>
    <w:rsid w:val="00814DB5"/>
    <w:rsid w:val="00814E89"/>
    <w:rsid w:val="00814F1D"/>
    <w:rsid w:val="00814FD2"/>
    <w:rsid w:val="00815099"/>
    <w:rsid w:val="008150EC"/>
    <w:rsid w:val="00815157"/>
    <w:rsid w:val="008151E4"/>
    <w:rsid w:val="0081523F"/>
    <w:rsid w:val="0081528B"/>
    <w:rsid w:val="008152B2"/>
    <w:rsid w:val="008152CB"/>
    <w:rsid w:val="008152D5"/>
    <w:rsid w:val="008152E9"/>
    <w:rsid w:val="008153A2"/>
    <w:rsid w:val="008153AA"/>
    <w:rsid w:val="008154C2"/>
    <w:rsid w:val="008155B5"/>
    <w:rsid w:val="008156A2"/>
    <w:rsid w:val="008156EB"/>
    <w:rsid w:val="00815713"/>
    <w:rsid w:val="0081578D"/>
    <w:rsid w:val="008157A7"/>
    <w:rsid w:val="008158A6"/>
    <w:rsid w:val="00815AF3"/>
    <w:rsid w:val="00815B25"/>
    <w:rsid w:val="00815B45"/>
    <w:rsid w:val="00815B90"/>
    <w:rsid w:val="00815C38"/>
    <w:rsid w:val="00815C72"/>
    <w:rsid w:val="00815CD5"/>
    <w:rsid w:val="00815D3E"/>
    <w:rsid w:val="00815E7D"/>
    <w:rsid w:val="00815ED7"/>
    <w:rsid w:val="00815EE5"/>
    <w:rsid w:val="00815F1B"/>
    <w:rsid w:val="00815FEC"/>
    <w:rsid w:val="00816025"/>
    <w:rsid w:val="00816069"/>
    <w:rsid w:val="0081609D"/>
    <w:rsid w:val="008160A6"/>
    <w:rsid w:val="008161C2"/>
    <w:rsid w:val="008162E8"/>
    <w:rsid w:val="0081631B"/>
    <w:rsid w:val="00816442"/>
    <w:rsid w:val="008164F0"/>
    <w:rsid w:val="008165B2"/>
    <w:rsid w:val="008166E4"/>
    <w:rsid w:val="00816915"/>
    <w:rsid w:val="0081692A"/>
    <w:rsid w:val="00816C91"/>
    <w:rsid w:val="00816CB8"/>
    <w:rsid w:val="00816E3C"/>
    <w:rsid w:val="00816E5A"/>
    <w:rsid w:val="00816F77"/>
    <w:rsid w:val="008170D9"/>
    <w:rsid w:val="00817164"/>
    <w:rsid w:val="0081728D"/>
    <w:rsid w:val="008173F6"/>
    <w:rsid w:val="008175B3"/>
    <w:rsid w:val="0081766C"/>
    <w:rsid w:val="0081774E"/>
    <w:rsid w:val="008177AD"/>
    <w:rsid w:val="0081788A"/>
    <w:rsid w:val="008178E2"/>
    <w:rsid w:val="00817C3F"/>
    <w:rsid w:val="00817CA5"/>
    <w:rsid w:val="00817CBA"/>
    <w:rsid w:val="00817D4B"/>
    <w:rsid w:val="00817D6D"/>
    <w:rsid w:val="00817FF0"/>
    <w:rsid w:val="0082005E"/>
    <w:rsid w:val="00820178"/>
    <w:rsid w:val="008201E1"/>
    <w:rsid w:val="00820208"/>
    <w:rsid w:val="00820238"/>
    <w:rsid w:val="0082031B"/>
    <w:rsid w:val="00820334"/>
    <w:rsid w:val="008203A9"/>
    <w:rsid w:val="00820462"/>
    <w:rsid w:val="008205B9"/>
    <w:rsid w:val="0082071E"/>
    <w:rsid w:val="00820720"/>
    <w:rsid w:val="0082085D"/>
    <w:rsid w:val="00820A93"/>
    <w:rsid w:val="00820B99"/>
    <w:rsid w:val="00820BD1"/>
    <w:rsid w:val="00820D28"/>
    <w:rsid w:val="00820E68"/>
    <w:rsid w:val="00820F0E"/>
    <w:rsid w:val="00820F66"/>
    <w:rsid w:val="00820F93"/>
    <w:rsid w:val="00821001"/>
    <w:rsid w:val="008210DA"/>
    <w:rsid w:val="00821165"/>
    <w:rsid w:val="00821193"/>
    <w:rsid w:val="008211B4"/>
    <w:rsid w:val="008212B0"/>
    <w:rsid w:val="0082130C"/>
    <w:rsid w:val="00821318"/>
    <w:rsid w:val="00821442"/>
    <w:rsid w:val="008214EE"/>
    <w:rsid w:val="0082156E"/>
    <w:rsid w:val="008215AD"/>
    <w:rsid w:val="0082162A"/>
    <w:rsid w:val="008216B8"/>
    <w:rsid w:val="00821720"/>
    <w:rsid w:val="008217E6"/>
    <w:rsid w:val="008219F0"/>
    <w:rsid w:val="00821A0D"/>
    <w:rsid w:val="00821A8D"/>
    <w:rsid w:val="00821A91"/>
    <w:rsid w:val="00821AD2"/>
    <w:rsid w:val="00821B66"/>
    <w:rsid w:val="00821B94"/>
    <w:rsid w:val="00821BC9"/>
    <w:rsid w:val="00821C3D"/>
    <w:rsid w:val="00821D33"/>
    <w:rsid w:val="00821D58"/>
    <w:rsid w:val="00821D60"/>
    <w:rsid w:val="00821D85"/>
    <w:rsid w:val="00821DFC"/>
    <w:rsid w:val="00821FF5"/>
    <w:rsid w:val="008220C5"/>
    <w:rsid w:val="0082214E"/>
    <w:rsid w:val="0082220E"/>
    <w:rsid w:val="00822344"/>
    <w:rsid w:val="008223FA"/>
    <w:rsid w:val="0082252A"/>
    <w:rsid w:val="0082252E"/>
    <w:rsid w:val="0082270F"/>
    <w:rsid w:val="0082276D"/>
    <w:rsid w:val="00822792"/>
    <w:rsid w:val="00822799"/>
    <w:rsid w:val="008229F5"/>
    <w:rsid w:val="00822AA3"/>
    <w:rsid w:val="00822ABA"/>
    <w:rsid w:val="00822B07"/>
    <w:rsid w:val="00822B13"/>
    <w:rsid w:val="00822B33"/>
    <w:rsid w:val="00822B53"/>
    <w:rsid w:val="00822B56"/>
    <w:rsid w:val="00822BB7"/>
    <w:rsid w:val="00822C12"/>
    <w:rsid w:val="00822C20"/>
    <w:rsid w:val="008230AB"/>
    <w:rsid w:val="00823111"/>
    <w:rsid w:val="008231AB"/>
    <w:rsid w:val="0082321F"/>
    <w:rsid w:val="00823255"/>
    <w:rsid w:val="0082326D"/>
    <w:rsid w:val="00823280"/>
    <w:rsid w:val="0082357A"/>
    <w:rsid w:val="008236D5"/>
    <w:rsid w:val="008237AE"/>
    <w:rsid w:val="00823816"/>
    <w:rsid w:val="0082389D"/>
    <w:rsid w:val="00823960"/>
    <w:rsid w:val="00823991"/>
    <w:rsid w:val="00823A7A"/>
    <w:rsid w:val="00823AA3"/>
    <w:rsid w:val="00823B19"/>
    <w:rsid w:val="00823C71"/>
    <w:rsid w:val="00823CD8"/>
    <w:rsid w:val="00823D3D"/>
    <w:rsid w:val="00823D80"/>
    <w:rsid w:val="00823DD8"/>
    <w:rsid w:val="00823DEE"/>
    <w:rsid w:val="00823E3D"/>
    <w:rsid w:val="00823E49"/>
    <w:rsid w:val="00823F56"/>
    <w:rsid w:val="00824070"/>
    <w:rsid w:val="008240E8"/>
    <w:rsid w:val="00824228"/>
    <w:rsid w:val="00824293"/>
    <w:rsid w:val="00824328"/>
    <w:rsid w:val="00824383"/>
    <w:rsid w:val="008243F5"/>
    <w:rsid w:val="008243F7"/>
    <w:rsid w:val="008249A1"/>
    <w:rsid w:val="00824BC0"/>
    <w:rsid w:val="00824BDD"/>
    <w:rsid w:val="00824CA9"/>
    <w:rsid w:val="00824E9E"/>
    <w:rsid w:val="00824EB7"/>
    <w:rsid w:val="00824EF7"/>
    <w:rsid w:val="0082505A"/>
    <w:rsid w:val="00825215"/>
    <w:rsid w:val="00825468"/>
    <w:rsid w:val="00825503"/>
    <w:rsid w:val="00825582"/>
    <w:rsid w:val="0082564A"/>
    <w:rsid w:val="0082564B"/>
    <w:rsid w:val="00825813"/>
    <w:rsid w:val="008258DA"/>
    <w:rsid w:val="008258E5"/>
    <w:rsid w:val="00825972"/>
    <w:rsid w:val="00825978"/>
    <w:rsid w:val="00825A4B"/>
    <w:rsid w:val="00825AAD"/>
    <w:rsid w:val="00825B50"/>
    <w:rsid w:val="00825D1B"/>
    <w:rsid w:val="00825D5E"/>
    <w:rsid w:val="00825F62"/>
    <w:rsid w:val="00825FB4"/>
    <w:rsid w:val="00825FEE"/>
    <w:rsid w:val="008260B5"/>
    <w:rsid w:val="0082618E"/>
    <w:rsid w:val="008261CB"/>
    <w:rsid w:val="0082625C"/>
    <w:rsid w:val="008262F0"/>
    <w:rsid w:val="00826386"/>
    <w:rsid w:val="00826525"/>
    <w:rsid w:val="008266A7"/>
    <w:rsid w:val="008266E8"/>
    <w:rsid w:val="008266ED"/>
    <w:rsid w:val="00826AAF"/>
    <w:rsid w:val="00826B83"/>
    <w:rsid w:val="00826C14"/>
    <w:rsid w:val="00826C6D"/>
    <w:rsid w:val="00826CFC"/>
    <w:rsid w:val="00826DB9"/>
    <w:rsid w:val="00826F04"/>
    <w:rsid w:val="00826F12"/>
    <w:rsid w:val="00826FB9"/>
    <w:rsid w:val="00827115"/>
    <w:rsid w:val="008272C8"/>
    <w:rsid w:val="008273C2"/>
    <w:rsid w:val="008273F0"/>
    <w:rsid w:val="008275F3"/>
    <w:rsid w:val="00827696"/>
    <w:rsid w:val="0082769C"/>
    <w:rsid w:val="008276D2"/>
    <w:rsid w:val="00827717"/>
    <w:rsid w:val="0082771E"/>
    <w:rsid w:val="0082778A"/>
    <w:rsid w:val="008279D9"/>
    <w:rsid w:val="00827A8D"/>
    <w:rsid w:val="00827B30"/>
    <w:rsid w:val="00827B3E"/>
    <w:rsid w:val="00827BEF"/>
    <w:rsid w:val="00827CB2"/>
    <w:rsid w:val="00827CB7"/>
    <w:rsid w:val="00827CEC"/>
    <w:rsid w:val="00827D14"/>
    <w:rsid w:val="00827E10"/>
    <w:rsid w:val="00827E1B"/>
    <w:rsid w:val="00827E53"/>
    <w:rsid w:val="00827F72"/>
    <w:rsid w:val="00830030"/>
    <w:rsid w:val="008300D4"/>
    <w:rsid w:val="00830130"/>
    <w:rsid w:val="0083037C"/>
    <w:rsid w:val="00830404"/>
    <w:rsid w:val="008304BC"/>
    <w:rsid w:val="008304FC"/>
    <w:rsid w:val="00830544"/>
    <w:rsid w:val="0083058E"/>
    <w:rsid w:val="008306FC"/>
    <w:rsid w:val="00830756"/>
    <w:rsid w:val="00830825"/>
    <w:rsid w:val="00830828"/>
    <w:rsid w:val="0083099C"/>
    <w:rsid w:val="00830A5A"/>
    <w:rsid w:val="00830B34"/>
    <w:rsid w:val="00830E4A"/>
    <w:rsid w:val="00830F04"/>
    <w:rsid w:val="00830F2D"/>
    <w:rsid w:val="00830FA4"/>
    <w:rsid w:val="00830FAC"/>
    <w:rsid w:val="00831013"/>
    <w:rsid w:val="008310AA"/>
    <w:rsid w:val="008310B8"/>
    <w:rsid w:val="008310F2"/>
    <w:rsid w:val="008310F8"/>
    <w:rsid w:val="008311B6"/>
    <w:rsid w:val="00831286"/>
    <w:rsid w:val="008312C5"/>
    <w:rsid w:val="008312C6"/>
    <w:rsid w:val="008312FD"/>
    <w:rsid w:val="00831384"/>
    <w:rsid w:val="008313B2"/>
    <w:rsid w:val="0083140C"/>
    <w:rsid w:val="0083145B"/>
    <w:rsid w:val="008314AA"/>
    <w:rsid w:val="008314FC"/>
    <w:rsid w:val="0083154A"/>
    <w:rsid w:val="008315B0"/>
    <w:rsid w:val="0083168E"/>
    <w:rsid w:val="0083171C"/>
    <w:rsid w:val="008317F7"/>
    <w:rsid w:val="0083180F"/>
    <w:rsid w:val="00831849"/>
    <w:rsid w:val="008318A0"/>
    <w:rsid w:val="008319C2"/>
    <w:rsid w:val="00831B10"/>
    <w:rsid w:val="00831BE3"/>
    <w:rsid w:val="00831CAB"/>
    <w:rsid w:val="00831D5E"/>
    <w:rsid w:val="00831E37"/>
    <w:rsid w:val="00831FA6"/>
    <w:rsid w:val="00832067"/>
    <w:rsid w:val="00832195"/>
    <w:rsid w:val="0083223D"/>
    <w:rsid w:val="00832280"/>
    <w:rsid w:val="008322D9"/>
    <w:rsid w:val="00832330"/>
    <w:rsid w:val="00832367"/>
    <w:rsid w:val="008323A9"/>
    <w:rsid w:val="00832470"/>
    <w:rsid w:val="00832490"/>
    <w:rsid w:val="008324D0"/>
    <w:rsid w:val="008325D0"/>
    <w:rsid w:val="008325DA"/>
    <w:rsid w:val="008325F6"/>
    <w:rsid w:val="00832614"/>
    <w:rsid w:val="00832642"/>
    <w:rsid w:val="0083273B"/>
    <w:rsid w:val="00832851"/>
    <w:rsid w:val="00832855"/>
    <w:rsid w:val="0083289C"/>
    <w:rsid w:val="008328D4"/>
    <w:rsid w:val="00832B09"/>
    <w:rsid w:val="00832B2D"/>
    <w:rsid w:val="00832BF5"/>
    <w:rsid w:val="00832BFA"/>
    <w:rsid w:val="00832D7C"/>
    <w:rsid w:val="00832E12"/>
    <w:rsid w:val="00832E25"/>
    <w:rsid w:val="00832EBB"/>
    <w:rsid w:val="00832F7F"/>
    <w:rsid w:val="00832FA9"/>
    <w:rsid w:val="00832FDC"/>
    <w:rsid w:val="0083302A"/>
    <w:rsid w:val="008330C9"/>
    <w:rsid w:val="0083314E"/>
    <w:rsid w:val="0083316D"/>
    <w:rsid w:val="008332AD"/>
    <w:rsid w:val="008332CD"/>
    <w:rsid w:val="008332DC"/>
    <w:rsid w:val="008332F7"/>
    <w:rsid w:val="008335C7"/>
    <w:rsid w:val="00833656"/>
    <w:rsid w:val="00833696"/>
    <w:rsid w:val="00833697"/>
    <w:rsid w:val="008336B4"/>
    <w:rsid w:val="008337A8"/>
    <w:rsid w:val="008337FF"/>
    <w:rsid w:val="00833833"/>
    <w:rsid w:val="0083393C"/>
    <w:rsid w:val="00833A29"/>
    <w:rsid w:val="00833B41"/>
    <w:rsid w:val="00833C49"/>
    <w:rsid w:val="00833CE8"/>
    <w:rsid w:val="00833D08"/>
    <w:rsid w:val="00833E67"/>
    <w:rsid w:val="00833F07"/>
    <w:rsid w:val="00833F73"/>
    <w:rsid w:val="00833F8A"/>
    <w:rsid w:val="00834072"/>
    <w:rsid w:val="0083408C"/>
    <w:rsid w:val="008341E5"/>
    <w:rsid w:val="008342E4"/>
    <w:rsid w:val="008344E4"/>
    <w:rsid w:val="00834526"/>
    <w:rsid w:val="008345B6"/>
    <w:rsid w:val="008347B5"/>
    <w:rsid w:val="008347F2"/>
    <w:rsid w:val="00834807"/>
    <w:rsid w:val="00834934"/>
    <w:rsid w:val="00834951"/>
    <w:rsid w:val="00834983"/>
    <w:rsid w:val="00834BA7"/>
    <w:rsid w:val="00834BB4"/>
    <w:rsid w:val="00834CBA"/>
    <w:rsid w:val="00834E4D"/>
    <w:rsid w:val="00834ED1"/>
    <w:rsid w:val="00834F05"/>
    <w:rsid w:val="00834F2E"/>
    <w:rsid w:val="00834FC4"/>
    <w:rsid w:val="00834FF1"/>
    <w:rsid w:val="008350E5"/>
    <w:rsid w:val="008350EB"/>
    <w:rsid w:val="00835219"/>
    <w:rsid w:val="0083522B"/>
    <w:rsid w:val="00835286"/>
    <w:rsid w:val="00835378"/>
    <w:rsid w:val="00835507"/>
    <w:rsid w:val="0083551E"/>
    <w:rsid w:val="0083572D"/>
    <w:rsid w:val="008358E4"/>
    <w:rsid w:val="008358E6"/>
    <w:rsid w:val="008358E7"/>
    <w:rsid w:val="00835912"/>
    <w:rsid w:val="00835A92"/>
    <w:rsid w:val="00835B1E"/>
    <w:rsid w:val="00835BE6"/>
    <w:rsid w:val="00835BEE"/>
    <w:rsid w:val="00835C10"/>
    <w:rsid w:val="00835C57"/>
    <w:rsid w:val="00835C6F"/>
    <w:rsid w:val="00835CC8"/>
    <w:rsid w:val="00836007"/>
    <w:rsid w:val="0083615C"/>
    <w:rsid w:val="008361F9"/>
    <w:rsid w:val="00836325"/>
    <w:rsid w:val="0083634F"/>
    <w:rsid w:val="0083637E"/>
    <w:rsid w:val="00836389"/>
    <w:rsid w:val="008364A9"/>
    <w:rsid w:val="00836572"/>
    <w:rsid w:val="0083661A"/>
    <w:rsid w:val="008366F4"/>
    <w:rsid w:val="00836743"/>
    <w:rsid w:val="0083675D"/>
    <w:rsid w:val="00836971"/>
    <w:rsid w:val="00836A42"/>
    <w:rsid w:val="00836A47"/>
    <w:rsid w:val="00836AA6"/>
    <w:rsid w:val="00836AB2"/>
    <w:rsid w:val="00836B19"/>
    <w:rsid w:val="00836B58"/>
    <w:rsid w:val="00836B75"/>
    <w:rsid w:val="00836C4F"/>
    <w:rsid w:val="00836C8A"/>
    <w:rsid w:val="00836C9A"/>
    <w:rsid w:val="00836EB9"/>
    <w:rsid w:val="00836F78"/>
    <w:rsid w:val="00837150"/>
    <w:rsid w:val="00837226"/>
    <w:rsid w:val="0083725C"/>
    <w:rsid w:val="008373EC"/>
    <w:rsid w:val="008373F9"/>
    <w:rsid w:val="008375FC"/>
    <w:rsid w:val="0083767B"/>
    <w:rsid w:val="008376BD"/>
    <w:rsid w:val="00837727"/>
    <w:rsid w:val="008377D9"/>
    <w:rsid w:val="00837890"/>
    <w:rsid w:val="008378CD"/>
    <w:rsid w:val="00837963"/>
    <w:rsid w:val="00837A0A"/>
    <w:rsid w:val="00837A90"/>
    <w:rsid w:val="00837AE3"/>
    <w:rsid w:val="00837B0F"/>
    <w:rsid w:val="00837B47"/>
    <w:rsid w:val="00837B68"/>
    <w:rsid w:val="00837C4B"/>
    <w:rsid w:val="00837CC7"/>
    <w:rsid w:val="00837F28"/>
    <w:rsid w:val="00837F2C"/>
    <w:rsid w:val="00837F36"/>
    <w:rsid w:val="00837FED"/>
    <w:rsid w:val="00840094"/>
    <w:rsid w:val="008402F2"/>
    <w:rsid w:val="00840340"/>
    <w:rsid w:val="0084041F"/>
    <w:rsid w:val="008404ED"/>
    <w:rsid w:val="00840516"/>
    <w:rsid w:val="00840693"/>
    <w:rsid w:val="0084079A"/>
    <w:rsid w:val="00840878"/>
    <w:rsid w:val="00840996"/>
    <w:rsid w:val="00840AD1"/>
    <w:rsid w:val="00840B21"/>
    <w:rsid w:val="00840B38"/>
    <w:rsid w:val="00840B75"/>
    <w:rsid w:val="00840DA2"/>
    <w:rsid w:val="00840DBD"/>
    <w:rsid w:val="00840E15"/>
    <w:rsid w:val="00840EAD"/>
    <w:rsid w:val="00840F11"/>
    <w:rsid w:val="00841060"/>
    <w:rsid w:val="008410D4"/>
    <w:rsid w:val="00841121"/>
    <w:rsid w:val="008411EF"/>
    <w:rsid w:val="00841253"/>
    <w:rsid w:val="0084132B"/>
    <w:rsid w:val="0084139A"/>
    <w:rsid w:val="00841422"/>
    <w:rsid w:val="00841664"/>
    <w:rsid w:val="00841956"/>
    <w:rsid w:val="008419D5"/>
    <w:rsid w:val="00841CE4"/>
    <w:rsid w:val="00841D46"/>
    <w:rsid w:val="00841E66"/>
    <w:rsid w:val="00841F6C"/>
    <w:rsid w:val="00842106"/>
    <w:rsid w:val="008421BB"/>
    <w:rsid w:val="008421BC"/>
    <w:rsid w:val="00842242"/>
    <w:rsid w:val="0084228C"/>
    <w:rsid w:val="00842399"/>
    <w:rsid w:val="0084245F"/>
    <w:rsid w:val="0084251F"/>
    <w:rsid w:val="0084254E"/>
    <w:rsid w:val="008425F3"/>
    <w:rsid w:val="00842668"/>
    <w:rsid w:val="00842670"/>
    <w:rsid w:val="00842768"/>
    <w:rsid w:val="008427D7"/>
    <w:rsid w:val="008427E8"/>
    <w:rsid w:val="0084284C"/>
    <w:rsid w:val="008428D4"/>
    <w:rsid w:val="00842A45"/>
    <w:rsid w:val="00842A57"/>
    <w:rsid w:val="00842A91"/>
    <w:rsid w:val="00842ABF"/>
    <w:rsid w:val="00842B10"/>
    <w:rsid w:val="00842B55"/>
    <w:rsid w:val="00842B88"/>
    <w:rsid w:val="00842BB6"/>
    <w:rsid w:val="00842CD7"/>
    <w:rsid w:val="00842E10"/>
    <w:rsid w:val="00842FB3"/>
    <w:rsid w:val="0084302D"/>
    <w:rsid w:val="008430EF"/>
    <w:rsid w:val="00843125"/>
    <w:rsid w:val="008431B3"/>
    <w:rsid w:val="0084328D"/>
    <w:rsid w:val="00843316"/>
    <w:rsid w:val="008433A7"/>
    <w:rsid w:val="008433E7"/>
    <w:rsid w:val="0084344D"/>
    <w:rsid w:val="00843514"/>
    <w:rsid w:val="008435BC"/>
    <w:rsid w:val="008435C1"/>
    <w:rsid w:val="0084365C"/>
    <w:rsid w:val="0084371B"/>
    <w:rsid w:val="00843885"/>
    <w:rsid w:val="008438FB"/>
    <w:rsid w:val="00843A1B"/>
    <w:rsid w:val="00843A3A"/>
    <w:rsid w:val="00843A87"/>
    <w:rsid w:val="00843C95"/>
    <w:rsid w:val="00843D94"/>
    <w:rsid w:val="00843E63"/>
    <w:rsid w:val="00843F6E"/>
    <w:rsid w:val="00843F88"/>
    <w:rsid w:val="00844077"/>
    <w:rsid w:val="00844337"/>
    <w:rsid w:val="00844439"/>
    <w:rsid w:val="0084443D"/>
    <w:rsid w:val="008445B1"/>
    <w:rsid w:val="008446F9"/>
    <w:rsid w:val="008447E9"/>
    <w:rsid w:val="008448A9"/>
    <w:rsid w:val="00844910"/>
    <w:rsid w:val="00844927"/>
    <w:rsid w:val="00844A8E"/>
    <w:rsid w:val="00844AF9"/>
    <w:rsid w:val="00844B10"/>
    <w:rsid w:val="00844B28"/>
    <w:rsid w:val="00844D78"/>
    <w:rsid w:val="00844E63"/>
    <w:rsid w:val="00844EBE"/>
    <w:rsid w:val="00844FD8"/>
    <w:rsid w:val="0084500D"/>
    <w:rsid w:val="00845159"/>
    <w:rsid w:val="008451C8"/>
    <w:rsid w:val="008451FE"/>
    <w:rsid w:val="00845254"/>
    <w:rsid w:val="008452B2"/>
    <w:rsid w:val="0084539D"/>
    <w:rsid w:val="008453A1"/>
    <w:rsid w:val="008453DB"/>
    <w:rsid w:val="008454C7"/>
    <w:rsid w:val="00845663"/>
    <w:rsid w:val="00845692"/>
    <w:rsid w:val="0084575F"/>
    <w:rsid w:val="0084588C"/>
    <w:rsid w:val="008458FC"/>
    <w:rsid w:val="00845926"/>
    <w:rsid w:val="00845963"/>
    <w:rsid w:val="008459A0"/>
    <w:rsid w:val="00845AEA"/>
    <w:rsid w:val="00845B29"/>
    <w:rsid w:val="00845BB3"/>
    <w:rsid w:val="00845BB7"/>
    <w:rsid w:val="00845BBC"/>
    <w:rsid w:val="00845BC7"/>
    <w:rsid w:val="00845BF5"/>
    <w:rsid w:val="00845C1B"/>
    <w:rsid w:val="00845DA1"/>
    <w:rsid w:val="00845DF3"/>
    <w:rsid w:val="00845EF9"/>
    <w:rsid w:val="00845F64"/>
    <w:rsid w:val="00846021"/>
    <w:rsid w:val="0084611B"/>
    <w:rsid w:val="008461DD"/>
    <w:rsid w:val="00846204"/>
    <w:rsid w:val="0084623F"/>
    <w:rsid w:val="0084639A"/>
    <w:rsid w:val="00846459"/>
    <w:rsid w:val="00846470"/>
    <w:rsid w:val="00846483"/>
    <w:rsid w:val="00846487"/>
    <w:rsid w:val="008464B0"/>
    <w:rsid w:val="008464C7"/>
    <w:rsid w:val="00846555"/>
    <w:rsid w:val="0084666C"/>
    <w:rsid w:val="00846677"/>
    <w:rsid w:val="008466D3"/>
    <w:rsid w:val="00846729"/>
    <w:rsid w:val="008468C1"/>
    <w:rsid w:val="00846985"/>
    <w:rsid w:val="0084698A"/>
    <w:rsid w:val="008469AD"/>
    <w:rsid w:val="00846A1D"/>
    <w:rsid w:val="00846B3C"/>
    <w:rsid w:val="00846B71"/>
    <w:rsid w:val="00846C8C"/>
    <w:rsid w:val="00846C93"/>
    <w:rsid w:val="00846CC8"/>
    <w:rsid w:val="00846E3B"/>
    <w:rsid w:val="00846E6C"/>
    <w:rsid w:val="00846EBB"/>
    <w:rsid w:val="00846FF5"/>
    <w:rsid w:val="00847023"/>
    <w:rsid w:val="00847085"/>
    <w:rsid w:val="00847096"/>
    <w:rsid w:val="00847230"/>
    <w:rsid w:val="008472A2"/>
    <w:rsid w:val="00847359"/>
    <w:rsid w:val="008473AA"/>
    <w:rsid w:val="00847437"/>
    <w:rsid w:val="00847489"/>
    <w:rsid w:val="0084752A"/>
    <w:rsid w:val="00847643"/>
    <w:rsid w:val="00847722"/>
    <w:rsid w:val="00847919"/>
    <w:rsid w:val="00847942"/>
    <w:rsid w:val="00847A72"/>
    <w:rsid w:val="00847B1C"/>
    <w:rsid w:val="00847B5F"/>
    <w:rsid w:val="00847B71"/>
    <w:rsid w:val="00847C64"/>
    <w:rsid w:val="00847CCD"/>
    <w:rsid w:val="00847CDE"/>
    <w:rsid w:val="00847D55"/>
    <w:rsid w:val="00847E6C"/>
    <w:rsid w:val="00847EFE"/>
    <w:rsid w:val="00847F76"/>
    <w:rsid w:val="00850066"/>
    <w:rsid w:val="008500C1"/>
    <w:rsid w:val="00850261"/>
    <w:rsid w:val="00850270"/>
    <w:rsid w:val="008502B1"/>
    <w:rsid w:val="008502C6"/>
    <w:rsid w:val="008502EF"/>
    <w:rsid w:val="008503B0"/>
    <w:rsid w:val="008504BB"/>
    <w:rsid w:val="00850599"/>
    <w:rsid w:val="008505A5"/>
    <w:rsid w:val="0085061B"/>
    <w:rsid w:val="008506E3"/>
    <w:rsid w:val="008506F3"/>
    <w:rsid w:val="008508D2"/>
    <w:rsid w:val="008508E3"/>
    <w:rsid w:val="008508F4"/>
    <w:rsid w:val="008509C0"/>
    <w:rsid w:val="00850A39"/>
    <w:rsid w:val="00850BBE"/>
    <w:rsid w:val="00850BE6"/>
    <w:rsid w:val="00850C05"/>
    <w:rsid w:val="00850C66"/>
    <w:rsid w:val="00850C97"/>
    <w:rsid w:val="00850CAA"/>
    <w:rsid w:val="00850CCC"/>
    <w:rsid w:val="00850CD9"/>
    <w:rsid w:val="00850D24"/>
    <w:rsid w:val="00850DDC"/>
    <w:rsid w:val="00850F7F"/>
    <w:rsid w:val="0085102D"/>
    <w:rsid w:val="00851049"/>
    <w:rsid w:val="00851083"/>
    <w:rsid w:val="008510CE"/>
    <w:rsid w:val="0085117A"/>
    <w:rsid w:val="008511A2"/>
    <w:rsid w:val="00851302"/>
    <w:rsid w:val="00851405"/>
    <w:rsid w:val="00851417"/>
    <w:rsid w:val="00851419"/>
    <w:rsid w:val="00851440"/>
    <w:rsid w:val="00851456"/>
    <w:rsid w:val="00851488"/>
    <w:rsid w:val="008516DA"/>
    <w:rsid w:val="008516FE"/>
    <w:rsid w:val="00851730"/>
    <w:rsid w:val="0085174A"/>
    <w:rsid w:val="00851770"/>
    <w:rsid w:val="008517BA"/>
    <w:rsid w:val="0085191C"/>
    <w:rsid w:val="00851924"/>
    <w:rsid w:val="0085193E"/>
    <w:rsid w:val="008519CD"/>
    <w:rsid w:val="00851A19"/>
    <w:rsid w:val="00851A3A"/>
    <w:rsid w:val="00851A3B"/>
    <w:rsid w:val="00851AA0"/>
    <w:rsid w:val="00851B41"/>
    <w:rsid w:val="00851BB4"/>
    <w:rsid w:val="00851C39"/>
    <w:rsid w:val="00851C56"/>
    <w:rsid w:val="00851D9B"/>
    <w:rsid w:val="00851E4B"/>
    <w:rsid w:val="00851E70"/>
    <w:rsid w:val="00851E7D"/>
    <w:rsid w:val="00851FD3"/>
    <w:rsid w:val="00851FF1"/>
    <w:rsid w:val="00852034"/>
    <w:rsid w:val="00852269"/>
    <w:rsid w:val="008522EA"/>
    <w:rsid w:val="008523AF"/>
    <w:rsid w:val="008525B5"/>
    <w:rsid w:val="00852617"/>
    <w:rsid w:val="0085272B"/>
    <w:rsid w:val="008527F1"/>
    <w:rsid w:val="00852865"/>
    <w:rsid w:val="008528C6"/>
    <w:rsid w:val="008528D9"/>
    <w:rsid w:val="0085292B"/>
    <w:rsid w:val="0085299F"/>
    <w:rsid w:val="00852B5E"/>
    <w:rsid w:val="00852C36"/>
    <w:rsid w:val="00852CDF"/>
    <w:rsid w:val="00852D3B"/>
    <w:rsid w:val="00852F9A"/>
    <w:rsid w:val="00853006"/>
    <w:rsid w:val="008530D9"/>
    <w:rsid w:val="0085311B"/>
    <w:rsid w:val="0085322E"/>
    <w:rsid w:val="008532B3"/>
    <w:rsid w:val="008532E3"/>
    <w:rsid w:val="008532F3"/>
    <w:rsid w:val="00853338"/>
    <w:rsid w:val="0085350A"/>
    <w:rsid w:val="008535FA"/>
    <w:rsid w:val="00853603"/>
    <w:rsid w:val="00853898"/>
    <w:rsid w:val="00853A94"/>
    <w:rsid w:val="00853BAC"/>
    <w:rsid w:val="00853C16"/>
    <w:rsid w:val="00853D2D"/>
    <w:rsid w:val="00853D4F"/>
    <w:rsid w:val="00853DB0"/>
    <w:rsid w:val="008540A6"/>
    <w:rsid w:val="008540E8"/>
    <w:rsid w:val="00854197"/>
    <w:rsid w:val="0085426F"/>
    <w:rsid w:val="008542AF"/>
    <w:rsid w:val="008542CB"/>
    <w:rsid w:val="00854336"/>
    <w:rsid w:val="00854389"/>
    <w:rsid w:val="0085444E"/>
    <w:rsid w:val="008544EE"/>
    <w:rsid w:val="0085454F"/>
    <w:rsid w:val="0085459A"/>
    <w:rsid w:val="00854606"/>
    <w:rsid w:val="008546A9"/>
    <w:rsid w:val="00854728"/>
    <w:rsid w:val="00854772"/>
    <w:rsid w:val="00854793"/>
    <w:rsid w:val="00854A49"/>
    <w:rsid w:val="00854A9C"/>
    <w:rsid w:val="00854BB9"/>
    <w:rsid w:val="00854BF7"/>
    <w:rsid w:val="00854C76"/>
    <w:rsid w:val="00854D0F"/>
    <w:rsid w:val="00854DC0"/>
    <w:rsid w:val="00854DF5"/>
    <w:rsid w:val="00854ECF"/>
    <w:rsid w:val="00855082"/>
    <w:rsid w:val="00855094"/>
    <w:rsid w:val="0085511B"/>
    <w:rsid w:val="0085524C"/>
    <w:rsid w:val="00855300"/>
    <w:rsid w:val="00855391"/>
    <w:rsid w:val="008555E5"/>
    <w:rsid w:val="008555E7"/>
    <w:rsid w:val="0085571B"/>
    <w:rsid w:val="00855891"/>
    <w:rsid w:val="008558FB"/>
    <w:rsid w:val="0085596E"/>
    <w:rsid w:val="008559B3"/>
    <w:rsid w:val="00855BFB"/>
    <w:rsid w:val="00855F1C"/>
    <w:rsid w:val="00856016"/>
    <w:rsid w:val="0085616C"/>
    <w:rsid w:val="00856216"/>
    <w:rsid w:val="008562A6"/>
    <w:rsid w:val="008562CB"/>
    <w:rsid w:val="00856370"/>
    <w:rsid w:val="0085637C"/>
    <w:rsid w:val="008563AB"/>
    <w:rsid w:val="008564AA"/>
    <w:rsid w:val="008564CF"/>
    <w:rsid w:val="00856509"/>
    <w:rsid w:val="008565E1"/>
    <w:rsid w:val="008565FF"/>
    <w:rsid w:val="00856820"/>
    <w:rsid w:val="0085683A"/>
    <w:rsid w:val="00856988"/>
    <w:rsid w:val="008569B8"/>
    <w:rsid w:val="00856AAF"/>
    <w:rsid w:val="00856B09"/>
    <w:rsid w:val="00856CFE"/>
    <w:rsid w:val="00856D1B"/>
    <w:rsid w:val="00856DA6"/>
    <w:rsid w:val="00856E30"/>
    <w:rsid w:val="00857037"/>
    <w:rsid w:val="0085732F"/>
    <w:rsid w:val="00857363"/>
    <w:rsid w:val="00857674"/>
    <w:rsid w:val="008578EA"/>
    <w:rsid w:val="00857974"/>
    <w:rsid w:val="00857AC6"/>
    <w:rsid w:val="00857AFA"/>
    <w:rsid w:val="00857B07"/>
    <w:rsid w:val="00857B76"/>
    <w:rsid w:val="00857CA9"/>
    <w:rsid w:val="00857FEE"/>
    <w:rsid w:val="00860026"/>
    <w:rsid w:val="008600C4"/>
    <w:rsid w:val="008600DE"/>
    <w:rsid w:val="00860102"/>
    <w:rsid w:val="00860246"/>
    <w:rsid w:val="0086025A"/>
    <w:rsid w:val="00860289"/>
    <w:rsid w:val="00860591"/>
    <w:rsid w:val="0086064A"/>
    <w:rsid w:val="00860736"/>
    <w:rsid w:val="00860940"/>
    <w:rsid w:val="00860945"/>
    <w:rsid w:val="0086095A"/>
    <w:rsid w:val="0086097D"/>
    <w:rsid w:val="008609F0"/>
    <w:rsid w:val="00860A3B"/>
    <w:rsid w:val="00860ADA"/>
    <w:rsid w:val="00860B77"/>
    <w:rsid w:val="00860BCA"/>
    <w:rsid w:val="00860CE5"/>
    <w:rsid w:val="00860ED7"/>
    <w:rsid w:val="00860FDC"/>
    <w:rsid w:val="00861027"/>
    <w:rsid w:val="0086107A"/>
    <w:rsid w:val="008610F2"/>
    <w:rsid w:val="00861250"/>
    <w:rsid w:val="00861282"/>
    <w:rsid w:val="008612F9"/>
    <w:rsid w:val="00861304"/>
    <w:rsid w:val="0086134B"/>
    <w:rsid w:val="00861539"/>
    <w:rsid w:val="00861543"/>
    <w:rsid w:val="00861647"/>
    <w:rsid w:val="00861673"/>
    <w:rsid w:val="00861689"/>
    <w:rsid w:val="00861705"/>
    <w:rsid w:val="00861725"/>
    <w:rsid w:val="008618F1"/>
    <w:rsid w:val="00861939"/>
    <w:rsid w:val="008619FD"/>
    <w:rsid w:val="00861A52"/>
    <w:rsid w:val="00861AB4"/>
    <w:rsid w:val="00861AF0"/>
    <w:rsid w:val="00861B8A"/>
    <w:rsid w:val="00861B8D"/>
    <w:rsid w:val="00861D7D"/>
    <w:rsid w:val="00861EBE"/>
    <w:rsid w:val="00861EE2"/>
    <w:rsid w:val="00861F0F"/>
    <w:rsid w:val="00861FB3"/>
    <w:rsid w:val="00861FCE"/>
    <w:rsid w:val="00862012"/>
    <w:rsid w:val="0086204A"/>
    <w:rsid w:val="00862083"/>
    <w:rsid w:val="00862271"/>
    <w:rsid w:val="008622BF"/>
    <w:rsid w:val="008623D1"/>
    <w:rsid w:val="008623E4"/>
    <w:rsid w:val="00862460"/>
    <w:rsid w:val="00862509"/>
    <w:rsid w:val="008625A7"/>
    <w:rsid w:val="0086260D"/>
    <w:rsid w:val="00862653"/>
    <w:rsid w:val="0086265A"/>
    <w:rsid w:val="0086273A"/>
    <w:rsid w:val="00862757"/>
    <w:rsid w:val="008628A2"/>
    <w:rsid w:val="0086296A"/>
    <w:rsid w:val="00862985"/>
    <w:rsid w:val="0086299E"/>
    <w:rsid w:val="008629DD"/>
    <w:rsid w:val="008629F6"/>
    <w:rsid w:val="00862A0E"/>
    <w:rsid w:val="00862CC2"/>
    <w:rsid w:val="00862CED"/>
    <w:rsid w:val="00862D18"/>
    <w:rsid w:val="00862D78"/>
    <w:rsid w:val="00862E0A"/>
    <w:rsid w:val="00862ECA"/>
    <w:rsid w:val="00862F3F"/>
    <w:rsid w:val="00862F68"/>
    <w:rsid w:val="00862F81"/>
    <w:rsid w:val="00863011"/>
    <w:rsid w:val="00863037"/>
    <w:rsid w:val="0086313D"/>
    <w:rsid w:val="008632E9"/>
    <w:rsid w:val="00863300"/>
    <w:rsid w:val="0086336C"/>
    <w:rsid w:val="0086336F"/>
    <w:rsid w:val="00863387"/>
    <w:rsid w:val="008634FF"/>
    <w:rsid w:val="0086352D"/>
    <w:rsid w:val="00863530"/>
    <w:rsid w:val="00863565"/>
    <w:rsid w:val="00863628"/>
    <w:rsid w:val="0086362C"/>
    <w:rsid w:val="00863675"/>
    <w:rsid w:val="0086368B"/>
    <w:rsid w:val="008637DB"/>
    <w:rsid w:val="0086386A"/>
    <w:rsid w:val="008638BF"/>
    <w:rsid w:val="0086390E"/>
    <w:rsid w:val="00863971"/>
    <w:rsid w:val="00863BD2"/>
    <w:rsid w:val="00863C27"/>
    <w:rsid w:val="00863C39"/>
    <w:rsid w:val="00863C91"/>
    <w:rsid w:val="00863CB7"/>
    <w:rsid w:val="00863DB6"/>
    <w:rsid w:val="00863DF2"/>
    <w:rsid w:val="00863DFC"/>
    <w:rsid w:val="00863EA2"/>
    <w:rsid w:val="00863F7D"/>
    <w:rsid w:val="008640D7"/>
    <w:rsid w:val="008641A8"/>
    <w:rsid w:val="008641D4"/>
    <w:rsid w:val="0086422E"/>
    <w:rsid w:val="008642DF"/>
    <w:rsid w:val="008645C6"/>
    <w:rsid w:val="0086461B"/>
    <w:rsid w:val="0086469A"/>
    <w:rsid w:val="00864712"/>
    <w:rsid w:val="008647A3"/>
    <w:rsid w:val="0086487A"/>
    <w:rsid w:val="00864B25"/>
    <w:rsid w:val="00864B69"/>
    <w:rsid w:val="00864C8C"/>
    <w:rsid w:val="00864CD6"/>
    <w:rsid w:val="00864E5E"/>
    <w:rsid w:val="00864EEE"/>
    <w:rsid w:val="00864F31"/>
    <w:rsid w:val="0086500E"/>
    <w:rsid w:val="00865174"/>
    <w:rsid w:val="00865187"/>
    <w:rsid w:val="00865249"/>
    <w:rsid w:val="00865385"/>
    <w:rsid w:val="00865560"/>
    <w:rsid w:val="008655DD"/>
    <w:rsid w:val="0086575E"/>
    <w:rsid w:val="0086587C"/>
    <w:rsid w:val="008658DD"/>
    <w:rsid w:val="008659A2"/>
    <w:rsid w:val="00865A85"/>
    <w:rsid w:val="00865B0B"/>
    <w:rsid w:val="00865BBB"/>
    <w:rsid w:val="00865C2D"/>
    <w:rsid w:val="00865D82"/>
    <w:rsid w:val="00865E83"/>
    <w:rsid w:val="00865EDB"/>
    <w:rsid w:val="00865F16"/>
    <w:rsid w:val="00865F2A"/>
    <w:rsid w:val="00865FBA"/>
    <w:rsid w:val="0086605F"/>
    <w:rsid w:val="00866157"/>
    <w:rsid w:val="0086617C"/>
    <w:rsid w:val="008661C8"/>
    <w:rsid w:val="0086634E"/>
    <w:rsid w:val="00866366"/>
    <w:rsid w:val="00866419"/>
    <w:rsid w:val="008665F4"/>
    <w:rsid w:val="00866683"/>
    <w:rsid w:val="00866745"/>
    <w:rsid w:val="00866A53"/>
    <w:rsid w:val="00866A96"/>
    <w:rsid w:val="00866DE1"/>
    <w:rsid w:val="00866E12"/>
    <w:rsid w:val="00866F13"/>
    <w:rsid w:val="00866F18"/>
    <w:rsid w:val="008670AF"/>
    <w:rsid w:val="0086728E"/>
    <w:rsid w:val="008673A3"/>
    <w:rsid w:val="00867491"/>
    <w:rsid w:val="0086758B"/>
    <w:rsid w:val="00867634"/>
    <w:rsid w:val="008676A7"/>
    <w:rsid w:val="008676AC"/>
    <w:rsid w:val="008676FC"/>
    <w:rsid w:val="0086777A"/>
    <w:rsid w:val="0086782C"/>
    <w:rsid w:val="00867881"/>
    <w:rsid w:val="008678F1"/>
    <w:rsid w:val="008679A3"/>
    <w:rsid w:val="00867A47"/>
    <w:rsid w:val="00867AA1"/>
    <w:rsid w:val="00867AD0"/>
    <w:rsid w:val="00867BCD"/>
    <w:rsid w:val="00867C73"/>
    <w:rsid w:val="00867C87"/>
    <w:rsid w:val="00867E62"/>
    <w:rsid w:val="00867EA7"/>
    <w:rsid w:val="00867F1C"/>
    <w:rsid w:val="00867FA0"/>
    <w:rsid w:val="00870094"/>
    <w:rsid w:val="008700BF"/>
    <w:rsid w:val="008700FD"/>
    <w:rsid w:val="008701C7"/>
    <w:rsid w:val="00870210"/>
    <w:rsid w:val="00870227"/>
    <w:rsid w:val="00870244"/>
    <w:rsid w:val="008706F6"/>
    <w:rsid w:val="00870749"/>
    <w:rsid w:val="00870875"/>
    <w:rsid w:val="008708AF"/>
    <w:rsid w:val="008708E1"/>
    <w:rsid w:val="00870D40"/>
    <w:rsid w:val="00870E38"/>
    <w:rsid w:val="008710F8"/>
    <w:rsid w:val="008713FF"/>
    <w:rsid w:val="0087141A"/>
    <w:rsid w:val="0087151B"/>
    <w:rsid w:val="00871595"/>
    <w:rsid w:val="00871613"/>
    <w:rsid w:val="008717BE"/>
    <w:rsid w:val="008717E3"/>
    <w:rsid w:val="00871907"/>
    <w:rsid w:val="008719B6"/>
    <w:rsid w:val="00871A15"/>
    <w:rsid w:val="00871A55"/>
    <w:rsid w:val="00871AF1"/>
    <w:rsid w:val="00871B83"/>
    <w:rsid w:val="00871BA4"/>
    <w:rsid w:val="00871C59"/>
    <w:rsid w:val="00871C94"/>
    <w:rsid w:val="00872166"/>
    <w:rsid w:val="00872196"/>
    <w:rsid w:val="008721E5"/>
    <w:rsid w:val="00872232"/>
    <w:rsid w:val="008723B2"/>
    <w:rsid w:val="00872420"/>
    <w:rsid w:val="00872529"/>
    <w:rsid w:val="008726F6"/>
    <w:rsid w:val="0087270E"/>
    <w:rsid w:val="00872721"/>
    <w:rsid w:val="008727AB"/>
    <w:rsid w:val="008727B2"/>
    <w:rsid w:val="00872927"/>
    <w:rsid w:val="00872995"/>
    <w:rsid w:val="008729EC"/>
    <w:rsid w:val="00872A2D"/>
    <w:rsid w:val="00872B59"/>
    <w:rsid w:val="00872B80"/>
    <w:rsid w:val="00872C41"/>
    <w:rsid w:val="00872D2C"/>
    <w:rsid w:val="00872D7A"/>
    <w:rsid w:val="00872EF8"/>
    <w:rsid w:val="00872F91"/>
    <w:rsid w:val="00872FD4"/>
    <w:rsid w:val="00873026"/>
    <w:rsid w:val="008730F9"/>
    <w:rsid w:val="00873146"/>
    <w:rsid w:val="008731B8"/>
    <w:rsid w:val="00873359"/>
    <w:rsid w:val="00873414"/>
    <w:rsid w:val="008734BC"/>
    <w:rsid w:val="008734E3"/>
    <w:rsid w:val="00873534"/>
    <w:rsid w:val="00873576"/>
    <w:rsid w:val="0087375F"/>
    <w:rsid w:val="008739B6"/>
    <w:rsid w:val="008739EF"/>
    <w:rsid w:val="00873A51"/>
    <w:rsid w:val="00873A6B"/>
    <w:rsid w:val="00873AA6"/>
    <w:rsid w:val="00873B54"/>
    <w:rsid w:val="00873B89"/>
    <w:rsid w:val="00873C09"/>
    <w:rsid w:val="00873C4F"/>
    <w:rsid w:val="00873C60"/>
    <w:rsid w:val="00873DCD"/>
    <w:rsid w:val="00873E66"/>
    <w:rsid w:val="00873EE5"/>
    <w:rsid w:val="00873EFA"/>
    <w:rsid w:val="00873FD5"/>
    <w:rsid w:val="00873FEF"/>
    <w:rsid w:val="00874024"/>
    <w:rsid w:val="00874125"/>
    <w:rsid w:val="0087448C"/>
    <w:rsid w:val="008744C3"/>
    <w:rsid w:val="0087462D"/>
    <w:rsid w:val="00874673"/>
    <w:rsid w:val="00874717"/>
    <w:rsid w:val="008747CD"/>
    <w:rsid w:val="008747F1"/>
    <w:rsid w:val="008748BD"/>
    <w:rsid w:val="008748FA"/>
    <w:rsid w:val="00874989"/>
    <w:rsid w:val="008749E6"/>
    <w:rsid w:val="00874A5B"/>
    <w:rsid w:val="00874AE8"/>
    <w:rsid w:val="00874AFC"/>
    <w:rsid w:val="00874B28"/>
    <w:rsid w:val="00874BB6"/>
    <w:rsid w:val="00874BEE"/>
    <w:rsid w:val="00874C1A"/>
    <w:rsid w:val="00874DA6"/>
    <w:rsid w:val="00874DDF"/>
    <w:rsid w:val="00874DFB"/>
    <w:rsid w:val="00874E29"/>
    <w:rsid w:val="00874E36"/>
    <w:rsid w:val="00874F1B"/>
    <w:rsid w:val="00874F42"/>
    <w:rsid w:val="00874FB6"/>
    <w:rsid w:val="00874FBE"/>
    <w:rsid w:val="0087513A"/>
    <w:rsid w:val="00875202"/>
    <w:rsid w:val="008752C1"/>
    <w:rsid w:val="008753DF"/>
    <w:rsid w:val="00875467"/>
    <w:rsid w:val="00875594"/>
    <w:rsid w:val="008755F5"/>
    <w:rsid w:val="00875772"/>
    <w:rsid w:val="008758F7"/>
    <w:rsid w:val="008759BF"/>
    <w:rsid w:val="00875A63"/>
    <w:rsid w:val="00875C35"/>
    <w:rsid w:val="00875C65"/>
    <w:rsid w:val="00875C8A"/>
    <w:rsid w:val="00875E6C"/>
    <w:rsid w:val="00875EBB"/>
    <w:rsid w:val="00875FAD"/>
    <w:rsid w:val="00875FBC"/>
    <w:rsid w:val="00876148"/>
    <w:rsid w:val="008761DB"/>
    <w:rsid w:val="0087646B"/>
    <w:rsid w:val="00876548"/>
    <w:rsid w:val="00876598"/>
    <w:rsid w:val="008765E7"/>
    <w:rsid w:val="008766B6"/>
    <w:rsid w:val="008766CB"/>
    <w:rsid w:val="00876811"/>
    <w:rsid w:val="0087685D"/>
    <w:rsid w:val="00876977"/>
    <w:rsid w:val="00876B15"/>
    <w:rsid w:val="00876BAD"/>
    <w:rsid w:val="00876C05"/>
    <w:rsid w:val="00876CCE"/>
    <w:rsid w:val="00876F1C"/>
    <w:rsid w:val="00876F21"/>
    <w:rsid w:val="00877043"/>
    <w:rsid w:val="00877198"/>
    <w:rsid w:val="008771B2"/>
    <w:rsid w:val="00877302"/>
    <w:rsid w:val="0087734C"/>
    <w:rsid w:val="00877364"/>
    <w:rsid w:val="008773F3"/>
    <w:rsid w:val="008774C8"/>
    <w:rsid w:val="008774DE"/>
    <w:rsid w:val="0087751A"/>
    <w:rsid w:val="0087764C"/>
    <w:rsid w:val="0087777D"/>
    <w:rsid w:val="00877791"/>
    <w:rsid w:val="00877834"/>
    <w:rsid w:val="008778F0"/>
    <w:rsid w:val="00877934"/>
    <w:rsid w:val="00877A48"/>
    <w:rsid w:val="00877A8E"/>
    <w:rsid w:val="00877ACB"/>
    <w:rsid w:val="00877C0C"/>
    <w:rsid w:val="00877CF4"/>
    <w:rsid w:val="00877F40"/>
    <w:rsid w:val="00880160"/>
    <w:rsid w:val="00880214"/>
    <w:rsid w:val="008803BC"/>
    <w:rsid w:val="008803CD"/>
    <w:rsid w:val="008805A2"/>
    <w:rsid w:val="00880982"/>
    <w:rsid w:val="00880AC0"/>
    <w:rsid w:val="00880AC6"/>
    <w:rsid w:val="00880AC7"/>
    <w:rsid w:val="00880B0B"/>
    <w:rsid w:val="00880C76"/>
    <w:rsid w:val="00880DDD"/>
    <w:rsid w:val="00880F11"/>
    <w:rsid w:val="00880F23"/>
    <w:rsid w:val="00880FA9"/>
    <w:rsid w:val="008810E0"/>
    <w:rsid w:val="0088119D"/>
    <w:rsid w:val="008811AA"/>
    <w:rsid w:val="008811CD"/>
    <w:rsid w:val="008811F1"/>
    <w:rsid w:val="0088129D"/>
    <w:rsid w:val="008812B5"/>
    <w:rsid w:val="0088133F"/>
    <w:rsid w:val="00881345"/>
    <w:rsid w:val="008813D0"/>
    <w:rsid w:val="00881457"/>
    <w:rsid w:val="008814AB"/>
    <w:rsid w:val="008814D1"/>
    <w:rsid w:val="00881565"/>
    <w:rsid w:val="008815D7"/>
    <w:rsid w:val="008815F7"/>
    <w:rsid w:val="00881612"/>
    <w:rsid w:val="0088173E"/>
    <w:rsid w:val="00881800"/>
    <w:rsid w:val="00881829"/>
    <w:rsid w:val="0088190B"/>
    <w:rsid w:val="00881995"/>
    <w:rsid w:val="00881B4A"/>
    <w:rsid w:val="00881B6A"/>
    <w:rsid w:val="00881DED"/>
    <w:rsid w:val="008825E8"/>
    <w:rsid w:val="008825FF"/>
    <w:rsid w:val="0088263D"/>
    <w:rsid w:val="0088263F"/>
    <w:rsid w:val="0088279E"/>
    <w:rsid w:val="008827FD"/>
    <w:rsid w:val="00882838"/>
    <w:rsid w:val="008828A0"/>
    <w:rsid w:val="008828A3"/>
    <w:rsid w:val="008829CC"/>
    <w:rsid w:val="00882B83"/>
    <w:rsid w:val="00882BA6"/>
    <w:rsid w:val="00882C4D"/>
    <w:rsid w:val="00882CD8"/>
    <w:rsid w:val="00882ECC"/>
    <w:rsid w:val="00882F12"/>
    <w:rsid w:val="0088302C"/>
    <w:rsid w:val="00883078"/>
    <w:rsid w:val="00883097"/>
    <w:rsid w:val="00883098"/>
    <w:rsid w:val="00883164"/>
    <w:rsid w:val="008831E6"/>
    <w:rsid w:val="00883339"/>
    <w:rsid w:val="00883391"/>
    <w:rsid w:val="00883445"/>
    <w:rsid w:val="00883527"/>
    <w:rsid w:val="008835F4"/>
    <w:rsid w:val="00883632"/>
    <w:rsid w:val="008837EA"/>
    <w:rsid w:val="00883805"/>
    <w:rsid w:val="0088385F"/>
    <w:rsid w:val="00883872"/>
    <w:rsid w:val="008839A3"/>
    <w:rsid w:val="008839A8"/>
    <w:rsid w:val="00883A77"/>
    <w:rsid w:val="00883A7C"/>
    <w:rsid w:val="00883A96"/>
    <w:rsid w:val="00883A99"/>
    <w:rsid w:val="00883AF5"/>
    <w:rsid w:val="00883B93"/>
    <w:rsid w:val="00883C01"/>
    <w:rsid w:val="00883DEB"/>
    <w:rsid w:val="00883EC7"/>
    <w:rsid w:val="00883F5E"/>
    <w:rsid w:val="00884017"/>
    <w:rsid w:val="008840C6"/>
    <w:rsid w:val="00884173"/>
    <w:rsid w:val="0088417D"/>
    <w:rsid w:val="0088422E"/>
    <w:rsid w:val="008844ED"/>
    <w:rsid w:val="00884560"/>
    <w:rsid w:val="008846B7"/>
    <w:rsid w:val="008846CF"/>
    <w:rsid w:val="008846E9"/>
    <w:rsid w:val="008846EE"/>
    <w:rsid w:val="00884733"/>
    <w:rsid w:val="0088476E"/>
    <w:rsid w:val="00884775"/>
    <w:rsid w:val="0088485E"/>
    <w:rsid w:val="00884883"/>
    <w:rsid w:val="00884941"/>
    <w:rsid w:val="00884B6A"/>
    <w:rsid w:val="00884BAD"/>
    <w:rsid w:val="00884BD1"/>
    <w:rsid w:val="00884D43"/>
    <w:rsid w:val="00884D4D"/>
    <w:rsid w:val="00884DF3"/>
    <w:rsid w:val="00884EAD"/>
    <w:rsid w:val="00884EF7"/>
    <w:rsid w:val="00884FA9"/>
    <w:rsid w:val="008850FF"/>
    <w:rsid w:val="008851BD"/>
    <w:rsid w:val="0088522E"/>
    <w:rsid w:val="008852BA"/>
    <w:rsid w:val="0088532C"/>
    <w:rsid w:val="00885353"/>
    <w:rsid w:val="008853C4"/>
    <w:rsid w:val="008854C3"/>
    <w:rsid w:val="00885585"/>
    <w:rsid w:val="0088568B"/>
    <w:rsid w:val="0088575D"/>
    <w:rsid w:val="008858DF"/>
    <w:rsid w:val="00885991"/>
    <w:rsid w:val="00885A4A"/>
    <w:rsid w:val="00885C70"/>
    <w:rsid w:val="00885CE6"/>
    <w:rsid w:val="00885DD2"/>
    <w:rsid w:val="00885F4A"/>
    <w:rsid w:val="00885F4D"/>
    <w:rsid w:val="00885FA5"/>
    <w:rsid w:val="00885FB9"/>
    <w:rsid w:val="00885FC5"/>
    <w:rsid w:val="008860D5"/>
    <w:rsid w:val="00886188"/>
    <w:rsid w:val="00886242"/>
    <w:rsid w:val="00886257"/>
    <w:rsid w:val="00886288"/>
    <w:rsid w:val="008863B3"/>
    <w:rsid w:val="00886462"/>
    <w:rsid w:val="0088647A"/>
    <w:rsid w:val="0088667E"/>
    <w:rsid w:val="00886742"/>
    <w:rsid w:val="00886839"/>
    <w:rsid w:val="008869B8"/>
    <w:rsid w:val="008869DC"/>
    <w:rsid w:val="00886A3E"/>
    <w:rsid w:val="00886AD5"/>
    <w:rsid w:val="00886B17"/>
    <w:rsid w:val="00886B7D"/>
    <w:rsid w:val="00886C29"/>
    <w:rsid w:val="00886D9A"/>
    <w:rsid w:val="00886ED0"/>
    <w:rsid w:val="00886EFD"/>
    <w:rsid w:val="00886FA5"/>
    <w:rsid w:val="00886FCC"/>
    <w:rsid w:val="00887017"/>
    <w:rsid w:val="00887080"/>
    <w:rsid w:val="008870A1"/>
    <w:rsid w:val="008872D9"/>
    <w:rsid w:val="00887362"/>
    <w:rsid w:val="008873F8"/>
    <w:rsid w:val="0088744E"/>
    <w:rsid w:val="00887472"/>
    <w:rsid w:val="00887651"/>
    <w:rsid w:val="00887756"/>
    <w:rsid w:val="008877F9"/>
    <w:rsid w:val="00887845"/>
    <w:rsid w:val="008878D0"/>
    <w:rsid w:val="008878D7"/>
    <w:rsid w:val="00887998"/>
    <w:rsid w:val="00887A69"/>
    <w:rsid w:val="00887AD0"/>
    <w:rsid w:val="00887BE0"/>
    <w:rsid w:val="00887C4E"/>
    <w:rsid w:val="00887C78"/>
    <w:rsid w:val="00887CCB"/>
    <w:rsid w:val="00887D1E"/>
    <w:rsid w:val="00887D7C"/>
    <w:rsid w:val="00887ECA"/>
    <w:rsid w:val="00887F16"/>
    <w:rsid w:val="00887F31"/>
    <w:rsid w:val="00890115"/>
    <w:rsid w:val="0089019F"/>
    <w:rsid w:val="00890401"/>
    <w:rsid w:val="0089061E"/>
    <w:rsid w:val="0089089F"/>
    <w:rsid w:val="008908DB"/>
    <w:rsid w:val="008908E8"/>
    <w:rsid w:val="00890928"/>
    <w:rsid w:val="00890A43"/>
    <w:rsid w:val="00890C3F"/>
    <w:rsid w:val="00890C50"/>
    <w:rsid w:val="00890C97"/>
    <w:rsid w:val="00890C9B"/>
    <w:rsid w:val="00890DC7"/>
    <w:rsid w:val="00890E0F"/>
    <w:rsid w:val="00890E2B"/>
    <w:rsid w:val="00890E6D"/>
    <w:rsid w:val="00890ED7"/>
    <w:rsid w:val="00890F3B"/>
    <w:rsid w:val="00890F44"/>
    <w:rsid w:val="00890F82"/>
    <w:rsid w:val="00891024"/>
    <w:rsid w:val="008911B2"/>
    <w:rsid w:val="00891209"/>
    <w:rsid w:val="00891251"/>
    <w:rsid w:val="00891293"/>
    <w:rsid w:val="00891448"/>
    <w:rsid w:val="00891653"/>
    <w:rsid w:val="0089176B"/>
    <w:rsid w:val="008917F9"/>
    <w:rsid w:val="00891853"/>
    <w:rsid w:val="00891934"/>
    <w:rsid w:val="008919F0"/>
    <w:rsid w:val="008919F7"/>
    <w:rsid w:val="00891A90"/>
    <w:rsid w:val="00891C02"/>
    <w:rsid w:val="00891C2D"/>
    <w:rsid w:val="00891D79"/>
    <w:rsid w:val="00891DB0"/>
    <w:rsid w:val="00891F04"/>
    <w:rsid w:val="00892034"/>
    <w:rsid w:val="0089204D"/>
    <w:rsid w:val="008921C2"/>
    <w:rsid w:val="008922C8"/>
    <w:rsid w:val="00892374"/>
    <w:rsid w:val="00892581"/>
    <w:rsid w:val="008925A7"/>
    <w:rsid w:val="00892727"/>
    <w:rsid w:val="008927C2"/>
    <w:rsid w:val="0089280D"/>
    <w:rsid w:val="008928A6"/>
    <w:rsid w:val="00892927"/>
    <w:rsid w:val="00892984"/>
    <w:rsid w:val="008929EA"/>
    <w:rsid w:val="00892A06"/>
    <w:rsid w:val="00892A0E"/>
    <w:rsid w:val="00892AAE"/>
    <w:rsid w:val="00892C27"/>
    <w:rsid w:val="00892D39"/>
    <w:rsid w:val="00892E49"/>
    <w:rsid w:val="00892F13"/>
    <w:rsid w:val="00892F46"/>
    <w:rsid w:val="00892F82"/>
    <w:rsid w:val="00892FEE"/>
    <w:rsid w:val="0089302A"/>
    <w:rsid w:val="00893141"/>
    <w:rsid w:val="00893157"/>
    <w:rsid w:val="008933C2"/>
    <w:rsid w:val="00893454"/>
    <w:rsid w:val="008935A8"/>
    <w:rsid w:val="00893813"/>
    <w:rsid w:val="008938CA"/>
    <w:rsid w:val="00893AAF"/>
    <w:rsid w:val="00893B0C"/>
    <w:rsid w:val="00893B54"/>
    <w:rsid w:val="00893C4F"/>
    <w:rsid w:val="00893DFB"/>
    <w:rsid w:val="00893E68"/>
    <w:rsid w:val="00893FF8"/>
    <w:rsid w:val="0089402B"/>
    <w:rsid w:val="00894127"/>
    <w:rsid w:val="008941B0"/>
    <w:rsid w:val="00894211"/>
    <w:rsid w:val="0089425A"/>
    <w:rsid w:val="008942BB"/>
    <w:rsid w:val="00894382"/>
    <w:rsid w:val="0089444A"/>
    <w:rsid w:val="0089449B"/>
    <w:rsid w:val="0089453B"/>
    <w:rsid w:val="0089460C"/>
    <w:rsid w:val="0089465E"/>
    <w:rsid w:val="00894856"/>
    <w:rsid w:val="00894906"/>
    <w:rsid w:val="00894A51"/>
    <w:rsid w:val="00894A9E"/>
    <w:rsid w:val="00894AA5"/>
    <w:rsid w:val="00894B99"/>
    <w:rsid w:val="00894BA6"/>
    <w:rsid w:val="00894BB7"/>
    <w:rsid w:val="00894C17"/>
    <w:rsid w:val="00894C51"/>
    <w:rsid w:val="00894D3F"/>
    <w:rsid w:val="00894E34"/>
    <w:rsid w:val="00894E84"/>
    <w:rsid w:val="00894EDA"/>
    <w:rsid w:val="00894F63"/>
    <w:rsid w:val="00894FD4"/>
    <w:rsid w:val="008950AF"/>
    <w:rsid w:val="00895103"/>
    <w:rsid w:val="00895116"/>
    <w:rsid w:val="0089518F"/>
    <w:rsid w:val="00895217"/>
    <w:rsid w:val="00895391"/>
    <w:rsid w:val="008953CF"/>
    <w:rsid w:val="0089552B"/>
    <w:rsid w:val="00895680"/>
    <w:rsid w:val="0089571C"/>
    <w:rsid w:val="008957CC"/>
    <w:rsid w:val="00895945"/>
    <w:rsid w:val="00895B22"/>
    <w:rsid w:val="00895B65"/>
    <w:rsid w:val="00895BED"/>
    <w:rsid w:val="00895C6C"/>
    <w:rsid w:val="00895C95"/>
    <w:rsid w:val="00895E12"/>
    <w:rsid w:val="00895F6D"/>
    <w:rsid w:val="00895FA9"/>
    <w:rsid w:val="00895FC2"/>
    <w:rsid w:val="00895FDB"/>
    <w:rsid w:val="008960E5"/>
    <w:rsid w:val="00896100"/>
    <w:rsid w:val="008961F1"/>
    <w:rsid w:val="00896215"/>
    <w:rsid w:val="00896281"/>
    <w:rsid w:val="008962B7"/>
    <w:rsid w:val="0089633F"/>
    <w:rsid w:val="00896362"/>
    <w:rsid w:val="00896416"/>
    <w:rsid w:val="00896589"/>
    <w:rsid w:val="008965C9"/>
    <w:rsid w:val="008965ED"/>
    <w:rsid w:val="00896605"/>
    <w:rsid w:val="008966D1"/>
    <w:rsid w:val="00896779"/>
    <w:rsid w:val="00896838"/>
    <w:rsid w:val="008968C3"/>
    <w:rsid w:val="00896A8B"/>
    <w:rsid w:val="00896C3A"/>
    <w:rsid w:val="00896D9C"/>
    <w:rsid w:val="00896ED0"/>
    <w:rsid w:val="00897004"/>
    <w:rsid w:val="00897084"/>
    <w:rsid w:val="008970DB"/>
    <w:rsid w:val="00897169"/>
    <w:rsid w:val="008972AC"/>
    <w:rsid w:val="00897467"/>
    <w:rsid w:val="00897473"/>
    <w:rsid w:val="008974AF"/>
    <w:rsid w:val="00897620"/>
    <w:rsid w:val="00897630"/>
    <w:rsid w:val="0089771E"/>
    <w:rsid w:val="0089774F"/>
    <w:rsid w:val="0089776E"/>
    <w:rsid w:val="00897793"/>
    <w:rsid w:val="008978A2"/>
    <w:rsid w:val="008978F2"/>
    <w:rsid w:val="00897974"/>
    <w:rsid w:val="0089798E"/>
    <w:rsid w:val="008979EC"/>
    <w:rsid w:val="00897B83"/>
    <w:rsid w:val="00897C8F"/>
    <w:rsid w:val="00897CB7"/>
    <w:rsid w:val="00897DCD"/>
    <w:rsid w:val="00897E59"/>
    <w:rsid w:val="00897ED8"/>
    <w:rsid w:val="00897F12"/>
    <w:rsid w:val="008A0062"/>
    <w:rsid w:val="008A0155"/>
    <w:rsid w:val="008A0284"/>
    <w:rsid w:val="008A0305"/>
    <w:rsid w:val="008A0361"/>
    <w:rsid w:val="008A036F"/>
    <w:rsid w:val="008A0433"/>
    <w:rsid w:val="008A0589"/>
    <w:rsid w:val="008A0667"/>
    <w:rsid w:val="008A0849"/>
    <w:rsid w:val="008A08B9"/>
    <w:rsid w:val="008A08C1"/>
    <w:rsid w:val="008A0A0E"/>
    <w:rsid w:val="008A0A5B"/>
    <w:rsid w:val="008A0C5F"/>
    <w:rsid w:val="008A0D8F"/>
    <w:rsid w:val="008A0FC6"/>
    <w:rsid w:val="008A0FCA"/>
    <w:rsid w:val="008A10C3"/>
    <w:rsid w:val="008A11A7"/>
    <w:rsid w:val="008A11C2"/>
    <w:rsid w:val="008A1325"/>
    <w:rsid w:val="008A13D0"/>
    <w:rsid w:val="008A141B"/>
    <w:rsid w:val="008A142C"/>
    <w:rsid w:val="008A1556"/>
    <w:rsid w:val="008A1560"/>
    <w:rsid w:val="008A1561"/>
    <w:rsid w:val="008A15B5"/>
    <w:rsid w:val="008A15CC"/>
    <w:rsid w:val="008A15FA"/>
    <w:rsid w:val="008A1611"/>
    <w:rsid w:val="008A165B"/>
    <w:rsid w:val="008A1762"/>
    <w:rsid w:val="008A189E"/>
    <w:rsid w:val="008A1958"/>
    <w:rsid w:val="008A1979"/>
    <w:rsid w:val="008A1AD4"/>
    <w:rsid w:val="008A1B4E"/>
    <w:rsid w:val="008A1B74"/>
    <w:rsid w:val="008A1C57"/>
    <w:rsid w:val="008A1D15"/>
    <w:rsid w:val="008A1E3C"/>
    <w:rsid w:val="008A1F8E"/>
    <w:rsid w:val="008A1FD2"/>
    <w:rsid w:val="008A1FD4"/>
    <w:rsid w:val="008A20B3"/>
    <w:rsid w:val="008A2211"/>
    <w:rsid w:val="008A225E"/>
    <w:rsid w:val="008A229A"/>
    <w:rsid w:val="008A229C"/>
    <w:rsid w:val="008A2509"/>
    <w:rsid w:val="008A2523"/>
    <w:rsid w:val="008A262B"/>
    <w:rsid w:val="008A26A1"/>
    <w:rsid w:val="008A277C"/>
    <w:rsid w:val="008A2794"/>
    <w:rsid w:val="008A2828"/>
    <w:rsid w:val="008A289A"/>
    <w:rsid w:val="008A28BA"/>
    <w:rsid w:val="008A2970"/>
    <w:rsid w:val="008A2A11"/>
    <w:rsid w:val="008A2A1E"/>
    <w:rsid w:val="008A2A28"/>
    <w:rsid w:val="008A2AD4"/>
    <w:rsid w:val="008A2B92"/>
    <w:rsid w:val="008A2BC6"/>
    <w:rsid w:val="008A2C05"/>
    <w:rsid w:val="008A2CB8"/>
    <w:rsid w:val="008A2CFB"/>
    <w:rsid w:val="008A2D17"/>
    <w:rsid w:val="008A2D35"/>
    <w:rsid w:val="008A2D76"/>
    <w:rsid w:val="008A2E3A"/>
    <w:rsid w:val="008A2E59"/>
    <w:rsid w:val="008A2ED3"/>
    <w:rsid w:val="008A2EE7"/>
    <w:rsid w:val="008A30BB"/>
    <w:rsid w:val="008A311A"/>
    <w:rsid w:val="008A3171"/>
    <w:rsid w:val="008A334F"/>
    <w:rsid w:val="008A3394"/>
    <w:rsid w:val="008A33B4"/>
    <w:rsid w:val="008A3427"/>
    <w:rsid w:val="008A3477"/>
    <w:rsid w:val="008A34C1"/>
    <w:rsid w:val="008A352D"/>
    <w:rsid w:val="008A3657"/>
    <w:rsid w:val="008A37CB"/>
    <w:rsid w:val="008A37CD"/>
    <w:rsid w:val="008A38A0"/>
    <w:rsid w:val="008A38A5"/>
    <w:rsid w:val="008A38AB"/>
    <w:rsid w:val="008A39A5"/>
    <w:rsid w:val="008A3A25"/>
    <w:rsid w:val="008A3A61"/>
    <w:rsid w:val="008A3B0C"/>
    <w:rsid w:val="008A3BFE"/>
    <w:rsid w:val="008A3DAF"/>
    <w:rsid w:val="008A3E26"/>
    <w:rsid w:val="008A4097"/>
    <w:rsid w:val="008A411F"/>
    <w:rsid w:val="008A41C2"/>
    <w:rsid w:val="008A41E7"/>
    <w:rsid w:val="008A42F0"/>
    <w:rsid w:val="008A439A"/>
    <w:rsid w:val="008A44A4"/>
    <w:rsid w:val="008A4525"/>
    <w:rsid w:val="008A457D"/>
    <w:rsid w:val="008A4686"/>
    <w:rsid w:val="008A46DA"/>
    <w:rsid w:val="008A4841"/>
    <w:rsid w:val="008A4907"/>
    <w:rsid w:val="008A4A9C"/>
    <w:rsid w:val="008A4B34"/>
    <w:rsid w:val="008A4B58"/>
    <w:rsid w:val="008A4C47"/>
    <w:rsid w:val="008A4CC7"/>
    <w:rsid w:val="008A4E52"/>
    <w:rsid w:val="008A4F06"/>
    <w:rsid w:val="008A4FB3"/>
    <w:rsid w:val="008A5065"/>
    <w:rsid w:val="008A507D"/>
    <w:rsid w:val="008A524F"/>
    <w:rsid w:val="008A53EF"/>
    <w:rsid w:val="008A5444"/>
    <w:rsid w:val="008A548B"/>
    <w:rsid w:val="008A54A2"/>
    <w:rsid w:val="008A54B5"/>
    <w:rsid w:val="008A56B8"/>
    <w:rsid w:val="008A56EF"/>
    <w:rsid w:val="008A5720"/>
    <w:rsid w:val="008A58A2"/>
    <w:rsid w:val="008A59FA"/>
    <w:rsid w:val="008A5A39"/>
    <w:rsid w:val="008A5B4A"/>
    <w:rsid w:val="008A5C2A"/>
    <w:rsid w:val="008A5D88"/>
    <w:rsid w:val="008A5DAA"/>
    <w:rsid w:val="008A5F0B"/>
    <w:rsid w:val="008A5F1C"/>
    <w:rsid w:val="008A5F5B"/>
    <w:rsid w:val="008A6054"/>
    <w:rsid w:val="008A605B"/>
    <w:rsid w:val="008A60E2"/>
    <w:rsid w:val="008A623A"/>
    <w:rsid w:val="008A6253"/>
    <w:rsid w:val="008A6298"/>
    <w:rsid w:val="008A62A2"/>
    <w:rsid w:val="008A62EE"/>
    <w:rsid w:val="008A6333"/>
    <w:rsid w:val="008A63D0"/>
    <w:rsid w:val="008A673B"/>
    <w:rsid w:val="008A67AC"/>
    <w:rsid w:val="008A68C2"/>
    <w:rsid w:val="008A69DC"/>
    <w:rsid w:val="008A69FC"/>
    <w:rsid w:val="008A6A1F"/>
    <w:rsid w:val="008A6A48"/>
    <w:rsid w:val="008A6E21"/>
    <w:rsid w:val="008A6F44"/>
    <w:rsid w:val="008A6F4D"/>
    <w:rsid w:val="008A6F62"/>
    <w:rsid w:val="008A6F86"/>
    <w:rsid w:val="008A6FE0"/>
    <w:rsid w:val="008A728B"/>
    <w:rsid w:val="008A73A9"/>
    <w:rsid w:val="008A73CC"/>
    <w:rsid w:val="008A7430"/>
    <w:rsid w:val="008A7432"/>
    <w:rsid w:val="008A7470"/>
    <w:rsid w:val="008A748D"/>
    <w:rsid w:val="008A7508"/>
    <w:rsid w:val="008A75B2"/>
    <w:rsid w:val="008A7694"/>
    <w:rsid w:val="008A7697"/>
    <w:rsid w:val="008A78D3"/>
    <w:rsid w:val="008A79EC"/>
    <w:rsid w:val="008A7B21"/>
    <w:rsid w:val="008A7CC6"/>
    <w:rsid w:val="008A7E78"/>
    <w:rsid w:val="008A7FB7"/>
    <w:rsid w:val="008A7FBB"/>
    <w:rsid w:val="008B0087"/>
    <w:rsid w:val="008B0167"/>
    <w:rsid w:val="008B01DE"/>
    <w:rsid w:val="008B03C8"/>
    <w:rsid w:val="008B03E7"/>
    <w:rsid w:val="008B05F1"/>
    <w:rsid w:val="008B060B"/>
    <w:rsid w:val="008B0682"/>
    <w:rsid w:val="008B06C8"/>
    <w:rsid w:val="008B074D"/>
    <w:rsid w:val="008B07FF"/>
    <w:rsid w:val="008B0840"/>
    <w:rsid w:val="008B0892"/>
    <w:rsid w:val="008B0AE7"/>
    <w:rsid w:val="008B0C78"/>
    <w:rsid w:val="008B0CA2"/>
    <w:rsid w:val="008B0DA3"/>
    <w:rsid w:val="008B0DF5"/>
    <w:rsid w:val="008B0F1A"/>
    <w:rsid w:val="008B10F0"/>
    <w:rsid w:val="008B1231"/>
    <w:rsid w:val="008B126F"/>
    <w:rsid w:val="008B12DC"/>
    <w:rsid w:val="008B1319"/>
    <w:rsid w:val="008B1380"/>
    <w:rsid w:val="008B1397"/>
    <w:rsid w:val="008B13A2"/>
    <w:rsid w:val="008B158F"/>
    <w:rsid w:val="008B1594"/>
    <w:rsid w:val="008B15C3"/>
    <w:rsid w:val="008B160E"/>
    <w:rsid w:val="008B163F"/>
    <w:rsid w:val="008B16D7"/>
    <w:rsid w:val="008B18A7"/>
    <w:rsid w:val="008B1A83"/>
    <w:rsid w:val="008B1AA7"/>
    <w:rsid w:val="008B1C1E"/>
    <w:rsid w:val="008B1CAD"/>
    <w:rsid w:val="008B1DD0"/>
    <w:rsid w:val="008B1E00"/>
    <w:rsid w:val="008B1E65"/>
    <w:rsid w:val="008B1EB2"/>
    <w:rsid w:val="008B1EDC"/>
    <w:rsid w:val="008B206B"/>
    <w:rsid w:val="008B20DF"/>
    <w:rsid w:val="008B20FB"/>
    <w:rsid w:val="008B2101"/>
    <w:rsid w:val="008B21C1"/>
    <w:rsid w:val="008B221F"/>
    <w:rsid w:val="008B228A"/>
    <w:rsid w:val="008B23B6"/>
    <w:rsid w:val="008B23C0"/>
    <w:rsid w:val="008B23C3"/>
    <w:rsid w:val="008B240A"/>
    <w:rsid w:val="008B2414"/>
    <w:rsid w:val="008B24B3"/>
    <w:rsid w:val="008B2504"/>
    <w:rsid w:val="008B2557"/>
    <w:rsid w:val="008B2599"/>
    <w:rsid w:val="008B25DA"/>
    <w:rsid w:val="008B2614"/>
    <w:rsid w:val="008B2795"/>
    <w:rsid w:val="008B27DF"/>
    <w:rsid w:val="008B293C"/>
    <w:rsid w:val="008B29D6"/>
    <w:rsid w:val="008B2A8E"/>
    <w:rsid w:val="008B2B74"/>
    <w:rsid w:val="008B2C25"/>
    <w:rsid w:val="008B2D19"/>
    <w:rsid w:val="008B2D1A"/>
    <w:rsid w:val="008B2D1B"/>
    <w:rsid w:val="008B2D55"/>
    <w:rsid w:val="008B2E29"/>
    <w:rsid w:val="008B2EEE"/>
    <w:rsid w:val="008B2F4F"/>
    <w:rsid w:val="008B2FFA"/>
    <w:rsid w:val="008B300B"/>
    <w:rsid w:val="008B303B"/>
    <w:rsid w:val="008B3046"/>
    <w:rsid w:val="008B305F"/>
    <w:rsid w:val="008B327A"/>
    <w:rsid w:val="008B3350"/>
    <w:rsid w:val="008B3361"/>
    <w:rsid w:val="008B35AF"/>
    <w:rsid w:val="008B36C0"/>
    <w:rsid w:val="008B36F3"/>
    <w:rsid w:val="008B37B6"/>
    <w:rsid w:val="008B380D"/>
    <w:rsid w:val="008B3A95"/>
    <w:rsid w:val="008B3B62"/>
    <w:rsid w:val="008B3BA3"/>
    <w:rsid w:val="008B3C6C"/>
    <w:rsid w:val="008B3CAD"/>
    <w:rsid w:val="008B3DBD"/>
    <w:rsid w:val="008B3E63"/>
    <w:rsid w:val="008B3E72"/>
    <w:rsid w:val="008B4014"/>
    <w:rsid w:val="008B401E"/>
    <w:rsid w:val="008B40A7"/>
    <w:rsid w:val="008B416C"/>
    <w:rsid w:val="008B4289"/>
    <w:rsid w:val="008B4448"/>
    <w:rsid w:val="008B4452"/>
    <w:rsid w:val="008B44A7"/>
    <w:rsid w:val="008B44EB"/>
    <w:rsid w:val="008B46AA"/>
    <w:rsid w:val="008B46AC"/>
    <w:rsid w:val="008B46BD"/>
    <w:rsid w:val="008B47FC"/>
    <w:rsid w:val="008B4808"/>
    <w:rsid w:val="008B4814"/>
    <w:rsid w:val="008B4883"/>
    <w:rsid w:val="008B4898"/>
    <w:rsid w:val="008B499D"/>
    <w:rsid w:val="008B4ACE"/>
    <w:rsid w:val="008B4AD3"/>
    <w:rsid w:val="008B4C28"/>
    <w:rsid w:val="008B4DBA"/>
    <w:rsid w:val="008B4E61"/>
    <w:rsid w:val="008B4E69"/>
    <w:rsid w:val="008B4EEA"/>
    <w:rsid w:val="008B4F26"/>
    <w:rsid w:val="008B4F2F"/>
    <w:rsid w:val="008B50D5"/>
    <w:rsid w:val="008B5179"/>
    <w:rsid w:val="008B5450"/>
    <w:rsid w:val="008B550A"/>
    <w:rsid w:val="008B55B0"/>
    <w:rsid w:val="008B590A"/>
    <w:rsid w:val="008B5947"/>
    <w:rsid w:val="008B5A57"/>
    <w:rsid w:val="008B5A75"/>
    <w:rsid w:val="008B5AD5"/>
    <w:rsid w:val="008B5B7D"/>
    <w:rsid w:val="008B5BAD"/>
    <w:rsid w:val="008B5BD3"/>
    <w:rsid w:val="008B5D0D"/>
    <w:rsid w:val="008B5DB2"/>
    <w:rsid w:val="008B5E08"/>
    <w:rsid w:val="008B5E46"/>
    <w:rsid w:val="008B5EBC"/>
    <w:rsid w:val="008B5FBC"/>
    <w:rsid w:val="008B5FC5"/>
    <w:rsid w:val="008B6061"/>
    <w:rsid w:val="008B60BB"/>
    <w:rsid w:val="008B61B6"/>
    <w:rsid w:val="008B6388"/>
    <w:rsid w:val="008B639F"/>
    <w:rsid w:val="008B63D8"/>
    <w:rsid w:val="008B6424"/>
    <w:rsid w:val="008B657C"/>
    <w:rsid w:val="008B65AE"/>
    <w:rsid w:val="008B6604"/>
    <w:rsid w:val="008B665A"/>
    <w:rsid w:val="008B6679"/>
    <w:rsid w:val="008B6740"/>
    <w:rsid w:val="008B6783"/>
    <w:rsid w:val="008B67E5"/>
    <w:rsid w:val="008B680A"/>
    <w:rsid w:val="008B6890"/>
    <w:rsid w:val="008B6AA7"/>
    <w:rsid w:val="008B6B9F"/>
    <w:rsid w:val="008B6D5B"/>
    <w:rsid w:val="008B6DF7"/>
    <w:rsid w:val="008B7090"/>
    <w:rsid w:val="008B718B"/>
    <w:rsid w:val="008B7479"/>
    <w:rsid w:val="008B7593"/>
    <w:rsid w:val="008B76AA"/>
    <w:rsid w:val="008B77FE"/>
    <w:rsid w:val="008B78F4"/>
    <w:rsid w:val="008B792D"/>
    <w:rsid w:val="008B7A1F"/>
    <w:rsid w:val="008B7A8D"/>
    <w:rsid w:val="008B7B5A"/>
    <w:rsid w:val="008B7BDB"/>
    <w:rsid w:val="008B7CCE"/>
    <w:rsid w:val="008B7CDF"/>
    <w:rsid w:val="008B7E60"/>
    <w:rsid w:val="008B7F34"/>
    <w:rsid w:val="008B7FFB"/>
    <w:rsid w:val="008C00A1"/>
    <w:rsid w:val="008C0164"/>
    <w:rsid w:val="008C02C9"/>
    <w:rsid w:val="008C037D"/>
    <w:rsid w:val="008C0400"/>
    <w:rsid w:val="008C047D"/>
    <w:rsid w:val="008C0589"/>
    <w:rsid w:val="008C05EC"/>
    <w:rsid w:val="008C0612"/>
    <w:rsid w:val="008C066E"/>
    <w:rsid w:val="008C07A7"/>
    <w:rsid w:val="008C07B7"/>
    <w:rsid w:val="008C081D"/>
    <w:rsid w:val="008C09B8"/>
    <w:rsid w:val="008C0A01"/>
    <w:rsid w:val="008C0B87"/>
    <w:rsid w:val="008C0BB3"/>
    <w:rsid w:val="008C0EF0"/>
    <w:rsid w:val="008C0FE0"/>
    <w:rsid w:val="008C1141"/>
    <w:rsid w:val="008C1212"/>
    <w:rsid w:val="008C1225"/>
    <w:rsid w:val="008C155B"/>
    <w:rsid w:val="008C15C0"/>
    <w:rsid w:val="008C15D4"/>
    <w:rsid w:val="008C15F8"/>
    <w:rsid w:val="008C1687"/>
    <w:rsid w:val="008C17AE"/>
    <w:rsid w:val="008C17D9"/>
    <w:rsid w:val="008C17F6"/>
    <w:rsid w:val="008C181A"/>
    <w:rsid w:val="008C181D"/>
    <w:rsid w:val="008C1883"/>
    <w:rsid w:val="008C1918"/>
    <w:rsid w:val="008C1A77"/>
    <w:rsid w:val="008C1B5E"/>
    <w:rsid w:val="008C1BE2"/>
    <w:rsid w:val="008C1C51"/>
    <w:rsid w:val="008C1DA7"/>
    <w:rsid w:val="008C1DEE"/>
    <w:rsid w:val="008C2012"/>
    <w:rsid w:val="008C2032"/>
    <w:rsid w:val="008C21CD"/>
    <w:rsid w:val="008C235C"/>
    <w:rsid w:val="008C23B2"/>
    <w:rsid w:val="008C23BE"/>
    <w:rsid w:val="008C241B"/>
    <w:rsid w:val="008C245A"/>
    <w:rsid w:val="008C24E8"/>
    <w:rsid w:val="008C260C"/>
    <w:rsid w:val="008C26AF"/>
    <w:rsid w:val="008C2755"/>
    <w:rsid w:val="008C27CD"/>
    <w:rsid w:val="008C27FC"/>
    <w:rsid w:val="008C293F"/>
    <w:rsid w:val="008C2951"/>
    <w:rsid w:val="008C2A07"/>
    <w:rsid w:val="008C2A0A"/>
    <w:rsid w:val="008C2AEC"/>
    <w:rsid w:val="008C2C3C"/>
    <w:rsid w:val="008C2D91"/>
    <w:rsid w:val="008C2DEF"/>
    <w:rsid w:val="008C2F42"/>
    <w:rsid w:val="008C3060"/>
    <w:rsid w:val="008C3066"/>
    <w:rsid w:val="008C309C"/>
    <w:rsid w:val="008C313D"/>
    <w:rsid w:val="008C31D9"/>
    <w:rsid w:val="008C3323"/>
    <w:rsid w:val="008C33B5"/>
    <w:rsid w:val="008C3664"/>
    <w:rsid w:val="008C37B2"/>
    <w:rsid w:val="008C386A"/>
    <w:rsid w:val="008C3912"/>
    <w:rsid w:val="008C3C67"/>
    <w:rsid w:val="008C3C79"/>
    <w:rsid w:val="008C3D62"/>
    <w:rsid w:val="008C3F6A"/>
    <w:rsid w:val="008C3FB0"/>
    <w:rsid w:val="008C4140"/>
    <w:rsid w:val="008C41D0"/>
    <w:rsid w:val="008C41DE"/>
    <w:rsid w:val="008C423F"/>
    <w:rsid w:val="008C4246"/>
    <w:rsid w:val="008C4341"/>
    <w:rsid w:val="008C43B7"/>
    <w:rsid w:val="008C4467"/>
    <w:rsid w:val="008C453F"/>
    <w:rsid w:val="008C4569"/>
    <w:rsid w:val="008C471B"/>
    <w:rsid w:val="008C4729"/>
    <w:rsid w:val="008C4941"/>
    <w:rsid w:val="008C49CB"/>
    <w:rsid w:val="008C49DE"/>
    <w:rsid w:val="008C49E4"/>
    <w:rsid w:val="008C49FD"/>
    <w:rsid w:val="008C4AE6"/>
    <w:rsid w:val="008C4CCF"/>
    <w:rsid w:val="008C4D7A"/>
    <w:rsid w:val="008C4D9D"/>
    <w:rsid w:val="008C4DB6"/>
    <w:rsid w:val="008C4E65"/>
    <w:rsid w:val="008C4E80"/>
    <w:rsid w:val="008C4F28"/>
    <w:rsid w:val="008C529F"/>
    <w:rsid w:val="008C5309"/>
    <w:rsid w:val="008C5377"/>
    <w:rsid w:val="008C55B6"/>
    <w:rsid w:val="008C572B"/>
    <w:rsid w:val="008C5849"/>
    <w:rsid w:val="008C59C3"/>
    <w:rsid w:val="008C59D2"/>
    <w:rsid w:val="008C59D3"/>
    <w:rsid w:val="008C59E0"/>
    <w:rsid w:val="008C5A22"/>
    <w:rsid w:val="008C5ABD"/>
    <w:rsid w:val="008C5B3C"/>
    <w:rsid w:val="008C5D2A"/>
    <w:rsid w:val="008C5D9A"/>
    <w:rsid w:val="008C5DAE"/>
    <w:rsid w:val="008C6088"/>
    <w:rsid w:val="008C6132"/>
    <w:rsid w:val="008C620F"/>
    <w:rsid w:val="008C6237"/>
    <w:rsid w:val="008C6524"/>
    <w:rsid w:val="008C6532"/>
    <w:rsid w:val="008C654E"/>
    <w:rsid w:val="008C6680"/>
    <w:rsid w:val="008C69A4"/>
    <w:rsid w:val="008C6ACA"/>
    <w:rsid w:val="008C6ADD"/>
    <w:rsid w:val="008C6B41"/>
    <w:rsid w:val="008C6B49"/>
    <w:rsid w:val="008C6C48"/>
    <w:rsid w:val="008C6C7C"/>
    <w:rsid w:val="008C6C97"/>
    <w:rsid w:val="008C6D3B"/>
    <w:rsid w:val="008C703A"/>
    <w:rsid w:val="008C70AC"/>
    <w:rsid w:val="008C70C4"/>
    <w:rsid w:val="008C70DA"/>
    <w:rsid w:val="008C7131"/>
    <w:rsid w:val="008C71C6"/>
    <w:rsid w:val="008C72CC"/>
    <w:rsid w:val="008C7450"/>
    <w:rsid w:val="008C7512"/>
    <w:rsid w:val="008C7648"/>
    <w:rsid w:val="008C77F4"/>
    <w:rsid w:val="008C79A7"/>
    <w:rsid w:val="008C7B5B"/>
    <w:rsid w:val="008C7BDF"/>
    <w:rsid w:val="008C7BE5"/>
    <w:rsid w:val="008C7C73"/>
    <w:rsid w:val="008C7CC9"/>
    <w:rsid w:val="008C7DA5"/>
    <w:rsid w:val="008C7E6C"/>
    <w:rsid w:val="008D0094"/>
    <w:rsid w:val="008D0382"/>
    <w:rsid w:val="008D044A"/>
    <w:rsid w:val="008D0452"/>
    <w:rsid w:val="008D059B"/>
    <w:rsid w:val="008D060E"/>
    <w:rsid w:val="008D0610"/>
    <w:rsid w:val="008D076D"/>
    <w:rsid w:val="008D07E0"/>
    <w:rsid w:val="008D086E"/>
    <w:rsid w:val="008D0993"/>
    <w:rsid w:val="008D09B3"/>
    <w:rsid w:val="008D0A72"/>
    <w:rsid w:val="008D0B29"/>
    <w:rsid w:val="008D0B8C"/>
    <w:rsid w:val="008D0C2A"/>
    <w:rsid w:val="008D0CAE"/>
    <w:rsid w:val="008D0D1C"/>
    <w:rsid w:val="008D0D48"/>
    <w:rsid w:val="008D0DD4"/>
    <w:rsid w:val="008D0E20"/>
    <w:rsid w:val="008D0ECC"/>
    <w:rsid w:val="008D0EE3"/>
    <w:rsid w:val="008D0FD6"/>
    <w:rsid w:val="008D1029"/>
    <w:rsid w:val="008D1035"/>
    <w:rsid w:val="008D1089"/>
    <w:rsid w:val="008D10DC"/>
    <w:rsid w:val="008D115F"/>
    <w:rsid w:val="008D1163"/>
    <w:rsid w:val="008D1171"/>
    <w:rsid w:val="008D1333"/>
    <w:rsid w:val="008D13E8"/>
    <w:rsid w:val="008D1433"/>
    <w:rsid w:val="008D147F"/>
    <w:rsid w:val="008D158C"/>
    <w:rsid w:val="008D162A"/>
    <w:rsid w:val="008D1688"/>
    <w:rsid w:val="008D17FE"/>
    <w:rsid w:val="008D185F"/>
    <w:rsid w:val="008D18B4"/>
    <w:rsid w:val="008D1919"/>
    <w:rsid w:val="008D1A24"/>
    <w:rsid w:val="008D1B06"/>
    <w:rsid w:val="008D1D23"/>
    <w:rsid w:val="008D1D57"/>
    <w:rsid w:val="008D1E65"/>
    <w:rsid w:val="008D1E73"/>
    <w:rsid w:val="008D1F89"/>
    <w:rsid w:val="008D1FB3"/>
    <w:rsid w:val="008D2242"/>
    <w:rsid w:val="008D228B"/>
    <w:rsid w:val="008D22E4"/>
    <w:rsid w:val="008D231D"/>
    <w:rsid w:val="008D25A1"/>
    <w:rsid w:val="008D25CE"/>
    <w:rsid w:val="008D2631"/>
    <w:rsid w:val="008D26CD"/>
    <w:rsid w:val="008D26E9"/>
    <w:rsid w:val="008D2725"/>
    <w:rsid w:val="008D27A0"/>
    <w:rsid w:val="008D28DB"/>
    <w:rsid w:val="008D2948"/>
    <w:rsid w:val="008D2977"/>
    <w:rsid w:val="008D29F2"/>
    <w:rsid w:val="008D29FD"/>
    <w:rsid w:val="008D2A05"/>
    <w:rsid w:val="008D2AD7"/>
    <w:rsid w:val="008D2AFB"/>
    <w:rsid w:val="008D2B79"/>
    <w:rsid w:val="008D2D34"/>
    <w:rsid w:val="008D2E5A"/>
    <w:rsid w:val="008D2E78"/>
    <w:rsid w:val="008D2F9D"/>
    <w:rsid w:val="008D2FDD"/>
    <w:rsid w:val="008D3043"/>
    <w:rsid w:val="008D30B7"/>
    <w:rsid w:val="008D321B"/>
    <w:rsid w:val="008D329D"/>
    <w:rsid w:val="008D32C9"/>
    <w:rsid w:val="008D33C1"/>
    <w:rsid w:val="008D3431"/>
    <w:rsid w:val="008D34E3"/>
    <w:rsid w:val="008D36BC"/>
    <w:rsid w:val="008D370F"/>
    <w:rsid w:val="008D39BD"/>
    <w:rsid w:val="008D3B55"/>
    <w:rsid w:val="008D3BFF"/>
    <w:rsid w:val="008D3DA3"/>
    <w:rsid w:val="008D3E16"/>
    <w:rsid w:val="008D3E18"/>
    <w:rsid w:val="008D3EB6"/>
    <w:rsid w:val="008D3EE6"/>
    <w:rsid w:val="008D3F30"/>
    <w:rsid w:val="008D3F5D"/>
    <w:rsid w:val="008D3F82"/>
    <w:rsid w:val="008D4064"/>
    <w:rsid w:val="008D4070"/>
    <w:rsid w:val="008D407C"/>
    <w:rsid w:val="008D40BB"/>
    <w:rsid w:val="008D4175"/>
    <w:rsid w:val="008D4196"/>
    <w:rsid w:val="008D41EC"/>
    <w:rsid w:val="008D4219"/>
    <w:rsid w:val="008D42FF"/>
    <w:rsid w:val="008D43B9"/>
    <w:rsid w:val="008D43E3"/>
    <w:rsid w:val="008D441C"/>
    <w:rsid w:val="008D457B"/>
    <w:rsid w:val="008D4645"/>
    <w:rsid w:val="008D4698"/>
    <w:rsid w:val="008D4712"/>
    <w:rsid w:val="008D47F4"/>
    <w:rsid w:val="008D48B0"/>
    <w:rsid w:val="008D4916"/>
    <w:rsid w:val="008D4A45"/>
    <w:rsid w:val="008D4AB4"/>
    <w:rsid w:val="008D4BB9"/>
    <w:rsid w:val="008D4C25"/>
    <w:rsid w:val="008D4C68"/>
    <w:rsid w:val="008D4C6F"/>
    <w:rsid w:val="008D4D95"/>
    <w:rsid w:val="008D4E61"/>
    <w:rsid w:val="008D4F25"/>
    <w:rsid w:val="008D4F88"/>
    <w:rsid w:val="008D5041"/>
    <w:rsid w:val="008D5080"/>
    <w:rsid w:val="008D5118"/>
    <w:rsid w:val="008D512F"/>
    <w:rsid w:val="008D541B"/>
    <w:rsid w:val="008D54CA"/>
    <w:rsid w:val="008D56FF"/>
    <w:rsid w:val="008D576E"/>
    <w:rsid w:val="008D5853"/>
    <w:rsid w:val="008D5872"/>
    <w:rsid w:val="008D58DB"/>
    <w:rsid w:val="008D5928"/>
    <w:rsid w:val="008D596E"/>
    <w:rsid w:val="008D59D2"/>
    <w:rsid w:val="008D59DA"/>
    <w:rsid w:val="008D5B52"/>
    <w:rsid w:val="008D5C61"/>
    <w:rsid w:val="008D5CC4"/>
    <w:rsid w:val="008D5E31"/>
    <w:rsid w:val="008D5F77"/>
    <w:rsid w:val="008D5FF8"/>
    <w:rsid w:val="008D615D"/>
    <w:rsid w:val="008D626B"/>
    <w:rsid w:val="008D62D3"/>
    <w:rsid w:val="008D63CB"/>
    <w:rsid w:val="008D65B5"/>
    <w:rsid w:val="008D65EB"/>
    <w:rsid w:val="008D68DD"/>
    <w:rsid w:val="008D6995"/>
    <w:rsid w:val="008D6B06"/>
    <w:rsid w:val="008D6B15"/>
    <w:rsid w:val="008D6C44"/>
    <w:rsid w:val="008D6C79"/>
    <w:rsid w:val="008D6E16"/>
    <w:rsid w:val="008D6F32"/>
    <w:rsid w:val="008D6F6E"/>
    <w:rsid w:val="008D7014"/>
    <w:rsid w:val="008D7027"/>
    <w:rsid w:val="008D7093"/>
    <w:rsid w:val="008D7096"/>
    <w:rsid w:val="008D71BC"/>
    <w:rsid w:val="008D71F8"/>
    <w:rsid w:val="008D7236"/>
    <w:rsid w:val="008D7357"/>
    <w:rsid w:val="008D7452"/>
    <w:rsid w:val="008D74DF"/>
    <w:rsid w:val="008D7628"/>
    <w:rsid w:val="008D7659"/>
    <w:rsid w:val="008D76CA"/>
    <w:rsid w:val="008D77EC"/>
    <w:rsid w:val="008D785E"/>
    <w:rsid w:val="008D797B"/>
    <w:rsid w:val="008D7983"/>
    <w:rsid w:val="008D7A00"/>
    <w:rsid w:val="008D7A05"/>
    <w:rsid w:val="008D7A72"/>
    <w:rsid w:val="008D7BA8"/>
    <w:rsid w:val="008D7C60"/>
    <w:rsid w:val="008D7DF8"/>
    <w:rsid w:val="008D7E38"/>
    <w:rsid w:val="008D7E40"/>
    <w:rsid w:val="008D7F68"/>
    <w:rsid w:val="008E004E"/>
    <w:rsid w:val="008E00FA"/>
    <w:rsid w:val="008E0266"/>
    <w:rsid w:val="008E02BE"/>
    <w:rsid w:val="008E031E"/>
    <w:rsid w:val="008E039E"/>
    <w:rsid w:val="008E0468"/>
    <w:rsid w:val="008E05DA"/>
    <w:rsid w:val="008E06AB"/>
    <w:rsid w:val="008E06BB"/>
    <w:rsid w:val="008E06E6"/>
    <w:rsid w:val="008E07D1"/>
    <w:rsid w:val="008E083C"/>
    <w:rsid w:val="008E088A"/>
    <w:rsid w:val="008E0AD4"/>
    <w:rsid w:val="008E0B38"/>
    <w:rsid w:val="008E0B46"/>
    <w:rsid w:val="008E0C4E"/>
    <w:rsid w:val="008E0D0A"/>
    <w:rsid w:val="008E0D82"/>
    <w:rsid w:val="008E0E41"/>
    <w:rsid w:val="008E0E45"/>
    <w:rsid w:val="008E0FE0"/>
    <w:rsid w:val="008E0FE3"/>
    <w:rsid w:val="008E1143"/>
    <w:rsid w:val="008E133D"/>
    <w:rsid w:val="008E144E"/>
    <w:rsid w:val="008E146B"/>
    <w:rsid w:val="008E1668"/>
    <w:rsid w:val="008E172F"/>
    <w:rsid w:val="008E183F"/>
    <w:rsid w:val="008E18EB"/>
    <w:rsid w:val="008E18EF"/>
    <w:rsid w:val="008E195F"/>
    <w:rsid w:val="008E19CD"/>
    <w:rsid w:val="008E1AA6"/>
    <w:rsid w:val="008E1AD0"/>
    <w:rsid w:val="008E1AF8"/>
    <w:rsid w:val="008E1B89"/>
    <w:rsid w:val="008E1D11"/>
    <w:rsid w:val="008E1DCB"/>
    <w:rsid w:val="008E1E0E"/>
    <w:rsid w:val="008E1E54"/>
    <w:rsid w:val="008E1F39"/>
    <w:rsid w:val="008E1F47"/>
    <w:rsid w:val="008E1F8A"/>
    <w:rsid w:val="008E202C"/>
    <w:rsid w:val="008E2169"/>
    <w:rsid w:val="008E22E7"/>
    <w:rsid w:val="008E2338"/>
    <w:rsid w:val="008E2484"/>
    <w:rsid w:val="008E261E"/>
    <w:rsid w:val="008E265D"/>
    <w:rsid w:val="008E2683"/>
    <w:rsid w:val="008E2701"/>
    <w:rsid w:val="008E271E"/>
    <w:rsid w:val="008E283A"/>
    <w:rsid w:val="008E2880"/>
    <w:rsid w:val="008E28C2"/>
    <w:rsid w:val="008E28C9"/>
    <w:rsid w:val="008E294B"/>
    <w:rsid w:val="008E2A71"/>
    <w:rsid w:val="008E2A76"/>
    <w:rsid w:val="008E2A9C"/>
    <w:rsid w:val="008E2AE6"/>
    <w:rsid w:val="008E2AEF"/>
    <w:rsid w:val="008E2B5C"/>
    <w:rsid w:val="008E2C81"/>
    <w:rsid w:val="008E2CF6"/>
    <w:rsid w:val="008E2DCF"/>
    <w:rsid w:val="008E2DFA"/>
    <w:rsid w:val="008E30C5"/>
    <w:rsid w:val="008E3166"/>
    <w:rsid w:val="008E3227"/>
    <w:rsid w:val="008E32D5"/>
    <w:rsid w:val="008E3302"/>
    <w:rsid w:val="008E332B"/>
    <w:rsid w:val="008E3393"/>
    <w:rsid w:val="008E3403"/>
    <w:rsid w:val="008E341B"/>
    <w:rsid w:val="008E3453"/>
    <w:rsid w:val="008E352E"/>
    <w:rsid w:val="008E3566"/>
    <w:rsid w:val="008E3615"/>
    <w:rsid w:val="008E362E"/>
    <w:rsid w:val="008E367E"/>
    <w:rsid w:val="008E36BA"/>
    <w:rsid w:val="008E370C"/>
    <w:rsid w:val="008E381F"/>
    <w:rsid w:val="008E3842"/>
    <w:rsid w:val="008E384B"/>
    <w:rsid w:val="008E388B"/>
    <w:rsid w:val="008E38D5"/>
    <w:rsid w:val="008E38FD"/>
    <w:rsid w:val="008E3969"/>
    <w:rsid w:val="008E3A0F"/>
    <w:rsid w:val="008E3BF6"/>
    <w:rsid w:val="008E3C88"/>
    <w:rsid w:val="008E3CFE"/>
    <w:rsid w:val="008E3E0E"/>
    <w:rsid w:val="008E3E62"/>
    <w:rsid w:val="008E4099"/>
    <w:rsid w:val="008E4124"/>
    <w:rsid w:val="008E4134"/>
    <w:rsid w:val="008E419A"/>
    <w:rsid w:val="008E4271"/>
    <w:rsid w:val="008E4281"/>
    <w:rsid w:val="008E42F0"/>
    <w:rsid w:val="008E4301"/>
    <w:rsid w:val="008E4350"/>
    <w:rsid w:val="008E4440"/>
    <w:rsid w:val="008E445C"/>
    <w:rsid w:val="008E4506"/>
    <w:rsid w:val="008E4594"/>
    <w:rsid w:val="008E461A"/>
    <w:rsid w:val="008E4625"/>
    <w:rsid w:val="008E473E"/>
    <w:rsid w:val="008E4855"/>
    <w:rsid w:val="008E489A"/>
    <w:rsid w:val="008E4959"/>
    <w:rsid w:val="008E4AFA"/>
    <w:rsid w:val="008E4E6B"/>
    <w:rsid w:val="008E4EB3"/>
    <w:rsid w:val="008E4F2B"/>
    <w:rsid w:val="008E4FC1"/>
    <w:rsid w:val="008E5025"/>
    <w:rsid w:val="008E505B"/>
    <w:rsid w:val="008E507D"/>
    <w:rsid w:val="008E50BD"/>
    <w:rsid w:val="008E533B"/>
    <w:rsid w:val="008E5368"/>
    <w:rsid w:val="008E53B8"/>
    <w:rsid w:val="008E548A"/>
    <w:rsid w:val="008E54DC"/>
    <w:rsid w:val="008E54F3"/>
    <w:rsid w:val="008E55ED"/>
    <w:rsid w:val="008E55F7"/>
    <w:rsid w:val="008E560C"/>
    <w:rsid w:val="008E5696"/>
    <w:rsid w:val="008E56C0"/>
    <w:rsid w:val="008E56C5"/>
    <w:rsid w:val="008E5825"/>
    <w:rsid w:val="008E5967"/>
    <w:rsid w:val="008E5996"/>
    <w:rsid w:val="008E5A21"/>
    <w:rsid w:val="008E5B22"/>
    <w:rsid w:val="008E5B71"/>
    <w:rsid w:val="008E5B99"/>
    <w:rsid w:val="008E5BC0"/>
    <w:rsid w:val="008E5C41"/>
    <w:rsid w:val="008E5D66"/>
    <w:rsid w:val="008E5DC3"/>
    <w:rsid w:val="008E5E22"/>
    <w:rsid w:val="008E5E6D"/>
    <w:rsid w:val="008E5EFD"/>
    <w:rsid w:val="008E5F7F"/>
    <w:rsid w:val="008E5FD0"/>
    <w:rsid w:val="008E60E4"/>
    <w:rsid w:val="008E6152"/>
    <w:rsid w:val="008E61CD"/>
    <w:rsid w:val="008E62F6"/>
    <w:rsid w:val="008E63E9"/>
    <w:rsid w:val="008E6408"/>
    <w:rsid w:val="008E6516"/>
    <w:rsid w:val="008E66C6"/>
    <w:rsid w:val="008E6714"/>
    <w:rsid w:val="008E6760"/>
    <w:rsid w:val="008E6761"/>
    <w:rsid w:val="008E681B"/>
    <w:rsid w:val="008E686C"/>
    <w:rsid w:val="008E6947"/>
    <w:rsid w:val="008E6996"/>
    <w:rsid w:val="008E699C"/>
    <w:rsid w:val="008E6A01"/>
    <w:rsid w:val="008E6A82"/>
    <w:rsid w:val="008E6B4E"/>
    <w:rsid w:val="008E6C8C"/>
    <w:rsid w:val="008E6C8F"/>
    <w:rsid w:val="008E6CEF"/>
    <w:rsid w:val="008E6D9B"/>
    <w:rsid w:val="008E6DE7"/>
    <w:rsid w:val="008E6F1F"/>
    <w:rsid w:val="008E6FA3"/>
    <w:rsid w:val="008E6FDF"/>
    <w:rsid w:val="008E7002"/>
    <w:rsid w:val="008E7063"/>
    <w:rsid w:val="008E7078"/>
    <w:rsid w:val="008E71B2"/>
    <w:rsid w:val="008E72FC"/>
    <w:rsid w:val="008E73EE"/>
    <w:rsid w:val="008E73F0"/>
    <w:rsid w:val="008E7427"/>
    <w:rsid w:val="008E7429"/>
    <w:rsid w:val="008E7467"/>
    <w:rsid w:val="008E7479"/>
    <w:rsid w:val="008E74F4"/>
    <w:rsid w:val="008E7598"/>
    <w:rsid w:val="008E7625"/>
    <w:rsid w:val="008E762C"/>
    <w:rsid w:val="008E7712"/>
    <w:rsid w:val="008E7748"/>
    <w:rsid w:val="008E7895"/>
    <w:rsid w:val="008E78F2"/>
    <w:rsid w:val="008E78F8"/>
    <w:rsid w:val="008E79AD"/>
    <w:rsid w:val="008E79BE"/>
    <w:rsid w:val="008E7A02"/>
    <w:rsid w:val="008E7A3A"/>
    <w:rsid w:val="008E7AD6"/>
    <w:rsid w:val="008E7B6A"/>
    <w:rsid w:val="008E7BB6"/>
    <w:rsid w:val="008E7BC2"/>
    <w:rsid w:val="008E7C85"/>
    <w:rsid w:val="008E7C90"/>
    <w:rsid w:val="008E7CE7"/>
    <w:rsid w:val="008E7E44"/>
    <w:rsid w:val="008E7E8A"/>
    <w:rsid w:val="008E7F2B"/>
    <w:rsid w:val="008E7F31"/>
    <w:rsid w:val="008F007D"/>
    <w:rsid w:val="008F030E"/>
    <w:rsid w:val="008F0444"/>
    <w:rsid w:val="008F0563"/>
    <w:rsid w:val="008F078D"/>
    <w:rsid w:val="008F0881"/>
    <w:rsid w:val="008F097F"/>
    <w:rsid w:val="008F0999"/>
    <w:rsid w:val="008F0A1E"/>
    <w:rsid w:val="008F0B11"/>
    <w:rsid w:val="008F0CC4"/>
    <w:rsid w:val="008F0D7E"/>
    <w:rsid w:val="008F0DAC"/>
    <w:rsid w:val="008F0DB2"/>
    <w:rsid w:val="008F0E90"/>
    <w:rsid w:val="008F0EFF"/>
    <w:rsid w:val="008F0F12"/>
    <w:rsid w:val="008F0FC2"/>
    <w:rsid w:val="008F1017"/>
    <w:rsid w:val="008F109A"/>
    <w:rsid w:val="008F10E1"/>
    <w:rsid w:val="008F11A6"/>
    <w:rsid w:val="008F124F"/>
    <w:rsid w:val="008F12B7"/>
    <w:rsid w:val="008F1401"/>
    <w:rsid w:val="008F1484"/>
    <w:rsid w:val="008F14DC"/>
    <w:rsid w:val="008F159A"/>
    <w:rsid w:val="008F15EE"/>
    <w:rsid w:val="008F1790"/>
    <w:rsid w:val="008F17BB"/>
    <w:rsid w:val="008F18BB"/>
    <w:rsid w:val="008F1977"/>
    <w:rsid w:val="008F19E7"/>
    <w:rsid w:val="008F1AC9"/>
    <w:rsid w:val="008F1B20"/>
    <w:rsid w:val="008F1D0A"/>
    <w:rsid w:val="008F1DA6"/>
    <w:rsid w:val="008F2019"/>
    <w:rsid w:val="008F22EC"/>
    <w:rsid w:val="008F2347"/>
    <w:rsid w:val="008F2399"/>
    <w:rsid w:val="008F23B0"/>
    <w:rsid w:val="008F2502"/>
    <w:rsid w:val="008F2689"/>
    <w:rsid w:val="008F2806"/>
    <w:rsid w:val="008F2872"/>
    <w:rsid w:val="008F28BB"/>
    <w:rsid w:val="008F2A4D"/>
    <w:rsid w:val="008F2D6C"/>
    <w:rsid w:val="008F2DB1"/>
    <w:rsid w:val="008F2DEC"/>
    <w:rsid w:val="008F2FC9"/>
    <w:rsid w:val="008F313A"/>
    <w:rsid w:val="008F314A"/>
    <w:rsid w:val="008F31C3"/>
    <w:rsid w:val="008F32CB"/>
    <w:rsid w:val="008F33A0"/>
    <w:rsid w:val="008F33A8"/>
    <w:rsid w:val="008F3480"/>
    <w:rsid w:val="008F34F0"/>
    <w:rsid w:val="008F362D"/>
    <w:rsid w:val="008F376A"/>
    <w:rsid w:val="008F37F1"/>
    <w:rsid w:val="008F3855"/>
    <w:rsid w:val="008F3A31"/>
    <w:rsid w:val="008F3A6E"/>
    <w:rsid w:val="008F3A83"/>
    <w:rsid w:val="008F3AE5"/>
    <w:rsid w:val="008F3B16"/>
    <w:rsid w:val="008F3B21"/>
    <w:rsid w:val="008F3BCB"/>
    <w:rsid w:val="008F3BEC"/>
    <w:rsid w:val="008F3C87"/>
    <w:rsid w:val="008F3CF5"/>
    <w:rsid w:val="008F3D3A"/>
    <w:rsid w:val="008F3DCB"/>
    <w:rsid w:val="008F3E34"/>
    <w:rsid w:val="008F3E4B"/>
    <w:rsid w:val="008F4074"/>
    <w:rsid w:val="008F40EF"/>
    <w:rsid w:val="008F4162"/>
    <w:rsid w:val="008F417C"/>
    <w:rsid w:val="008F42D2"/>
    <w:rsid w:val="008F43B3"/>
    <w:rsid w:val="008F450A"/>
    <w:rsid w:val="008F45FE"/>
    <w:rsid w:val="008F462F"/>
    <w:rsid w:val="008F48A2"/>
    <w:rsid w:val="008F490E"/>
    <w:rsid w:val="008F4A30"/>
    <w:rsid w:val="008F4B22"/>
    <w:rsid w:val="008F4C1E"/>
    <w:rsid w:val="008F4C64"/>
    <w:rsid w:val="008F4CD4"/>
    <w:rsid w:val="008F4D0A"/>
    <w:rsid w:val="008F4DD6"/>
    <w:rsid w:val="008F509C"/>
    <w:rsid w:val="008F5207"/>
    <w:rsid w:val="008F52B4"/>
    <w:rsid w:val="008F52D6"/>
    <w:rsid w:val="008F5321"/>
    <w:rsid w:val="008F5341"/>
    <w:rsid w:val="008F53E5"/>
    <w:rsid w:val="008F54A6"/>
    <w:rsid w:val="008F553B"/>
    <w:rsid w:val="008F554E"/>
    <w:rsid w:val="008F5722"/>
    <w:rsid w:val="008F5873"/>
    <w:rsid w:val="008F593B"/>
    <w:rsid w:val="008F5962"/>
    <w:rsid w:val="008F5A49"/>
    <w:rsid w:val="008F5B3D"/>
    <w:rsid w:val="008F5C8B"/>
    <w:rsid w:val="008F5DAB"/>
    <w:rsid w:val="008F5EC9"/>
    <w:rsid w:val="008F5FFF"/>
    <w:rsid w:val="008F605E"/>
    <w:rsid w:val="008F6084"/>
    <w:rsid w:val="008F60A0"/>
    <w:rsid w:val="008F619D"/>
    <w:rsid w:val="008F619E"/>
    <w:rsid w:val="008F62C1"/>
    <w:rsid w:val="008F6365"/>
    <w:rsid w:val="008F63CA"/>
    <w:rsid w:val="008F6514"/>
    <w:rsid w:val="008F6574"/>
    <w:rsid w:val="008F6785"/>
    <w:rsid w:val="008F67AD"/>
    <w:rsid w:val="008F6800"/>
    <w:rsid w:val="008F6815"/>
    <w:rsid w:val="008F683B"/>
    <w:rsid w:val="008F6884"/>
    <w:rsid w:val="008F69A0"/>
    <w:rsid w:val="008F6A0A"/>
    <w:rsid w:val="008F6A3A"/>
    <w:rsid w:val="008F6A8B"/>
    <w:rsid w:val="008F6C7A"/>
    <w:rsid w:val="008F6CB3"/>
    <w:rsid w:val="008F6CBB"/>
    <w:rsid w:val="008F6E3A"/>
    <w:rsid w:val="008F6F72"/>
    <w:rsid w:val="008F6F7D"/>
    <w:rsid w:val="008F704A"/>
    <w:rsid w:val="008F71C7"/>
    <w:rsid w:val="008F730C"/>
    <w:rsid w:val="008F742A"/>
    <w:rsid w:val="008F756F"/>
    <w:rsid w:val="008F7583"/>
    <w:rsid w:val="008F766F"/>
    <w:rsid w:val="008F76F2"/>
    <w:rsid w:val="008F7899"/>
    <w:rsid w:val="008F7920"/>
    <w:rsid w:val="008F7949"/>
    <w:rsid w:val="008F7989"/>
    <w:rsid w:val="008F79FA"/>
    <w:rsid w:val="008F7B07"/>
    <w:rsid w:val="008F7B5C"/>
    <w:rsid w:val="008F7B5D"/>
    <w:rsid w:val="008F7C6A"/>
    <w:rsid w:val="008F7CAE"/>
    <w:rsid w:val="008F7CD1"/>
    <w:rsid w:val="008F7E2F"/>
    <w:rsid w:val="008F7E3A"/>
    <w:rsid w:val="008F7E3B"/>
    <w:rsid w:val="008F7E4E"/>
    <w:rsid w:val="008F7EB3"/>
    <w:rsid w:val="008F7F9E"/>
    <w:rsid w:val="00900140"/>
    <w:rsid w:val="009001AA"/>
    <w:rsid w:val="00900221"/>
    <w:rsid w:val="00900254"/>
    <w:rsid w:val="00900341"/>
    <w:rsid w:val="00900434"/>
    <w:rsid w:val="009004D5"/>
    <w:rsid w:val="0090054D"/>
    <w:rsid w:val="0090057F"/>
    <w:rsid w:val="009005C6"/>
    <w:rsid w:val="00900680"/>
    <w:rsid w:val="009006C5"/>
    <w:rsid w:val="00900757"/>
    <w:rsid w:val="00900782"/>
    <w:rsid w:val="00900974"/>
    <w:rsid w:val="009009B8"/>
    <w:rsid w:val="00900BA0"/>
    <w:rsid w:val="00900BE7"/>
    <w:rsid w:val="00900C04"/>
    <w:rsid w:val="00900EA0"/>
    <w:rsid w:val="00901201"/>
    <w:rsid w:val="00901448"/>
    <w:rsid w:val="009014E5"/>
    <w:rsid w:val="0090159E"/>
    <w:rsid w:val="00901627"/>
    <w:rsid w:val="009016EB"/>
    <w:rsid w:val="0090179D"/>
    <w:rsid w:val="009017EB"/>
    <w:rsid w:val="009017FD"/>
    <w:rsid w:val="0090180D"/>
    <w:rsid w:val="00901A5C"/>
    <w:rsid w:val="00901B57"/>
    <w:rsid w:val="00901B8A"/>
    <w:rsid w:val="00901B94"/>
    <w:rsid w:val="00901BA9"/>
    <w:rsid w:val="00901BB0"/>
    <w:rsid w:val="00901BB3"/>
    <w:rsid w:val="00901BE7"/>
    <w:rsid w:val="00901C7C"/>
    <w:rsid w:val="00901CC3"/>
    <w:rsid w:val="00901CE8"/>
    <w:rsid w:val="00901D0D"/>
    <w:rsid w:val="00901D1B"/>
    <w:rsid w:val="00901DE1"/>
    <w:rsid w:val="00901E77"/>
    <w:rsid w:val="00901EBE"/>
    <w:rsid w:val="00901EF0"/>
    <w:rsid w:val="00901EF5"/>
    <w:rsid w:val="00901FD1"/>
    <w:rsid w:val="00902196"/>
    <w:rsid w:val="009021D9"/>
    <w:rsid w:val="00902226"/>
    <w:rsid w:val="00902242"/>
    <w:rsid w:val="0090240C"/>
    <w:rsid w:val="00902537"/>
    <w:rsid w:val="009025C6"/>
    <w:rsid w:val="009025E0"/>
    <w:rsid w:val="00902648"/>
    <w:rsid w:val="009026EC"/>
    <w:rsid w:val="009027C7"/>
    <w:rsid w:val="0090284F"/>
    <w:rsid w:val="00902859"/>
    <w:rsid w:val="0090296F"/>
    <w:rsid w:val="00902985"/>
    <w:rsid w:val="00902B32"/>
    <w:rsid w:val="00902BCF"/>
    <w:rsid w:val="00902BF0"/>
    <w:rsid w:val="00902CCF"/>
    <w:rsid w:val="00902F51"/>
    <w:rsid w:val="00902FC8"/>
    <w:rsid w:val="009030C5"/>
    <w:rsid w:val="0090318A"/>
    <w:rsid w:val="009031B5"/>
    <w:rsid w:val="009031C0"/>
    <w:rsid w:val="00903219"/>
    <w:rsid w:val="009032FB"/>
    <w:rsid w:val="009033A0"/>
    <w:rsid w:val="009033FA"/>
    <w:rsid w:val="0090340D"/>
    <w:rsid w:val="0090345F"/>
    <w:rsid w:val="009034AB"/>
    <w:rsid w:val="009034D9"/>
    <w:rsid w:val="009035EB"/>
    <w:rsid w:val="0090361E"/>
    <w:rsid w:val="00903632"/>
    <w:rsid w:val="00903648"/>
    <w:rsid w:val="00903758"/>
    <w:rsid w:val="0090379C"/>
    <w:rsid w:val="009037AD"/>
    <w:rsid w:val="00903825"/>
    <w:rsid w:val="00903869"/>
    <w:rsid w:val="009038C0"/>
    <w:rsid w:val="00903940"/>
    <w:rsid w:val="009039C5"/>
    <w:rsid w:val="00903A00"/>
    <w:rsid w:val="00903A3C"/>
    <w:rsid w:val="00903AB2"/>
    <w:rsid w:val="00903BE3"/>
    <w:rsid w:val="00903BE9"/>
    <w:rsid w:val="00903C48"/>
    <w:rsid w:val="00903D76"/>
    <w:rsid w:val="00903EEF"/>
    <w:rsid w:val="00903EFF"/>
    <w:rsid w:val="00903F83"/>
    <w:rsid w:val="00903FC7"/>
    <w:rsid w:val="0090403C"/>
    <w:rsid w:val="009040AF"/>
    <w:rsid w:val="009040D4"/>
    <w:rsid w:val="0090412D"/>
    <w:rsid w:val="00904298"/>
    <w:rsid w:val="0090440C"/>
    <w:rsid w:val="0090456C"/>
    <w:rsid w:val="00904646"/>
    <w:rsid w:val="0090469A"/>
    <w:rsid w:val="00904741"/>
    <w:rsid w:val="009047AA"/>
    <w:rsid w:val="00904917"/>
    <w:rsid w:val="00904949"/>
    <w:rsid w:val="00904976"/>
    <w:rsid w:val="00904AE1"/>
    <w:rsid w:val="00904AE6"/>
    <w:rsid w:val="00904C7B"/>
    <w:rsid w:val="00904CB5"/>
    <w:rsid w:val="00904E16"/>
    <w:rsid w:val="00904FD9"/>
    <w:rsid w:val="00905109"/>
    <w:rsid w:val="00905153"/>
    <w:rsid w:val="00905176"/>
    <w:rsid w:val="009053BC"/>
    <w:rsid w:val="009053C9"/>
    <w:rsid w:val="0090548E"/>
    <w:rsid w:val="00905498"/>
    <w:rsid w:val="009054D7"/>
    <w:rsid w:val="00905581"/>
    <w:rsid w:val="0090561A"/>
    <w:rsid w:val="009056F6"/>
    <w:rsid w:val="009056FF"/>
    <w:rsid w:val="00905719"/>
    <w:rsid w:val="0090580F"/>
    <w:rsid w:val="00905818"/>
    <w:rsid w:val="00905880"/>
    <w:rsid w:val="00905939"/>
    <w:rsid w:val="00905AAE"/>
    <w:rsid w:val="00905B6C"/>
    <w:rsid w:val="00905C02"/>
    <w:rsid w:val="00905D5E"/>
    <w:rsid w:val="00905EF7"/>
    <w:rsid w:val="00906176"/>
    <w:rsid w:val="00906204"/>
    <w:rsid w:val="0090634C"/>
    <w:rsid w:val="009063DD"/>
    <w:rsid w:val="00906515"/>
    <w:rsid w:val="009068F8"/>
    <w:rsid w:val="00906A16"/>
    <w:rsid w:val="00906A22"/>
    <w:rsid w:val="00906A7C"/>
    <w:rsid w:val="00906AF8"/>
    <w:rsid w:val="00906BD4"/>
    <w:rsid w:val="00906D38"/>
    <w:rsid w:val="00906D78"/>
    <w:rsid w:val="00906DCE"/>
    <w:rsid w:val="00906DD7"/>
    <w:rsid w:val="00906E5D"/>
    <w:rsid w:val="00906F26"/>
    <w:rsid w:val="00906F95"/>
    <w:rsid w:val="00906F98"/>
    <w:rsid w:val="00906F9F"/>
    <w:rsid w:val="00907024"/>
    <w:rsid w:val="00907033"/>
    <w:rsid w:val="00907130"/>
    <w:rsid w:val="009071A6"/>
    <w:rsid w:val="00907274"/>
    <w:rsid w:val="009072A3"/>
    <w:rsid w:val="009072DE"/>
    <w:rsid w:val="00907401"/>
    <w:rsid w:val="00907533"/>
    <w:rsid w:val="0090756A"/>
    <w:rsid w:val="00907796"/>
    <w:rsid w:val="009077B3"/>
    <w:rsid w:val="009078D2"/>
    <w:rsid w:val="00907974"/>
    <w:rsid w:val="009079F1"/>
    <w:rsid w:val="00907A03"/>
    <w:rsid w:val="00907AAE"/>
    <w:rsid w:val="00907AFB"/>
    <w:rsid w:val="00907B3F"/>
    <w:rsid w:val="00907BCC"/>
    <w:rsid w:val="00907C41"/>
    <w:rsid w:val="00907CA2"/>
    <w:rsid w:val="00907CA4"/>
    <w:rsid w:val="00907CC6"/>
    <w:rsid w:val="00907CD8"/>
    <w:rsid w:val="00907E49"/>
    <w:rsid w:val="00907F57"/>
    <w:rsid w:val="00910095"/>
    <w:rsid w:val="009101AF"/>
    <w:rsid w:val="009102F6"/>
    <w:rsid w:val="0091030E"/>
    <w:rsid w:val="00910426"/>
    <w:rsid w:val="00910587"/>
    <w:rsid w:val="009105D5"/>
    <w:rsid w:val="0091061A"/>
    <w:rsid w:val="00910694"/>
    <w:rsid w:val="009106EF"/>
    <w:rsid w:val="0091070E"/>
    <w:rsid w:val="009108E1"/>
    <w:rsid w:val="00910901"/>
    <w:rsid w:val="00910A0B"/>
    <w:rsid w:val="00910A19"/>
    <w:rsid w:val="00910B71"/>
    <w:rsid w:val="00910C59"/>
    <w:rsid w:val="00910DBA"/>
    <w:rsid w:val="00910E02"/>
    <w:rsid w:val="00910E1E"/>
    <w:rsid w:val="00910EFB"/>
    <w:rsid w:val="00910F00"/>
    <w:rsid w:val="00910F43"/>
    <w:rsid w:val="00911015"/>
    <w:rsid w:val="00911022"/>
    <w:rsid w:val="0091111E"/>
    <w:rsid w:val="009111BD"/>
    <w:rsid w:val="009111EB"/>
    <w:rsid w:val="00911241"/>
    <w:rsid w:val="00911279"/>
    <w:rsid w:val="009112DD"/>
    <w:rsid w:val="009113A2"/>
    <w:rsid w:val="0091145C"/>
    <w:rsid w:val="009115C5"/>
    <w:rsid w:val="0091178E"/>
    <w:rsid w:val="00911793"/>
    <w:rsid w:val="009118EE"/>
    <w:rsid w:val="00911906"/>
    <w:rsid w:val="00911936"/>
    <w:rsid w:val="0091193C"/>
    <w:rsid w:val="009119E3"/>
    <w:rsid w:val="00911A30"/>
    <w:rsid w:val="00911DC9"/>
    <w:rsid w:val="00911E6B"/>
    <w:rsid w:val="00911EDB"/>
    <w:rsid w:val="00911F3E"/>
    <w:rsid w:val="00911FC0"/>
    <w:rsid w:val="00911FD5"/>
    <w:rsid w:val="0091201D"/>
    <w:rsid w:val="009120FA"/>
    <w:rsid w:val="00912199"/>
    <w:rsid w:val="0091230D"/>
    <w:rsid w:val="00912324"/>
    <w:rsid w:val="0091236C"/>
    <w:rsid w:val="00912382"/>
    <w:rsid w:val="00912415"/>
    <w:rsid w:val="00912431"/>
    <w:rsid w:val="0091247B"/>
    <w:rsid w:val="009124BC"/>
    <w:rsid w:val="009125DB"/>
    <w:rsid w:val="009128B0"/>
    <w:rsid w:val="00912912"/>
    <w:rsid w:val="00912927"/>
    <w:rsid w:val="009129E6"/>
    <w:rsid w:val="009129E7"/>
    <w:rsid w:val="00912A60"/>
    <w:rsid w:val="00912A87"/>
    <w:rsid w:val="00912AB3"/>
    <w:rsid w:val="00912C35"/>
    <w:rsid w:val="00912C6C"/>
    <w:rsid w:val="00912DB6"/>
    <w:rsid w:val="00912E09"/>
    <w:rsid w:val="00912E4E"/>
    <w:rsid w:val="00912EB4"/>
    <w:rsid w:val="00912ECC"/>
    <w:rsid w:val="00912F91"/>
    <w:rsid w:val="00912FA5"/>
    <w:rsid w:val="00913000"/>
    <w:rsid w:val="0091301D"/>
    <w:rsid w:val="0091301F"/>
    <w:rsid w:val="009130C3"/>
    <w:rsid w:val="00913124"/>
    <w:rsid w:val="00913138"/>
    <w:rsid w:val="009131DB"/>
    <w:rsid w:val="0091327F"/>
    <w:rsid w:val="009132A1"/>
    <w:rsid w:val="009132CE"/>
    <w:rsid w:val="009132E8"/>
    <w:rsid w:val="0091341D"/>
    <w:rsid w:val="00913458"/>
    <w:rsid w:val="009135DE"/>
    <w:rsid w:val="009135FC"/>
    <w:rsid w:val="009136E6"/>
    <w:rsid w:val="00913A07"/>
    <w:rsid w:val="00913B16"/>
    <w:rsid w:val="00913D09"/>
    <w:rsid w:val="00913D2D"/>
    <w:rsid w:val="00913E7C"/>
    <w:rsid w:val="00913EC6"/>
    <w:rsid w:val="00913EF1"/>
    <w:rsid w:val="00913FBD"/>
    <w:rsid w:val="00913FD0"/>
    <w:rsid w:val="00914029"/>
    <w:rsid w:val="009141D5"/>
    <w:rsid w:val="009142FF"/>
    <w:rsid w:val="009143C4"/>
    <w:rsid w:val="00914501"/>
    <w:rsid w:val="00914520"/>
    <w:rsid w:val="00914532"/>
    <w:rsid w:val="00914597"/>
    <w:rsid w:val="009145E8"/>
    <w:rsid w:val="00914640"/>
    <w:rsid w:val="009146D6"/>
    <w:rsid w:val="0091490D"/>
    <w:rsid w:val="0091492B"/>
    <w:rsid w:val="0091497F"/>
    <w:rsid w:val="00914982"/>
    <w:rsid w:val="009149B9"/>
    <w:rsid w:val="009149CB"/>
    <w:rsid w:val="00914A9C"/>
    <w:rsid w:val="00914AC5"/>
    <w:rsid w:val="00914B24"/>
    <w:rsid w:val="00914B2E"/>
    <w:rsid w:val="00914C4E"/>
    <w:rsid w:val="00914CCD"/>
    <w:rsid w:val="00914CEF"/>
    <w:rsid w:val="00914D03"/>
    <w:rsid w:val="00914D30"/>
    <w:rsid w:val="00914D72"/>
    <w:rsid w:val="00914FE8"/>
    <w:rsid w:val="00914FFD"/>
    <w:rsid w:val="00915012"/>
    <w:rsid w:val="00915017"/>
    <w:rsid w:val="0091501E"/>
    <w:rsid w:val="00915070"/>
    <w:rsid w:val="009150B1"/>
    <w:rsid w:val="00915128"/>
    <w:rsid w:val="009151DA"/>
    <w:rsid w:val="00915349"/>
    <w:rsid w:val="00915405"/>
    <w:rsid w:val="009156D9"/>
    <w:rsid w:val="00915715"/>
    <w:rsid w:val="00915805"/>
    <w:rsid w:val="0091587A"/>
    <w:rsid w:val="009158B4"/>
    <w:rsid w:val="00915936"/>
    <w:rsid w:val="00915B19"/>
    <w:rsid w:val="00915B4B"/>
    <w:rsid w:val="00915B6C"/>
    <w:rsid w:val="00915C02"/>
    <w:rsid w:val="00915C30"/>
    <w:rsid w:val="00915CDC"/>
    <w:rsid w:val="00915CE0"/>
    <w:rsid w:val="00915D28"/>
    <w:rsid w:val="00916005"/>
    <w:rsid w:val="00916013"/>
    <w:rsid w:val="0091608E"/>
    <w:rsid w:val="0091617E"/>
    <w:rsid w:val="009162BA"/>
    <w:rsid w:val="00916346"/>
    <w:rsid w:val="0091644B"/>
    <w:rsid w:val="009164A3"/>
    <w:rsid w:val="009164AA"/>
    <w:rsid w:val="009164D6"/>
    <w:rsid w:val="009167E8"/>
    <w:rsid w:val="0091684D"/>
    <w:rsid w:val="00916857"/>
    <w:rsid w:val="009169CC"/>
    <w:rsid w:val="009169D6"/>
    <w:rsid w:val="00916A37"/>
    <w:rsid w:val="00916A5C"/>
    <w:rsid w:val="00916A79"/>
    <w:rsid w:val="00916AF6"/>
    <w:rsid w:val="00916B2F"/>
    <w:rsid w:val="00916B36"/>
    <w:rsid w:val="00916B43"/>
    <w:rsid w:val="00916BD0"/>
    <w:rsid w:val="00916C07"/>
    <w:rsid w:val="00916CAA"/>
    <w:rsid w:val="00916CB9"/>
    <w:rsid w:val="00916CE5"/>
    <w:rsid w:val="00916CFE"/>
    <w:rsid w:val="00916D9A"/>
    <w:rsid w:val="00916DA2"/>
    <w:rsid w:val="00916E2E"/>
    <w:rsid w:val="00916E52"/>
    <w:rsid w:val="00916F48"/>
    <w:rsid w:val="00916F8C"/>
    <w:rsid w:val="00917127"/>
    <w:rsid w:val="0091728B"/>
    <w:rsid w:val="009172F9"/>
    <w:rsid w:val="0091730B"/>
    <w:rsid w:val="00917315"/>
    <w:rsid w:val="00917349"/>
    <w:rsid w:val="0091738E"/>
    <w:rsid w:val="009173A9"/>
    <w:rsid w:val="00917530"/>
    <w:rsid w:val="00917584"/>
    <w:rsid w:val="00917628"/>
    <w:rsid w:val="009176D0"/>
    <w:rsid w:val="009176FF"/>
    <w:rsid w:val="00917883"/>
    <w:rsid w:val="00917922"/>
    <w:rsid w:val="0091796E"/>
    <w:rsid w:val="00917977"/>
    <w:rsid w:val="00917A16"/>
    <w:rsid w:val="00917A8B"/>
    <w:rsid w:val="00917AC3"/>
    <w:rsid w:val="00917BE4"/>
    <w:rsid w:val="00917D12"/>
    <w:rsid w:val="00917DD4"/>
    <w:rsid w:val="00917DF9"/>
    <w:rsid w:val="00917F61"/>
    <w:rsid w:val="00917F85"/>
    <w:rsid w:val="00917F8D"/>
    <w:rsid w:val="00920328"/>
    <w:rsid w:val="00920550"/>
    <w:rsid w:val="00920557"/>
    <w:rsid w:val="009206D1"/>
    <w:rsid w:val="00920774"/>
    <w:rsid w:val="0092086E"/>
    <w:rsid w:val="00920A4F"/>
    <w:rsid w:val="00920A60"/>
    <w:rsid w:val="00920BA6"/>
    <w:rsid w:val="00920BE8"/>
    <w:rsid w:val="00920CC3"/>
    <w:rsid w:val="00920D01"/>
    <w:rsid w:val="00920D82"/>
    <w:rsid w:val="00920F5F"/>
    <w:rsid w:val="009210BF"/>
    <w:rsid w:val="0092115E"/>
    <w:rsid w:val="00921193"/>
    <w:rsid w:val="009213AB"/>
    <w:rsid w:val="00921401"/>
    <w:rsid w:val="0092146D"/>
    <w:rsid w:val="009215A0"/>
    <w:rsid w:val="009215FE"/>
    <w:rsid w:val="00921663"/>
    <w:rsid w:val="009216BE"/>
    <w:rsid w:val="00921743"/>
    <w:rsid w:val="009218D7"/>
    <w:rsid w:val="00921924"/>
    <w:rsid w:val="0092194C"/>
    <w:rsid w:val="009219C6"/>
    <w:rsid w:val="00921A11"/>
    <w:rsid w:val="00921B61"/>
    <w:rsid w:val="00921C11"/>
    <w:rsid w:val="00921C70"/>
    <w:rsid w:val="00921C83"/>
    <w:rsid w:val="00921CC0"/>
    <w:rsid w:val="00921D05"/>
    <w:rsid w:val="00921D3C"/>
    <w:rsid w:val="00921D5C"/>
    <w:rsid w:val="00921E21"/>
    <w:rsid w:val="00921E66"/>
    <w:rsid w:val="00921F22"/>
    <w:rsid w:val="00921FE3"/>
    <w:rsid w:val="0092213A"/>
    <w:rsid w:val="00922205"/>
    <w:rsid w:val="009223C0"/>
    <w:rsid w:val="009223DC"/>
    <w:rsid w:val="00922423"/>
    <w:rsid w:val="00922504"/>
    <w:rsid w:val="0092259F"/>
    <w:rsid w:val="009225EC"/>
    <w:rsid w:val="00922773"/>
    <w:rsid w:val="009227C9"/>
    <w:rsid w:val="00922949"/>
    <w:rsid w:val="009229E0"/>
    <w:rsid w:val="00922A0E"/>
    <w:rsid w:val="00922A3A"/>
    <w:rsid w:val="00922A67"/>
    <w:rsid w:val="00922A87"/>
    <w:rsid w:val="00922AC4"/>
    <w:rsid w:val="00922B54"/>
    <w:rsid w:val="00922B90"/>
    <w:rsid w:val="00922BA2"/>
    <w:rsid w:val="00922BF7"/>
    <w:rsid w:val="00922CE9"/>
    <w:rsid w:val="00922D70"/>
    <w:rsid w:val="00922E1F"/>
    <w:rsid w:val="00922E86"/>
    <w:rsid w:val="00922ED8"/>
    <w:rsid w:val="00922EDE"/>
    <w:rsid w:val="00922F10"/>
    <w:rsid w:val="0092310A"/>
    <w:rsid w:val="0092317C"/>
    <w:rsid w:val="00923308"/>
    <w:rsid w:val="00923365"/>
    <w:rsid w:val="0092337C"/>
    <w:rsid w:val="009233DD"/>
    <w:rsid w:val="009233F0"/>
    <w:rsid w:val="009236F9"/>
    <w:rsid w:val="0092373C"/>
    <w:rsid w:val="00923749"/>
    <w:rsid w:val="00923822"/>
    <w:rsid w:val="009238CC"/>
    <w:rsid w:val="009238EF"/>
    <w:rsid w:val="0092393F"/>
    <w:rsid w:val="00923B7E"/>
    <w:rsid w:val="00923C23"/>
    <w:rsid w:val="00923DC6"/>
    <w:rsid w:val="00923E80"/>
    <w:rsid w:val="00923EB0"/>
    <w:rsid w:val="00923F2D"/>
    <w:rsid w:val="00923F33"/>
    <w:rsid w:val="00923F85"/>
    <w:rsid w:val="00924018"/>
    <w:rsid w:val="009240BB"/>
    <w:rsid w:val="009240CB"/>
    <w:rsid w:val="009241C6"/>
    <w:rsid w:val="009242C9"/>
    <w:rsid w:val="009242EC"/>
    <w:rsid w:val="0092439C"/>
    <w:rsid w:val="00924653"/>
    <w:rsid w:val="00924784"/>
    <w:rsid w:val="009247FE"/>
    <w:rsid w:val="00924A60"/>
    <w:rsid w:val="00924B83"/>
    <w:rsid w:val="00924C31"/>
    <w:rsid w:val="00924D10"/>
    <w:rsid w:val="00924D1A"/>
    <w:rsid w:val="00924D2D"/>
    <w:rsid w:val="00924E7F"/>
    <w:rsid w:val="00924E8A"/>
    <w:rsid w:val="00924ECE"/>
    <w:rsid w:val="00924F98"/>
    <w:rsid w:val="0092509B"/>
    <w:rsid w:val="009250E3"/>
    <w:rsid w:val="0092518E"/>
    <w:rsid w:val="009251BD"/>
    <w:rsid w:val="00925347"/>
    <w:rsid w:val="009253F4"/>
    <w:rsid w:val="00925478"/>
    <w:rsid w:val="00925677"/>
    <w:rsid w:val="0092567E"/>
    <w:rsid w:val="009256D7"/>
    <w:rsid w:val="0092586F"/>
    <w:rsid w:val="009258B4"/>
    <w:rsid w:val="0092598B"/>
    <w:rsid w:val="009259C6"/>
    <w:rsid w:val="009259EC"/>
    <w:rsid w:val="00925A30"/>
    <w:rsid w:val="00925B53"/>
    <w:rsid w:val="00925B8B"/>
    <w:rsid w:val="00925BF5"/>
    <w:rsid w:val="00925BFB"/>
    <w:rsid w:val="00925C01"/>
    <w:rsid w:val="00925C3A"/>
    <w:rsid w:val="00925C63"/>
    <w:rsid w:val="00925CA8"/>
    <w:rsid w:val="00925DD9"/>
    <w:rsid w:val="00925EDC"/>
    <w:rsid w:val="00925FBB"/>
    <w:rsid w:val="00926018"/>
    <w:rsid w:val="0092602A"/>
    <w:rsid w:val="0092604A"/>
    <w:rsid w:val="009260A8"/>
    <w:rsid w:val="009260BA"/>
    <w:rsid w:val="00926199"/>
    <w:rsid w:val="009262AA"/>
    <w:rsid w:val="009262EF"/>
    <w:rsid w:val="009263A5"/>
    <w:rsid w:val="00926643"/>
    <w:rsid w:val="0092672C"/>
    <w:rsid w:val="00926A4B"/>
    <w:rsid w:val="00926A5D"/>
    <w:rsid w:val="00926A7E"/>
    <w:rsid w:val="00926B1D"/>
    <w:rsid w:val="00926C31"/>
    <w:rsid w:val="00926C6E"/>
    <w:rsid w:val="00926CB4"/>
    <w:rsid w:val="00926F8D"/>
    <w:rsid w:val="00927056"/>
    <w:rsid w:val="009270E8"/>
    <w:rsid w:val="009270FE"/>
    <w:rsid w:val="0092728E"/>
    <w:rsid w:val="00927445"/>
    <w:rsid w:val="009274A4"/>
    <w:rsid w:val="009274B1"/>
    <w:rsid w:val="0092761F"/>
    <w:rsid w:val="009276E0"/>
    <w:rsid w:val="0092785A"/>
    <w:rsid w:val="00927A43"/>
    <w:rsid w:val="00927A8A"/>
    <w:rsid w:val="00927B4E"/>
    <w:rsid w:val="00927BA7"/>
    <w:rsid w:val="00927C04"/>
    <w:rsid w:val="00927C06"/>
    <w:rsid w:val="00927D3B"/>
    <w:rsid w:val="00927DF3"/>
    <w:rsid w:val="00930041"/>
    <w:rsid w:val="0093004C"/>
    <w:rsid w:val="00930287"/>
    <w:rsid w:val="00930336"/>
    <w:rsid w:val="0093038C"/>
    <w:rsid w:val="00930404"/>
    <w:rsid w:val="009304F5"/>
    <w:rsid w:val="0093053D"/>
    <w:rsid w:val="009305C6"/>
    <w:rsid w:val="009305CE"/>
    <w:rsid w:val="0093060F"/>
    <w:rsid w:val="009306A3"/>
    <w:rsid w:val="009307C5"/>
    <w:rsid w:val="00930815"/>
    <w:rsid w:val="00930902"/>
    <w:rsid w:val="00930923"/>
    <w:rsid w:val="0093098B"/>
    <w:rsid w:val="009309A9"/>
    <w:rsid w:val="00930A6C"/>
    <w:rsid w:val="00930A9E"/>
    <w:rsid w:val="00930AE9"/>
    <w:rsid w:val="00930B0C"/>
    <w:rsid w:val="00930C51"/>
    <w:rsid w:val="00930C78"/>
    <w:rsid w:val="00930DE9"/>
    <w:rsid w:val="00930E54"/>
    <w:rsid w:val="00930EB8"/>
    <w:rsid w:val="0093100A"/>
    <w:rsid w:val="00931014"/>
    <w:rsid w:val="00931088"/>
    <w:rsid w:val="0093109D"/>
    <w:rsid w:val="009310B5"/>
    <w:rsid w:val="009311F4"/>
    <w:rsid w:val="00931214"/>
    <w:rsid w:val="00931285"/>
    <w:rsid w:val="009313CC"/>
    <w:rsid w:val="009313E8"/>
    <w:rsid w:val="0093142F"/>
    <w:rsid w:val="009314D8"/>
    <w:rsid w:val="009315A5"/>
    <w:rsid w:val="009315CA"/>
    <w:rsid w:val="0093162F"/>
    <w:rsid w:val="00931651"/>
    <w:rsid w:val="009316BE"/>
    <w:rsid w:val="009316CC"/>
    <w:rsid w:val="009317AB"/>
    <w:rsid w:val="00931821"/>
    <w:rsid w:val="0093182A"/>
    <w:rsid w:val="00931956"/>
    <w:rsid w:val="009319A8"/>
    <w:rsid w:val="009319CF"/>
    <w:rsid w:val="00931B32"/>
    <w:rsid w:val="00931B90"/>
    <w:rsid w:val="00931B96"/>
    <w:rsid w:val="00931BA6"/>
    <w:rsid w:val="00931CD6"/>
    <w:rsid w:val="00931CFF"/>
    <w:rsid w:val="00931D99"/>
    <w:rsid w:val="00931F28"/>
    <w:rsid w:val="0093210D"/>
    <w:rsid w:val="00932190"/>
    <w:rsid w:val="0093234F"/>
    <w:rsid w:val="0093249D"/>
    <w:rsid w:val="009324D5"/>
    <w:rsid w:val="00932585"/>
    <w:rsid w:val="00932599"/>
    <w:rsid w:val="009325B5"/>
    <w:rsid w:val="009325CF"/>
    <w:rsid w:val="00932646"/>
    <w:rsid w:val="0093265F"/>
    <w:rsid w:val="009326B4"/>
    <w:rsid w:val="009326E7"/>
    <w:rsid w:val="00932725"/>
    <w:rsid w:val="00932754"/>
    <w:rsid w:val="0093278C"/>
    <w:rsid w:val="009328F0"/>
    <w:rsid w:val="00932900"/>
    <w:rsid w:val="00932A13"/>
    <w:rsid w:val="00932A47"/>
    <w:rsid w:val="00932B1D"/>
    <w:rsid w:val="00932B56"/>
    <w:rsid w:val="00932BE9"/>
    <w:rsid w:val="00932CAF"/>
    <w:rsid w:val="00932CD2"/>
    <w:rsid w:val="00932D09"/>
    <w:rsid w:val="00932D75"/>
    <w:rsid w:val="00932E14"/>
    <w:rsid w:val="00932E80"/>
    <w:rsid w:val="00932E96"/>
    <w:rsid w:val="00932F2A"/>
    <w:rsid w:val="00932FEE"/>
    <w:rsid w:val="0093310E"/>
    <w:rsid w:val="00933178"/>
    <w:rsid w:val="0093326E"/>
    <w:rsid w:val="009332AD"/>
    <w:rsid w:val="009334F1"/>
    <w:rsid w:val="00933556"/>
    <w:rsid w:val="00933653"/>
    <w:rsid w:val="009337A8"/>
    <w:rsid w:val="00933864"/>
    <w:rsid w:val="0093386B"/>
    <w:rsid w:val="0093386C"/>
    <w:rsid w:val="00933876"/>
    <w:rsid w:val="00933888"/>
    <w:rsid w:val="0093391E"/>
    <w:rsid w:val="009339CE"/>
    <w:rsid w:val="00933A9F"/>
    <w:rsid w:val="00933C89"/>
    <w:rsid w:val="00933EF0"/>
    <w:rsid w:val="0093425E"/>
    <w:rsid w:val="0093427B"/>
    <w:rsid w:val="00934409"/>
    <w:rsid w:val="00934677"/>
    <w:rsid w:val="00934763"/>
    <w:rsid w:val="009347F0"/>
    <w:rsid w:val="0093485B"/>
    <w:rsid w:val="00934889"/>
    <w:rsid w:val="009348CA"/>
    <w:rsid w:val="009348CD"/>
    <w:rsid w:val="0093495C"/>
    <w:rsid w:val="009349F7"/>
    <w:rsid w:val="00934A5A"/>
    <w:rsid w:val="00934AA8"/>
    <w:rsid w:val="00934B0F"/>
    <w:rsid w:val="00934E59"/>
    <w:rsid w:val="00934F8F"/>
    <w:rsid w:val="0093512F"/>
    <w:rsid w:val="00935169"/>
    <w:rsid w:val="009351B0"/>
    <w:rsid w:val="00935207"/>
    <w:rsid w:val="009352F6"/>
    <w:rsid w:val="00935327"/>
    <w:rsid w:val="009353CE"/>
    <w:rsid w:val="00935756"/>
    <w:rsid w:val="009357AD"/>
    <w:rsid w:val="009358EA"/>
    <w:rsid w:val="0093592E"/>
    <w:rsid w:val="00935965"/>
    <w:rsid w:val="00935A40"/>
    <w:rsid w:val="00935B59"/>
    <w:rsid w:val="00935BE6"/>
    <w:rsid w:val="00935C24"/>
    <w:rsid w:val="00935C7B"/>
    <w:rsid w:val="00935D03"/>
    <w:rsid w:val="00935D9B"/>
    <w:rsid w:val="00935DCF"/>
    <w:rsid w:val="00935E74"/>
    <w:rsid w:val="00935E82"/>
    <w:rsid w:val="00936111"/>
    <w:rsid w:val="009362D6"/>
    <w:rsid w:val="00936350"/>
    <w:rsid w:val="00936525"/>
    <w:rsid w:val="0093655C"/>
    <w:rsid w:val="00936562"/>
    <w:rsid w:val="0093656F"/>
    <w:rsid w:val="009365AB"/>
    <w:rsid w:val="00936747"/>
    <w:rsid w:val="00936846"/>
    <w:rsid w:val="009368E2"/>
    <w:rsid w:val="0093698D"/>
    <w:rsid w:val="00936AA6"/>
    <w:rsid w:val="00936BD4"/>
    <w:rsid w:val="00936C93"/>
    <w:rsid w:val="00936D99"/>
    <w:rsid w:val="00936E6C"/>
    <w:rsid w:val="00936FCB"/>
    <w:rsid w:val="009370B0"/>
    <w:rsid w:val="009371A5"/>
    <w:rsid w:val="0093727F"/>
    <w:rsid w:val="009372C6"/>
    <w:rsid w:val="009373B3"/>
    <w:rsid w:val="009373D2"/>
    <w:rsid w:val="009374F2"/>
    <w:rsid w:val="009375A5"/>
    <w:rsid w:val="009375B2"/>
    <w:rsid w:val="0093765F"/>
    <w:rsid w:val="009376C1"/>
    <w:rsid w:val="00937756"/>
    <w:rsid w:val="009377C9"/>
    <w:rsid w:val="00937877"/>
    <w:rsid w:val="00937B3E"/>
    <w:rsid w:val="00937B6A"/>
    <w:rsid w:val="00937C13"/>
    <w:rsid w:val="00937C46"/>
    <w:rsid w:val="00937CD2"/>
    <w:rsid w:val="00937D40"/>
    <w:rsid w:val="00937DB9"/>
    <w:rsid w:val="00937EB0"/>
    <w:rsid w:val="00937ED7"/>
    <w:rsid w:val="00937F14"/>
    <w:rsid w:val="009400E6"/>
    <w:rsid w:val="00940171"/>
    <w:rsid w:val="00940181"/>
    <w:rsid w:val="00940338"/>
    <w:rsid w:val="009403F3"/>
    <w:rsid w:val="00940401"/>
    <w:rsid w:val="009404A1"/>
    <w:rsid w:val="0094055A"/>
    <w:rsid w:val="009405C3"/>
    <w:rsid w:val="0094063A"/>
    <w:rsid w:val="00940841"/>
    <w:rsid w:val="00940922"/>
    <w:rsid w:val="00940980"/>
    <w:rsid w:val="00940999"/>
    <w:rsid w:val="009409F8"/>
    <w:rsid w:val="00940B58"/>
    <w:rsid w:val="00940B81"/>
    <w:rsid w:val="00940C86"/>
    <w:rsid w:val="00940C9D"/>
    <w:rsid w:val="00940D0C"/>
    <w:rsid w:val="00940D23"/>
    <w:rsid w:val="00940D64"/>
    <w:rsid w:val="00940D7E"/>
    <w:rsid w:val="00940E0B"/>
    <w:rsid w:val="00940F6D"/>
    <w:rsid w:val="00940F95"/>
    <w:rsid w:val="00940FEF"/>
    <w:rsid w:val="00940FF3"/>
    <w:rsid w:val="00941048"/>
    <w:rsid w:val="00941065"/>
    <w:rsid w:val="0094108F"/>
    <w:rsid w:val="009410CC"/>
    <w:rsid w:val="009410CF"/>
    <w:rsid w:val="00941121"/>
    <w:rsid w:val="009411BD"/>
    <w:rsid w:val="009411C8"/>
    <w:rsid w:val="00941263"/>
    <w:rsid w:val="00941388"/>
    <w:rsid w:val="00941399"/>
    <w:rsid w:val="009413CF"/>
    <w:rsid w:val="009414E5"/>
    <w:rsid w:val="00941530"/>
    <w:rsid w:val="00941630"/>
    <w:rsid w:val="009417CF"/>
    <w:rsid w:val="009417D4"/>
    <w:rsid w:val="00941800"/>
    <w:rsid w:val="00941888"/>
    <w:rsid w:val="00941918"/>
    <w:rsid w:val="009419B6"/>
    <w:rsid w:val="00941A78"/>
    <w:rsid w:val="00941B06"/>
    <w:rsid w:val="00941B39"/>
    <w:rsid w:val="00941DA2"/>
    <w:rsid w:val="00941E46"/>
    <w:rsid w:val="00941F8A"/>
    <w:rsid w:val="00941F9F"/>
    <w:rsid w:val="0094208B"/>
    <w:rsid w:val="0094216A"/>
    <w:rsid w:val="0094236B"/>
    <w:rsid w:val="009423AD"/>
    <w:rsid w:val="009423F8"/>
    <w:rsid w:val="009424AB"/>
    <w:rsid w:val="0094257D"/>
    <w:rsid w:val="009425B7"/>
    <w:rsid w:val="00942639"/>
    <w:rsid w:val="00942644"/>
    <w:rsid w:val="0094269F"/>
    <w:rsid w:val="009427D6"/>
    <w:rsid w:val="00942846"/>
    <w:rsid w:val="00942940"/>
    <w:rsid w:val="009429AF"/>
    <w:rsid w:val="009429D7"/>
    <w:rsid w:val="00942A31"/>
    <w:rsid w:val="00942B16"/>
    <w:rsid w:val="00942BE7"/>
    <w:rsid w:val="00942C71"/>
    <w:rsid w:val="00942D14"/>
    <w:rsid w:val="00942D5C"/>
    <w:rsid w:val="00942E68"/>
    <w:rsid w:val="00942EA2"/>
    <w:rsid w:val="00943152"/>
    <w:rsid w:val="0094337D"/>
    <w:rsid w:val="009433B0"/>
    <w:rsid w:val="009433B8"/>
    <w:rsid w:val="00943417"/>
    <w:rsid w:val="0094344E"/>
    <w:rsid w:val="00943456"/>
    <w:rsid w:val="009434AB"/>
    <w:rsid w:val="00943531"/>
    <w:rsid w:val="00943568"/>
    <w:rsid w:val="009435F5"/>
    <w:rsid w:val="00943664"/>
    <w:rsid w:val="0094371E"/>
    <w:rsid w:val="0094372F"/>
    <w:rsid w:val="00943790"/>
    <w:rsid w:val="009437E9"/>
    <w:rsid w:val="00943813"/>
    <w:rsid w:val="0094383D"/>
    <w:rsid w:val="009438EB"/>
    <w:rsid w:val="00943989"/>
    <w:rsid w:val="009439FF"/>
    <w:rsid w:val="00943A1F"/>
    <w:rsid w:val="00943BC9"/>
    <w:rsid w:val="00943BCD"/>
    <w:rsid w:val="00943C14"/>
    <w:rsid w:val="00943D0A"/>
    <w:rsid w:val="00943D37"/>
    <w:rsid w:val="00943D96"/>
    <w:rsid w:val="00943E66"/>
    <w:rsid w:val="0094401E"/>
    <w:rsid w:val="00944047"/>
    <w:rsid w:val="009440CA"/>
    <w:rsid w:val="009440F3"/>
    <w:rsid w:val="0094421C"/>
    <w:rsid w:val="0094426F"/>
    <w:rsid w:val="009443E4"/>
    <w:rsid w:val="009443FC"/>
    <w:rsid w:val="00944532"/>
    <w:rsid w:val="00944617"/>
    <w:rsid w:val="009446F9"/>
    <w:rsid w:val="0094485D"/>
    <w:rsid w:val="00944871"/>
    <w:rsid w:val="009448EB"/>
    <w:rsid w:val="0094494A"/>
    <w:rsid w:val="009449EE"/>
    <w:rsid w:val="00944A90"/>
    <w:rsid w:val="00944AA1"/>
    <w:rsid w:val="00944AE6"/>
    <w:rsid w:val="00944B3C"/>
    <w:rsid w:val="00944B8D"/>
    <w:rsid w:val="00944C90"/>
    <w:rsid w:val="00944D37"/>
    <w:rsid w:val="00944F22"/>
    <w:rsid w:val="00944F46"/>
    <w:rsid w:val="00944F63"/>
    <w:rsid w:val="00944FA7"/>
    <w:rsid w:val="00944FFC"/>
    <w:rsid w:val="0094506E"/>
    <w:rsid w:val="00945155"/>
    <w:rsid w:val="00945240"/>
    <w:rsid w:val="0094525E"/>
    <w:rsid w:val="00945310"/>
    <w:rsid w:val="00945342"/>
    <w:rsid w:val="0094537E"/>
    <w:rsid w:val="009453C7"/>
    <w:rsid w:val="009453E9"/>
    <w:rsid w:val="0094568B"/>
    <w:rsid w:val="009456B5"/>
    <w:rsid w:val="00945963"/>
    <w:rsid w:val="00945992"/>
    <w:rsid w:val="0094599C"/>
    <w:rsid w:val="00945A3E"/>
    <w:rsid w:val="00945A4F"/>
    <w:rsid w:val="00945BA2"/>
    <w:rsid w:val="00945E74"/>
    <w:rsid w:val="00945EEE"/>
    <w:rsid w:val="00945EF1"/>
    <w:rsid w:val="00945F69"/>
    <w:rsid w:val="00945F95"/>
    <w:rsid w:val="00945FD1"/>
    <w:rsid w:val="0094610E"/>
    <w:rsid w:val="0094615D"/>
    <w:rsid w:val="009461C6"/>
    <w:rsid w:val="009461FB"/>
    <w:rsid w:val="0094625C"/>
    <w:rsid w:val="009462B4"/>
    <w:rsid w:val="00946449"/>
    <w:rsid w:val="009464A8"/>
    <w:rsid w:val="009464DE"/>
    <w:rsid w:val="009465E4"/>
    <w:rsid w:val="0094671D"/>
    <w:rsid w:val="00946943"/>
    <w:rsid w:val="00946C08"/>
    <w:rsid w:val="00946C6D"/>
    <w:rsid w:val="00946E22"/>
    <w:rsid w:val="00946E73"/>
    <w:rsid w:val="00946F2D"/>
    <w:rsid w:val="00947057"/>
    <w:rsid w:val="0094719A"/>
    <w:rsid w:val="009473D9"/>
    <w:rsid w:val="0094777C"/>
    <w:rsid w:val="009477B5"/>
    <w:rsid w:val="00947950"/>
    <w:rsid w:val="00947AC5"/>
    <w:rsid w:val="00947AF4"/>
    <w:rsid w:val="00947B06"/>
    <w:rsid w:val="00947B5F"/>
    <w:rsid w:val="00947CC1"/>
    <w:rsid w:val="00947CFF"/>
    <w:rsid w:val="00947EA3"/>
    <w:rsid w:val="00947EB1"/>
    <w:rsid w:val="00947EE5"/>
    <w:rsid w:val="00947F22"/>
    <w:rsid w:val="00947F65"/>
    <w:rsid w:val="0095002F"/>
    <w:rsid w:val="00950059"/>
    <w:rsid w:val="00950109"/>
    <w:rsid w:val="0095011B"/>
    <w:rsid w:val="0095011C"/>
    <w:rsid w:val="009501E4"/>
    <w:rsid w:val="009502E4"/>
    <w:rsid w:val="00950411"/>
    <w:rsid w:val="00950501"/>
    <w:rsid w:val="0095055E"/>
    <w:rsid w:val="00950657"/>
    <w:rsid w:val="0095065D"/>
    <w:rsid w:val="009507EF"/>
    <w:rsid w:val="0095087F"/>
    <w:rsid w:val="009508FA"/>
    <w:rsid w:val="00950945"/>
    <w:rsid w:val="00950A0F"/>
    <w:rsid w:val="00950A33"/>
    <w:rsid w:val="00950A73"/>
    <w:rsid w:val="00950A8D"/>
    <w:rsid w:val="00950B3B"/>
    <w:rsid w:val="00950BC8"/>
    <w:rsid w:val="00950BEB"/>
    <w:rsid w:val="00950C67"/>
    <w:rsid w:val="00950CD8"/>
    <w:rsid w:val="00950D02"/>
    <w:rsid w:val="00950D14"/>
    <w:rsid w:val="00950DC2"/>
    <w:rsid w:val="00950E77"/>
    <w:rsid w:val="00950E83"/>
    <w:rsid w:val="00950FFA"/>
    <w:rsid w:val="009510F1"/>
    <w:rsid w:val="0095111A"/>
    <w:rsid w:val="009511E6"/>
    <w:rsid w:val="00951456"/>
    <w:rsid w:val="0095176B"/>
    <w:rsid w:val="009517C5"/>
    <w:rsid w:val="009517EE"/>
    <w:rsid w:val="0095184E"/>
    <w:rsid w:val="0095185D"/>
    <w:rsid w:val="00951914"/>
    <w:rsid w:val="00951A14"/>
    <w:rsid w:val="00951B6E"/>
    <w:rsid w:val="00951DE0"/>
    <w:rsid w:val="00951E31"/>
    <w:rsid w:val="00951ED8"/>
    <w:rsid w:val="00951FCC"/>
    <w:rsid w:val="0095212A"/>
    <w:rsid w:val="0095227E"/>
    <w:rsid w:val="009522B8"/>
    <w:rsid w:val="009524A5"/>
    <w:rsid w:val="009524E5"/>
    <w:rsid w:val="0095273C"/>
    <w:rsid w:val="00952745"/>
    <w:rsid w:val="00952759"/>
    <w:rsid w:val="009527DB"/>
    <w:rsid w:val="0095293D"/>
    <w:rsid w:val="0095296B"/>
    <w:rsid w:val="00952A4A"/>
    <w:rsid w:val="00952AA1"/>
    <w:rsid w:val="00952B6A"/>
    <w:rsid w:val="00952E5A"/>
    <w:rsid w:val="00952F61"/>
    <w:rsid w:val="00952FC0"/>
    <w:rsid w:val="0095306F"/>
    <w:rsid w:val="009530F3"/>
    <w:rsid w:val="00953117"/>
    <w:rsid w:val="0095337E"/>
    <w:rsid w:val="0095338F"/>
    <w:rsid w:val="0095343C"/>
    <w:rsid w:val="009534C6"/>
    <w:rsid w:val="009535AF"/>
    <w:rsid w:val="0095360A"/>
    <w:rsid w:val="00953618"/>
    <w:rsid w:val="00953732"/>
    <w:rsid w:val="00953815"/>
    <w:rsid w:val="00953926"/>
    <w:rsid w:val="00953964"/>
    <w:rsid w:val="00953A04"/>
    <w:rsid w:val="00953ABF"/>
    <w:rsid w:val="00953AC3"/>
    <w:rsid w:val="00953AF3"/>
    <w:rsid w:val="00953C3D"/>
    <w:rsid w:val="00953CD3"/>
    <w:rsid w:val="00953DD7"/>
    <w:rsid w:val="00953E1A"/>
    <w:rsid w:val="00953FCE"/>
    <w:rsid w:val="00953FD9"/>
    <w:rsid w:val="009540A6"/>
    <w:rsid w:val="009540F3"/>
    <w:rsid w:val="00954205"/>
    <w:rsid w:val="00954213"/>
    <w:rsid w:val="00954635"/>
    <w:rsid w:val="0095467A"/>
    <w:rsid w:val="009546A1"/>
    <w:rsid w:val="00954765"/>
    <w:rsid w:val="009547EB"/>
    <w:rsid w:val="009548F1"/>
    <w:rsid w:val="009548F9"/>
    <w:rsid w:val="00954A41"/>
    <w:rsid w:val="00954A5D"/>
    <w:rsid w:val="00954B90"/>
    <w:rsid w:val="00954BCC"/>
    <w:rsid w:val="00954C46"/>
    <w:rsid w:val="00954C6D"/>
    <w:rsid w:val="00954D89"/>
    <w:rsid w:val="00954E0B"/>
    <w:rsid w:val="00954E9C"/>
    <w:rsid w:val="00954EF7"/>
    <w:rsid w:val="00954FC1"/>
    <w:rsid w:val="00955007"/>
    <w:rsid w:val="00955049"/>
    <w:rsid w:val="00955104"/>
    <w:rsid w:val="00955324"/>
    <w:rsid w:val="00955337"/>
    <w:rsid w:val="009553BC"/>
    <w:rsid w:val="0095541D"/>
    <w:rsid w:val="00955424"/>
    <w:rsid w:val="00955500"/>
    <w:rsid w:val="00955563"/>
    <w:rsid w:val="009555BD"/>
    <w:rsid w:val="0095562A"/>
    <w:rsid w:val="00955677"/>
    <w:rsid w:val="00955698"/>
    <w:rsid w:val="00955710"/>
    <w:rsid w:val="00955770"/>
    <w:rsid w:val="009557B9"/>
    <w:rsid w:val="00955875"/>
    <w:rsid w:val="0095599C"/>
    <w:rsid w:val="009559EC"/>
    <w:rsid w:val="00955A58"/>
    <w:rsid w:val="00955C03"/>
    <w:rsid w:val="00955CB2"/>
    <w:rsid w:val="00955D96"/>
    <w:rsid w:val="00955EEA"/>
    <w:rsid w:val="00955F14"/>
    <w:rsid w:val="00956055"/>
    <w:rsid w:val="00956140"/>
    <w:rsid w:val="009561DC"/>
    <w:rsid w:val="00956234"/>
    <w:rsid w:val="009563C7"/>
    <w:rsid w:val="00956492"/>
    <w:rsid w:val="0095649F"/>
    <w:rsid w:val="009567C2"/>
    <w:rsid w:val="009568B9"/>
    <w:rsid w:val="009568BA"/>
    <w:rsid w:val="00956943"/>
    <w:rsid w:val="009569BD"/>
    <w:rsid w:val="009569E3"/>
    <w:rsid w:val="00956A09"/>
    <w:rsid w:val="00956A6E"/>
    <w:rsid w:val="00956BBC"/>
    <w:rsid w:val="00956BCD"/>
    <w:rsid w:val="00956C4E"/>
    <w:rsid w:val="00956D12"/>
    <w:rsid w:val="00956DAE"/>
    <w:rsid w:val="00956E7E"/>
    <w:rsid w:val="0095700B"/>
    <w:rsid w:val="00957191"/>
    <w:rsid w:val="009571C7"/>
    <w:rsid w:val="009571F5"/>
    <w:rsid w:val="009572AA"/>
    <w:rsid w:val="00957428"/>
    <w:rsid w:val="0095750C"/>
    <w:rsid w:val="00957520"/>
    <w:rsid w:val="0095755C"/>
    <w:rsid w:val="00957585"/>
    <w:rsid w:val="00957626"/>
    <w:rsid w:val="00957679"/>
    <w:rsid w:val="00957689"/>
    <w:rsid w:val="009576AA"/>
    <w:rsid w:val="009577E0"/>
    <w:rsid w:val="009579E1"/>
    <w:rsid w:val="00957B5E"/>
    <w:rsid w:val="00957CC6"/>
    <w:rsid w:val="00957E84"/>
    <w:rsid w:val="00957F37"/>
    <w:rsid w:val="00957FE7"/>
    <w:rsid w:val="0096004A"/>
    <w:rsid w:val="009601AB"/>
    <w:rsid w:val="009601CF"/>
    <w:rsid w:val="0096020F"/>
    <w:rsid w:val="00960245"/>
    <w:rsid w:val="00960250"/>
    <w:rsid w:val="0096026B"/>
    <w:rsid w:val="00960271"/>
    <w:rsid w:val="0096028C"/>
    <w:rsid w:val="009602C4"/>
    <w:rsid w:val="00960307"/>
    <w:rsid w:val="00960454"/>
    <w:rsid w:val="00960558"/>
    <w:rsid w:val="0096057F"/>
    <w:rsid w:val="009606BD"/>
    <w:rsid w:val="009606F6"/>
    <w:rsid w:val="0096075F"/>
    <w:rsid w:val="009608A6"/>
    <w:rsid w:val="009608B4"/>
    <w:rsid w:val="00960975"/>
    <w:rsid w:val="00960A10"/>
    <w:rsid w:val="00960A87"/>
    <w:rsid w:val="00960B49"/>
    <w:rsid w:val="00960B8B"/>
    <w:rsid w:val="00960BB5"/>
    <w:rsid w:val="00960C12"/>
    <w:rsid w:val="00960CAA"/>
    <w:rsid w:val="00960D2E"/>
    <w:rsid w:val="00960E40"/>
    <w:rsid w:val="00960F0A"/>
    <w:rsid w:val="0096109F"/>
    <w:rsid w:val="009610F2"/>
    <w:rsid w:val="00961102"/>
    <w:rsid w:val="00961168"/>
    <w:rsid w:val="0096116D"/>
    <w:rsid w:val="009612A8"/>
    <w:rsid w:val="0096133D"/>
    <w:rsid w:val="0096137F"/>
    <w:rsid w:val="009614A4"/>
    <w:rsid w:val="009614EA"/>
    <w:rsid w:val="00961637"/>
    <w:rsid w:val="00961889"/>
    <w:rsid w:val="00961898"/>
    <w:rsid w:val="00961979"/>
    <w:rsid w:val="009619B5"/>
    <w:rsid w:val="00961A06"/>
    <w:rsid w:val="00961AAD"/>
    <w:rsid w:val="00961CC2"/>
    <w:rsid w:val="00961D2F"/>
    <w:rsid w:val="00961D62"/>
    <w:rsid w:val="00961DC7"/>
    <w:rsid w:val="00961E18"/>
    <w:rsid w:val="00961E55"/>
    <w:rsid w:val="00961EB6"/>
    <w:rsid w:val="00961F0A"/>
    <w:rsid w:val="00961F0C"/>
    <w:rsid w:val="00961FEB"/>
    <w:rsid w:val="0096209F"/>
    <w:rsid w:val="00962115"/>
    <w:rsid w:val="0096214B"/>
    <w:rsid w:val="0096218C"/>
    <w:rsid w:val="009622D3"/>
    <w:rsid w:val="0096234E"/>
    <w:rsid w:val="00962480"/>
    <w:rsid w:val="00962535"/>
    <w:rsid w:val="00962538"/>
    <w:rsid w:val="0096256A"/>
    <w:rsid w:val="009625FD"/>
    <w:rsid w:val="00962646"/>
    <w:rsid w:val="00962655"/>
    <w:rsid w:val="00962787"/>
    <w:rsid w:val="00962859"/>
    <w:rsid w:val="0096298F"/>
    <w:rsid w:val="0096299F"/>
    <w:rsid w:val="009629B9"/>
    <w:rsid w:val="00962A3D"/>
    <w:rsid w:val="00962BA4"/>
    <w:rsid w:val="00962CC3"/>
    <w:rsid w:val="00962EA4"/>
    <w:rsid w:val="00962EC3"/>
    <w:rsid w:val="00962F58"/>
    <w:rsid w:val="00962FDD"/>
    <w:rsid w:val="0096309A"/>
    <w:rsid w:val="00963101"/>
    <w:rsid w:val="00963139"/>
    <w:rsid w:val="00963274"/>
    <w:rsid w:val="009632BE"/>
    <w:rsid w:val="0096340A"/>
    <w:rsid w:val="009634B1"/>
    <w:rsid w:val="0096350E"/>
    <w:rsid w:val="00963526"/>
    <w:rsid w:val="00963556"/>
    <w:rsid w:val="00963586"/>
    <w:rsid w:val="009636C4"/>
    <w:rsid w:val="00963709"/>
    <w:rsid w:val="0096387A"/>
    <w:rsid w:val="0096392D"/>
    <w:rsid w:val="009639D1"/>
    <w:rsid w:val="00963BF8"/>
    <w:rsid w:val="00963C4F"/>
    <w:rsid w:val="00963DB2"/>
    <w:rsid w:val="00963F42"/>
    <w:rsid w:val="00963FE9"/>
    <w:rsid w:val="00964006"/>
    <w:rsid w:val="009641AB"/>
    <w:rsid w:val="0096423F"/>
    <w:rsid w:val="00964278"/>
    <w:rsid w:val="00964283"/>
    <w:rsid w:val="00964463"/>
    <w:rsid w:val="009644C9"/>
    <w:rsid w:val="009645C6"/>
    <w:rsid w:val="00964677"/>
    <w:rsid w:val="009647AE"/>
    <w:rsid w:val="009647F0"/>
    <w:rsid w:val="009647FA"/>
    <w:rsid w:val="0096481A"/>
    <w:rsid w:val="009648EC"/>
    <w:rsid w:val="00964A48"/>
    <w:rsid w:val="00964BCE"/>
    <w:rsid w:val="00964C6E"/>
    <w:rsid w:val="00964DBA"/>
    <w:rsid w:val="00964DC9"/>
    <w:rsid w:val="00964F4D"/>
    <w:rsid w:val="00964FCA"/>
    <w:rsid w:val="00965185"/>
    <w:rsid w:val="00965240"/>
    <w:rsid w:val="0096525E"/>
    <w:rsid w:val="009653EA"/>
    <w:rsid w:val="00965424"/>
    <w:rsid w:val="00965576"/>
    <w:rsid w:val="009655C2"/>
    <w:rsid w:val="009656E9"/>
    <w:rsid w:val="00965856"/>
    <w:rsid w:val="009658FB"/>
    <w:rsid w:val="00965946"/>
    <w:rsid w:val="00965A88"/>
    <w:rsid w:val="00965C29"/>
    <w:rsid w:val="00965D06"/>
    <w:rsid w:val="00965D22"/>
    <w:rsid w:val="00965D4D"/>
    <w:rsid w:val="00965E0A"/>
    <w:rsid w:val="00965FDB"/>
    <w:rsid w:val="009660AF"/>
    <w:rsid w:val="009660E6"/>
    <w:rsid w:val="0096619A"/>
    <w:rsid w:val="0096619C"/>
    <w:rsid w:val="009661A0"/>
    <w:rsid w:val="009661BF"/>
    <w:rsid w:val="00966241"/>
    <w:rsid w:val="00966312"/>
    <w:rsid w:val="009663E8"/>
    <w:rsid w:val="00966515"/>
    <w:rsid w:val="00966666"/>
    <w:rsid w:val="009666AF"/>
    <w:rsid w:val="0096678E"/>
    <w:rsid w:val="00966894"/>
    <w:rsid w:val="00966930"/>
    <w:rsid w:val="00966B2B"/>
    <w:rsid w:val="00966BA9"/>
    <w:rsid w:val="00966BD7"/>
    <w:rsid w:val="00966E62"/>
    <w:rsid w:val="00966EB6"/>
    <w:rsid w:val="00967125"/>
    <w:rsid w:val="009671B7"/>
    <w:rsid w:val="00967201"/>
    <w:rsid w:val="00967290"/>
    <w:rsid w:val="009672B5"/>
    <w:rsid w:val="009672C9"/>
    <w:rsid w:val="00967351"/>
    <w:rsid w:val="00967452"/>
    <w:rsid w:val="00967497"/>
    <w:rsid w:val="009674C0"/>
    <w:rsid w:val="00967573"/>
    <w:rsid w:val="0096759D"/>
    <w:rsid w:val="0096764F"/>
    <w:rsid w:val="009676D3"/>
    <w:rsid w:val="009679AF"/>
    <w:rsid w:val="00967A56"/>
    <w:rsid w:val="00967B0C"/>
    <w:rsid w:val="00967C56"/>
    <w:rsid w:val="00967C91"/>
    <w:rsid w:val="00967D6C"/>
    <w:rsid w:val="00967E51"/>
    <w:rsid w:val="00967F67"/>
    <w:rsid w:val="00967FEF"/>
    <w:rsid w:val="009700C0"/>
    <w:rsid w:val="009702FA"/>
    <w:rsid w:val="009703F5"/>
    <w:rsid w:val="00970508"/>
    <w:rsid w:val="00970695"/>
    <w:rsid w:val="0097074D"/>
    <w:rsid w:val="0097085B"/>
    <w:rsid w:val="00970875"/>
    <w:rsid w:val="009708D0"/>
    <w:rsid w:val="00970990"/>
    <w:rsid w:val="00970AC2"/>
    <w:rsid w:val="00970CFF"/>
    <w:rsid w:val="00970D01"/>
    <w:rsid w:val="00970DA2"/>
    <w:rsid w:val="00970E06"/>
    <w:rsid w:val="00970F2C"/>
    <w:rsid w:val="00970F71"/>
    <w:rsid w:val="00970FDC"/>
    <w:rsid w:val="00970FF5"/>
    <w:rsid w:val="0097113F"/>
    <w:rsid w:val="009711BB"/>
    <w:rsid w:val="0097129E"/>
    <w:rsid w:val="009712A9"/>
    <w:rsid w:val="0097160C"/>
    <w:rsid w:val="00971782"/>
    <w:rsid w:val="009717D7"/>
    <w:rsid w:val="009719A3"/>
    <w:rsid w:val="009719DB"/>
    <w:rsid w:val="00971A2E"/>
    <w:rsid w:val="00971ABF"/>
    <w:rsid w:val="00971AC3"/>
    <w:rsid w:val="00971B55"/>
    <w:rsid w:val="00971CE4"/>
    <w:rsid w:val="00971E7C"/>
    <w:rsid w:val="00971F9D"/>
    <w:rsid w:val="0097210B"/>
    <w:rsid w:val="0097218C"/>
    <w:rsid w:val="0097224D"/>
    <w:rsid w:val="009722C1"/>
    <w:rsid w:val="009722CE"/>
    <w:rsid w:val="0097232D"/>
    <w:rsid w:val="00972391"/>
    <w:rsid w:val="00972405"/>
    <w:rsid w:val="009724C1"/>
    <w:rsid w:val="009724C3"/>
    <w:rsid w:val="009724FE"/>
    <w:rsid w:val="009725D8"/>
    <w:rsid w:val="009726AE"/>
    <w:rsid w:val="0097276F"/>
    <w:rsid w:val="0097279C"/>
    <w:rsid w:val="00972974"/>
    <w:rsid w:val="00972983"/>
    <w:rsid w:val="00972B18"/>
    <w:rsid w:val="00972B43"/>
    <w:rsid w:val="00972CAB"/>
    <w:rsid w:val="00972CBC"/>
    <w:rsid w:val="00972CD0"/>
    <w:rsid w:val="00972CE6"/>
    <w:rsid w:val="00972D07"/>
    <w:rsid w:val="00972DBB"/>
    <w:rsid w:val="00972E96"/>
    <w:rsid w:val="009731F6"/>
    <w:rsid w:val="009733FA"/>
    <w:rsid w:val="009734A6"/>
    <w:rsid w:val="009734AB"/>
    <w:rsid w:val="009734B5"/>
    <w:rsid w:val="00973623"/>
    <w:rsid w:val="009736FD"/>
    <w:rsid w:val="00973737"/>
    <w:rsid w:val="009737E9"/>
    <w:rsid w:val="00973812"/>
    <w:rsid w:val="009739A4"/>
    <w:rsid w:val="00973A70"/>
    <w:rsid w:val="00973C95"/>
    <w:rsid w:val="00973D08"/>
    <w:rsid w:val="00973DBB"/>
    <w:rsid w:val="00973E45"/>
    <w:rsid w:val="00973F01"/>
    <w:rsid w:val="00974050"/>
    <w:rsid w:val="00974091"/>
    <w:rsid w:val="00974208"/>
    <w:rsid w:val="009742B6"/>
    <w:rsid w:val="009742E5"/>
    <w:rsid w:val="00974419"/>
    <w:rsid w:val="009744E9"/>
    <w:rsid w:val="009745C8"/>
    <w:rsid w:val="00974687"/>
    <w:rsid w:val="009746C4"/>
    <w:rsid w:val="0097475A"/>
    <w:rsid w:val="0097475D"/>
    <w:rsid w:val="00974775"/>
    <w:rsid w:val="009748D5"/>
    <w:rsid w:val="00974966"/>
    <w:rsid w:val="00974A69"/>
    <w:rsid w:val="00974B2C"/>
    <w:rsid w:val="00974BFA"/>
    <w:rsid w:val="00974E9E"/>
    <w:rsid w:val="00974ED9"/>
    <w:rsid w:val="00974F1C"/>
    <w:rsid w:val="00974FCD"/>
    <w:rsid w:val="00975027"/>
    <w:rsid w:val="00975034"/>
    <w:rsid w:val="00975039"/>
    <w:rsid w:val="00975079"/>
    <w:rsid w:val="00975274"/>
    <w:rsid w:val="0097528E"/>
    <w:rsid w:val="009752C5"/>
    <w:rsid w:val="0097534F"/>
    <w:rsid w:val="009753CE"/>
    <w:rsid w:val="009755CE"/>
    <w:rsid w:val="00975637"/>
    <w:rsid w:val="009756B3"/>
    <w:rsid w:val="00975711"/>
    <w:rsid w:val="00975998"/>
    <w:rsid w:val="00975A54"/>
    <w:rsid w:val="00975A7C"/>
    <w:rsid w:val="00975BE9"/>
    <w:rsid w:val="00975C1D"/>
    <w:rsid w:val="00975C51"/>
    <w:rsid w:val="00975D0C"/>
    <w:rsid w:val="00975E46"/>
    <w:rsid w:val="00975EF7"/>
    <w:rsid w:val="00975F20"/>
    <w:rsid w:val="00975F7A"/>
    <w:rsid w:val="00976042"/>
    <w:rsid w:val="009760D1"/>
    <w:rsid w:val="00976109"/>
    <w:rsid w:val="009761B4"/>
    <w:rsid w:val="009761E3"/>
    <w:rsid w:val="009761F5"/>
    <w:rsid w:val="009762F7"/>
    <w:rsid w:val="009762FE"/>
    <w:rsid w:val="00976487"/>
    <w:rsid w:val="0097648B"/>
    <w:rsid w:val="00976564"/>
    <w:rsid w:val="009765C0"/>
    <w:rsid w:val="009765EE"/>
    <w:rsid w:val="009766D7"/>
    <w:rsid w:val="0097678E"/>
    <w:rsid w:val="009767DF"/>
    <w:rsid w:val="009767E6"/>
    <w:rsid w:val="009768B1"/>
    <w:rsid w:val="009769E4"/>
    <w:rsid w:val="009769F4"/>
    <w:rsid w:val="00976A04"/>
    <w:rsid w:val="00976B29"/>
    <w:rsid w:val="00976C5C"/>
    <w:rsid w:val="00976C6A"/>
    <w:rsid w:val="00976CBD"/>
    <w:rsid w:val="00976D1B"/>
    <w:rsid w:val="00976D27"/>
    <w:rsid w:val="00976D5A"/>
    <w:rsid w:val="00976DC5"/>
    <w:rsid w:val="00976F2E"/>
    <w:rsid w:val="00977093"/>
    <w:rsid w:val="00977115"/>
    <w:rsid w:val="0097719E"/>
    <w:rsid w:val="009771F8"/>
    <w:rsid w:val="009772C2"/>
    <w:rsid w:val="009773B8"/>
    <w:rsid w:val="009773F0"/>
    <w:rsid w:val="009773F2"/>
    <w:rsid w:val="009774A8"/>
    <w:rsid w:val="009774AB"/>
    <w:rsid w:val="009774EB"/>
    <w:rsid w:val="00977798"/>
    <w:rsid w:val="009777E1"/>
    <w:rsid w:val="00977956"/>
    <w:rsid w:val="00977977"/>
    <w:rsid w:val="00977998"/>
    <w:rsid w:val="00977A30"/>
    <w:rsid w:val="00977A3B"/>
    <w:rsid w:val="00977A4B"/>
    <w:rsid w:val="00977AD1"/>
    <w:rsid w:val="00977B9C"/>
    <w:rsid w:val="00977BA2"/>
    <w:rsid w:val="00977BC1"/>
    <w:rsid w:val="00977C02"/>
    <w:rsid w:val="00977C2D"/>
    <w:rsid w:val="00977D0F"/>
    <w:rsid w:val="00977D67"/>
    <w:rsid w:val="00977D9D"/>
    <w:rsid w:val="00977ED3"/>
    <w:rsid w:val="0098007F"/>
    <w:rsid w:val="00980127"/>
    <w:rsid w:val="00980154"/>
    <w:rsid w:val="00980170"/>
    <w:rsid w:val="00980185"/>
    <w:rsid w:val="009802EE"/>
    <w:rsid w:val="009802FE"/>
    <w:rsid w:val="0098030D"/>
    <w:rsid w:val="00980399"/>
    <w:rsid w:val="0098050D"/>
    <w:rsid w:val="00980563"/>
    <w:rsid w:val="00980677"/>
    <w:rsid w:val="009808A4"/>
    <w:rsid w:val="009808E8"/>
    <w:rsid w:val="009809B5"/>
    <w:rsid w:val="009809E6"/>
    <w:rsid w:val="00980A8C"/>
    <w:rsid w:val="00980AA2"/>
    <w:rsid w:val="00980B1B"/>
    <w:rsid w:val="00980B82"/>
    <w:rsid w:val="00980C2D"/>
    <w:rsid w:val="00980C54"/>
    <w:rsid w:val="00980CA0"/>
    <w:rsid w:val="00980CCE"/>
    <w:rsid w:val="00980D4E"/>
    <w:rsid w:val="00980EC3"/>
    <w:rsid w:val="00980FB9"/>
    <w:rsid w:val="0098115B"/>
    <w:rsid w:val="009812D9"/>
    <w:rsid w:val="00981337"/>
    <w:rsid w:val="00981401"/>
    <w:rsid w:val="00981421"/>
    <w:rsid w:val="0098168C"/>
    <w:rsid w:val="009816BE"/>
    <w:rsid w:val="0098171B"/>
    <w:rsid w:val="0098171C"/>
    <w:rsid w:val="00981827"/>
    <w:rsid w:val="00981849"/>
    <w:rsid w:val="0098187C"/>
    <w:rsid w:val="0098194E"/>
    <w:rsid w:val="00981A07"/>
    <w:rsid w:val="00981A47"/>
    <w:rsid w:val="00981B55"/>
    <w:rsid w:val="00981B77"/>
    <w:rsid w:val="00981BBA"/>
    <w:rsid w:val="00981C6E"/>
    <w:rsid w:val="00981F1B"/>
    <w:rsid w:val="00981FA5"/>
    <w:rsid w:val="00981FF1"/>
    <w:rsid w:val="00982088"/>
    <w:rsid w:val="00982203"/>
    <w:rsid w:val="00982282"/>
    <w:rsid w:val="009822F9"/>
    <w:rsid w:val="0098248F"/>
    <w:rsid w:val="009824B6"/>
    <w:rsid w:val="00982541"/>
    <w:rsid w:val="009825ED"/>
    <w:rsid w:val="0098261F"/>
    <w:rsid w:val="0098270A"/>
    <w:rsid w:val="0098273F"/>
    <w:rsid w:val="009827A0"/>
    <w:rsid w:val="009827D3"/>
    <w:rsid w:val="009827DC"/>
    <w:rsid w:val="00982828"/>
    <w:rsid w:val="009828EE"/>
    <w:rsid w:val="009829D2"/>
    <w:rsid w:val="00982A7C"/>
    <w:rsid w:val="00982AD6"/>
    <w:rsid w:val="00982B2F"/>
    <w:rsid w:val="00982BDF"/>
    <w:rsid w:val="00982C18"/>
    <w:rsid w:val="00982C44"/>
    <w:rsid w:val="00982D0F"/>
    <w:rsid w:val="00982D51"/>
    <w:rsid w:val="00982DCF"/>
    <w:rsid w:val="00982E25"/>
    <w:rsid w:val="00982E77"/>
    <w:rsid w:val="00982E87"/>
    <w:rsid w:val="00982F99"/>
    <w:rsid w:val="00983012"/>
    <w:rsid w:val="00983074"/>
    <w:rsid w:val="00983320"/>
    <w:rsid w:val="00983382"/>
    <w:rsid w:val="009833CB"/>
    <w:rsid w:val="00983438"/>
    <w:rsid w:val="00983572"/>
    <w:rsid w:val="009835E7"/>
    <w:rsid w:val="009835EA"/>
    <w:rsid w:val="009836F8"/>
    <w:rsid w:val="00983715"/>
    <w:rsid w:val="00983814"/>
    <w:rsid w:val="00983860"/>
    <w:rsid w:val="0098390A"/>
    <w:rsid w:val="0098390C"/>
    <w:rsid w:val="009839A7"/>
    <w:rsid w:val="00983CD9"/>
    <w:rsid w:val="00983CFC"/>
    <w:rsid w:val="00983D97"/>
    <w:rsid w:val="00983E0D"/>
    <w:rsid w:val="00983F9D"/>
    <w:rsid w:val="00984034"/>
    <w:rsid w:val="009840AB"/>
    <w:rsid w:val="009841C1"/>
    <w:rsid w:val="009841E4"/>
    <w:rsid w:val="009841F2"/>
    <w:rsid w:val="00984483"/>
    <w:rsid w:val="009844FB"/>
    <w:rsid w:val="0098468B"/>
    <w:rsid w:val="00984724"/>
    <w:rsid w:val="0098474B"/>
    <w:rsid w:val="009847F0"/>
    <w:rsid w:val="0098483D"/>
    <w:rsid w:val="0098483E"/>
    <w:rsid w:val="00984900"/>
    <w:rsid w:val="00984B61"/>
    <w:rsid w:val="00984BA6"/>
    <w:rsid w:val="00984BBE"/>
    <w:rsid w:val="00984BE1"/>
    <w:rsid w:val="00984CB5"/>
    <w:rsid w:val="00984DBE"/>
    <w:rsid w:val="00984E0E"/>
    <w:rsid w:val="00984E7E"/>
    <w:rsid w:val="00984EC6"/>
    <w:rsid w:val="00984EC9"/>
    <w:rsid w:val="00984F3F"/>
    <w:rsid w:val="00984F85"/>
    <w:rsid w:val="0098503A"/>
    <w:rsid w:val="00985041"/>
    <w:rsid w:val="0098505A"/>
    <w:rsid w:val="009850ED"/>
    <w:rsid w:val="00985124"/>
    <w:rsid w:val="0098515C"/>
    <w:rsid w:val="0098515D"/>
    <w:rsid w:val="009853AE"/>
    <w:rsid w:val="009854A7"/>
    <w:rsid w:val="0098553A"/>
    <w:rsid w:val="0098553C"/>
    <w:rsid w:val="0098569D"/>
    <w:rsid w:val="009857C2"/>
    <w:rsid w:val="0098594B"/>
    <w:rsid w:val="00985ABB"/>
    <w:rsid w:val="00985B13"/>
    <w:rsid w:val="00985C67"/>
    <w:rsid w:val="00985D43"/>
    <w:rsid w:val="00985DBF"/>
    <w:rsid w:val="00985DC5"/>
    <w:rsid w:val="00985DDD"/>
    <w:rsid w:val="00986069"/>
    <w:rsid w:val="0098608E"/>
    <w:rsid w:val="009860BF"/>
    <w:rsid w:val="009861E3"/>
    <w:rsid w:val="009862A5"/>
    <w:rsid w:val="009864A3"/>
    <w:rsid w:val="009864D0"/>
    <w:rsid w:val="00986536"/>
    <w:rsid w:val="00986601"/>
    <w:rsid w:val="00986753"/>
    <w:rsid w:val="009867E9"/>
    <w:rsid w:val="00986838"/>
    <w:rsid w:val="00986985"/>
    <w:rsid w:val="009869C4"/>
    <w:rsid w:val="009869C9"/>
    <w:rsid w:val="00986AC6"/>
    <w:rsid w:val="00986B3B"/>
    <w:rsid w:val="00986B7F"/>
    <w:rsid w:val="00986C13"/>
    <w:rsid w:val="00986C35"/>
    <w:rsid w:val="00986C47"/>
    <w:rsid w:val="00986C65"/>
    <w:rsid w:val="00986C73"/>
    <w:rsid w:val="00986C90"/>
    <w:rsid w:val="00986D67"/>
    <w:rsid w:val="00986E6C"/>
    <w:rsid w:val="00986F61"/>
    <w:rsid w:val="00987135"/>
    <w:rsid w:val="00987214"/>
    <w:rsid w:val="00987266"/>
    <w:rsid w:val="009872BB"/>
    <w:rsid w:val="00987306"/>
    <w:rsid w:val="0098734A"/>
    <w:rsid w:val="00987447"/>
    <w:rsid w:val="009874D5"/>
    <w:rsid w:val="009874EF"/>
    <w:rsid w:val="009875CF"/>
    <w:rsid w:val="009875F1"/>
    <w:rsid w:val="009876C3"/>
    <w:rsid w:val="0098778B"/>
    <w:rsid w:val="00987825"/>
    <w:rsid w:val="009878FF"/>
    <w:rsid w:val="00987950"/>
    <w:rsid w:val="0098799F"/>
    <w:rsid w:val="009879BD"/>
    <w:rsid w:val="009879F2"/>
    <w:rsid w:val="00987A3B"/>
    <w:rsid w:val="00987ADB"/>
    <w:rsid w:val="00987B1A"/>
    <w:rsid w:val="00987B25"/>
    <w:rsid w:val="00987D78"/>
    <w:rsid w:val="00987E00"/>
    <w:rsid w:val="00987F77"/>
    <w:rsid w:val="009902B0"/>
    <w:rsid w:val="009903B4"/>
    <w:rsid w:val="00990475"/>
    <w:rsid w:val="0099058B"/>
    <w:rsid w:val="00990592"/>
    <w:rsid w:val="00990670"/>
    <w:rsid w:val="009906FE"/>
    <w:rsid w:val="00990758"/>
    <w:rsid w:val="0099079C"/>
    <w:rsid w:val="0099089F"/>
    <w:rsid w:val="009908BF"/>
    <w:rsid w:val="00990A42"/>
    <w:rsid w:val="00990A7B"/>
    <w:rsid w:val="00990B75"/>
    <w:rsid w:val="00990CD9"/>
    <w:rsid w:val="00990D0B"/>
    <w:rsid w:val="00990D5E"/>
    <w:rsid w:val="00991204"/>
    <w:rsid w:val="009912B4"/>
    <w:rsid w:val="0099135D"/>
    <w:rsid w:val="009913F8"/>
    <w:rsid w:val="009913FB"/>
    <w:rsid w:val="00991460"/>
    <w:rsid w:val="00991563"/>
    <w:rsid w:val="00991680"/>
    <w:rsid w:val="00991B0F"/>
    <w:rsid w:val="00991C21"/>
    <w:rsid w:val="00991C50"/>
    <w:rsid w:val="00991D17"/>
    <w:rsid w:val="00991D83"/>
    <w:rsid w:val="00991F03"/>
    <w:rsid w:val="00991F1F"/>
    <w:rsid w:val="00991F51"/>
    <w:rsid w:val="00991FA6"/>
    <w:rsid w:val="00992064"/>
    <w:rsid w:val="0099212F"/>
    <w:rsid w:val="00992212"/>
    <w:rsid w:val="00992269"/>
    <w:rsid w:val="0099230C"/>
    <w:rsid w:val="00992314"/>
    <w:rsid w:val="0099234D"/>
    <w:rsid w:val="00992375"/>
    <w:rsid w:val="00992407"/>
    <w:rsid w:val="009925BD"/>
    <w:rsid w:val="009925E0"/>
    <w:rsid w:val="0099265F"/>
    <w:rsid w:val="00992761"/>
    <w:rsid w:val="00992783"/>
    <w:rsid w:val="009927AB"/>
    <w:rsid w:val="009927B2"/>
    <w:rsid w:val="009927E5"/>
    <w:rsid w:val="00992825"/>
    <w:rsid w:val="00992882"/>
    <w:rsid w:val="009928CA"/>
    <w:rsid w:val="009929E8"/>
    <w:rsid w:val="00992B3E"/>
    <w:rsid w:val="00992B79"/>
    <w:rsid w:val="00992D48"/>
    <w:rsid w:val="00992DE7"/>
    <w:rsid w:val="00992E5F"/>
    <w:rsid w:val="00992E73"/>
    <w:rsid w:val="00992E7B"/>
    <w:rsid w:val="00992F60"/>
    <w:rsid w:val="0099303A"/>
    <w:rsid w:val="00993056"/>
    <w:rsid w:val="00993067"/>
    <w:rsid w:val="009932BF"/>
    <w:rsid w:val="00993378"/>
    <w:rsid w:val="009933CD"/>
    <w:rsid w:val="009934DD"/>
    <w:rsid w:val="00993612"/>
    <w:rsid w:val="0099370C"/>
    <w:rsid w:val="0099380D"/>
    <w:rsid w:val="00993873"/>
    <w:rsid w:val="00993AB8"/>
    <w:rsid w:val="00993C40"/>
    <w:rsid w:val="00993CCD"/>
    <w:rsid w:val="00993D41"/>
    <w:rsid w:val="00993D60"/>
    <w:rsid w:val="00993EA6"/>
    <w:rsid w:val="00993FD3"/>
    <w:rsid w:val="009941C2"/>
    <w:rsid w:val="009941D0"/>
    <w:rsid w:val="0099423B"/>
    <w:rsid w:val="00994286"/>
    <w:rsid w:val="00994346"/>
    <w:rsid w:val="00994387"/>
    <w:rsid w:val="0099445D"/>
    <w:rsid w:val="00994561"/>
    <w:rsid w:val="009945C7"/>
    <w:rsid w:val="009945FF"/>
    <w:rsid w:val="00994678"/>
    <w:rsid w:val="009946DA"/>
    <w:rsid w:val="009946FA"/>
    <w:rsid w:val="00994795"/>
    <w:rsid w:val="009948D9"/>
    <w:rsid w:val="009948ED"/>
    <w:rsid w:val="009948FD"/>
    <w:rsid w:val="00994982"/>
    <w:rsid w:val="009949C9"/>
    <w:rsid w:val="00994A61"/>
    <w:rsid w:val="00994BE7"/>
    <w:rsid w:val="00994BF7"/>
    <w:rsid w:val="00994CC8"/>
    <w:rsid w:val="00994CEB"/>
    <w:rsid w:val="00994CF0"/>
    <w:rsid w:val="00994D1A"/>
    <w:rsid w:val="00994DDE"/>
    <w:rsid w:val="00994DEC"/>
    <w:rsid w:val="00994E6D"/>
    <w:rsid w:val="00994FB2"/>
    <w:rsid w:val="009950F3"/>
    <w:rsid w:val="0099511C"/>
    <w:rsid w:val="00995199"/>
    <w:rsid w:val="0099524F"/>
    <w:rsid w:val="00995252"/>
    <w:rsid w:val="0099533E"/>
    <w:rsid w:val="00995349"/>
    <w:rsid w:val="00995409"/>
    <w:rsid w:val="0099542F"/>
    <w:rsid w:val="009954A7"/>
    <w:rsid w:val="00995655"/>
    <w:rsid w:val="009956F1"/>
    <w:rsid w:val="009958CD"/>
    <w:rsid w:val="009959A4"/>
    <w:rsid w:val="00995A95"/>
    <w:rsid w:val="00995ADF"/>
    <w:rsid w:val="00995B00"/>
    <w:rsid w:val="00995BE9"/>
    <w:rsid w:val="00995CA3"/>
    <w:rsid w:val="00995D32"/>
    <w:rsid w:val="00995E96"/>
    <w:rsid w:val="00995F3B"/>
    <w:rsid w:val="00995FFD"/>
    <w:rsid w:val="0099600E"/>
    <w:rsid w:val="0099622C"/>
    <w:rsid w:val="009962E3"/>
    <w:rsid w:val="0099635B"/>
    <w:rsid w:val="00996361"/>
    <w:rsid w:val="0099641F"/>
    <w:rsid w:val="0099655B"/>
    <w:rsid w:val="009965B6"/>
    <w:rsid w:val="0099660A"/>
    <w:rsid w:val="00996635"/>
    <w:rsid w:val="00996661"/>
    <w:rsid w:val="009966CD"/>
    <w:rsid w:val="009966F1"/>
    <w:rsid w:val="00996728"/>
    <w:rsid w:val="0099679B"/>
    <w:rsid w:val="00996ACC"/>
    <w:rsid w:val="00996AEC"/>
    <w:rsid w:val="00996AFA"/>
    <w:rsid w:val="00996B3A"/>
    <w:rsid w:val="00996BB7"/>
    <w:rsid w:val="00996BEC"/>
    <w:rsid w:val="00996C2C"/>
    <w:rsid w:val="00996D37"/>
    <w:rsid w:val="00996E7D"/>
    <w:rsid w:val="00996EBF"/>
    <w:rsid w:val="00996EE9"/>
    <w:rsid w:val="00996F35"/>
    <w:rsid w:val="00996F74"/>
    <w:rsid w:val="00996FE8"/>
    <w:rsid w:val="0099707D"/>
    <w:rsid w:val="00997110"/>
    <w:rsid w:val="00997165"/>
    <w:rsid w:val="0099732C"/>
    <w:rsid w:val="0099732E"/>
    <w:rsid w:val="009974AE"/>
    <w:rsid w:val="00997536"/>
    <w:rsid w:val="00997569"/>
    <w:rsid w:val="00997590"/>
    <w:rsid w:val="0099759D"/>
    <w:rsid w:val="009976AF"/>
    <w:rsid w:val="009977F3"/>
    <w:rsid w:val="00997821"/>
    <w:rsid w:val="0099786B"/>
    <w:rsid w:val="009978CA"/>
    <w:rsid w:val="009978D1"/>
    <w:rsid w:val="00997A74"/>
    <w:rsid w:val="00997ADE"/>
    <w:rsid w:val="00997BA2"/>
    <w:rsid w:val="00997BF2"/>
    <w:rsid w:val="00997C04"/>
    <w:rsid w:val="00997E01"/>
    <w:rsid w:val="00997E04"/>
    <w:rsid w:val="00997E6A"/>
    <w:rsid w:val="00997F13"/>
    <w:rsid w:val="00997F3B"/>
    <w:rsid w:val="00997F84"/>
    <w:rsid w:val="00997F91"/>
    <w:rsid w:val="009A00AA"/>
    <w:rsid w:val="009A0262"/>
    <w:rsid w:val="009A0638"/>
    <w:rsid w:val="009A06CD"/>
    <w:rsid w:val="009A0726"/>
    <w:rsid w:val="009A0B27"/>
    <w:rsid w:val="009A0B75"/>
    <w:rsid w:val="009A0B9B"/>
    <w:rsid w:val="009A0BA4"/>
    <w:rsid w:val="009A0C2B"/>
    <w:rsid w:val="009A0F79"/>
    <w:rsid w:val="009A0F94"/>
    <w:rsid w:val="009A108D"/>
    <w:rsid w:val="009A115A"/>
    <w:rsid w:val="009A1177"/>
    <w:rsid w:val="009A119F"/>
    <w:rsid w:val="009A12AC"/>
    <w:rsid w:val="009A12F7"/>
    <w:rsid w:val="009A132A"/>
    <w:rsid w:val="009A15D2"/>
    <w:rsid w:val="009A1632"/>
    <w:rsid w:val="009A168D"/>
    <w:rsid w:val="009A17A3"/>
    <w:rsid w:val="009A18D3"/>
    <w:rsid w:val="009A1A59"/>
    <w:rsid w:val="009A1ADA"/>
    <w:rsid w:val="009A1BB8"/>
    <w:rsid w:val="009A1BDA"/>
    <w:rsid w:val="009A1D23"/>
    <w:rsid w:val="009A1D61"/>
    <w:rsid w:val="009A1DAF"/>
    <w:rsid w:val="009A1E87"/>
    <w:rsid w:val="009A1ECA"/>
    <w:rsid w:val="009A1F6F"/>
    <w:rsid w:val="009A1F7D"/>
    <w:rsid w:val="009A20A2"/>
    <w:rsid w:val="009A20EE"/>
    <w:rsid w:val="009A2100"/>
    <w:rsid w:val="009A221E"/>
    <w:rsid w:val="009A2250"/>
    <w:rsid w:val="009A22C6"/>
    <w:rsid w:val="009A23BF"/>
    <w:rsid w:val="009A2406"/>
    <w:rsid w:val="009A245C"/>
    <w:rsid w:val="009A2468"/>
    <w:rsid w:val="009A255D"/>
    <w:rsid w:val="009A27E1"/>
    <w:rsid w:val="009A2902"/>
    <w:rsid w:val="009A29F2"/>
    <w:rsid w:val="009A2C49"/>
    <w:rsid w:val="009A2C65"/>
    <w:rsid w:val="009A2C6A"/>
    <w:rsid w:val="009A2C71"/>
    <w:rsid w:val="009A2D1A"/>
    <w:rsid w:val="009A2F65"/>
    <w:rsid w:val="009A3004"/>
    <w:rsid w:val="009A30C6"/>
    <w:rsid w:val="009A310B"/>
    <w:rsid w:val="009A3126"/>
    <w:rsid w:val="009A319A"/>
    <w:rsid w:val="009A3437"/>
    <w:rsid w:val="009A369A"/>
    <w:rsid w:val="009A36C0"/>
    <w:rsid w:val="009A36C4"/>
    <w:rsid w:val="009A374D"/>
    <w:rsid w:val="009A37D4"/>
    <w:rsid w:val="009A384B"/>
    <w:rsid w:val="009A3851"/>
    <w:rsid w:val="009A385E"/>
    <w:rsid w:val="009A3971"/>
    <w:rsid w:val="009A3A9A"/>
    <w:rsid w:val="009A3CAE"/>
    <w:rsid w:val="009A3CB1"/>
    <w:rsid w:val="009A3DA7"/>
    <w:rsid w:val="009A3DB9"/>
    <w:rsid w:val="009A3DEF"/>
    <w:rsid w:val="009A415A"/>
    <w:rsid w:val="009A418E"/>
    <w:rsid w:val="009A4200"/>
    <w:rsid w:val="009A44AF"/>
    <w:rsid w:val="009A44B5"/>
    <w:rsid w:val="009A44DA"/>
    <w:rsid w:val="009A44DC"/>
    <w:rsid w:val="009A44FF"/>
    <w:rsid w:val="009A4521"/>
    <w:rsid w:val="009A459F"/>
    <w:rsid w:val="009A468C"/>
    <w:rsid w:val="009A4699"/>
    <w:rsid w:val="009A46EE"/>
    <w:rsid w:val="009A47AC"/>
    <w:rsid w:val="009A4973"/>
    <w:rsid w:val="009A49AE"/>
    <w:rsid w:val="009A4A7F"/>
    <w:rsid w:val="009A4B3C"/>
    <w:rsid w:val="009A4D7D"/>
    <w:rsid w:val="009A4F53"/>
    <w:rsid w:val="009A4FA6"/>
    <w:rsid w:val="009A505A"/>
    <w:rsid w:val="009A5087"/>
    <w:rsid w:val="009A5373"/>
    <w:rsid w:val="009A5378"/>
    <w:rsid w:val="009A540D"/>
    <w:rsid w:val="009A54D9"/>
    <w:rsid w:val="009A5699"/>
    <w:rsid w:val="009A572C"/>
    <w:rsid w:val="009A5781"/>
    <w:rsid w:val="009A5833"/>
    <w:rsid w:val="009A58B1"/>
    <w:rsid w:val="009A5A3D"/>
    <w:rsid w:val="009A5B05"/>
    <w:rsid w:val="009A5B4A"/>
    <w:rsid w:val="009A5BB5"/>
    <w:rsid w:val="009A5BD3"/>
    <w:rsid w:val="009A5C98"/>
    <w:rsid w:val="009A5D6A"/>
    <w:rsid w:val="009A5DC6"/>
    <w:rsid w:val="009A5DCC"/>
    <w:rsid w:val="009A5DEE"/>
    <w:rsid w:val="009A5E34"/>
    <w:rsid w:val="009A5E44"/>
    <w:rsid w:val="009A5FC7"/>
    <w:rsid w:val="009A604D"/>
    <w:rsid w:val="009A604F"/>
    <w:rsid w:val="009A61F4"/>
    <w:rsid w:val="009A6244"/>
    <w:rsid w:val="009A6280"/>
    <w:rsid w:val="009A6479"/>
    <w:rsid w:val="009A65E9"/>
    <w:rsid w:val="009A65EE"/>
    <w:rsid w:val="009A6669"/>
    <w:rsid w:val="009A67D3"/>
    <w:rsid w:val="009A6862"/>
    <w:rsid w:val="009A687A"/>
    <w:rsid w:val="009A694E"/>
    <w:rsid w:val="009A6966"/>
    <w:rsid w:val="009A6A90"/>
    <w:rsid w:val="009A6D99"/>
    <w:rsid w:val="009A6DE4"/>
    <w:rsid w:val="009A6E1C"/>
    <w:rsid w:val="009A704F"/>
    <w:rsid w:val="009A7266"/>
    <w:rsid w:val="009A7349"/>
    <w:rsid w:val="009A736B"/>
    <w:rsid w:val="009A744E"/>
    <w:rsid w:val="009A7508"/>
    <w:rsid w:val="009A767C"/>
    <w:rsid w:val="009A76BF"/>
    <w:rsid w:val="009A7792"/>
    <w:rsid w:val="009A78AF"/>
    <w:rsid w:val="009A78F0"/>
    <w:rsid w:val="009A79B9"/>
    <w:rsid w:val="009A7A1B"/>
    <w:rsid w:val="009A7AF5"/>
    <w:rsid w:val="009A7AFC"/>
    <w:rsid w:val="009A7B49"/>
    <w:rsid w:val="009A7B95"/>
    <w:rsid w:val="009A7CE2"/>
    <w:rsid w:val="009A7D29"/>
    <w:rsid w:val="009A7E85"/>
    <w:rsid w:val="009A7EDA"/>
    <w:rsid w:val="009A7F16"/>
    <w:rsid w:val="009B00C6"/>
    <w:rsid w:val="009B011C"/>
    <w:rsid w:val="009B017B"/>
    <w:rsid w:val="009B0252"/>
    <w:rsid w:val="009B0313"/>
    <w:rsid w:val="009B0333"/>
    <w:rsid w:val="009B0379"/>
    <w:rsid w:val="009B0550"/>
    <w:rsid w:val="009B05A5"/>
    <w:rsid w:val="009B061D"/>
    <w:rsid w:val="009B06AA"/>
    <w:rsid w:val="009B07BB"/>
    <w:rsid w:val="009B081B"/>
    <w:rsid w:val="009B08AF"/>
    <w:rsid w:val="009B08FE"/>
    <w:rsid w:val="009B099D"/>
    <w:rsid w:val="009B0A15"/>
    <w:rsid w:val="009B0A2D"/>
    <w:rsid w:val="009B0A70"/>
    <w:rsid w:val="009B0A8D"/>
    <w:rsid w:val="009B0B84"/>
    <w:rsid w:val="009B0C0A"/>
    <w:rsid w:val="009B0D08"/>
    <w:rsid w:val="009B0DD7"/>
    <w:rsid w:val="009B0E84"/>
    <w:rsid w:val="009B0ED5"/>
    <w:rsid w:val="009B0F94"/>
    <w:rsid w:val="009B1062"/>
    <w:rsid w:val="009B10E0"/>
    <w:rsid w:val="009B12DF"/>
    <w:rsid w:val="009B130A"/>
    <w:rsid w:val="009B132C"/>
    <w:rsid w:val="009B158B"/>
    <w:rsid w:val="009B16F6"/>
    <w:rsid w:val="009B1874"/>
    <w:rsid w:val="009B190D"/>
    <w:rsid w:val="009B1D1E"/>
    <w:rsid w:val="009B1D22"/>
    <w:rsid w:val="009B1DAD"/>
    <w:rsid w:val="009B1EC2"/>
    <w:rsid w:val="009B1ECD"/>
    <w:rsid w:val="009B200F"/>
    <w:rsid w:val="009B21F2"/>
    <w:rsid w:val="009B2261"/>
    <w:rsid w:val="009B2293"/>
    <w:rsid w:val="009B22BC"/>
    <w:rsid w:val="009B2626"/>
    <w:rsid w:val="009B26DA"/>
    <w:rsid w:val="009B272D"/>
    <w:rsid w:val="009B2897"/>
    <w:rsid w:val="009B289E"/>
    <w:rsid w:val="009B28F7"/>
    <w:rsid w:val="009B296F"/>
    <w:rsid w:val="009B2976"/>
    <w:rsid w:val="009B2A00"/>
    <w:rsid w:val="009B2AE1"/>
    <w:rsid w:val="009B2B52"/>
    <w:rsid w:val="009B2BFF"/>
    <w:rsid w:val="009B2C10"/>
    <w:rsid w:val="009B2C38"/>
    <w:rsid w:val="009B2C8C"/>
    <w:rsid w:val="009B2CC8"/>
    <w:rsid w:val="009B2DC6"/>
    <w:rsid w:val="009B2F17"/>
    <w:rsid w:val="009B3012"/>
    <w:rsid w:val="009B301A"/>
    <w:rsid w:val="009B30EA"/>
    <w:rsid w:val="009B317C"/>
    <w:rsid w:val="009B3241"/>
    <w:rsid w:val="009B328B"/>
    <w:rsid w:val="009B3360"/>
    <w:rsid w:val="009B337B"/>
    <w:rsid w:val="009B34B1"/>
    <w:rsid w:val="009B3622"/>
    <w:rsid w:val="009B3636"/>
    <w:rsid w:val="009B3B34"/>
    <w:rsid w:val="009B3C6F"/>
    <w:rsid w:val="009B3E37"/>
    <w:rsid w:val="009B3E43"/>
    <w:rsid w:val="009B3E9C"/>
    <w:rsid w:val="009B4026"/>
    <w:rsid w:val="009B4163"/>
    <w:rsid w:val="009B4188"/>
    <w:rsid w:val="009B430D"/>
    <w:rsid w:val="009B4313"/>
    <w:rsid w:val="009B43A9"/>
    <w:rsid w:val="009B443E"/>
    <w:rsid w:val="009B44D4"/>
    <w:rsid w:val="009B4620"/>
    <w:rsid w:val="009B466A"/>
    <w:rsid w:val="009B46CD"/>
    <w:rsid w:val="009B46DE"/>
    <w:rsid w:val="009B47AE"/>
    <w:rsid w:val="009B4879"/>
    <w:rsid w:val="009B48E3"/>
    <w:rsid w:val="009B495A"/>
    <w:rsid w:val="009B499D"/>
    <w:rsid w:val="009B4A0C"/>
    <w:rsid w:val="009B4A1F"/>
    <w:rsid w:val="009B4A35"/>
    <w:rsid w:val="009B4ADD"/>
    <w:rsid w:val="009B4AE3"/>
    <w:rsid w:val="009B4BD2"/>
    <w:rsid w:val="009B4C9E"/>
    <w:rsid w:val="009B4D22"/>
    <w:rsid w:val="009B4E44"/>
    <w:rsid w:val="009B4E79"/>
    <w:rsid w:val="009B4EFD"/>
    <w:rsid w:val="009B4F87"/>
    <w:rsid w:val="009B4F94"/>
    <w:rsid w:val="009B4F98"/>
    <w:rsid w:val="009B4F9D"/>
    <w:rsid w:val="009B4FD3"/>
    <w:rsid w:val="009B5043"/>
    <w:rsid w:val="009B50A9"/>
    <w:rsid w:val="009B5158"/>
    <w:rsid w:val="009B515E"/>
    <w:rsid w:val="009B521F"/>
    <w:rsid w:val="009B5252"/>
    <w:rsid w:val="009B52CE"/>
    <w:rsid w:val="009B52F5"/>
    <w:rsid w:val="009B53D2"/>
    <w:rsid w:val="009B53E5"/>
    <w:rsid w:val="009B5425"/>
    <w:rsid w:val="009B5544"/>
    <w:rsid w:val="009B5600"/>
    <w:rsid w:val="009B5693"/>
    <w:rsid w:val="009B577B"/>
    <w:rsid w:val="009B5C54"/>
    <w:rsid w:val="009B5CF3"/>
    <w:rsid w:val="009B5D12"/>
    <w:rsid w:val="009B5D2E"/>
    <w:rsid w:val="009B5D47"/>
    <w:rsid w:val="009B5D4D"/>
    <w:rsid w:val="009B5D67"/>
    <w:rsid w:val="009B5E01"/>
    <w:rsid w:val="009B6097"/>
    <w:rsid w:val="009B6122"/>
    <w:rsid w:val="009B6187"/>
    <w:rsid w:val="009B626A"/>
    <w:rsid w:val="009B6298"/>
    <w:rsid w:val="009B63A0"/>
    <w:rsid w:val="009B6475"/>
    <w:rsid w:val="009B653D"/>
    <w:rsid w:val="009B6676"/>
    <w:rsid w:val="009B66F8"/>
    <w:rsid w:val="009B670D"/>
    <w:rsid w:val="009B6723"/>
    <w:rsid w:val="009B677C"/>
    <w:rsid w:val="009B68D9"/>
    <w:rsid w:val="009B6A6C"/>
    <w:rsid w:val="009B6C78"/>
    <w:rsid w:val="009B6DA4"/>
    <w:rsid w:val="009B6DCC"/>
    <w:rsid w:val="009B6DE6"/>
    <w:rsid w:val="009B6EB9"/>
    <w:rsid w:val="009B6EE5"/>
    <w:rsid w:val="009B6F67"/>
    <w:rsid w:val="009B724B"/>
    <w:rsid w:val="009B72F4"/>
    <w:rsid w:val="009B750F"/>
    <w:rsid w:val="009B7523"/>
    <w:rsid w:val="009B76AD"/>
    <w:rsid w:val="009B76C7"/>
    <w:rsid w:val="009B7881"/>
    <w:rsid w:val="009B7DAB"/>
    <w:rsid w:val="009B7E79"/>
    <w:rsid w:val="009B7E7F"/>
    <w:rsid w:val="009B7ECD"/>
    <w:rsid w:val="009B7F6B"/>
    <w:rsid w:val="009B7FA4"/>
    <w:rsid w:val="009B7FD3"/>
    <w:rsid w:val="009C009C"/>
    <w:rsid w:val="009C0121"/>
    <w:rsid w:val="009C0236"/>
    <w:rsid w:val="009C0251"/>
    <w:rsid w:val="009C02D2"/>
    <w:rsid w:val="009C0308"/>
    <w:rsid w:val="009C03F0"/>
    <w:rsid w:val="009C0407"/>
    <w:rsid w:val="009C041F"/>
    <w:rsid w:val="009C0463"/>
    <w:rsid w:val="009C04B5"/>
    <w:rsid w:val="009C0589"/>
    <w:rsid w:val="009C0602"/>
    <w:rsid w:val="009C060A"/>
    <w:rsid w:val="009C0619"/>
    <w:rsid w:val="009C0703"/>
    <w:rsid w:val="009C07E3"/>
    <w:rsid w:val="009C0858"/>
    <w:rsid w:val="009C08E7"/>
    <w:rsid w:val="009C09D8"/>
    <w:rsid w:val="009C0A4C"/>
    <w:rsid w:val="009C0AD9"/>
    <w:rsid w:val="009C0DBE"/>
    <w:rsid w:val="009C0DE8"/>
    <w:rsid w:val="009C1057"/>
    <w:rsid w:val="009C1137"/>
    <w:rsid w:val="009C1263"/>
    <w:rsid w:val="009C12AF"/>
    <w:rsid w:val="009C12B1"/>
    <w:rsid w:val="009C1518"/>
    <w:rsid w:val="009C151C"/>
    <w:rsid w:val="009C1561"/>
    <w:rsid w:val="009C1626"/>
    <w:rsid w:val="009C1718"/>
    <w:rsid w:val="009C177C"/>
    <w:rsid w:val="009C17B6"/>
    <w:rsid w:val="009C18EF"/>
    <w:rsid w:val="009C19AE"/>
    <w:rsid w:val="009C1BDE"/>
    <w:rsid w:val="009C1CCD"/>
    <w:rsid w:val="009C1D8B"/>
    <w:rsid w:val="009C1E4C"/>
    <w:rsid w:val="009C20F8"/>
    <w:rsid w:val="009C226F"/>
    <w:rsid w:val="009C227D"/>
    <w:rsid w:val="009C22A6"/>
    <w:rsid w:val="009C2416"/>
    <w:rsid w:val="009C24A5"/>
    <w:rsid w:val="009C2557"/>
    <w:rsid w:val="009C2560"/>
    <w:rsid w:val="009C25B6"/>
    <w:rsid w:val="009C2651"/>
    <w:rsid w:val="009C2676"/>
    <w:rsid w:val="009C280F"/>
    <w:rsid w:val="009C28B2"/>
    <w:rsid w:val="009C2912"/>
    <w:rsid w:val="009C2963"/>
    <w:rsid w:val="009C299F"/>
    <w:rsid w:val="009C2D2A"/>
    <w:rsid w:val="009C2D6D"/>
    <w:rsid w:val="009C2DF0"/>
    <w:rsid w:val="009C2E00"/>
    <w:rsid w:val="009C2E19"/>
    <w:rsid w:val="009C2EDC"/>
    <w:rsid w:val="009C2EF4"/>
    <w:rsid w:val="009C2FD2"/>
    <w:rsid w:val="009C3046"/>
    <w:rsid w:val="009C30D5"/>
    <w:rsid w:val="009C3211"/>
    <w:rsid w:val="009C32D4"/>
    <w:rsid w:val="009C3490"/>
    <w:rsid w:val="009C34C6"/>
    <w:rsid w:val="009C3591"/>
    <w:rsid w:val="009C35BF"/>
    <w:rsid w:val="009C3701"/>
    <w:rsid w:val="009C3786"/>
    <w:rsid w:val="009C3834"/>
    <w:rsid w:val="009C38DA"/>
    <w:rsid w:val="009C38E0"/>
    <w:rsid w:val="009C3A2B"/>
    <w:rsid w:val="009C3B15"/>
    <w:rsid w:val="009C3C12"/>
    <w:rsid w:val="009C3C5D"/>
    <w:rsid w:val="009C3D23"/>
    <w:rsid w:val="009C3DFD"/>
    <w:rsid w:val="009C3EEE"/>
    <w:rsid w:val="009C405E"/>
    <w:rsid w:val="009C420B"/>
    <w:rsid w:val="009C43EC"/>
    <w:rsid w:val="009C4413"/>
    <w:rsid w:val="009C4420"/>
    <w:rsid w:val="009C4476"/>
    <w:rsid w:val="009C447E"/>
    <w:rsid w:val="009C44B5"/>
    <w:rsid w:val="009C4506"/>
    <w:rsid w:val="009C4530"/>
    <w:rsid w:val="009C4670"/>
    <w:rsid w:val="009C46BD"/>
    <w:rsid w:val="009C47B3"/>
    <w:rsid w:val="009C4980"/>
    <w:rsid w:val="009C4A5C"/>
    <w:rsid w:val="009C4AD8"/>
    <w:rsid w:val="009C4D64"/>
    <w:rsid w:val="009C4F00"/>
    <w:rsid w:val="009C5158"/>
    <w:rsid w:val="009C5208"/>
    <w:rsid w:val="009C52A0"/>
    <w:rsid w:val="009C5318"/>
    <w:rsid w:val="009C53D2"/>
    <w:rsid w:val="009C5473"/>
    <w:rsid w:val="009C5621"/>
    <w:rsid w:val="009C5732"/>
    <w:rsid w:val="009C5761"/>
    <w:rsid w:val="009C5772"/>
    <w:rsid w:val="009C5865"/>
    <w:rsid w:val="009C5932"/>
    <w:rsid w:val="009C5B30"/>
    <w:rsid w:val="009C5B8A"/>
    <w:rsid w:val="009C5BB6"/>
    <w:rsid w:val="009C5C4A"/>
    <w:rsid w:val="009C5C64"/>
    <w:rsid w:val="009C5D9D"/>
    <w:rsid w:val="009C5EAE"/>
    <w:rsid w:val="009C600B"/>
    <w:rsid w:val="009C6072"/>
    <w:rsid w:val="009C6088"/>
    <w:rsid w:val="009C6095"/>
    <w:rsid w:val="009C6118"/>
    <w:rsid w:val="009C61C6"/>
    <w:rsid w:val="009C6205"/>
    <w:rsid w:val="009C6472"/>
    <w:rsid w:val="009C64F6"/>
    <w:rsid w:val="009C654F"/>
    <w:rsid w:val="009C656D"/>
    <w:rsid w:val="009C65E5"/>
    <w:rsid w:val="009C6878"/>
    <w:rsid w:val="009C68E4"/>
    <w:rsid w:val="009C697A"/>
    <w:rsid w:val="009C6A45"/>
    <w:rsid w:val="009C6A4D"/>
    <w:rsid w:val="009C6B1D"/>
    <w:rsid w:val="009C6B4D"/>
    <w:rsid w:val="009C6BA4"/>
    <w:rsid w:val="009C6C37"/>
    <w:rsid w:val="009C6C85"/>
    <w:rsid w:val="009C6DBF"/>
    <w:rsid w:val="009C6E08"/>
    <w:rsid w:val="009C6E90"/>
    <w:rsid w:val="009C7195"/>
    <w:rsid w:val="009C71F1"/>
    <w:rsid w:val="009C721A"/>
    <w:rsid w:val="009C7276"/>
    <w:rsid w:val="009C751D"/>
    <w:rsid w:val="009C7538"/>
    <w:rsid w:val="009C755E"/>
    <w:rsid w:val="009C75DB"/>
    <w:rsid w:val="009C7677"/>
    <w:rsid w:val="009C76D8"/>
    <w:rsid w:val="009C783A"/>
    <w:rsid w:val="009C7845"/>
    <w:rsid w:val="009C7927"/>
    <w:rsid w:val="009C7963"/>
    <w:rsid w:val="009C79A2"/>
    <w:rsid w:val="009C7A86"/>
    <w:rsid w:val="009C7B2B"/>
    <w:rsid w:val="009C7B91"/>
    <w:rsid w:val="009C7BE5"/>
    <w:rsid w:val="009C7C2E"/>
    <w:rsid w:val="009C7CF5"/>
    <w:rsid w:val="009C7D15"/>
    <w:rsid w:val="009C7D37"/>
    <w:rsid w:val="009C7E11"/>
    <w:rsid w:val="009C7F09"/>
    <w:rsid w:val="009C7F9D"/>
    <w:rsid w:val="009D008C"/>
    <w:rsid w:val="009D00FC"/>
    <w:rsid w:val="009D017B"/>
    <w:rsid w:val="009D02BE"/>
    <w:rsid w:val="009D05AC"/>
    <w:rsid w:val="009D05FA"/>
    <w:rsid w:val="009D0678"/>
    <w:rsid w:val="009D07B8"/>
    <w:rsid w:val="009D07C3"/>
    <w:rsid w:val="009D07DF"/>
    <w:rsid w:val="009D07E9"/>
    <w:rsid w:val="009D085F"/>
    <w:rsid w:val="009D0869"/>
    <w:rsid w:val="009D08F8"/>
    <w:rsid w:val="009D0908"/>
    <w:rsid w:val="009D09FE"/>
    <w:rsid w:val="009D0C3D"/>
    <w:rsid w:val="009D0C78"/>
    <w:rsid w:val="009D0C85"/>
    <w:rsid w:val="009D0CB1"/>
    <w:rsid w:val="009D0CD0"/>
    <w:rsid w:val="009D0D17"/>
    <w:rsid w:val="009D0E0F"/>
    <w:rsid w:val="009D0E4B"/>
    <w:rsid w:val="009D0E9E"/>
    <w:rsid w:val="009D0EBE"/>
    <w:rsid w:val="009D0FF7"/>
    <w:rsid w:val="009D110C"/>
    <w:rsid w:val="009D124C"/>
    <w:rsid w:val="009D1276"/>
    <w:rsid w:val="009D12A1"/>
    <w:rsid w:val="009D14A2"/>
    <w:rsid w:val="009D165B"/>
    <w:rsid w:val="009D1685"/>
    <w:rsid w:val="009D1785"/>
    <w:rsid w:val="009D18C6"/>
    <w:rsid w:val="009D1989"/>
    <w:rsid w:val="009D1A29"/>
    <w:rsid w:val="009D1B2B"/>
    <w:rsid w:val="009D1C27"/>
    <w:rsid w:val="009D1D9D"/>
    <w:rsid w:val="009D1FD5"/>
    <w:rsid w:val="009D1FF8"/>
    <w:rsid w:val="009D2020"/>
    <w:rsid w:val="009D2064"/>
    <w:rsid w:val="009D209A"/>
    <w:rsid w:val="009D21E1"/>
    <w:rsid w:val="009D22D8"/>
    <w:rsid w:val="009D2443"/>
    <w:rsid w:val="009D251C"/>
    <w:rsid w:val="009D25CA"/>
    <w:rsid w:val="009D274C"/>
    <w:rsid w:val="009D2792"/>
    <w:rsid w:val="009D28EF"/>
    <w:rsid w:val="009D298E"/>
    <w:rsid w:val="009D29AC"/>
    <w:rsid w:val="009D29C0"/>
    <w:rsid w:val="009D2A98"/>
    <w:rsid w:val="009D2AEF"/>
    <w:rsid w:val="009D2BB6"/>
    <w:rsid w:val="009D2C74"/>
    <w:rsid w:val="009D2CCC"/>
    <w:rsid w:val="009D2E1B"/>
    <w:rsid w:val="009D2E3D"/>
    <w:rsid w:val="009D2FB7"/>
    <w:rsid w:val="009D3013"/>
    <w:rsid w:val="009D303D"/>
    <w:rsid w:val="009D3041"/>
    <w:rsid w:val="009D3072"/>
    <w:rsid w:val="009D30F8"/>
    <w:rsid w:val="009D3118"/>
    <w:rsid w:val="009D329F"/>
    <w:rsid w:val="009D3352"/>
    <w:rsid w:val="009D3428"/>
    <w:rsid w:val="009D344A"/>
    <w:rsid w:val="009D37C9"/>
    <w:rsid w:val="009D394D"/>
    <w:rsid w:val="009D396C"/>
    <w:rsid w:val="009D3AF8"/>
    <w:rsid w:val="009D3DAB"/>
    <w:rsid w:val="009D3E8C"/>
    <w:rsid w:val="009D3EA6"/>
    <w:rsid w:val="009D3F1D"/>
    <w:rsid w:val="009D3F5F"/>
    <w:rsid w:val="009D418C"/>
    <w:rsid w:val="009D41B5"/>
    <w:rsid w:val="009D4203"/>
    <w:rsid w:val="009D42E0"/>
    <w:rsid w:val="009D42E3"/>
    <w:rsid w:val="009D4326"/>
    <w:rsid w:val="009D43C9"/>
    <w:rsid w:val="009D43FB"/>
    <w:rsid w:val="009D46A4"/>
    <w:rsid w:val="009D481A"/>
    <w:rsid w:val="009D487C"/>
    <w:rsid w:val="009D49A4"/>
    <w:rsid w:val="009D4A08"/>
    <w:rsid w:val="009D4AC6"/>
    <w:rsid w:val="009D4B02"/>
    <w:rsid w:val="009D4C12"/>
    <w:rsid w:val="009D4CB2"/>
    <w:rsid w:val="009D4D1F"/>
    <w:rsid w:val="009D4ED2"/>
    <w:rsid w:val="009D4EF9"/>
    <w:rsid w:val="009D5080"/>
    <w:rsid w:val="009D50A6"/>
    <w:rsid w:val="009D50B7"/>
    <w:rsid w:val="009D525D"/>
    <w:rsid w:val="009D53AC"/>
    <w:rsid w:val="009D54B4"/>
    <w:rsid w:val="009D5528"/>
    <w:rsid w:val="009D55F3"/>
    <w:rsid w:val="009D560D"/>
    <w:rsid w:val="009D569D"/>
    <w:rsid w:val="009D583F"/>
    <w:rsid w:val="009D58A6"/>
    <w:rsid w:val="009D5AB6"/>
    <w:rsid w:val="009D5AC7"/>
    <w:rsid w:val="009D5ADF"/>
    <w:rsid w:val="009D5C18"/>
    <w:rsid w:val="009D5C4C"/>
    <w:rsid w:val="009D5D32"/>
    <w:rsid w:val="009D5DF1"/>
    <w:rsid w:val="009D5E25"/>
    <w:rsid w:val="009D5E5B"/>
    <w:rsid w:val="009D5ED2"/>
    <w:rsid w:val="009D5FB5"/>
    <w:rsid w:val="009D600B"/>
    <w:rsid w:val="009D603D"/>
    <w:rsid w:val="009D6243"/>
    <w:rsid w:val="009D66FB"/>
    <w:rsid w:val="009D6748"/>
    <w:rsid w:val="009D683D"/>
    <w:rsid w:val="009D69CE"/>
    <w:rsid w:val="009D6A67"/>
    <w:rsid w:val="009D6A69"/>
    <w:rsid w:val="009D6A8F"/>
    <w:rsid w:val="009D6AE1"/>
    <w:rsid w:val="009D6B2C"/>
    <w:rsid w:val="009D6C64"/>
    <w:rsid w:val="009D6C73"/>
    <w:rsid w:val="009D6CF1"/>
    <w:rsid w:val="009D6CF3"/>
    <w:rsid w:val="009D6D6F"/>
    <w:rsid w:val="009D6D7F"/>
    <w:rsid w:val="009D6DF6"/>
    <w:rsid w:val="009D6E69"/>
    <w:rsid w:val="009D6F0A"/>
    <w:rsid w:val="009D6F6C"/>
    <w:rsid w:val="009D7038"/>
    <w:rsid w:val="009D70C4"/>
    <w:rsid w:val="009D70F0"/>
    <w:rsid w:val="009D71FB"/>
    <w:rsid w:val="009D7258"/>
    <w:rsid w:val="009D7306"/>
    <w:rsid w:val="009D730C"/>
    <w:rsid w:val="009D739F"/>
    <w:rsid w:val="009D73D7"/>
    <w:rsid w:val="009D7535"/>
    <w:rsid w:val="009D7571"/>
    <w:rsid w:val="009D7579"/>
    <w:rsid w:val="009D7725"/>
    <w:rsid w:val="009D7822"/>
    <w:rsid w:val="009D78C5"/>
    <w:rsid w:val="009D7992"/>
    <w:rsid w:val="009D7A25"/>
    <w:rsid w:val="009D7A45"/>
    <w:rsid w:val="009D7ABE"/>
    <w:rsid w:val="009D7B47"/>
    <w:rsid w:val="009D7C55"/>
    <w:rsid w:val="009D7D09"/>
    <w:rsid w:val="009D7D38"/>
    <w:rsid w:val="009D7DA4"/>
    <w:rsid w:val="009D7DFE"/>
    <w:rsid w:val="009D7E1A"/>
    <w:rsid w:val="009D7FE2"/>
    <w:rsid w:val="009D7FF4"/>
    <w:rsid w:val="009D7FFE"/>
    <w:rsid w:val="009E0102"/>
    <w:rsid w:val="009E010D"/>
    <w:rsid w:val="009E0143"/>
    <w:rsid w:val="009E0488"/>
    <w:rsid w:val="009E0698"/>
    <w:rsid w:val="009E0864"/>
    <w:rsid w:val="009E08B2"/>
    <w:rsid w:val="009E09BC"/>
    <w:rsid w:val="009E09FA"/>
    <w:rsid w:val="009E0A16"/>
    <w:rsid w:val="009E0A4E"/>
    <w:rsid w:val="009E0B3E"/>
    <w:rsid w:val="009E0B50"/>
    <w:rsid w:val="009E0BCB"/>
    <w:rsid w:val="009E0C56"/>
    <w:rsid w:val="009E0C78"/>
    <w:rsid w:val="009E0C90"/>
    <w:rsid w:val="009E0D10"/>
    <w:rsid w:val="009E0D21"/>
    <w:rsid w:val="009E0EC2"/>
    <w:rsid w:val="009E0F1B"/>
    <w:rsid w:val="009E109E"/>
    <w:rsid w:val="009E10A9"/>
    <w:rsid w:val="009E128D"/>
    <w:rsid w:val="009E134E"/>
    <w:rsid w:val="009E163F"/>
    <w:rsid w:val="009E16CC"/>
    <w:rsid w:val="009E16DD"/>
    <w:rsid w:val="009E1781"/>
    <w:rsid w:val="009E17B5"/>
    <w:rsid w:val="009E1948"/>
    <w:rsid w:val="009E1975"/>
    <w:rsid w:val="009E1A82"/>
    <w:rsid w:val="009E1BC9"/>
    <w:rsid w:val="009E1D1E"/>
    <w:rsid w:val="009E1D42"/>
    <w:rsid w:val="009E1EFE"/>
    <w:rsid w:val="009E1F84"/>
    <w:rsid w:val="009E2058"/>
    <w:rsid w:val="009E2063"/>
    <w:rsid w:val="009E206F"/>
    <w:rsid w:val="009E23B0"/>
    <w:rsid w:val="009E2419"/>
    <w:rsid w:val="009E2422"/>
    <w:rsid w:val="009E2501"/>
    <w:rsid w:val="009E2548"/>
    <w:rsid w:val="009E25A1"/>
    <w:rsid w:val="009E25A8"/>
    <w:rsid w:val="009E2697"/>
    <w:rsid w:val="009E276C"/>
    <w:rsid w:val="009E2771"/>
    <w:rsid w:val="009E2791"/>
    <w:rsid w:val="009E27B8"/>
    <w:rsid w:val="009E28EC"/>
    <w:rsid w:val="009E29DC"/>
    <w:rsid w:val="009E2A1F"/>
    <w:rsid w:val="009E2A22"/>
    <w:rsid w:val="009E2A2E"/>
    <w:rsid w:val="009E2B04"/>
    <w:rsid w:val="009E2C85"/>
    <w:rsid w:val="009E2CA5"/>
    <w:rsid w:val="009E2D43"/>
    <w:rsid w:val="009E2F81"/>
    <w:rsid w:val="009E2FD9"/>
    <w:rsid w:val="009E2FE1"/>
    <w:rsid w:val="009E3034"/>
    <w:rsid w:val="009E3065"/>
    <w:rsid w:val="009E310A"/>
    <w:rsid w:val="009E332B"/>
    <w:rsid w:val="009E3429"/>
    <w:rsid w:val="009E3481"/>
    <w:rsid w:val="009E34FF"/>
    <w:rsid w:val="009E3504"/>
    <w:rsid w:val="009E350A"/>
    <w:rsid w:val="009E35F6"/>
    <w:rsid w:val="009E364C"/>
    <w:rsid w:val="009E37C6"/>
    <w:rsid w:val="009E3A5C"/>
    <w:rsid w:val="009E3BB0"/>
    <w:rsid w:val="009E3D93"/>
    <w:rsid w:val="009E3E03"/>
    <w:rsid w:val="009E3E48"/>
    <w:rsid w:val="009E3E87"/>
    <w:rsid w:val="009E4038"/>
    <w:rsid w:val="009E409F"/>
    <w:rsid w:val="009E411E"/>
    <w:rsid w:val="009E42A6"/>
    <w:rsid w:val="009E449B"/>
    <w:rsid w:val="009E450E"/>
    <w:rsid w:val="009E452F"/>
    <w:rsid w:val="009E47E1"/>
    <w:rsid w:val="009E492C"/>
    <w:rsid w:val="009E494E"/>
    <w:rsid w:val="009E49A1"/>
    <w:rsid w:val="009E4A44"/>
    <w:rsid w:val="009E4A5F"/>
    <w:rsid w:val="009E4A68"/>
    <w:rsid w:val="009E4AAB"/>
    <w:rsid w:val="009E4ABB"/>
    <w:rsid w:val="009E4BF3"/>
    <w:rsid w:val="009E4C00"/>
    <w:rsid w:val="009E4D44"/>
    <w:rsid w:val="009E4E5F"/>
    <w:rsid w:val="009E4E9A"/>
    <w:rsid w:val="009E4F04"/>
    <w:rsid w:val="009E4F8E"/>
    <w:rsid w:val="009E503E"/>
    <w:rsid w:val="009E50CE"/>
    <w:rsid w:val="009E50F7"/>
    <w:rsid w:val="009E51EC"/>
    <w:rsid w:val="009E52B0"/>
    <w:rsid w:val="009E53FC"/>
    <w:rsid w:val="009E569C"/>
    <w:rsid w:val="009E5709"/>
    <w:rsid w:val="009E5710"/>
    <w:rsid w:val="009E575D"/>
    <w:rsid w:val="009E57B9"/>
    <w:rsid w:val="009E58DC"/>
    <w:rsid w:val="009E5911"/>
    <w:rsid w:val="009E59AC"/>
    <w:rsid w:val="009E5A45"/>
    <w:rsid w:val="009E5AF4"/>
    <w:rsid w:val="009E5B60"/>
    <w:rsid w:val="009E5B78"/>
    <w:rsid w:val="009E5C2D"/>
    <w:rsid w:val="009E5CA1"/>
    <w:rsid w:val="009E5F48"/>
    <w:rsid w:val="009E5F73"/>
    <w:rsid w:val="009E60B0"/>
    <w:rsid w:val="009E60EA"/>
    <w:rsid w:val="009E618C"/>
    <w:rsid w:val="009E6256"/>
    <w:rsid w:val="009E62EE"/>
    <w:rsid w:val="009E634C"/>
    <w:rsid w:val="009E63B2"/>
    <w:rsid w:val="009E63CB"/>
    <w:rsid w:val="009E64A2"/>
    <w:rsid w:val="009E653B"/>
    <w:rsid w:val="009E6545"/>
    <w:rsid w:val="009E657C"/>
    <w:rsid w:val="009E6665"/>
    <w:rsid w:val="009E6695"/>
    <w:rsid w:val="009E672C"/>
    <w:rsid w:val="009E67BD"/>
    <w:rsid w:val="009E6860"/>
    <w:rsid w:val="009E6916"/>
    <w:rsid w:val="009E6948"/>
    <w:rsid w:val="009E6A26"/>
    <w:rsid w:val="009E6A68"/>
    <w:rsid w:val="009E6C14"/>
    <w:rsid w:val="009E6CD2"/>
    <w:rsid w:val="009E6D35"/>
    <w:rsid w:val="009E6DC7"/>
    <w:rsid w:val="009E6E23"/>
    <w:rsid w:val="009E6E73"/>
    <w:rsid w:val="009E6F04"/>
    <w:rsid w:val="009E70A0"/>
    <w:rsid w:val="009E7253"/>
    <w:rsid w:val="009E7343"/>
    <w:rsid w:val="009E73D9"/>
    <w:rsid w:val="009E74B4"/>
    <w:rsid w:val="009E74EA"/>
    <w:rsid w:val="009E74FF"/>
    <w:rsid w:val="009E7533"/>
    <w:rsid w:val="009E75C1"/>
    <w:rsid w:val="009E775A"/>
    <w:rsid w:val="009E77B6"/>
    <w:rsid w:val="009E77F8"/>
    <w:rsid w:val="009E796D"/>
    <w:rsid w:val="009E7A00"/>
    <w:rsid w:val="009E7A62"/>
    <w:rsid w:val="009E7A7B"/>
    <w:rsid w:val="009E7B26"/>
    <w:rsid w:val="009E7BA3"/>
    <w:rsid w:val="009E7BBB"/>
    <w:rsid w:val="009E7C94"/>
    <w:rsid w:val="009E7DEB"/>
    <w:rsid w:val="009E7F7F"/>
    <w:rsid w:val="009F004B"/>
    <w:rsid w:val="009F00D9"/>
    <w:rsid w:val="009F0185"/>
    <w:rsid w:val="009F018F"/>
    <w:rsid w:val="009F01A2"/>
    <w:rsid w:val="009F0292"/>
    <w:rsid w:val="009F0358"/>
    <w:rsid w:val="009F03FB"/>
    <w:rsid w:val="009F0407"/>
    <w:rsid w:val="009F04D5"/>
    <w:rsid w:val="009F0503"/>
    <w:rsid w:val="009F058F"/>
    <w:rsid w:val="009F0590"/>
    <w:rsid w:val="009F05A9"/>
    <w:rsid w:val="009F069B"/>
    <w:rsid w:val="009F07C8"/>
    <w:rsid w:val="009F09D5"/>
    <w:rsid w:val="009F0A21"/>
    <w:rsid w:val="009F0A9D"/>
    <w:rsid w:val="009F0B1C"/>
    <w:rsid w:val="009F0BBF"/>
    <w:rsid w:val="009F0CCD"/>
    <w:rsid w:val="009F0D3E"/>
    <w:rsid w:val="009F0DFE"/>
    <w:rsid w:val="009F0E40"/>
    <w:rsid w:val="009F0EC0"/>
    <w:rsid w:val="009F0ECA"/>
    <w:rsid w:val="009F0EDB"/>
    <w:rsid w:val="009F0F73"/>
    <w:rsid w:val="009F0FEC"/>
    <w:rsid w:val="009F11D1"/>
    <w:rsid w:val="009F126F"/>
    <w:rsid w:val="009F12A9"/>
    <w:rsid w:val="009F12ED"/>
    <w:rsid w:val="009F1317"/>
    <w:rsid w:val="009F13E6"/>
    <w:rsid w:val="009F1448"/>
    <w:rsid w:val="009F149B"/>
    <w:rsid w:val="009F14AF"/>
    <w:rsid w:val="009F153C"/>
    <w:rsid w:val="009F15B0"/>
    <w:rsid w:val="009F15CF"/>
    <w:rsid w:val="009F173F"/>
    <w:rsid w:val="009F18F9"/>
    <w:rsid w:val="009F1A83"/>
    <w:rsid w:val="009F1B51"/>
    <w:rsid w:val="009F1C15"/>
    <w:rsid w:val="009F1D4F"/>
    <w:rsid w:val="009F1D7B"/>
    <w:rsid w:val="009F1DBD"/>
    <w:rsid w:val="009F1E22"/>
    <w:rsid w:val="009F1E31"/>
    <w:rsid w:val="009F1EF1"/>
    <w:rsid w:val="009F1F42"/>
    <w:rsid w:val="009F1F57"/>
    <w:rsid w:val="009F1F9D"/>
    <w:rsid w:val="009F1FBB"/>
    <w:rsid w:val="009F2004"/>
    <w:rsid w:val="009F202B"/>
    <w:rsid w:val="009F23D5"/>
    <w:rsid w:val="009F241C"/>
    <w:rsid w:val="009F2480"/>
    <w:rsid w:val="009F2492"/>
    <w:rsid w:val="009F2496"/>
    <w:rsid w:val="009F258C"/>
    <w:rsid w:val="009F25D7"/>
    <w:rsid w:val="009F26CA"/>
    <w:rsid w:val="009F275D"/>
    <w:rsid w:val="009F2940"/>
    <w:rsid w:val="009F29D3"/>
    <w:rsid w:val="009F29D9"/>
    <w:rsid w:val="009F2B84"/>
    <w:rsid w:val="009F2C4F"/>
    <w:rsid w:val="009F2CA8"/>
    <w:rsid w:val="009F2EB8"/>
    <w:rsid w:val="009F2EE5"/>
    <w:rsid w:val="009F2F39"/>
    <w:rsid w:val="009F2FEA"/>
    <w:rsid w:val="009F3105"/>
    <w:rsid w:val="009F312E"/>
    <w:rsid w:val="009F3162"/>
    <w:rsid w:val="009F318E"/>
    <w:rsid w:val="009F33AD"/>
    <w:rsid w:val="009F34DC"/>
    <w:rsid w:val="009F374A"/>
    <w:rsid w:val="009F3754"/>
    <w:rsid w:val="009F3872"/>
    <w:rsid w:val="009F3890"/>
    <w:rsid w:val="009F38F5"/>
    <w:rsid w:val="009F3AE2"/>
    <w:rsid w:val="009F3B57"/>
    <w:rsid w:val="009F3B96"/>
    <w:rsid w:val="009F3B9D"/>
    <w:rsid w:val="009F3C9B"/>
    <w:rsid w:val="009F3CF2"/>
    <w:rsid w:val="009F3E83"/>
    <w:rsid w:val="009F4026"/>
    <w:rsid w:val="009F40D4"/>
    <w:rsid w:val="009F40E6"/>
    <w:rsid w:val="009F41EA"/>
    <w:rsid w:val="009F4268"/>
    <w:rsid w:val="009F42B2"/>
    <w:rsid w:val="009F42F4"/>
    <w:rsid w:val="009F44F7"/>
    <w:rsid w:val="009F44FE"/>
    <w:rsid w:val="009F458D"/>
    <w:rsid w:val="009F459D"/>
    <w:rsid w:val="009F459E"/>
    <w:rsid w:val="009F48E5"/>
    <w:rsid w:val="009F48F5"/>
    <w:rsid w:val="009F4940"/>
    <w:rsid w:val="009F4983"/>
    <w:rsid w:val="009F4A5B"/>
    <w:rsid w:val="009F4BA4"/>
    <w:rsid w:val="009F4BD7"/>
    <w:rsid w:val="009F4BE2"/>
    <w:rsid w:val="009F4CE6"/>
    <w:rsid w:val="009F4FD5"/>
    <w:rsid w:val="009F5316"/>
    <w:rsid w:val="009F5341"/>
    <w:rsid w:val="009F54F0"/>
    <w:rsid w:val="009F5551"/>
    <w:rsid w:val="009F558A"/>
    <w:rsid w:val="009F55B0"/>
    <w:rsid w:val="009F55C9"/>
    <w:rsid w:val="009F5633"/>
    <w:rsid w:val="009F568E"/>
    <w:rsid w:val="009F570E"/>
    <w:rsid w:val="009F5947"/>
    <w:rsid w:val="009F599A"/>
    <w:rsid w:val="009F5A38"/>
    <w:rsid w:val="009F5B18"/>
    <w:rsid w:val="009F5C06"/>
    <w:rsid w:val="009F5C4A"/>
    <w:rsid w:val="009F5FBC"/>
    <w:rsid w:val="009F6025"/>
    <w:rsid w:val="009F60AD"/>
    <w:rsid w:val="009F60B0"/>
    <w:rsid w:val="009F62FA"/>
    <w:rsid w:val="009F6333"/>
    <w:rsid w:val="009F63C4"/>
    <w:rsid w:val="009F6462"/>
    <w:rsid w:val="009F65F7"/>
    <w:rsid w:val="009F66E0"/>
    <w:rsid w:val="009F673D"/>
    <w:rsid w:val="009F6749"/>
    <w:rsid w:val="009F67E1"/>
    <w:rsid w:val="009F6872"/>
    <w:rsid w:val="009F688C"/>
    <w:rsid w:val="009F6A42"/>
    <w:rsid w:val="009F6AD0"/>
    <w:rsid w:val="009F6BD0"/>
    <w:rsid w:val="009F6BF8"/>
    <w:rsid w:val="009F6C0C"/>
    <w:rsid w:val="009F6CC5"/>
    <w:rsid w:val="009F6F24"/>
    <w:rsid w:val="009F6F8B"/>
    <w:rsid w:val="009F6FCE"/>
    <w:rsid w:val="009F700C"/>
    <w:rsid w:val="009F7029"/>
    <w:rsid w:val="009F708D"/>
    <w:rsid w:val="009F71F8"/>
    <w:rsid w:val="009F728E"/>
    <w:rsid w:val="009F755B"/>
    <w:rsid w:val="009F7662"/>
    <w:rsid w:val="009F7684"/>
    <w:rsid w:val="009F7764"/>
    <w:rsid w:val="009F789F"/>
    <w:rsid w:val="009F78AC"/>
    <w:rsid w:val="009F7949"/>
    <w:rsid w:val="009F7B0C"/>
    <w:rsid w:val="009F7B2F"/>
    <w:rsid w:val="009F7B8D"/>
    <w:rsid w:val="009F7C51"/>
    <w:rsid w:val="009F7CCF"/>
    <w:rsid w:val="009F7DB9"/>
    <w:rsid w:val="009F7E7B"/>
    <w:rsid w:val="009F7EE7"/>
    <w:rsid w:val="00A00045"/>
    <w:rsid w:val="00A00169"/>
    <w:rsid w:val="00A00199"/>
    <w:rsid w:val="00A001B2"/>
    <w:rsid w:val="00A002C9"/>
    <w:rsid w:val="00A0040A"/>
    <w:rsid w:val="00A004A4"/>
    <w:rsid w:val="00A005DC"/>
    <w:rsid w:val="00A00690"/>
    <w:rsid w:val="00A00955"/>
    <w:rsid w:val="00A00967"/>
    <w:rsid w:val="00A00C51"/>
    <w:rsid w:val="00A00CC4"/>
    <w:rsid w:val="00A00D3A"/>
    <w:rsid w:val="00A00D3D"/>
    <w:rsid w:val="00A00DD0"/>
    <w:rsid w:val="00A00FF0"/>
    <w:rsid w:val="00A0110C"/>
    <w:rsid w:val="00A0128D"/>
    <w:rsid w:val="00A01293"/>
    <w:rsid w:val="00A01466"/>
    <w:rsid w:val="00A015BC"/>
    <w:rsid w:val="00A01602"/>
    <w:rsid w:val="00A0164A"/>
    <w:rsid w:val="00A01739"/>
    <w:rsid w:val="00A0180C"/>
    <w:rsid w:val="00A019E7"/>
    <w:rsid w:val="00A01A92"/>
    <w:rsid w:val="00A01ABC"/>
    <w:rsid w:val="00A01D4E"/>
    <w:rsid w:val="00A01E3E"/>
    <w:rsid w:val="00A01E61"/>
    <w:rsid w:val="00A01FB6"/>
    <w:rsid w:val="00A02025"/>
    <w:rsid w:val="00A02042"/>
    <w:rsid w:val="00A0205F"/>
    <w:rsid w:val="00A02190"/>
    <w:rsid w:val="00A021D1"/>
    <w:rsid w:val="00A021F6"/>
    <w:rsid w:val="00A02432"/>
    <w:rsid w:val="00A024C7"/>
    <w:rsid w:val="00A025F9"/>
    <w:rsid w:val="00A0266F"/>
    <w:rsid w:val="00A02A41"/>
    <w:rsid w:val="00A02B96"/>
    <w:rsid w:val="00A02C00"/>
    <w:rsid w:val="00A02D09"/>
    <w:rsid w:val="00A02D81"/>
    <w:rsid w:val="00A02F7A"/>
    <w:rsid w:val="00A0301A"/>
    <w:rsid w:val="00A03056"/>
    <w:rsid w:val="00A03101"/>
    <w:rsid w:val="00A0312F"/>
    <w:rsid w:val="00A03169"/>
    <w:rsid w:val="00A03170"/>
    <w:rsid w:val="00A031A9"/>
    <w:rsid w:val="00A033A2"/>
    <w:rsid w:val="00A034F1"/>
    <w:rsid w:val="00A03656"/>
    <w:rsid w:val="00A0368B"/>
    <w:rsid w:val="00A036A6"/>
    <w:rsid w:val="00A036AB"/>
    <w:rsid w:val="00A036CD"/>
    <w:rsid w:val="00A03751"/>
    <w:rsid w:val="00A0378B"/>
    <w:rsid w:val="00A037E0"/>
    <w:rsid w:val="00A037E8"/>
    <w:rsid w:val="00A03819"/>
    <w:rsid w:val="00A0382A"/>
    <w:rsid w:val="00A03854"/>
    <w:rsid w:val="00A038DF"/>
    <w:rsid w:val="00A038FF"/>
    <w:rsid w:val="00A03A6F"/>
    <w:rsid w:val="00A03AA6"/>
    <w:rsid w:val="00A03ABE"/>
    <w:rsid w:val="00A03C5C"/>
    <w:rsid w:val="00A03CC8"/>
    <w:rsid w:val="00A03D68"/>
    <w:rsid w:val="00A03DCA"/>
    <w:rsid w:val="00A04116"/>
    <w:rsid w:val="00A0411C"/>
    <w:rsid w:val="00A0415B"/>
    <w:rsid w:val="00A041C4"/>
    <w:rsid w:val="00A041FA"/>
    <w:rsid w:val="00A04274"/>
    <w:rsid w:val="00A04296"/>
    <w:rsid w:val="00A0438A"/>
    <w:rsid w:val="00A043AB"/>
    <w:rsid w:val="00A043EA"/>
    <w:rsid w:val="00A04505"/>
    <w:rsid w:val="00A04562"/>
    <w:rsid w:val="00A045D0"/>
    <w:rsid w:val="00A04695"/>
    <w:rsid w:val="00A048F6"/>
    <w:rsid w:val="00A04A97"/>
    <w:rsid w:val="00A04AB3"/>
    <w:rsid w:val="00A04B77"/>
    <w:rsid w:val="00A04B8A"/>
    <w:rsid w:val="00A04D53"/>
    <w:rsid w:val="00A04E93"/>
    <w:rsid w:val="00A04FBE"/>
    <w:rsid w:val="00A04FF2"/>
    <w:rsid w:val="00A05000"/>
    <w:rsid w:val="00A05056"/>
    <w:rsid w:val="00A050F7"/>
    <w:rsid w:val="00A05109"/>
    <w:rsid w:val="00A05122"/>
    <w:rsid w:val="00A0518A"/>
    <w:rsid w:val="00A05196"/>
    <w:rsid w:val="00A051B8"/>
    <w:rsid w:val="00A051DE"/>
    <w:rsid w:val="00A0527F"/>
    <w:rsid w:val="00A053C8"/>
    <w:rsid w:val="00A054DB"/>
    <w:rsid w:val="00A05648"/>
    <w:rsid w:val="00A0567A"/>
    <w:rsid w:val="00A056DF"/>
    <w:rsid w:val="00A056E5"/>
    <w:rsid w:val="00A05711"/>
    <w:rsid w:val="00A0586F"/>
    <w:rsid w:val="00A05906"/>
    <w:rsid w:val="00A05985"/>
    <w:rsid w:val="00A059A7"/>
    <w:rsid w:val="00A05A10"/>
    <w:rsid w:val="00A05A8E"/>
    <w:rsid w:val="00A05BAC"/>
    <w:rsid w:val="00A05C6B"/>
    <w:rsid w:val="00A05D46"/>
    <w:rsid w:val="00A05D85"/>
    <w:rsid w:val="00A05DF8"/>
    <w:rsid w:val="00A05F5C"/>
    <w:rsid w:val="00A05F82"/>
    <w:rsid w:val="00A06404"/>
    <w:rsid w:val="00A06439"/>
    <w:rsid w:val="00A064E2"/>
    <w:rsid w:val="00A06538"/>
    <w:rsid w:val="00A06606"/>
    <w:rsid w:val="00A06618"/>
    <w:rsid w:val="00A067AD"/>
    <w:rsid w:val="00A06829"/>
    <w:rsid w:val="00A068D5"/>
    <w:rsid w:val="00A06964"/>
    <w:rsid w:val="00A0697E"/>
    <w:rsid w:val="00A06B5D"/>
    <w:rsid w:val="00A06BE6"/>
    <w:rsid w:val="00A06C24"/>
    <w:rsid w:val="00A06C26"/>
    <w:rsid w:val="00A06D41"/>
    <w:rsid w:val="00A06E01"/>
    <w:rsid w:val="00A06E45"/>
    <w:rsid w:val="00A06E82"/>
    <w:rsid w:val="00A06EBC"/>
    <w:rsid w:val="00A06EBD"/>
    <w:rsid w:val="00A06ECE"/>
    <w:rsid w:val="00A0700A"/>
    <w:rsid w:val="00A070DF"/>
    <w:rsid w:val="00A07155"/>
    <w:rsid w:val="00A0729E"/>
    <w:rsid w:val="00A072D6"/>
    <w:rsid w:val="00A073EB"/>
    <w:rsid w:val="00A0741F"/>
    <w:rsid w:val="00A074D3"/>
    <w:rsid w:val="00A0761F"/>
    <w:rsid w:val="00A0774A"/>
    <w:rsid w:val="00A077E7"/>
    <w:rsid w:val="00A07831"/>
    <w:rsid w:val="00A07842"/>
    <w:rsid w:val="00A0788C"/>
    <w:rsid w:val="00A07908"/>
    <w:rsid w:val="00A07A61"/>
    <w:rsid w:val="00A07AAD"/>
    <w:rsid w:val="00A07AB8"/>
    <w:rsid w:val="00A07BF5"/>
    <w:rsid w:val="00A07C79"/>
    <w:rsid w:val="00A07CAC"/>
    <w:rsid w:val="00A07D2E"/>
    <w:rsid w:val="00A07F3B"/>
    <w:rsid w:val="00A10063"/>
    <w:rsid w:val="00A100C1"/>
    <w:rsid w:val="00A10144"/>
    <w:rsid w:val="00A1031F"/>
    <w:rsid w:val="00A10330"/>
    <w:rsid w:val="00A10334"/>
    <w:rsid w:val="00A103FD"/>
    <w:rsid w:val="00A104EB"/>
    <w:rsid w:val="00A105FF"/>
    <w:rsid w:val="00A10878"/>
    <w:rsid w:val="00A10925"/>
    <w:rsid w:val="00A10B4A"/>
    <w:rsid w:val="00A10BF4"/>
    <w:rsid w:val="00A10C05"/>
    <w:rsid w:val="00A10C4C"/>
    <w:rsid w:val="00A10CD2"/>
    <w:rsid w:val="00A10D17"/>
    <w:rsid w:val="00A10E25"/>
    <w:rsid w:val="00A10E7F"/>
    <w:rsid w:val="00A10EAA"/>
    <w:rsid w:val="00A10F91"/>
    <w:rsid w:val="00A10F9F"/>
    <w:rsid w:val="00A10FD2"/>
    <w:rsid w:val="00A11036"/>
    <w:rsid w:val="00A1114F"/>
    <w:rsid w:val="00A11151"/>
    <w:rsid w:val="00A111B4"/>
    <w:rsid w:val="00A11250"/>
    <w:rsid w:val="00A11251"/>
    <w:rsid w:val="00A11276"/>
    <w:rsid w:val="00A1128C"/>
    <w:rsid w:val="00A1130B"/>
    <w:rsid w:val="00A11382"/>
    <w:rsid w:val="00A11458"/>
    <w:rsid w:val="00A11641"/>
    <w:rsid w:val="00A116C1"/>
    <w:rsid w:val="00A1174D"/>
    <w:rsid w:val="00A11805"/>
    <w:rsid w:val="00A11833"/>
    <w:rsid w:val="00A119A8"/>
    <w:rsid w:val="00A119D2"/>
    <w:rsid w:val="00A11AE3"/>
    <w:rsid w:val="00A11AF0"/>
    <w:rsid w:val="00A11B6F"/>
    <w:rsid w:val="00A11D02"/>
    <w:rsid w:val="00A11D08"/>
    <w:rsid w:val="00A11D83"/>
    <w:rsid w:val="00A11DD1"/>
    <w:rsid w:val="00A11DEB"/>
    <w:rsid w:val="00A11EEE"/>
    <w:rsid w:val="00A11F0F"/>
    <w:rsid w:val="00A11F45"/>
    <w:rsid w:val="00A11FAD"/>
    <w:rsid w:val="00A12026"/>
    <w:rsid w:val="00A120D8"/>
    <w:rsid w:val="00A12120"/>
    <w:rsid w:val="00A1214E"/>
    <w:rsid w:val="00A1217D"/>
    <w:rsid w:val="00A12189"/>
    <w:rsid w:val="00A121E4"/>
    <w:rsid w:val="00A124CB"/>
    <w:rsid w:val="00A1271E"/>
    <w:rsid w:val="00A12749"/>
    <w:rsid w:val="00A127F8"/>
    <w:rsid w:val="00A12A10"/>
    <w:rsid w:val="00A12B77"/>
    <w:rsid w:val="00A12CDA"/>
    <w:rsid w:val="00A12DC6"/>
    <w:rsid w:val="00A12EA6"/>
    <w:rsid w:val="00A12ED0"/>
    <w:rsid w:val="00A12EE8"/>
    <w:rsid w:val="00A12FC0"/>
    <w:rsid w:val="00A13085"/>
    <w:rsid w:val="00A1317B"/>
    <w:rsid w:val="00A1327A"/>
    <w:rsid w:val="00A133CA"/>
    <w:rsid w:val="00A133ED"/>
    <w:rsid w:val="00A1342E"/>
    <w:rsid w:val="00A13483"/>
    <w:rsid w:val="00A13712"/>
    <w:rsid w:val="00A137D6"/>
    <w:rsid w:val="00A13A4B"/>
    <w:rsid w:val="00A13A96"/>
    <w:rsid w:val="00A13AC9"/>
    <w:rsid w:val="00A13B0B"/>
    <w:rsid w:val="00A13B37"/>
    <w:rsid w:val="00A13BB6"/>
    <w:rsid w:val="00A13BD3"/>
    <w:rsid w:val="00A13CBB"/>
    <w:rsid w:val="00A13D8F"/>
    <w:rsid w:val="00A13E0E"/>
    <w:rsid w:val="00A13EBD"/>
    <w:rsid w:val="00A14014"/>
    <w:rsid w:val="00A14025"/>
    <w:rsid w:val="00A14041"/>
    <w:rsid w:val="00A14054"/>
    <w:rsid w:val="00A1407A"/>
    <w:rsid w:val="00A141E4"/>
    <w:rsid w:val="00A14249"/>
    <w:rsid w:val="00A14301"/>
    <w:rsid w:val="00A143C9"/>
    <w:rsid w:val="00A14464"/>
    <w:rsid w:val="00A144A2"/>
    <w:rsid w:val="00A1459C"/>
    <w:rsid w:val="00A145D8"/>
    <w:rsid w:val="00A1462C"/>
    <w:rsid w:val="00A14656"/>
    <w:rsid w:val="00A14663"/>
    <w:rsid w:val="00A146B2"/>
    <w:rsid w:val="00A1483E"/>
    <w:rsid w:val="00A1488A"/>
    <w:rsid w:val="00A14956"/>
    <w:rsid w:val="00A14A8F"/>
    <w:rsid w:val="00A14AEF"/>
    <w:rsid w:val="00A14B13"/>
    <w:rsid w:val="00A14D48"/>
    <w:rsid w:val="00A14E2B"/>
    <w:rsid w:val="00A14FCB"/>
    <w:rsid w:val="00A1501C"/>
    <w:rsid w:val="00A15057"/>
    <w:rsid w:val="00A1521E"/>
    <w:rsid w:val="00A15228"/>
    <w:rsid w:val="00A15452"/>
    <w:rsid w:val="00A154BA"/>
    <w:rsid w:val="00A155BE"/>
    <w:rsid w:val="00A1583B"/>
    <w:rsid w:val="00A1590E"/>
    <w:rsid w:val="00A1598F"/>
    <w:rsid w:val="00A15A86"/>
    <w:rsid w:val="00A15AFF"/>
    <w:rsid w:val="00A15B57"/>
    <w:rsid w:val="00A15D00"/>
    <w:rsid w:val="00A15D11"/>
    <w:rsid w:val="00A15D45"/>
    <w:rsid w:val="00A15F3C"/>
    <w:rsid w:val="00A160C4"/>
    <w:rsid w:val="00A1618D"/>
    <w:rsid w:val="00A16343"/>
    <w:rsid w:val="00A1657F"/>
    <w:rsid w:val="00A165F0"/>
    <w:rsid w:val="00A1662D"/>
    <w:rsid w:val="00A16644"/>
    <w:rsid w:val="00A168CC"/>
    <w:rsid w:val="00A16982"/>
    <w:rsid w:val="00A169D9"/>
    <w:rsid w:val="00A16BE0"/>
    <w:rsid w:val="00A16C6F"/>
    <w:rsid w:val="00A17012"/>
    <w:rsid w:val="00A1705F"/>
    <w:rsid w:val="00A17173"/>
    <w:rsid w:val="00A171FE"/>
    <w:rsid w:val="00A17210"/>
    <w:rsid w:val="00A17261"/>
    <w:rsid w:val="00A173D5"/>
    <w:rsid w:val="00A173F9"/>
    <w:rsid w:val="00A1743F"/>
    <w:rsid w:val="00A174F9"/>
    <w:rsid w:val="00A1751C"/>
    <w:rsid w:val="00A175AD"/>
    <w:rsid w:val="00A176C3"/>
    <w:rsid w:val="00A177B3"/>
    <w:rsid w:val="00A177C5"/>
    <w:rsid w:val="00A177CA"/>
    <w:rsid w:val="00A1783E"/>
    <w:rsid w:val="00A17845"/>
    <w:rsid w:val="00A178B8"/>
    <w:rsid w:val="00A178E8"/>
    <w:rsid w:val="00A179D6"/>
    <w:rsid w:val="00A17A54"/>
    <w:rsid w:val="00A17B15"/>
    <w:rsid w:val="00A17C34"/>
    <w:rsid w:val="00A17C38"/>
    <w:rsid w:val="00A17C4D"/>
    <w:rsid w:val="00A17CA6"/>
    <w:rsid w:val="00A17D3A"/>
    <w:rsid w:val="00A17DA5"/>
    <w:rsid w:val="00A17E43"/>
    <w:rsid w:val="00A17E8E"/>
    <w:rsid w:val="00A17F94"/>
    <w:rsid w:val="00A2005D"/>
    <w:rsid w:val="00A20082"/>
    <w:rsid w:val="00A200DC"/>
    <w:rsid w:val="00A201B0"/>
    <w:rsid w:val="00A20265"/>
    <w:rsid w:val="00A203FB"/>
    <w:rsid w:val="00A20714"/>
    <w:rsid w:val="00A20747"/>
    <w:rsid w:val="00A207FA"/>
    <w:rsid w:val="00A2090C"/>
    <w:rsid w:val="00A20A49"/>
    <w:rsid w:val="00A20C10"/>
    <w:rsid w:val="00A20C74"/>
    <w:rsid w:val="00A21049"/>
    <w:rsid w:val="00A212C9"/>
    <w:rsid w:val="00A2152A"/>
    <w:rsid w:val="00A215DC"/>
    <w:rsid w:val="00A215E1"/>
    <w:rsid w:val="00A216BA"/>
    <w:rsid w:val="00A216C9"/>
    <w:rsid w:val="00A216E4"/>
    <w:rsid w:val="00A216E8"/>
    <w:rsid w:val="00A21782"/>
    <w:rsid w:val="00A21837"/>
    <w:rsid w:val="00A21888"/>
    <w:rsid w:val="00A21927"/>
    <w:rsid w:val="00A2195D"/>
    <w:rsid w:val="00A219A4"/>
    <w:rsid w:val="00A21A07"/>
    <w:rsid w:val="00A21B55"/>
    <w:rsid w:val="00A21BD1"/>
    <w:rsid w:val="00A21E20"/>
    <w:rsid w:val="00A21E48"/>
    <w:rsid w:val="00A21EBC"/>
    <w:rsid w:val="00A21F43"/>
    <w:rsid w:val="00A21FAC"/>
    <w:rsid w:val="00A220EF"/>
    <w:rsid w:val="00A223D0"/>
    <w:rsid w:val="00A22470"/>
    <w:rsid w:val="00A22485"/>
    <w:rsid w:val="00A22515"/>
    <w:rsid w:val="00A22522"/>
    <w:rsid w:val="00A2255F"/>
    <w:rsid w:val="00A22560"/>
    <w:rsid w:val="00A226BF"/>
    <w:rsid w:val="00A226CF"/>
    <w:rsid w:val="00A22726"/>
    <w:rsid w:val="00A2278B"/>
    <w:rsid w:val="00A22855"/>
    <w:rsid w:val="00A22965"/>
    <w:rsid w:val="00A229BC"/>
    <w:rsid w:val="00A22AC9"/>
    <w:rsid w:val="00A22C0E"/>
    <w:rsid w:val="00A22D71"/>
    <w:rsid w:val="00A22DF0"/>
    <w:rsid w:val="00A22EF7"/>
    <w:rsid w:val="00A22F68"/>
    <w:rsid w:val="00A23009"/>
    <w:rsid w:val="00A230D8"/>
    <w:rsid w:val="00A230F8"/>
    <w:rsid w:val="00A2317D"/>
    <w:rsid w:val="00A233B6"/>
    <w:rsid w:val="00A2361E"/>
    <w:rsid w:val="00A2378B"/>
    <w:rsid w:val="00A23964"/>
    <w:rsid w:val="00A23ABC"/>
    <w:rsid w:val="00A23B3E"/>
    <w:rsid w:val="00A23B84"/>
    <w:rsid w:val="00A23BF7"/>
    <w:rsid w:val="00A23BFB"/>
    <w:rsid w:val="00A23D18"/>
    <w:rsid w:val="00A23D7B"/>
    <w:rsid w:val="00A23E50"/>
    <w:rsid w:val="00A23F19"/>
    <w:rsid w:val="00A2405A"/>
    <w:rsid w:val="00A24065"/>
    <w:rsid w:val="00A242FD"/>
    <w:rsid w:val="00A2439D"/>
    <w:rsid w:val="00A246AD"/>
    <w:rsid w:val="00A24747"/>
    <w:rsid w:val="00A247DE"/>
    <w:rsid w:val="00A24830"/>
    <w:rsid w:val="00A248E4"/>
    <w:rsid w:val="00A24E86"/>
    <w:rsid w:val="00A24E8B"/>
    <w:rsid w:val="00A24F2E"/>
    <w:rsid w:val="00A24F81"/>
    <w:rsid w:val="00A25098"/>
    <w:rsid w:val="00A25099"/>
    <w:rsid w:val="00A2513D"/>
    <w:rsid w:val="00A251CE"/>
    <w:rsid w:val="00A2524F"/>
    <w:rsid w:val="00A25406"/>
    <w:rsid w:val="00A25453"/>
    <w:rsid w:val="00A25484"/>
    <w:rsid w:val="00A2567D"/>
    <w:rsid w:val="00A25718"/>
    <w:rsid w:val="00A25A18"/>
    <w:rsid w:val="00A25A84"/>
    <w:rsid w:val="00A25B33"/>
    <w:rsid w:val="00A25BCA"/>
    <w:rsid w:val="00A25CC8"/>
    <w:rsid w:val="00A25CD4"/>
    <w:rsid w:val="00A25F1E"/>
    <w:rsid w:val="00A25F7A"/>
    <w:rsid w:val="00A25FFD"/>
    <w:rsid w:val="00A26092"/>
    <w:rsid w:val="00A2617C"/>
    <w:rsid w:val="00A261F1"/>
    <w:rsid w:val="00A26225"/>
    <w:rsid w:val="00A26290"/>
    <w:rsid w:val="00A262BD"/>
    <w:rsid w:val="00A26339"/>
    <w:rsid w:val="00A263AA"/>
    <w:rsid w:val="00A263C9"/>
    <w:rsid w:val="00A26438"/>
    <w:rsid w:val="00A26441"/>
    <w:rsid w:val="00A2654B"/>
    <w:rsid w:val="00A267CE"/>
    <w:rsid w:val="00A268D0"/>
    <w:rsid w:val="00A2697E"/>
    <w:rsid w:val="00A26A67"/>
    <w:rsid w:val="00A26A6A"/>
    <w:rsid w:val="00A26A6F"/>
    <w:rsid w:val="00A26A74"/>
    <w:rsid w:val="00A26A80"/>
    <w:rsid w:val="00A26B2A"/>
    <w:rsid w:val="00A26BB5"/>
    <w:rsid w:val="00A26C55"/>
    <w:rsid w:val="00A26C7E"/>
    <w:rsid w:val="00A26E3A"/>
    <w:rsid w:val="00A26E63"/>
    <w:rsid w:val="00A27053"/>
    <w:rsid w:val="00A2706C"/>
    <w:rsid w:val="00A271EF"/>
    <w:rsid w:val="00A2720F"/>
    <w:rsid w:val="00A2721D"/>
    <w:rsid w:val="00A2733A"/>
    <w:rsid w:val="00A2744D"/>
    <w:rsid w:val="00A2748C"/>
    <w:rsid w:val="00A27507"/>
    <w:rsid w:val="00A27521"/>
    <w:rsid w:val="00A2758A"/>
    <w:rsid w:val="00A276D1"/>
    <w:rsid w:val="00A27707"/>
    <w:rsid w:val="00A277FB"/>
    <w:rsid w:val="00A27965"/>
    <w:rsid w:val="00A27B07"/>
    <w:rsid w:val="00A27B26"/>
    <w:rsid w:val="00A27C50"/>
    <w:rsid w:val="00A27C7B"/>
    <w:rsid w:val="00A27DB7"/>
    <w:rsid w:val="00A27E3E"/>
    <w:rsid w:val="00A27F36"/>
    <w:rsid w:val="00A27F59"/>
    <w:rsid w:val="00A27FD8"/>
    <w:rsid w:val="00A30030"/>
    <w:rsid w:val="00A3004F"/>
    <w:rsid w:val="00A30064"/>
    <w:rsid w:val="00A300FE"/>
    <w:rsid w:val="00A3032C"/>
    <w:rsid w:val="00A3037E"/>
    <w:rsid w:val="00A303F5"/>
    <w:rsid w:val="00A3053A"/>
    <w:rsid w:val="00A3059A"/>
    <w:rsid w:val="00A309BF"/>
    <w:rsid w:val="00A309C2"/>
    <w:rsid w:val="00A30AD6"/>
    <w:rsid w:val="00A30AEE"/>
    <w:rsid w:val="00A30B8A"/>
    <w:rsid w:val="00A30BA6"/>
    <w:rsid w:val="00A30C00"/>
    <w:rsid w:val="00A30C35"/>
    <w:rsid w:val="00A30D70"/>
    <w:rsid w:val="00A30E14"/>
    <w:rsid w:val="00A30E92"/>
    <w:rsid w:val="00A30F39"/>
    <w:rsid w:val="00A30F4B"/>
    <w:rsid w:val="00A30F95"/>
    <w:rsid w:val="00A31051"/>
    <w:rsid w:val="00A310E4"/>
    <w:rsid w:val="00A311C1"/>
    <w:rsid w:val="00A311D3"/>
    <w:rsid w:val="00A31252"/>
    <w:rsid w:val="00A312F3"/>
    <w:rsid w:val="00A3131D"/>
    <w:rsid w:val="00A3134E"/>
    <w:rsid w:val="00A3143A"/>
    <w:rsid w:val="00A314B2"/>
    <w:rsid w:val="00A314B6"/>
    <w:rsid w:val="00A314DC"/>
    <w:rsid w:val="00A31537"/>
    <w:rsid w:val="00A31774"/>
    <w:rsid w:val="00A31974"/>
    <w:rsid w:val="00A319EB"/>
    <w:rsid w:val="00A31AA2"/>
    <w:rsid w:val="00A31AED"/>
    <w:rsid w:val="00A31B0F"/>
    <w:rsid w:val="00A31B94"/>
    <w:rsid w:val="00A31C22"/>
    <w:rsid w:val="00A31C6B"/>
    <w:rsid w:val="00A31CDE"/>
    <w:rsid w:val="00A31DFF"/>
    <w:rsid w:val="00A31EEE"/>
    <w:rsid w:val="00A31FF5"/>
    <w:rsid w:val="00A3204E"/>
    <w:rsid w:val="00A32100"/>
    <w:rsid w:val="00A321D4"/>
    <w:rsid w:val="00A322A9"/>
    <w:rsid w:val="00A32336"/>
    <w:rsid w:val="00A3235C"/>
    <w:rsid w:val="00A32397"/>
    <w:rsid w:val="00A324B8"/>
    <w:rsid w:val="00A32525"/>
    <w:rsid w:val="00A326D9"/>
    <w:rsid w:val="00A32719"/>
    <w:rsid w:val="00A3286D"/>
    <w:rsid w:val="00A32897"/>
    <w:rsid w:val="00A32991"/>
    <w:rsid w:val="00A32993"/>
    <w:rsid w:val="00A329F2"/>
    <w:rsid w:val="00A32A15"/>
    <w:rsid w:val="00A32A6A"/>
    <w:rsid w:val="00A32C16"/>
    <w:rsid w:val="00A32DAF"/>
    <w:rsid w:val="00A32DE7"/>
    <w:rsid w:val="00A32EB7"/>
    <w:rsid w:val="00A32FC7"/>
    <w:rsid w:val="00A32FD8"/>
    <w:rsid w:val="00A330B1"/>
    <w:rsid w:val="00A33207"/>
    <w:rsid w:val="00A332D3"/>
    <w:rsid w:val="00A332DD"/>
    <w:rsid w:val="00A333B1"/>
    <w:rsid w:val="00A334A0"/>
    <w:rsid w:val="00A335B9"/>
    <w:rsid w:val="00A338EF"/>
    <w:rsid w:val="00A3394F"/>
    <w:rsid w:val="00A339C1"/>
    <w:rsid w:val="00A33A83"/>
    <w:rsid w:val="00A33B2A"/>
    <w:rsid w:val="00A33BAB"/>
    <w:rsid w:val="00A33BBB"/>
    <w:rsid w:val="00A33D30"/>
    <w:rsid w:val="00A33DD9"/>
    <w:rsid w:val="00A33E27"/>
    <w:rsid w:val="00A33EBE"/>
    <w:rsid w:val="00A33F19"/>
    <w:rsid w:val="00A33F54"/>
    <w:rsid w:val="00A34018"/>
    <w:rsid w:val="00A34056"/>
    <w:rsid w:val="00A340A3"/>
    <w:rsid w:val="00A341F1"/>
    <w:rsid w:val="00A34397"/>
    <w:rsid w:val="00A3448F"/>
    <w:rsid w:val="00A34541"/>
    <w:rsid w:val="00A34695"/>
    <w:rsid w:val="00A347B3"/>
    <w:rsid w:val="00A3482B"/>
    <w:rsid w:val="00A34947"/>
    <w:rsid w:val="00A349D4"/>
    <w:rsid w:val="00A34A93"/>
    <w:rsid w:val="00A34AE8"/>
    <w:rsid w:val="00A34BE0"/>
    <w:rsid w:val="00A34C63"/>
    <w:rsid w:val="00A34CB8"/>
    <w:rsid w:val="00A34D71"/>
    <w:rsid w:val="00A34EDF"/>
    <w:rsid w:val="00A3506C"/>
    <w:rsid w:val="00A3508D"/>
    <w:rsid w:val="00A351EA"/>
    <w:rsid w:val="00A3526A"/>
    <w:rsid w:val="00A352EC"/>
    <w:rsid w:val="00A3531F"/>
    <w:rsid w:val="00A353CF"/>
    <w:rsid w:val="00A353D3"/>
    <w:rsid w:val="00A3546A"/>
    <w:rsid w:val="00A355E7"/>
    <w:rsid w:val="00A3565F"/>
    <w:rsid w:val="00A3566C"/>
    <w:rsid w:val="00A3569F"/>
    <w:rsid w:val="00A35734"/>
    <w:rsid w:val="00A35742"/>
    <w:rsid w:val="00A35A62"/>
    <w:rsid w:val="00A35B1E"/>
    <w:rsid w:val="00A35B9D"/>
    <w:rsid w:val="00A35B9E"/>
    <w:rsid w:val="00A35CC8"/>
    <w:rsid w:val="00A35CCA"/>
    <w:rsid w:val="00A35D66"/>
    <w:rsid w:val="00A35DBF"/>
    <w:rsid w:val="00A35E39"/>
    <w:rsid w:val="00A3613F"/>
    <w:rsid w:val="00A361AA"/>
    <w:rsid w:val="00A3629E"/>
    <w:rsid w:val="00A362D2"/>
    <w:rsid w:val="00A362FD"/>
    <w:rsid w:val="00A36394"/>
    <w:rsid w:val="00A363C4"/>
    <w:rsid w:val="00A365F1"/>
    <w:rsid w:val="00A36605"/>
    <w:rsid w:val="00A36736"/>
    <w:rsid w:val="00A36816"/>
    <w:rsid w:val="00A3682B"/>
    <w:rsid w:val="00A368A6"/>
    <w:rsid w:val="00A368BC"/>
    <w:rsid w:val="00A36974"/>
    <w:rsid w:val="00A36A6D"/>
    <w:rsid w:val="00A36AE7"/>
    <w:rsid w:val="00A36C22"/>
    <w:rsid w:val="00A36D16"/>
    <w:rsid w:val="00A36DC3"/>
    <w:rsid w:val="00A36ED8"/>
    <w:rsid w:val="00A36F4B"/>
    <w:rsid w:val="00A36F7D"/>
    <w:rsid w:val="00A36FA3"/>
    <w:rsid w:val="00A370DC"/>
    <w:rsid w:val="00A37136"/>
    <w:rsid w:val="00A372EE"/>
    <w:rsid w:val="00A372F4"/>
    <w:rsid w:val="00A37366"/>
    <w:rsid w:val="00A373E7"/>
    <w:rsid w:val="00A37416"/>
    <w:rsid w:val="00A37530"/>
    <w:rsid w:val="00A375BE"/>
    <w:rsid w:val="00A37604"/>
    <w:rsid w:val="00A3765D"/>
    <w:rsid w:val="00A376C3"/>
    <w:rsid w:val="00A377CB"/>
    <w:rsid w:val="00A378B3"/>
    <w:rsid w:val="00A37AAC"/>
    <w:rsid w:val="00A37B3B"/>
    <w:rsid w:val="00A37C28"/>
    <w:rsid w:val="00A37D86"/>
    <w:rsid w:val="00A37DB7"/>
    <w:rsid w:val="00A37E0F"/>
    <w:rsid w:val="00A37E9E"/>
    <w:rsid w:val="00A37F1D"/>
    <w:rsid w:val="00A40008"/>
    <w:rsid w:val="00A40174"/>
    <w:rsid w:val="00A40582"/>
    <w:rsid w:val="00A405F0"/>
    <w:rsid w:val="00A4068B"/>
    <w:rsid w:val="00A406C3"/>
    <w:rsid w:val="00A407D5"/>
    <w:rsid w:val="00A4098D"/>
    <w:rsid w:val="00A40A1E"/>
    <w:rsid w:val="00A40BF3"/>
    <w:rsid w:val="00A40C28"/>
    <w:rsid w:val="00A40CB3"/>
    <w:rsid w:val="00A40CEB"/>
    <w:rsid w:val="00A40DBA"/>
    <w:rsid w:val="00A40DE2"/>
    <w:rsid w:val="00A40DE7"/>
    <w:rsid w:val="00A40E12"/>
    <w:rsid w:val="00A40FD4"/>
    <w:rsid w:val="00A410D9"/>
    <w:rsid w:val="00A411A7"/>
    <w:rsid w:val="00A411F3"/>
    <w:rsid w:val="00A41210"/>
    <w:rsid w:val="00A41239"/>
    <w:rsid w:val="00A41254"/>
    <w:rsid w:val="00A41263"/>
    <w:rsid w:val="00A4130C"/>
    <w:rsid w:val="00A41310"/>
    <w:rsid w:val="00A413A7"/>
    <w:rsid w:val="00A4144F"/>
    <w:rsid w:val="00A4146B"/>
    <w:rsid w:val="00A41538"/>
    <w:rsid w:val="00A41554"/>
    <w:rsid w:val="00A41565"/>
    <w:rsid w:val="00A41586"/>
    <w:rsid w:val="00A41643"/>
    <w:rsid w:val="00A41645"/>
    <w:rsid w:val="00A41704"/>
    <w:rsid w:val="00A41798"/>
    <w:rsid w:val="00A417FC"/>
    <w:rsid w:val="00A41805"/>
    <w:rsid w:val="00A4181E"/>
    <w:rsid w:val="00A418C1"/>
    <w:rsid w:val="00A41942"/>
    <w:rsid w:val="00A41963"/>
    <w:rsid w:val="00A41999"/>
    <w:rsid w:val="00A41A15"/>
    <w:rsid w:val="00A41B38"/>
    <w:rsid w:val="00A41BA8"/>
    <w:rsid w:val="00A41C33"/>
    <w:rsid w:val="00A41CBA"/>
    <w:rsid w:val="00A41DC1"/>
    <w:rsid w:val="00A41DFB"/>
    <w:rsid w:val="00A41E32"/>
    <w:rsid w:val="00A41E8C"/>
    <w:rsid w:val="00A41EE7"/>
    <w:rsid w:val="00A42153"/>
    <w:rsid w:val="00A421AA"/>
    <w:rsid w:val="00A42213"/>
    <w:rsid w:val="00A423AD"/>
    <w:rsid w:val="00A42517"/>
    <w:rsid w:val="00A42692"/>
    <w:rsid w:val="00A4279E"/>
    <w:rsid w:val="00A427CB"/>
    <w:rsid w:val="00A42814"/>
    <w:rsid w:val="00A4284D"/>
    <w:rsid w:val="00A4285C"/>
    <w:rsid w:val="00A428AB"/>
    <w:rsid w:val="00A429AC"/>
    <w:rsid w:val="00A429F9"/>
    <w:rsid w:val="00A42B64"/>
    <w:rsid w:val="00A42C18"/>
    <w:rsid w:val="00A42D08"/>
    <w:rsid w:val="00A42DFA"/>
    <w:rsid w:val="00A42ECC"/>
    <w:rsid w:val="00A42F34"/>
    <w:rsid w:val="00A42FB5"/>
    <w:rsid w:val="00A42FEA"/>
    <w:rsid w:val="00A43008"/>
    <w:rsid w:val="00A43048"/>
    <w:rsid w:val="00A430A5"/>
    <w:rsid w:val="00A430E4"/>
    <w:rsid w:val="00A43145"/>
    <w:rsid w:val="00A431C6"/>
    <w:rsid w:val="00A431D8"/>
    <w:rsid w:val="00A43234"/>
    <w:rsid w:val="00A432EC"/>
    <w:rsid w:val="00A4337C"/>
    <w:rsid w:val="00A43394"/>
    <w:rsid w:val="00A43412"/>
    <w:rsid w:val="00A4342E"/>
    <w:rsid w:val="00A434C3"/>
    <w:rsid w:val="00A4358F"/>
    <w:rsid w:val="00A435E0"/>
    <w:rsid w:val="00A43730"/>
    <w:rsid w:val="00A43863"/>
    <w:rsid w:val="00A4387A"/>
    <w:rsid w:val="00A43887"/>
    <w:rsid w:val="00A43AD0"/>
    <w:rsid w:val="00A43B0A"/>
    <w:rsid w:val="00A43BFD"/>
    <w:rsid w:val="00A43C32"/>
    <w:rsid w:val="00A43CF7"/>
    <w:rsid w:val="00A43E1A"/>
    <w:rsid w:val="00A43E5F"/>
    <w:rsid w:val="00A43EBB"/>
    <w:rsid w:val="00A43F15"/>
    <w:rsid w:val="00A43F4E"/>
    <w:rsid w:val="00A43FA4"/>
    <w:rsid w:val="00A43FE6"/>
    <w:rsid w:val="00A44005"/>
    <w:rsid w:val="00A440D5"/>
    <w:rsid w:val="00A44111"/>
    <w:rsid w:val="00A44296"/>
    <w:rsid w:val="00A44476"/>
    <w:rsid w:val="00A444D7"/>
    <w:rsid w:val="00A4450C"/>
    <w:rsid w:val="00A4463A"/>
    <w:rsid w:val="00A44783"/>
    <w:rsid w:val="00A447B4"/>
    <w:rsid w:val="00A44962"/>
    <w:rsid w:val="00A44963"/>
    <w:rsid w:val="00A44AC1"/>
    <w:rsid w:val="00A44AF1"/>
    <w:rsid w:val="00A44AF9"/>
    <w:rsid w:val="00A44B49"/>
    <w:rsid w:val="00A44D8E"/>
    <w:rsid w:val="00A44E09"/>
    <w:rsid w:val="00A44E9F"/>
    <w:rsid w:val="00A44EA0"/>
    <w:rsid w:val="00A44EB7"/>
    <w:rsid w:val="00A44ED4"/>
    <w:rsid w:val="00A44F6A"/>
    <w:rsid w:val="00A4502E"/>
    <w:rsid w:val="00A4507D"/>
    <w:rsid w:val="00A45190"/>
    <w:rsid w:val="00A45215"/>
    <w:rsid w:val="00A45358"/>
    <w:rsid w:val="00A4540B"/>
    <w:rsid w:val="00A45508"/>
    <w:rsid w:val="00A4599A"/>
    <w:rsid w:val="00A459D5"/>
    <w:rsid w:val="00A45A1B"/>
    <w:rsid w:val="00A45A7F"/>
    <w:rsid w:val="00A45B34"/>
    <w:rsid w:val="00A45B55"/>
    <w:rsid w:val="00A45C42"/>
    <w:rsid w:val="00A45C60"/>
    <w:rsid w:val="00A45C7E"/>
    <w:rsid w:val="00A45C8C"/>
    <w:rsid w:val="00A45D71"/>
    <w:rsid w:val="00A45D93"/>
    <w:rsid w:val="00A45E7B"/>
    <w:rsid w:val="00A45F1C"/>
    <w:rsid w:val="00A4612D"/>
    <w:rsid w:val="00A46182"/>
    <w:rsid w:val="00A46201"/>
    <w:rsid w:val="00A46340"/>
    <w:rsid w:val="00A4646A"/>
    <w:rsid w:val="00A4649E"/>
    <w:rsid w:val="00A464AF"/>
    <w:rsid w:val="00A464E4"/>
    <w:rsid w:val="00A464E5"/>
    <w:rsid w:val="00A46504"/>
    <w:rsid w:val="00A4665F"/>
    <w:rsid w:val="00A4679E"/>
    <w:rsid w:val="00A46852"/>
    <w:rsid w:val="00A4699B"/>
    <w:rsid w:val="00A46BC8"/>
    <w:rsid w:val="00A46C39"/>
    <w:rsid w:val="00A46D00"/>
    <w:rsid w:val="00A46E2A"/>
    <w:rsid w:val="00A4706A"/>
    <w:rsid w:val="00A4709D"/>
    <w:rsid w:val="00A4717A"/>
    <w:rsid w:val="00A4728B"/>
    <w:rsid w:val="00A472F5"/>
    <w:rsid w:val="00A47357"/>
    <w:rsid w:val="00A47417"/>
    <w:rsid w:val="00A4747D"/>
    <w:rsid w:val="00A474AF"/>
    <w:rsid w:val="00A475AB"/>
    <w:rsid w:val="00A4765A"/>
    <w:rsid w:val="00A4783D"/>
    <w:rsid w:val="00A479EF"/>
    <w:rsid w:val="00A47A5E"/>
    <w:rsid w:val="00A47AEC"/>
    <w:rsid w:val="00A47BEC"/>
    <w:rsid w:val="00A47E13"/>
    <w:rsid w:val="00A47F1D"/>
    <w:rsid w:val="00A47F6A"/>
    <w:rsid w:val="00A500A7"/>
    <w:rsid w:val="00A50231"/>
    <w:rsid w:val="00A50272"/>
    <w:rsid w:val="00A502EA"/>
    <w:rsid w:val="00A503DF"/>
    <w:rsid w:val="00A5043C"/>
    <w:rsid w:val="00A504BA"/>
    <w:rsid w:val="00A5061B"/>
    <w:rsid w:val="00A506C3"/>
    <w:rsid w:val="00A5070A"/>
    <w:rsid w:val="00A5073B"/>
    <w:rsid w:val="00A50797"/>
    <w:rsid w:val="00A507B4"/>
    <w:rsid w:val="00A507C8"/>
    <w:rsid w:val="00A50819"/>
    <w:rsid w:val="00A50825"/>
    <w:rsid w:val="00A5087F"/>
    <w:rsid w:val="00A50A9C"/>
    <w:rsid w:val="00A50AB8"/>
    <w:rsid w:val="00A50B16"/>
    <w:rsid w:val="00A50B4A"/>
    <w:rsid w:val="00A50B83"/>
    <w:rsid w:val="00A50BAD"/>
    <w:rsid w:val="00A50BF8"/>
    <w:rsid w:val="00A50CE3"/>
    <w:rsid w:val="00A50D96"/>
    <w:rsid w:val="00A50E65"/>
    <w:rsid w:val="00A50F3A"/>
    <w:rsid w:val="00A50F47"/>
    <w:rsid w:val="00A51195"/>
    <w:rsid w:val="00A511A0"/>
    <w:rsid w:val="00A51589"/>
    <w:rsid w:val="00A515A2"/>
    <w:rsid w:val="00A5160B"/>
    <w:rsid w:val="00A51613"/>
    <w:rsid w:val="00A516A4"/>
    <w:rsid w:val="00A516EA"/>
    <w:rsid w:val="00A516ED"/>
    <w:rsid w:val="00A519AD"/>
    <w:rsid w:val="00A51A31"/>
    <w:rsid w:val="00A51BDD"/>
    <w:rsid w:val="00A51C6F"/>
    <w:rsid w:val="00A51D33"/>
    <w:rsid w:val="00A51D56"/>
    <w:rsid w:val="00A51D6B"/>
    <w:rsid w:val="00A51DF8"/>
    <w:rsid w:val="00A51E27"/>
    <w:rsid w:val="00A51EB7"/>
    <w:rsid w:val="00A51FC6"/>
    <w:rsid w:val="00A52013"/>
    <w:rsid w:val="00A5203D"/>
    <w:rsid w:val="00A5206C"/>
    <w:rsid w:val="00A520DD"/>
    <w:rsid w:val="00A52161"/>
    <w:rsid w:val="00A5225E"/>
    <w:rsid w:val="00A522F6"/>
    <w:rsid w:val="00A52409"/>
    <w:rsid w:val="00A52456"/>
    <w:rsid w:val="00A526A8"/>
    <w:rsid w:val="00A526C7"/>
    <w:rsid w:val="00A52709"/>
    <w:rsid w:val="00A52834"/>
    <w:rsid w:val="00A5287B"/>
    <w:rsid w:val="00A528DA"/>
    <w:rsid w:val="00A52984"/>
    <w:rsid w:val="00A52A64"/>
    <w:rsid w:val="00A52A7A"/>
    <w:rsid w:val="00A52AF4"/>
    <w:rsid w:val="00A52B99"/>
    <w:rsid w:val="00A52CC6"/>
    <w:rsid w:val="00A52DED"/>
    <w:rsid w:val="00A52E17"/>
    <w:rsid w:val="00A52E37"/>
    <w:rsid w:val="00A52E60"/>
    <w:rsid w:val="00A52ED9"/>
    <w:rsid w:val="00A52F42"/>
    <w:rsid w:val="00A52FEE"/>
    <w:rsid w:val="00A52FFF"/>
    <w:rsid w:val="00A5302A"/>
    <w:rsid w:val="00A53102"/>
    <w:rsid w:val="00A53141"/>
    <w:rsid w:val="00A5323F"/>
    <w:rsid w:val="00A532D9"/>
    <w:rsid w:val="00A5331F"/>
    <w:rsid w:val="00A5338D"/>
    <w:rsid w:val="00A533FC"/>
    <w:rsid w:val="00A53519"/>
    <w:rsid w:val="00A5353A"/>
    <w:rsid w:val="00A5355A"/>
    <w:rsid w:val="00A53567"/>
    <w:rsid w:val="00A5373F"/>
    <w:rsid w:val="00A53789"/>
    <w:rsid w:val="00A538D4"/>
    <w:rsid w:val="00A539B7"/>
    <w:rsid w:val="00A539EC"/>
    <w:rsid w:val="00A53B74"/>
    <w:rsid w:val="00A53CC3"/>
    <w:rsid w:val="00A53E16"/>
    <w:rsid w:val="00A53E51"/>
    <w:rsid w:val="00A53E6E"/>
    <w:rsid w:val="00A5401D"/>
    <w:rsid w:val="00A54041"/>
    <w:rsid w:val="00A54100"/>
    <w:rsid w:val="00A541AA"/>
    <w:rsid w:val="00A541EE"/>
    <w:rsid w:val="00A5422E"/>
    <w:rsid w:val="00A54381"/>
    <w:rsid w:val="00A54457"/>
    <w:rsid w:val="00A54492"/>
    <w:rsid w:val="00A545A2"/>
    <w:rsid w:val="00A545C4"/>
    <w:rsid w:val="00A545C6"/>
    <w:rsid w:val="00A54620"/>
    <w:rsid w:val="00A546E5"/>
    <w:rsid w:val="00A54728"/>
    <w:rsid w:val="00A54750"/>
    <w:rsid w:val="00A548E0"/>
    <w:rsid w:val="00A54A54"/>
    <w:rsid w:val="00A54B64"/>
    <w:rsid w:val="00A54BBC"/>
    <w:rsid w:val="00A54C29"/>
    <w:rsid w:val="00A54D4A"/>
    <w:rsid w:val="00A54DD3"/>
    <w:rsid w:val="00A54E76"/>
    <w:rsid w:val="00A54E88"/>
    <w:rsid w:val="00A54F12"/>
    <w:rsid w:val="00A55047"/>
    <w:rsid w:val="00A55189"/>
    <w:rsid w:val="00A551A1"/>
    <w:rsid w:val="00A55348"/>
    <w:rsid w:val="00A553A0"/>
    <w:rsid w:val="00A55449"/>
    <w:rsid w:val="00A55571"/>
    <w:rsid w:val="00A5559D"/>
    <w:rsid w:val="00A55606"/>
    <w:rsid w:val="00A557D4"/>
    <w:rsid w:val="00A55867"/>
    <w:rsid w:val="00A558D0"/>
    <w:rsid w:val="00A5593E"/>
    <w:rsid w:val="00A559AE"/>
    <w:rsid w:val="00A559CB"/>
    <w:rsid w:val="00A55ABB"/>
    <w:rsid w:val="00A55B48"/>
    <w:rsid w:val="00A55B90"/>
    <w:rsid w:val="00A55C22"/>
    <w:rsid w:val="00A55D19"/>
    <w:rsid w:val="00A55D36"/>
    <w:rsid w:val="00A55E1E"/>
    <w:rsid w:val="00A55E4E"/>
    <w:rsid w:val="00A55E92"/>
    <w:rsid w:val="00A56056"/>
    <w:rsid w:val="00A560E1"/>
    <w:rsid w:val="00A56100"/>
    <w:rsid w:val="00A56101"/>
    <w:rsid w:val="00A56230"/>
    <w:rsid w:val="00A5639D"/>
    <w:rsid w:val="00A563C6"/>
    <w:rsid w:val="00A5645D"/>
    <w:rsid w:val="00A56473"/>
    <w:rsid w:val="00A56613"/>
    <w:rsid w:val="00A56690"/>
    <w:rsid w:val="00A566C0"/>
    <w:rsid w:val="00A566E0"/>
    <w:rsid w:val="00A566F9"/>
    <w:rsid w:val="00A56701"/>
    <w:rsid w:val="00A5688E"/>
    <w:rsid w:val="00A569E6"/>
    <w:rsid w:val="00A56AD4"/>
    <w:rsid w:val="00A56B22"/>
    <w:rsid w:val="00A56B2C"/>
    <w:rsid w:val="00A56B7F"/>
    <w:rsid w:val="00A56B83"/>
    <w:rsid w:val="00A56CA9"/>
    <w:rsid w:val="00A56D1F"/>
    <w:rsid w:val="00A56DC4"/>
    <w:rsid w:val="00A56E5E"/>
    <w:rsid w:val="00A56ED7"/>
    <w:rsid w:val="00A56F7C"/>
    <w:rsid w:val="00A56FA9"/>
    <w:rsid w:val="00A57039"/>
    <w:rsid w:val="00A570BD"/>
    <w:rsid w:val="00A570FC"/>
    <w:rsid w:val="00A5710B"/>
    <w:rsid w:val="00A5719A"/>
    <w:rsid w:val="00A57259"/>
    <w:rsid w:val="00A57262"/>
    <w:rsid w:val="00A57392"/>
    <w:rsid w:val="00A574AD"/>
    <w:rsid w:val="00A576A6"/>
    <w:rsid w:val="00A57719"/>
    <w:rsid w:val="00A5779A"/>
    <w:rsid w:val="00A577CC"/>
    <w:rsid w:val="00A57818"/>
    <w:rsid w:val="00A578AB"/>
    <w:rsid w:val="00A57913"/>
    <w:rsid w:val="00A57961"/>
    <w:rsid w:val="00A579D2"/>
    <w:rsid w:val="00A57A23"/>
    <w:rsid w:val="00A57A41"/>
    <w:rsid w:val="00A57C0A"/>
    <w:rsid w:val="00A57C3A"/>
    <w:rsid w:val="00A57C89"/>
    <w:rsid w:val="00A57D7E"/>
    <w:rsid w:val="00A57FEF"/>
    <w:rsid w:val="00A6000B"/>
    <w:rsid w:val="00A6006A"/>
    <w:rsid w:val="00A600C9"/>
    <w:rsid w:val="00A601C9"/>
    <w:rsid w:val="00A601ED"/>
    <w:rsid w:val="00A6031C"/>
    <w:rsid w:val="00A603D8"/>
    <w:rsid w:val="00A60465"/>
    <w:rsid w:val="00A60484"/>
    <w:rsid w:val="00A6054C"/>
    <w:rsid w:val="00A60606"/>
    <w:rsid w:val="00A60648"/>
    <w:rsid w:val="00A60683"/>
    <w:rsid w:val="00A6068C"/>
    <w:rsid w:val="00A60709"/>
    <w:rsid w:val="00A60764"/>
    <w:rsid w:val="00A60888"/>
    <w:rsid w:val="00A60B66"/>
    <w:rsid w:val="00A60B71"/>
    <w:rsid w:val="00A60C2A"/>
    <w:rsid w:val="00A60C8C"/>
    <w:rsid w:val="00A60CE2"/>
    <w:rsid w:val="00A60D84"/>
    <w:rsid w:val="00A60F3C"/>
    <w:rsid w:val="00A6101E"/>
    <w:rsid w:val="00A61072"/>
    <w:rsid w:val="00A6107B"/>
    <w:rsid w:val="00A612EB"/>
    <w:rsid w:val="00A61366"/>
    <w:rsid w:val="00A613CD"/>
    <w:rsid w:val="00A61463"/>
    <w:rsid w:val="00A614EC"/>
    <w:rsid w:val="00A61584"/>
    <w:rsid w:val="00A61591"/>
    <w:rsid w:val="00A615A0"/>
    <w:rsid w:val="00A615E1"/>
    <w:rsid w:val="00A61600"/>
    <w:rsid w:val="00A61619"/>
    <w:rsid w:val="00A616D9"/>
    <w:rsid w:val="00A616E1"/>
    <w:rsid w:val="00A6177D"/>
    <w:rsid w:val="00A6188C"/>
    <w:rsid w:val="00A618F3"/>
    <w:rsid w:val="00A6194F"/>
    <w:rsid w:val="00A619DE"/>
    <w:rsid w:val="00A61A37"/>
    <w:rsid w:val="00A61C40"/>
    <w:rsid w:val="00A61CFD"/>
    <w:rsid w:val="00A61D97"/>
    <w:rsid w:val="00A61FC8"/>
    <w:rsid w:val="00A62051"/>
    <w:rsid w:val="00A62168"/>
    <w:rsid w:val="00A621F5"/>
    <w:rsid w:val="00A622EF"/>
    <w:rsid w:val="00A62313"/>
    <w:rsid w:val="00A6231C"/>
    <w:rsid w:val="00A6236A"/>
    <w:rsid w:val="00A6244C"/>
    <w:rsid w:val="00A6253F"/>
    <w:rsid w:val="00A62842"/>
    <w:rsid w:val="00A62900"/>
    <w:rsid w:val="00A6293F"/>
    <w:rsid w:val="00A629FC"/>
    <w:rsid w:val="00A62B56"/>
    <w:rsid w:val="00A62BD3"/>
    <w:rsid w:val="00A62D38"/>
    <w:rsid w:val="00A62D39"/>
    <w:rsid w:val="00A62D6F"/>
    <w:rsid w:val="00A62D88"/>
    <w:rsid w:val="00A62D90"/>
    <w:rsid w:val="00A62E5F"/>
    <w:rsid w:val="00A62EC9"/>
    <w:rsid w:val="00A62F04"/>
    <w:rsid w:val="00A630AC"/>
    <w:rsid w:val="00A630DF"/>
    <w:rsid w:val="00A631BE"/>
    <w:rsid w:val="00A63239"/>
    <w:rsid w:val="00A63346"/>
    <w:rsid w:val="00A63419"/>
    <w:rsid w:val="00A634EC"/>
    <w:rsid w:val="00A6356F"/>
    <w:rsid w:val="00A636B5"/>
    <w:rsid w:val="00A63701"/>
    <w:rsid w:val="00A63713"/>
    <w:rsid w:val="00A637D9"/>
    <w:rsid w:val="00A63852"/>
    <w:rsid w:val="00A6386D"/>
    <w:rsid w:val="00A638C3"/>
    <w:rsid w:val="00A639FF"/>
    <w:rsid w:val="00A63B43"/>
    <w:rsid w:val="00A63BC0"/>
    <w:rsid w:val="00A63C15"/>
    <w:rsid w:val="00A63C39"/>
    <w:rsid w:val="00A63CB7"/>
    <w:rsid w:val="00A63E4E"/>
    <w:rsid w:val="00A63E86"/>
    <w:rsid w:val="00A63F44"/>
    <w:rsid w:val="00A640A1"/>
    <w:rsid w:val="00A641C6"/>
    <w:rsid w:val="00A64213"/>
    <w:rsid w:val="00A64358"/>
    <w:rsid w:val="00A64389"/>
    <w:rsid w:val="00A643BA"/>
    <w:rsid w:val="00A64436"/>
    <w:rsid w:val="00A64454"/>
    <w:rsid w:val="00A644AE"/>
    <w:rsid w:val="00A644ED"/>
    <w:rsid w:val="00A64543"/>
    <w:rsid w:val="00A6454D"/>
    <w:rsid w:val="00A64571"/>
    <w:rsid w:val="00A64652"/>
    <w:rsid w:val="00A646FB"/>
    <w:rsid w:val="00A6481F"/>
    <w:rsid w:val="00A6484C"/>
    <w:rsid w:val="00A648BD"/>
    <w:rsid w:val="00A6494E"/>
    <w:rsid w:val="00A649C3"/>
    <w:rsid w:val="00A64A4F"/>
    <w:rsid w:val="00A64B47"/>
    <w:rsid w:val="00A64B4B"/>
    <w:rsid w:val="00A64CE1"/>
    <w:rsid w:val="00A64CE9"/>
    <w:rsid w:val="00A64DD3"/>
    <w:rsid w:val="00A64E97"/>
    <w:rsid w:val="00A64EB8"/>
    <w:rsid w:val="00A64F35"/>
    <w:rsid w:val="00A64FDD"/>
    <w:rsid w:val="00A6500D"/>
    <w:rsid w:val="00A651B4"/>
    <w:rsid w:val="00A651D3"/>
    <w:rsid w:val="00A6525C"/>
    <w:rsid w:val="00A6528A"/>
    <w:rsid w:val="00A65358"/>
    <w:rsid w:val="00A6543B"/>
    <w:rsid w:val="00A65480"/>
    <w:rsid w:val="00A65569"/>
    <w:rsid w:val="00A655F4"/>
    <w:rsid w:val="00A656D5"/>
    <w:rsid w:val="00A657F3"/>
    <w:rsid w:val="00A658C1"/>
    <w:rsid w:val="00A65ABB"/>
    <w:rsid w:val="00A65B95"/>
    <w:rsid w:val="00A65C71"/>
    <w:rsid w:val="00A65C73"/>
    <w:rsid w:val="00A65CCE"/>
    <w:rsid w:val="00A65CF6"/>
    <w:rsid w:val="00A65D27"/>
    <w:rsid w:val="00A65D7D"/>
    <w:rsid w:val="00A65DAF"/>
    <w:rsid w:val="00A65E6F"/>
    <w:rsid w:val="00A65FA4"/>
    <w:rsid w:val="00A65FF2"/>
    <w:rsid w:val="00A66087"/>
    <w:rsid w:val="00A66147"/>
    <w:rsid w:val="00A66291"/>
    <w:rsid w:val="00A662DD"/>
    <w:rsid w:val="00A66303"/>
    <w:rsid w:val="00A66325"/>
    <w:rsid w:val="00A663B1"/>
    <w:rsid w:val="00A6640C"/>
    <w:rsid w:val="00A6678C"/>
    <w:rsid w:val="00A6683C"/>
    <w:rsid w:val="00A66922"/>
    <w:rsid w:val="00A66957"/>
    <w:rsid w:val="00A66966"/>
    <w:rsid w:val="00A66A52"/>
    <w:rsid w:val="00A66AAF"/>
    <w:rsid w:val="00A66CA6"/>
    <w:rsid w:val="00A66CEB"/>
    <w:rsid w:val="00A66DAA"/>
    <w:rsid w:val="00A66E0F"/>
    <w:rsid w:val="00A66FB5"/>
    <w:rsid w:val="00A6722A"/>
    <w:rsid w:val="00A672FC"/>
    <w:rsid w:val="00A6738A"/>
    <w:rsid w:val="00A67435"/>
    <w:rsid w:val="00A67443"/>
    <w:rsid w:val="00A6751F"/>
    <w:rsid w:val="00A67708"/>
    <w:rsid w:val="00A6782E"/>
    <w:rsid w:val="00A67913"/>
    <w:rsid w:val="00A67AB2"/>
    <w:rsid w:val="00A67AFF"/>
    <w:rsid w:val="00A67B58"/>
    <w:rsid w:val="00A67D6F"/>
    <w:rsid w:val="00A70077"/>
    <w:rsid w:val="00A70232"/>
    <w:rsid w:val="00A70282"/>
    <w:rsid w:val="00A703F2"/>
    <w:rsid w:val="00A70474"/>
    <w:rsid w:val="00A7049F"/>
    <w:rsid w:val="00A7056C"/>
    <w:rsid w:val="00A705CA"/>
    <w:rsid w:val="00A7062B"/>
    <w:rsid w:val="00A706D4"/>
    <w:rsid w:val="00A706D6"/>
    <w:rsid w:val="00A70707"/>
    <w:rsid w:val="00A7072D"/>
    <w:rsid w:val="00A7077D"/>
    <w:rsid w:val="00A70789"/>
    <w:rsid w:val="00A707B7"/>
    <w:rsid w:val="00A70870"/>
    <w:rsid w:val="00A708EE"/>
    <w:rsid w:val="00A70993"/>
    <w:rsid w:val="00A70AA8"/>
    <w:rsid w:val="00A70AFB"/>
    <w:rsid w:val="00A70AFE"/>
    <w:rsid w:val="00A70B24"/>
    <w:rsid w:val="00A70B68"/>
    <w:rsid w:val="00A70C4B"/>
    <w:rsid w:val="00A70DEB"/>
    <w:rsid w:val="00A70E69"/>
    <w:rsid w:val="00A70E94"/>
    <w:rsid w:val="00A70FC0"/>
    <w:rsid w:val="00A71007"/>
    <w:rsid w:val="00A710F9"/>
    <w:rsid w:val="00A7123F"/>
    <w:rsid w:val="00A71270"/>
    <w:rsid w:val="00A71293"/>
    <w:rsid w:val="00A71342"/>
    <w:rsid w:val="00A7146A"/>
    <w:rsid w:val="00A714F8"/>
    <w:rsid w:val="00A715BA"/>
    <w:rsid w:val="00A715CF"/>
    <w:rsid w:val="00A715D2"/>
    <w:rsid w:val="00A71651"/>
    <w:rsid w:val="00A71673"/>
    <w:rsid w:val="00A71809"/>
    <w:rsid w:val="00A71898"/>
    <w:rsid w:val="00A718AD"/>
    <w:rsid w:val="00A718B3"/>
    <w:rsid w:val="00A718BA"/>
    <w:rsid w:val="00A71925"/>
    <w:rsid w:val="00A7193A"/>
    <w:rsid w:val="00A71966"/>
    <w:rsid w:val="00A71B47"/>
    <w:rsid w:val="00A71B7F"/>
    <w:rsid w:val="00A71BED"/>
    <w:rsid w:val="00A71C22"/>
    <w:rsid w:val="00A71F88"/>
    <w:rsid w:val="00A71FF3"/>
    <w:rsid w:val="00A72130"/>
    <w:rsid w:val="00A721C4"/>
    <w:rsid w:val="00A7234B"/>
    <w:rsid w:val="00A72389"/>
    <w:rsid w:val="00A723EE"/>
    <w:rsid w:val="00A72413"/>
    <w:rsid w:val="00A72480"/>
    <w:rsid w:val="00A72566"/>
    <w:rsid w:val="00A72576"/>
    <w:rsid w:val="00A7270B"/>
    <w:rsid w:val="00A72963"/>
    <w:rsid w:val="00A72A0B"/>
    <w:rsid w:val="00A72A1D"/>
    <w:rsid w:val="00A72B3B"/>
    <w:rsid w:val="00A72B63"/>
    <w:rsid w:val="00A72D05"/>
    <w:rsid w:val="00A72E2E"/>
    <w:rsid w:val="00A72EA3"/>
    <w:rsid w:val="00A72F5F"/>
    <w:rsid w:val="00A73184"/>
    <w:rsid w:val="00A73328"/>
    <w:rsid w:val="00A73434"/>
    <w:rsid w:val="00A7345B"/>
    <w:rsid w:val="00A735C0"/>
    <w:rsid w:val="00A7364F"/>
    <w:rsid w:val="00A73808"/>
    <w:rsid w:val="00A738BB"/>
    <w:rsid w:val="00A73908"/>
    <w:rsid w:val="00A739FB"/>
    <w:rsid w:val="00A73AE0"/>
    <w:rsid w:val="00A73B59"/>
    <w:rsid w:val="00A73BC3"/>
    <w:rsid w:val="00A73E81"/>
    <w:rsid w:val="00A73F39"/>
    <w:rsid w:val="00A73FF8"/>
    <w:rsid w:val="00A74003"/>
    <w:rsid w:val="00A7401F"/>
    <w:rsid w:val="00A74068"/>
    <w:rsid w:val="00A7408E"/>
    <w:rsid w:val="00A740B2"/>
    <w:rsid w:val="00A74116"/>
    <w:rsid w:val="00A7415A"/>
    <w:rsid w:val="00A74286"/>
    <w:rsid w:val="00A743C8"/>
    <w:rsid w:val="00A74412"/>
    <w:rsid w:val="00A74570"/>
    <w:rsid w:val="00A7460F"/>
    <w:rsid w:val="00A746A7"/>
    <w:rsid w:val="00A746FE"/>
    <w:rsid w:val="00A7476C"/>
    <w:rsid w:val="00A747A8"/>
    <w:rsid w:val="00A747A9"/>
    <w:rsid w:val="00A74863"/>
    <w:rsid w:val="00A74894"/>
    <w:rsid w:val="00A7494A"/>
    <w:rsid w:val="00A749EF"/>
    <w:rsid w:val="00A74B12"/>
    <w:rsid w:val="00A74B99"/>
    <w:rsid w:val="00A74BC2"/>
    <w:rsid w:val="00A74C73"/>
    <w:rsid w:val="00A74D59"/>
    <w:rsid w:val="00A74D73"/>
    <w:rsid w:val="00A74E19"/>
    <w:rsid w:val="00A750AC"/>
    <w:rsid w:val="00A750DE"/>
    <w:rsid w:val="00A7513C"/>
    <w:rsid w:val="00A75160"/>
    <w:rsid w:val="00A7516C"/>
    <w:rsid w:val="00A75220"/>
    <w:rsid w:val="00A75246"/>
    <w:rsid w:val="00A752C8"/>
    <w:rsid w:val="00A7544D"/>
    <w:rsid w:val="00A75488"/>
    <w:rsid w:val="00A75617"/>
    <w:rsid w:val="00A756A9"/>
    <w:rsid w:val="00A756BB"/>
    <w:rsid w:val="00A7587E"/>
    <w:rsid w:val="00A75920"/>
    <w:rsid w:val="00A7592B"/>
    <w:rsid w:val="00A75A05"/>
    <w:rsid w:val="00A75A75"/>
    <w:rsid w:val="00A75B06"/>
    <w:rsid w:val="00A75B5F"/>
    <w:rsid w:val="00A75CA7"/>
    <w:rsid w:val="00A75CC5"/>
    <w:rsid w:val="00A75CE5"/>
    <w:rsid w:val="00A75D4C"/>
    <w:rsid w:val="00A75E86"/>
    <w:rsid w:val="00A75F93"/>
    <w:rsid w:val="00A75FF1"/>
    <w:rsid w:val="00A76061"/>
    <w:rsid w:val="00A76103"/>
    <w:rsid w:val="00A7610C"/>
    <w:rsid w:val="00A76170"/>
    <w:rsid w:val="00A76263"/>
    <w:rsid w:val="00A76297"/>
    <w:rsid w:val="00A762C1"/>
    <w:rsid w:val="00A763C9"/>
    <w:rsid w:val="00A76472"/>
    <w:rsid w:val="00A76497"/>
    <w:rsid w:val="00A764D5"/>
    <w:rsid w:val="00A76536"/>
    <w:rsid w:val="00A765DF"/>
    <w:rsid w:val="00A76638"/>
    <w:rsid w:val="00A76649"/>
    <w:rsid w:val="00A7673A"/>
    <w:rsid w:val="00A76792"/>
    <w:rsid w:val="00A7687D"/>
    <w:rsid w:val="00A768E6"/>
    <w:rsid w:val="00A76B6A"/>
    <w:rsid w:val="00A76C29"/>
    <w:rsid w:val="00A76C2D"/>
    <w:rsid w:val="00A76C30"/>
    <w:rsid w:val="00A76CDC"/>
    <w:rsid w:val="00A76CF8"/>
    <w:rsid w:val="00A76DEB"/>
    <w:rsid w:val="00A76E07"/>
    <w:rsid w:val="00A76E10"/>
    <w:rsid w:val="00A76E4E"/>
    <w:rsid w:val="00A76F00"/>
    <w:rsid w:val="00A76F65"/>
    <w:rsid w:val="00A76FE4"/>
    <w:rsid w:val="00A770E8"/>
    <w:rsid w:val="00A77127"/>
    <w:rsid w:val="00A77169"/>
    <w:rsid w:val="00A772B0"/>
    <w:rsid w:val="00A772D0"/>
    <w:rsid w:val="00A77306"/>
    <w:rsid w:val="00A77343"/>
    <w:rsid w:val="00A77592"/>
    <w:rsid w:val="00A775E1"/>
    <w:rsid w:val="00A77612"/>
    <w:rsid w:val="00A77685"/>
    <w:rsid w:val="00A776F6"/>
    <w:rsid w:val="00A77707"/>
    <w:rsid w:val="00A7777A"/>
    <w:rsid w:val="00A77860"/>
    <w:rsid w:val="00A778FB"/>
    <w:rsid w:val="00A77908"/>
    <w:rsid w:val="00A7796C"/>
    <w:rsid w:val="00A77AB0"/>
    <w:rsid w:val="00A77BB8"/>
    <w:rsid w:val="00A77CAE"/>
    <w:rsid w:val="00A77D4C"/>
    <w:rsid w:val="00A77DDB"/>
    <w:rsid w:val="00A77DF2"/>
    <w:rsid w:val="00A8008E"/>
    <w:rsid w:val="00A800B5"/>
    <w:rsid w:val="00A800C2"/>
    <w:rsid w:val="00A80141"/>
    <w:rsid w:val="00A801C2"/>
    <w:rsid w:val="00A80321"/>
    <w:rsid w:val="00A8032C"/>
    <w:rsid w:val="00A8048E"/>
    <w:rsid w:val="00A8062C"/>
    <w:rsid w:val="00A8065D"/>
    <w:rsid w:val="00A80679"/>
    <w:rsid w:val="00A80952"/>
    <w:rsid w:val="00A80A15"/>
    <w:rsid w:val="00A80B55"/>
    <w:rsid w:val="00A80BB3"/>
    <w:rsid w:val="00A80C68"/>
    <w:rsid w:val="00A80CA5"/>
    <w:rsid w:val="00A80CDA"/>
    <w:rsid w:val="00A80E04"/>
    <w:rsid w:val="00A80F4A"/>
    <w:rsid w:val="00A80FD4"/>
    <w:rsid w:val="00A80FD7"/>
    <w:rsid w:val="00A810DC"/>
    <w:rsid w:val="00A81102"/>
    <w:rsid w:val="00A8138F"/>
    <w:rsid w:val="00A814B8"/>
    <w:rsid w:val="00A814E4"/>
    <w:rsid w:val="00A81512"/>
    <w:rsid w:val="00A81662"/>
    <w:rsid w:val="00A816CB"/>
    <w:rsid w:val="00A816E7"/>
    <w:rsid w:val="00A81847"/>
    <w:rsid w:val="00A81ACC"/>
    <w:rsid w:val="00A81C0E"/>
    <w:rsid w:val="00A81CA6"/>
    <w:rsid w:val="00A81CE9"/>
    <w:rsid w:val="00A81CF0"/>
    <w:rsid w:val="00A81D81"/>
    <w:rsid w:val="00A81D9A"/>
    <w:rsid w:val="00A81DB0"/>
    <w:rsid w:val="00A81DDD"/>
    <w:rsid w:val="00A81F1E"/>
    <w:rsid w:val="00A81F3F"/>
    <w:rsid w:val="00A81FFC"/>
    <w:rsid w:val="00A82149"/>
    <w:rsid w:val="00A822DB"/>
    <w:rsid w:val="00A82379"/>
    <w:rsid w:val="00A82518"/>
    <w:rsid w:val="00A8252A"/>
    <w:rsid w:val="00A82548"/>
    <w:rsid w:val="00A825D1"/>
    <w:rsid w:val="00A825D7"/>
    <w:rsid w:val="00A82640"/>
    <w:rsid w:val="00A826C5"/>
    <w:rsid w:val="00A8272A"/>
    <w:rsid w:val="00A82780"/>
    <w:rsid w:val="00A82987"/>
    <w:rsid w:val="00A82C20"/>
    <w:rsid w:val="00A82C68"/>
    <w:rsid w:val="00A82D00"/>
    <w:rsid w:val="00A82DDA"/>
    <w:rsid w:val="00A82E2B"/>
    <w:rsid w:val="00A82FBB"/>
    <w:rsid w:val="00A831FF"/>
    <w:rsid w:val="00A83215"/>
    <w:rsid w:val="00A832AD"/>
    <w:rsid w:val="00A832D1"/>
    <w:rsid w:val="00A832E3"/>
    <w:rsid w:val="00A8330C"/>
    <w:rsid w:val="00A8330F"/>
    <w:rsid w:val="00A83357"/>
    <w:rsid w:val="00A83367"/>
    <w:rsid w:val="00A83439"/>
    <w:rsid w:val="00A834A9"/>
    <w:rsid w:val="00A8356E"/>
    <w:rsid w:val="00A83584"/>
    <w:rsid w:val="00A8361D"/>
    <w:rsid w:val="00A8361F"/>
    <w:rsid w:val="00A8366C"/>
    <w:rsid w:val="00A8385B"/>
    <w:rsid w:val="00A8386A"/>
    <w:rsid w:val="00A838CC"/>
    <w:rsid w:val="00A838E2"/>
    <w:rsid w:val="00A83902"/>
    <w:rsid w:val="00A8391B"/>
    <w:rsid w:val="00A83BCE"/>
    <w:rsid w:val="00A83C44"/>
    <w:rsid w:val="00A83D68"/>
    <w:rsid w:val="00A83D8F"/>
    <w:rsid w:val="00A83DEC"/>
    <w:rsid w:val="00A83DFD"/>
    <w:rsid w:val="00A83F47"/>
    <w:rsid w:val="00A8416E"/>
    <w:rsid w:val="00A84260"/>
    <w:rsid w:val="00A842CD"/>
    <w:rsid w:val="00A84395"/>
    <w:rsid w:val="00A843BF"/>
    <w:rsid w:val="00A84476"/>
    <w:rsid w:val="00A8454B"/>
    <w:rsid w:val="00A845BD"/>
    <w:rsid w:val="00A845E7"/>
    <w:rsid w:val="00A8475C"/>
    <w:rsid w:val="00A848E6"/>
    <w:rsid w:val="00A84940"/>
    <w:rsid w:val="00A84982"/>
    <w:rsid w:val="00A84989"/>
    <w:rsid w:val="00A84A3A"/>
    <w:rsid w:val="00A84AE7"/>
    <w:rsid w:val="00A84BBC"/>
    <w:rsid w:val="00A84D59"/>
    <w:rsid w:val="00A84D7A"/>
    <w:rsid w:val="00A84F78"/>
    <w:rsid w:val="00A8503F"/>
    <w:rsid w:val="00A85102"/>
    <w:rsid w:val="00A85256"/>
    <w:rsid w:val="00A85357"/>
    <w:rsid w:val="00A8548F"/>
    <w:rsid w:val="00A854C8"/>
    <w:rsid w:val="00A854DB"/>
    <w:rsid w:val="00A8550C"/>
    <w:rsid w:val="00A85604"/>
    <w:rsid w:val="00A8560E"/>
    <w:rsid w:val="00A85634"/>
    <w:rsid w:val="00A85689"/>
    <w:rsid w:val="00A85743"/>
    <w:rsid w:val="00A857F1"/>
    <w:rsid w:val="00A8580B"/>
    <w:rsid w:val="00A859E9"/>
    <w:rsid w:val="00A85A0A"/>
    <w:rsid w:val="00A85A27"/>
    <w:rsid w:val="00A85B8E"/>
    <w:rsid w:val="00A85C5D"/>
    <w:rsid w:val="00A85C94"/>
    <w:rsid w:val="00A85CEC"/>
    <w:rsid w:val="00A85D41"/>
    <w:rsid w:val="00A85DCB"/>
    <w:rsid w:val="00A85DD2"/>
    <w:rsid w:val="00A85E52"/>
    <w:rsid w:val="00A85F9F"/>
    <w:rsid w:val="00A86087"/>
    <w:rsid w:val="00A86099"/>
    <w:rsid w:val="00A860D8"/>
    <w:rsid w:val="00A860EF"/>
    <w:rsid w:val="00A86151"/>
    <w:rsid w:val="00A861AC"/>
    <w:rsid w:val="00A86259"/>
    <w:rsid w:val="00A86277"/>
    <w:rsid w:val="00A862A2"/>
    <w:rsid w:val="00A8641A"/>
    <w:rsid w:val="00A864BC"/>
    <w:rsid w:val="00A8653F"/>
    <w:rsid w:val="00A86649"/>
    <w:rsid w:val="00A867C3"/>
    <w:rsid w:val="00A86828"/>
    <w:rsid w:val="00A86859"/>
    <w:rsid w:val="00A86891"/>
    <w:rsid w:val="00A868DB"/>
    <w:rsid w:val="00A86A1B"/>
    <w:rsid w:val="00A86A41"/>
    <w:rsid w:val="00A86AE5"/>
    <w:rsid w:val="00A86DB2"/>
    <w:rsid w:val="00A86DE9"/>
    <w:rsid w:val="00A86E16"/>
    <w:rsid w:val="00A86EF2"/>
    <w:rsid w:val="00A86F0E"/>
    <w:rsid w:val="00A87056"/>
    <w:rsid w:val="00A87294"/>
    <w:rsid w:val="00A872B3"/>
    <w:rsid w:val="00A872C0"/>
    <w:rsid w:val="00A872F4"/>
    <w:rsid w:val="00A873E1"/>
    <w:rsid w:val="00A87416"/>
    <w:rsid w:val="00A8744A"/>
    <w:rsid w:val="00A87499"/>
    <w:rsid w:val="00A8749B"/>
    <w:rsid w:val="00A874C8"/>
    <w:rsid w:val="00A874E0"/>
    <w:rsid w:val="00A874E2"/>
    <w:rsid w:val="00A87596"/>
    <w:rsid w:val="00A877C4"/>
    <w:rsid w:val="00A878B6"/>
    <w:rsid w:val="00A878E8"/>
    <w:rsid w:val="00A87955"/>
    <w:rsid w:val="00A8796C"/>
    <w:rsid w:val="00A879B3"/>
    <w:rsid w:val="00A87A38"/>
    <w:rsid w:val="00A87CF2"/>
    <w:rsid w:val="00A87D21"/>
    <w:rsid w:val="00A87DF9"/>
    <w:rsid w:val="00A87E3F"/>
    <w:rsid w:val="00A87FB4"/>
    <w:rsid w:val="00A9001F"/>
    <w:rsid w:val="00A900F1"/>
    <w:rsid w:val="00A90195"/>
    <w:rsid w:val="00A9022C"/>
    <w:rsid w:val="00A90294"/>
    <w:rsid w:val="00A902FE"/>
    <w:rsid w:val="00A90598"/>
    <w:rsid w:val="00A9068D"/>
    <w:rsid w:val="00A90817"/>
    <w:rsid w:val="00A9087B"/>
    <w:rsid w:val="00A908F9"/>
    <w:rsid w:val="00A909E2"/>
    <w:rsid w:val="00A90A12"/>
    <w:rsid w:val="00A90A50"/>
    <w:rsid w:val="00A90B18"/>
    <w:rsid w:val="00A90B62"/>
    <w:rsid w:val="00A90BB5"/>
    <w:rsid w:val="00A90BE1"/>
    <w:rsid w:val="00A90C98"/>
    <w:rsid w:val="00A90D2B"/>
    <w:rsid w:val="00A90D46"/>
    <w:rsid w:val="00A90D64"/>
    <w:rsid w:val="00A90D86"/>
    <w:rsid w:val="00A90D88"/>
    <w:rsid w:val="00A90E0B"/>
    <w:rsid w:val="00A90E89"/>
    <w:rsid w:val="00A910D6"/>
    <w:rsid w:val="00A9114B"/>
    <w:rsid w:val="00A9119E"/>
    <w:rsid w:val="00A911C8"/>
    <w:rsid w:val="00A912E6"/>
    <w:rsid w:val="00A91496"/>
    <w:rsid w:val="00A9156C"/>
    <w:rsid w:val="00A91662"/>
    <w:rsid w:val="00A9172F"/>
    <w:rsid w:val="00A9183C"/>
    <w:rsid w:val="00A91917"/>
    <w:rsid w:val="00A91971"/>
    <w:rsid w:val="00A919E4"/>
    <w:rsid w:val="00A91BD6"/>
    <w:rsid w:val="00A91D1D"/>
    <w:rsid w:val="00A91D49"/>
    <w:rsid w:val="00A91D87"/>
    <w:rsid w:val="00A91D98"/>
    <w:rsid w:val="00A91F4F"/>
    <w:rsid w:val="00A91F60"/>
    <w:rsid w:val="00A92038"/>
    <w:rsid w:val="00A92084"/>
    <w:rsid w:val="00A92094"/>
    <w:rsid w:val="00A920A2"/>
    <w:rsid w:val="00A92107"/>
    <w:rsid w:val="00A92203"/>
    <w:rsid w:val="00A92381"/>
    <w:rsid w:val="00A923B9"/>
    <w:rsid w:val="00A92501"/>
    <w:rsid w:val="00A925AE"/>
    <w:rsid w:val="00A92806"/>
    <w:rsid w:val="00A92810"/>
    <w:rsid w:val="00A92884"/>
    <w:rsid w:val="00A92911"/>
    <w:rsid w:val="00A92AE6"/>
    <w:rsid w:val="00A92B4C"/>
    <w:rsid w:val="00A92BA8"/>
    <w:rsid w:val="00A92C0C"/>
    <w:rsid w:val="00A92C95"/>
    <w:rsid w:val="00A92CBF"/>
    <w:rsid w:val="00A92E24"/>
    <w:rsid w:val="00A92E96"/>
    <w:rsid w:val="00A92EE0"/>
    <w:rsid w:val="00A92EE9"/>
    <w:rsid w:val="00A92F22"/>
    <w:rsid w:val="00A92F26"/>
    <w:rsid w:val="00A92FC3"/>
    <w:rsid w:val="00A930BA"/>
    <w:rsid w:val="00A93158"/>
    <w:rsid w:val="00A931F0"/>
    <w:rsid w:val="00A93257"/>
    <w:rsid w:val="00A9345E"/>
    <w:rsid w:val="00A9351C"/>
    <w:rsid w:val="00A93523"/>
    <w:rsid w:val="00A9359A"/>
    <w:rsid w:val="00A93644"/>
    <w:rsid w:val="00A93752"/>
    <w:rsid w:val="00A9376A"/>
    <w:rsid w:val="00A93915"/>
    <w:rsid w:val="00A93916"/>
    <w:rsid w:val="00A93931"/>
    <w:rsid w:val="00A939BC"/>
    <w:rsid w:val="00A93A3F"/>
    <w:rsid w:val="00A93A6E"/>
    <w:rsid w:val="00A93A93"/>
    <w:rsid w:val="00A93B8C"/>
    <w:rsid w:val="00A93B90"/>
    <w:rsid w:val="00A93C3C"/>
    <w:rsid w:val="00A93CDF"/>
    <w:rsid w:val="00A93D0D"/>
    <w:rsid w:val="00A93E03"/>
    <w:rsid w:val="00A93F95"/>
    <w:rsid w:val="00A94046"/>
    <w:rsid w:val="00A94142"/>
    <w:rsid w:val="00A9415A"/>
    <w:rsid w:val="00A9417B"/>
    <w:rsid w:val="00A941A1"/>
    <w:rsid w:val="00A941F6"/>
    <w:rsid w:val="00A9438C"/>
    <w:rsid w:val="00A943F4"/>
    <w:rsid w:val="00A94471"/>
    <w:rsid w:val="00A9463D"/>
    <w:rsid w:val="00A9467B"/>
    <w:rsid w:val="00A946E0"/>
    <w:rsid w:val="00A947C3"/>
    <w:rsid w:val="00A948AD"/>
    <w:rsid w:val="00A94C86"/>
    <w:rsid w:val="00A94D64"/>
    <w:rsid w:val="00A94E41"/>
    <w:rsid w:val="00A94E4B"/>
    <w:rsid w:val="00A95130"/>
    <w:rsid w:val="00A951C3"/>
    <w:rsid w:val="00A953CF"/>
    <w:rsid w:val="00A95465"/>
    <w:rsid w:val="00A954D8"/>
    <w:rsid w:val="00A954E3"/>
    <w:rsid w:val="00A95502"/>
    <w:rsid w:val="00A9551C"/>
    <w:rsid w:val="00A95557"/>
    <w:rsid w:val="00A95567"/>
    <w:rsid w:val="00A95656"/>
    <w:rsid w:val="00A95691"/>
    <w:rsid w:val="00A959EB"/>
    <w:rsid w:val="00A95BC9"/>
    <w:rsid w:val="00A95C7E"/>
    <w:rsid w:val="00A95DBF"/>
    <w:rsid w:val="00A95E1B"/>
    <w:rsid w:val="00A96061"/>
    <w:rsid w:val="00A96251"/>
    <w:rsid w:val="00A96335"/>
    <w:rsid w:val="00A963CE"/>
    <w:rsid w:val="00A96456"/>
    <w:rsid w:val="00A9660E"/>
    <w:rsid w:val="00A96632"/>
    <w:rsid w:val="00A9666A"/>
    <w:rsid w:val="00A96676"/>
    <w:rsid w:val="00A96682"/>
    <w:rsid w:val="00A96706"/>
    <w:rsid w:val="00A96717"/>
    <w:rsid w:val="00A96772"/>
    <w:rsid w:val="00A9682A"/>
    <w:rsid w:val="00A96893"/>
    <w:rsid w:val="00A96A74"/>
    <w:rsid w:val="00A96B6B"/>
    <w:rsid w:val="00A96BB8"/>
    <w:rsid w:val="00A96C02"/>
    <w:rsid w:val="00A96CDA"/>
    <w:rsid w:val="00A96D7A"/>
    <w:rsid w:val="00A96E33"/>
    <w:rsid w:val="00A96E6F"/>
    <w:rsid w:val="00A97148"/>
    <w:rsid w:val="00A973A1"/>
    <w:rsid w:val="00A973C6"/>
    <w:rsid w:val="00A9749A"/>
    <w:rsid w:val="00A9769E"/>
    <w:rsid w:val="00A9778F"/>
    <w:rsid w:val="00A977E8"/>
    <w:rsid w:val="00A978B5"/>
    <w:rsid w:val="00A978E9"/>
    <w:rsid w:val="00A978EC"/>
    <w:rsid w:val="00A9794C"/>
    <w:rsid w:val="00A97A41"/>
    <w:rsid w:val="00A97A4B"/>
    <w:rsid w:val="00A97A5F"/>
    <w:rsid w:val="00A97B3A"/>
    <w:rsid w:val="00A97B47"/>
    <w:rsid w:val="00A97BA1"/>
    <w:rsid w:val="00A97CE9"/>
    <w:rsid w:val="00A97D35"/>
    <w:rsid w:val="00A97D95"/>
    <w:rsid w:val="00A97E47"/>
    <w:rsid w:val="00A97E49"/>
    <w:rsid w:val="00A97E5B"/>
    <w:rsid w:val="00A97F3D"/>
    <w:rsid w:val="00A97F7D"/>
    <w:rsid w:val="00AA0063"/>
    <w:rsid w:val="00AA0077"/>
    <w:rsid w:val="00AA00E7"/>
    <w:rsid w:val="00AA018B"/>
    <w:rsid w:val="00AA0195"/>
    <w:rsid w:val="00AA01DC"/>
    <w:rsid w:val="00AA02BF"/>
    <w:rsid w:val="00AA02C8"/>
    <w:rsid w:val="00AA03AE"/>
    <w:rsid w:val="00AA03B2"/>
    <w:rsid w:val="00AA03BF"/>
    <w:rsid w:val="00AA03FF"/>
    <w:rsid w:val="00AA051F"/>
    <w:rsid w:val="00AA0611"/>
    <w:rsid w:val="00AA0649"/>
    <w:rsid w:val="00AA06AB"/>
    <w:rsid w:val="00AA0789"/>
    <w:rsid w:val="00AA07FF"/>
    <w:rsid w:val="00AA099B"/>
    <w:rsid w:val="00AA0A4B"/>
    <w:rsid w:val="00AA0A56"/>
    <w:rsid w:val="00AA0A9C"/>
    <w:rsid w:val="00AA0B34"/>
    <w:rsid w:val="00AA0B61"/>
    <w:rsid w:val="00AA0BD1"/>
    <w:rsid w:val="00AA0C1C"/>
    <w:rsid w:val="00AA0C23"/>
    <w:rsid w:val="00AA0C32"/>
    <w:rsid w:val="00AA0CA9"/>
    <w:rsid w:val="00AA0D2E"/>
    <w:rsid w:val="00AA0EAF"/>
    <w:rsid w:val="00AA0F49"/>
    <w:rsid w:val="00AA0F51"/>
    <w:rsid w:val="00AA1030"/>
    <w:rsid w:val="00AA110D"/>
    <w:rsid w:val="00AA1155"/>
    <w:rsid w:val="00AA11DC"/>
    <w:rsid w:val="00AA12BC"/>
    <w:rsid w:val="00AA12F3"/>
    <w:rsid w:val="00AA1367"/>
    <w:rsid w:val="00AA1382"/>
    <w:rsid w:val="00AA13CE"/>
    <w:rsid w:val="00AA144B"/>
    <w:rsid w:val="00AA14B1"/>
    <w:rsid w:val="00AA1568"/>
    <w:rsid w:val="00AA1652"/>
    <w:rsid w:val="00AA1683"/>
    <w:rsid w:val="00AA173D"/>
    <w:rsid w:val="00AA175C"/>
    <w:rsid w:val="00AA1773"/>
    <w:rsid w:val="00AA194C"/>
    <w:rsid w:val="00AA1A04"/>
    <w:rsid w:val="00AA1A06"/>
    <w:rsid w:val="00AA1A38"/>
    <w:rsid w:val="00AA1A81"/>
    <w:rsid w:val="00AA1AC3"/>
    <w:rsid w:val="00AA1AD6"/>
    <w:rsid w:val="00AA1B34"/>
    <w:rsid w:val="00AA1C1B"/>
    <w:rsid w:val="00AA1C3C"/>
    <w:rsid w:val="00AA1CAA"/>
    <w:rsid w:val="00AA1D53"/>
    <w:rsid w:val="00AA1E3C"/>
    <w:rsid w:val="00AA1F58"/>
    <w:rsid w:val="00AA1F84"/>
    <w:rsid w:val="00AA1F97"/>
    <w:rsid w:val="00AA2066"/>
    <w:rsid w:val="00AA21D2"/>
    <w:rsid w:val="00AA24CB"/>
    <w:rsid w:val="00AA24CC"/>
    <w:rsid w:val="00AA2620"/>
    <w:rsid w:val="00AA2622"/>
    <w:rsid w:val="00AA268A"/>
    <w:rsid w:val="00AA26E6"/>
    <w:rsid w:val="00AA26ED"/>
    <w:rsid w:val="00AA26F0"/>
    <w:rsid w:val="00AA26FA"/>
    <w:rsid w:val="00AA271D"/>
    <w:rsid w:val="00AA275B"/>
    <w:rsid w:val="00AA27CE"/>
    <w:rsid w:val="00AA27FD"/>
    <w:rsid w:val="00AA295D"/>
    <w:rsid w:val="00AA29A8"/>
    <w:rsid w:val="00AA29C4"/>
    <w:rsid w:val="00AA2A13"/>
    <w:rsid w:val="00AA2A16"/>
    <w:rsid w:val="00AA2A4D"/>
    <w:rsid w:val="00AA2AAE"/>
    <w:rsid w:val="00AA2CFA"/>
    <w:rsid w:val="00AA3074"/>
    <w:rsid w:val="00AA30E3"/>
    <w:rsid w:val="00AA326B"/>
    <w:rsid w:val="00AA327F"/>
    <w:rsid w:val="00AA32D5"/>
    <w:rsid w:val="00AA3333"/>
    <w:rsid w:val="00AA33C4"/>
    <w:rsid w:val="00AA349E"/>
    <w:rsid w:val="00AA3539"/>
    <w:rsid w:val="00AA3676"/>
    <w:rsid w:val="00AA385C"/>
    <w:rsid w:val="00AA393F"/>
    <w:rsid w:val="00AA3B8C"/>
    <w:rsid w:val="00AA3BE9"/>
    <w:rsid w:val="00AA3CC3"/>
    <w:rsid w:val="00AA3F85"/>
    <w:rsid w:val="00AA4001"/>
    <w:rsid w:val="00AA423D"/>
    <w:rsid w:val="00AA424E"/>
    <w:rsid w:val="00AA4425"/>
    <w:rsid w:val="00AA445D"/>
    <w:rsid w:val="00AA4480"/>
    <w:rsid w:val="00AA44B7"/>
    <w:rsid w:val="00AA44D2"/>
    <w:rsid w:val="00AA4511"/>
    <w:rsid w:val="00AA4539"/>
    <w:rsid w:val="00AA45E3"/>
    <w:rsid w:val="00AA464B"/>
    <w:rsid w:val="00AA464E"/>
    <w:rsid w:val="00AA4745"/>
    <w:rsid w:val="00AA47A0"/>
    <w:rsid w:val="00AA48C8"/>
    <w:rsid w:val="00AA4940"/>
    <w:rsid w:val="00AA49B5"/>
    <w:rsid w:val="00AA4A45"/>
    <w:rsid w:val="00AA4A8B"/>
    <w:rsid w:val="00AA4AA5"/>
    <w:rsid w:val="00AA4B68"/>
    <w:rsid w:val="00AA4CAC"/>
    <w:rsid w:val="00AA4DDC"/>
    <w:rsid w:val="00AA4EBC"/>
    <w:rsid w:val="00AA4ECD"/>
    <w:rsid w:val="00AA50D4"/>
    <w:rsid w:val="00AA50D5"/>
    <w:rsid w:val="00AA517F"/>
    <w:rsid w:val="00AA5260"/>
    <w:rsid w:val="00AA52BB"/>
    <w:rsid w:val="00AA5314"/>
    <w:rsid w:val="00AA532E"/>
    <w:rsid w:val="00AA53CD"/>
    <w:rsid w:val="00AA53F5"/>
    <w:rsid w:val="00AA54C0"/>
    <w:rsid w:val="00AA5504"/>
    <w:rsid w:val="00AA5543"/>
    <w:rsid w:val="00AA5558"/>
    <w:rsid w:val="00AA5586"/>
    <w:rsid w:val="00AA55FC"/>
    <w:rsid w:val="00AA5739"/>
    <w:rsid w:val="00AA5763"/>
    <w:rsid w:val="00AA5770"/>
    <w:rsid w:val="00AA5979"/>
    <w:rsid w:val="00AA5A24"/>
    <w:rsid w:val="00AA5A2B"/>
    <w:rsid w:val="00AA5AF8"/>
    <w:rsid w:val="00AA5BD5"/>
    <w:rsid w:val="00AA5C26"/>
    <w:rsid w:val="00AA5C46"/>
    <w:rsid w:val="00AA5C57"/>
    <w:rsid w:val="00AA5C69"/>
    <w:rsid w:val="00AA5CA3"/>
    <w:rsid w:val="00AA5CA7"/>
    <w:rsid w:val="00AA5DDC"/>
    <w:rsid w:val="00AA5E96"/>
    <w:rsid w:val="00AA5EB9"/>
    <w:rsid w:val="00AA5EC0"/>
    <w:rsid w:val="00AA5F53"/>
    <w:rsid w:val="00AA5F77"/>
    <w:rsid w:val="00AA603C"/>
    <w:rsid w:val="00AA6125"/>
    <w:rsid w:val="00AA6212"/>
    <w:rsid w:val="00AA631B"/>
    <w:rsid w:val="00AA633B"/>
    <w:rsid w:val="00AA64B9"/>
    <w:rsid w:val="00AA64D2"/>
    <w:rsid w:val="00AA6893"/>
    <w:rsid w:val="00AA696E"/>
    <w:rsid w:val="00AA6A67"/>
    <w:rsid w:val="00AA6A89"/>
    <w:rsid w:val="00AA6AAD"/>
    <w:rsid w:val="00AA6B56"/>
    <w:rsid w:val="00AA6D41"/>
    <w:rsid w:val="00AA6D4A"/>
    <w:rsid w:val="00AA6E7F"/>
    <w:rsid w:val="00AA701D"/>
    <w:rsid w:val="00AA70A8"/>
    <w:rsid w:val="00AA70C7"/>
    <w:rsid w:val="00AA70ED"/>
    <w:rsid w:val="00AA7216"/>
    <w:rsid w:val="00AA7217"/>
    <w:rsid w:val="00AA7320"/>
    <w:rsid w:val="00AA7355"/>
    <w:rsid w:val="00AA7475"/>
    <w:rsid w:val="00AA754B"/>
    <w:rsid w:val="00AA7624"/>
    <w:rsid w:val="00AA770E"/>
    <w:rsid w:val="00AA78D9"/>
    <w:rsid w:val="00AA7912"/>
    <w:rsid w:val="00AA7AB2"/>
    <w:rsid w:val="00AA7B1B"/>
    <w:rsid w:val="00AA7B96"/>
    <w:rsid w:val="00AA7D3E"/>
    <w:rsid w:val="00AA7E97"/>
    <w:rsid w:val="00AA7F45"/>
    <w:rsid w:val="00AB0153"/>
    <w:rsid w:val="00AB0178"/>
    <w:rsid w:val="00AB02CF"/>
    <w:rsid w:val="00AB0473"/>
    <w:rsid w:val="00AB0779"/>
    <w:rsid w:val="00AB088E"/>
    <w:rsid w:val="00AB0AA5"/>
    <w:rsid w:val="00AB0AAB"/>
    <w:rsid w:val="00AB0D80"/>
    <w:rsid w:val="00AB0F49"/>
    <w:rsid w:val="00AB1084"/>
    <w:rsid w:val="00AB1175"/>
    <w:rsid w:val="00AB1417"/>
    <w:rsid w:val="00AB143C"/>
    <w:rsid w:val="00AB1511"/>
    <w:rsid w:val="00AB15B7"/>
    <w:rsid w:val="00AB16A0"/>
    <w:rsid w:val="00AB17B4"/>
    <w:rsid w:val="00AB1801"/>
    <w:rsid w:val="00AB1802"/>
    <w:rsid w:val="00AB189D"/>
    <w:rsid w:val="00AB18BD"/>
    <w:rsid w:val="00AB18EA"/>
    <w:rsid w:val="00AB1944"/>
    <w:rsid w:val="00AB194D"/>
    <w:rsid w:val="00AB19AD"/>
    <w:rsid w:val="00AB1CB3"/>
    <w:rsid w:val="00AB1CB6"/>
    <w:rsid w:val="00AB1CD4"/>
    <w:rsid w:val="00AB1D3E"/>
    <w:rsid w:val="00AB1E00"/>
    <w:rsid w:val="00AB1E27"/>
    <w:rsid w:val="00AB1E5A"/>
    <w:rsid w:val="00AB1EF9"/>
    <w:rsid w:val="00AB1FC8"/>
    <w:rsid w:val="00AB2007"/>
    <w:rsid w:val="00AB200D"/>
    <w:rsid w:val="00AB216C"/>
    <w:rsid w:val="00AB21BE"/>
    <w:rsid w:val="00AB21C7"/>
    <w:rsid w:val="00AB224E"/>
    <w:rsid w:val="00AB232A"/>
    <w:rsid w:val="00AB23EB"/>
    <w:rsid w:val="00AB24AE"/>
    <w:rsid w:val="00AB2502"/>
    <w:rsid w:val="00AB2564"/>
    <w:rsid w:val="00AB274E"/>
    <w:rsid w:val="00AB2794"/>
    <w:rsid w:val="00AB28F8"/>
    <w:rsid w:val="00AB2916"/>
    <w:rsid w:val="00AB2A60"/>
    <w:rsid w:val="00AB2AA5"/>
    <w:rsid w:val="00AB2ACB"/>
    <w:rsid w:val="00AB2B1B"/>
    <w:rsid w:val="00AB2BEF"/>
    <w:rsid w:val="00AB2D08"/>
    <w:rsid w:val="00AB2DB9"/>
    <w:rsid w:val="00AB2E38"/>
    <w:rsid w:val="00AB2E65"/>
    <w:rsid w:val="00AB2E7D"/>
    <w:rsid w:val="00AB2F57"/>
    <w:rsid w:val="00AB2F99"/>
    <w:rsid w:val="00AB2FCF"/>
    <w:rsid w:val="00AB30BF"/>
    <w:rsid w:val="00AB317D"/>
    <w:rsid w:val="00AB31B5"/>
    <w:rsid w:val="00AB32B1"/>
    <w:rsid w:val="00AB334B"/>
    <w:rsid w:val="00AB33F7"/>
    <w:rsid w:val="00AB3415"/>
    <w:rsid w:val="00AB34AC"/>
    <w:rsid w:val="00AB3537"/>
    <w:rsid w:val="00AB3654"/>
    <w:rsid w:val="00AB3662"/>
    <w:rsid w:val="00AB36EA"/>
    <w:rsid w:val="00AB3764"/>
    <w:rsid w:val="00AB3781"/>
    <w:rsid w:val="00AB3931"/>
    <w:rsid w:val="00AB3947"/>
    <w:rsid w:val="00AB3A23"/>
    <w:rsid w:val="00AB3A3D"/>
    <w:rsid w:val="00AB3A75"/>
    <w:rsid w:val="00AB3CAA"/>
    <w:rsid w:val="00AB3CC8"/>
    <w:rsid w:val="00AB3D41"/>
    <w:rsid w:val="00AB3D80"/>
    <w:rsid w:val="00AB3DEC"/>
    <w:rsid w:val="00AB3E28"/>
    <w:rsid w:val="00AB3E35"/>
    <w:rsid w:val="00AB3EAB"/>
    <w:rsid w:val="00AB3F30"/>
    <w:rsid w:val="00AB3F45"/>
    <w:rsid w:val="00AB3FEF"/>
    <w:rsid w:val="00AB4031"/>
    <w:rsid w:val="00AB4037"/>
    <w:rsid w:val="00AB40A1"/>
    <w:rsid w:val="00AB40F7"/>
    <w:rsid w:val="00AB4174"/>
    <w:rsid w:val="00AB419E"/>
    <w:rsid w:val="00AB41A2"/>
    <w:rsid w:val="00AB4267"/>
    <w:rsid w:val="00AB428A"/>
    <w:rsid w:val="00AB4308"/>
    <w:rsid w:val="00AB43D8"/>
    <w:rsid w:val="00AB43F2"/>
    <w:rsid w:val="00AB45EA"/>
    <w:rsid w:val="00AB4757"/>
    <w:rsid w:val="00AB477E"/>
    <w:rsid w:val="00AB48D7"/>
    <w:rsid w:val="00AB48E3"/>
    <w:rsid w:val="00AB4A43"/>
    <w:rsid w:val="00AB4A4F"/>
    <w:rsid w:val="00AB4AAE"/>
    <w:rsid w:val="00AB4C5F"/>
    <w:rsid w:val="00AB4C87"/>
    <w:rsid w:val="00AB4CFB"/>
    <w:rsid w:val="00AB4D0F"/>
    <w:rsid w:val="00AB4E26"/>
    <w:rsid w:val="00AB5041"/>
    <w:rsid w:val="00AB5069"/>
    <w:rsid w:val="00AB5127"/>
    <w:rsid w:val="00AB51DB"/>
    <w:rsid w:val="00AB5201"/>
    <w:rsid w:val="00AB5208"/>
    <w:rsid w:val="00AB5275"/>
    <w:rsid w:val="00AB537C"/>
    <w:rsid w:val="00AB5485"/>
    <w:rsid w:val="00AB5541"/>
    <w:rsid w:val="00AB559D"/>
    <w:rsid w:val="00AB575A"/>
    <w:rsid w:val="00AB5875"/>
    <w:rsid w:val="00AB5882"/>
    <w:rsid w:val="00AB590C"/>
    <w:rsid w:val="00AB596C"/>
    <w:rsid w:val="00AB5977"/>
    <w:rsid w:val="00AB5B14"/>
    <w:rsid w:val="00AB5D15"/>
    <w:rsid w:val="00AB5D63"/>
    <w:rsid w:val="00AB5DE0"/>
    <w:rsid w:val="00AB5FE0"/>
    <w:rsid w:val="00AB60BE"/>
    <w:rsid w:val="00AB6108"/>
    <w:rsid w:val="00AB61B4"/>
    <w:rsid w:val="00AB61C4"/>
    <w:rsid w:val="00AB61CD"/>
    <w:rsid w:val="00AB61DF"/>
    <w:rsid w:val="00AB624C"/>
    <w:rsid w:val="00AB6370"/>
    <w:rsid w:val="00AB637C"/>
    <w:rsid w:val="00AB63C3"/>
    <w:rsid w:val="00AB63EA"/>
    <w:rsid w:val="00AB6571"/>
    <w:rsid w:val="00AB65D2"/>
    <w:rsid w:val="00AB65FA"/>
    <w:rsid w:val="00AB6625"/>
    <w:rsid w:val="00AB66CB"/>
    <w:rsid w:val="00AB6A1B"/>
    <w:rsid w:val="00AB6A91"/>
    <w:rsid w:val="00AB6B16"/>
    <w:rsid w:val="00AB6B34"/>
    <w:rsid w:val="00AB6B53"/>
    <w:rsid w:val="00AB6D0A"/>
    <w:rsid w:val="00AB6DAF"/>
    <w:rsid w:val="00AB6DB4"/>
    <w:rsid w:val="00AB6E74"/>
    <w:rsid w:val="00AB6F6C"/>
    <w:rsid w:val="00AB705A"/>
    <w:rsid w:val="00AB716C"/>
    <w:rsid w:val="00AB7191"/>
    <w:rsid w:val="00AB7249"/>
    <w:rsid w:val="00AB72D9"/>
    <w:rsid w:val="00AB7319"/>
    <w:rsid w:val="00AB74AA"/>
    <w:rsid w:val="00AB757F"/>
    <w:rsid w:val="00AB75BC"/>
    <w:rsid w:val="00AB7633"/>
    <w:rsid w:val="00AB7721"/>
    <w:rsid w:val="00AB7722"/>
    <w:rsid w:val="00AB7811"/>
    <w:rsid w:val="00AB794E"/>
    <w:rsid w:val="00AB7A16"/>
    <w:rsid w:val="00AB7A8A"/>
    <w:rsid w:val="00AB7AE0"/>
    <w:rsid w:val="00AB7BA0"/>
    <w:rsid w:val="00AB7CF1"/>
    <w:rsid w:val="00AB7D1F"/>
    <w:rsid w:val="00AB7D46"/>
    <w:rsid w:val="00AB7D51"/>
    <w:rsid w:val="00AB7F57"/>
    <w:rsid w:val="00AB7F65"/>
    <w:rsid w:val="00AB7F98"/>
    <w:rsid w:val="00AC0013"/>
    <w:rsid w:val="00AC00D2"/>
    <w:rsid w:val="00AC01A7"/>
    <w:rsid w:val="00AC0224"/>
    <w:rsid w:val="00AC023E"/>
    <w:rsid w:val="00AC02A5"/>
    <w:rsid w:val="00AC02B7"/>
    <w:rsid w:val="00AC0358"/>
    <w:rsid w:val="00AC05DC"/>
    <w:rsid w:val="00AC0607"/>
    <w:rsid w:val="00AC0692"/>
    <w:rsid w:val="00AC07D9"/>
    <w:rsid w:val="00AC0817"/>
    <w:rsid w:val="00AC095D"/>
    <w:rsid w:val="00AC096F"/>
    <w:rsid w:val="00AC0A57"/>
    <w:rsid w:val="00AC0B72"/>
    <w:rsid w:val="00AC0E98"/>
    <w:rsid w:val="00AC0EB3"/>
    <w:rsid w:val="00AC119B"/>
    <w:rsid w:val="00AC1308"/>
    <w:rsid w:val="00AC135F"/>
    <w:rsid w:val="00AC15FF"/>
    <w:rsid w:val="00AC166C"/>
    <w:rsid w:val="00AC1933"/>
    <w:rsid w:val="00AC1A7B"/>
    <w:rsid w:val="00AC1B71"/>
    <w:rsid w:val="00AC1BA7"/>
    <w:rsid w:val="00AC1BDF"/>
    <w:rsid w:val="00AC1C16"/>
    <w:rsid w:val="00AC1C5B"/>
    <w:rsid w:val="00AC1D75"/>
    <w:rsid w:val="00AC1E23"/>
    <w:rsid w:val="00AC1EAA"/>
    <w:rsid w:val="00AC1FFB"/>
    <w:rsid w:val="00AC2050"/>
    <w:rsid w:val="00AC2118"/>
    <w:rsid w:val="00AC224D"/>
    <w:rsid w:val="00AC230A"/>
    <w:rsid w:val="00AC2376"/>
    <w:rsid w:val="00AC247B"/>
    <w:rsid w:val="00AC24BD"/>
    <w:rsid w:val="00AC2564"/>
    <w:rsid w:val="00AC25C5"/>
    <w:rsid w:val="00AC2623"/>
    <w:rsid w:val="00AC2655"/>
    <w:rsid w:val="00AC2668"/>
    <w:rsid w:val="00AC2670"/>
    <w:rsid w:val="00AC26CB"/>
    <w:rsid w:val="00AC2704"/>
    <w:rsid w:val="00AC2945"/>
    <w:rsid w:val="00AC2996"/>
    <w:rsid w:val="00AC29FC"/>
    <w:rsid w:val="00AC2B08"/>
    <w:rsid w:val="00AC2C3E"/>
    <w:rsid w:val="00AC2D06"/>
    <w:rsid w:val="00AC2D37"/>
    <w:rsid w:val="00AC2E3C"/>
    <w:rsid w:val="00AC2EC3"/>
    <w:rsid w:val="00AC2ECA"/>
    <w:rsid w:val="00AC2EE3"/>
    <w:rsid w:val="00AC2EF9"/>
    <w:rsid w:val="00AC2F81"/>
    <w:rsid w:val="00AC303D"/>
    <w:rsid w:val="00AC3059"/>
    <w:rsid w:val="00AC3067"/>
    <w:rsid w:val="00AC311A"/>
    <w:rsid w:val="00AC311D"/>
    <w:rsid w:val="00AC3260"/>
    <w:rsid w:val="00AC32DE"/>
    <w:rsid w:val="00AC367E"/>
    <w:rsid w:val="00AC36E9"/>
    <w:rsid w:val="00AC36F1"/>
    <w:rsid w:val="00AC379D"/>
    <w:rsid w:val="00AC3843"/>
    <w:rsid w:val="00AC3946"/>
    <w:rsid w:val="00AC3A50"/>
    <w:rsid w:val="00AC3CF6"/>
    <w:rsid w:val="00AC3E0B"/>
    <w:rsid w:val="00AC3E7D"/>
    <w:rsid w:val="00AC3FF7"/>
    <w:rsid w:val="00AC409C"/>
    <w:rsid w:val="00AC40D4"/>
    <w:rsid w:val="00AC413A"/>
    <w:rsid w:val="00AC4150"/>
    <w:rsid w:val="00AC4182"/>
    <w:rsid w:val="00AC439D"/>
    <w:rsid w:val="00AC445F"/>
    <w:rsid w:val="00AC44AA"/>
    <w:rsid w:val="00AC44FD"/>
    <w:rsid w:val="00AC455F"/>
    <w:rsid w:val="00AC468C"/>
    <w:rsid w:val="00AC4841"/>
    <w:rsid w:val="00AC4876"/>
    <w:rsid w:val="00AC48CC"/>
    <w:rsid w:val="00AC4A09"/>
    <w:rsid w:val="00AC4A35"/>
    <w:rsid w:val="00AC4A3D"/>
    <w:rsid w:val="00AC4A7E"/>
    <w:rsid w:val="00AC4BBB"/>
    <w:rsid w:val="00AC4D32"/>
    <w:rsid w:val="00AC4DAE"/>
    <w:rsid w:val="00AC4E05"/>
    <w:rsid w:val="00AC4F08"/>
    <w:rsid w:val="00AC4F47"/>
    <w:rsid w:val="00AC4F61"/>
    <w:rsid w:val="00AC4F82"/>
    <w:rsid w:val="00AC504A"/>
    <w:rsid w:val="00AC5061"/>
    <w:rsid w:val="00AC5115"/>
    <w:rsid w:val="00AC5187"/>
    <w:rsid w:val="00AC52B9"/>
    <w:rsid w:val="00AC52D3"/>
    <w:rsid w:val="00AC5412"/>
    <w:rsid w:val="00AC542B"/>
    <w:rsid w:val="00AC5444"/>
    <w:rsid w:val="00AC54D1"/>
    <w:rsid w:val="00AC55B1"/>
    <w:rsid w:val="00AC55BA"/>
    <w:rsid w:val="00AC5645"/>
    <w:rsid w:val="00AC564B"/>
    <w:rsid w:val="00AC56CC"/>
    <w:rsid w:val="00AC5721"/>
    <w:rsid w:val="00AC5934"/>
    <w:rsid w:val="00AC593C"/>
    <w:rsid w:val="00AC5AF5"/>
    <w:rsid w:val="00AC5B71"/>
    <w:rsid w:val="00AC5B90"/>
    <w:rsid w:val="00AC5C10"/>
    <w:rsid w:val="00AC5DF9"/>
    <w:rsid w:val="00AC5E28"/>
    <w:rsid w:val="00AC5EF6"/>
    <w:rsid w:val="00AC5FD3"/>
    <w:rsid w:val="00AC6001"/>
    <w:rsid w:val="00AC6137"/>
    <w:rsid w:val="00AC6310"/>
    <w:rsid w:val="00AC63A0"/>
    <w:rsid w:val="00AC63D2"/>
    <w:rsid w:val="00AC6486"/>
    <w:rsid w:val="00AC64B2"/>
    <w:rsid w:val="00AC6645"/>
    <w:rsid w:val="00AC6676"/>
    <w:rsid w:val="00AC68BF"/>
    <w:rsid w:val="00AC6904"/>
    <w:rsid w:val="00AC6A74"/>
    <w:rsid w:val="00AC6A87"/>
    <w:rsid w:val="00AC6ACF"/>
    <w:rsid w:val="00AC6AF6"/>
    <w:rsid w:val="00AC6B33"/>
    <w:rsid w:val="00AC6B92"/>
    <w:rsid w:val="00AC6C6C"/>
    <w:rsid w:val="00AC6D4E"/>
    <w:rsid w:val="00AC6DB3"/>
    <w:rsid w:val="00AC7152"/>
    <w:rsid w:val="00AC71E3"/>
    <w:rsid w:val="00AC7473"/>
    <w:rsid w:val="00AC790A"/>
    <w:rsid w:val="00AC7936"/>
    <w:rsid w:val="00AC795C"/>
    <w:rsid w:val="00AC796B"/>
    <w:rsid w:val="00AC7A8B"/>
    <w:rsid w:val="00AC7AF6"/>
    <w:rsid w:val="00AC7B1C"/>
    <w:rsid w:val="00AC7B96"/>
    <w:rsid w:val="00AC7CC3"/>
    <w:rsid w:val="00AC7CF5"/>
    <w:rsid w:val="00AC7D21"/>
    <w:rsid w:val="00AC7D87"/>
    <w:rsid w:val="00AC7DFF"/>
    <w:rsid w:val="00AC7EBF"/>
    <w:rsid w:val="00AC7ECE"/>
    <w:rsid w:val="00AD00F5"/>
    <w:rsid w:val="00AD0118"/>
    <w:rsid w:val="00AD04B1"/>
    <w:rsid w:val="00AD04BE"/>
    <w:rsid w:val="00AD04F1"/>
    <w:rsid w:val="00AD0503"/>
    <w:rsid w:val="00AD0534"/>
    <w:rsid w:val="00AD0950"/>
    <w:rsid w:val="00AD0AA9"/>
    <w:rsid w:val="00AD0B3F"/>
    <w:rsid w:val="00AD0BD0"/>
    <w:rsid w:val="00AD0CBB"/>
    <w:rsid w:val="00AD0CED"/>
    <w:rsid w:val="00AD0D22"/>
    <w:rsid w:val="00AD0DFE"/>
    <w:rsid w:val="00AD0EBE"/>
    <w:rsid w:val="00AD0ECD"/>
    <w:rsid w:val="00AD0EF5"/>
    <w:rsid w:val="00AD0F30"/>
    <w:rsid w:val="00AD0F3A"/>
    <w:rsid w:val="00AD0F3F"/>
    <w:rsid w:val="00AD107F"/>
    <w:rsid w:val="00AD1237"/>
    <w:rsid w:val="00AD1246"/>
    <w:rsid w:val="00AD132C"/>
    <w:rsid w:val="00AD1346"/>
    <w:rsid w:val="00AD136B"/>
    <w:rsid w:val="00AD136D"/>
    <w:rsid w:val="00AD1438"/>
    <w:rsid w:val="00AD1601"/>
    <w:rsid w:val="00AD16DB"/>
    <w:rsid w:val="00AD1876"/>
    <w:rsid w:val="00AD1947"/>
    <w:rsid w:val="00AD1A5B"/>
    <w:rsid w:val="00AD1A81"/>
    <w:rsid w:val="00AD1A90"/>
    <w:rsid w:val="00AD1A96"/>
    <w:rsid w:val="00AD1AB2"/>
    <w:rsid w:val="00AD1AE7"/>
    <w:rsid w:val="00AD1B05"/>
    <w:rsid w:val="00AD1B3A"/>
    <w:rsid w:val="00AD1B8E"/>
    <w:rsid w:val="00AD1E39"/>
    <w:rsid w:val="00AD1EBD"/>
    <w:rsid w:val="00AD1EC3"/>
    <w:rsid w:val="00AD2052"/>
    <w:rsid w:val="00AD228A"/>
    <w:rsid w:val="00AD22B6"/>
    <w:rsid w:val="00AD22F2"/>
    <w:rsid w:val="00AD2380"/>
    <w:rsid w:val="00AD2394"/>
    <w:rsid w:val="00AD242A"/>
    <w:rsid w:val="00AD250F"/>
    <w:rsid w:val="00AD2540"/>
    <w:rsid w:val="00AD25CD"/>
    <w:rsid w:val="00AD2664"/>
    <w:rsid w:val="00AD2928"/>
    <w:rsid w:val="00AD2997"/>
    <w:rsid w:val="00AD2A6F"/>
    <w:rsid w:val="00AD2AD8"/>
    <w:rsid w:val="00AD2DA5"/>
    <w:rsid w:val="00AD2ECD"/>
    <w:rsid w:val="00AD2F2B"/>
    <w:rsid w:val="00AD2FE2"/>
    <w:rsid w:val="00AD3107"/>
    <w:rsid w:val="00AD3163"/>
    <w:rsid w:val="00AD32C8"/>
    <w:rsid w:val="00AD33BE"/>
    <w:rsid w:val="00AD3695"/>
    <w:rsid w:val="00AD37E9"/>
    <w:rsid w:val="00AD3847"/>
    <w:rsid w:val="00AD3947"/>
    <w:rsid w:val="00AD396E"/>
    <w:rsid w:val="00AD3AC8"/>
    <w:rsid w:val="00AD3B0C"/>
    <w:rsid w:val="00AD3BBD"/>
    <w:rsid w:val="00AD3BC1"/>
    <w:rsid w:val="00AD3C48"/>
    <w:rsid w:val="00AD3DB5"/>
    <w:rsid w:val="00AD3E2C"/>
    <w:rsid w:val="00AD4077"/>
    <w:rsid w:val="00AD4258"/>
    <w:rsid w:val="00AD4262"/>
    <w:rsid w:val="00AD436F"/>
    <w:rsid w:val="00AD438F"/>
    <w:rsid w:val="00AD43AA"/>
    <w:rsid w:val="00AD43B8"/>
    <w:rsid w:val="00AD43DA"/>
    <w:rsid w:val="00AD4455"/>
    <w:rsid w:val="00AD465E"/>
    <w:rsid w:val="00AD46B0"/>
    <w:rsid w:val="00AD4717"/>
    <w:rsid w:val="00AD47E3"/>
    <w:rsid w:val="00AD4AC3"/>
    <w:rsid w:val="00AD4CAA"/>
    <w:rsid w:val="00AD4E2D"/>
    <w:rsid w:val="00AD4F37"/>
    <w:rsid w:val="00AD4F81"/>
    <w:rsid w:val="00AD515A"/>
    <w:rsid w:val="00AD515F"/>
    <w:rsid w:val="00AD517A"/>
    <w:rsid w:val="00AD51CB"/>
    <w:rsid w:val="00AD5200"/>
    <w:rsid w:val="00AD531E"/>
    <w:rsid w:val="00AD54E6"/>
    <w:rsid w:val="00AD551B"/>
    <w:rsid w:val="00AD55B9"/>
    <w:rsid w:val="00AD563E"/>
    <w:rsid w:val="00AD56B5"/>
    <w:rsid w:val="00AD57CE"/>
    <w:rsid w:val="00AD583A"/>
    <w:rsid w:val="00AD587E"/>
    <w:rsid w:val="00AD58A9"/>
    <w:rsid w:val="00AD5908"/>
    <w:rsid w:val="00AD59DF"/>
    <w:rsid w:val="00AD5A33"/>
    <w:rsid w:val="00AD5AD7"/>
    <w:rsid w:val="00AD5B48"/>
    <w:rsid w:val="00AD5CFD"/>
    <w:rsid w:val="00AD5D37"/>
    <w:rsid w:val="00AD5D5F"/>
    <w:rsid w:val="00AD5E41"/>
    <w:rsid w:val="00AD5E72"/>
    <w:rsid w:val="00AD5F4D"/>
    <w:rsid w:val="00AD5F99"/>
    <w:rsid w:val="00AD5FD6"/>
    <w:rsid w:val="00AD6131"/>
    <w:rsid w:val="00AD617F"/>
    <w:rsid w:val="00AD625E"/>
    <w:rsid w:val="00AD6281"/>
    <w:rsid w:val="00AD6319"/>
    <w:rsid w:val="00AD6587"/>
    <w:rsid w:val="00AD6611"/>
    <w:rsid w:val="00AD6834"/>
    <w:rsid w:val="00AD687E"/>
    <w:rsid w:val="00AD6982"/>
    <w:rsid w:val="00AD69BA"/>
    <w:rsid w:val="00AD6A37"/>
    <w:rsid w:val="00AD6BF9"/>
    <w:rsid w:val="00AD6D34"/>
    <w:rsid w:val="00AD6DF3"/>
    <w:rsid w:val="00AD6E63"/>
    <w:rsid w:val="00AD6EF6"/>
    <w:rsid w:val="00AD6F48"/>
    <w:rsid w:val="00AD6F96"/>
    <w:rsid w:val="00AD6FC5"/>
    <w:rsid w:val="00AD70D1"/>
    <w:rsid w:val="00AD7128"/>
    <w:rsid w:val="00AD7185"/>
    <w:rsid w:val="00AD71EE"/>
    <w:rsid w:val="00AD72A1"/>
    <w:rsid w:val="00AD73CD"/>
    <w:rsid w:val="00AD73E8"/>
    <w:rsid w:val="00AD75A8"/>
    <w:rsid w:val="00AD75CC"/>
    <w:rsid w:val="00AD75DB"/>
    <w:rsid w:val="00AD7622"/>
    <w:rsid w:val="00AD7687"/>
    <w:rsid w:val="00AD77FA"/>
    <w:rsid w:val="00AD7881"/>
    <w:rsid w:val="00AD7AAA"/>
    <w:rsid w:val="00AD7B06"/>
    <w:rsid w:val="00AD7BCD"/>
    <w:rsid w:val="00AD7C16"/>
    <w:rsid w:val="00AD7DEF"/>
    <w:rsid w:val="00AD7EB9"/>
    <w:rsid w:val="00AD7F82"/>
    <w:rsid w:val="00AD7FAD"/>
    <w:rsid w:val="00AE0005"/>
    <w:rsid w:val="00AE007F"/>
    <w:rsid w:val="00AE0120"/>
    <w:rsid w:val="00AE0255"/>
    <w:rsid w:val="00AE02D1"/>
    <w:rsid w:val="00AE02FD"/>
    <w:rsid w:val="00AE0400"/>
    <w:rsid w:val="00AE0543"/>
    <w:rsid w:val="00AE0549"/>
    <w:rsid w:val="00AE0564"/>
    <w:rsid w:val="00AE05BC"/>
    <w:rsid w:val="00AE05D4"/>
    <w:rsid w:val="00AE060A"/>
    <w:rsid w:val="00AE074A"/>
    <w:rsid w:val="00AE07FF"/>
    <w:rsid w:val="00AE08CC"/>
    <w:rsid w:val="00AE09F9"/>
    <w:rsid w:val="00AE0A45"/>
    <w:rsid w:val="00AE0BB4"/>
    <w:rsid w:val="00AE0C7D"/>
    <w:rsid w:val="00AE0C8E"/>
    <w:rsid w:val="00AE0CF0"/>
    <w:rsid w:val="00AE0CFA"/>
    <w:rsid w:val="00AE0CFC"/>
    <w:rsid w:val="00AE0D92"/>
    <w:rsid w:val="00AE0E19"/>
    <w:rsid w:val="00AE0E3C"/>
    <w:rsid w:val="00AE0EB9"/>
    <w:rsid w:val="00AE0ECC"/>
    <w:rsid w:val="00AE0FB9"/>
    <w:rsid w:val="00AE0FFF"/>
    <w:rsid w:val="00AE105A"/>
    <w:rsid w:val="00AE10D0"/>
    <w:rsid w:val="00AE11CC"/>
    <w:rsid w:val="00AE1236"/>
    <w:rsid w:val="00AE12CE"/>
    <w:rsid w:val="00AE1301"/>
    <w:rsid w:val="00AE1342"/>
    <w:rsid w:val="00AE141A"/>
    <w:rsid w:val="00AE1433"/>
    <w:rsid w:val="00AE15E7"/>
    <w:rsid w:val="00AE16B2"/>
    <w:rsid w:val="00AE16BC"/>
    <w:rsid w:val="00AE175B"/>
    <w:rsid w:val="00AE1786"/>
    <w:rsid w:val="00AE17E5"/>
    <w:rsid w:val="00AE17F2"/>
    <w:rsid w:val="00AE18A7"/>
    <w:rsid w:val="00AE192B"/>
    <w:rsid w:val="00AE19BF"/>
    <w:rsid w:val="00AE1A8F"/>
    <w:rsid w:val="00AE1A9D"/>
    <w:rsid w:val="00AE1AB8"/>
    <w:rsid w:val="00AE1B38"/>
    <w:rsid w:val="00AE1B60"/>
    <w:rsid w:val="00AE1B84"/>
    <w:rsid w:val="00AE1C40"/>
    <w:rsid w:val="00AE1D5D"/>
    <w:rsid w:val="00AE1F0B"/>
    <w:rsid w:val="00AE2022"/>
    <w:rsid w:val="00AE2077"/>
    <w:rsid w:val="00AE208B"/>
    <w:rsid w:val="00AE215E"/>
    <w:rsid w:val="00AE2584"/>
    <w:rsid w:val="00AE2596"/>
    <w:rsid w:val="00AE25A0"/>
    <w:rsid w:val="00AE25C5"/>
    <w:rsid w:val="00AE25D1"/>
    <w:rsid w:val="00AE2645"/>
    <w:rsid w:val="00AE26D0"/>
    <w:rsid w:val="00AE27D4"/>
    <w:rsid w:val="00AE27F0"/>
    <w:rsid w:val="00AE288D"/>
    <w:rsid w:val="00AE29CC"/>
    <w:rsid w:val="00AE29EF"/>
    <w:rsid w:val="00AE2A2E"/>
    <w:rsid w:val="00AE2BF9"/>
    <w:rsid w:val="00AE2CE6"/>
    <w:rsid w:val="00AE2D1D"/>
    <w:rsid w:val="00AE2DC4"/>
    <w:rsid w:val="00AE2E44"/>
    <w:rsid w:val="00AE2E64"/>
    <w:rsid w:val="00AE2FF3"/>
    <w:rsid w:val="00AE3077"/>
    <w:rsid w:val="00AE313D"/>
    <w:rsid w:val="00AE3259"/>
    <w:rsid w:val="00AE32AB"/>
    <w:rsid w:val="00AE32C0"/>
    <w:rsid w:val="00AE3339"/>
    <w:rsid w:val="00AE35CB"/>
    <w:rsid w:val="00AE35E5"/>
    <w:rsid w:val="00AE3A28"/>
    <w:rsid w:val="00AE3A6A"/>
    <w:rsid w:val="00AE3ADA"/>
    <w:rsid w:val="00AE3B78"/>
    <w:rsid w:val="00AE3BB3"/>
    <w:rsid w:val="00AE3E27"/>
    <w:rsid w:val="00AE3E91"/>
    <w:rsid w:val="00AE4008"/>
    <w:rsid w:val="00AE409B"/>
    <w:rsid w:val="00AE4160"/>
    <w:rsid w:val="00AE4200"/>
    <w:rsid w:val="00AE432B"/>
    <w:rsid w:val="00AE437C"/>
    <w:rsid w:val="00AE4470"/>
    <w:rsid w:val="00AE44CE"/>
    <w:rsid w:val="00AE44E1"/>
    <w:rsid w:val="00AE4507"/>
    <w:rsid w:val="00AE45EE"/>
    <w:rsid w:val="00AE46CC"/>
    <w:rsid w:val="00AE470F"/>
    <w:rsid w:val="00AE478E"/>
    <w:rsid w:val="00AE486D"/>
    <w:rsid w:val="00AE4B07"/>
    <w:rsid w:val="00AE4BFC"/>
    <w:rsid w:val="00AE4C2A"/>
    <w:rsid w:val="00AE4C91"/>
    <w:rsid w:val="00AE4E96"/>
    <w:rsid w:val="00AE4EC9"/>
    <w:rsid w:val="00AE4FE0"/>
    <w:rsid w:val="00AE4FE8"/>
    <w:rsid w:val="00AE5118"/>
    <w:rsid w:val="00AE5587"/>
    <w:rsid w:val="00AE56EF"/>
    <w:rsid w:val="00AE575D"/>
    <w:rsid w:val="00AE587D"/>
    <w:rsid w:val="00AE5A74"/>
    <w:rsid w:val="00AE5AB6"/>
    <w:rsid w:val="00AE5BBC"/>
    <w:rsid w:val="00AE5BF5"/>
    <w:rsid w:val="00AE5C03"/>
    <w:rsid w:val="00AE5E08"/>
    <w:rsid w:val="00AE5F9E"/>
    <w:rsid w:val="00AE5FF6"/>
    <w:rsid w:val="00AE608A"/>
    <w:rsid w:val="00AE60A0"/>
    <w:rsid w:val="00AE60A1"/>
    <w:rsid w:val="00AE61BB"/>
    <w:rsid w:val="00AE61C9"/>
    <w:rsid w:val="00AE6399"/>
    <w:rsid w:val="00AE63DD"/>
    <w:rsid w:val="00AE63E7"/>
    <w:rsid w:val="00AE6464"/>
    <w:rsid w:val="00AE6473"/>
    <w:rsid w:val="00AE6488"/>
    <w:rsid w:val="00AE64C1"/>
    <w:rsid w:val="00AE6907"/>
    <w:rsid w:val="00AE6954"/>
    <w:rsid w:val="00AE69D7"/>
    <w:rsid w:val="00AE6A18"/>
    <w:rsid w:val="00AE6A3F"/>
    <w:rsid w:val="00AE6A68"/>
    <w:rsid w:val="00AE6CF7"/>
    <w:rsid w:val="00AE6E81"/>
    <w:rsid w:val="00AE6EA5"/>
    <w:rsid w:val="00AE6EBE"/>
    <w:rsid w:val="00AE6EDA"/>
    <w:rsid w:val="00AE728F"/>
    <w:rsid w:val="00AE7353"/>
    <w:rsid w:val="00AE7355"/>
    <w:rsid w:val="00AE7384"/>
    <w:rsid w:val="00AE76E0"/>
    <w:rsid w:val="00AE76F5"/>
    <w:rsid w:val="00AE76F7"/>
    <w:rsid w:val="00AE77B6"/>
    <w:rsid w:val="00AE7838"/>
    <w:rsid w:val="00AE7862"/>
    <w:rsid w:val="00AE78D2"/>
    <w:rsid w:val="00AE7943"/>
    <w:rsid w:val="00AE7995"/>
    <w:rsid w:val="00AE7999"/>
    <w:rsid w:val="00AE7A57"/>
    <w:rsid w:val="00AE7A6C"/>
    <w:rsid w:val="00AE7C20"/>
    <w:rsid w:val="00AE7C5C"/>
    <w:rsid w:val="00AE7CC2"/>
    <w:rsid w:val="00AE7D05"/>
    <w:rsid w:val="00AE7D73"/>
    <w:rsid w:val="00AE7EE9"/>
    <w:rsid w:val="00AE7F0D"/>
    <w:rsid w:val="00AE7F35"/>
    <w:rsid w:val="00AE7F4B"/>
    <w:rsid w:val="00AF0019"/>
    <w:rsid w:val="00AF00AE"/>
    <w:rsid w:val="00AF028A"/>
    <w:rsid w:val="00AF02F9"/>
    <w:rsid w:val="00AF0428"/>
    <w:rsid w:val="00AF05CA"/>
    <w:rsid w:val="00AF0699"/>
    <w:rsid w:val="00AF06B9"/>
    <w:rsid w:val="00AF06EC"/>
    <w:rsid w:val="00AF0772"/>
    <w:rsid w:val="00AF07B0"/>
    <w:rsid w:val="00AF0896"/>
    <w:rsid w:val="00AF08A1"/>
    <w:rsid w:val="00AF08B5"/>
    <w:rsid w:val="00AF08E0"/>
    <w:rsid w:val="00AF0E4D"/>
    <w:rsid w:val="00AF0E95"/>
    <w:rsid w:val="00AF1000"/>
    <w:rsid w:val="00AF1088"/>
    <w:rsid w:val="00AF10F5"/>
    <w:rsid w:val="00AF1105"/>
    <w:rsid w:val="00AF1109"/>
    <w:rsid w:val="00AF11C4"/>
    <w:rsid w:val="00AF131A"/>
    <w:rsid w:val="00AF1369"/>
    <w:rsid w:val="00AF1405"/>
    <w:rsid w:val="00AF144B"/>
    <w:rsid w:val="00AF15ED"/>
    <w:rsid w:val="00AF16CA"/>
    <w:rsid w:val="00AF17D3"/>
    <w:rsid w:val="00AF1825"/>
    <w:rsid w:val="00AF1840"/>
    <w:rsid w:val="00AF1874"/>
    <w:rsid w:val="00AF18A5"/>
    <w:rsid w:val="00AF1974"/>
    <w:rsid w:val="00AF1A2D"/>
    <w:rsid w:val="00AF1D50"/>
    <w:rsid w:val="00AF1E9C"/>
    <w:rsid w:val="00AF1EBE"/>
    <w:rsid w:val="00AF1ED2"/>
    <w:rsid w:val="00AF1EDF"/>
    <w:rsid w:val="00AF1F61"/>
    <w:rsid w:val="00AF1F62"/>
    <w:rsid w:val="00AF2009"/>
    <w:rsid w:val="00AF2071"/>
    <w:rsid w:val="00AF213D"/>
    <w:rsid w:val="00AF21FD"/>
    <w:rsid w:val="00AF2232"/>
    <w:rsid w:val="00AF242D"/>
    <w:rsid w:val="00AF24BA"/>
    <w:rsid w:val="00AF252F"/>
    <w:rsid w:val="00AF25DE"/>
    <w:rsid w:val="00AF2730"/>
    <w:rsid w:val="00AF294F"/>
    <w:rsid w:val="00AF2962"/>
    <w:rsid w:val="00AF29C1"/>
    <w:rsid w:val="00AF29CA"/>
    <w:rsid w:val="00AF2B4A"/>
    <w:rsid w:val="00AF2E23"/>
    <w:rsid w:val="00AF2EE1"/>
    <w:rsid w:val="00AF2F87"/>
    <w:rsid w:val="00AF2FC9"/>
    <w:rsid w:val="00AF2FF4"/>
    <w:rsid w:val="00AF31A1"/>
    <w:rsid w:val="00AF31C1"/>
    <w:rsid w:val="00AF3227"/>
    <w:rsid w:val="00AF326A"/>
    <w:rsid w:val="00AF3459"/>
    <w:rsid w:val="00AF3507"/>
    <w:rsid w:val="00AF3522"/>
    <w:rsid w:val="00AF353E"/>
    <w:rsid w:val="00AF35F2"/>
    <w:rsid w:val="00AF367F"/>
    <w:rsid w:val="00AF36A9"/>
    <w:rsid w:val="00AF3722"/>
    <w:rsid w:val="00AF376B"/>
    <w:rsid w:val="00AF38CB"/>
    <w:rsid w:val="00AF38F9"/>
    <w:rsid w:val="00AF393F"/>
    <w:rsid w:val="00AF39AF"/>
    <w:rsid w:val="00AF3A87"/>
    <w:rsid w:val="00AF3AC7"/>
    <w:rsid w:val="00AF3C92"/>
    <w:rsid w:val="00AF3CB9"/>
    <w:rsid w:val="00AF3E15"/>
    <w:rsid w:val="00AF3E75"/>
    <w:rsid w:val="00AF3EF9"/>
    <w:rsid w:val="00AF3FAF"/>
    <w:rsid w:val="00AF401C"/>
    <w:rsid w:val="00AF404B"/>
    <w:rsid w:val="00AF40D9"/>
    <w:rsid w:val="00AF413C"/>
    <w:rsid w:val="00AF41D9"/>
    <w:rsid w:val="00AF43B2"/>
    <w:rsid w:val="00AF4465"/>
    <w:rsid w:val="00AF44BB"/>
    <w:rsid w:val="00AF4568"/>
    <w:rsid w:val="00AF458A"/>
    <w:rsid w:val="00AF4630"/>
    <w:rsid w:val="00AF4746"/>
    <w:rsid w:val="00AF47EC"/>
    <w:rsid w:val="00AF481B"/>
    <w:rsid w:val="00AF486E"/>
    <w:rsid w:val="00AF48FA"/>
    <w:rsid w:val="00AF493A"/>
    <w:rsid w:val="00AF4982"/>
    <w:rsid w:val="00AF49CF"/>
    <w:rsid w:val="00AF49FE"/>
    <w:rsid w:val="00AF4A2A"/>
    <w:rsid w:val="00AF4A43"/>
    <w:rsid w:val="00AF4A70"/>
    <w:rsid w:val="00AF4B67"/>
    <w:rsid w:val="00AF4B6D"/>
    <w:rsid w:val="00AF4C50"/>
    <w:rsid w:val="00AF4D32"/>
    <w:rsid w:val="00AF4ED1"/>
    <w:rsid w:val="00AF4F17"/>
    <w:rsid w:val="00AF4FF7"/>
    <w:rsid w:val="00AF5034"/>
    <w:rsid w:val="00AF51C9"/>
    <w:rsid w:val="00AF5255"/>
    <w:rsid w:val="00AF529F"/>
    <w:rsid w:val="00AF53D3"/>
    <w:rsid w:val="00AF5434"/>
    <w:rsid w:val="00AF5454"/>
    <w:rsid w:val="00AF549E"/>
    <w:rsid w:val="00AF5511"/>
    <w:rsid w:val="00AF55B6"/>
    <w:rsid w:val="00AF5661"/>
    <w:rsid w:val="00AF5672"/>
    <w:rsid w:val="00AF56C9"/>
    <w:rsid w:val="00AF5705"/>
    <w:rsid w:val="00AF5725"/>
    <w:rsid w:val="00AF5735"/>
    <w:rsid w:val="00AF578C"/>
    <w:rsid w:val="00AF5882"/>
    <w:rsid w:val="00AF5AF2"/>
    <w:rsid w:val="00AF5AFD"/>
    <w:rsid w:val="00AF5BF8"/>
    <w:rsid w:val="00AF5C06"/>
    <w:rsid w:val="00AF5D61"/>
    <w:rsid w:val="00AF5F42"/>
    <w:rsid w:val="00AF6085"/>
    <w:rsid w:val="00AF6099"/>
    <w:rsid w:val="00AF6132"/>
    <w:rsid w:val="00AF62BB"/>
    <w:rsid w:val="00AF6376"/>
    <w:rsid w:val="00AF6389"/>
    <w:rsid w:val="00AF667C"/>
    <w:rsid w:val="00AF687F"/>
    <w:rsid w:val="00AF6915"/>
    <w:rsid w:val="00AF6A1E"/>
    <w:rsid w:val="00AF6A94"/>
    <w:rsid w:val="00AF6A99"/>
    <w:rsid w:val="00AF6B1A"/>
    <w:rsid w:val="00AF6B68"/>
    <w:rsid w:val="00AF6B70"/>
    <w:rsid w:val="00AF6B94"/>
    <w:rsid w:val="00AF6C19"/>
    <w:rsid w:val="00AF6D6A"/>
    <w:rsid w:val="00AF6E6E"/>
    <w:rsid w:val="00AF717A"/>
    <w:rsid w:val="00AF7189"/>
    <w:rsid w:val="00AF71E0"/>
    <w:rsid w:val="00AF720E"/>
    <w:rsid w:val="00AF7319"/>
    <w:rsid w:val="00AF754E"/>
    <w:rsid w:val="00AF75C3"/>
    <w:rsid w:val="00AF7674"/>
    <w:rsid w:val="00AF76BC"/>
    <w:rsid w:val="00AF7809"/>
    <w:rsid w:val="00AF78F1"/>
    <w:rsid w:val="00AF79D3"/>
    <w:rsid w:val="00AF7A7C"/>
    <w:rsid w:val="00AF7ABE"/>
    <w:rsid w:val="00AF7AE0"/>
    <w:rsid w:val="00AF7CB1"/>
    <w:rsid w:val="00AF7E50"/>
    <w:rsid w:val="00AF7F0D"/>
    <w:rsid w:val="00AF7FC2"/>
    <w:rsid w:val="00B000B2"/>
    <w:rsid w:val="00B001C8"/>
    <w:rsid w:val="00B0031C"/>
    <w:rsid w:val="00B00397"/>
    <w:rsid w:val="00B003E4"/>
    <w:rsid w:val="00B003FF"/>
    <w:rsid w:val="00B0043C"/>
    <w:rsid w:val="00B004D8"/>
    <w:rsid w:val="00B0052C"/>
    <w:rsid w:val="00B0054C"/>
    <w:rsid w:val="00B00555"/>
    <w:rsid w:val="00B00560"/>
    <w:rsid w:val="00B00586"/>
    <w:rsid w:val="00B00667"/>
    <w:rsid w:val="00B00B74"/>
    <w:rsid w:val="00B00D1A"/>
    <w:rsid w:val="00B00D61"/>
    <w:rsid w:val="00B00DB1"/>
    <w:rsid w:val="00B00FB6"/>
    <w:rsid w:val="00B00FBB"/>
    <w:rsid w:val="00B00FD0"/>
    <w:rsid w:val="00B0106D"/>
    <w:rsid w:val="00B0108E"/>
    <w:rsid w:val="00B012B9"/>
    <w:rsid w:val="00B01333"/>
    <w:rsid w:val="00B01334"/>
    <w:rsid w:val="00B01337"/>
    <w:rsid w:val="00B014A5"/>
    <w:rsid w:val="00B014AB"/>
    <w:rsid w:val="00B014E6"/>
    <w:rsid w:val="00B0159C"/>
    <w:rsid w:val="00B015A2"/>
    <w:rsid w:val="00B015C8"/>
    <w:rsid w:val="00B015D8"/>
    <w:rsid w:val="00B015F7"/>
    <w:rsid w:val="00B016EA"/>
    <w:rsid w:val="00B01723"/>
    <w:rsid w:val="00B018C9"/>
    <w:rsid w:val="00B01A98"/>
    <w:rsid w:val="00B01ACD"/>
    <w:rsid w:val="00B01C23"/>
    <w:rsid w:val="00B01D3F"/>
    <w:rsid w:val="00B01E41"/>
    <w:rsid w:val="00B01F61"/>
    <w:rsid w:val="00B01FBC"/>
    <w:rsid w:val="00B01FDB"/>
    <w:rsid w:val="00B02022"/>
    <w:rsid w:val="00B020E1"/>
    <w:rsid w:val="00B0226D"/>
    <w:rsid w:val="00B0250D"/>
    <w:rsid w:val="00B0254A"/>
    <w:rsid w:val="00B0275A"/>
    <w:rsid w:val="00B02765"/>
    <w:rsid w:val="00B027AF"/>
    <w:rsid w:val="00B02807"/>
    <w:rsid w:val="00B02953"/>
    <w:rsid w:val="00B02982"/>
    <w:rsid w:val="00B02CB3"/>
    <w:rsid w:val="00B02ECC"/>
    <w:rsid w:val="00B02EFB"/>
    <w:rsid w:val="00B0302C"/>
    <w:rsid w:val="00B03178"/>
    <w:rsid w:val="00B0332A"/>
    <w:rsid w:val="00B03565"/>
    <w:rsid w:val="00B03694"/>
    <w:rsid w:val="00B036AF"/>
    <w:rsid w:val="00B036C1"/>
    <w:rsid w:val="00B0379F"/>
    <w:rsid w:val="00B0381A"/>
    <w:rsid w:val="00B0393F"/>
    <w:rsid w:val="00B03A2E"/>
    <w:rsid w:val="00B03A37"/>
    <w:rsid w:val="00B03AFC"/>
    <w:rsid w:val="00B03B33"/>
    <w:rsid w:val="00B03C25"/>
    <w:rsid w:val="00B03C6B"/>
    <w:rsid w:val="00B03D67"/>
    <w:rsid w:val="00B03D73"/>
    <w:rsid w:val="00B03D79"/>
    <w:rsid w:val="00B03E90"/>
    <w:rsid w:val="00B03F9B"/>
    <w:rsid w:val="00B03FB6"/>
    <w:rsid w:val="00B040EC"/>
    <w:rsid w:val="00B04132"/>
    <w:rsid w:val="00B04286"/>
    <w:rsid w:val="00B04342"/>
    <w:rsid w:val="00B04369"/>
    <w:rsid w:val="00B043C0"/>
    <w:rsid w:val="00B043EB"/>
    <w:rsid w:val="00B04507"/>
    <w:rsid w:val="00B046AC"/>
    <w:rsid w:val="00B04781"/>
    <w:rsid w:val="00B0489F"/>
    <w:rsid w:val="00B048D7"/>
    <w:rsid w:val="00B04914"/>
    <w:rsid w:val="00B04A11"/>
    <w:rsid w:val="00B04AC0"/>
    <w:rsid w:val="00B04B38"/>
    <w:rsid w:val="00B04B51"/>
    <w:rsid w:val="00B04C3D"/>
    <w:rsid w:val="00B04DCA"/>
    <w:rsid w:val="00B04DF1"/>
    <w:rsid w:val="00B04E70"/>
    <w:rsid w:val="00B04EE0"/>
    <w:rsid w:val="00B04FC3"/>
    <w:rsid w:val="00B0500E"/>
    <w:rsid w:val="00B05103"/>
    <w:rsid w:val="00B051DF"/>
    <w:rsid w:val="00B05311"/>
    <w:rsid w:val="00B05504"/>
    <w:rsid w:val="00B05554"/>
    <w:rsid w:val="00B055A9"/>
    <w:rsid w:val="00B0581F"/>
    <w:rsid w:val="00B0586A"/>
    <w:rsid w:val="00B05954"/>
    <w:rsid w:val="00B05AA2"/>
    <w:rsid w:val="00B05AD1"/>
    <w:rsid w:val="00B05C4F"/>
    <w:rsid w:val="00B05CC2"/>
    <w:rsid w:val="00B05DD4"/>
    <w:rsid w:val="00B05DD6"/>
    <w:rsid w:val="00B05E1B"/>
    <w:rsid w:val="00B05FE0"/>
    <w:rsid w:val="00B0605C"/>
    <w:rsid w:val="00B06075"/>
    <w:rsid w:val="00B060A5"/>
    <w:rsid w:val="00B061CF"/>
    <w:rsid w:val="00B061D3"/>
    <w:rsid w:val="00B0620A"/>
    <w:rsid w:val="00B0623F"/>
    <w:rsid w:val="00B06340"/>
    <w:rsid w:val="00B06368"/>
    <w:rsid w:val="00B063BA"/>
    <w:rsid w:val="00B06401"/>
    <w:rsid w:val="00B06462"/>
    <w:rsid w:val="00B064DF"/>
    <w:rsid w:val="00B065C0"/>
    <w:rsid w:val="00B0663B"/>
    <w:rsid w:val="00B066C5"/>
    <w:rsid w:val="00B066EC"/>
    <w:rsid w:val="00B0670A"/>
    <w:rsid w:val="00B068F6"/>
    <w:rsid w:val="00B06AA4"/>
    <w:rsid w:val="00B06AF3"/>
    <w:rsid w:val="00B06B9E"/>
    <w:rsid w:val="00B06C08"/>
    <w:rsid w:val="00B06C8C"/>
    <w:rsid w:val="00B06C9F"/>
    <w:rsid w:val="00B06D0E"/>
    <w:rsid w:val="00B06F37"/>
    <w:rsid w:val="00B06F8E"/>
    <w:rsid w:val="00B07054"/>
    <w:rsid w:val="00B07113"/>
    <w:rsid w:val="00B07177"/>
    <w:rsid w:val="00B074B6"/>
    <w:rsid w:val="00B07671"/>
    <w:rsid w:val="00B076A2"/>
    <w:rsid w:val="00B077A0"/>
    <w:rsid w:val="00B07836"/>
    <w:rsid w:val="00B07924"/>
    <w:rsid w:val="00B07A2F"/>
    <w:rsid w:val="00B07ABE"/>
    <w:rsid w:val="00B07B4E"/>
    <w:rsid w:val="00B07D53"/>
    <w:rsid w:val="00B07DE0"/>
    <w:rsid w:val="00B07DF3"/>
    <w:rsid w:val="00B07EF7"/>
    <w:rsid w:val="00B07F7F"/>
    <w:rsid w:val="00B07FBD"/>
    <w:rsid w:val="00B07FE5"/>
    <w:rsid w:val="00B07FFC"/>
    <w:rsid w:val="00B10180"/>
    <w:rsid w:val="00B10194"/>
    <w:rsid w:val="00B103A7"/>
    <w:rsid w:val="00B106A6"/>
    <w:rsid w:val="00B10834"/>
    <w:rsid w:val="00B1086A"/>
    <w:rsid w:val="00B108BD"/>
    <w:rsid w:val="00B10944"/>
    <w:rsid w:val="00B10A19"/>
    <w:rsid w:val="00B10A22"/>
    <w:rsid w:val="00B10D2A"/>
    <w:rsid w:val="00B10D57"/>
    <w:rsid w:val="00B11090"/>
    <w:rsid w:val="00B11320"/>
    <w:rsid w:val="00B11392"/>
    <w:rsid w:val="00B113A5"/>
    <w:rsid w:val="00B114E0"/>
    <w:rsid w:val="00B11542"/>
    <w:rsid w:val="00B1157D"/>
    <w:rsid w:val="00B11675"/>
    <w:rsid w:val="00B116DC"/>
    <w:rsid w:val="00B1170E"/>
    <w:rsid w:val="00B11803"/>
    <w:rsid w:val="00B11868"/>
    <w:rsid w:val="00B118CF"/>
    <w:rsid w:val="00B11B03"/>
    <w:rsid w:val="00B11B94"/>
    <w:rsid w:val="00B11B95"/>
    <w:rsid w:val="00B11D63"/>
    <w:rsid w:val="00B11D6F"/>
    <w:rsid w:val="00B11E2D"/>
    <w:rsid w:val="00B120CA"/>
    <w:rsid w:val="00B1236F"/>
    <w:rsid w:val="00B123C0"/>
    <w:rsid w:val="00B12426"/>
    <w:rsid w:val="00B12441"/>
    <w:rsid w:val="00B12489"/>
    <w:rsid w:val="00B12529"/>
    <w:rsid w:val="00B1262F"/>
    <w:rsid w:val="00B126F0"/>
    <w:rsid w:val="00B1272E"/>
    <w:rsid w:val="00B12855"/>
    <w:rsid w:val="00B1288C"/>
    <w:rsid w:val="00B128B6"/>
    <w:rsid w:val="00B1294F"/>
    <w:rsid w:val="00B12997"/>
    <w:rsid w:val="00B129DD"/>
    <w:rsid w:val="00B129DF"/>
    <w:rsid w:val="00B129F3"/>
    <w:rsid w:val="00B12A68"/>
    <w:rsid w:val="00B12BD0"/>
    <w:rsid w:val="00B12C26"/>
    <w:rsid w:val="00B12C3B"/>
    <w:rsid w:val="00B12D55"/>
    <w:rsid w:val="00B12DDB"/>
    <w:rsid w:val="00B12EFE"/>
    <w:rsid w:val="00B12F20"/>
    <w:rsid w:val="00B12FB6"/>
    <w:rsid w:val="00B12FE6"/>
    <w:rsid w:val="00B12FF1"/>
    <w:rsid w:val="00B130AD"/>
    <w:rsid w:val="00B1312E"/>
    <w:rsid w:val="00B131D2"/>
    <w:rsid w:val="00B131EA"/>
    <w:rsid w:val="00B13238"/>
    <w:rsid w:val="00B13282"/>
    <w:rsid w:val="00B132AA"/>
    <w:rsid w:val="00B13324"/>
    <w:rsid w:val="00B13333"/>
    <w:rsid w:val="00B1335F"/>
    <w:rsid w:val="00B13408"/>
    <w:rsid w:val="00B13651"/>
    <w:rsid w:val="00B1367B"/>
    <w:rsid w:val="00B138CD"/>
    <w:rsid w:val="00B13900"/>
    <w:rsid w:val="00B1391E"/>
    <w:rsid w:val="00B1392B"/>
    <w:rsid w:val="00B139DA"/>
    <w:rsid w:val="00B13A33"/>
    <w:rsid w:val="00B13B8F"/>
    <w:rsid w:val="00B13CF6"/>
    <w:rsid w:val="00B13EE0"/>
    <w:rsid w:val="00B13EEF"/>
    <w:rsid w:val="00B140E1"/>
    <w:rsid w:val="00B140EA"/>
    <w:rsid w:val="00B14215"/>
    <w:rsid w:val="00B14239"/>
    <w:rsid w:val="00B142C9"/>
    <w:rsid w:val="00B142E7"/>
    <w:rsid w:val="00B14317"/>
    <w:rsid w:val="00B1445A"/>
    <w:rsid w:val="00B14476"/>
    <w:rsid w:val="00B145D9"/>
    <w:rsid w:val="00B145E0"/>
    <w:rsid w:val="00B14670"/>
    <w:rsid w:val="00B146AE"/>
    <w:rsid w:val="00B14729"/>
    <w:rsid w:val="00B14816"/>
    <w:rsid w:val="00B14927"/>
    <w:rsid w:val="00B1499B"/>
    <w:rsid w:val="00B14A29"/>
    <w:rsid w:val="00B14AA2"/>
    <w:rsid w:val="00B14AA8"/>
    <w:rsid w:val="00B14B1D"/>
    <w:rsid w:val="00B14B5D"/>
    <w:rsid w:val="00B14D0A"/>
    <w:rsid w:val="00B14D65"/>
    <w:rsid w:val="00B14E84"/>
    <w:rsid w:val="00B14EEE"/>
    <w:rsid w:val="00B15032"/>
    <w:rsid w:val="00B15035"/>
    <w:rsid w:val="00B150BC"/>
    <w:rsid w:val="00B150F1"/>
    <w:rsid w:val="00B151F3"/>
    <w:rsid w:val="00B152A0"/>
    <w:rsid w:val="00B1530A"/>
    <w:rsid w:val="00B15352"/>
    <w:rsid w:val="00B15402"/>
    <w:rsid w:val="00B15407"/>
    <w:rsid w:val="00B154F6"/>
    <w:rsid w:val="00B155FC"/>
    <w:rsid w:val="00B15643"/>
    <w:rsid w:val="00B156D4"/>
    <w:rsid w:val="00B15863"/>
    <w:rsid w:val="00B15965"/>
    <w:rsid w:val="00B15979"/>
    <w:rsid w:val="00B15A3F"/>
    <w:rsid w:val="00B15B25"/>
    <w:rsid w:val="00B15BB4"/>
    <w:rsid w:val="00B15E02"/>
    <w:rsid w:val="00B15E39"/>
    <w:rsid w:val="00B15EF8"/>
    <w:rsid w:val="00B15FCD"/>
    <w:rsid w:val="00B1632E"/>
    <w:rsid w:val="00B16348"/>
    <w:rsid w:val="00B1643B"/>
    <w:rsid w:val="00B1646C"/>
    <w:rsid w:val="00B164CE"/>
    <w:rsid w:val="00B16656"/>
    <w:rsid w:val="00B1668D"/>
    <w:rsid w:val="00B16765"/>
    <w:rsid w:val="00B168B0"/>
    <w:rsid w:val="00B16C30"/>
    <w:rsid w:val="00B16C5B"/>
    <w:rsid w:val="00B16C71"/>
    <w:rsid w:val="00B16C8F"/>
    <w:rsid w:val="00B16D94"/>
    <w:rsid w:val="00B16E44"/>
    <w:rsid w:val="00B16EF2"/>
    <w:rsid w:val="00B16F48"/>
    <w:rsid w:val="00B170C8"/>
    <w:rsid w:val="00B1731A"/>
    <w:rsid w:val="00B1738D"/>
    <w:rsid w:val="00B175AC"/>
    <w:rsid w:val="00B17766"/>
    <w:rsid w:val="00B17996"/>
    <w:rsid w:val="00B17A07"/>
    <w:rsid w:val="00B17A89"/>
    <w:rsid w:val="00B17B0D"/>
    <w:rsid w:val="00B17E0F"/>
    <w:rsid w:val="00B17E85"/>
    <w:rsid w:val="00B200EC"/>
    <w:rsid w:val="00B2021C"/>
    <w:rsid w:val="00B202F6"/>
    <w:rsid w:val="00B20406"/>
    <w:rsid w:val="00B20487"/>
    <w:rsid w:val="00B20508"/>
    <w:rsid w:val="00B20776"/>
    <w:rsid w:val="00B207A9"/>
    <w:rsid w:val="00B20851"/>
    <w:rsid w:val="00B20A87"/>
    <w:rsid w:val="00B20A95"/>
    <w:rsid w:val="00B20A9D"/>
    <w:rsid w:val="00B20BC2"/>
    <w:rsid w:val="00B20C5F"/>
    <w:rsid w:val="00B20F21"/>
    <w:rsid w:val="00B20FA5"/>
    <w:rsid w:val="00B20FE6"/>
    <w:rsid w:val="00B21028"/>
    <w:rsid w:val="00B210D8"/>
    <w:rsid w:val="00B211C7"/>
    <w:rsid w:val="00B21360"/>
    <w:rsid w:val="00B215B7"/>
    <w:rsid w:val="00B21636"/>
    <w:rsid w:val="00B21760"/>
    <w:rsid w:val="00B21865"/>
    <w:rsid w:val="00B218AF"/>
    <w:rsid w:val="00B21936"/>
    <w:rsid w:val="00B219AF"/>
    <w:rsid w:val="00B219D0"/>
    <w:rsid w:val="00B21A77"/>
    <w:rsid w:val="00B21AD3"/>
    <w:rsid w:val="00B21B25"/>
    <w:rsid w:val="00B21B3C"/>
    <w:rsid w:val="00B21B88"/>
    <w:rsid w:val="00B21BBE"/>
    <w:rsid w:val="00B21C1F"/>
    <w:rsid w:val="00B21CAC"/>
    <w:rsid w:val="00B21D3A"/>
    <w:rsid w:val="00B21E5D"/>
    <w:rsid w:val="00B21F1A"/>
    <w:rsid w:val="00B21F5E"/>
    <w:rsid w:val="00B21F85"/>
    <w:rsid w:val="00B21FAF"/>
    <w:rsid w:val="00B22133"/>
    <w:rsid w:val="00B2215B"/>
    <w:rsid w:val="00B22180"/>
    <w:rsid w:val="00B221D3"/>
    <w:rsid w:val="00B2222E"/>
    <w:rsid w:val="00B223DC"/>
    <w:rsid w:val="00B2263D"/>
    <w:rsid w:val="00B2278D"/>
    <w:rsid w:val="00B227C6"/>
    <w:rsid w:val="00B227E2"/>
    <w:rsid w:val="00B2280A"/>
    <w:rsid w:val="00B22821"/>
    <w:rsid w:val="00B2284D"/>
    <w:rsid w:val="00B229A2"/>
    <w:rsid w:val="00B22AF1"/>
    <w:rsid w:val="00B22B59"/>
    <w:rsid w:val="00B22BCC"/>
    <w:rsid w:val="00B22C67"/>
    <w:rsid w:val="00B22CBE"/>
    <w:rsid w:val="00B22CEC"/>
    <w:rsid w:val="00B22D36"/>
    <w:rsid w:val="00B22E5C"/>
    <w:rsid w:val="00B22E8D"/>
    <w:rsid w:val="00B22F16"/>
    <w:rsid w:val="00B22FB9"/>
    <w:rsid w:val="00B22FD6"/>
    <w:rsid w:val="00B2300F"/>
    <w:rsid w:val="00B2304A"/>
    <w:rsid w:val="00B23268"/>
    <w:rsid w:val="00B23277"/>
    <w:rsid w:val="00B2328C"/>
    <w:rsid w:val="00B23426"/>
    <w:rsid w:val="00B234FF"/>
    <w:rsid w:val="00B235C4"/>
    <w:rsid w:val="00B235C7"/>
    <w:rsid w:val="00B23618"/>
    <w:rsid w:val="00B2361D"/>
    <w:rsid w:val="00B236DF"/>
    <w:rsid w:val="00B236E2"/>
    <w:rsid w:val="00B23704"/>
    <w:rsid w:val="00B238C2"/>
    <w:rsid w:val="00B238E9"/>
    <w:rsid w:val="00B23964"/>
    <w:rsid w:val="00B23990"/>
    <w:rsid w:val="00B23B6D"/>
    <w:rsid w:val="00B23BB4"/>
    <w:rsid w:val="00B23C35"/>
    <w:rsid w:val="00B23C96"/>
    <w:rsid w:val="00B23D6E"/>
    <w:rsid w:val="00B23D94"/>
    <w:rsid w:val="00B23DD1"/>
    <w:rsid w:val="00B23F11"/>
    <w:rsid w:val="00B2405D"/>
    <w:rsid w:val="00B241B0"/>
    <w:rsid w:val="00B241B8"/>
    <w:rsid w:val="00B241D2"/>
    <w:rsid w:val="00B2421C"/>
    <w:rsid w:val="00B2432C"/>
    <w:rsid w:val="00B243CF"/>
    <w:rsid w:val="00B2443C"/>
    <w:rsid w:val="00B24492"/>
    <w:rsid w:val="00B2451D"/>
    <w:rsid w:val="00B24613"/>
    <w:rsid w:val="00B246A8"/>
    <w:rsid w:val="00B24770"/>
    <w:rsid w:val="00B248A2"/>
    <w:rsid w:val="00B24A09"/>
    <w:rsid w:val="00B24C43"/>
    <w:rsid w:val="00B24DF4"/>
    <w:rsid w:val="00B24FC8"/>
    <w:rsid w:val="00B24FF6"/>
    <w:rsid w:val="00B25028"/>
    <w:rsid w:val="00B2507A"/>
    <w:rsid w:val="00B2511E"/>
    <w:rsid w:val="00B251AD"/>
    <w:rsid w:val="00B25249"/>
    <w:rsid w:val="00B25255"/>
    <w:rsid w:val="00B252D3"/>
    <w:rsid w:val="00B25389"/>
    <w:rsid w:val="00B253AB"/>
    <w:rsid w:val="00B256B0"/>
    <w:rsid w:val="00B256D0"/>
    <w:rsid w:val="00B25827"/>
    <w:rsid w:val="00B258AB"/>
    <w:rsid w:val="00B258D0"/>
    <w:rsid w:val="00B25917"/>
    <w:rsid w:val="00B2592E"/>
    <w:rsid w:val="00B259B6"/>
    <w:rsid w:val="00B25A17"/>
    <w:rsid w:val="00B25A21"/>
    <w:rsid w:val="00B25B22"/>
    <w:rsid w:val="00B25C37"/>
    <w:rsid w:val="00B25C5E"/>
    <w:rsid w:val="00B25D13"/>
    <w:rsid w:val="00B25D90"/>
    <w:rsid w:val="00B25DEF"/>
    <w:rsid w:val="00B25F88"/>
    <w:rsid w:val="00B25F90"/>
    <w:rsid w:val="00B25FBB"/>
    <w:rsid w:val="00B2603E"/>
    <w:rsid w:val="00B2611C"/>
    <w:rsid w:val="00B26174"/>
    <w:rsid w:val="00B26306"/>
    <w:rsid w:val="00B263C6"/>
    <w:rsid w:val="00B26459"/>
    <w:rsid w:val="00B2655D"/>
    <w:rsid w:val="00B26649"/>
    <w:rsid w:val="00B2664B"/>
    <w:rsid w:val="00B2665B"/>
    <w:rsid w:val="00B266C8"/>
    <w:rsid w:val="00B266D1"/>
    <w:rsid w:val="00B267B5"/>
    <w:rsid w:val="00B267D0"/>
    <w:rsid w:val="00B26843"/>
    <w:rsid w:val="00B26AC0"/>
    <w:rsid w:val="00B26B44"/>
    <w:rsid w:val="00B26B8D"/>
    <w:rsid w:val="00B26EBE"/>
    <w:rsid w:val="00B26F05"/>
    <w:rsid w:val="00B26F10"/>
    <w:rsid w:val="00B271AD"/>
    <w:rsid w:val="00B271F4"/>
    <w:rsid w:val="00B272BE"/>
    <w:rsid w:val="00B273A3"/>
    <w:rsid w:val="00B273C8"/>
    <w:rsid w:val="00B27403"/>
    <w:rsid w:val="00B2754A"/>
    <w:rsid w:val="00B276AB"/>
    <w:rsid w:val="00B276B4"/>
    <w:rsid w:val="00B27810"/>
    <w:rsid w:val="00B279A5"/>
    <w:rsid w:val="00B279E1"/>
    <w:rsid w:val="00B27AE2"/>
    <w:rsid w:val="00B27D58"/>
    <w:rsid w:val="00B27E45"/>
    <w:rsid w:val="00B27E87"/>
    <w:rsid w:val="00B27F4F"/>
    <w:rsid w:val="00B30117"/>
    <w:rsid w:val="00B3011B"/>
    <w:rsid w:val="00B3019B"/>
    <w:rsid w:val="00B3039C"/>
    <w:rsid w:val="00B30538"/>
    <w:rsid w:val="00B305F1"/>
    <w:rsid w:val="00B3061D"/>
    <w:rsid w:val="00B306B3"/>
    <w:rsid w:val="00B306FB"/>
    <w:rsid w:val="00B307B6"/>
    <w:rsid w:val="00B307E9"/>
    <w:rsid w:val="00B30876"/>
    <w:rsid w:val="00B309DC"/>
    <w:rsid w:val="00B30A4B"/>
    <w:rsid w:val="00B30B8A"/>
    <w:rsid w:val="00B30C0C"/>
    <w:rsid w:val="00B310BF"/>
    <w:rsid w:val="00B31140"/>
    <w:rsid w:val="00B311CE"/>
    <w:rsid w:val="00B3121F"/>
    <w:rsid w:val="00B3123E"/>
    <w:rsid w:val="00B312DB"/>
    <w:rsid w:val="00B31328"/>
    <w:rsid w:val="00B314C0"/>
    <w:rsid w:val="00B31593"/>
    <w:rsid w:val="00B31678"/>
    <w:rsid w:val="00B316A3"/>
    <w:rsid w:val="00B316F5"/>
    <w:rsid w:val="00B31B54"/>
    <w:rsid w:val="00B31B85"/>
    <w:rsid w:val="00B31DD3"/>
    <w:rsid w:val="00B31E64"/>
    <w:rsid w:val="00B31EA2"/>
    <w:rsid w:val="00B31F29"/>
    <w:rsid w:val="00B31F2C"/>
    <w:rsid w:val="00B31F71"/>
    <w:rsid w:val="00B3200A"/>
    <w:rsid w:val="00B3203D"/>
    <w:rsid w:val="00B3204E"/>
    <w:rsid w:val="00B32054"/>
    <w:rsid w:val="00B320DF"/>
    <w:rsid w:val="00B320FE"/>
    <w:rsid w:val="00B321D5"/>
    <w:rsid w:val="00B32231"/>
    <w:rsid w:val="00B32239"/>
    <w:rsid w:val="00B32262"/>
    <w:rsid w:val="00B32294"/>
    <w:rsid w:val="00B322E4"/>
    <w:rsid w:val="00B32430"/>
    <w:rsid w:val="00B324B4"/>
    <w:rsid w:val="00B32561"/>
    <w:rsid w:val="00B325A0"/>
    <w:rsid w:val="00B325CE"/>
    <w:rsid w:val="00B325D0"/>
    <w:rsid w:val="00B326E8"/>
    <w:rsid w:val="00B326EB"/>
    <w:rsid w:val="00B3275F"/>
    <w:rsid w:val="00B32804"/>
    <w:rsid w:val="00B32828"/>
    <w:rsid w:val="00B32862"/>
    <w:rsid w:val="00B3286C"/>
    <w:rsid w:val="00B32930"/>
    <w:rsid w:val="00B32977"/>
    <w:rsid w:val="00B329E6"/>
    <w:rsid w:val="00B32A02"/>
    <w:rsid w:val="00B32B06"/>
    <w:rsid w:val="00B32B12"/>
    <w:rsid w:val="00B32C4C"/>
    <w:rsid w:val="00B32CAC"/>
    <w:rsid w:val="00B32F23"/>
    <w:rsid w:val="00B33037"/>
    <w:rsid w:val="00B33040"/>
    <w:rsid w:val="00B330DD"/>
    <w:rsid w:val="00B331C1"/>
    <w:rsid w:val="00B33242"/>
    <w:rsid w:val="00B3324E"/>
    <w:rsid w:val="00B332D2"/>
    <w:rsid w:val="00B33442"/>
    <w:rsid w:val="00B334A1"/>
    <w:rsid w:val="00B334DE"/>
    <w:rsid w:val="00B334F0"/>
    <w:rsid w:val="00B3352E"/>
    <w:rsid w:val="00B33576"/>
    <w:rsid w:val="00B33611"/>
    <w:rsid w:val="00B33612"/>
    <w:rsid w:val="00B33636"/>
    <w:rsid w:val="00B33651"/>
    <w:rsid w:val="00B336E2"/>
    <w:rsid w:val="00B33782"/>
    <w:rsid w:val="00B337C6"/>
    <w:rsid w:val="00B338B0"/>
    <w:rsid w:val="00B339D4"/>
    <w:rsid w:val="00B33ACE"/>
    <w:rsid w:val="00B33D5D"/>
    <w:rsid w:val="00B33EB5"/>
    <w:rsid w:val="00B33F23"/>
    <w:rsid w:val="00B33F8B"/>
    <w:rsid w:val="00B33FBD"/>
    <w:rsid w:val="00B34039"/>
    <w:rsid w:val="00B340E4"/>
    <w:rsid w:val="00B34128"/>
    <w:rsid w:val="00B3442F"/>
    <w:rsid w:val="00B3452F"/>
    <w:rsid w:val="00B347A0"/>
    <w:rsid w:val="00B347BD"/>
    <w:rsid w:val="00B34804"/>
    <w:rsid w:val="00B3483B"/>
    <w:rsid w:val="00B34888"/>
    <w:rsid w:val="00B348E3"/>
    <w:rsid w:val="00B34981"/>
    <w:rsid w:val="00B34B45"/>
    <w:rsid w:val="00B34BB3"/>
    <w:rsid w:val="00B34BBF"/>
    <w:rsid w:val="00B34CA3"/>
    <w:rsid w:val="00B34CB2"/>
    <w:rsid w:val="00B34CDE"/>
    <w:rsid w:val="00B34CF3"/>
    <w:rsid w:val="00B34D4F"/>
    <w:rsid w:val="00B34D76"/>
    <w:rsid w:val="00B34EA4"/>
    <w:rsid w:val="00B34F77"/>
    <w:rsid w:val="00B351C6"/>
    <w:rsid w:val="00B3533A"/>
    <w:rsid w:val="00B35360"/>
    <w:rsid w:val="00B353A7"/>
    <w:rsid w:val="00B3554D"/>
    <w:rsid w:val="00B355BE"/>
    <w:rsid w:val="00B356D3"/>
    <w:rsid w:val="00B356DA"/>
    <w:rsid w:val="00B35830"/>
    <w:rsid w:val="00B3586B"/>
    <w:rsid w:val="00B35BAF"/>
    <w:rsid w:val="00B35CA5"/>
    <w:rsid w:val="00B35DE4"/>
    <w:rsid w:val="00B35E91"/>
    <w:rsid w:val="00B35EAB"/>
    <w:rsid w:val="00B35EC2"/>
    <w:rsid w:val="00B35F57"/>
    <w:rsid w:val="00B35FB0"/>
    <w:rsid w:val="00B35FB9"/>
    <w:rsid w:val="00B36039"/>
    <w:rsid w:val="00B360C9"/>
    <w:rsid w:val="00B360E6"/>
    <w:rsid w:val="00B362B2"/>
    <w:rsid w:val="00B362F3"/>
    <w:rsid w:val="00B36393"/>
    <w:rsid w:val="00B363D0"/>
    <w:rsid w:val="00B364AE"/>
    <w:rsid w:val="00B364B7"/>
    <w:rsid w:val="00B365AD"/>
    <w:rsid w:val="00B366F3"/>
    <w:rsid w:val="00B368FE"/>
    <w:rsid w:val="00B36B26"/>
    <w:rsid w:val="00B36B90"/>
    <w:rsid w:val="00B36BEF"/>
    <w:rsid w:val="00B36E94"/>
    <w:rsid w:val="00B36E9C"/>
    <w:rsid w:val="00B36F5F"/>
    <w:rsid w:val="00B36FC0"/>
    <w:rsid w:val="00B3704D"/>
    <w:rsid w:val="00B370F0"/>
    <w:rsid w:val="00B371DD"/>
    <w:rsid w:val="00B37213"/>
    <w:rsid w:val="00B37260"/>
    <w:rsid w:val="00B372EC"/>
    <w:rsid w:val="00B374CE"/>
    <w:rsid w:val="00B3751C"/>
    <w:rsid w:val="00B37669"/>
    <w:rsid w:val="00B3780B"/>
    <w:rsid w:val="00B3780D"/>
    <w:rsid w:val="00B379E6"/>
    <w:rsid w:val="00B37A56"/>
    <w:rsid w:val="00B37A6A"/>
    <w:rsid w:val="00B37B41"/>
    <w:rsid w:val="00B37BE9"/>
    <w:rsid w:val="00B37DDF"/>
    <w:rsid w:val="00B4000A"/>
    <w:rsid w:val="00B4004E"/>
    <w:rsid w:val="00B40092"/>
    <w:rsid w:val="00B40101"/>
    <w:rsid w:val="00B4012B"/>
    <w:rsid w:val="00B40194"/>
    <w:rsid w:val="00B403FA"/>
    <w:rsid w:val="00B40415"/>
    <w:rsid w:val="00B40480"/>
    <w:rsid w:val="00B40519"/>
    <w:rsid w:val="00B4053B"/>
    <w:rsid w:val="00B40678"/>
    <w:rsid w:val="00B40683"/>
    <w:rsid w:val="00B406CD"/>
    <w:rsid w:val="00B406E8"/>
    <w:rsid w:val="00B4077F"/>
    <w:rsid w:val="00B40791"/>
    <w:rsid w:val="00B40A5A"/>
    <w:rsid w:val="00B40A7D"/>
    <w:rsid w:val="00B40A82"/>
    <w:rsid w:val="00B40C20"/>
    <w:rsid w:val="00B40CD2"/>
    <w:rsid w:val="00B40D70"/>
    <w:rsid w:val="00B40D71"/>
    <w:rsid w:val="00B40D72"/>
    <w:rsid w:val="00B40DB0"/>
    <w:rsid w:val="00B40DFD"/>
    <w:rsid w:val="00B40E7F"/>
    <w:rsid w:val="00B40EFF"/>
    <w:rsid w:val="00B40F97"/>
    <w:rsid w:val="00B4108B"/>
    <w:rsid w:val="00B410FA"/>
    <w:rsid w:val="00B4115A"/>
    <w:rsid w:val="00B413C1"/>
    <w:rsid w:val="00B4154B"/>
    <w:rsid w:val="00B41605"/>
    <w:rsid w:val="00B4166C"/>
    <w:rsid w:val="00B41715"/>
    <w:rsid w:val="00B4171F"/>
    <w:rsid w:val="00B41730"/>
    <w:rsid w:val="00B41736"/>
    <w:rsid w:val="00B41789"/>
    <w:rsid w:val="00B417E8"/>
    <w:rsid w:val="00B417F9"/>
    <w:rsid w:val="00B418D2"/>
    <w:rsid w:val="00B418D7"/>
    <w:rsid w:val="00B41BC7"/>
    <w:rsid w:val="00B41F30"/>
    <w:rsid w:val="00B41F9D"/>
    <w:rsid w:val="00B420BB"/>
    <w:rsid w:val="00B420E2"/>
    <w:rsid w:val="00B4211B"/>
    <w:rsid w:val="00B42134"/>
    <w:rsid w:val="00B422AF"/>
    <w:rsid w:val="00B422B7"/>
    <w:rsid w:val="00B42339"/>
    <w:rsid w:val="00B42411"/>
    <w:rsid w:val="00B42426"/>
    <w:rsid w:val="00B42445"/>
    <w:rsid w:val="00B425CF"/>
    <w:rsid w:val="00B427D5"/>
    <w:rsid w:val="00B42ABD"/>
    <w:rsid w:val="00B42C20"/>
    <w:rsid w:val="00B42CCE"/>
    <w:rsid w:val="00B42CE8"/>
    <w:rsid w:val="00B42F07"/>
    <w:rsid w:val="00B42F70"/>
    <w:rsid w:val="00B42F75"/>
    <w:rsid w:val="00B43049"/>
    <w:rsid w:val="00B430EB"/>
    <w:rsid w:val="00B4311F"/>
    <w:rsid w:val="00B43254"/>
    <w:rsid w:val="00B432D1"/>
    <w:rsid w:val="00B43492"/>
    <w:rsid w:val="00B43526"/>
    <w:rsid w:val="00B43586"/>
    <w:rsid w:val="00B435E1"/>
    <w:rsid w:val="00B4365A"/>
    <w:rsid w:val="00B4373C"/>
    <w:rsid w:val="00B43866"/>
    <w:rsid w:val="00B43A89"/>
    <w:rsid w:val="00B43AE8"/>
    <w:rsid w:val="00B43B34"/>
    <w:rsid w:val="00B43D21"/>
    <w:rsid w:val="00B43D26"/>
    <w:rsid w:val="00B43D5B"/>
    <w:rsid w:val="00B43E79"/>
    <w:rsid w:val="00B43FB5"/>
    <w:rsid w:val="00B44002"/>
    <w:rsid w:val="00B441B5"/>
    <w:rsid w:val="00B4421A"/>
    <w:rsid w:val="00B442A7"/>
    <w:rsid w:val="00B442BD"/>
    <w:rsid w:val="00B443A5"/>
    <w:rsid w:val="00B444E1"/>
    <w:rsid w:val="00B445CC"/>
    <w:rsid w:val="00B446CE"/>
    <w:rsid w:val="00B447BB"/>
    <w:rsid w:val="00B447FB"/>
    <w:rsid w:val="00B4485C"/>
    <w:rsid w:val="00B44900"/>
    <w:rsid w:val="00B44939"/>
    <w:rsid w:val="00B449EF"/>
    <w:rsid w:val="00B44A43"/>
    <w:rsid w:val="00B44B79"/>
    <w:rsid w:val="00B44C9B"/>
    <w:rsid w:val="00B44D71"/>
    <w:rsid w:val="00B44F13"/>
    <w:rsid w:val="00B44F17"/>
    <w:rsid w:val="00B44F49"/>
    <w:rsid w:val="00B45025"/>
    <w:rsid w:val="00B45055"/>
    <w:rsid w:val="00B4513C"/>
    <w:rsid w:val="00B451CB"/>
    <w:rsid w:val="00B45244"/>
    <w:rsid w:val="00B4524B"/>
    <w:rsid w:val="00B4529C"/>
    <w:rsid w:val="00B45474"/>
    <w:rsid w:val="00B4554D"/>
    <w:rsid w:val="00B4562C"/>
    <w:rsid w:val="00B45652"/>
    <w:rsid w:val="00B456BD"/>
    <w:rsid w:val="00B45730"/>
    <w:rsid w:val="00B457FF"/>
    <w:rsid w:val="00B458F2"/>
    <w:rsid w:val="00B45AEE"/>
    <w:rsid w:val="00B45B53"/>
    <w:rsid w:val="00B45C30"/>
    <w:rsid w:val="00B45C8F"/>
    <w:rsid w:val="00B45CFD"/>
    <w:rsid w:val="00B45D6B"/>
    <w:rsid w:val="00B45D9D"/>
    <w:rsid w:val="00B45F57"/>
    <w:rsid w:val="00B4614D"/>
    <w:rsid w:val="00B46185"/>
    <w:rsid w:val="00B461E3"/>
    <w:rsid w:val="00B46281"/>
    <w:rsid w:val="00B462A7"/>
    <w:rsid w:val="00B462E3"/>
    <w:rsid w:val="00B46326"/>
    <w:rsid w:val="00B46384"/>
    <w:rsid w:val="00B46433"/>
    <w:rsid w:val="00B4651E"/>
    <w:rsid w:val="00B46528"/>
    <w:rsid w:val="00B465DD"/>
    <w:rsid w:val="00B46615"/>
    <w:rsid w:val="00B4670F"/>
    <w:rsid w:val="00B467E3"/>
    <w:rsid w:val="00B468D0"/>
    <w:rsid w:val="00B46969"/>
    <w:rsid w:val="00B46A21"/>
    <w:rsid w:val="00B46A23"/>
    <w:rsid w:val="00B46B6E"/>
    <w:rsid w:val="00B46C8E"/>
    <w:rsid w:val="00B46CF3"/>
    <w:rsid w:val="00B46D3B"/>
    <w:rsid w:val="00B47067"/>
    <w:rsid w:val="00B470D3"/>
    <w:rsid w:val="00B47183"/>
    <w:rsid w:val="00B47324"/>
    <w:rsid w:val="00B47390"/>
    <w:rsid w:val="00B4740E"/>
    <w:rsid w:val="00B4743B"/>
    <w:rsid w:val="00B47507"/>
    <w:rsid w:val="00B475A0"/>
    <w:rsid w:val="00B475B0"/>
    <w:rsid w:val="00B475E0"/>
    <w:rsid w:val="00B4763F"/>
    <w:rsid w:val="00B47700"/>
    <w:rsid w:val="00B47726"/>
    <w:rsid w:val="00B47939"/>
    <w:rsid w:val="00B47961"/>
    <w:rsid w:val="00B479EE"/>
    <w:rsid w:val="00B47AFE"/>
    <w:rsid w:val="00B47B27"/>
    <w:rsid w:val="00B47B3B"/>
    <w:rsid w:val="00B47B7B"/>
    <w:rsid w:val="00B47C39"/>
    <w:rsid w:val="00B47C71"/>
    <w:rsid w:val="00B47C7F"/>
    <w:rsid w:val="00B47DB9"/>
    <w:rsid w:val="00B47F03"/>
    <w:rsid w:val="00B50200"/>
    <w:rsid w:val="00B504B2"/>
    <w:rsid w:val="00B5051F"/>
    <w:rsid w:val="00B505B8"/>
    <w:rsid w:val="00B505E5"/>
    <w:rsid w:val="00B50763"/>
    <w:rsid w:val="00B50803"/>
    <w:rsid w:val="00B50865"/>
    <w:rsid w:val="00B5087D"/>
    <w:rsid w:val="00B508ED"/>
    <w:rsid w:val="00B50AC1"/>
    <w:rsid w:val="00B50B4B"/>
    <w:rsid w:val="00B50B82"/>
    <w:rsid w:val="00B50CDD"/>
    <w:rsid w:val="00B50D08"/>
    <w:rsid w:val="00B51103"/>
    <w:rsid w:val="00B51170"/>
    <w:rsid w:val="00B511B4"/>
    <w:rsid w:val="00B513BD"/>
    <w:rsid w:val="00B514D1"/>
    <w:rsid w:val="00B5154B"/>
    <w:rsid w:val="00B5156D"/>
    <w:rsid w:val="00B515B9"/>
    <w:rsid w:val="00B516D0"/>
    <w:rsid w:val="00B51714"/>
    <w:rsid w:val="00B51787"/>
    <w:rsid w:val="00B517AA"/>
    <w:rsid w:val="00B5189E"/>
    <w:rsid w:val="00B518FB"/>
    <w:rsid w:val="00B51932"/>
    <w:rsid w:val="00B51957"/>
    <w:rsid w:val="00B51A8A"/>
    <w:rsid w:val="00B51B74"/>
    <w:rsid w:val="00B51C57"/>
    <w:rsid w:val="00B51C97"/>
    <w:rsid w:val="00B51E1E"/>
    <w:rsid w:val="00B51E64"/>
    <w:rsid w:val="00B5209A"/>
    <w:rsid w:val="00B520E6"/>
    <w:rsid w:val="00B52143"/>
    <w:rsid w:val="00B521F4"/>
    <w:rsid w:val="00B52215"/>
    <w:rsid w:val="00B5225C"/>
    <w:rsid w:val="00B523EC"/>
    <w:rsid w:val="00B5241D"/>
    <w:rsid w:val="00B52428"/>
    <w:rsid w:val="00B524D2"/>
    <w:rsid w:val="00B524DF"/>
    <w:rsid w:val="00B52618"/>
    <w:rsid w:val="00B52784"/>
    <w:rsid w:val="00B529D5"/>
    <w:rsid w:val="00B52B13"/>
    <w:rsid w:val="00B52B40"/>
    <w:rsid w:val="00B52C05"/>
    <w:rsid w:val="00B52C08"/>
    <w:rsid w:val="00B52D02"/>
    <w:rsid w:val="00B52D2A"/>
    <w:rsid w:val="00B52D48"/>
    <w:rsid w:val="00B52D9E"/>
    <w:rsid w:val="00B52DAD"/>
    <w:rsid w:val="00B52E6E"/>
    <w:rsid w:val="00B52EF4"/>
    <w:rsid w:val="00B5312C"/>
    <w:rsid w:val="00B531C1"/>
    <w:rsid w:val="00B53259"/>
    <w:rsid w:val="00B53529"/>
    <w:rsid w:val="00B53536"/>
    <w:rsid w:val="00B535F6"/>
    <w:rsid w:val="00B53639"/>
    <w:rsid w:val="00B53668"/>
    <w:rsid w:val="00B536F5"/>
    <w:rsid w:val="00B537FB"/>
    <w:rsid w:val="00B53916"/>
    <w:rsid w:val="00B53A26"/>
    <w:rsid w:val="00B53AB6"/>
    <w:rsid w:val="00B53B50"/>
    <w:rsid w:val="00B53E7F"/>
    <w:rsid w:val="00B53F9A"/>
    <w:rsid w:val="00B540B0"/>
    <w:rsid w:val="00B54137"/>
    <w:rsid w:val="00B5415F"/>
    <w:rsid w:val="00B541EE"/>
    <w:rsid w:val="00B5436B"/>
    <w:rsid w:val="00B54679"/>
    <w:rsid w:val="00B5467D"/>
    <w:rsid w:val="00B5493B"/>
    <w:rsid w:val="00B54A06"/>
    <w:rsid w:val="00B54A70"/>
    <w:rsid w:val="00B54ACD"/>
    <w:rsid w:val="00B54B2D"/>
    <w:rsid w:val="00B54BB4"/>
    <w:rsid w:val="00B54C6C"/>
    <w:rsid w:val="00B54C96"/>
    <w:rsid w:val="00B54CB8"/>
    <w:rsid w:val="00B54CC9"/>
    <w:rsid w:val="00B54DCF"/>
    <w:rsid w:val="00B54DF9"/>
    <w:rsid w:val="00B54F88"/>
    <w:rsid w:val="00B55084"/>
    <w:rsid w:val="00B550EE"/>
    <w:rsid w:val="00B550F6"/>
    <w:rsid w:val="00B5512B"/>
    <w:rsid w:val="00B55194"/>
    <w:rsid w:val="00B551B1"/>
    <w:rsid w:val="00B55322"/>
    <w:rsid w:val="00B555A9"/>
    <w:rsid w:val="00B556C9"/>
    <w:rsid w:val="00B5571A"/>
    <w:rsid w:val="00B5576C"/>
    <w:rsid w:val="00B558E6"/>
    <w:rsid w:val="00B55941"/>
    <w:rsid w:val="00B5594A"/>
    <w:rsid w:val="00B55953"/>
    <w:rsid w:val="00B559A4"/>
    <w:rsid w:val="00B55CB3"/>
    <w:rsid w:val="00B55CC1"/>
    <w:rsid w:val="00B55E01"/>
    <w:rsid w:val="00B55E3A"/>
    <w:rsid w:val="00B55EF4"/>
    <w:rsid w:val="00B55EFA"/>
    <w:rsid w:val="00B55F5E"/>
    <w:rsid w:val="00B56111"/>
    <w:rsid w:val="00B56243"/>
    <w:rsid w:val="00B562CB"/>
    <w:rsid w:val="00B562ED"/>
    <w:rsid w:val="00B562F6"/>
    <w:rsid w:val="00B5637E"/>
    <w:rsid w:val="00B56390"/>
    <w:rsid w:val="00B56429"/>
    <w:rsid w:val="00B5657D"/>
    <w:rsid w:val="00B5681D"/>
    <w:rsid w:val="00B56883"/>
    <w:rsid w:val="00B568D5"/>
    <w:rsid w:val="00B56963"/>
    <w:rsid w:val="00B56B9D"/>
    <w:rsid w:val="00B56C03"/>
    <w:rsid w:val="00B56C23"/>
    <w:rsid w:val="00B56DCE"/>
    <w:rsid w:val="00B56DE3"/>
    <w:rsid w:val="00B56E08"/>
    <w:rsid w:val="00B56EB4"/>
    <w:rsid w:val="00B56FFA"/>
    <w:rsid w:val="00B57246"/>
    <w:rsid w:val="00B572B4"/>
    <w:rsid w:val="00B572CC"/>
    <w:rsid w:val="00B57314"/>
    <w:rsid w:val="00B57379"/>
    <w:rsid w:val="00B5755F"/>
    <w:rsid w:val="00B5768D"/>
    <w:rsid w:val="00B576E1"/>
    <w:rsid w:val="00B576E5"/>
    <w:rsid w:val="00B5770C"/>
    <w:rsid w:val="00B57751"/>
    <w:rsid w:val="00B5777E"/>
    <w:rsid w:val="00B57878"/>
    <w:rsid w:val="00B57A0A"/>
    <w:rsid w:val="00B57A2F"/>
    <w:rsid w:val="00B57B18"/>
    <w:rsid w:val="00B57C5F"/>
    <w:rsid w:val="00B57C84"/>
    <w:rsid w:val="00B57CEF"/>
    <w:rsid w:val="00B57D5F"/>
    <w:rsid w:val="00B57DD1"/>
    <w:rsid w:val="00B57DE2"/>
    <w:rsid w:val="00B57E10"/>
    <w:rsid w:val="00B57F41"/>
    <w:rsid w:val="00B602E6"/>
    <w:rsid w:val="00B603E8"/>
    <w:rsid w:val="00B60484"/>
    <w:rsid w:val="00B604F3"/>
    <w:rsid w:val="00B60658"/>
    <w:rsid w:val="00B608EB"/>
    <w:rsid w:val="00B609C3"/>
    <w:rsid w:val="00B60AA5"/>
    <w:rsid w:val="00B60AD9"/>
    <w:rsid w:val="00B60BF5"/>
    <w:rsid w:val="00B60EBF"/>
    <w:rsid w:val="00B60FA3"/>
    <w:rsid w:val="00B6100C"/>
    <w:rsid w:val="00B610F6"/>
    <w:rsid w:val="00B61184"/>
    <w:rsid w:val="00B61296"/>
    <w:rsid w:val="00B613C3"/>
    <w:rsid w:val="00B61415"/>
    <w:rsid w:val="00B61458"/>
    <w:rsid w:val="00B6163B"/>
    <w:rsid w:val="00B61653"/>
    <w:rsid w:val="00B61777"/>
    <w:rsid w:val="00B61913"/>
    <w:rsid w:val="00B6196B"/>
    <w:rsid w:val="00B6196D"/>
    <w:rsid w:val="00B619D5"/>
    <w:rsid w:val="00B61B24"/>
    <w:rsid w:val="00B61BDC"/>
    <w:rsid w:val="00B61C4B"/>
    <w:rsid w:val="00B61CEB"/>
    <w:rsid w:val="00B61D27"/>
    <w:rsid w:val="00B61D5D"/>
    <w:rsid w:val="00B61DF4"/>
    <w:rsid w:val="00B61FA0"/>
    <w:rsid w:val="00B61FF9"/>
    <w:rsid w:val="00B61FFC"/>
    <w:rsid w:val="00B6200E"/>
    <w:rsid w:val="00B6203A"/>
    <w:rsid w:val="00B62055"/>
    <w:rsid w:val="00B6230E"/>
    <w:rsid w:val="00B62382"/>
    <w:rsid w:val="00B623A4"/>
    <w:rsid w:val="00B623B0"/>
    <w:rsid w:val="00B6242A"/>
    <w:rsid w:val="00B62687"/>
    <w:rsid w:val="00B62699"/>
    <w:rsid w:val="00B627C4"/>
    <w:rsid w:val="00B62847"/>
    <w:rsid w:val="00B629F1"/>
    <w:rsid w:val="00B62BB3"/>
    <w:rsid w:val="00B62C09"/>
    <w:rsid w:val="00B62D3B"/>
    <w:rsid w:val="00B62DFA"/>
    <w:rsid w:val="00B62EE5"/>
    <w:rsid w:val="00B62F01"/>
    <w:rsid w:val="00B62F33"/>
    <w:rsid w:val="00B62F69"/>
    <w:rsid w:val="00B62FCF"/>
    <w:rsid w:val="00B62FEC"/>
    <w:rsid w:val="00B63153"/>
    <w:rsid w:val="00B63155"/>
    <w:rsid w:val="00B6315C"/>
    <w:rsid w:val="00B63175"/>
    <w:rsid w:val="00B63194"/>
    <w:rsid w:val="00B63310"/>
    <w:rsid w:val="00B6357A"/>
    <w:rsid w:val="00B6369B"/>
    <w:rsid w:val="00B636FC"/>
    <w:rsid w:val="00B63747"/>
    <w:rsid w:val="00B63765"/>
    <w:rsid w:val="00B6380E"/>
    <w:rsid w:val="00B6399E"/>
    <w:rsid w:val="00B63AD2"/>
    <w:rsid w:val="00B63AEA"/>
    <w:rsid w:val="00B63B69"/>
    <w:rsid w:val="00B63B6C"/>
    <w:rsid w:val="00B63D79"/>
    <w:rsid w:val="00B63DDF"/>
    <w:rsid w:val="00B63E33"/>
    <w:rsid w:val="00B641F1"/>
    <w:rsid w:val="00B642B8"/>
    <w:rsid w:val="00B642D5"/>
    <w:rsid w:val="00B64386"/>
    <w:rsid w:val="00B643DD"/>
    <w:rsid w:val="00B645B5"/>
    <w:rsid w:val="00B646C8"/>
    <w:rsid w:val="00B6473A"/>
    <w:rsid w:val="00B647EC"/>
    <w:rsid w:val="00B6489E"/>
    <w:rsid w:val="00B64963"/>
    <w:rsid w:val="00B6497C"/>
    <w:rsid w:val="00B64AD7"/>
    <w:rsid w:val="00B64B5C"/>
    <w:rsid w:val="00B64C4C"/>
    <w:rsid w:val="00B64CAB"/>
    <w:rsid w:val="00B64CD9"/>
    <w:rsid w:val="00B64DF7"/>
    <w:rsid w:val="00B651B5"/>
    <w:rsid w:val="00B651FD"/>
    <w:rsid w:val="00B6536D"/>
    <w:rsid w:val="00B654B6"/>
    <w:rsid w:val="00B65572"/>
    <w:rsid w:val="00B655E0"/>
    <w:rsid w:val="00B656A5"/>
    <w:rsid w:val="00B65806"/>
    <w:rsid w:val="00B65935"/>
    <w:rsid w:val="00B65A65"/>
    <w:rsid w:val="00B65AEA"/>
    <w:rsid w:val="00B65B1A"/>
    <w:rsid w:val="00B65B6E"/>
    <w:rsid w:val="00B65D8F"/>
    <w:rsid w:val="00B65DDF"/>
    <w:rsid w:val="00B65EDA"/>
    <w:rsid w:val="00B6601C"/>
    <w:rsid w:val="00B66182"/>
    <w:rsid w:val="00B663A0"/>
    <w:rsid w:val="00B66402"/>
    <w:rsid w:val="00B6643A"/>
    <w:rsid w:val="00B6643E"/>
    <w:rsid w:val="00B66537"/>
    <w:rsid w:val="00B66655"/>
    <w:rsid w:val="00B66657"/>
    <w:rsid w:val="00B66757"/>
    <w:rsid w:val="00B6686F"/>
    <w:rsid w:val="00B66A0D"/>
    <w:rsid w:val="00B66A1B"/>
    <w:rsid w:val="00B66B59"/>
    <w:rsid w:val="00B66BD1"/>
    <w:rsid w:val="00B66C06"/>
    <w:rsid w:val="00B66E86"/>
    <w:rsid w:val="00B66EC8"/>
    <w:rsid w:val="00B66FE7"/>
    <w:rsid w:val="00B67075"/>
    <w:rsid w:val="00B6718E"/>
    <w:rsid w:val="00B6726A"/>
    <w:rsid w:val="00B67307"/>
    <w:rsid w:val="00B67476"/>
    <w:rsid w:val="00B67508"/>
    <w:rsid w:val="00B6754E"/>
    <w:rsid w:val="00B67642"/>
    <w:rsid w:val="00B6771E"/>
    <w:rsid w:val="00B67766"/>
    <w:rsid w:val="00B67884"/>
    <w:rsid w:val="00B679A5"/>
    <w:rsid w:val="00B679DD"/>
    <w:rsid w:val="00B67AC2"/>
    <w:rsid w:val="00B67B2B"/>
    <w:rsid w:val="00B67B59"/>
    <w:rsid w:val="00B67B93"/>
    <w:rsid w:val="00B67CDB"/>
    <w:rsid w:val="00B67D38"/>
    <w:rsid w:val="00B67DD0"/>
    <w:rsid w:val="00B67E79"/>
    <w:rsid w:val="00B67ECB"/>
    <w:rsid w:val="00B67F08"/>
    <w:rsid w:val="00B67F5A"/>
    <w:rsid w:val="00B67FC9"/>
    <w:rsid w:val="00B70037"/>
    <w:rsid w:val="00B7007F"/>
    <w:rsid w:val="00B7010F"/>
    <w:rsid w:val="00B70184"/>
    <w:rsid w:val="00B701B8"/>
    <w:rsid w:val="00B7020F"/>
    <w:rsid w:val="00B702B2"/>
    <w:rsid w:val="00B702FF"/>
    <w:rsid w:val="00B70375"/>
    <w:rsid w:val="00B7060C"/>
    <w:rsid w:val="00B7064C"/>
    <w:rsid w:val="00B7080F"/>
    <w:rsid w:val="00B7084C"/>
    <w:rsid w:val="00B708BB"/>
    <w:rsid w:val="00B708D5"/>
    <w:rsid w:val="00B70964"/>
    <w:rsid w:val="00B709E5"/>
    <w:rsid w:val="00B70A26"/>
    <w:rsid w:val="00B70BB9"/>
    <w:rsid w:val="00B70BE1"/>
    <w:rsid w:val="00B70CED"/>
    <w:rsid w:val="00B70CF5"/>
    <w:rsid w:val="00B70D61"/>
    <w:rsid w:val="00B70E3D"/>
    <w:rsid w:val="00B70F13"/>
    <w:rsid w:val="00B71028"/>
    <w:rsid w:val="00B710BE"/>
    <w:rsid w:val="00B7112C"/>
    <w:rsid w:val="00B711E6"/>
    <w:rsid w:val="00B7121A"/>
    <w:rsid w:val="00B712C2"/>
    <w:rsid w:val="00B71411"/>
    <w:rsid w:val="00B714BA"/>
    <w:rsid w:val="00B715B2"/>
    <w:rsid w:val="00B715F7"/>
    <w:rsid w:val="00B7163C"/>
    <w:rsid w:val="00B7176D"/>
    <w:rsid w:val="00B71773"/>
    <w:rsid w:val="00B7189C"/>
    <w:rsid w:val="00B71905"/>
    <w:rsid w:val="00B71983"/>
    <w:rsid w:val="00B719AE"/>
    <w:rsid w:val="00B719F9"/>
    <w:rsid w:val="00B71A21"/>
    <w:rsid w:val="00B71A27"/>
    <w:rsid w:val="00B71B7B"/>
    <w:rsid w:val="00B71BD6"/>
    <w:rsid w:val="00B71CBD"/>
    <w:rsid w:val="00B71CE8"/>
    <w:rsid w:val="00B71D53"/>
    <w:rsid w:val="00B71D8E"/>
    <w:rsid w:val="00B71DAD"/>
    <w:rsid w:val="00B71E0A"/>
    <w:rsid w:val="00B71E13"/>
    <w:rsid w:val="00B71E49"/>
    <w:rsid w:val="00B71F8C"/>
    <w:rsid w:val="00B71FEE"/>
    <w:rsid w:val="00B7202E"/>
    <w:rsid w:val="00B720A9"/>
    <w:rsid w:val="00B72175"/>
    <w:rsid w:val="00B723BD"/>
    <w:rsid w:val="00B724E3"/>
    <w:rsid w:val="00B72507"/>
    <w:rsid w:val="00B72530"/>
    <w:rsid w:val="00B72539"/>
    <w:rsid w:val="00B7255B"/>
    <w:rsid w:val="00B725D0"/>
    <w:rsid w:val="00B7282C"/>
    <w:rsid w:val="00B728E0"/>
    <w:rsid w:val="00B72A12"/>
    <w:rsid w:val="00B72B5C"/>
    <w:rsid w:val="00B72BBB"/>
    <w:rsid w:val="00B72C5C"/>
    <w:rsid w:val="00B72CC8"/>
    <w:rsid w:val="00B72CE2"/>
    <w:rsid w:val="00B72E1C"/>
    <w:rsid w:val="00B72E3C"/>
    <w:rsid w:val="00B72E53"/>
    <w:rsid w:val="00B72E79"/>
    <w:rsid w:val="00B72FF7"/>
    <w:rsid w:val="00B73057"/>
    <w:rsid w:val="00B730D8"/>
    <w:rsid w:val="00B730E9"/>
    <w:rsid w:val="00B73117"/>
    <w:rsid w:val="00B731C6"/>
    <w:rsid w:val="00B7320C"/>
    <w:rsid w:val="00B73222"/>
    <w:rsid w:val="00B73288"/>
    <w:rsid w:val="00B73306"/>
    <w:rsid w:val="00B734CC"/>
    <w:rsid w:val="00B73515"/>
    <w:rsid w:val="00B735FF"/>
    <w:rsid w:val="00B73638"/>
    <w:rsid w:val="00B73692"/>
    <w:rsid w:val="00B736F8"/>
    <w:rsid w:val="00B73839"/>
    <w:rsid w:val="00B73B60"/>
    <w:rsid w:val="00B73C17"/>
    <w:rsid w:val="00B73EB4"/>
    <w:rsid w:val="00B73EBC"/>
    <w:rsid w:val="00B73F59"/>
    <w:rsid w:val="00B73F5B"/>
    <w:rsid w:val="00B74043"/>
    <w:rsid w:val="00B74062"/>
    <w:rsid w:val="00B74094"/>
    <w:rsid w:val="00B74126"/>
    <w:rsid w:val="00B741DA"/>
    <w:rsid w:val="00B74289"/>
    <w:rsid w:val="00B743DB"/>
    <w:rsid w:val="00B743EB"/>
    <w:rsid w:val="00B743ED"/>
    <w:rsid w:val="00B74591"/>
    <w:rsid w:val="00B746E6"/>
    <w:rsid w:val="00B7470D"/>
    <w:rsid w:val="00B747C7"/>
    <w:rsid w:val="00B74820"/>
    <w:rsid w:val="00B7489D"/>
    <w:rsid w:val="00B748E9"/>
    <w:rsid w:val="00B74A36"/>
    <w:rsid w:val="00B74AC9"/>
    <w:rsid w:val="00B74CCE"/>
    <w:rsid w:val="00B74D01"/>
    <w:rsid w:val="00B74DBE"/>
    <w:rsid w:val="00B74ED4"/>
    <w:rsid w:val="00B74F2D"/>
    <w:rsid w:val="00B74FE4"/>
    <w:rsid w:val="00B750AA"/>
    <w:rsid w:val="00B750EB"/>
    <w:rsid w:val="00B75198"/>
    <w:rsid w:val="00B75331"/>
    <w:rsid w:val="00B75532"/>
    <w:rsid w:val="00B7555D"/>
    <w:rsid w:val="00B75564"/>
    <w:rsid w:val="00B756CE"/>
    <w:rsid w:val="00B7571E"/>
    <w:rsid w:val="00B75728"/>
    <w:rsid w:val="00B75841"/>
    <w:rsid w:val="00B75A07"/>
    <w:rsid w:val="00B75B13"/>
    <w:rsid w:val="00B75B1C"/>
    <w:rsid w:val="00B75B35"/>
    <w:rsid w:val="00B75B70"/>
    <w:rsid w:val="00B75D1B"/>
    <w:rsid w:val="00B75E77"/>
    <w:rsid w:val="00B76085"/>
    <w:rsid w:val="00B7610B"/>
    <w:rsid w:val="00B7624B"/>
    <w:rsid w:val="00B762E2"/>
    <w:rsid w:val="00B76390"/>
    <w:rsid w:val="00B764A0"/>
    <w:rsid w:val="00B76579"/>
    <w:rsid w:val="00B76644"/>
    <w:rsid w:val="00B7670D"/>
    <w:rsid w:val="00B7692D"/>
    <w:rsid w:val="00B7698D"/>
    <w:rsid w:val="00B769CA"/>
    <w:rsid w:val="00B76A13"/>
    <w:rsid w:val="00B76A14"/>
    <w:rsid w:val="00B76A4A"/>
    <w:rsid w:val="00B76AF2"/>
    <w:rsid w:val="00B76C52"/>
    <w:rsid w:val="00B76CA8"/>
    <w:rsid w:val="00B76CDF"/>
    <w:rsid w:val="00B76CED"/>
    <w:rsid w:val="00B76E58"/>
    <w:rsid w:val="00B76F47"/>
    <w:rsid w:val="00B76F8C"/>
    <w:rsid w:val="00B76FB7"/>
    <w:rsid w:val="00B770BE"/>
    <w:rsid w:val="00B7714F"/>
    <w:rsid w:val="00B771C0"/>
    <w:rsid w:val="00B7732D"/>
    <w:rsid w:val="00B77382"/>
    <w:rsid w:val="00B7742D"/>
    <w:rsid w:val="00B7745F"/>
    <w:rsid w:val="00B775AD"/>
    <w:rsid w:val="00B775E9"/>
    <w:rsid w:val="00B775FD"/>
    <w:rsid w:val="00B77642"/>
    <w:rsid w:val="00B77649"/>
    <w:rsid w:val="00B776AE"/>
    <w:rsid w:val="00B77871"/>
    <w:rsid w:val="00B7791A"/>
    <w:rsid w:val="00B77A0B"/>
    <w:rsid w:val="00B77A16"/>
    <w:rsid w:val="00B77ABF"/>
    <w:rsid w:val="00B77BAC"/>
    <w:rsid w:val="00B77C23"/>
    <w:rsid w:val="00B77C27"/>
    <w:rsid w:val="00B77CA5"/>
    <w:rsid w:val="00B77E0E"/>
    <w:rsid w:val="00B77EBB"/>
    <w:rsid w:val="00B77F26"/>
    <w:rsid w:val="00B800AE"/>
    <w:rsid w:val="00B800CE"/>
    <w:rsid w:val="00B80193"/>
    <w:rsid w:val="00B801A3"/>
    <w:rsid w:val="00B8022C"/>
    <w:rsid w:val="00B80383"/>
    <w:rsid w:val="00B803A4"/>
    <w:rsid w:val="00B803D6"/>
    <w:rsid w:val="00B80531"/>
    <w:rsid w:val="00B806E7"/>
    <w:rsid w:val="00B807BE"/>
    <w:rsid w:val="00B80CB8"/>
    <w:rsid w:val="00B80D7F"/>
    <w:rsid w:val="00B80DAA"/>
    <w:rsid w:val="00B80E0A"/>
    <w:rsid w:val="00B80F62"/>
    <w:rsid w:val="00B81059"/>
    <w:rsid w:val="00B811F6"/>
    <w:rsid w:val="00B81226"/>
    <w:rsid w:val="00B812B0"/>
    <w:rsid w:val="00B812C8"/>
    <w:rsid w:val="00B81599"/>
    <w:rsid w:val="00B81625"/>
    <w:rsid w:val="00B81637"/>
    <w:rsid w:val="00B81640"/>
    <w:rsid w:val="00B81658"/>
    <w:rsid w:val="00B818F8"/>
    <w:rsid w:val="00B81920"/>
    <w:rsid w:val="00B81964"/>
    <w:rsid w:val="00B81A58"/>
    <w:rsid w:val="00B81AC9"/>
    <w:rsid w:val="00B81B44"/>
    <w:rsid w:val="00B81C5A"/>
    <w:rsid w:val="00B81D07"/>
    <w:rsid w:val="00B81D7A"/>
    <w:rsid w:val="00B81DAC"/>
    <w:rsid w:val="00B81E08"/>
    <w:rsid w:val="00B81E21"/>
    <w:rsid w:val="00B82036"/>
    <w:rsid w:val="00B82142"/>
    <w:rsid w:val="00B82188"/>
    <w:rsid w:val="00B823A3"/>
    <w:rsid w:val="00B824CA"/>
    <w:rsid w:val="00B82570"/>
    <w:rsid w:val="00B826DB"/>
    <w:rsid w:val="00B826FC"/>
    <w:rsid w:val="00B8271D"/>
    <w:rsid w:val="00B8275D"/>
    <w:rsid w:val="00B827D2"/>
    <w:rsid w:val="00B8288B"/>
    <w:rsid w:val="00B828B4"/>
    <w:rsid w:val="00B82A2C"/>
    <w:rsid w:val="00B82B5C"/>
    <w:rsid w:val="00B82CA0"/>
    <w:rsid w:val="00B82CE0"/>
    <w:rsid w:val="00B82E7D"/>
    <w:rsid w:val="00B82E93"/>
    <w:rsid w:val="00B82FDC"/>
    <w:rsid w:val="00B830B9"/>
    <w:rsid w:val="00B83182"/>
    <w:rsid w:val="00B83289"/>
    <w:rsid w:val="00B832A6"/>
    <w:rsid w:val="00B83628"/>
    <w:rsid w:val="00B8362B"/>
    <w:rsid w:val="00B837C2"/>
    <w:rsid w:val="00B837F3"/>
    <w:rsid w:val="00B83811"/>
    <w:rsid w:val="00B8381C"/>
    <w:rsid w:val="00B8386E"/>
    <w:rsid w:val="00B83880"/>
    <w:rsid w:val="00B838EF"/>
    <w:rsid w:val="00B83979"/>
    <w:rsid w:val="00B839C5"/>
    <w:rsid w:val="00B839DB"/>
    <w:rsid w:val="00B83A12"/>
    <w:rsid w:val="00B83BA2"/>
    <w:rsid w:val="00B83D9E"/>
    <w:rsid w:val="00B83DF1"/>
    <w:rsid w:val="00B83F3B"/>
    <w:rsid w:val="00B84182"/>
    <w:rsid w:val="00B84205"/>
    <w:rsid w:val="00B8420A"/>
    <w:rsid w:val="00B84270"/>
    <w:rsid w:val="00B842D4"/>
    <w:rsid w:val="00B8433E"/>
    <w:rsid w:val="00B84361"/>
    <w:rsid w:val="00B84456"/>
    <w:rsid w:val="00B8452C"/>
    <w:rsid w:val="00B8452F"/>
    <w:rsid w:val="00B84592"/>
    <w:rsid w:val="00B847A3"/>
    <w:rsid w:val="00B847E9"/>
    <w:rsid w:val="00B8481C"/>
    <w:rsid w:val="00B84854"/>
    <w:rsid w:val="00B84865"/>
    <w:rsid w:val="00B84891"/>
    <w:rsid w:val="00B848A3"/>
    <w:rsid w:val="00B84911"/>
    <w:rsid w:val="00B849A9"/>
    <w:rsid w:val="00B84A78"/>
    <w:rsid w:val="00B84A83"/>
    <w:rsid w:val="00B84A8E"/>
    <w:rsid w:val="00B84AF7"/>
    <w:rsid w:val="00B84CD4"/>
    <w:rsid w:val="00B84D82"/>
    <w:rsid w:val="00B84DA5"/>
    <w:rsid w:val="00B84ED4"/>
    <w:rsid w:val="00B85102"/>
    <w:rsid w:val="00B85114"/>
    <w:rsid w:val="00B8521F"/>
    <w:rsid w:val="00B85236"/>
    <w:rsid w:val="00B852D6"/>
    <w:rsid w:val="00B85433"/>
    <w:rsid w:val="00B854AB"/>
    <w:rsid w:val="00B8558B"/>
    <w:rsid w:val="00B856A5"/>
    <w:rsid w:val="00B85917"/>
    <w:rsid w:val="00B85B86"/>
    <w:rsid w:val="00B85CF1"/>
    <w:rsid w:val="00B85DBF"/>
    <w:rsid w:val="00B85E17"/>
    <w:rsid w:val="00B85EEF"/>
    <w:rsid w:val="00B85F3A"/>
    <w:rsid w:val="00B85F45"/>
    <w:rsid w:val="00B86057"/>
    <w:rsid w:val="00B862B3"/>
    <w:rsid w:val="00B863E6"/>
    <w:rsid w:val="00B8640B"/>
    <w:rsid w:val="00B86446"/>
    <w:rsid w:val="00B86451"/>
    <w:rsid w:val="00B864CA"/>
    <w:rsid w:val="00B86797"/>
    <w:rsid w:val="00B86834"/>
    <w:rsid w:val="00B86838"/>
    <w:rsid w:val="00B8691C"/>
    <w:rsid w:val="00B8694D"/>
    <w:rsid w:val="00B86971"/>
    <w:rsid w:val="00B869A8"/>
    <w:rsid w:val="00B869D1"/>
    <w:rsid w:val="00B86AD0"/>
    <w:rsid w:val="00B86E7B"/>
    <w:rsid w:val="00B86EEA"/>
    <w:rsid w:val="00B86EFC"/>
    <w:rsid w:val="00B86F6E"/>
    <w:rsid w:val="00B86FFD"/>
    <w:rsid w:val="00B87092"/>
    <w:rsid w:val="00B87127"/>
    <w:rsid w:val="00B87287"/>
    <w:rsid w:val="00B87390"/>
    <w:rsid w:val="00B87499"/>
    <w:rsid w:val="00B8751C"/>
    <w:rsid w:val="00B87580"/>
    <w:rsid w:val="00B87590"/>
    <w:rsid w:val="00B875BB"/>
    <w:rsid w:val="00B8763E"/>
    <w:rsid w:val="00B876CA"/>
    <w:rsid w:val="00B87878"/>
    <w:rsid w:val="00B879A9"/>
    <w:rsid w:val="00B87A21"/>
    <w:rsid w:val="00B87A47"/>
    <w:rsid w:val="00B87AD3"/>
    <w:rsid w:val="00B87C2E"/>
    <w:rsid w:val="00B87DB7"/>
    <w:rsid w:val="00B87DF0"/>
    <w:rsid w:val="00B87E5A"/>
    <w:rsid w:val="00B90088"/>
    <w:rsid w:val="00B9020E"/>
    <w:rsid w:val="00B902BE"/>
    <w:rsid w:val="00B902CB"/>
    <w:rsid w:val="00B903B9"/>
    <w:rsid w:val="00B903C6"/>
    <w:rsid w:val="00B903E3"/>
    <w:rsid w:val="00B90417"/>
    <w:rsid w:val="00B9043B"/>
    <w:rsid w:val="00B90459"/>
    <w:rsid w:val="00B90577"/>
    <w:rsid w:val="00B905C8"/>
    <w:rsid w:val="00B90690"/>
    <w:rsid w:val="00B9090A"/>
    <w:rsid w:val="00B90927"/>
    <w:rsid w:val="00B90970"/>
    <w:rsid w:val="00B90A81"/>
    <w:rsid w:val="00B90AD8"/>
    <w:rsid w:val="00B90B8A"/>
    <w:rsid w:val="00B90DFC"/>
    <w:rsid w:val="00B90E37"/>
    <w:rsid w:val="00B90FB5"/>
    <w:rsid w:val="00B9101F"/>
    <w:rsid w:val="00B91162"/>
    <w:rsid w:val="00B9134F"/>
    <w:rsid w:val="00B9146B"/>
    <w:rsid w:val="00B914C4"/>
    <w:rsid w:val="00B914DB"/>
    <w:rsid w:val="00B915ED"/>
    <w:rsid w:val="00B91620"/>
    <w:rsid w:val="00B916E6"/>
    <w:rsid w:val="00B9193A"/>
    <w:rsid w:val="00B91964"/>
    <w:rsid w:val="00B91B26"/>
    <w:rsid w:val="00B91BE5"/>
    <w:rsid w:val="00B91CC5"/>
    <w:rsid w:val="00B91D40"/>
    <w:rsid w:val="00B91F7A"/>
    <w:rsid w:val="00B920C7"/>
    <w:rsid w:val="00B9215A"/>
    <w:rsid w:val="00B92192"/>
    <w:rsid w:val="00B921EC"/>
    <w:rsid w:val="00B922A5"/>
    <w:rsid w:val="00B9233D"/>
    <w:rsid w:val="00B923DF"/>
    <w:rsid w:val="00B9244E"/>
    <w:rsid w:val="00B924BF"/>
    <w:rsid w:val="00B92504"/>
    <w:rsid w:val="00B92A47"/>
    <w:rsid w:val="00B92C4C"/>
    <w:rsid w:val="00B92C94"/>
    <w:rsid w:val="00B92CDA"/>
    <w:rsid w:val="00B92D49"/>
    <w:rsid w:val="00B92D69"/>
    <w:rsid w:val="00B92FC4"/>
    <w:rsid w:val="00B93001"/>
    <w:rsid w:val="00B9305F"/>
    <w:rsid w:val="00B93171"/>
    <w:rsid w:val="00B931AE"/>
    <w:rsid w:val="00B93279"/>
    <w:rsid w:val="00B93397"/>
    <w:rsid w:val="00B933A0"/>
    <w:rsid w:val="00B93494"/>
    <w:rsid w:val="00B93621"/>
    <w:rsid w:val="00B9366A"/>
    <w:rsid w:val="00B93698"/>
    <w:rsid w:val="00B936B0"/>
    <w:rsid w:val="00B93758"/>
    <w:rsid w:val="00B93775"/>
    <w:rsid w:val="00B9379B"/>
    <w:rsid w:val="00B93962"/>
    <w:rsid w:val="00B939C2"/>
    <w:rsid w:val="00B93A08"/>
    <w:rsid w:val="00B93A26"/>
    <w:rsid w:val="00B93B17"/>
    <w:rsid w:val="00B93C99"/>
    <w:rsid w:val="00B93CEF"/>
    <w:rsid w:val="00B93D11"/>
    <w:rsid w:val="00B93D1F"/>
    <w:rsid w:val="00B93E11"/>
    <w:rsid w:val="00B93FBF"/>
    <w:rsid w:val="00B9408B"/>
    <w:rsid w:val="00B940BB"/>
    <w:rsid w:val="00B94181"/>
    <w:rsid w:val="00B9427C"/>
    <w:rsid w:val="00B94375"/>
    <w:rsid w:val="00B943C1"/>
    <w:rsid w:val="00B943CA"/>
    <w:rsid w:val="00B946B4"/>
    <w:rsid w:val="00B946DA"/>
    <w:rsid w:val="00B9471C"/>
    <w:rsid w:val="00B94873"/>
    <w:rsid w:val="00B94895"/>
    <w:rsid w:val="00B9493D"/>
    <w:rsid w:val="00B94951"/>
    <w:rsid w:val="00B94952"/>
    <w:rsid w:val="00B949E1"/>
    <w:rsid w:val="00B94A42"/>
    <w:rsid w:val="00B94B00"/>
    <w:rsid w:val="00B94B91"/>
    <w:rsid w:val="00B94C03"/>
    <w:rsid w:val="00B94D5D"/>
    <w:rsid w:val="00B94DDB"/>
    <w:rsid w:val="00B94E6F"/>
    <w:rsid w:val="00B94EE8"/>
    <w:rsid w:val="00B94F01"/>
    <w:rsid w:val="00B94F03"/>
    <w:rsid w:val="00B94FBD"/>
    <w:rsid w:val="00B95023"/>
    <w:rsid w:val="00B951BB"/>
    <w:rsid w:val="00B951D0"/>
    <w:rsid w:val="00B951D5"/>
    <w:rsid w:val="00B953E1"/>
    <w:rsid w:val="00B95548"/>
    <w:rsid w:val="00B95624"/>
    <w:rsid w:val="00B956AF"/>
    <w:rsid w:val="00B956DE"/>
    <w:rsid w:val="00B95731"/>
    <w:rsid w:val="00B95765"/>
    <w:rsid w:val="00B95A4D"/>
    <w:rsid w:val="00B95AED"/>
    <w:rsid w:val="00B95D5D"/>
    <w:rsid w:val="00B95D94"/>
    <w:rsid w:val="00B95DBA"/>
    <w:rsid w:val="00B95E73"/>
    <w:rsid w:val="00B95EB9"/>
    <w:rsid w:val="00B95F1B"/>
    <w:rsid w:val="00B95F9D"/>
    <w:rsid w:val="00B95FC8"/>
    <w:rsid w:val="00B96106"/>
    <w:rsid w:val="00B961A0"/>
    <w:rsid w:val="00B96234"/>
    <w:rsid w:val="00B96253"/>
    <w:rsid w:val="00B9634E"/>
    <w:rsid w:val="00B9635A"/>
    <w:rsid w:val="00B96509"/>
    <w:rsid w:val="00B9657A"/>
    <w:rsid w:val="00B9667B"/>
    <w:rsid w:val="00B967D4"/>
    <w:rsid w:val="00B9681E"/>
    <w:rsid w:val="00B96870"/>
    <w:rsid w:val="00B968B7"/>
    <w:rsid w:val="00B96963"/>
    <w:rsid w:val="00B96A5F"/>
    <w:rsid w:val="00B96B01"/>
    <w:rsid w:val="00B96BDA"/>
    <w:rsid w:val="00B96C7B"/>
    <w:rsid w:val="00B96CC6"/>
    <w:rsid w:val="00B96CF3"/>
    <w:rsid w:val="00B96D6D"/>
    <w:rsid w:val="00B96DE8"/>
    <w:rsid w:val="00B96E43"/>
    <w:rsid w:val="00B96F73"/>
    <w:rsid w:val="00B96F91"/>
    <w:rsid w:val="00B970B4"/>
    <w:rsid w:val="00B97157"/>
    <w:rsid w:val="00B97183"/>
    <w:rsid w:val="00B971A0"/>
    <w:rsid w:val="00B971CB"/>
    <w:rsid w:val="00B971CF"/>
    <w:rsid w:val="00B97329"/>
    <w:rsid w:val="00B97341"/>
    <w:rsid w:val="00B97456"/>
    <w:rsid w:val="00B9754B"/>
    <w:rsid w:val="00B97576"/>
    <w:rsid w:val="00B9765D"/>
    <w:rsid w:val="00B97672"/>
    <w:rsid w:val="00B9776A"/>
    <w:rsid w:val="00B9784E"/>
    <w:rsid w:val="00B97A27"/>
    <w:rsid w:val="00B97A31"/>
    <w:rsid w:val="00B97A62"/>
    <w:rsid w:val="00B97A93"/>
    <w:rsid w:val="00B97ABA"/>
    <w:rsid w:val="00B97C96"/>
    <w:rsid w:val="00B97CF9"/>
    <w:rsid w:val="00B97D36"/>
    <w:rsid w:val="00BA0011"/>
    <w:rsid w:val="00BA0285"/>
    <w:rsid w:val="00BA0311"/>
    <w:rsid w:val="00BA047E"/>
    <w:rsid w:val="00BA0488"/>
    <w:rsid w:val="00BA0529"/>
    <w:rsid w:val="00BA070F"/>
    <w:rsid w:val="00BA0807"/>
    <w:rsid w:val="00BA08BC"/>
    <w:rsid w:val="00BA0955"/>
    <w:rsid w:val="00BA0994"/>
    <w:rsid w:val="00BA0B5F"/>
    <w:rsid w:val="00BA0C15"/>
    <w:rsid w:val="00BA0E65"/>
    <w:rsid w:val="00BA0F0F"/>
    <w:rsid w:val="00BA0F42"/>
    <w:rsid w:val="00BA0F8B"/>
    <w:rsid w:val="00BA0FA8"/>
    <w:rsid w:val="00BA0FBE"/>
    <w:rsid w:val="00BA0FE0"/>
    <w:rsid w:val="00BA102F"/>
    <w:rsid w:val="00BA105F"/>
    <w:rsid w:val="00BA106E"/>
    <w:rsid w:val="00BA109B"/>
    <w:rsid w:val="00BA10D4"/>
    <w:rsid w:val="00BA11AF"/>
    <w:rsid w:val="00BA1245"/>
    <w:rsid w:val="00BA12D7"/>
    <w:rsid w:val="00BA135C"/>
    <w:rsid w:val="00BA13CD"/>
    <w:rsid w:val="00BA143A"/>
    <w:rsid w:val="00BA15DD"/>
    <w:rsid w:val="00BA17F6"/>
    <w:rsid w:val="00BA1877"/>
    <w:rsid w:val="00BA18B2"/>
    <w:rsid w:val="00BA190D"/>
    <w:rsid w:val="00BA197B"/>
    <w:rsid w:val="00BA1AD8"/>
    <w:rsid w:val="00BA1B3F"/>
    <w:rsid w:val="00BA1B4B"/>
    <w:rsid w:val="00BA1B55"/>
    <w:rsid w:val="00BA1B8E"/>
    <w:rsid w:val="00BA1C62"/>
    <w:rsid w:val="00BA1C95"/>
    <w:rsid w:val="00BA1EB6"/>
    <w:rsid w:val="00BA1F75"/>
    <w:rsid w:val="00BA1FFF"/>
    <w:rsid w:val="00BA2029"/>
    <w:rsid w:val="00BA20F7"/>
    <w:rsid w:val="00BA216C"/>
    <w:rsid w:val="00BA21F6"/>
    <w:rsid w:val="00BA22DE"/>
    <w:rsid w:val="00BA22EE"/>
    <w:rsid w:val="00BA2316"/>
    <w:rsid w:val="00BA24A7"/>
    <w:rsid w:val="00BA2522"/>
    <w:rsid w:val="00BA2620"/>
    <w:rsid w:val="00BA26C5"/>
    <w:rsid w:val="00BA26F0"/>
    <w:rsid w:val="00BA2888"/>
    <w:rsid w:val="00BA28A0"/>
    <w:rsid w:val="00BA291C"/>
    <w:rsid w:val="00BA2ABD"/>
    <w:rsid w:val="00BA2BCD"/>
    <w:rsid w:val="00BA2C23"/>
    <w:rsid w:val="00BA2D6C"/>
    <w:rsid w:val="00BA2E10"/>
    <w:rsid w:val="00BA2FA2"/>
    <w:rsid w:val="00BA30FD"/>
    <w:rsid w:val="00BA3205"/>
    <w:rsid w:val="00BA32B3"/>
    <w:rsid w:val="00BA32E5"/>
    <w:rsid w:val="00BA33AD"/>
    <w:rsid w:val="00BA34FD"/>
    <w:rsid w:val="00BA3533"/>
    <w:rsid w:val="00BA35D7"/>
    <w:rsid w:val="00BA39D6"/>
    <w:rsid w:val="00BA39E6"/>
    <w:rsid w:val="00BA3BD4"/>
    <w:rsid w:val="00BA3D10"/>
    <w:rsid w:val="00BA3E01"/>
    <w:rsid w:val="00BA3EB5"/>
    <w:rsid w:val="00BA3ECD"/>
    <w:rsid w:val="00BA3F17"/>
    <w:rsid w:val="00BA3F53"/>
    <w:rsid w:val="00BA3F8C"/>
    <w:rsid w:val="00BA403C"/>
    <w:rsid w:val="00BA405E"/>
    <w:rsid w:val="00BA407B"/>
    <w:rsid w:val="00BA4092"/>
    <w:rsid w:val="00BA40A0"/>
    <w:rsid w:val="00BA4195"/>
    <w:rsid w:val="00BA42AC"/>
    <w:rsid w:val="00BA42B6"/>
    <w:rsid w:val="00BA432D"/>
    <w:rsid w:val="00BA43D9"/>
    <w:rsid w:val="00BA43F0"/>
    <w:rsid w:val="00BA4406"/>
    <w:rsid w:val="00BA444F"/>
    <w:rsid w:val="00BA44D2"/>
    <w:rsid w:val="00BA45B6"/>
    <w:rsid w:val="00BA45CD"/>
    <w:rsid w:val="00BA467D"/>
    <w:rsid w:val="00BA4680"/>
    <w:rsid w:val="00BA46C3"/>
    <w:rsid w:val="00BA476B"/>
    <w:rsid w:val="00BA47CC"/>
    <w:rsid w:val="00BA480A"/>
    <w:rsid w:val="00BA484A"/>
    <w:rsid w:val="00BA4878"/>
    <w:rsid w:val="00BA4884"/>
    <w:rsid w:val="00BA48E3"/>
    <w:rsid w:val="00BA494B"/>
    <w:rsid w:val="00BA499C"/>
    <w:rsid w:val="00BA49B3"/>
    <w:rsid w:val="00BA4A30"/>
    <w:rsid w:val="00BA4A4A"/>
    <w:rsid w:val="00BA4ACC"/>
    <w:rsid w:val="00BA4D25"/>
    <w:rsid w:val="00BA4D42"/>
    <w:rsid w:val="00BA4D51"/>
    <w:rsid w:val="00BA4DE3"/>
    <w:rsid w:val="00BA4E5F"/>
    <w:rsid w:val="00BA4F3D"/>
    <w:rsid w:val="00BA4F3E"/>
    <w:rsid w:val="00BA50B5"/>
    <w:rsid w:val="00BA50C3"/>
    <w:rsid w:val="00BA50E9"/>
    <w:rsid w:val="00BA51F5"/>
    <w:rsid w:val="00BA520A"/>
    <w:rsid w:val="00BA52AA"/>
    <w:rsid w:val="00BA535E"/>
    <w:rsid w:val="00BA5367"/>
    <w:rsid w:val="00BA537C"/>
    <w:rsid w:val="00BA5489"/>
    <w:rsid w:val="00BA563B"/>
    <w:rsid w:val="00BA56E1"/>
    <w:rsid w:val="00BA57E9"/>
    <w:rsid w:val="00BA58AA"/>
    <w:rsid w:val="00BA590A"/>
    <w:rsid w:val="00BA5A39"/>
    <w:rsid w:val="00BA5A9B"/>
    <w:rsid w:val="00BA5AB5"/>
    <w:rsid w:val="00BA5B11"/>
    <w:rsid w:val="00BA5B92"/>
    <w:rsid w:val="00BA5BE8"/>
    <w:rsid w:val="00BA5C8D"/>
    <w:rsid w:val="00BA5CB4"/>
    <w:rsid w:val="00BA5DEE"/>
    <w:rsid w:val="00BA61BC"/>
    <w:rsid w:val="00BA6268"/>
    <w:rsid w:val="00BA6272"/>
    <w:rsid w:val="00BA632F"/>
    <w:rsid w:val="00BA638F"/>
    <w:rsid w:val="00BA647A"/>
    <w:rsid w:val="00BA648B"/>
    <w:rsid w:val="00BA6548"/>
    <w:rsid w:val="00BA6593"/>
    <w:rsid w:val="00BA65B5"/>
    <w:rsid w:val="00BA6782"/>
    <w:rsid w:val="00BA6901"/>
    <w:rsid w:val="00BA6933"/>
    <w:rsid w:val="00BA6994"/>
    <w:rsid w:val="00BA6B9F"/>
    <w:rsid w:val="00BA6C7C"/>
    <w:rsid w:val="00BA6EAE"/>
    <w:rsid w:val="00BA6EFC"/>
    <w:rsid w:val="00BA7165"/>
    <w:rsid w:val="00BA72C1"/>
    <w:rsid w:val="00BA744D"/>
    <w:rsid w:val="00BA74B3"/>
    <w:rsid w:val="00BA74D4"/>
    <w:rsid w:val="00BA75EE"/>
    <w:rsid w:val="00BA7668"/>
    <w:rsid w:val="00BA76AB"/>
    <w:rsid w:val="00BA7733"/>
    <w:rsid w:val="00BA777E"/>
    <w:rsid w:val="00BA77EA"/>
    <w:rsid w:val="00BA77F2"/>
    <w:rsid w:val="00BA7896"/>
    <w:rsid w:val="00BA79DE"/>
    <w:rsid w:val="00BA7A37"/>
    <w:rsid w:val="00BA7ADD"/>
    <w:rsid w:val="00BA7C4C"/>
    <w:rsid w:val="00BA7DC2"/>
    <w:rsid w:val="00BB00BB"/>
    <w:rsid w:val="00BB02EB"/>
    <w:rsid w:val="00BB02F2"/>
    <w:rsid w:val="00BB031C"/>
    <w:rsid w:val="00BB05AE"/>
    <w:rsid w:val="00BB05E2"/>
    <w:rsid w:val="00BB0630"/>
    <w:rsid w:val="00BB0698"/>
    <w:rsid w:val="00BB06B8"/>
    <w:rsid w:val="00BB0706"/>
    <w:rsid w:val="00BB0803"/>
    <w:rsid w:val="00BB087E"/>
    <w:rsid w:val="00BB08C9"/>
    <w:rsid w:val="00BB09AE"/>
    <w:rsid w:val="00BB0CCD"/>
    <w:rsid w:val="00BB0CD1"/>
    <w:rsid w:val="00BB0CD5"/>
    <w:rsid w:val="00BB0E8D"/>
    <w:rsid w:val="00BB0EDE"/>
    <w:rsid w:val="00BB0F31"/>
    <w:rsid w:val="00BB0F62"/>
    <w:rsid w:val="00BB0F9A"/>
    <w:rsid w:val="00BB0FA1"/>
    <w:rsid w:val="00BB1023"/>
    <w:rsid w:val="00BB10DA"/>
    <w:rsid w:val="00BB1134"/>
    <w:rsid w:val="00BB1218"/>
    <w:rsid w:val="00BB1374"/>
    <w:rsid w:val="00BB13C8"/>
    <w:rsid w:val="00BB1402"/>
    <w:rsid w:val="00BB145E"/>
    <w:rsid w:val="00BB149D"/>
    <w:rsid w:val="00BB14B4"/>
    <w:rsid w:val="00BB14DD"/>
    <w:rsid w:val="00BB1503"/>
    <w:rsid w:val="00BB15DD"/>
    <w:rsid w:val="00BB15F8"/>
    <w:rsid w:val="00BB16FF"/>
    <w:rsid w:val="00BB174E"/>
    <w:rsid w:val="00BB18D0"/>
    <w:rsid w:val="00BB191C"/>
    <w:rsid w:val="00BB19C6"/>
    <w:rsid w:val="00BB1C95"/>
    <w:rsid w:val="00BB1CD2"/>
    <w:rsid w:val="00BB1CFB"/>
    <w:rsid w:val="00BB1DEE"/>
    <w:rsid w:val="00BB1E4B"/>
    <w:rsid w:val="00BB1EB6"/>
    <w:rsid w:val="00BB1F40"/>
    <w:rsid w:val="00BB1F65"/>
    <w:rsid w:val="00BB1F87"/>
    <w:rsid w:val="00BB1F8B"/>
    <w:rsid w:val="00BB1F93"/>
    <w:rsid w:val="00BB206F"/>
    <w:rsid w:val="00BB20F3"/>
    <w:rsid w:val="00BB2143"/>
    <w:rsid w:val="00BB21FE"/>
    <w:rsid w:val="00BB227B"/>
    <w:rsid w:val="00BB2359"/>
    <w:rsid w:val="00BB23D0"/>
    <w:rsid w:val="00BB2517"/>
    <w:rsid w:val="00BB25FE"/>
    <w:rsid w:val="00BB260F"/>
    <w:rsid w:val="00BB2653"/>
    <w:rsid w:val="00BB274F"/>
    <w:rsid w:val="00BB283C"/>
    <w:rsid w:val="00BB28EE"/>
    <w:rsid w:val="00BB2960"/>
    <w:rsid w:val="00BB2BB9"/>
    <w:rsid w:val="00BB2D5C"/>
    <w:rsid w:val="00BB2D73"/>
    <w:rsid w:val="00BB2E13"/>
    <w:rsid w:val="00BB2E1C"/>
    <w:rsid w:val="00BB2EB0"/>
    <w:rsid w:val="00BB2EC2"/>
    <w:rsid w:val="00BB2FD9"/>
    <w:rsid w:val="00BB302A"/>
    <w:rsid w:val="00BB306A"/>
    <w:rsid w:val="00BB3210"/>
    <w:rsid w:val="00BB3297"/>
    <w:rsid w:val="00BB342A"/>
    <w:rsid w:val="00BB359A"/>
    <w:rsid w:val="00BB35A9"/>
    <w:rsid w:val="00BB3658"/>
    <w:rsid w:val="00BB376F"/>
    <w:rsid w:val="00BB37AB"/>
    <w:rsid w:val="00BB39CF"/>
    <w:rsid w:val="00BB3A54"/>
    <w:rsid w:val="00BB3BD1"/>
    <w:rsid w:val="00BB3BE6"/>
    <w:rsid w:val="00BB3C44"/>
    <w:rsid w:val="00BB3C72"/>
    <w:rsid w:val="00BB3C81"/>
    <w:rsid w:val="00BB3DC3"/>
    <w:rsid w:val="00BB3DDD"/>
    <w:rsid w:val="00BB3EA1"/>
    <w:rsid w:val="00BB3EF4"/>
    <w:rsid w:val="00BB4059"/>
    <w:rsid w:val="00BB405A"/>
    <w:rsid w:val="00BB41DC"/>
    <w:rsid w:val="00BB4247"/>
    <w:rsid w:val="00BB427A"/>
    <w:rsid w:val="00BB42B7"/>
    <w:rsid w:val="00BB4342"/>
    <w:rsid w:val="00BB43D0"/>
    <w:rsid w:val="00BB4419"/>
    <w:rsid w:val="00BB45C5"/>
    <w:rsid w:val="00BB4607"/>
    <w:rsid w:val="00BB4659"/>
    <w:rsid w:val="00BB46B4"/>
    <w:rsid w:val="00BB46DB"/>
    <w:rsid w:val="00BB47C3"/>
    <w:rsid w:val="00BB47F2"/>
    <w:rsid w:val="00BB48B7"/>
    <w:rsid w:val="00BB48C4"/>
    <w:rsid w:val="00BB4904"/>
    <w:rsid w:val="00BB499D"/>
    <w:rsid w:val="00BB49DD"/>
    <w:rsid w:val="00BB4AB6"/>
    <w:rsid w:val="00BB4BDC"/>
    <w:rsid w:val="00BB4BE7"/>
    <w:rsid w:val="00BB4CB9"/>
    <w:rsid w:val="00BB4E69"/>
    <w:rsid w:val="00BB4E77"/>
    <w:rsid w:val="00BB4F55"/>
    <w:rsid w:val="00BB505A"/>
    <w:rsid w:val="00BB50A8"/>
    <w:rsid w:val="00BB5166"/>
    <w:rsid w:val="00BB517E"/>
    <w:rsid w:val="00BB51EB"/>
    <w:rsid w:val="00BB5224"/>
    <w:rsid w:val="00BB5361"/>
    <w:rsid w:val="00BB5467"/>
    <w:rsid w:val="00BB5523"/>
    <w:rsid w:val="00BB55D2"/>
    <w:rsid w:val="00BB55F0"/>
    <w:rsid w:val="00BB566B"/>
    <w:rsid w:val="00BB5791"/>
    <w:rsid w:val="00BB584A"/>
    <w:rsid w:val="00BB58D7"/>
    <w:rsid w:val="00BB59B8"/>
    <w:rsid w:val="00BB59E0"/>
    <w:rsid w:val="00BB5B15"/>
    <w:rsid w:val="00BB5C5A"/>
    <w:rsid w:val="00BB5C5C"/>
    <w:rsid w:val="00BB5DEA"/>
    <w:rsid w:val="00BB5E35"/>
    <w:rsid w:val="00BB5EEA"/>
    <w:rsid w:val="00BB5F26"/>
    <w:rsid w:val="00BB5F73"/>
    <w:rsid w:val="00BB60CB"/>
    <w:rsid w:val="00BB616A"/>
    <w:rsid w:val="00BB61AD"/>
    <w:rsid w:val="00BB62E6"/>
    <w:rsid w:val="00BB62F6"/>
    <w:rsid w:val="00BB6517"/>
    <w:rsid w:val="00BB65D1"/>
    <w:rsid w:val="00BB661C"/>
    <w:rsid w:val="00BB663D"/>
    <w:rsid w:val="00BB67D0"/>
    <w:rsid w:val="00BB67FF"/>
    <w:rsid w:val="00BB6802"/>
    <w:rsid w:val="00BB684E"/>
    <w:rsid w:val="00BB68AB"/>
    <w:rsid w:val="00BB695D"/>
    <w:rsid w:val="00BB6A45"/>
    <w:rsid w:val="00BB6A5C"/>
    <w:rsid w:val="00BB6A8C"/>
    <w:rsid w:val="00BB6B56"/>
    <w:rsid w:val="00BB6C00"/>
    <w:rsid w:val="00BB6CB3"/>
    <w:rsid w:val="00BB6DA5"/>
    <w:rsid w:val="00BB6DC6"/>
    <w:rsid w:val="00BB6E2E"/>
    <w:rsid w:val="00BB6F0C"/>
    <w:rsid w:val="00BB6FB6"/>
    <w:rsid w:val="00BB71B3"/>
    <w:rsid w:val="00BB7216"/>
    <w:rsid w:val="00BB7241"/>
    <w:rsid w:val="00BB7281"/>
    <w:rsid w:val="00BB744C"/>
    <w:rsid w:val="00BB74BE"/>
    <w:rsid w:val="00BB75C2"/>
    <w:rsid w:val="00BB77BA"/>
    <w:rsid w:val="00BB77C8"/>
    <w:rsid w:val="00BB7819"/>
    <w:rsid w:val="00BB7A3A"/>
    <w:rsid w:val="00BB7BA9"/>
    <w:rsid w:val="00BB7BB8"/>
    <w:rsid w:val="00BB7C44"/>
    <w:rsid w:val="00BB7C57"/>
    <w:rsid w:val="00BB7D92"/>
    <w:rsid w:val="00BB7F2C"/>
    <w:rsid w:val="00BB7FC4"/>
    <w:rsid w:val="00BC00C2"/>
    <w:rsid w:val="00BC02C7"/>
    <w:rsid w:val="00BC03C8"/>
    <w:rsid w:val="00BC043A"/>
    <w:rsid w:val="00BC04F9"/>
    <w:rsid w:val="00BC0613"/>
    <w:rsid w:val="00BC06ED"/>
    <w:rsid w:val="00BC0770"/>
    <w:rsid w:val="00BC0789"/>
    <w:rsid w:val="00BC07D5"/>
    <w:rsid w:val="00BC0B04"/>
    <w:rsid w:val="00BC0B0D"/>
    <w:rsid w:val="00BC0B9D"/>
    <w:rsid w:val="00BC0D03"/>
    <w:rsid w:val="00BC0D53"/>
    <w:rsid w:val="00BC0D86"/>
    <w:rsid w:val="00BC0E2C"/>
    <w:rsid w:val="00BC0E3C"/>
    <w:rsid w:val="00BC0F09"/>
    <w:rsid w:val="00BC0F24"/>
    <w:rsid w:val="00BC0F5D"/>
    <w:rsid w:val="00BC0F6A"/>
    <w:rsid w:val="00BC1016"/>
    <w:rsid w:val="00BC112A"/>
    <w:rsid w:val="00BC131C"/>
    <w:rsid w:val="00BC1344"/>
    <w:rsid w:val="00BC13D5"/>
    <w:rsid w:val="00BC148F"/>
    <w:rsid w:val="00BC151E"/>
    <w:rsid w:val="00BC1532"/>
    <w:rsid w:val="00BC15C6"/>
    <w:rsid w:val="00BC1744"/>
    <w:rsid w:val="00BC1814"/>
    <w:rsid w:val="00BC1844"/>
    <w:rsid w:val="00BC18A8"/>
    <w:rsid w:val="00BC1A6C"/>
    <w:rsid w:val="00BC1A83"/>
    <w:rsid w:val="00BC1AFD"/>
    <w:rsid w:val="00BC1B9B"/>
    <w:rsid w:val="00BC1BD6"/>
    <w:rsid w:val="00BC1C48"/>
    <w:rsid w:val="00BC1C52"/>
    <w:rsid w:val="00BC1C60"/>
    <w:rsid w:val="00BC1D9D"/>
    <w:rsid w:val="00BC1DE3"/>
    <w:rsid w:val="00BC1E14"/>
    <w:rsid w:val="00BC1E79"/>
    <w:rsid w:val="00BC1F1F"/>
    <w:rsid w:val="00BC1F48"/>
    <w:rsid w:val="00BC2028"/>
    <w:rsid w:val="00BC2056"/>
    <w:rsid w:val="00BC20A8"/>
    <w:rsid w:val="00BC20C6"/>
    <w:rsid w:val="00BC220C"/>
    <w:rsid w:val="00BC2356"/>
    <w:rsid w:val="00BC2389"/>
    <w:rsid w:val="00BC23A4"/>
    <w:rsid w:val="00BC23CB"/>
    <w:rsid w:val="00BC23D3"/>
    <w:rsid w:val="00BC23EC"/>
    <w:rsid w:val="00BC2411"/>
    <w:rsid w:val="00BC247B"/>
    <w:rsid w:val="00BC2485"/>
    <w:rsid w:val="00BC2527"/>
    <w:rsid w:val="00BC2686"/>
    <w:rsid w:val="00BC2695"/>
    <w:rsid w:val="00BC2719"/>
    <w:rsid w:val="00BC2861"/>
    <w:rsid w:val="00BC292F"/>
    <w:rsid w:val="00BC29AD"/>
    <w:rsid w:val="00BC2AB7"/>
    <w:rsid w:val="00BC2ABE"/>
    <w:rsid w:val="00BC2DE1"/>
    <w:rsid w:val="00BC2DF8"/>
    <w:rsid w:val="00BC3058"/>
    <w:rsid w:val="00BC3077"/>
    <w:rsid w:val="00BC3087"/>
    <w:rsid w:val="00BC3233"/>
    <w:rsid w:val="00BC3378"/>
    <w:rsid w:val="00BC337F"/>
    <w:rsid w:val="00BC3434"/>
    <w:rsid w:val="00BC34F9"/>
    <w:rsid w:val="00BC35AF"/>
    <w:rsid w:val="00BC3613"/>
    <w:rsid w:val="00BC3775"/>
    <w:rsid w:val="00BC38CB"/>
    <w:rsid w:val="00BC3924"/>
    <w:rsid w:val="00BC3A84"/>
    <w:rsid w:val="00BC3A98"/>
    <w:rsid w:val="00BC3B5C"/>
    <w:rsid w:val="00BC3B9B"/>
    <w:rsid w:val="00BC3C45"/>
    <w:rsid w:val="00BC3C67"/>
    <w:rsid w:val="00BC3CBE"/>
    <w:rsid w:val="00BC3CE2"/>
    <w:rsid w:val="00BC3DEB"/>
    <w:rsid w:val="00BC3F50"/>
    <w:rsid w:val="00BC408D"/>
    <w:rsid w:val="00BC4281"/>
    <w:rsid w:val="00BC42ED"/>
    <w:rsid w:val="00BC431F"/>
    <w:rsid w:val="00BC4517"/>
    <w:rsid w:val="00BC454F"/>
    <w:rsid w:val="00BC45BD"/>
    <w:rsid w:val="00BC464B"/>
    <w:rsid w:val="00BC46E4"/>
    <w:rsid w:val="00BC4715"/>
    <w:rsid w:val="00BC4766"/>
    <w:rsid w:val="00BC477C"/>
    <w:rsid w:val="00BC47BE"/>
    <w:rsid w:val="00BC47D5"/>
    <w:rsid w:val="00BC47DE"/>
    <w:rsid w:val="00BC4820"/>
    <w:rsid w:val="00BC486C"/>
    <w:rsid w:val="00BC4962"/>
    <w:rsid w:val="00BC4C33"/>
    <w:rsid w:val="00BC4DA1"/>
    <w:rsid w:val="00BC4E44"/>
    <w:rsid w:val="00BC4EE1"/>
    <w:rsid w:val="00BC4F60"/>
    <w:rsid w:val="00BC5000"/>
    <w:rsid w:val="00BC50E8"/>
    <w:rsid w:val="00BC5129"/>
    <w:rsid w:val="00BC5221"/>
    <w:rsid w:val="00BC5263"/>
    <w:rsid w:val="00BC5391"/>
    <w:rsid w:val="00BC53B0"/>
    <w:rsid w:val="00BC54C9"/>
    <w:rsid w:val="00BC5529"/>
    <w:rsid w:val="00BC5626"/>
    <w:rsid w:val="00BC571D"/>
    <w:rsid w:val="00BC5744"/>
    <w:rsid w:val="00BC5791"/>
    <w:rsid w:val="00BC59B4"/>
    <w:rsid w:val="00BC59D8"/>
    <w:rsid w:val="00BC5AB4"/>
    <w:rsid w:val="00BC5B46"/>
    <w:rsid w:val="00BC5BDF"/>
    <w:rsid w:val="00BC5C21"/>
    <w:rsid w:val="00BC5D2B"/>
    <w:rsid w:val="00BC5E8F"/>
    <w:rsid w:val="00BC5EBB"/>
    <w:rsid w:val="00BC6058"/>
    <w:rsid w:val="00BC60C3"/>
    <w:rsid w:val="00BC6144"/>
    <w:rsid w:val="00BC616B"/>
    <w:rsid w:val="00BC6183"/>
    <w:rsid w:val="00BC61A9"/>
    <w:rsid w:val="00BC650F"/>
    <w:rsid w:val="00BC659C"/>
    <w:rsid w:val="00BC660F"/>
    <w:rsid w:val="00BC661D"/>
    <w:rsid w:val="00BC669C"/>
    <w:rsid w:val="00BC674E"/>
    <w:rsid w:val="00BC67C6"/>
    <w:rsid w:val="00BC6849"/>
    <w:rsid w:val="00BC6A4D"/>
    <w:rsid w:val="00BC6AE6"/>
    <w:rsid w:val="00BC6B28"/>
    <w:rsid w:val="00BC6B2C"/>
    <w:rsid w:val="00BC6B3C"/>
    <w:rsid w:val="00BC6B70"/>
    <w:rsid w:val="00BC6B77"/>
    <w:rsid w:val="00BC6D08"/>
    <w:rsid w:val="00BC6D2B"/>
    <w:rsid w:val="00BC6D97"/>
    <w:rsid w:val="00BC6DD2"/>
    <w:rsid w:val="00BC6DED"/>
    <w:rsid w:val="00BC6E8C"/>
    <w:rsid w:val="00BC7044"/>
    <w:rsid w:val="00BC735F"/>
    <w:rsid w:val="00BC746C"/>
    <w:rsid w:val="00BC77E8"/>
    <w:rsid w:val="00BC77EA"/>
    <w:rsid w:val="00BC7843"/>
    <w:rsid w:val="00BC793D"/>
    <w:rsid w:val="00BC798E"/>
    <w:rsid w:val="00BC79D2"/>
    <w:rsid w:val="00BC7B46"/>
    <w:rsid w:val="00BC7B96"/>
    <w:rsid w:val="00BC7BB3"/>
    <w:rsid w:val="00BC7D67"/>
    <w:rsid w:val="00BC7D72"/>
    <w:rsid w:val="00BC7D77"/>
    <w:rsid w:val="00BC7D7F"/>
    <w:rsid w:val="00BC7EE8"/>
    <w:rsid w:val="00BC7F63"/>
    <w:rsid w:val="00BC7FDB"/>
    <w:rsid w:val="00BD0006"/>
    <w:rsid w:val="00BD0117"/>
    <w:rsid w:val="00BD02B9"/>
    <w:rsid w:val="00BD034C"/>
    <w:rsid w:val="00BD03D8"/>
    <w:rsid w:val="00BD03F0"/>
    <w:rsid w:val="00BD03F4"/>
    <w:rsid w:val="00BD04C7"/>
    <w:rsid w:val="00BD06BE"/>
    <w:rsid w:val="00BD0767"/>
    <w:rsid w:val="00BD078E"/>
    <w:rsid w:val="00BD0809"/>
    <w:rsid w:val="00BD0936"/>
    <w:rsid w:val="00BD0968"/>
    <w:rsid w:val="00BD0A25"/>
    <w:rsid w:val="00BD0B3B"/>
    <w:rsid w:val="00BD0B50"/>
    <w:rsid w:val="00BD0BEB"/>
    <w:rsid w:val="00BD0BEE"/>
    <w:rsid w:val="00BD0C08"/>
    <w:rsid w:val="00BD0C46"/>
    <w:rsid w:val="00BD0C69"/>
    <w:rsid w:val="00BD0E36"/>
    <w:rsid w:val="00BD0FDC"/>
    <w:rsid w:val="00BD1013"/>
    <w:rsid w:val="00BD10B7"/>
    <w:rsid w:val="00BD10E1"/>
    <w:rsid w:val="00BD1342"/>
    <w:rsid w:val="00BD13A5"/>
    <w:rsid w:val="00BD14CD"/>
    <w:rsid w:val="00BD177A"/>
    <w:rsid w:val="00BD178F"/>
    <w:rsid w:val="00BD17AD"/>
    <w:rsid w:val="00BD17CF"/>
    <w:rsid w:val="00BD1844"/>
    <w:rsid w:val="00BD1866"/>
    <w:rsid w:val="00BD19CA"/>
    <w:rsid w:val="00BD19EA"/>
    <w:rsid w:val="00BD1A04"/>
    <w:rsid w:val="00BD1B07"/>
    <w:rsid w:val="00BD1B11"/>
    <w:rsid w:val="00BD1C28"/>
    <w:rsid w:val="00BD1E78"/>
    <w:rsid w:val="00BD1EB3"/>
    <w:rsid w:val="00BD1ED6"/>
    <w:rsid w:val="00BD1F06"/>
    <w:rsid w:val="00BD200B"/>
    <w:rsid w:val="00BD20ED"/>
    <w:rsid w:val="00BD2142"/>
    <w:rsid w:val="00BD2146"/>
    <w:rsid w:val="00BD217F"/>
    <w:rsid w:val="00BD219F"/>
    <w:rsid w:val="00BD21C8"/>
    <w:rsid w:val="00BD2553"/>
    <w:rsid w:val="00BD26D6"/>
    <w:rsid w:val="00BD26F6"/>
    <w:rsid w:val="00BD2762"/>
    <w:rsid w:val="00BD2865"/>
    <w:rsid w:val="00BD289B"/>
    <w:rsid w:val="00BD2983"/>
    <w:rsid w:val="00BD29BC"/>
    <w:rsid w:val="00BD2A87"/>
    <w:rsid w:val="00BD2ADE"/>
    <w:rsid w:val="00BD2BD3"/>
    <w:rsid w:val="00BD2C08"/>
    <w:rsid w:val="00BD2DE0"/>
    <w:rsid w:val="00BD2E05"/>
    <w:rsid w:val="00BD2E6D"/>
    <w:rsid w:val="00BD2ECD"/>
    <w:rsid w:val="00BD30BB"/>
    <w:rsid w:val="00BD3108"/>
    <w:rsid w:val="00BD3128"/>
    <w:rsid w:val="00BD3174"/>
    <w:rsid w:val="00BD3252"/>
    <w:rsid w:val="00BD335C"/>
    <w:rsid w:val="00BD33A5"/>
    <w:rsid w:val="00BD3447"/>
    <w:rsid w:val="00BD34EC"/>
    <w:rsid w:val="00BD3620"/>
    <w:rsid w:val="00BD377F"/>
    <w:rsid w:val="00BD37DD"/>
    <w:rsid w:val="00BD3819"/>
    <w:rsid w:val="00BD3A4B"/>
    <w:rsid w:val="00BD3A7F"/>
    <w:rsid w:val="00BD3B00"/>
    <w:rsid w:val="00BD3B46"/>
    <w:rsid w:val="00BD3CA5"/>
    <w:rsid w:val="00BD3D91"/>
    <w:rsid w:val="00BD3E25"/>
    <w:rsid w:val="00BD3E43"/>
    <w:rsid w:val="00BD3E72"/>
    <w:rsid w:val="00BD3EEE"/>
    <w:rsid w:val="00BD3F4F"/>
    <w:rsid w:val="00BD3F89"/>
    <w:rsid w:val="00BD3FCA"/>
    <w:rsid w:val="00BD4186"/>
    <w:rsid w:val="00BD4207"/>
    <w:rsid w:val="00BD424B"/>
    <w:rsid w:val="00BD428B"/>
    <w:rsid w:val="00BD42A3"/>
    <w:rsid w:val="00BD4332"/>
    <w:rsid w:val="00BD44BD"/>
    <w:rsid w:val="00BD459A"/>
    <w:rsid w:val="00BD459D"/>
    <w:rsid w:val="00BD462D"/>
    <w:rsid w:val="00BD46A6"/>
    <w:rsid w:val="00BD487F"/>
    <w:rsid w:val="00BD49A9"/>
    <w:rsid w:val="00BD4A38"/>
    <w:rsid w:val="00BD4A58"/>
    <w:rsid w:val="00BD4A66"/>
    <w:rsid w:val="00BD4B7A"/>
    <w:rsid w:val="00BD4C16"/>
    <w:rsid w:val="00BD4CBC"/>
    <w:rsid w:val="00BD4CDB"/>
    <w:rsid w:val="00BD4E82"/>
    <w:rsid w:val="00BD4EA9"/>
    <w:rsid w:val="00BD4EB0"/>
    <w:rsid w:val="00BD4EC9"/>
    <w:rsid w:val="00BD4FFE"/>
    <w:rsid w:val="00BD5105"/>
    <w:rsid w:val="00BD51E9"/>
    <w:rsid w:val="00BD533A"/>
    <w:rsid w:val="00BD53EE"/>
    <w:rsid w:val="00BD5455"/>
    <w:rsid w:val="00BD5469"/>
    <w:rsid w:val="00BD54B3"/>
    <w:rsid w:val="00BD54DE"/>
    <w:rsid w:val="00BD5668"/>
    <w:rsid w:val="00BD567E"/>
    <w:rsid w:val="00BD56EB"/>
    <w:rsid w:val="00BD56EE"/>
    <w:rsid w:val="00BD5A1B"/>
    <w:rsid w:val="00BD5A6A"/>
    <w:rsid w:val="00BD5B42"/>
    <w:rsid w:val="00BD5BE0"/>
    <w:rsid w:val="00BD5C2E"/>
    <w:rsid w:val="00BD5CF7"/>
    <w:rsid w:val="00BD6020"/>
    <w:rsid w:val="00BD6078"/>
    <w:rsid w:val="00BD60A9"/>
    <w:rsid w:val="00BD62BD"/>
    <w:rsid w:val="00BD633E"/>
    <w:rsid w:val="00BD636F"/>
    <w:rsid w:val="00BD6455"/>
    <w:rsid w:val="00BD6487"/>
    <w:rsid w:val="00BD64DB"/>
    <w:rsid w:val="00BD6599"/>
    <w:rsid w:val="00BD68D9"/>
    <w:rsid w:val="00BD6961"/>
    <w:rsid w:val="00BD6965"/>
    <w:rsid w:val="00BD69DF"/>
    <w:rsid w:val="00BD6A33"/>
    <w:rsid w:val="00BD6B4C"/>
    <w:rsid w:val="00BD6BE9"/>
    <w:rsid w:val="00BD6C30"/>
    <w:rsid w:val="00BD6C7B"/>
    <w:rsid w:val="00BD6D10"/>
    <w:rsid w:val="00BD6D49"/>
    <w:rsid w:val="00BD6E2D"/>
    <w:rsid w:val="00BD6F57"/>
    <w:rsid w:val="00BD6F9A"/>
    <w:rsid w:val="00BD6FB1"/>
    <w:rsid w:val="00BD70B2"/>
    <w:rsid w:val="00BD71A4"/>
    <w:rsid w:val="00BD720E"/>
    <w:rsid w:val="00BD7370"/>
    <w:rsid w:val="00BD74F1"/>
    <w:rsid w:val="00BD768C"/>
    <w:rsid w:val="00BD76FA"/>
    <w:rsid w:val="00BD7755"/>
    <w:rsid w:val="00BD7774"/>
    <w:rsid w:val="00BD78EB"/>
    <w:rsid w:val="00BD794F"/>
    <w:rsid w:val="00BD79A1"/>
    <w:rsid w:val="00BD7B47"/>
    <w:rsid w:val="00BD7B7C"/>
    <w:rsid w:val="00BD7C2C"/>
    <w:rsid w:val="00BD7CE1"/>
    <w:rsid w:val="00BD7D70"/>
    <w:rsid w:val="00BD7F08"/>
    <w:rsid w:val="00BE0174"/>
    <w:rsid w:val="00BE0199"/>
    <w:rsid w:val="00BE0205"/>
    <w:rsid w:val="00BE0269"/>
    <w:rsid w:val="00BE0336"/>
    <w:rsid w:val="00BE044F"/>
    <w:rsid w:val="00BE0491"/>
    <w:rsid w:val="00BE0605"/>
    <w:rsid w:val="00BE0619"/>
    <w:rsid w:val="00BE06FE"/>
    <w:rsid w:val="00BE07CC"/>
    <w:rsid w:val="00BE07DD"/>
    <w:rsid w:val="00BE07E7"/>
    <w:rsid w:val="00BE0854"/>
    <w:rsid w:val="00BE086F"/>
    <w:rsid w:val="00BE08F1"/>
    <w:rsid w:val="00BE0A16"/>
    <w:rsid w:val="00BE0A2F"/>
    <w:rsid w:val="00BE0BA7"/>
    <w:rsid w:val="00BE0BBB"/>
    <w:rsid w:val="00BE0C1C"/>
    <w:rsid w:val="00BE0CF6"/>
    <w:rsid w:val="00BE0E53"/>
    <w:rsid w:val="00BE0F29"/>
    <w:rsid w:val="00BE1111"/>
    <w:rsid w:val="00BE1128"/>
    <w:rsid w:val="00BE135C"/>
    <w:rsid w:val="00BE13D9"/>
    <w:rsid w:val="00BE1419"/>
    <w:rsid w:val="00BE14E2"/>
    <w:rsid w:val="00BE1503"/>
    <w:rsid w:val="00BE1553"/>
    <w:rsid w:val="00BE15FC"/>
    <w:rsid w:val="00BE1640"/>
    <w:rsid w:val="00BE1713"/>
    <w:rsid w:val="00BE175B"/>
    <w:rsid w:val="00BE18BB"/>
    <w:rsid w:val="00BE1930"/>
    <w:rsid w:val="00BE1948"/>
    <w:rsid w:val="00BE1A60"/>
    <w:rsid w:val="00BE1A6A"/>
    <w:rsid w:val="00BE1A8C"/>
    <w:rsid w:val="00BE1AD9"/>
    <w:rsid w:val="00BE1B71"/>
    <w:rsid w:val="00BE1BC5"/>
    <w:rsid w:val="00BE1BF5"/>
    <w:rsid w:val="00BE1FDA"/>
    <w:rsid w:val="00BE2040"/>
    <w:rsid w:val="00BE2059"/>
    <w:rsid w:val="00BE20F0"/>
    <w:rsid w:val="00BE2187"/>
    <w:rsid w:val="00BE2229"/>
    <w:rsid w:val="00BE226D"/>
    <w:rsid w:val="00BE2332"/>
    <w:rsid w:val="00BE238F"/>
    <w:rsid w:val="00BE2497"/>
    <w:rsid w:val="00BE24EF"/>
    <w:rsid w:val="00BE255C"/>
    <w:rsid w:val="00BE2608"/>
    <w:rsid w:val="00BE2642"/>
    <w:rsid w:val="00BE2690"/>
    <w:rsid w:val="00BE26ED"/>
    <w:rsid w:val="00BE28C5"/>
    <w:rsid w:val="00BE2904"/>
    <w:rsid w:val="00BE2911"/>
    <w:rsid w:val="00BE29C0"/>
    <w:rsid w:val="00BE29DB"/>
    <w:rsid w:val="00BE29E8"/>
    <w:rsid w:val="00BE29F2"/>
    <w:rsid w:val="00BE2A08"/>
    <w:rsid w:val="00BE2A53"/>
    <w:rsid w:val="00BE2AD3"/>
    <w:rsid w:val="00BE2AD9"/>
    <w:rsid w:val="00BE2B54"/>
    <w:rsid w:val="00BE2B91"/>
    <w:rsid w:val="00BE2D7E"/>
    <w:rsid w:val="00BE2E3B"/>
    <w:rsid w:val="00BE2E6C"/>
    <w:rsid w:val="00BE2F6B"/>
    <w:rsid w:val="00BE2F6F"/>
    <w:rsid w:val="00BE300F"/>
    <w:rsid w:val="00BE3063"/>
    <w:rsid w:val="00BE30E4"/>
    <w:rsid w:val="00BE31AE"/>
    <w:rsid w:val="00BE31ED"/>
    <w:rsid w:val="00BE3303"/>
    <w:rsid w:val="00BE33DD"/>
    <w:rsid w:val="00BE3407"/>
    <w:rsid w:val="00BE341E"/>
    <w:rsid w:val="00BE34B9"/>
    <w:rsid w:val="00BE354F"/>
    <w:rsid w:val="00BE365D"/>
    <w:rsid w:val="00BE3690"/>
    <w:rsid w:val="00BE36C5"/>
    <w:rsid w:val="00BE388C"/>
    <w:rsid w:val="00BE391E"/>
    <w:rsid w:val="00BE3A08"/>
    <w:rsid w:val="00BE3B46"/>
    <w:rsid w:val="00BE3B73"/>
    <w:rsid w:val="00BE3B7B"/>
    <w:rsid w:val="00BE3B82"/>
    <w:rsid w:val="00BE3BDF"/>
    <w:rsid w:val="00BE3D23"/>
    <w:rsid w:val="00BE3D55"/>
    <w:rsid w:val="00BE3E38"/>
    <w:rsid w:val="00BE3ED9"/>
    <w:rsid w:val="00BE3F76"/>
    <w:rsid w:val="00BE3FDE"/>
    <w:rsid w:val="00BE4110"/>
    <w:rsid w:val="00BE440E"/>
    <w:rsid w:val="00BE4450"/>
    <w:rsid w:val="00BE44BE"/>
    <w:rsid w:val="00BE450A"/>
    <w:rsid w:val="00BE454D"/>
    <w:rsid w:val="00BE4552"/>
    <w:rsid w:val="00BE4571"/>
    <w:rsid w:val="00BE45B3"/>
    <w:rsid w:val="00BE45C5"/>
    <w:rsid w:val="00BE461D"/>
    <w:rsid w:val="00BE4813"/>
    <w:rsid w:val="00BE48A4"/>
    <w:rsid w:val="00BE4990"/>
    <w:rsid w:val="00BE4A8F"/>
    <w:rsid w:val="00BE4AF8"/>
    <w:rsid w:val="00BE4B05"/>
    <w:rsid w:val="00BE4CAF"/>
    <w:rsid w:val="00BE4ED3"/>
    <w:rsid w:val="00BE4EE8"/>
    <w:rsid w:val="00BE50E1"/>
    <w:rsid w:val="00BE51D9"/>
    <w:rsid w:val="00BE5222"/>
    <w:rsid w:val="00BE525C"/>
    <w:rsid w:val="00BE535B"/>
    <w:rsid w:val="00BE53D0"/>
    <w:rsid w:val="00BE54FC"/>
    <w:rsid w:val="00BE5566"/>
    <w:rsid w:val="00BE5687"/>
    <w:rsid w:val="00BE5797"/>
    <w:rsid w:val="00BE57F5"/>
    <w:rsid w:val="00BE57FB"/>
    <w:rsid w:val="00BE5979"/>
    <w:rsid w:val="00BE5AFB"/>
    <w:rsid w:val="00BE5C94"/>
    <w:rsid w:val="00BE5EE6"/>
    <w:rsid w:val="00BE5F0D"/>
    <w:rsid w:val="00BE5F65"/>
    <w:rsid w:val="00BE5FB5"/>
    <w:rsid w:val="00BE6114"/>
    <w:rsid w:val="00BE6145"/>
    <w:rsid w:val="00BE64D1"/>
    <w:rsid w:val="00BE6577"/>
    <w:rsid w:val="00BE65F0"/>
    <w:rsid w:val="00BE65F5"/>
    <w:rsid w:val="00BE662F"/>
    <w:rsid w:val="00BE66F1"/>
    <w:rsid w:val="00BE673B"/>
    <w:rsid w:val="00BE6853"/>
    <w:rsid w:val="00BE68AD"/>
    <w:rsid w:val="00BE6A19"/>
    <w:rsid w:val="00BE6B50"/>
    <w:rsid w:val="00BE6C95"/>
    <w:rsid w:val="00BE6D18"/>
    <w:rsid w:val="00BE6DAD"/>
    <w:rsid w:val="00BE6E23"/>
    <w:rsid w:val="00BE6E74"/>
    <w:rsid w:val="00BE6E87"/>
    <w:rsid w:val="00BE6FD8"/>
    <w:rsid w:val="00BE7007"/>
    <w:rsid w:val="00BE71F2"/>
    <w:rsid w:val="00BE72E5"/>
    <w:rsid w:val="00BE7304"/>
    <w:rsid w:val="00BE7341"/>
    <w:rsid w:val="00BE7454"/>
    <w:rsid w:val="00BE74A3"/>
    <w:rsid w:val="00BE7525"/>
    <w:rsid w:val="00BE7702"/>
    <w:rsid w:val="00BE779A"/>
    <w:rsid w:val="00BE77DF"/>
    <w:rsid w:val="00BE787C"/>
    <w:rsid w:val="00BE78DA"/>
    <w:rsid w:val="00BE7A88"/>
    <w:rsid w:val="00BE7AD4"/>
    <w:rsid w:val="00BE7B5C"/>
    <w:rsid w:val="00BE7B6C"/>
    <w:rsid w:val="00BE7BCF"/>
    <w:rsid w:val="00BE7C7A"/>
    <w:rsid w:val="00BE7D12"/>
    <w:rsid w:val="00BE7E20"/>
    <w:rsid w:val="00BE7E42"/>
    <w:rsid w:val="00BE7E93"/>
    <w:rsid w:val="00BE7FA4"/>
    <w:rsid w:val="00BF001B"/>
    <w:rsid w:val="00BF00DC"/>
    <w:rsid w:val="00BF0142"/>
    <w:rsid w:val="00BF01AB"/>
    <w:rsid w:val="00BF041E"/>
    <w:rsid w:val="00BF0423"/>
    <w:rsid w:val="00BF0485"/>
    <w:rsid w:val="00BF0518"/>
    <w:rsid w:val="00BF075F"/>
    <w:rsid w:val="00BF07C4"/>
    <w:rsid w:val="00BF0879"/>
    <w:rsid w:val="00BF08A9"/>
    <w:rsid w:val="00BF0998"/>
    <w:rsid w:val="00BF0A73"/>
    <w:rsid w:val="00BF0AB7"/>
    <w:rsid w:val="00BF0AE7"/>
    <w:rsid w:val="00BF0B9A"/>
    <w:rsid w:val="00BF0BB7"/>
    <w:rsid w:val="00BF0C54"/>
    <w:rsid w:val="00BF0CC1"/>
    <w:rsid w:val="00BF0CC6"/>
    <w:rsid w:val="00BF0CD1"/>
    <w:rsid w:val="00BF0D44"/>
    <w:rsid w:val="00BF0D87"/>
    <w:rsid w:val="00BF0E73"/>
    <w:rsid w:val="00BF0E98"/>
    <w:rsid w:val="00BF0F1F"/>
    <w:rsid w:val="00BF0F8B"/>
    <w:rsid w:val="00BF0FF5"/>
    <w:rsid w:val="00BF100A"/>
    <w:rsid w:val="00BF1039"/>
    <w:rsid w:val="00BF11A0"/>
    <w:rsid w:val="00BF11C7"/>
    <w:rsid w:val="00BF1256"/>
    <w:rsid w:val="00BF12EC"/>
    <w:rsid w:val="00BF1325"/>
    <w:rsid w:val="00BF1423"/>
    <w:rsid w:val="00BF14B2"/>
    <w:rsid w:val="00BF14FA"/>
    <w:rsid w:val="00BF151F"/>
    <w:rsid w:val="00BF15BE"/>
    <w:rsid w:val="00BF16CC"/>
    <w:rsid w:val="00BF189B"/>
    <w:rsid w:val="00BF194E"/>
    <w:rsid w:val="00BF1988"/>
    <w:rsid w:val="00BF19D1"/>
    <w:rsid w:val="00BF1BD7"/>
    <w:rsid w:val="00BF1C69"/>
    <w:rsid w:val="00BF1C9F"/>
    <w:rsid w:val="00BF1D8B"/>
    <w:rsid w:val="00BF1DEE"/>
    <w:rsid w:val="00BF1EB5"/>
    <w:rsid w:val="00BF1F0E"/>
    <w:rsid w:val="00BF1F3F"/>
    <w:rsid w:val="00BF1F5E"/>
    <w:rsid w:val="00BF1F65"/>
    <w:rsid w:val="00BF1FAC"/>
    <w:rsid w:val="00BF200D"/>
    <w:rsid w:val="00BF26F8"/>
    <w:rsid w:val="00BF27D5"/>
    <w:rsid w:val="00BF27F9"/>
    <w:rsid w:val="00BF2823"/>
    <w:rsid w:val="00BF282F"/>
    <w:rsid w:val="00BF2857"/>
    <w:rsid w:val="00BF291B"/>
    <w:rsid w:val="00BF2AFD"/>
    <w:rsid w:val="00BF2B36"/>
    <w:rsid w:val="00BF2B4D"/>
    <w:rsid w:val="00BF2C21"/>
    <w:rsid w:val="00BF2C6F"/>
    <w:rsid w:val="00BF2D07"/>
    <w:rsid w:val="00BF300C"/>
    <w:rsid w:val="00BF3179"/>
    <w:rsid w:val="00BF34FB"/>
    <w:rsid w:val="00BF352C"/>
    <w:rsid w:val="00BF35BA"/>
    <w:rsid w:val="00BF3618"/>
    <w:rsid w:val="00BF37A1"/>
    <w:rsid w:val="00BF37CF"/>
    <w:rsid w:val="00BF3872"/>
    <w:rsid w:val="00BF38D5"/>
    <w:rsid w:val="00BF3AAC"/>
    <w:rsid w:val="00BF3AE1"/>
    <w:rsid w:val="00BF3D1E"/>
    <w:rsid w:val="00BF3EAF"/>
    <w:rsid w:val="00BF3F79"/>
    <w:rsid w:val="00BF408B"/>
    <w:rsid w:val="00BF4193"/>
    <w:rsid w:val="00BF421B"/>
    <w:rsid w:val="00BF42BC"/>
    <w:rsid w:val="00BF42EE"/>
    <w:rsid w:val="00BF430B"/>
    <w:rsid w:val="00BF4326"/>
    <w:rsid w:val="00BF43AD"/>
    <w:rsid w:val="00BF445B"/>
    <w:rsid w:val="00BF44A7"/>
    <w:rsid w:val="00BF465B"/>
    <w:rsid w:val="00BF46AA"/>
    <w:rsid w:val="00BF476D"/>
    <w:rsid w:val="00BF4858"/>
    <w:rsid w:val="00BF48F2"/>
    <w:rsid w:val="00BF4A27"/>
    <w:rsid w:val="00BF4A85"/>
    <w:rsid w:val="00BF4B98"/>
    <w:rsid w:val="00BF4BBA"/>
    <w:rsid w:val="00BF4C01"/>
    <w:rsid w:val="00BF4CC0"/>
    <w:rsid w:val="00BF4D0E"/>
    <w:rsid w:val="00BF4D91"/>
    <w:rsid w:val="00BF4E96"/>
    <w:rsid w:val="00BF4FC9"/>
    <w:rsid w:val="00BF5226"/>
    <w:rsid w:val="00BF52ED"/>
    <w:rsid w:val="00BF53C3"/>
    <w:rsid w:val="00BF5539"/>
    <w:rsid w:val="00BF55A1"/>
    <w:rsid w:val="00BF574B"/>
    <w:rsid w:val="00BF58A7"/>
    <w:rsid w:val="00BF5969"/>
    <w:rsid w:val="00BF5BB4"/>
    <w:rsid w:val="00BF5CA3"/>
    <w:rsid w:val="00BF5E9A"/>
    <w:rsid w:val="00BF5ED4"/>
    <w:rsid w:val="00BF5F01"/>
    <w:rsid w:val="00BF5F1F"/>
    <w:rsid w:val="00BF5F79"/>
    <w:rsid w:val="00BF607F"/>
    <w:rsid w:val="00BF6080"/>
    <w:rsid w:val="00BF61F6"/>
    <w:rsid w:val="00BF62C2"/>
    <w:rsid w:val="00BF6323"/>
    <w:rsid w:val="00BF63A9"/>
    <w:rsid w:val="00BF65A5"/>
    <w:rsid w:val="00BF6797"/>
    <w:rsid w:val="00BF6875"/>
    <w:rsid w:val="00BF6916"/>
    <w:rsid w:val="00BF69D3"/>
    <w:rsid w:val="00BF69E1"/>
    <w:rsid w:val="00BF6B72"/>
    <w:rsid w:val="00BF6E28"/>
    <w:rsid w:val="00BF6E41"/>
    <w:rsid w:val="00BF6F40"/>
    <w:rsid w:val="00BF6FB1"/>
    <w:rsid w:val="00BF70CF"/>
    <w:rsid w:val="00BF70D7"/>
    <w:rsid w:val="00BF735B"/>
    <w:rsid w:val="00BF73E2"/>
    <w:rsid w:val="00BF7440"/>
    <w:rsid w:val="00BF74AD"/>
    <w:rsid w:val="00BF74ED"/>
    <w:rsid w:val="00BF7683"/>
    <w:rsid w:val="00BF7726"/>
    <w:rsid w:val="00BF77EF"/>
    <w:rsid w:val="00BF78B5"/>
    <w:rsid w:val="00BF78D2"/>
    <w:rsid w:val="00BF79BB"/>
    <w:rsid w:val="00BF7A62"/>
    <w:rsid w:val="00BF7ABF"/>
    <w:rsid w:val="00BF7AD0"/>
    <w:rsid w:val="00BF7B00"/>
    <w:rsid w:val="00BF7BB5"/>
    <w:rsid w:val="00BF7E9A"/>
    <w:rsid w:val="00BF7F90"/>
    <w:rsid w:val="00C00005"/>
    <w:rsid w:val="00C0004D"/>
    <w:rsid w:val="00C000A9"/>
    <w:rsid w:val="00C000FE"/>
    <w:rsid w:val="00C00187"/>
    <w:rsid w:val="00C0018F"/>
    <w:rsid w:val="00C00220"/>
    <w:rsid w:val="00C0028D"/>
    <w:rsid w:val="00C00361"/>
    <w:rsid w:val="00C0057E"/>
    <w:rsid w:val="00C005BA"/>
    <w:rsid w:val="00C006BC"/>
    <w:rsid w:val="00C00721"/>
    <w:rsid w:val="00C0072E"/>
    <w:rsid w:val="00C007AA"/>
    <w:rsid w:val="00C00910"/>
    <w:rsid w:val="00C009A4"/>
    <w:rsid w:val="00C00AE0"/>
    <w:rsid w:val="00C00B63"/>
    <w:rsid w:val="00C00BC7"/>
    <w:rsid w:val="00C00C07"/>
    <w:rsid w:val="00C00C7E"/>
    <w:rsid w:val="00C00D59"/>
    <w:rsid w:val="00C00E41"/>
    <w:rsid w:val="00C00EE2"/>
    <w:rsid w:val="00C00EEB"/>
    <w:rsid w:val="00C01010"/>
    <w:rsid w:val="00C01019"/>
    <w:rsid w:val="00C0109C"/>
    <w:rsid w:val="00C010C2"/>
    <w:rsid w:val="00C0120A"/>
    <w:rsid w:val="00C01239"/>
    <w:rsid w:val="00C013D6"/>
    <w:rsid w:val="00C0140D"/>
    <w:rsid w:val="00C015B9"/>
    <w:rsid w:val="00C016EC"/>
    <w:rsid w:val="00C01901"/>
    <w:rsid w:val="00C019EA"/>
    <w:rsid w:val="00C019EC"/>
    <w:rsid w:val="00C019FD"/>
    <w:rsid w:val="00C01C06"/>
    <w:rsid w:val="00C01C5D"/>
    <w:rsid w:val="00C01C95"/>
    <w:rsid w:val="00C01CBD"/>
    <w:rsid w:val="00C01CEC"/>
    <w:rsid w:val="00C01D36"/>
    <w:rsid w:val="00C01D4D"/>
    <w:rsid w:val="00C01E1C"/>
    <w:rsid w:val="00C01E51"/>
    <w:rsid w:val="00C01FA5"/>
    <w:rsid w:val="00C02098"/>
    <w:rsid w:val="00C02132"/>
    <w:rsid w:val="00C02197"/>
    <w:rsid w:val="00C021BA"/>
    <w:rsid w:val="00C0221D"/>
    <w:rsid w:val="00C02349"/>
    <w:rsid w:val="00C024D2"/>
    <w:rsid w:val="00C02585"/>
    <w:rsid w:val="00C025EA"/>
    <w:rsid w:val="00C02648"/>
    <w:rsid w:val="00C02691"/>
    <w:rsid w:val="00C026F1"/>
    <w:rsid w:val="00C02701"/>
    <w:rsid w:val="00C02721"/>
    <w:rsid w:val="00C027C6"/>
    <w:rsid w:val="00C02893"/>
    <w:rsid w:val="00C02917"/>
    <w:rsid w:val="00C0293B"/>
    <w:rsid w:val="00C02997"/>
    <w:rsid w:val="00C02A41"/>
    <w:rsid w:val="00C02D23"/>
    <w:rsid w:val="00C02D9E"/>
    <w:rsid w:val="00C02DD0"/>
    <w:rsid w:val="00C02F15"/>
    <w:rsid w:val="00C02FEF"/>
    <w:rsid w:val="00C030C9"/>
    <w:rsid w:val="00C031EC"/>
    <w:rsid w:val="00C032E6"/>
    <w:rsid w:val="00C03314"/>
    <w:rsid w:val="00C0337E"/>
    <w:rsid w:val="00C034A1"/>
    <w:rsid w:val="00C034BD"/>
    <w:rsid w:val="00C034E0"/>
    <w:rsid w:val="00C0354E"/>
    <w:rsid w:val="00C035A0"/>
    <w:rsid w:val="00C035D7"/>
    <w:rsid w:val="00C036CE"/>
    <w:rsid w:val="00C036F6"/>
    <w:rsid w:val="00C03C8B"/>
    <w:rsid w:val="00C03DC9"/>
    <w:rsid w:val="00C03DDF"/>
    <w:rsid w:val="00C03F43"/>
    <w:rsid w:val="00C03F94"/>
    <w:rsid w:val="00C040BA"/>
    <w:rsid w:val="00C04342"/>
    <w:rsid w:val="00C0437B"/>
    <w:rsid w:val="00C0441A"/>
    <w:rsid w:val="00C04484"/>
    <w:rsid w:val="00C044F4"/>
    <w:rsid w:val="00C046F5"/>
    <w:rsid w:val="00C0485B"/>
    <w:rsid w:val="00C0495A"/>
    <w:rsid w:val="00C049D1"/>
    <w:rsid w:val="00C049EC"/>
    <w:rsid w:val="00C04A15"/>
    <w:rsid w:val="00C04ADE"/>
    <w:rsid w:val="00C04CD2"/>
    <w:rsid w:val="00C04CFA"/>
    <w:rsid w:val="00C04DFE"/>
    <w:rsid w:val="00C04F83"/>
    <w:rsid w:val="00C050BA"/>
    <w:rsid w:val="00C0527B"/>
    <w:rsid w:val="00C053EC"/>
    <w:rsid w:val="00C053FF"/>
    <w:rsid w:val="00C05404"/>
    <w:rsid w:val="00C05454"/>
    <w:rsid w:val="00C05518"/>
    <w:rsid w:val="00C0556E"/>
    <w:rsid w:val="00C05571"/>
    <w:rsid w:val="00C056B1"/>
    <w:rsid w:val="00C0570C"/>
    <w:rsid w:val="00C057EA"/>
    <w:rsid w:val="00C05A19"/>
    <w:rsid w:val="00C05A83"/>
    <w:rsid w:val="00C05AB4"/>
    <w:rsid w:val="00C05B19"/>
    <w:rsid w:val="00C05C41"/>
    <w:rsid w:val="00C05C97"/>
    <w:rsid w:val="00C05D1F"/>
    <w:rsid w:val="00C05D4C"/>
    <w:rsid w:val="00C05D93"/>
    <w:rsid w:val="00C05DA4"/>
    <w:rsid w:val="00C05ED6"/>
    <w:rsid w:val="00C05EE6"/>
    <w:rsid w:val="00C05EF6"/>
    <w:rsid w:val="00C0602C"/>
    <w:rsid w:val="00C06118"/>
    <w:rsid w:val="00C0617C"/>
    <w:rsid w:val="00C062D8"/>
    <w:rsid w:val="00C06326"/>
    <w:rsid w:val="00C063CC"/>
    <w:rsid w:val="00C063D4"/>
    <w:rsid w:val="00C06486"/>
    <w:rsid w:val="00C06571"/>
    <w:rsid w:val="00C065D3"/>
    <w:rsid w:val="00C065F4"/>
    <w:rsid w:val="00C065FE"/>
    <w:rsid w:val="00C06606"/>
    <w:rsid w:val="00C0660D"/>
    <w:rsid w:val="00C0662E"/>
    <w:rsid w:val="00C06643"/>
    <w:rsid w:val="00C06801"/>
    <w:rsid w:val="00C06882"/>
    <w:rsid w:val="00C0689E"/>
    <w:rsid w:val="00C068A9"/>
    <w:rsid w:val="00C06A22"/>
    <w:rsid w:val="00C06A2A"/>
    <w:rsid w:val="00C06AE0"/>
    <w:rsid w:val="00C06BAB"/>
    <w:rsid w:val="00C06CAE"/>
    <w:rsid w:val="00C06DBF"/>
    <w:rsid w:val="00C06E0F"/>
    <w:rsid w:val="00C06EF5"/>
    <w:rsid w:val="00C06F6E"/>
    <w:rsid w:val="00C0707D"/>
    <w:rsid w:val="00C071E2"/>
    <w:rsid w:val="00C071F3"/>
    <w:rsid w:val="00C07244"/>
    <w:rsid w:val="00C07257"/>
    <w:rsid w:val="00C072C5"/>
    <w:rsid w:val="00C072CB"/>
    <w:rsid w:val="00C07317"/>
    <w:rsid w:val="00C07349"/>
    <w:rsid w:val="00C07415"/>
    <w:rsid w:val="00C074A3"/>
    <w:rsid w:val="00C074A9"/>
    <w:rsid w:val="00C074E0"/>
    <w:rsid w:val="00C07571"/>
    <w:rsid w:val="00C075DC"/>
    <w:rsid w:val="00C07690"/>
    <w:rsid w:val="00C0775A"/>
    <w:rsid w:val="00C07AC1"/>
    <w:rsid w:val="00C07AD3"/>
    <w:rsid w:val="00C07B45"/>
    <w:rsid w:val="00C07BEA"/>
    <w:rsid w:val="00C07C23"/>
    <w:rsid w:val="00C07D53"/>
    <w:rsid w:val="00C07D9C"/>
    <w:rsid w:val="00C07DCF"/>
    <w:rsid w:val="00C07E08"/>
    <w:rsid w:val="00C07E46"/>
    <w:rsid w:val="00C07F6E"/>
    <w:rsid w:val="00C1001B"/>
    <w:rsid w:val="00C10036"/>
    <w:rsid w:val="00C100A0"/>
    <w:rsid w:val="00C1011E"/>
    <w:rsid w:val="00C10157"/>
    <w:rsid w:val="00C10277"/>
    <w:rsid w:val="00C102A8"/>
    <w:rsid w:val="00C1033D"/>
    <w:rsid w:val="00C103FC"/>
    <w:rsid w:val="00C10457"/>
    <w:rsid w:val="00C10467"/>
    <w:rsid w:val="00C1047E"/>
    <w:rsid w:val="00C104DB"/>
    <w:rsid w:val="00C104F0"/>
    <w:rsid w:val="00C10685"/>
    <w:rsid w:val="00C107CB"/>
    <w:rsid w:val="00C10857"/>
    <w:rsid w:val="00C108EE"/>
    <w:rsid w:val="00C108F6"/>
    <w:rsid w:val="00C10946"/>
    <w:rsid w:val="00C1096D"/>
    <w:rsid w:val="00C109B3"/>
    <w:rsid w:val="00C10A7B"/>
    <w:rsid w:val="00C10AA5"/>
    <w:rsid w:val="00C10B00"/>
    <w:rsid w:val="00C10B4E"/>
    <w:rsid w:val="00C10BC9"/>
    <w:rsid w:val="00C10C20"/>
    <w:rsid w:val="00C10C32"/>
    <w:rsid w:val="00C10D0F"/>
    <w:rsid w:val="00C10D5A"/>
    <w:rsid w:val="00C10D8F"/>
    <w:rsid w:val="00C10EBC"/>
    <w:rsid w:val="00C10EE1"/>
    <w:rsid w:val="00C10FE5"/>
    <w:rsid w:val="00C11129"/>
    <w:rsid w:val="00C11153"/>
    <w:rsid w:val="00C11171"/>
    <w:rsid w:val="00C11184"/>
    <w:rsid w:val="00C11189"/>
    <w:rsid w:val="00C111C6"/>
    <w:rsid w:val="00C112B8"/>
    <w:rsid w:val="00C11307"/>
    <w:rsid w:val="00C11345"/>
    <w:rsid w:val="00C11561"/>
    <w:rsid w:val="00C1159D"/>
    <w:rsid w:val="00C117FD"/>
    <w:rsid w:val="00C1186E"/>
    <w:rsid w:val="00C1199A"/>
    <w:rsid w:val="00C11ADD"/>
    <w:rsid w:val="00C11BAA"/>
    <w:rsid w:val="00C11CA9"/>
    <w:rsid w:val="00C11DC1"/>
    <w:rsid w:val="00C11E0B"/>
    <w:rsid w:val="00C11EC7"/>
    <w:rsid w:val="00C11EC9"/>
    <w:rsid w:val="00C11ECB"/>
    <w:rsid w:val="00C11ED6"/>
    <w:rsid w:val="00C11FBC"/>
    <w:rsid w:val="00C1200E"/>
    <w:rsid w:val="00C12110"/>
    <w:rsid w:val="00C12115"/>
    <w:rsid w:val="00C1214D"/>
    <w:rsid w:val="00C12155"/>
    <w:rsid w:val="00C1216B"/>
    <w:rsid w:val="00C122F2"/>
    <w:rsid w:val="00C1249D"/>
    <w:rsid w:val="00C12552"/>
    <w:rsid w:val="00C12689"/>
    <w:rsid w:val="00C126B4"/>
    <w:rsid w:val="00C127BC"/>
    <w:rsid w:val="00C12832"/>
    <w:rsid w:val="00C129AD"/>
    <w:rsid w:val="00C12AC5"/>
    <w:rsid w:val="00C12B17"/>
    <w:rsid w:val="00C12D50"/>
    <w:rsid w:val="00C12D68"/>
    <w:rsid w:val="00C12DF8"/>
    <w:rsid w:val="00C12E73"/>
    <w:rsid w:val="00C12F30"/>
    <w:rsid w:val="00C13004"/>
    <w:rsid w:val="00C130EE"/>
    <w:rsid w:val="00C1314E"/>
    <w:rsid w:val="00C1318E"/>
    <w:rsid w:val="00C133A5"/>
    <w:rsid w:val="00C133DB"/>
    <w:rsid w:val="00C1350D"/>
    <w:rsid w:val="00C135BB"/>
    <w:rsid w:val="00C13624"/>
    <w:rsid w:val="00C13664"/>
    <w:rsid w:val="00C137A6"/>
    <w:rsid w:val="00C137A7"/>
    <w:rsid w:val="00C1389E"/>
    <w:rsid w:val="00C13A12"/>
    <w:rsid w:val="00C13A13"/>
    <w:rsid w:val="00C13DC3"/>
    <w:rsid w:val="00C13E04"/>
    <w:rsid w:val="00C13E09"/>
    <w:rsid w:val="00C13EFA"/>
    <w:rsid w:val="00C13F45"/>
    <w:rsid w:val="00C13F60"/>
    <w:rsid w:val="00C14047"/>
    <w:rsid w:val="00C1404D"/>
    <w:rsid w:val="00C1416B"/>
    <w:rsid w:val="00C141F6"/>
    <w:rsid w:val="00C1425C"/>
    <w:rsid w:val="00C1440E"/>
    <w:rsid w:val="00C1442A"/>
    <w:rsid w:val="00C144F0"/>
    <w:rsid w:val="00C144FA"/>
    <w:rsid w:val="00C14517"/>
    <w:rsid w:val="00C1464E"/>
    <w:rsid w:val="00C14658"/>
    <w:rsid w:val="00C1473C"/>
    <w:rsid w:val="00C1493F"/>
    <w:rsid w:val="00C14A4F"/>
    <w:rsid w:val="00C14A8B"/>
    <w:rsid w:val="00C14BF2"/>
    <w:rsid w:val="00C14C20"/>
    <w:rsid w:val="00C14C86"/>
    <w:rsid w:val="00C14CC2"/>
    <w:rsid w:val="00C14CEC"/>
    <w:rsid w:val="00C14E50"/>
    <w:rsid w:val="00C14EF5"/>
    <w:rsid w:val="00C15089"/>
    <w:rsid w:val="00C150BD"/>
    <w:rsid w:val="00C150E0"/>
    <w:rsid w:val="00C1518D"/>
    <w:rsid w:val="00C151B2"/>
    <w:rsid w:val="00C151E3"/>
    <w:rsid w:val="00C152BE"/>
    <w:rsid w:val="00C153C9"/>
    <w:rsid w:val="00C154E3"/>
    <w:rsid w:val="00C15535"/>
    <w:rsid w:val="00C155C4"/>
    <w:rsid w:val="00C155F2"/>
    <w:rsid w:val="00C157B4"/>
    <w:rsid w:val="00C15829"/>
    <w:rsid w:val="00C1589F"/>
    <w:rsid w:val="00C15915"/>
    <w:rsid w:val="00C1599C"/>
    <w:rsid w:val="00C159EE"/>
    <w:rsid w:val="00C15A9D"/>
    <w:rsid w:val="00C15AF0"/>
    <w:rsid w:val="00C15B00"/>
    <w:rsid w:val="00C15B15"/>
    <w:rsid w:val="00C15BC4"/>
    <w:rsid w:val="00C15C07"/>
    <w:rsid w:val="00C15D24"/>
    <w:rsid w:val="00C15E48"/>
    <w:rsid w:val="00C15FC6"/>
    <w:rsid w:val="00C1613D"/>
    <w:rsid w:val="00C16163"/>
    <w:rsid w:val="00C16214"/>
    <w:rsid w:val="00C1637C"/>
    <w:rsid w:val="00C163E3"/>
    <w:rsid w:val="00C16598"/>
    <w:rsid w:val="00C166CF"/>
    <w:rsid w:val="00C167AD"/>
    <w:rsid w:val="00C167E9"/>
    <w:rsid w:val="00C16938"/>
    <w:rsid w:val="00C16A2A"/>
    <w:rsid w:val="00C16A2F"/>
    <w:rsid w:val="00C16A78"/>
    <w:rsid w:val="00C16AA3"/>
    <w:rsid w:val="00C16ADB"/>
    <w:rsid w:val="00C16B2D"/>
    <w:rsid w:val="00C16B55"/>
    <w:rsid w:val="00C16C41"/>
    <w:rsid w:val="00C16CAD"/>
    <w:rsid w:val="00C16CDE"/>
    <w:rsid w:val="00C16FD9"/>
    <w:rsid w:val="00C17076"/>
    <w:rsid w:val="00C17217"/>
    <w:rsid w:val="00C1754A"/>
    <w:rsid w:val="00C17612"/>
    <w:rsid w:val="00C17668"/>
    <w:rsid w:val="00C17671"/>
    <w:rsid w:val="00C1778F"/>
    <w:rsid w:val="00C17A0E"/>
    <w:rsid w:val="00C17A12"/>
    <w:rsid w:val="00C17AAE"/>
    <w:rsid w:val="00C17ABF"/>
    <w:rsid w:val="00C17BAB"/>
    <w:rsid w:val="00C17C42"/>
    <w:rsid w:val="00C17CEC"/>
    <w:rsid w:val="00C17CED"/>
    <w:rsid w:val="00C17D0A"/>
    <w:rsid w:val="00C17D72"/>
    <w:rsid w:val="00C17DBD"/>
    <w:rsid w:val="00C17E7B"/>
    <w:rsid w:val="00C17E97"/>
    <w:rsid w:val="00C17EED"/>
    <w:rsid w:val="00C17F93"/>
    <w:rsid w:val="00C20054"/>
    <w:rsid w:val="00C20107"/>
    <w:rsid w:val="00C2011B"/>
    <w:rsid w:val="00C201A9"/>
    <w:rsid w:val="00C20260"/>
    <w:rsid w:val="00C203A3"/>
    <w:rsid w:val="00C203BD"/>
    <w:rsid w:val="00C203E0"/>
    <w:rsid w:val="00C20429"/>
    <w:rsid w:val="00C2062B"/>
    <w:rsid w:val="00C20747"/>
    <w:rsid w:val="00C20891"/>
    <w:rsid w:val="00C208E6"/>
    <w:rsid w:val="00C209A7"/>
    <w:rsid w:val="00C20A94"/>
    <w:rsid w:val="00C20ACE"/>
    <w:rsid w:val="00C20B8A"/>
    <w:rsid w:val="00C20BCE"/>
    <w:rsid w:val="00C20E09"/>
    <w:rsid w:val="00C20EA8"/>
    <w:rsid w:val="00C2108E"/>
    <w:rsid w:val="00C21098"/>
    <w:rsid w:val="00C21642"/>
    <w:rsid w:val="00C217BC"/>
    <w:rsid w:val="00C21A10"/>
    <w:rsid w:val="00C21A52"/>
    <w:rsid w:val="00C21BC5"/>
    <w:rsid w:val="00C21D7C"/>
    <w:rsid w:val="00C21DD3"/>
    <w:rsid w:val="00C21F49"/>
    <w:rsid w:val="00C221C3"/>
    <w:rsid w:val="00C222C6"/>
    <w:rsid w:val="00C22322"/>
    <w:rsid w:val="00C22336"/>
    <w:rsid w:val="00C223BB"/>
    <w:rsid w:val="00C22414"/>
    <w:rsid w:val="00C2244A"/>
    <w:rsid w:val="00C224E1"/>
    <w:rsid w:val="00C224EC"/>
    <w:rsid w:val="00C2255E"/>
    <w:rsid w:val="00C22603"/>
    <w:rsid w:val="00C22691"/>
    <w:rsid w:val="00C22693"/>
    <w:rsid w:val="00C227AB"/>
    <w:rsid w:val="00C229EA"/>
    <w:rsid w:val="00C22A81"/>
    <w:rsid w:val="00C22B47"/>
    <w:rsid w:val="00C22BD5"/>
    <w:rsid w:val="00C22BF4"/>
    <w:rsid w:val="00C22C55"/>
    <w:rsid w:val="00C22D96"/>
    <w:rsid w:val="00C22DEA"/>
    <w:rsid w:val="00C22E0A"/>
    <w:rsid w:val="00C22FCF"/>
    <w:rsid w:val="00C22FD1"/>
    <w:rsid w:val="00C2318E"/>
    <w:rsid w:val="00C231B0"/>
    <w:rsid w:val="00C23398"/>
    <w:rsid w:val="00C234FF"/>
    <w:rsid w:val="00C235E0"/>
    <w:rsid w:val="00C2360B"/>
    <w:rsid w:val="00C23620"/>
    <w:rsid w:val="00C23A69"/>
    <w:rsid w:val="00C23AB0"/>
    <w:rsid w:val="00C23ADC"/>
    <w:rsid w:val="00C23B83"/>
    <w:rsid w:val="00C23C42"/>
    <w:rsid w:val="00C23CE4"/>
    <w:rsid w:val="00C23D82"/>
    <w:rsid w:val="00C23D87"/>
    <w:rsid w:val="00C23E03"/>
    <w:rsid w:val="00C23F60"/>
    <w:rsid w:val="00C24025"/>
    <w:rsid w:val="00C24225"/>
    <w:rsid w:val="00C242A2"/>
    <w:rsid w:val="00C242F7"/>
    <w:rsid w:val="00C24333"/>
    <w:rsid w:val="00C24350"/>
    <w:rsid w:val="00C2435A"/>
    <w:rsid w:val="00C24431"/>
    <w:rsid w:val="00C244A9"/>
    <w:rsid w:val="00C244F6"/>
    <w:rsid w:val="00C24510"/>
    <w:rsid w:val="00C24544"/>
    <w:rsid w:val="00C24607"/>
    <w:rsid w:val="00C24646"/>
    <w:rsid w:val="00C246D9"/>
    <w:rsid w:val="00C24702"/>
    <w:rsid w:val="00C24821"/>
    <w:rsid w:val="00C24993"/>
    <w:rsid w:val="00C24996"/>
    <w:rsid w:val="00C249BE"/>
    <w:rsid w:val="00C24A0A"/>
    <w:rsid w:val="00C24B90"/>
    <w:rsid w:val="00C24C15"/>
    <w:rsid w:val="00C24C8E"/>
    <w:rsid w:val="00C24D6D"/>
    <w:rsid w:val="00C24E0A"/>
    <w:rsid w:val="00C24F5F"/>
    <w:rsid w:val="00C24F6D"/>
    <w:rsid w:val="00C24FB8"/>
    <w:rsid w:val="00C25125"/>
    <w:rsid w:val="00C251C3"/>
    <w:rsid w:val="00C25283"/>
    <w:rsid w:val="00C252DF"/>
    <w:rsid w:val="00C25402"/>
    <w:rsid w:val="00C25442"/>
    <w:rsid w:val="00C2557E"/>
    <w:rsid w:val="00C255B3"/>
    <w:rsid w:val="00C25601"/>
    <w:rsid w:val="00C25693"/>
    <w:rsid w:val="00C256D4"/>
    <w:rsid w:val="00C25723"/>
    <w:rsid w:val="00C2575D"/>
    <w:rsid w:val="00C2580D"/>
    <w:rsid w:val="00C258EA"/>
    <w:rsid w:val="00C259AF"/>
    <w:rsid w:val="00C25A1F"/>
    <w:rsid w:val="00C25B1F"/>
    <w:rsid w:val="00C25B23"/>
    <w:rsid w:val="00C25DB2"/>
    <w:rsid w:val="00C25DFB"/>
    <w:rsid w:val="00C26035"/>
    <w:rsid w:val="00C26058"/>
    <w:rsid w:val="00C260B3"/>
    <w:rsid w:val="00C2636E"/>
    <w:rsid w:val="00C2637C"/>
    <w:rsid w:val="00C26390"/>
    <w:rsid w:val="00C263A5"/>
    <w:rsid w:val="00C263F3"/>
    <w:rsid w:val="00C2650E"/>
    <w:rsid w:val="00C265D8"/>
    <w:rsid w:val="00C2671A"/>
    <w:rsid w:val="00C2699B"/>
    <w:rsid w:val="00C269B1"/>
    <w:rsid w:val="00C269B4"/>
    <w:rsid w:val="00C269C0"/>
    <w:rsid w:val="00C26AB0"/>
    <w:rsid w:val="00C26ABB"/>
    <w:rsid w:val="00C26AC8"/>
    <w:rsid w:val="00C26AF6"/>
    <w:rsid w:val="00C26B53"/>
    <w:rsid w:val="00C26DDA"/>
    <w:rsid w:val="00C26E19"/>
    <w:rsid w:val="00C26E84"/>
    <w:rsid w:val="00C26FC0"/>
    <w:rsid w:val="00C26FEA"/>
    <w:rsid w:val="00C27036"/>
    <w:rsid w:val="00C27189"/>
    <w:rsid w:val="00C27244"/>
    <w:rsid w:val="00C2741B"/>
    <w:rsid w:val="00C275EA"/>
    <w:rsid w:val="00C27650"/>
    <w:rsid w:val="00C2771F"/>
    <w:rsid w:val="00C27827"/>
    <w:rsid w:val="00C27859"/>
    <w:rsid w:val="00C27877"/>
    <w:rsid w:val="00C278EE"/>
    <w:rsid w:val="00C27917"/>
    <w:rsid w:val="00C279E6"/>
    <w:rsid w:val="00C27A1B"/>
    <w:rsid w:val="00C27A46"/>
    <w:rsid w:val="00C27AC5"/>
    <w:rsid w:val="00C27BD8"/>
    <w:rsid w:val="00C27C90"/>
    <w:rsid w:val="00C27CC3"/>
    <w:rsid w:val="00C27CE2"/>
    <w:rsid w:val="00C27E76"/>
    <w:rsid w:val="00C27F15"/>
    <w:rsid w:val="00C27F5A"/>
    <w:rsid w:val="00C27F67"/>
    <w:rsid w:val="00C3008E"/>
    <w:rsid w:val="00C30109"/>
    <w:rsid w:val="00C3021E"/>
    <w:rsid w:val="00C3024A"/>
    <w:rsid w:val="00C30329"/>
    <w:rsid w:val="00C303F5"/>
    <w:rsid w:val="00C3041B"/>
    <w:rsid w:val="00C30639"/>
    <w:rsid w:val="00C30683"/>
    <w:rsid w:val="00C3080A"/>
    <w:rsid w:val="00C308E8"/>
    <w:rsid w:val="00C308EA"/>
    <w:rsid w:val="00C30930"/>
    <w:rsid w:val="00C309B5"/>
    <w:rsid w:val="00C30A3D"/>
    <w:rsid w:val="00C30A74"/>
    <w:rsid w:val="00C30A9D"/>
    <w:rsid w:val="00C30C22"/>
    <w:rsid w:val="00C30C66"/>
    <w:rsid w:val="00C30DCE"/>
    <w:rsid w:val="00C31062"/>
    <w:rsid w:val="00C310B4"/>
    <w:rsid w:val="00C3119E"/>
    <w:rsid w:val="00C3146D"/>
    <w:rsid w:val="00C31472"/>
    <w:rsid w:val="00C3150E"/>
    <w:rsid w:val="00C315A5"/>
    <w:rsid w:val="00C31913"/>
    <w:rsid w:val="00C31AB5"/>
    <w:rsid w:val="00C31B9E"/>
    <w:rsid w:val="00C31BB4"/>
    <w:rsid w:val="00C31C4B"/>
    <w:rsid w:val="00C31C73"/>
    <w:rsid w:val="00C31CD5"/>
    <w:rsid w:val="00C31E57"/>
    <w:rsid w:val="00C31F1A"/>
    <w:rsid w:val="00C31F48"/>
    <w:rsid w:val="00C31F99"/>
    <w:rsid w:val="00C31FA4"/>
    <w:rsid w:val="00C320B6"/>
    <w:rsid w:val="00C3219C"/>
    <w:rsid w:val="00C321D6"/>
    <w:rsid w:val="00C322B0"/>
    <w:rsid w:val="00C32457"/>
    <w:rsid w:val="00C326A1"/>
    <w:rsid w:val="00C327A5"/>
    <w:rsid w:val="00C327B8"/>
    <w:rsid w:val="00C32860"/>
    <w:rsid w:val="00C32955"/>
    <w:rsid w:val="00C32995"/>
    <w:rsid w:val="00C329F5"/>
    <w:rsid w:val="00C32A1A"/>
    <w:rsid w:val="00C32B0D"/>
    <w:rsid w:val="00C32BFF"/>
    <w:rsid w:val="00C32C61"/>
    <w:rsid w:val="00C32CF9"/>
    <w:rsid w:val="00C32E05"/>
    <w:rsid w:val="00C32E15"/>
    <w:rsid w:val="00C32EBA"/>
    <w:rsid w:val="00C32EFB"/>
    <w:rsid w:val="00C32EFD"/>
    <w:rsid w:val="00C32F29"/>
    <w:rsid w:val="00C3324A"/>
    <w:rsid w:val="00C3331C"/>
    <w:rsid w:val="00C33391"/>
    <w:rsid w:val="00C33406"/>
    <w:rsid w:val="00C334E6"/>
    <w:rsid w:val="00C334F6"/>
    <w:rsid w:val="00C33564"/>
    <w:rsid w:val="00C3356B"/>
    <w:rsid w:val="00C335CE"/>
    <w:rsid w:val="00C33636"/>
    <w:rsid w:val="00C3364A"/>
    <w:rsid w:val="00C336E5"/>
    <w:rsid w:val="00C33744"/>
    <w:rsid w:val="00C33782"/>
    <w:rsid w:val="00C3382F"/>
    <w:rsid w:val="00C338AD"/>
    <w:rsid w:val="00C33953"/>
    <w:rsid w:val="00C33967"/>
    <w:rsid w:val="00C33A4D"/>
    <w:rsid w:val="00C33A5A"/>
    <w:rsid w:val="00C33A70"/>
    <w:rsid w:val="00C33A7D"/>
    <w:rsid w:val="00C33AF0"/>
    <w:rsid w:val="00C33BBF"/>
    <w:rsid w:val="00C33BCA"/>
    <w:rsid w:val="00C33C4E"/>
    <w:rsid w:val="00C33C54"/>
    <w:rsid w:val="00C33D8E"/>
    <w:rsid w:val="00C33DA1"/>
    <w:rsid w:val="00C34089"/>
    <w:rsid w:val="00C34090"/>
    <w:rsid w:val="00C34196"/>
    <w:rsid w:val="00C34271"/>
    <w:rsid w:val="00C346BC"/>
    <w:rsid w:val="00C3486E"/>
    <w:rsid w:val="00C34944"/>
    <w:rsid w:val="00C349A8"/>
    <w:rsid w:val="00C349DC"/>
    <w:rsid w:val="00C34A86"/>
    <w:rsid w:val="00C34CF4"/>
    <w:rsid w:val="00C34D2E"/>
    <w:rsid w:val="00C34DDF"/>
    <w:rsid w:val="00C34DF6"/>
    <w:rsid w:val="00C34E34"/>
    <w:rsid w:val="00C34E48"/>
    <w:rsid w:val="00C34ECE"/>
    <w:rsid w:val="00C34F38"/>
    <w:rsid w:val="00C34F4D"/>
    <w:rsid w:val="00C35151"/>
    <w:rsid w:val="00C35162"/>
    <w:rsid w:val="00C351AE"/>
    <w:rsid w:val="00C351C2"/>
    <w:rsid w:val="00C351EA"/>
    <w:rsid w:val="00C3546A"/>
    <w:rsid w:val="00C355C5"/>
    <w:rsid w:val="00C35729"/>
    <w:rsid w:val="00C3587A"/>
    <w:rsid w:val="00C35975"/>
    <w:rsid w:val="00C3598F"/>
    <w:rsid w:val="00C359C7"/>
    <w:rsid w:val="00C35A81"/>
    <w:rsid w:val="00C35AD0"/>
    <w:rsid w:val="00C35B55"/>
    <w:rsid w:val="00C35E2E"/>
    <w:rsid w:val="00C35E67"/>
    <w:rsid w:val="00C35F03"/>
    <w:rsid w:val="00C35F7D"/>
    <w:rsid w:val="00C35FAC"/>
    <w:rsid w:val="00C35FFF"/>
    <w:rsid w:val="00C36203"/>
    <w:rsid w:val="00C3628D"/>
    <w:rsid w:val="00C36398"/>
    <w:rsid w:val="00C364F4"/>
    <w:rsid w:val="00C3650F"/>
    <w:rsid w:val="00C3652A"/>
    <w:rsid w:val="00C366D7"/>
    <w:rsid w:val="00C3671D"/>
    <w:rsid w:val="00C36762"/>
    <w:rsid w:val="00C36898"/>
    <w:rsid w:val="00C36914"/>
    <w:rsid w:val="00C369C3"/>
    <w:rsid w:val="00C369D1"/>
    <w:rsid w:val="00C36AFB"/>
    <w:rsid w:val="00C36B15"/>
    <w:rsid w:val="00C36B25"/>
    <w:rsid w:val="00C36B40"/>
    <w:rsid w:val="00C36CAD"/>
    <w:rsid w:val="00C36D41"/>
    <w:rsid w:val="00C36DA4"/>
    <w:rsid w:val="00C36DD9"/>
    <w:rsid w:val="00C36EEC"/>
    <w:rsid w:val="00C36F12"/>
    <w:rsid w:val="00C370BE"/>
    <w:rsid w:val="00C3713C"/>
    <w:rsid w:val="00C37214"/>
    <w:rsid w:val="00C3731E"/>
    <w:rsid w:val="00C3733D"/>
    <w:rsid w:val="00C37351"/>
    <w:rsid w:val="00C373CF"/>
    <w:rsid w:val="00C3748E"/>
    <w:rsid w:val="00C374BD"/>
    <w:rsid w:val="00C374FD"/>
    <w:rsid w:val="00C3753E"/>
    <w:rsid w:val="00C375DE"/>
    <w:rsid w:val="00C375EA"/>
    <w:rsid w:val="00C375F2"/>
    <w:rsid w:val="00C37660"/>
    <w:rsid w:val="00C376DB"/>
    <w:rsid w:val="00C377F1"/>
    <w:rsid w:val="00C378D1"/>
    <w:rsid w:val="00C37931"/>
    <w:rsid w:val="00C3797A"/>
    <w:rsid w:val="00C37A13"/>
    <w:rsid w:val="00C37ADA"/>
    <w:rsid w:val="00C37B58"/>
    <w:rsid w:val="00C37BF0"/>
    <w:rsid w:val="00C37E14"/>
    <w:rsid w:val="00C400FE"/>
    <w:rsid w:val="00C40107"/>
    <w:rsid w:val="00C40158"/>
    <w:rsid w:val="00C401AE"/>
    <w:rsid w:val="00C40291"/>
    <w:rsid w:val="00C402F3"/>
    <w:rsid w:val="00C402FB"/>
    <w:rsid w:val="00C4037E"/>
    <w:rsid w:val="00C403BA"/>
    <w:rsid w:val="00C4042A"/>
    <w:rsid w:val="00C4045E"/>
    <w:rsid w:val="00C404A8"/>
    <w:rsid w:val="00C40509"/>
    <w:rsid w:val="00C40516"/>
    <w:rsid w:val="00C405C0"/>
    <w:rsid w:val="00C405CA"/>
    <w:rsid w:val="00C406B5"/>
    <w:rsid w:val="00C4081F"/>
    <w:rsid w:val="00C4089F"/>
    <w:rsid w:val="00C408C9"/>
    <w:rsid w:val="00C408FF"/>
    <w:rsid w:val="00C40920"/>
    <w:rsid w:val="00C40A5A"/>
    <w:rsid w:val="00C40B18"/>
    <w:rsid w:val="00C40BAA"/>
    <w:rsid w:val="00C40CAC"/>
    <w:rsid w:val="00C40E34"/>
    <w:rsid w:val="00C40E8B"/>
    <w:rsid w:val="00C40F56"/>
    <w:rsid w:val="00C40FAE"/>
    <w:rsid w:val="00C40FCD"/>
    <w:rsid w:val="00C4100D"/>
    <w:rsid w:val="00C41079"/>
    <w:rsid w:val="00C4113A"/>
    <w:rsid w:val="00C411AE"/>
    <w:rsid w:val="00C4128B"/>
    <w:rsid w:val="00C41351"/>
    <w:rsid w:val="00C41374"/>
    <w:rsid w:val="00C4139D"/>
    <w:rsid w:val="00C413C6"/>
    <w:rsid w:val="00C41491"/>
    <w:rsid w:val="00C414F0"/>
    <w:rsid w:val="00C41587"/>
    <w:rsid w:val="00C4162B"/>
    <w:rsid w:val="00C41678"/>
    <w:rsid w:val="00C418B2"/>
    <w:rsid w:val="00C419DB"/>
    <w:rsid w:val="00C41A45"/>
    <w:rsid w:val="00C41B34"/>
    <w:rsid w:val="00C41C15"/>
    <w:rsid w:val="00C41E7D"/>
    <w:rsid w:val="00C41E86"/>
    <w:rsid w:val="00C41EE9"/>
    <w:rsid w:val="00C41F25"/>
    <w:rsid w:val="00C41F77"/>
    <w:rsid w:val="00C41F8E"/>
    <w:rsid w:val="00C420BD"/>
    <w:rsid w:val="00C42155"/>
    <w:rsid w:val="00C421EC"/>
    <w:rsid w:val="00C42238"/>
    <w:rsid w:val="00C422CB"/>
    <w:rsid w:val="00C42434"/>
    <w:rsid w:val="00C4243F"/>
    <w:rsid w:val="00C424B8"/>
    <w:rsid w:val="00C426DB"/>
    <w:rsid w:val="00C42800"/>
    <w:rsid w:val="00C42965"/>
    <w:rsid w:val="00C429AC"/>
    <w:rsid w:val="00C429BC"/>
    <w:rsid w:val="00C42A61"/>
    <w:rsid w:val="00C42AB4"/>
    <w:rsid w:val="00C42C46"/>
    <w:rsid w:val="00C42C69"/>
    <w:rsid w:val="00C42CBA"/>
    <w:rsid w:val="00C42FEA"/>
    <w:rsid w:val="00C43189"/>
    <w:rsid w:val="00C431AA"/>
    <w:rsid w:val="00C432EF"/>
    <w:rsid w:val="00C43440"/>
    <w:rsid w:val="00C43476"/>
    <w:rsid w:val="00C4367D"/>
    <w:rsid w:val="00C436CD"/>
    <w:rsid w:val="00C43781"/>
    <w:rsid w:val="00C437F3"/>
    <w:rsid w:val="00C43955"/>
    <w:rsid w:val="00C43AE3"/>
    <w:rsid w:val="00C43B0A"/>
    <w:rsid w:val="00C43B3B"/>
    <w:rsid w:val="00C43D27"/>
    <w:rsid w:val="00C43D2C"/>
    <w:rsid w:val="00C43E41"/>
    <w:rsid w:val="00C43E42"/>
    <w:rsid w:val="00C43E63"/>
    <w:rsid w:val="00C43EBF"/>
    <w:rsid w:val="00C43FE8"/>
    <w:rsid w:val="00C43FFC"/>
    <w:rsid w:val="00C44014"/>
    <w:rsid w:val="00C4416D"/>
    <w:rsid w:val="00C44186"/>
    <w:rsid w:val="00C4419F"/>
    <w:rsid w:val="00C441AD"/>
    <w:rsid w:val="00C44354"/>
    <w:rsid w:val="00C443B3"/>
    <w:rsid w:val="00C4449F"/>
    <w:rsid w:val="00C4468D"/>
    <w:rsid w:val="00C44754"/>
    <w:rsid w:val="00C44764"/>
    <w:rsid w:val="00C447C7"/>
    <w:rsid w:val="00C448F3"/>
    <w:rsid w:val="00C448FE"/>
    <w:rsid w:val="00C4496D"/>
    <w:rsid w:val="00C449E2"/>
    <w:rsid w:val="00C44A1E"/>
    <w:rsid w:val="00C44ABF"/>
    <w:rsid w:val="00C44AEC"/>
    <w:rsid w:val="00C44B0F"/>
    <w:rsid w:val="00C44D61"/>
    <w:rsid w:val="00C44E9B"/>
    <w:rsid w:val="00C44E9D"/>
    <w:rsid w:val="00C44F57"/>
    <w:rsid w:val="00C45056"/>
    <w:rsid w:val="00C450A5"/>
    <w:rsid w:val="00C4532F"/>
    <w:rsid w:val="00C45355"/>
    <w:rsid w:val="00C45449"/>
    <w:rsid w:val="00C4576A"/>
    <w:rsid w:val="00C45798"/>
    <w:rsid w:val="00C45807"/>
    <w:rsid w:val="00C459AC"/>
    <w:rsid w:val="00C459EE"/>
    <w:rsid w:val="00C45A3E"/>
    <w:rsid w:val="00C45A4C"/>
    <w:rsid w:val="00C45AA5"/>
    <w:rsid w:val="00C45AB8"/>
    <w:rsid w:val="00C45C05"/>
    <w:rsid w:val="00C45C30"/>
    <w:rsid w:val="00C45C94"/>
    <w:rsid w:val="00C45D0E"/>
    <w:rsid w:val="00C45D22"/>
    <w:rsid w:val="00C45D83"/>
    <w:rsid w:val="00C45DE2"/>
    <w:rsid w:val="00C45F0C"/>
    <w:rsid w:val="00C45FCE"/>
    <w:rsid w:val="00C460F8"/>
    <w:rsid w:val="00C46146"/>
    <w:rsid w:val="00C462E3"/>
    <w:rsid w:val="00C46355"/>
    <w:rsid w:val="00C463DE"/>
    <w:rsid w:val="00C46438"/>
    <w:rsid w:val="00C4646F"/>
    <w:rsid w:val="00C46498"/>
    <w:rsid w:val="00C46567"/>
    <w:rsid w:val="00C46637"/>
    <w:rsid w:val="00C4663B"/>
    <w:rsid w:val="00C4681D"/>
    <w:rsid w:val="00C46887"/>
    <w:rsid w:val="00C468CC"/>
    <w:rsid w:val="00C468EF"/>
    <w:rsid w:val="00C468F2"/>
    <w:rsid w:val="00C46A4A"/>
    <w:rsid w:val="00C46A74"/>
    <w:rsid w:val="00C46AA9"/>
    <w:rsid w:val="00C46B49"/>
    <w:rsid w:val="00C46BAE"/>
    <w:rsid w:val="00C46BFB"/>
    <w:rsid w:val="00C46D9A"/>
    <w:rsid w:val="00C46DA3"/>
    <w:rsid w:val="00C46DE0"/>
    <w:rsid w:val="00C46E6D"/>
    <w:rsid w:val="00C46E86"/>
    <w:rsid w:val="00C46EC4"/>
    <w:rsid w:val="00C46EFC"/>
    <w:rsid w:val="00C46FE2"/>
    <w:rsid w:val="00C47140"/>
    <w:rsid w:val="00C47262"/>
    <w:rsid w:val="00C47275"/>
    <w:rsid w:val="00C47443"/>
    <w:rsid w:val="00C474B4"/>
    <w:rsid w:val="00C475AA"/>
    <w:rsid w:val="00C475AD"/>
    <w:rsid w:val="00C475CB"/>
    <w:rsid w:val="00C47743"/>
    <w:rsid w:val="00C47753"/>
    <w:rsid w:val="00C4775E"/>
    <w:rsid w:val="00C477CA"/>
    <w:rsid w:val="00C47BC7"/>
    <w:rsid w:val="00C47BF0"/>
    <w:rsid w:val="00C47BFA"/>
    <w:rsid w:val="00C47C5A"/>
    <w:rsid w:val="00C47C67"/>
    <w:rsid w:val="00C47C88"/>
    <w:rsid w:val="00C47D0F"/>
    <w:rsid w:val="00C47D17"/>
    <w:rsid w:val="00C47E4D"/>
    <w:rsid w:val="00C47F57"/>
    <w:rsid w:val="00C47F8B"/>
    <w:rsid w:val="00C47FC3"/>
    <w:rsid w:val="00C50209"/>
    <w:rsid w:val="00C50254"/>
    <w:rsid w:val="00C502C3"/>
    <w:rsid w:val="00C502C9"/>
    <w:rsid w:val="00C502FF"/>
    <w:rsid w:val="00C50305"/>
    <w:rsid w:val="00C5031B"/>
    <w:rsid w:val="00C5034C"/>
    <w:rsid w:val="00C50376"/>
    <w:rsid w:val="00C5059E"/>
    <w:rsid w:val="00C505B1"/>
    <w:rsid w:val="00C505C3"/>
    <w:rsid w:val="00C50729"/>
    <w:rsid w:val="00C50740"/>
    <w:rsid w:val="00C50782"/>
    <w:rsid w:val="00C50786"/>
    <w:rsid w:val="00C50831"/>
    <w:rsid w:val="00C50988"/>
    <w:rsid w:val="00C5099E"/>
    <w:rsid w:val="00C50AAD"/>
    <w:rsid w:val="00C50AF2"/>
    <w:rsid w:val="00C50BC5"/>
    <w:rsid w:val="00C50C9D"/>
    <w:rsid w:val="00C50D05"/>
    <w:rsid w:val="00C50D6E"/>
    <w:rsid w:val="00C50DAD"/>
    <w:rsid w:val="00C50E94"/>
    <w:rsid w:val="00C50F20"/>
    <w:rsid w:val="00C50FF4"/>
    <w:rsid w:val="00C51085"/>
    <w:rsid w:val="00C5108B"/>
    <w:rsid w:val="00C511BE"/>
    <w:rsid w:val="00C511DE"/>
    <w:rsid w:val="00C51292"/>
    <w:rsid w:val="00C512D1"/>
    <w:rsid w:val="00C5132C"/>
    <w:rsid w:val="00C513F6"/>
    <w:rsid w:val="00C51556"/>
    <w:rsid w:val="00C51596"/>
    <w:rsid w:val="00C51710"/>
    <w:rsid w:val="00C51769"/>
    <w:rsid w:val="00C517DC"/>
    <w:rsid w:val="00C51829"/>
    <w:rsid w:val="00C51889"/>
    <w:rsid w:val="00C518EB"/>
    <w:rsid w:val="00C51955"/>
    <w:rsid w:val="00C51ADE"/>
    <w:rsid w:val="00C51B1F"/>
    <w:rsid w:val="00C51BA6"/>
    <w:rsid w:val="00C51CE0"/>
    <w:rsid w:val="00C51D6B"/>
    <w:rsid w:val="00C51F28"/>
    <w:rsid w:val="00C52010"/>
    <w:rsid w:val="00C52119"/>
    <w:rsid w:val="00C521F3"/>
    <w:rsid w:val="00C5221D"/>
    <w:rsid w:val="00C5230D"/>
    <w:rsid w:val="00C5232A"/>
    <w:rsid w:val="00C523C4"/>
    <w:rsid w:val="00C523E1"/>
    <w:rsid w:val="00C52491"/>
    <w:rsid w:val="00C52522"/>
    <w:rsid w:val="00C52553"/>
    <w:rsid w:val="00C526B2"/>
    <w:rsid w:val="00C52733"/>
    <w:rsid w:val="00C527F4"/>
    <w:rsid w:val="00C52A22"/>
    <w:rsid w:val="00C52B90"/>
    <w:rsid w:val="00C52C99"/>
    <w:rsid w:val="00C52D21"/>
    <w:rsid w:val="00C52DB1"/>
    <w:rsid w:val="00C52E7D"/>
    <w:rsid w:val="00C53283"/>
    <w:rsid w:val="00C532BE"/>
    <w:rsid w:val="00C535F0"/>
    <w:rsid w:val="00C53674"/>
    <w:rsid w:val="00C53702"/>
    <w:rsid w:val="00C537E9"/>
    <w:rsid w:val="00C53833"/>
    <w:rsid w:val="00C539FA"/>
    <w:rsid w:val="00C53A45"/>
    <w:rsid w:val="00C53AB2"/>
    <w:rsid w:val="00C53B25"/>
    <w:rsid w:val="00C53C31"/>
    <w:rsid w:val="00C53E15"/>
    <w:rsid w:val="00C53E27"/>
    <w:rsid w:val="00C53E6E"/>
    <w:rsid w:val="00C53F0A"/>
    <w:rsid w:val="00C53F9E"/>
    <w:rsid w:val="00C54134"/>
    <w:rsid w:val="00C54176"/>
    <w:rsid w:val="00C54234"/>
    <w:rsid w:val="00C5425A"/>
    <w:rsid w:val="00C542C0"/>
    <w:rsid w:val="00C54385"/>
    <w:rsid w:val="00C543BF"/>
    <w:rsid w:val="00C5440B"/>
    <w:rsid w:val="00C54442"/>
    <w:rsid w:val="00C544D3"/>
    <w:rsid w:val="00C546CC"/>
    <w:rsid w:val="00C54755"/>
    <w:rsid w:val="00C54824"/>
    <w:rsid w:val="00C54860"/>
    <w:rsid w:val="00C549EC"/>
    <w:rsid w:val="00C54BF1"/>
    <w:rsid w:val="00C54D37"/>
    <w:rsid w:val="00C54D40"/>
    <w:rsid w:val="00C54DA7"/>
    <w:rsid w:val="00C54F31"/>
    <w:rsid w:val="00C54FB5"/>
    <w:rsid w:val="00C5501E"/>
    <w:rsid w:val="00C55051"/>
    <w:rsid w:val="00C5509B"/>
    <w:rsid w:val="00C5516D"/>
    <w:rsid w:val="00C55338"/>
    <w:rsid w:val="00C5537C"/>
    <w:rsid w:val="00C5541E"/>
    <w:rsid w:val="00C55426"/>
    <w:rsid w:val="00C5543C"/>
    <w:rsid w:val="00C55502"/>
    <w:rsid w:val="00C556BC"/>
    <w:rsid w:val="00C55849"/>
    <w:rsid w:val="00C55898"/>
    <w:rsid w:val="00C559F9"/>
    <w:rsid w:val="00C55A3A"/>
    <w:rsid w:val="00C55AD7"/>
    <w:rsid w:val="00C55B11"/>
    <w:rsid w:val="00C55BB1"/>
    <w:rsid w:val="00C55D35"/>
    <w:rsid w:val="00C55D3B"/>
    <w:rsid w:val="00C55D96"/>
    <w:rsid w:val="00C55DD5"/>
    <w:rsid w:val="00C55E06"/>
    <w:rsid w:val="00C55ED0"/>
    <w:rsid w:val="00C55F47"/>
    <w:rsid w:val="00C560A6"/>
    <w:rsid w:val="00C5610F"/>
    <w:rsid w:val="00C56178"/>
    <w:rsid w:val="00C5630D"/>
    <w:rsid w:val="00C56380"/>
    <w:rsid w:val="00C563C0"/>
    <w:rsid w:val="00C563D8"/>
    <w:rsid w:val="00C56513"/>
    <w:rsid w:val="00C5667C"/>
    <w:rsid w:val="00C566D4"/>
    <w:rsid w:val="00C56779"/>
    <w:rsid w:val="00C56836"/>
    <w:rsid w:val="00C56891"/>
    <w:rsid w:val="00C568B8"/>
    <w:rsid w:val="00C56943"/>
    <w:rsid w:val="00C5699C"/>
    <w:rsid w:val="00C56A53"/>
    <w:rsid w:val="00C56A65"/>
    <w:rsid w:val="00C56A6E"/>
    <w:rsid w:val="00C56B0E"/>
    <w:rsid w:val="00C56B45"/>
    <w:rsid w:val="00C56C1D"/>
    <w:rsid w:val="00C56C59"/>
    <w:rsid w:val="00C56D39"/>
    <w:rsid w:val="00C56E55"/>
    <w:rsid w:val="00C56E5D"/>
    <w:rsid w:val="00C56E61"/>
    <w:rsid w:val="00C570ED"/>
    <w:rsid w:val="00C57105"/>
    <w:rsid w:val="00C57107"/>
    <w:rsid w:val="00C571F1"/>
    <w:rsid w:val="00C572FD"/>
    <w:rsid w:val="00C573A7"/>
    <w:rsid w:val="00C57458"/>
    <w:rsid w:val="00C57539"/>
    <w:rsid w:val="00C5755B"/>
    <w:rsid w:val="00C575B4"/>
    <w:rsid w:val="00C575BC"/>
    <w:rsid w:val="00C575DE"/>
    <w:rsid w:val="00C575F0"/>
    <w:rsid w:val="00C5766E"/>
    <w:rsid w:val="00C576AA"/>
    <w:rsid w:val="00C57885"/>
    <w:rsid w:val="00C57902"/>
    <w:rsid w:val="00C57A18"/>
    <w:rsid w:val="00C57A1B"/>
    <w:rsid w:val="00C57C92"/>
    <w:rsid w:val="00C57CEB"/>
    <w:rsid w:val="00C57D56"/>
    <w:rsid w:val="00C57DB1"/>
    <w:rsid w:val="00C57FFD"/>
    <w:rsid w:val="00C600C2"/>
    <w:rsid w:val="00C602C2"/>
    <w:rsid w:val="00C60557"/>
    <w:rsid w:val="00C605A6"/>
    <w:rsid w:val="00C607A7"/>
    <w:rsid w:val="00C6087B"/>
    <w:rsid w:val="00C6094A"/>
    <w:rsid w:val="00C6099F"/>
    <w:rsid w:val="00C609F9"/>
    <w:rsid w:val="00C60A49"/>
    <w:rsid w:val="00C60B52"/>
    <w:rsid w:val="00C60D9A"/>
    <w:rsid w:val="00C60DA7"/>
    <w:rsid w:val="00C60F69"/>
    <w:rsid w:val="00C6105F"/>
    <w:rsid w:val="00C61062"/>
    <w:rsid w:val="00C610B2"/>
    <w:rsid w:val="00C61277"/>
    <w:rsid w:val="00C6137C"/>
    <w:rsid w:val="00C6139B"/>
    <w:rsid w:val="00C613EE"/>
    <w:rsid w:val="00C613F3"/>
    <w:rsid w:val="00C61421"/>
    <w:rsid w:val="00C61430"/>
    <w:rsid w:val="00C614DF"/>
    <w:rsid w:val="00C6151B"/>
    <w:rsid w:val="00C61591"/>
    <w:rsid w:val="00C61754"/>
    <w:rsid w:val="00C6180B"/>
    <w:rsid w:val="00C6183E"/>
    <w:rsid w:val="00C618E7"/>
    <w:rsid w:val="00C61901"/>
    <w:rsid w:val="00C6193A"/>
    <w:rsid w:val="00C61ACC"/>
    <w:rsid w:val="00C61B2C"/>
    <w:rsid w:val="00C61C51"/>
    <w:rsid w:val="00C61CAE"/>
    <w:rsid w:val="00C61CB1"/>
    <w:rsid w:val="00C61D01"/>
    <w:rsid w:val="00C61D19"/>
    <w:rsid w:val="00C61DB7"/>
    <w:rsid w:val="00C61DD3"/>
    <w:rsid w:val="00C62088"/>
    <w:rsid w:val="00C62103"/>
    <w:rsid w:val="00C62143"/>
    <w:rsid w:val="00C62195"/>
    <w:rsid w:val="00C62217"/>
    <w:rsid w:val="00C6224D"/>
    <w:rsid w:val="00C623FA"/>
    <w:rsid w:val="00C62415"/>
    <w:rsid w:val="00C625F8"/>
    <w:rsid w:val="00C62665"/>
    <w:rsid w:val="00C626AD"/>
    <w:rsid w:val="00C628AD"/>
    <w:rsid w:val="00C628E0"/>
    <w:rsid w:val="00C628EA"/>
    <w:rsid w:val="00C62A2B"/>
    <w:rsid w:val="00C62A80"/>
    <w:rsid w:val="00C62BE6"/>
    <w:rsid w:val="00C62C70"/>
    <w:rsid w:val="00C62D86"/>
    <w:rsid w:val="00C62E86"/>
    <w:rsid w:val="00C62EB8"/>
    <w:rsid w:val="00C62FB2"/>
    <w:rsid w:val="00C62FC8"/>
    <w:rsid w:val="00C6302B"/>
    <w:rsid w:val="00C630AC"/>
    <w:rsid w:val="00C63174"/>
    <w:rsid w:val="00C6320A"/>
    <w:rsid w:val="00C63303"/>
    <w:rsid w:val="00C63307"/>
    <w:rsid w:val="00C63363"/>
    <w:rsid w:val="00C6342D"/>
    <w:rsid w:val="00C634FC"/>
    <w:rsid w:val="00C63584"/>
    <w:rsid w:val="00C635A6"/>
    <w:rsid w:val="00C6360C"/>
    <w:rsid w:val="00C6396B"/>
    <w:rsid w:val="00C63A57"/>
    <w:rsid w:val="00C63B3A"/>
    <w:rsid w:val="00C63B3B"/>
    <w:rsid w:val="00C63B89"/>
    <w:rsid w:val="00C63D8A"/>
    <w:rsid w:val="00C63D95"/>
    <w:rsid w:val="00C63DFE"/>
    <w:rsid w:val="00C63F2E"/>
    <w:rsid w:val="00C63FC8"/>
    <w:rsid w:val="00C64007"/>
    <w:rsid w:val="00C6402B"/>
    <w:rsid w:val="00C640CD"/>
    <w:rsid w:val="00C6422D"/>
    <w:rsid w:val="00C64259"/>
    <w:rsid w:val="00C6437C"/>
    <w:rsid w:val="00C643F0"/>
    <w:rsid w:val="00C6440D"/>
    <w:rsid w:val="00C64477"/>
    <w:rsid w:val="00C644DD"/>
    <w:rsid w:val="00C64507"/>
    <w:rsid w:val="00C64585"/>
    <w:rsid w:val="00C64588"/>
    <w:rsid w:val="00C647DF"/>
    <w:rsid w:val="00C647F9"/>
    <w:rsid w:val="00C64843"/>
    <w:rsid w:val="00C6486F"/>
    <w:rsid w:val="00C648BE"/>
    <w:rsid w:val="00C64A06"/>
    <w:rsid w:val="00C64AAE"/>
    <w:rsid w:val="00C64AEF"/>
    <w:rsid w:val="00C64BC5"/>
    <w:rsid w:val="00C64BCE"/>
    <w:rsid w:val="00C64BDC"/>
    <w:rsid w:val="00C64C6B"/>
    <w:rsid w:val="00C64DC1"/>
    <w:rsid w:val="00C64F4B"/>
    <w:rsid w:val="00C64F61"/>
    <w:rsid w:val="00C64F73"/>
    <w:rsid w:val="00C64FA1"/>
    <w:rsid w:val="00C6504E"/>
    <w:rsid w:val="00C6518D"/>
    <w:rsid w:val="00C651C7"/>
    <w:rsid w:val="00C651FC"/>
    <w:rsid w:val="00C6527E"/>
    <w:rsid w:val="00C652AD"/>
    <w:rsid w:val="00C65311"/>
    <w:rsid w:val="00C6554F"/>
    <w:rsid w:val="00C65574"/>
    <w:rsid w:val="00C655B1"/>
    <w:rsid w:val="00C6566F"/>
    <w:rsid w:val="00C6568F"/>
    <w:rsid w:val="00C65731"/>
    <w:rsid w:val="00C65746"/>
    <w:rsid w:val="00C6578C"/>
    <w:rsid w:val="00C65886"/>
    <w:rsid w:val="00C65889"/>
    <w:rsid w:val="00C658F5"/>
    <w:rsid w:val="00C65977"/>
    <w:rsid w:val="00C65B14"/>
    <w:rsid w:val="00C65CA4"/>
    <w:rsid w:val="00C65CEE"/>
    <w:rsid w:val="00C65E05"/>
    <w:rsid w:val="00C65EA3"/>
    <w:rsid w:val="00C65F15"/>
    <w:rsid w:val="00C66055"/>
    <w:rsid w:val="00C660A1"/>
    <w:rsid w:val="00C661A6"/>
    <w:rsid w:val="00C661AD"/>
    <w:rsid w:val="00C6626B"/>
    <w:rsid w:val="00C66321"/>
    <w:rsid w:val="00C66329"/>
    <w:rsid w:val="00C6638C"/>
    <w:rsid w:val="00C66612"/>
    <w:rsid w:val="00C6665F"/>
    <w:rsid w:val="00C666CF"/>
    <w:rsid w:val="00C6682F"/>
    <w:rsid w:val="00C6686A"/>
    <w:rsid w:val="00C66936"/>
    <w:rsid w:val="00C66964"/>
    <w:rsid w:val="00C669A9"/>
    <w:rsid w:val="00C66C06"/>
    <w:rsid w:val="00C66C36"/>
    <w:rsid w:val="00C66C5E"/>
    <w:rsid w:val="00C66CA9"/>
    <w:rsid w:val="00C66D40"/>
    <w:rsid w:val="00C66DCE"/>
    <w:rsid w:val="00C670B8"/>
    <w:rsid w:val="00C67144"/>
    <w:rsid w:val="00C672AD"/>
    <w:rsid w:val="00C67326"/>
    <w:rsid w:val="00C67368"/>
    <w:rsid w:val="00C673FD"/>
    <w:rsid w:val="00C67505"/>
    <w:rsid w:val="00C67537"/>
    <w:rsid w:val="00C67679"/>
    <w:rsid w:val="00C676CB"/>
    <w:rsid w:val="00C676EC"/>
    <w:rsid w:val="00C678E1"/>
    <w:rsid w:val="00C67D8F"/>
    <w:rsid w:val="00C67DDF"/>
    <w:rsid w:val="00C67E16"/>
    <w:rsid w:val="00C67E1C"/>
    <w:rsid w:val="00C67E3B"/>
    <w:rsid w:val="00C67E64"/>
    <w:rsid w:val="00C67FCD"/>
    <w:rsid w:val="00C70000"/>
    <w:rsid w:val="00C7001E"/>
    <w:rsid w:val="00C70131"/>
    <w:rsid w:val="00C70136"/>
    <w:rsid w:val="00C70141"/>
    <w:rsid w:val="00C702F7"/>
    <w:rsid w:val="00C70420"/>
    <w:rsid w:val="00C7043A"/>
    <w:rsid w:val="00C705F4"/>
    <w:rsid w:val="00C7062A"/>
    <w:rsid w:val="00C7067A"/>
    <w:rsid w:val="00C70821"/>
    <w:rsid w:val="00C708EE"/>
    <w:rsid w:val="00C708FE"/>
    <w:rsid w:val="00C70990"/>
    <w:rsid w:val="00C70A18"/>
    <w:rsid w:val="00C70AEF"/>
    <w:rsid w:val="00C70BE9"/>
    <w:rsid w:val="00C70D08"/>
    <w:rsid w:val="00C70D21"/>
    <w:rsid w:val="00C710BF"/>
    <w:rsid w:val="00C71120"/>
    <w:rsid w:val="00C7116A"/>
    <w:rsid w:val="00C7129F"/>
    <w:rsid w:val="00C71462"/>
    <w:rsid w:val="00C714F1"/>
    <w:rsid w:val="00C714FD"/>
    <w:rsid w:val="00C71577"/>
    <w:rsid w:val="00C715A0"/>
    <w:rsid w:val="00C715DD"/>
    <w:rsid w:val="00C71608"/>
    <w:rsid w:val="00C7174F"/>
    <w:rsid w:val="00C71765"/>
    <w:rsid w:val="00C71897"/>
    <w:rsid w:val="00C7190F"/>
    <w:rsid w:val="00C71914"/>
    <w:rsid w:val="00C71A40"/>
    <w:rsid w:val="00C71A78"/>
    <w:rsid w:val="00C71ACF"/>
    <w:rsid w:val="00C71D73"/>
    <w:rsid w:val="00C71DA1"/>
    <w:rsid w:val="00C71E8E"/>
    <w:rsid w:val="00C71E9D"/>
    <w:rsid w:val="00C71EBA"/>
    <w:rsid w:val="00C71F87"/>
    <w:rsid w:val="00C71FA5"/>
    <w:rsid w:val="00C7206D"/>
    <w:rsid w:val="00C72088"/>
    <w:rsid w:val="00C7214C"/>
    <w:rsid w:val="00C721F2"/>
    <w:rsid w:val="00C72381"/>
    <w:rsid w:val="00C724B3"/>
    <w:rsid w:val="00C7251B"/>
    <w:rsid w:val="00C7257A"/>
    <w:rsid w:val="00C725DB"/>
    <w:rsid w:val="00C72707"/>
    <w:rsid w:val="00C7278F"/>
    <w:rsid w:val="00C7284B"/>
    <w:rsid w:val="00C72960"/>
    <w:rsid w:val="00C729E8"/>
    <w:rsid w:val="00C72B1A"/>
    <w:rsid w:val="00C72B65"/>
    <w:rsid w:val="00C72D0A"/>
    <w:rsid w:val="00C72F81"/>
    <w:rsid w:val="00C72FAE"/>
    <w:rsid w:val="00C730B2"/>
    <w:rsid w:val="00C7330E"/>
    <w:rsid w:val="00C73372"/>
    <w:rsid w:val="00C73413"/>
    <w:rsid w:val="00C735C5"/>
    <w:rsid w:val="00C735DD"/>
    <w:rsid w:val="00C735F5"/>
    <w:rsid w:val="00C7360D"/>
    <w:rsid w:val="00C73612"/>
    <w:rsid w:val="00C73614"/>
    <w:rsid w:val="00C7369E"/>
    <w:rsid w:val="00C736DC"/>
    <w:rsid w:val="00C73867"/>
    <w:rsid w:val="00C73887"/>
    <w:rsid w:val="00C738C9"/>
    <w:rsid w:val="00C73AC9"/>
    <w:rsid w:val="00C73B0E"/>
    <w:rsid w:val="00C73D4D"/>
    <w:rsid w:val="00C73D6C"/>
    <w:rsid w:val="00C73E42"/>
    <w:rsid w:val="00C73EBB"/>
    <w:rsid w:val="00C73F66"/>
    <w:rsid w:val="00C73FA8"/>
    <w:rsid w:val="00C74013"/>
    <w:rsid w:val="00C740CA"/>
    <w:rsid w:val="00C742BD"/>
    <w:rsid w:val="00C742E6"/>
    <w:rsid w:val="00C743C4"/>
    <w:rsid w:val="00C74420"/>
    <w:rsid w:val="00C744C0"/>
    <w:rsid w:val="00C744D1"/>
    <w:rsid w:val="00C74539"/>
    <w:rsid w:val="00C74724"/>
    <w:rsid w:val="00C7477B"/>
    <w:rsid w:val="00C7479F"/>
    <w:rsid w:val="00C74827"/>
    <w:rsid w:val="00C74831"/>
    <w:rsid w:val="00C74854"/>
    <w:rsid w:val="00C749C5"/>
    <w:rsid w:val="00C74A43"/>
    <w:rsid w:val="00C74AD9"/>
    <w:rsid w:val="00C74B18"/>
    <w:rsid w:val="00C74C3F"/>
    <w:rsid w:val="00C74C99"/>
    <w:rsid w:val="00C74CCE"/>
    <w:rsid w:val="00C74E0E"/>
    <w:rsid w:val="00C74E7B"/>
    <w:rsid w:val="00C74EFE"/>
    <w:rsid w:val="00C74F7A"/>
    <w:rsid w:val="00C74FF2"/>
    <w:rsid w:val="00C7508B"/>
    <w:rsid w:val="00C7512F"/>
    <w:rsid w:val="00C751A0"/>
    <w:rsid w:val="00C751DA"/>
    <w:rsid w:val="00C752E9"/>
    <w:rsid w:val="00C75369"/>
    <w:rsid w:val="00C753DE"/>
    <w:rsid w:val="00C753F3"/>
    <w:rsid w:val="00C75415"/>
    <w:rsid w:val="00C756A4"/>
    <w:rsid w:val="00C756A5"/>
    <w:rsid w:val="00C7579F"/>
    <w:rsid w:val="00C758EC"/>
    <w:rsid w:val="00C75905"/>
    <w:rsid w:val="00C75A2C"/>
    <w:rsid w:val="00C75A52"/>
    <w:rsid w:val="00C75BCD"/>
    <w:rsid w:val="00C75CEA"/>
    <w:rsid w:val="00C75DAC"/>
    <w:rsid w:val="00C75DB7"/>
    <w:rsid w:val="00C75DC9"/>
    <w:rsid w:val="00C75DF1"/>
    <w:rsid w:val="00C75EDB"/>
    <w:rsid w:val="00C761E4"/>
    <w:rsid w:val="00C7623F"/>
    <w:rsid w:val="00C76267"/>
    <w:rsid w:val="00C762A8"/>
    <w:rsid w:val="00C76320"/>
    <w:rsid w:val="00C7641C"/>
    <w:rsid w:val="00C764C3"/>
    <w:rsid w:val="00C764C5"/>
    <w:rsid w:val="00C76556"/>
    <w:rsid w:val="00C765C0"/>
    <w:rsid w:val="00C766B3"/>
    <w:rsid w:val="00C7671E"/>
    <w:rsid w:val="00C768BF"/>
    <w:rsid w:val="00C76969"/>
    <w:rsid w:val="00C76979"/>
    <w:rsid w:val="00C76994"/>
    <w:rsid w:val="00C769E9"/>
    <w:rsid w:val="00C76BB0"/>
    <w:rsid w:val="00C76E56"/>
    <w:rsid w:val="00C76EE4"/>
    <w:rsid w:val="00C76F85"/>
    <w:rsid w:val="00C76F8D"/>
    <w:rsid w:val="00C76FA0"/>
    <w:rsid w:val="00C76FB7"/>
    <w:rsid w:val="00C770E9"/>
    <w:rsid w:val="00C77123"/>
    <w:rsid w:val="00C77126"/>
    <w:rsid w:val="00C771E4"/>
    <w:rsid w:val="00C771F0"/>
    <w:rsid w:val="00C77233"/>
    <w:rsid w:val="00C773C1"/>
    <w:rsid w:val="00C77416"/>
    <w:rsid w:val="00C7744D"/>
    <w:rsid w:val="00C7747A"/>
    <w:rsid w:val="00C774B3"/>
    <w:rsid w:val="00C77521"/>
    <w:rsid w:val="00C77816"/>
    <w:rsid w:val="00C77B23"/>
    <w:rsid w:val="00C77C3E"/>
    <w:rsid w:val="00C77C48"/>
    <w:rsid w:val="00C77DC6"/>
    <w:rsid w:val="00C77E23"/>
    <w:rsid w:val="00C77E2D"/>
    <w:rsid w:val="00C800D5"/>
    <w:rsid w:val="00C801BF"/>
    <w:rsid w:val="00C801FE"/>
    <w:rsid w:val="00C80216"/>
    <w:rsid w:val="00C8028D"/>
    <w:rsid w:val="00C802B5"/>
    <w:rsid w:val="00C803C1"/>
    <w:rsid w:val="00C804D8"/>
    <w:rsid w:val="00C804E4"/>
    <w:rsid w:val="00C8055C"/>
    <w:rsid w:val="00C80585"/>
    <w:rsid w:val="00C80621"/>
    <w:rsid w:val="00C806A8"/>
    <w:rsid w:val="00C80742"/>
    <w:rsid w:val="00C80744"/>
    <w:rsid w:val="00C8077A"/>
    <w:rsid w:val="00C80783"/>
    <w:rsid w:val="00C8080A"/>
    <w:rsid w:val="00C80864"/>
    <w:rsid w:val="00C809E6"/>
    <w:rsid w:val="00C80A68"/>
    <w:rsid w:val="00C80B29"/>
    <w:rsid w:val="00C80B99"/>
    <w:rsid w:val="00C80DDE"/>
    <w:rsid w:val="00C80EE3"/>
    <w:rsid w:val="00C80EEF"/>
    <w:rsid w:val="00C80F7B"/>
    <w:rsid w:val="00C8115E"/>
    <w:rsid w:val="00C81168"/>
    <w:rsid w:val="00C81207"/>
    <w:rsid w:val="00C81265"/>
    <w:rsid w:val="00C81403"/>
    <w:rsid w:val="00C81427"/>
    <w:rsid w:val="00C81445"/>
    <w:rsid w:val="00C8153B"/>
    <w:rsid w:val="00C817B8"/>
    <w:rsid w:val="00C817C3"/>
    <w:rsid w:val="00C817FF"/>
    <w:rsid w:val="00C81909"/>
    <w:rsid w:val="00C819C4"/>
    <w:rsid w:val="00C819ED"/>
    <w:rsid w:val="00C81AD7"/>
    <w:rsid w:val="00C81BAB"/>
    <w:rsid w:val="00C81BE8"/>
    <w:rsid w:val="00C81CD6"/>
    <w:rsid w:val="00C81D53"/>
    <w:rsid w:val="00C81E3D"/>
    <w:rsid w:val="00C81EB2"/>
    <w:rsid w:val="00C81EB8"/>
    <w:rsid w:val="00C81F2F"/>
    <w:rsid w:val="00C81F3E"/>
    <w:rsid w:val="00C82090"/>
    <w:rsid w:val="00C82102"/>
    <w:rsid w:val="00C82289"/>
    <w:rsid w:val="00C8229B"/>
    <w:rsid w:val="00C822FD"/>
    <w:rsid w:val="00C823D2"/>
    <w:rsid w:val="00C825E9"/>
    <w:rsid w:val="00C826E6"/>
    <w:rsid w:val="00C82790"/>
    <w:rsid w:val="00C82794"/>
    <w:rsid w:val="00C827A8"/>
    <w:rsid w:val="00C828AF"/>
    <w:rsid w:val="00C82992"/>
    <w:rsid w:val="00C829A9"/>
    <w:rsid w:val="00C829AE"/>
    <w:rsid w:val="00C829EB"/>
    <w:rsid w:val="00C82A49"/>
    <w:rsid w:val="00C82A4A"/>
    <w:rsid w:val="00C82A67"/>
    <w:rsid w:val="00C82AC7"/>
    <w:rsid w:val="00C82B83"/>
    <w:rsid w:val="00C82C89"/>
    <w:rsid w:val="00C82E15"/>
    <w:rsid w:val="00C82E24"/>
    <w:rsid w:val="00C82EC4"/>
    <w:rsid w:val="00C82F0F"/>
    <w:rsid w:val="00C8301C"/>
    <w:rsid w:val="00C8307D"/>
    <w:rsid w:val="00C83189"/>
    <w:rsid w:val="00C831A3"/>
    <w:rsid w:val="00C835DA"/>
    <w:rsid w:val="00C83614"/>
    <w:rsid w:val="00C83633"/>
    <w:rsid w:val="00C83878"/>
    <w:rsid w:val="00C8389C"/>
    <w:rsid w:val="00C8394B"/>
    <w:rsid w:val="00C83AD1"/>
    <w:rsid w:val="00C83B36"/>
    <w:rsid w:val="00C83B62"/>
    <w:rsid w:val="00C83BA0"/>
    <w:rsid w:val="00C83BD4"/>
    <w:rsid w:val="00C83C66"/>
    <w:rsid w:val="00C83CCA"/>
    <w:rsid w:val="00C83D57"/>
    <w:rsid w:val="00C83D99"/>
    <w:rsid w:val="00C83EA3"/>
    <w:rsid w:val="00C83EF3"/>
    <w:rsid w:val="00C83F54"/>
    <w:rsid w:val="00C84113"/>
    <w:rsid w:val="00C84147"/>
    <w:rsid w:val="00C84267"/>
    <w:rsid w:val="00C8426C"/>
    <w:rsid w:val="00C842EC"/>
    <w:rsid w:val="00C84425"/>
    <w:rsid w:val="00C84479"/>
    <w:rsid w:val="00C84496"/>
    <w:rsid w:val="00C84647"/>
    <w:rsid w:val="00C8464A"/>
    <w:rsid w:val="00C84661"/>
    <w:rsid w:val="00C84683"/>
    <w:rsid w:val="00C8468B"/>
    <w:rsid w:val="00C84743"/>
    <w:rsid w:val="00C84793"/>
    <w:rsid w:val="00C84817"/>
    <w:rsid w:val="00C84825"/>
    <w:rsid w:val="00C84857"/>
    <w:rsid w:val="00C84B92"/>
    <w:rsid w:val="00C84C21"/>
    <w:rsid w:val="00C84C7E"/>
    <w:rsid w:val="00C84D44"/>
    <w:rsid w:val="00C84D47"/>
    <w:rsid w:val="00C84D82"/>
    <w:rsid w:val="00C84E3F"/>
    <w:rsid w:val="00C84E55"/>
    <w:rsid w:val="00C84E6A"/>
    <w:rsid w:val="00C84F65"/>
    <w:rsid w:val="00C85002"/>
    <w:rsid w:val="00C85088"/>
    <w:rsid w:val="00C8510D"/>
    <w:rsid w:val="00C85130"/>
    <w:rsid w:val="00C8513E"/>
    <w:rsid w:val="00C851A4"/>
    <w:rsid w:val="00C851B5"/>
    <w:rsid w:val="00C8523E"/>
    <w:rsid w:val="00C8541F"/>
    <w:rsid w:val="00C85462"/>
    <w:rsid w:val="00C85484"/>
    <w:rsid w:val="00C854A2"/>
    <w:rsid w:val="00C854C8"/>
    <w:rsid w:val="00C8551A"/>
    <w:rsid w:val="00C8564D"/>
    <w:rsid w:val="00C856E8"/>
    <w:rsid w:val="00C8589F"/>
    <w:rsid w:val="00C859C3"/>
    <w:rsid w:val="00C859CC"/>
    <w:rsid w:val="00C85A3C"/>
    <w:rsid w:val="00C85B42"/>
    <w:rsid w:val="00C85B5E"/>
    <w:rsid w:val="00C85B8C"/>
    <w:rsid w:val="00C85CD4"/>
    <w:rsid w:val="00C85CFC"/>
    <w:rsid w:val="00C85D58"/>
    <w:rsid w:val="00C85F6E"/>
    <w:rsid w:val="00C86036"/>
    <w:rsid w:val="00C860B5"/>
    <w:rsid w:val="00C86125"/>
    <w:rsid w:val="00C861E5"/>
    <w:rsid w:val="00C86272"/>
    <w:rsid w:val="00C862D0"/>
    <w:rsid w:val="00C86347"/>
    <w:rsid w:val="00C863E8"/>
    <w:rsid w:val="00C86403"/>
    <w:rsid w:val="00C8644D"/>
    <w:rsid w:val="00C8648F"/>
    <w:rsid w:val="00C864C0"/>
    <w:rsid w:val="00C86588"/>
    <w:rsid w:val="00C8663D"/>
    <w:rsid w:val="00C866DD"/>
    <w:rsid w:val="00C868E6"/>
    <w:rsid w:val="00C86963"/>
    <w:rsid w:val="00C86A1E"/>
    <w:rsid w:val="00C86A75"/>
    <w:rsid w:val="00C86B86"/>
    <w:rsid w:val="00C86BFD"/>
    <w:rsid w:val="00C86CB9"/>
    <w:rsid w:val="00C86EF7"/>
    <w:rsid w:val="00C86EF8"/>
    <w:rsid w:val="00C86F82"/>
    <w:rsid w:val="00C87023"/>
    <w:rsid w:val="00C8707C"/>
    <w:rsid w:val="00C870D7"/>
    <w:rsid w:val="00C87101"/>
    <w:rsid w:val="00C8710B"/>
    <w:rsid w:val="00C87421"/>
    <w:rsid w:val="00C87444"/>
    <w:rsid w:val="00C87489"/>
    <w:rsid w:val="00C87492"/>
    <w:rsid w:val="00C874F7"/>
    <w:rsid w:val="00C875B1"/>
    <w:rsid w:val="00C876C6"/>
    <w:rsid w:val="00C87759"/>
    <w:rsid w:val="00C8778B"/>
    <w:rsid w:val="00C878FB"/>
    <w:rsid w:val="00C879CB"/>
    <w:rsid w:val="00C87A01"/>
    <w:rsid w:val="00C87C4F"/>
    <w:rsid w:val="00C87C6E"/>
    <w:rsid w:val="00C87D8C"/>
    <w:rsid w:val="00C87DF4"/>
    <w:rsid w:val="00C87E0B"/>
    <w:rsid w:val="00C87E63"/>
    <w:rsid w:val="00C87ED6"/>
    <w:rsid w:val="00C87EF4"/>
    <w:rsid w:val="00C87F45"/>
    <w:rsid w:val="00C87F4F"/>
    <w:rsid w:val="00C900C7"/>
    <w:rsid w:val="00C900EB"/>
    <w:rsid w:val="00C90148"/>
    <w:rsid w:val="00C90189"/>
    <w:rsid w:val="00C901A1"/>
    <w:rsid w:val="00C90283"/>
    <w:rsid w:val="00C902E9"/>
    <w:rsid w:val="00C90323"/>
    <w:rsid w:val="00C903D4"/>
    <w:rsid w:val="00C9047E"/>
    <w:rsid w:val="00C90489"/>
    <w:rsid w:val="00C9052E"/>
    <w:rsid w:val="00C90552"/>
    <w:rsid w:val="00C9058A"/>
    <w:rsid w:val="00C905AA"/>
    <w:rsid w:val="00C9065B"/>
    <w:rsid w:val="00C90667"/>
    <w:rsid w:val="00C9068A"/>
    <w:rsid w:val="00C906DE"/>
    <w:rsid w:val="00C90731"/>
    <w:rsid w:val="00C907F0"/>
    <w:rsid w:val="00C9080D"/>
    <w:rsid w:val="00C90836"/>
    <w:rsid w:val="00C90993"/>
    <w:rsid w:val="00C909B6"/>
    <w:rsid w:val="00C909F3"/>
    <w:rsid w:val="00C90A50"/>
    <w:rsid w:val="00C90B3A"/>
    <w:rsid w:val="00C90B86"/>
    <w:rsid w:val="00C90BD9"/>
    <w:rsid w:val="00C90C6E"/>
    <w:rsid w:val="00C90D1C"/>
    <w:rsid w:val="00C90D60"/>
    <w:rsid w:val="00C90E62"/>
    <w:rsid w:val="00C90EDC"/>
    <w:rsid w:val="00C90F60"/>
    <w:rsid w:val="00C9102D"/>
    <w:rsid w:val="00C911A6"/>
    <w:rsid w:val="00C9148B"/>
    <w:rsid w:val="00C9175F"/>
    <w:rsid w:val="00C91899"/>
    <w:rsid w:val="00C918A7"/>
    <w:rsid w:val="00C918BA"/>
    <w:rsid w:val="00C91929"/>
    <w:rsid w:val="00C919B6"/>
    <w:rsid w:val="00C91A67"/>
    <w:rsid w:val="00C91D23"/>
    <w:rsid w:val="00C91DCD"/>
    <w:rsid w:val="00C92041"/>
    <w:rsid w:val="00C92050"/>
    <w:rsid w:val="00C92138"/>
    <w:rsid w:val="00C92300"/>
    <w:rsid w:val="00C923AB"/>
    <w:rsid w:val="00C923C3"/>
    <w:rsid w:val="00C92429"/>
    <w:rsid w:val="00C924F0"/>
    <w:rsid w:val="00C92653"/>
    <w:rsid w:val="00C926C3"/>
    <w:rsid w:val="00C92723"/>
    <w:rsid w:val="00C92727"/>
    <w:rsid w:val="00C92728"/>
    <w:rsid w:val="00C9272E"/>
    <w:rsid w:val="00C929F4"/>
    <w:rsid w:val="00C92A94"/>
    <w:rsid w:val="00C92A96"/>
    <w:rsid w:val="00C92BAD"/>
    <w:rsid w:val="00C92BE7"/>
    <w:rsid w:val="00C92E01"/>
    <w:rsid w:val="00C92E25"/>
    <w:rsid w:val="00C92E38"/>
    <w:rsid w:val="00C92E3E"/>
    <w:rsid w:val="00C92E81"/>
    <w:rsid w:val="00C930E3"/>
    <w:rsid w:val="00C93222"/>
    <w:rsid w:val="00C9331C"/>
    <w:rsid w:val="00C93359"/>
    <w:rsid w:val="00C933AA"/>
    <w:rsid w:val="00C933BD"/>
    <w:rsid w:val="00C933C2"/>
    <w:rsid w:val="00C93442"/>
    <w:rsid w:val="00C9359A"/>
    <w:rsid w:val="00C936B5"/>
    <w:rsid w:val="00C936E2"/>
    <w:rsid w:val="00C93807"/>
    <w:rsid w:val="00C93863"/>
    <w:rsid w:val="00C9386D"/>
    <w:rsid w:val="00C93937"/>
    <w:rsid w:val="00C939C9"/>
    <w:rsid w:val="00C939FC"/>
    <w:rsid w:val="00C93A50"/>
    <w:rsid w:val="00C93A77"/>
    <w:rsid w:val="00C93B0E"/>
    <w:rsid w:val="00C93B97"/>
    <w:rsid w:val="00C93CC3"/>
    <w:rsid w:val="00C93D3C"/>
    <w:rsid w:val="00C93D59"/>
    <w:rsid w:val="00C93E09"/>
    <w:rsid w:val="00C93E12"/>
    <w:rsid w:val="00C93E74"/>
    <w:rsid w:val="00C93FAF"/>
    <w:rsid w:val="00C9400F"/>
    <w:rsid w:val="00C9404D"/>
    <w:rsid w:val="00C940DD"/>
    <w:rsid w:val="00C9417B"/>
    <w:rsid w:val="00C941D4"/>
    <w:rsid w:val="00C941DF"/>
    <w:rsid w:val="00C942A9"/>
    <w:rsid w:val="00C942F9"/>
    <w:rsid w:val="00C9449C"/>
    <w:rsid w:val="00C9459B"/>
    <w:rsid w:val="00C945BA"/>
    <w:rsid w:val="00C9481F"/>
    <w:rsid w:val="00C9485C"/>
    <w:rsid w:val="00C94948"/>
    <w:rsid w:val="00C94AB3"/>
    <w:rsid w:val="00C94AF9"/>
    <w:rsid w:val="00C94BF4"/>
    <w:rsid w:val="00C94C77"/>
    <w:rsid w:val="00C94E2A"/>
    <w:rsid w:val="00C94E2D"/>
    <w:rsid w:val="00C94E42"/>
    <w:rsid w:val="00C94F20"/>
    <w:rsid w:val="00C950FA"/>
    <w:rsid w:val="00C9516C"/>
    <w:rsid w:val="00C951C8"/>
    <w:rsid w:val="00C951F3"/>
    <w:rsid w:val="00C9530A"/>
    <w:rsid w:val="00C9532C"/>
    <w:rsid w:val="00C953B5"/>
    <w:rsid w:val="00C953B8"/>
    <w:rsid w:val="00C953BD"/>
    <w:rsid w:val="00C95409"/>
    <w:rsid w:val="00C9540A"/>
    <w:rsid w:val="00C95476"/>
    <w:rsid w:val="00C9550D"/>
    <w:rsid w:val="00C9566A"/>
    <w:rsid w:val="00C95686"/>
    <w:rsid w:val="00C956B0"/>
    <w:rsid w:val="00C95750"/>
    <w:rsid w:val="00C95762"/>
    <w:rsid w:val="00C95958"/>
    <w:rsid w:val="00C95A07"/>
    <w:rsid w:val="00C95B78"/>
    <w:rsid w:val="00C95BDA"/>
    <w:rsid w:val="00C95BEC"/>
    <w:rsid w:val="00C95CDB"/>
    <w:rsid w:val="00C95CFF"/>
    <w:rsid w:val="00C95D8C"/>
    <w:rsid w:val="00C95EB0"/>
    <w:rsid w:val="00C95FF4"/>
    <w:rsid w:val="00C96002"/>
    <w:rsid w:val="00C96005"/>
    <w:rsid w:val="00C9621F"/>
    <w:rsid w:val="00C9637F"/>
    <w:rsid w:val="00C96384"/>
    <w:rsid w:val="00C963ED"/>
    <w:rsid w:val="00C9647B"/>
    <w:rsid w:val="00C96680"/>
    <w:rsid w:val="00C966DE"/>
    <w:rsid w:val="00C9684E"/>
    <w:rsid w:val="00C969E1"/>
    <w:rsid w:val="00C96DD4"/>
    <w:rsid w:val="00C96FBA"/>
    <w:rsid w:val="00C97026"/>
    <w:rsid w:val="00C97216"/>
    <w:rsid w:val="00C97255"/>
    <w:rsid w:val="00C97512"/>
    <w:rsid w:val="00C97591"/>
    <w:rsid w:val="00C977D5"/>
    <w:rsid w:val="00C977D6"/>
    <w:rsid w:val="00C977D9"/>
    <w:rsid w:val="00C97830"/>
    <w:rsid w:val="00C97840"/>
    <w:rsid w:val="00C97A48"/>
    <w:rsid w:val="00C97A72"/>
    <w:rsid w:val="00C97CB2"/>
    <w:rsid w:val="00C97D52"/>
    <w:rsid w:val="00C97F77"/>
    <w:rsid w:val="00C97FD9"/>
    <w:rsid w:val="00CA00BD"/>
    <w:rsid w:val="00CA01ED"/>
    <w:rsid w:val="00CA027C"/>
    <w:rsid w:val="00CA031E"/>
    <w:rsid w:val="00CA0321"/>
    <w:rsid w:val="00CA0362"/>
    <w:rsid w:val="00CA054A"/>
    <w:rsid w:val="00CA05E1"/>
    <w:rsid w:val="00CA0672"/>
    <w:rsid w:val="00CA070C"/>
    <w:rsid w:val="00CA0756"/>
    <w:rsid w:val="00CA07C4"/>
    <w:rsid w:val="00CA092A"/>
    <w:rsid w:val="00CA093D"/>
    <w:rsid w:val="00CA09DB"/>
    <w:rsid w:val="00CA0AE4"/>
    <w:rsid w:val="00CA0B07"/>
    <w:rsid w:val="00CA0BA1"/>
    <w:rsid w:val="00CA0BA7"/>
    <w:rsid w:val="00CA0C1A"/>
    <w:rsid w:val="00CA0CB5"/>
    <w:rsid w:val="00CA0DAA"/>
    <w:rsid w:val="00CA1060"/>
    <w:rsid w:val="00CA1090"/>
    <w:rsid w:val="00CA1095"/>
    <w:rsid w:val="00CA10AA"/>
    <w:rsid w:val="00CA10D1"/>
    <w:rsid w:val="00CA1170"/>
    <w:rsid w:val="00CA1175"/>
    <w:rsid w:val="00CA12B3"/>
    <w:rsid w:val="00CA1320"/>
    <w:rsid w:val="00CA13C2"/>
    <w:rsid w:val="00CA13D5"/>
    <w:rsid w:val="00CA13D7"/>
    <w:rsid w:val="00CA1428"/>
    <w:rsid w:val="00CA1495"/>
    <w:rsid w:val="00CA15C9"/>
    <w:rsid w:val="00CA169C"/>
    <w:rsid w:val="00CA16B0"/>
    <w:rsid w:val="00CA1852"/>
    <w:rsid w:val="00CA1894"/>
    <w:rsid w:val="00CA1897"/>
    <w:rsid w:val="00CA1907"/>
    <w:rsid w:val="00CA1A99"/>
    <w:rsid w:val="00CA1BBC"/>
    <w:rsid w:val="00CA1C87"/>
    <w:rsid w:val="00CA1C8C"/>
    <w:rsid w:val="00CA1D3C"/>
    <w:rsid w:val="00CA1D42"/>
    <w:rsid w:val="00CA1DBB"/>
    <w:rsid w:val="00CA1F9B"/>
    <w:rsid w:val="00CA1FD0"/>
    <w:rsid w:val="00CA1FF6"/>
    <w:rsid w:val="00CA2113"/>
    <w:rsid w:val="00CA21D2"/>
    <w:rsid w:val="00CA21FA"/>
    <w:rsid w:val="00CA23A8"/>
    <w:rsid w:val="00CA23C4"/>
    <w:rsid w:val="00CA2427"/>
    <w:rsid w:val="00CA2429"/>
    <w:rsid w:val="00CA2500"/>
    <w:rsid w:val="00CA25E7"/>
    <w:rsid w:val="00CA2646"/>
    <w:rsid w:val="00CA264E"/>
    <w:rsid w:val="00CA2677"/>
    <w:rsid w:val="00CA26F9"/>
    <w:rsid w:val="00CA270B"/>
    <w:rsid w:val="00CA2760"/>
    <w:rsid w:val="00CA2868"/>
    <w:rsid w:val="00CA2878"/>
    <w:rsid w:val="00CA28CF"/>
    <w:rsid w:val="00CA2962"/>
    <w:rsid w:val="00CA29F7"/>
    <w:rsid w:val="00CA2A06"/>
    <w:rsid w:val="00CA2B19"/>
    <w:rsid w:val="00CA2CB8"/>
    <w:rsid w:val="00CA2D2F"/>
    <w:rsid w:val="00CA2D8D"/>
    <w:rsid w:val="00CA2DF1"/>
    <w:rsid w:val="00CA2E24"/>
    <w:rsid w:val="00CA2FFA"/>
    <w:rsid w:val="00CA30AC"/>
    <w:rsid w:val="00CA32A8"/>
    <w:rsid w:val="00CA3372"/>
    <w:rsid w:val="00CA33D1"/>
    <w:rsid w:val="00CA3487"/>
    <w:rsid w:val="00CA359F"/>
    <w:rsid w:val="00CA3645"/>
    <w:rsid w:val="00CA3863"/>
    <w:rsid w:val="00CA3953"/>
    <w:rsid w:val="00CA3A84"/>
    <w:rsid w:val="00CA3B88"/>
    <w:rsid w:val="00CA3C42"/>
    <w:rsid w:val="00CA3CA1"/>
    <w:rsid w:val="00CA3CE3"/>
    <w:rsid w:val="00CA3D27"/>
    <w:rsid w:val="00CA3FE7"/>
    <w:rsid w:val="00CA4006"/>
    <w:rsid w:val="00CA4090"/>
    <w:rsid w:val="00CA40B4"/>
    <w:rsid w:val="00CA40D5"/>
    <w:rsid w:val="00CA410E"/>
    <w:rsid w:val="00CA4164"/>
    <w:rsid w:val="00CA4175"/>
    <w:rsid w:val="00CA4198"/>
    <w:rsid w:val="00CA41A1"/>
    <w:rsid w:val="00CA41C4"/>
    <w:rsid w:val="00CA4275"/>
    <w:rsid w:val="00CA43E6"/>
    <w:rsid w:val="00CA43FD"/>
    <w:rsid w:val="00CA4549"/>
    <w:rsid w:val="00CA45A8"/>
    <w:rsid w:val="00CA46A6"/>
    <w:rsid w:val="00CA4904"/>
    <w:rsid w:val="00CA4ACE"/>
    <w:rsid w:val="00CA4BBA"/>
    <w:rsid w:val="00CA4C80"/>
    <w:rsid w:val="00CA4D80"/>
    <w:rsid w:val="00CA4E68"/>
    <w:rsid w:val="00CA4E6A"/>
    <w:rsid w:val="00CA4EA1"/>
    <w:rsid w:val="00CA5002"/>
    <w:rsid w:val="00CA50B8"/>
    <w:rsid w:val="00CA5125"/>
    <w:rsid w:val="00CA52AE"/>
    <w:rsid w:val="00CA52C8"/>
    <w:rsid w:val="00CA52E5"/>
    <w:rsid w:val="00CA5320"/>
    <w:rsid w:val="00CA53CE"/>
    <w:rsid w:val="00CA5430"/>
    <w:rsid w:val="00CA54FC"/>
    <w:rsid w:val="00CA5521"/>
    <w:rsid w:val="00CA555C"/>
    <w:rsid w:val="00CA55F4"/>
    <w:rsid w:val="00CA561C"/>
    <w:rsid w:val="00CA5623"/>
    <w:rsid w:val="00CA56F9"/>
    <w:rsid w:val="00CA5796"/>
    <w:rsid w:val="00CA57FB"/>
    <w:rsid w:val="00CA5856"/>
    <w:rsid w:val="00CA58C0"/>
    <w:rsid w:val="00CA58F2"/>
    <w:rsid w:val="00CA5AAF"/>
    <w:rsid w:val="00CA5BA4"/>
    <w:rsid w:val="00CA5C12"/>
    <w:rsid w:val="00CA5D46"/>
    <w:rsid w:val="00CA5DCB"/>
    <w:rsid w:val="00CA5DE2"/>
    <w:rsid w:val="00CA5E48"/>
    <w:rsid w:val="00CA5F0D"/>
    <w:rsid w:val="00CA5F5A"/>
    <w:rsid w:val="00CA5F8F"/>
    <w:rsid w:val="00CA5F98"/>
    <w:rsid w:val="00CA5FB2"/>
    <w:rsid w:val="00CA6224"/>
    <w:rsid w:val="00CA62A4"/>
    <w:rsid w:val="00CA6466"/>
    <w:rsid w:val="00CA6553"/>
    <w:rsid w:val="00CA65BD"/>
    <w:rsid w:val="00CA6643"/>
    <w:rsid w:val="00CA673A"/>
    <w:rsid w:val="00CA6744"/>
    <w:rsid w:val="00CA680A"/>
    <w:rsid w:val="00CA680B"/>
    <w:rsid w:val="00CA6829"/>
    <w:rsid w:val="00CA6942"/>
    <w:rsid w:val="00CA6B9C"/>
    <w:rsid w:val="00CA6C09"/>
    <w:rsid w:val="00CA6CAA"/>
    <w:rsid w:val="00CA6DAA"/>
    <w:rsid w:val="00CA6E3F"/>
    <w:rsid w:val="00CA6E7D"/>
    <w:rsid w:val="00CA6ED9"/>
    <w:rsid w:val="00CA6F1C"/>
    <w:rsid w:val="00CA6F85"/>
    <w:rsid w:val="00CA6F91"/>
    <w:rsid w:val="00CA7025"/>
    <w:rsid w:val="00CA70FA"/>
    <w:rsid w:val="00CA710A"/>
    <w:rsid w:val="00CA7184"/>
    <w:rsid w:val="00CA71DE"/>
    <w:rsid w:val="00CA72D3"/>
    <w:rsid w:val="00CA735F"/>
    <w:rsid w:val="00CA7366"/>
    <w:rsid w:val="00CA738C"/>
    <w:rsid w:val="00CA746E"/>
    <w:rsid w:val="00CA747B"/>
    <w:rsid w:val="00CA748F"/>
    <w:rsid w:val="00CA74FE"/>
    <w:rsid w:val="00CA784C"/>
    <w:rsid w:val="00CA7923"/>
    <w:rsid w:val="00CA79D2"/>
    <w:rsid w:val="00CA7AD0"/>
    <w:rsid w:val="00CA7C21"/>
    <w:rsid w:val="00CA7C2E"/>
    <w:rsid w:val="00CA7CBA"/>
    <w:rsid w:val="00CA7D7E"/>
    <w:rsid w:val="00CA7FE3"/>
    <w:rsid w:val="00CB0192"/>
    <w:rsid w:val="00CB01C1"/>
    <w:rsid w:val="00CB0269"/>
    <w:rsid w:val="00CB0273"/>
    <w:rsid w:val="00CB02B9"/>
    <w:rsid w:val="00CB0503"/>
    <w:rsid w:val="00CB05BB"/>
    <w:rsid w:val="00CB05D0"/>
    <w:rsid w:val="00CB05EB"/>
    <w:rsid w:val="00CB05EF"/>
    <w:rsid w:val="00CB0600"/>
    <w:rsid w:val="00CB063A"/>
    <w:rsid w:val="00CB0812"/>
    <w:rsid w:val="00CB0828"/>
    <w:rsid w:val="00CB083B"/>
    <w:rsid w:val="00CB0853"/>
    <w:rsid w:val="00CB08D3"/>
    <w:rsid w:val="00CB08F3"/>
    <w:rsid w:val="00CB0A90"/>
    <w:rsid w:val="00CB0B88"/>
    <w:rsid w:val="00CB0BB2"/>
    <w:rsid w:val="00CB0BC7"/>
    <w:rsid w:val="00CB0EEE"/>
    <w:rsid w:val="00CB0F46"/>
    <w:rsid w:val="00CB1130"/>
    <w:rsid w:val="00CB1140"/>
    <w:rsid w:val="00CB115F"/>
    <w:rsid w:val="00CB11B1"/>
    <w:rsid w:val="00CB11C9"/>
    <w:rsid w:val="00CB1338"/>
    <w:rsid w:val="00CB13E5"/>
    <w:rsid w:val="00CB14F7"/>
    <w:rsid w:val="00CB14FA"/>
    <w:rsid w:val="00CB1504"/>
    <w:rsid w:val="00CB1580"/>
    <w:rsid w:val="00CB1658"/>
    <w:rsid w:val="00CB16AE"/>
    <w:rsid w:val="00CB1709"/>
    <w:rsid w:val="00CB1764"/>
    <w:rsid w:val="00CB1824"/>
    <w:rsid w:val="00CB1881"/>
    <w:rsid w:val="00CB192F"/>
    <w:rsid w:val="00CB1951"/>
    <w:rsid w:val="00CB19A8"/>
    <w:rsid w:val="00CB1B6E"/>
    <w:rsid w:val="00CB1C10"/>
    <w:rsid w:val="00CB1C78"/>
    <w:rsid w:val="00CB1E15"/>
    <w:rsid w:val="00CB1EB6"/>
    <w:rsid w:val="00CB1FDC"/>
    <w:rsid w:val="00CB204B"/>
    <w:rsid w:val="00CB20A2"/>
    <w:rsid w:val="00CB20B3"/>
    <w:rsid w:val="00CB22F8"/>
    <w:rsid w:val="00CB22FA"/>
    <w:rsid w:val="00CB2342"/>
    <w:rsid w:val="00CB2347"/>
    <w:rsid w:val="00CB237E"/>
    <w:rsid w:val="00CB23F7"/>
    <w:rsid w:val="00CB242A"/>
    <w:rsid w:val="00CB28C9"/>
    <w:rsid w:val="00CB2A87"/>
    <w:rsid w:val="00CB2B67"/>
    <w:rsid w:val="00CB2C50"/>
    <w:rsid w:val="00CB2C81"/>
    <w:rsid w:val="00CB2DF4"/>
    <w:rsid w:val="00CB2EE5"/>
    <w:rsid w:val="00CB2FC4"/>
    <w:rsid w:val="00CB3258"/>
    <w:rsid w:val="00CB32EC"/>
    <w:rsid w:val="00CB33BF"/>
    <w:rsid w:val="00CB343A"/>
    <w:rsid w:val="00CB34BD"/>
    <w:rsid w:val="00CB34F2"/>
    <w:rsid w:val="00CB3748"/>
    <w:rsid w:val="00CB37CE"/>
    <w:rsid w:val="00CB387E"/>
    <w:rsid w:val="00CB3949"/>
    <w:rsid w:val="00CB3988"/>
    <w:rsid w:val="00CB3A4A"/>
    <w:rsid w:val="00CB3A87"/>
    <w:rsid w:val="00CB3B22"/>
    <w:rsid w:val="00CB3C21"/>
    <w:rsid w:val="00CB3C8E"/>
    <w:rsid w:val="00CB3E97"/>
    <w:rsid w:val="00CB3F45"/>
    <w:rsid w:val="00CB4005"/>
    <w:rsid w:val="00CB40A9"/>
    <w:rsid w:val="00CB4180"/>
    <w:rsid w:val="00CB439A"/>
    <w:rsid w:val="00CB4447"/>
    <w:rsid w:val="00CB44B3"/>
    <w:rsid w:val="00CB44CC"/>
    <w:rsid w:val="00CB4559"/>
    <w:rsid w:val="00CB45AB"/>
    <w:rsid w:val="00CB46EA"/>
    <w:rsid w:val="00CB490C"/>
    <w:rsid w:val="00CB4917"/>
    <w:rsid w:val="00CB493B"/>
    <w:rsid w:val="00CB4A28"/>
    <w:rsid w:val="00CB4A8A"/>
    <w:rsid w:val="00CB4B12"/>
    <w:rsid w:val="00CB4CD3"/>
    <w:rsid w:val="00CB4E0F"/>
    <w:rsid w:val="00CB4E20"/>
    <w:rsid w:val="00CB4E53"/>
    <w:rsid w:val="00CB4F2F"/>
    <w:rsid w:val="00CB4FA5"/>
    <w:rsid w:val="00CB4FD2"/>
    <w:rsid w:val="00CB5024"/>
    <w:rsid w:val="00CB5047"/>
    <w:rsid w:val="00CB50BF"/>
    <w:rsid w:val="00CB5117"/>
    <w:rsid w:val="00CB5173"/>
    <w:rsid w:val="00CB51BB"/>
    <w:rsid w:val="00CB54A2"/>
    <w:rsid w:val="00CB5539"/>
    <w:rsid w:val="00CB563D"/>
    <w:rsid w:val="00CB575B"/>
    <w:rsid w:val="00CB58A2"/>
    <w:rsid w:val="00CB58A8"/>
    <w:rsid w:val="00CB5B77"/>
    <w:rsid w:val="00CB5BBD"/>
    <w:rsid w:val="00CB5BF4"/>
    <w:rsid w:val="00CB5C06"/>
    <w:rsid w:val="00CB5C3C"/>
    <w:rsid w:val="00CB5CCD"/>
    <w:rsid w:val="00CB5E6E"/>
    <w:rsid w:val="00CB5F58"/>
    <w:rsid w:val="00CB5F6F"/>
    <w:rsid w:val="00CB60BB"/>
    <w:rsid w:val="00CB612C"/>
    <w:rsid w:val="00CB63D2"/>
    <w:rsid w:val="00CB6611"/>
    <w:rsid w:val="00CB677A"/>
    <w:rsid w:val="00CB6A2C"/>
    <w:rsid w:val="00CB6A55"/>
    <w:rsid w:val="00CB6A89"/>
    <w:rsid w:val="00CB6A8E"/>
    <w:rsid w:val="00CB6B67"/>
    <w:rsid w:val="00CB6B7D"/>
    <w:rsid w:val="00CB6BAC"/>
    <w:rsid w:val="00CB6CC3"/>
    <w:rsid w:val="00CB6CC8"/>
    <w:rsid w:val="00CB6CDB"/>
    <w:rsid w:val="00CB6DFB"/>
    <w:rsid w:val="00CB6ECC"/>
    <w:rsid w:val="00CB6F4A"/>
    <w:rsid w:val="00CB6FB7"/>
    <w:rsid w:val="00CB70D4"/>
    <w:rsid w:val="00CB715A"/>
    <w:rsid w:val="00CB7167"/>
    <w:rsid w:val="00CB723F"/>
    <w:rsid w:val="00CB73EF"/>
    <w:rsid w:val="00CB7475"/>
    <w:rsid w:val="00CB758F"/>
    <w:rsid w:val="00CB75BE"/>
    <w:rsid w:val="00CB76AB"/>
    <w:rsid w:val="00CB76CA"/>
    <w:rsid w:val="00CB76F3"/>
    <w:rsid w:val="00CB77A2"/>
    <w:rsid w:val="00CB77FF"/>
    <w:rsid w:val="00CB783A"/>
    <w:rsid w:val="00CB7856"/>
    <w:rsid w:val="00CB799A"/>
    <w:rsid w:val="00CB79BB"/>
    <w:rsid w:val="00CB7AF6"/>
    <w:rsid w:val="00CB7C11"/>
    <w:rsid w:val="00CB7C14"/>
    <w:rsid w:val="00CB7CB2"/>
    <w:rsid w:val="00CB7D99"/>
    <w:rsid w:val="00CB7F2E"/>
    <w:rsid w:val="00CC004E"/>
    <w:rsid w:val="00CC00B1"/>
    <w:rsid w:val="00CC014E"/>
    <w:rsid w:val="00CC0246"/>
    <w:rsid w:val="00CC02AF"/>
    <w:rsid w:val="00CC0336"/>
    <w:rsid w:val="00CC04BD"/>
    <w:rsid w:val="00CC053F"/>
    <w:rsid w:val="00CC074D"/>
    <w:rsid w:val="00CC082B"/>
    <w:rsid w:val="00CC0971"/>
    <w:rsid w:val="00CC0994"/>
    <w:rsid w:val="00CC0A57"/>
    <w:rsid w:val="00CC0A89"/>
    <w:rsid w:val="00CC0AB9"/>
    <w:rsid w:val="00CC0AD5"/>
    <w:rsid w:val="00CC0B24"/>
    <w:rsid w:val="00CC0BC4"/>
    <w:rsid w:val="00CC0CCB"/>
    <w:rsid w:val="00CC0D99"/>
    <w:rsid w:val="00CC0EBB"/>
    <w:rsid w:val="00CC0FF3"/>
    <w:rsid w:val="00CC1041"/>
    <w:rsid w:val="00CC129C"/>
    <w:rsid w:val="00CC1416"/>
    <w:rsid w:val="00CC142A"/>
    <w:rsid w:val="00CC1453"/>
    <w:rsid w:val="00CC14D1"/>
    <w:rsid w:val="00CC153B"/>
    <w:rsid w:val="00CC15F5"/>
    <w:rsid w:val="00CC1655"/>
    <w:rsid w:val="00CC175B"/>
    <w:rsid w:val="00CC17D6"/>
    <w:rsid w:val="00CC18EA"/>
    <w:rsid w:val="00CC1AC2"/>
    <w:rsid w:val="00CC1BA7"/>
    <w:rsid w:val="00CC1D2B"/>
    <w:rsid w:val="00CC1FCF"/>
    <w:rsid w:val="00CC2117"/>
    <w:rsid w:val="00CC212F"/>
    <w:rsid w:val="00CC2162"/>
    <w:rsid w:val="00CC228A"/>
    <w:rsid w:val="00CC229A"/>
    <w:rsid w:val="00CC238D"/>
    <w:rsid w:val="00CC258B"/>
    <w:rsid w:val="00CC2627"/>
    <w:rsid w:val="00CC265F"/>
    <w:rsid w:val="00CC2665"/>
    <w:rsid w:val="00CC26E4"/>
    <w:rsid w:val="00CC2778"/>
    <w:rsid w:val="00CC281E"/>
    <w:rsid w:val="00CC2865"/>
    <w:rsid w:val="00CC28E4"/>
    <w:rsid w:val="00CC294D"/>
    <w:rsid w:val="00CC2B5C"/>
    <w:rsid w:val="00CC2B63"/>
    <w:rsid w:val="00CC2CFE"/>
    <w:rsid w:val="00CC2D0C"/>
    <w:rsid w:val="00CC2D11"/>
    <w:rsid w:val="00CC2E06"/>
    <w:rsid w:val="00CC2E9F"/>
    <w:rsid w:val="00CC30F4"/>
    <w:rsid w:val="00CC3144"/>
    <w:rsid w:val="00CC3209"/>
    <w:rsid w:val="00CC33F5"/>
    <w:rsid w:val="00CC34CE"/>
    <w:rsid w:val="00CC3516"/>
    <w:rsid w:val="00CC35C2"/>
    <w:rsid w:val="00CC37D8"/>
    <w:rsid w:val="00CC38BB"/>
    <w:rsid w:val="00CC38EA"/>
    <w:rsid w:val="00CC39C4"/>
    <w:rsid w:val="00CC3B98"/>
    <w:rsid w:val="00CC3BB4"/>
    <w:rsid w:val="00CC3C37"/>
    <w:rsid w:val="00CC3C97"/>
    <w:rsid w:val="00CC3D83"/>
    <w:rsid w:val="00CC3F21"/>
    <w:rsid w:val="00CC405C"/>
    <w:rsid w:val="00CC4144"/>
    <w:rsid w:val="00CC415D"/>
    <w:rsid w:val="00CC41E3"/>
    <w:rsid w:val="00CC4207"/>
    <w:rsid w:val="00CC4215"/>
    <w:rsid w:val="00CC4467"/>
    <w:rsid w:val="00CC44C0"/>
    <w:rsid w:val="00CC45CE"/>
    <w:rsid w:val="00CC45DB"/>
    <w:rsid w:val="00CC45EE"/>
    <w:rsid w:val="00CC46D4"/>
    <w:rsid w:val="00CC4704"/>
    <w:rsid w:val="00CC47EE"/>
    <w:rsid w:val="00CC48A6"/>
    <w:rsid w:val="00CC4A21"/>
    <w:rsid w:val="00CC4A7F"/>
    <w:rsid w:val="00CC4B38"/>
    <w:rsid w:val="00CC4BF2"/>
    <w:rsid w:val="00CC4C6A"/>
    <w:rsid w:val="00CC4D95"/>
    <w:rsid w:val="00CC4DC9"/>
    <w:rsid w:val="00CC4E1F"/>
    <w:rsid w:val="00CC4F67"/>
    <w:rsid w:val="00CC4F94"/>
    <w:rsid w:val="00CC5117"/>
    <w:rsid w:val="00CC529A"/>
    <w:rsid w:val="00CC52B8"/>
    <w:rsid w:val="00CC5446"/>
    <w:rsid w:val="00CC548B"/>
    <w:rsid w:val="00CC569E"/>
    <w:rsid w:val="00CC5747"/>
    <w:rsid w:val="00CC57B9"/>
    <w:rsid w:val="00CC57C2"/>
    <w:rsid w:val="00CC5848"/>
    <w:rsid w:val="00CC5888"/>
    <w:rsid w:val="00CC58CB"/>
    <w:rsid w:val="00CC59A6"/>
    <w:rsid w:val="00CC5A0B"/>
    <w:rsid w:val="00CC5A5C"/>
    <w:rsid w:val="00CC5A92"/>
    <w:rsid w:val="00CC5C4C"/>
    <w:rsid w:val="00CC5CA9"/>
    <w:rsid w:val="00CC5D65"/>
    <w:rsid w:val="00CC5D96"/>
    <w:rsid w:val="00CC5E70"/>
    <w:rsid w:val="00CC6080"/>
    <w:rsid w:val="00CC60A6"/>
    <w:rsid w:val="00CC60E1"/>
    <w:rsid w:val="00CC6125"/>
    <w:rsid w:val="00CC6357"/>
    <w:rsid w:val="00CC63B7"/>
    <w:rsid w:val="00CC6405"/>
    <w:rsid w:val="00CC6414"/>
    <w:rsid w:val="00CC6415"/>
    <w:rsid w:val="00CC642C"/>
    <w:rsid w:val="00CC644C"/>
    <w:rsid w:val="00CC64A8"/>
    <w:rsid w:val="00CC64F2"/>
    <w:rsid w:val="00CC6665"/>
    <w:rsid w:val="00CC691C"/>
    <w:rsid w:val="00CC6A04"/>
    <w:rsid w:val="00CC6AA4"/>
    <w:rsid w:val="00CC6B0D"/>
    <w:rsid w:val="00CC6B44"/>
    <w:rsid w:val="00CC6BB1"/>
    <w:rsid w:val="00CC6BDB"/>
    <w:rsid w:val="00CC6C91"/>
    <w:rsid w:val="00CC6D2C"/>
    <w:rsid w:val="00CC6D34"/>
    <w:rsid w:val="00CC6D59"/>
    <w:rsid w:val="00CC6DD0"/>
    <w:rsid w:val="00CC6E15"/>
    <w:rsid w:val="00CC6E22"/>
    <w:rsid w:val="00CC6E36"/>
    <w:rsid w:val="00CC6EA3"/>
    <w:rsid w:val="00CC6EBE"/>
    <w:rsid w:val="00CC702A"/>
    <w:rsid w:val="00CC706F"/>
    <w:rsid w:val="00CC714C"/>
    <w:rsid w:val="00CC71C9"/>
    <w:rsid w:val="00CC72A6"/>
    <w:rsid w:val="00CC7333"/>
    <w:rsid w:val="00CC746B"/>
    <w:rsid w:val="00CC75EE"/>
    <w:rsid w:val="00CC769E"/>
    <w:rsid w:val="00CC76C0"/>
    <w:rsid w:val="00CC76D8"/>
    <w:rsid w:val="00CC772D"/>
    <w:rsid w:val="00CC77E2"/>
    <w:rsid w:val="00CC783F"/>
    <w:rsid w:val="00CC7A49"/>
    <w:rsid w:val="00CC7AD8"/>
    <w:rsid w:val="00CC7B05"/>
    <w:rsid w:val="00CC7B36"/>
    <w:rsid w:val="00CC7B89"/>
    <w:rsid w:val="00CC7F93"/>
    <w:rsid w:val="00CD004A"/>
    <w:rsid w:val="00CD0187"/>
    <w:rsid w:val="00CD0188"/>
    <w:rsid w:val="00CD01A7"/>
    <w:rsid w:val="00CD01AF"/>
    <w:rsid w:val="00CD0234"/>
    <w:rsid w:val="00CD02E4"/>
    <w:rsid w:val="00CD02ED"/>
    <w:rsid w:val="00CD0355"/>
    <w:rsid w:val="00CD0378"/>
    <w:rsid w:val="00CD0485"/>
    <w:rsid w:val="00CD04C0"/>
    <w:rsid w:val="00CD052B"/>
    <w:rsid w:val="00CD0692"/>
    <w:rsid w:val="00CD075E"/>
    <w:rsid w:val="00CD07CF"/>
    <w:rsid w:val="00CD0878"/>
    <w:rsid w:val="00CD08B5"/>
    <w:rsid w:val="00CD097F"/>
    <w:rsid w:val="00CD0B7D"/>
    <w:rsid w:val="00CD0B84"/>
    <w:rsid w:val="00CD0BB8"/>
    <w:rsid w:val="00CD0C92"/>
    <w:rsid w:val="00CD0CB1"/>
    <w:rsid w:val="00CD0D8C"/>
    <w:rsid w:val="00CD0DCE"/>
    <w:rsid w:val="00CD10F9"/>
    <w:rsid w:val="00CD1150"/>
    <w:rsid w:val="00CD119F"/>
    <w:rsid w:val="00CD120B"/>
    <w:rsid w:val="00CD125B"/>
    <w:rsid w:val="00CD1287"/>
    <w:rsid w:val="00CD1421"/>
    <w:rsid w:val="00CD150F"/>
    <w:rsid w:val="00CD151A"/>
    <w:rsid w:val="00CD1531"/>
    <w:rsid w:val="00CD15CB"/>
    <w:rsid w:val="00CD18B9"/>
    <w:rsid w:val="00CD19B9"/>
    <w:rsid w:val="00CD19F4"/>
    <w:rsid w:val="00CD1A58"/>
    <w:rsid w:val="00CD1B18"/>
    <w:rsid w:val="00CD1B24"/>
    <w:rsid w:val="00CD1B37"/>
    <w:rsid w:val="00CD1C1E"/>
    <w:rsid w:val="00CD1D68"/>
    <w:rsid w:val="00CD1DFC"/>
    <w:rsid w:val="00CD1E05"/>
    <w:rsid w:val="00CD1E2A"/>
    <w:rsid w:val="00CD1EB6"/>
    <w:rsid w:val="00CD1F2F"/>
    <w:rsid w:val="00CD1FA9"/>
    <w:rsid w:val="00CD212A"/>
    <w:rsid w:val="00CD214C"/>
    <w:rsid w:val="00CD21E2"/>
    <w:rsid w:val="00CD2281"/>
    <w:rsid w:val="00CD233E"/>
    <w:rsid w:val="00CD2378"/>
    <w:rsid w:val="00CD2416"/>
    <w:rsid w:val="00CD24C2"/>
    <w:rsid w:val="00CD24FA"/>
    <w:rsid w:val="00CD25C5"/>
    <w:rsid w:val="00CD27C8"/>
    <w:rsid w:val="00CD27E0"/>
    <w:rsid w:val="00CD2802"/>
    <w:rsid w:val="00CD2860"/>
    <w:rsid w:val="00CD2967"/>
    <w:rsid w:val="00CD29A0"/>
    <w:rsid w:val="00CD2A13"/>
    <w:rsid w:val="00CD2A84"/>
    <w:rsid w:val="00CD2B3F"/>
    <w:rsid w:val="00CD2B57"/>
    <w:rsid w:val="00CD2BCD"/>
    <w:rsid w:val="00CD2C35"/>
    <w:rsid w:val="00CD2EDB"/>
    <w:rsid w:val="00CD2F3F"/>
    <w:rsid w:val="00CD2FE4"/>
    <w:rsid w:val="00CD303F"/>
    <w:rsid w:val="00CD307E"/>
    <w:rsid w:val="00CD30EC"/>
    <w:rsid w:val="00CD30FF"/>
    <w:rsid w:val="00CD34A7"/>
    <w:rsid w:val="00CD34E4"/>
    <w:rsid w:val="00CD361C"/>
    <w:rsid w:val="00CD3792"/>
    <w:rsid w:val="00CD37B2"/>
    <w:rsid w:val="00CD37BB"/>
    <w:rsid w:val="00CD3832"/>
    <w:rsid w:val="00CD3894"/>
    <w:rsid w:val="00CD3908"/>
    <w:rsid w:val="00CD391E"/>
    <w:rsid w:val="00CD3A94"/>
    <w:rsid w:val="00CD3B34"/>
    <w:rsid w:val="00CD3CA9"/>
    <w:rsid w:val="00CD3D03"/>
    <w:rsid w:val="00CD3D8B"/>
    <w:rsid w:val="00CD3DCE"/>
    <w:rsid w:val="00CD3E69"/>
    <w:rsid w:val="00CD3FDF"/>
    <w:rsid w:val="00CD4003"/>
    <w:rsid w:val="00CD4042"/>
    <w:rsid w:val="00CD421E"/>
    <w:rsid w:val="00CD424A"/>
    <w:rsid w:val="00CD42CF"/>
    <w:rsid w:val="00CD4319"/>
    <w:rsid w:val="00CD439F"/>
    <w:rsid w:val="00CD43F5"/>
    <w:rsid w:val="00CD443A"/>
    <w:rsid w:val="00CD45A0"/>
    <w:rsid w:val="00CD45FF"/>
    <w:rsid w:val="00CD464F"/>
    <w:rsid w:val="00CD4675"/>
    <w:rsid w:val="00CD468E"/>
    <w:rsid w:val="00CD46F5"/>
    <w:rsid w:val="00CD4711"/>
    <w:rsid w:val="00CD4798"/>
    <w:rsid w:val="00CD4804"/>
    <w:rsid w:val="00CD4994"/>
    <w:rsid w:val="00CD49A4"/>
    <w:rsid w:val="00CD4A1A"/>
    <w:rsid w:val="00CD4B21"/>
    <w:rsid w:val="00CD4B74"/>
    <w:rsid w:val="00CD4C0F"/>
    <w:rsid w:val="00CD4C85"/>
    <w:rsid w:val="00CD4C9A"/>
    <w:rsid w:val="00CD4CBF"/>
    <w:rsid w:val="00CD4E1D"/>
    <w:rsid w:val="00CD4E9C"/>
    <w:rsid w:val="00CD4F76"/>
    <w:rsid w:val="00CD5060"/>
    <w:rsid w:val="00CD5083"/>
    <w:rsid w:val="00CD520E"/>
    <w:rsid w:val="00CD5293"/>
    <w:rsid w:val="00CD5560"/>
    <w:rsid w:val="00CD562E"/>
    <w:rsid w:val="00CD574A"/>
    <w:rsid w:val="00CD5853"/>
    <w:rsid w:val="00CD585D"/>
    <w:rsid w:val="00CD587C"/>
    <w:rsid w:val="00CD58DC"/>
    <w:rsid w:val="00CD590A"/>
    <w:rsid w:val="00CD5B5B"/>
    <w:rsid w:val="00CD5E76"/>
    <w:rsid w:val="00CD6078"/>
    <w:rsid w:val="00CD60AA"/>
    <w:rsid w:val="00CD61E1"/>
    <w:rsid w:val="00CD6352"/>
    <w:rsid w:val="00CD63BC"/>
    <w:rsid w:val="00CD64CE"/>
    <w:rsid w:val="00CD64D7"/>
    <w:rsid w:val="00CD64E4"/>
    <w:rsid w:val="00CD65AE"/>
    <w:rsid w:val="00CD6665"/>
    <w:rsid w:val="00CD66FD"/>
    <w:rsid w:val="00CD69C1"/>
    <w:rsid w:val="00CD6A40"/>
    <w:rsid w:val="00CD6A7C"/>
    <w:rsid w:val="00CD6A8B"/>
    <w:rsid w:val="00CD6A93"/>
    <w:rsid w:val="00CD6B29"/>
    <w:rsid w:val="00CD6BBC"/>
    <w:rsid w:val="00CD6C44"/>
    <w:rsid w:val="00CD6CA7"/>
    <w:rsid w:val="00CD6DB8"/>
    <w:rsid w:val="00CD6E80"/>
    <w:rsid w:val="00CD6F52"/>
    <w:rsid w:val="00CD6F9B"/>
    <w:rsid w:val="00CD6FCF"/>
    <w:rsid w:val="00CD70FF"/>
    <w:rsid w:val="00CD711E"/>
    <w:rsid w:val="00CD71B2"/>
    <w:rsid w:val="00CD71ED"/>
    <w:rsid w:val="00CD72FC"/>
    <w:rsid w:val="00CD7353"/>
    <w:rsid w:val="00CD73C9"/>
    <w:rsid w:val="00CD73E6"/>
    <w:rsid w:val="00CD7435"/>
    <w:rsid w:val="00CD7645"/>
    <w:rsid w:val="00CD7693"/>
    <w:rsid w:val="00CD775A"/>
    <w:rsid w:val="00CD7768"/>
    <w:rsid w:val="00CD77AC"/>
    <w:rsid w:val="00CD78CD"/>
    <w:rsid w:val="00CD790F"/>
    <w:rsid w:val="00CD796D"/>
    <w:rsid w:val="00CD7995"/>
    <w:rsid w:val="00CD79F8"/>
    <w:rsid w:val="00CD7A02"/>
    <w:rsid w:val="00CD7C8B"/>
    <w:rsid w:val="00CD7D0D"/>
    <w:rsid w:val="00CD7D89"/>
    <w:rsid w:val="00CD7ECB"/>
    <w:rsid w:val="00CD7F52"/>
    <w:rsid w:val="00CD7FB7"/>
    <w:rsid w:val="00CE004B"/>
    <w:rsid w:val="00CE00C6"/>
    <w:rsid w:val="00CE0160"/>
    <w:rsid w:val="00CE0281"/>
    <w:rsid w:val="00CE0358"/>
    <w:rsid w:val="00CE0579"/>
    <w:rsid w:val="00CE05DC"/>
    <w:rsid w:val="00CE0605"/>
    <w:rsid w:val="00CE0A95"/>
    <w:rsid w:val="00CE0AD5"/>
    <w:rsid w:val="00CE0AEB"/>
    <w:rsid w:val="00CE0B5F"/>
    <w:rsid w:val="00CE0BED"/>
    <w:rsid w:val="00CE0C6F"/>
    <w:rsid w:val="00CE0DBE"/>
    <w:rsid w:val="00CE0FB5"/>
    <w:rsid w:val="00CE0FFB"/>
    <w:rsid w:val="00CE1021"/>
    <w:rsid w:val="00CE111A"/>
    <w:rsid w:val="00CE119E"/>
    <w:rsid w:val="00CE11CE"/>
    <w:rsid w:val="00CE1201"/>
    <w:rsid w:val="00CE1847"/>
    <w:rsid w:val="00CE18C0"/>
    <w:rsid w:val="00CE1901"/>
    <w:rsid w:val="00CE190F"/>
    <w:rsid w:val="00CE194F"/>
    <w:rsid w:val="00CE197F"/>
    <w:rsid w:val="00CE1A87"/>
    <w:rsid w:val="00CE1AD4"/>
    <w:rsid w:val="00CE1AE6"/>
    <w:rsid w:val="00CE1B38"/>
    <w:rsid w:val="00CE1B53"/>
    <w:rsid w:val="00CE1BC3"/>
    <w:rsid w:val="00CE1C47"/>
    <w:rsid w:val="00CE1D9A"/>
    <w:rsid w:val="00CE1D9B"/>
    <w:rsid w:val="00CE1DE1"/>
    <w:rsid w:val="00CE1EB3"/>
    <w:rsid w:val="00CE1F1D"/>
    <w:rsid w:val="00CE1F39"/>
    <w:rsid w:val="00CE2059"/>
    <w:rsid w:val="00CE21E6"/>
    <w:rsid w:val="00CE21F2"/>
    <w:rsid w:val="00CE21F4"/>
    <w:rsid w:val="00CE2247"/>
    <w:rsid w:val="00CE22E7"/>
    <w:rsid w:val="00CE2344"/>
    <w:rsid w:val="00CE236D"/>
    <w:rsid w:val="00CE2482"/>
    <w:rsid w:val="00CE249B"/>
    <w:rsid w:val="00CE272A"/>
    <w:rsid w:val="00CE27AF"/>
    <w:rsid w:val="00CE27BB"/>
    <w:rsid w:val="00CE2800"/>
    <w:rsid w:val="00CE2839"/>
    <w:rsid w:val="00CE2937"/>
    <w:rsid w:val="00CE2956"/>
    <w:rsid w:val="00CE2982"/>
    <w:rsid w:val="00CE2A57"/>
    <w:rsid w:val="00CE2AB1"/>
    <w:rsid w:val="00CE2AD7"/>
    <w:rsid w:val="00CE2B51"/>
    <w:rsid w:val="00CE2CC7"/>
    <w:rsid w:val="00CE2CE1"/>
    <w:rsid w:val="00CE2D18"/>
    <w:rsid w:val="00CE2DA8"/>
    <w:rsid w:val="00CE2DE7"/>
    <w:rsid w:val="00CE2E3E"/>
    <w:rsid w:val="00CE2FF3"/>
    <w:rsid w:val="00CE3076"/>
    <w:rsid w:val="00CE309C"/>
    <w:rsid w:val="00CE3134"/>
    <w:rsid w:val="00CE31F8"/>
    <w:rsid w:val="00CE3211"/>
    <w:rsid w:val="00CE3220"/>
    <w:rsid w:val="00CE32D6"/>
    <w:rsid w:val="00CE3319"/>
    <w:rsid w:val="00CE3333"/>
    <w:rsid w:val="00CE3413"/>
    <w:rsid w:val="00CE3470"/>
    <w:rsid w:val="00CE34CB"/>
    <w:rsid w:val="00CE3505"/>
    <w:rsid w:val="00CE3590"/>
    <w:rsid w:val="00CE3905"/>
    <w:rsid w:val="00CE3914"/>
    <w:rsid w:val="00CE39CA"/>
    <w:rsid w:val="00CE39EE"/>
    <w:rsid w:val="00CE3A51"/>
    <w:rsid w:val="00CE3AA3"/>
    <w:rsid w:val="00CE3C4B"/>
    <w:rsid w:val="00CE3C5D"/>
    <w:rsid w:val="00CE3CA0"/>
    <w:rsid w:val="00CE3DF8"/>
    <w:rsid w:val="00CE3F2B"/>
    <w:rsid w:val="00CE3F3F"/>
    <w:rsid w:val="00CE3F84"/>
    <w:rsid w:val="00CE3F93"/>
    <w:rsid w:val="00CE409D"/>
    <w:rsid w:val="00CE40D9"/>
    <w:rsid w:val="00CE4111"/>
    <w:rsid w:val="00CE4160"/>
    <w:rsid w:val="00CE4193"/>
    <w:rsid w:val="00CE41C9"/>
    <w:rsid w:val="00CE429A"/>
    <w:rsid w:val="00CE436B"/>
    <w:rsid w:val="00CE43AA"/>
    <w:rsid w:val="00CE443A"/>
    <w:rsid w:val="00CE488F"/>
    <w:rsid w:val="00CE48C4"/>
    <w:rsid w:val="00CE48DB"/>
    <w:rsid w:val="00CE4944"/>
    <w:rsid w:val="00CE4ACD"/>
    <w:rsid w:val="00CE4B51"/>
    <w:rsid w:val="00CE4BC1"/>
    <w:rsid w:val="00CE4C11"/>
    <w:rsid w:val="00CE4C93"/>
    <w:rsid w:val="00CE4C9D"/>
    <w:rsid w:val="00CE4E0A"/>
    <w:rsid w:val="00CE4E2D"/>
    <w:rsid w:val="00CE4E8B"/>
    <w:rsid w:val="00CE4E8D"/>
    <w:rsid w:val="00CE4ED6"/>
    <w:rsid w:val="00CE4FD4"/>
    <w:rsid w:val="00CE506E"/>
    <w:rsid w:val="00CE5086"/>
    <w:rsid w:val="00CE50FA"/>
    <w:rsid w:val="00CE50FF"/>
    <w:rsid w:val="00CE5136"/>
    <w:rsid w:val="00CE53F3"/>
    <w:rsid w:val="00CE544D"/>
    <w:rsid w:val="00CE54DB"/>
    <w:rsid w:val="00CE5528"/>
    <w:rsid w:val="00CE55C4"/>
    <w:rsid w:val="00CE5605"/>
    <w:rsid w:val="00CE5644"/>
    <w:rsid w:val="00CE5795"/>
    <w:rsid w:val="00CE5924"/>
    <w:rsid w:val="00CE5940"/>
    <w:rsid w:val="00CE5A5C"/>
    <w:rsid w:val="00CE5B1B"/>
    <w:rsid w:val="00CE5B54"/>
    <w:rsid w:val="00CE5C46"/>
    <w:rsid w:val="00CE5C6E"/>
    <w:rsid w:val="00CE5C82"/>
    <w:rsid w:val="00CE5D6A"/>
    <w:rsid w:val="00CE5DE9"/>
    <w:rsid w:val="00CE5E09"/>
    <w:rsid w:val="00CE5F6D"/>
    <w:rsid w:val="00CE62BC"/>
    <w:rsid w:val="00CE6310"/>
    <w:rsid w:val="00CE63A0"/>
    <w:rsid w:val="00CE641D"/>
    <w:rsid w:val="00CE64C8"/>
    <w:rsid w:val="00CE64E1"/>
    <w:rsid w:val="00CE6609"/>
    <w:rsid w:val="00CE66A2"/>
    <w:rsid w:val="00CE66C8"/>
    <w:rsid w:val="00CE6773"/>
    <w:rsid w:val="00CE67C9"/>
    <w:rsid w:val="00CE67F4"/>
    <w:rsid w:val="00CE68A4"/>
    <w:rsid w:val="00CE6902"/>
    <w:rsid w:val="00CE6A36"/>
    <w:rsid w:val="00CE6A4C"/>
    <w:rsid w:val="00CE6B8C"/>
    <w:rsid w:val="00CE6C2C"/>
    <w:rsid w:val="00CE6C5E"/>
    <w:rsid w:val="00CE6E4B"/>
    <w:rsid w:val="00CE6F11"/>
    <w:rsid w:val="00CE6F9B"/>
    <w:rsid w:val="00CE6FCF"/>
    <w:rsid w:val="00CE70D8"/>
    <w:rsid w:val="00CE71F9"/>
    <w:rsid w:val="00CE721F"/>
    <w:rsid w:val="00CE7277"/>
    <w:rsid w:val="00CE72F6"/>
    <w:rsid w:val="00CE73C3"/>
    <w:rsid w:val="00CE7510"/>
    <w:rsid w:val="00CE7570"/>
    <w:rsid w:val="00CE7629"/>
    <w:rsid w:val="00CE7789"/>
    <w:rsid w:val="00CE7875"/>
    <w:rsid w:val="00CE78E5"/>
    <w:rsid w:val="00CE7913"/>
    <w:rsid w:val="00CE7A5A"/>
    <w:rsid w:val="00CE7C6D"/>
    <w:rsid w:val="00CE7C74"/>
    <w:rsid w:val="00CE7D08"/>
    <w:rsid w:val="00CE7DD9"/>
    <w:rsid w:val="00CF001F"/>
    <w:rsid w:val="00CF0236"/>
    <w:rsid w:val="00CF0394"/>
    <w:rsid w:val="00CF04D9"/>
    <w:rsid w:val="00CF05CB"/>
    <w:rsid w:val="00CF06BA"/>
    <w:rsid w:val="00CF0757"/>
    <w:rsid w:val="00CF0763"/>
    <w:rsid w:val="00CF077D"/>
    <w:rsid w:val="00CF0837"/>
    <w:rsid w:val="00CF0870"/>
    <w:rsid w:val="00CF0940"/>
    <w:rsid w:val="00CF098B"/>
    <w:rsid w:val="00CF09B3"/>
    <w:rsid w:val="00CF0A30"/>
    <w:rsid w:val="00CF0AE1"/>
    <w:rsid w:val="00CF0B14"/>
    <w:rsid w:val="00CF0B26"/>
    <w:rsid w:val="00CF0B3C"/>
    <w:rsid w:val="00CF0B3F"/>
    <w:rsid w:val="00CF0B83"/>
    <w:rsid w:val="00CF0BD4"/>
    <w:rsid w:val="00CF0C44"/>
    <w:rsid w:val="00CF0E14"/>
    <w:rsid w:val="00CF0EAD"/>
    <w:rsid w:val="00CF1097"/>
    <w:rsid w:val="00CF1170"/>
    <w:rsid w:val="00CF1196"/>
    <w:rsid w:val="00CF11CB"/>
    <w:rsid w:val="00CF13DE"/>
    <w:rsid w:val="00CF1424"/>
    <w:rsid w:val="00CF1494"/>
    <w:rsid w:val="00CF1557"/>
    <w:rsid w:val="00CF15DD"/>
    <w:rsid w:val="00CF1607"/>
    <w:rsid w:val="00CF16C1"/>
    <w:rsid w:val="00CF1702"/>
    <w:rsid w:val="00CF1760"/>
    <w:rsid w:val="00CF17E7"/>
    <w:rsid w:val="00CF1800"/>
    <w:rsid w:val="00CF185D"/>
    <w:rsid w:val="00CF18ED"/>
    <w:rsid w:val="00CF1900"/>
    <w:rsid w:val="00CF196F"/>
    <w:rsid w:val="00CF1978"/>
    <w:rsid w:val="00CF1A87"/>
    <w:rsid w:val="00CF1AD1"/>
    <w:rsid w:val="00CF1AF0"/>
    <w:rsid w:val="00CF1B64"/>
    <w:rsid w:val="00CF1BFE"/>
    <w:rsid w:val="00CF1C06"/>
    <w:rsid w:val="00CF1C75"/>
    <w:rsid w:val="00CF1CD4"/>
    <w:rsid w:val="00CF1D5C"/>
    <w:rsid w:val="00CF2037"/>
    <w:rsid w:val="00CF2043"/>
    <w:rsid w:val="00CF20C5"/>
    <w:rsid w:val="00CF21BA"/>
    <w:rsid w:val="00CF223B"/>
    <w:rsid w:val="00CF225F"/>
    <w:rsid w:val="00CF22BF"/>
    <w:rsid w:val="00CF22D0"/>
    <w:rsid w:val="00CF2356"/>
    <w:rsid w:val="00CF2513"/>
    <w:rsid w:val="00CF2840"/>
    <w:rsid w:val="00CF28B5"/>
    <w:rsid w:val="00CF2927"/>
    <w:rsid w:val="00CF2958"/>
    <w:rsid w:val="00CF2A7C"/>
    <w:rsid w:val="00CF2AB8"/>
    <w:rsid w:val="00CF2AD7"/>
    <w:rsid w:val="00CF2C7C"/>
    <w:rsid w:val="00CF2E98"/>
    <w:rsid w:val="00CF2F32"/>
    <w:rsid w:val="00CF2FA7"/>
    <w:rsid w:val="00CF3014"/>
    <w:rsid w:val="00CF30CE"/>
    <w:rsid w:val="00CF3117"/>
    <w:rsid w:val="00CF3229"/>
    <w:rsid w:val="00CF3287"/>
    <w:rsid w:val="00CF339B"/>
    <w:rsid w:val="00CF33E2"/>
    <w:rsid w:val="00CF348F"/>
    <w:rsid w:val="00CF358F"/>
    <w:rsid w:val="00CF361E"/>
    <w:rsid w:val="00CF3642"/>
    <w:rsid w:val="00CF3682"/>
    <w:rsid w:val="00CF3AD2"/>
    <w:rsid w:val="00CF3BC5"/>
    <w:rsid w:val="00CF3BDC"/>
    <w:rsid w:val="00CF3BF7"/>
    <w:rsid w:val="00CF3BFB"/>
    <w:rsid w:val="00CF3CB6"/>
    <w:rsid w:val="00CF3D9B"/>
    <w:rsid w:val="00CF3DBA"/>
    <w:rsid w:val="00CF3E42"/>
    <w:rsid w:val="00CF3E9F"/>
    <w:rsid w:val="00CF3F0E"/>
    <w:rsid w:val="00CF3F1C"/>
    <w:rsid w:val="00CF3FAC"/>
    <w:rsid w:val="00CF3FFB"/>
    <w:rsid w:val="00CF4145"/>
    <w:rsid w:val="00CF4253"/>
    <w:rsid w:val="00CF42AB"/>
    <w:rsid w:val="00CF44EE"/>
    <w:rsid w:val="00CF45AE"/>
    <w:rsid w:val="00CF47A0"/>
    <w:rsid w:val="00CF4A12"/>
    <w:rsid w:val="00CF4A47"/>
    <w:rsid w:val="00CF4ABF"/>
    <w:rsid w:val="00CF4BD6"/>
    <w:rsid w:val="00CF4CF0"/>
    <w:rsid w:val="00CF4D0D"/>
    <w:rsid w:val="00CF4D43"/>
    <w:rsid w:val="00CF4D95"/>
    <w:rsid w:val="00CF4E18"/>
    <w:rsid w:val="00CF4F1E"/>
    <w:rsid w:val="00CF5042"/>
    <w:rsid w:val="00CF5043"/>
    <w:rsid w:val="00CF5090"/>
    <w:rsid w:val="00CF510F"/>
    <w:rsid w:val="00CF51C1"/>
    <w:rsid w:val="00CF5238"/>
    <w:rsid w:val="00CF530D"/>
    <w:rsid w:val="00CF5322"/>
    <w:rsid w:val="00CF5379"/>
    <w:rsid w:val="00CF5471"/>
    <w:rsid w:val="00CF54D7"/>
    <w:rsid w:val="00CF54FA"/>
    <w:rsid w:val="00CF55DD"/>
    <w:rsid w:val="00CF568B"/>
    <w:rsid w:val="00CF5764"/>
    <w:rsid w:val="00CF57E3"/>
    <w:rsid w:val="00CF5884"/>
    <w:rsid w:val="00CF58CF"/>
    <w:rsid w:val="00CF58F1"/>
    <w:rsid w:val="00CF5990"/>
    <w:rsid w:val="00CF5A00"/>
    <w:rsid w:val="00CF5D4E"/>
    <w:rsid w:val="00CF5E28"/>
    <w:rsid w:val="00CF5E65"/>
    <w:rsid w:val="00CF5F84"/>
    <w:rsid w:val="00CF5FDE"/>
    <w:rsid w:val="00CF60E1"/>
    <w:rsid w:val="00CF61D2"/>
    <w:rsid w:val="00CF61E2"/>
    <w:rsid w:val="00CF62B4"/>
    <w:rsid w:val="00CF633A"/>
    <w:rsid w:val="00CF6392"/>
    <w:rsid w:val="00CF63A9"/>
    <w:rsid w:val="00CF63D3"/>
    <w:rsid w:val="00CF6473"/>
    <w:rsid w:val="00CF64A3"/>
    <w:rsid w:val="00CF651A"/>
    <w:rsid w:val="00CF66B6"/>
    <w:rsid w:val="00CF66E9"/>
    <w:rsid w:val="00CF67AC"/>
    <w:rsid w:val="00CF6A4D"/>
    <w:rsid w:val="00CF6A5B"/>
    <w:rsid w:val="00CF6ADD"/>
    <w:rsid w:val="00CF6AE2"/>
    <w:rsid w:val="00CF6AF8"/>
    <w:rsid w:val="00CF6B69"/>
    <w:rsid w:val="00CF6B7B"/>
    <w:rsid w:val="00CF6C7F"/>
    <w:rsid w:val="00CF6D5B"/>
    <w:rsid w:val="00CF6FF7"/>
    <w:rsid w:val="00CF6FFE"/>
    <w:rsid w:val="00CF7090"/>
    <w:rsid w:val="00CF71DD"/>
    <w:rsid w:val="00CF7324"/>
    <w:rsid w:val="00CF7410"/>
    <w:rsid w:val="00CF74A6"/>
    <w:rsid w:val="00CF74C0"/>
    <w:rsid w:val="00CF74D6"/>
    <w:rsid w:val="00CF750B"/>
    <w:rsid w:val="00CF7567"/>
    <w:rsid w:val="00CF763D"/>
    <w:rsid w:val="00CF77BC"/>
    <w:rsid w:val="00CF7881"/>
    <w:rsid w:val="00CF788F"/>
    <w:rsid w:val="00CF78D6"/>
    <w:rsid w:val="00CF79BF"/>
    <w:rsid w:val="00CF7A1B"/>
    <w:rsid w:val="00CF7B45"/>
    <w:rsid w:val="00CF7CA3"/>
    <w:rsid w:val="00CF7D1C"/>
    <w:rsid w:val="00CF7E07"/>
    <w:rsid w:val="00CF7ECC"/>
    <w:rsid w:val="00CF7EFE"/>
    <w:rsid w:val="00CF7F44"/>
    <w:rsid w:val="00CF7F7D"/>
    <w:rsid w:val="00D00047"/>
    <w:rsid w:val="00D002C4"/>
    <w:rsid w:val="00D00324"/>
    <w:rsid w:val="00D0040F"/>
    <w:rsid w:val="00D00763"/>
    <w:rsid w:val="00D0092F"/>
    <w:rsid w:val="00D009D5"/>
    <w:rsid w:val="00D00A32"/>
    <w:rsid w:val="00D00A41"/>
    <w:rsid w:val="00D00BAE"/>
    <w:rsid w:val="00D00C5F"/>
    <w:rsid w:val="00D00CD9"/>
    <w:rsid w:val="00D00D2D"/>
    <w:rsid w:val="00D00D81"/>
    <w:rsid w:val="00D00F1A"/>
    <w:rsid w:val="00D00F4F"/>
    <w:rsid w:val="00D00FC5"/>
    <w:rsid w:val="00D01025"/>
    <w:rsid w:val="00D01046"/>
    <w:rsid w:val="00D010C5"/>
    <w:rsid w:val="00D01101"/>
    <w:rsid w:val="00D012FD"/>
    <w:rsid w:val="00D013AF"/>
    <w:rsid w:val="00D013DD"/>
    <w:rsid w:val="00D0144C"/>
    <w:rsid w:val="00D01643"/>
    <w:rsid w:val="00D01670"/>
    <w:rsid w:val="00D017E8"/>
    <w:rsid w:val="00D01898"/>
    <w:rsid w:val="00D019FC"/>
    <w:rsid w:val="00D01A14"/>
    <w:rsid w:val="00D01A1C"/>
    <w:rsid w:val="00D01A4D"/>
    <w:rsid w:val="00D01A5D"/>
    <w:rsid w:val="00D01AB3"/>
    <w:rsid w:val="00D01ABC"/>
    <w:rsid w:val="00D01C07"/>
    <w:rsid w:val="00D01C6E"/>
    <w:rsid w:val="00D01D31"/>
    <w:rsid w:val="00D01D7C"/>
    <w:rsid w:val="00D01D8E"/>
    <w:rsid w:val="00D01E10"/>
    <w:rsid w:val="00D01EA9"/>
    <w:rsid w:val="00D01ECC"/>
    <w:rsid w:val="00D01F3F"/>
    <w:rsid w:val="00D0208B"/>
    <w:rsid w:val="00D020EF"/>
    <w:rsid w:val="00D0212E"/>
    <w:rsid w:val="00D02271"/>
    <w:rsid w:val="00D0228B"/>
    <w:rsid w:val="00D023F9"/>
    <w:rsid w:val="00D0244F"/>
    <w:rsid w:val="00D024D2"/>
    <w:rsid w:val="00D02553"/>
    <w:rsid w:val="00D026B4"/>
    <w:rsid w:val="00D02768"/>
    <w:rsid w:val="00D02769"/>
    <w:rsid w:val="00D02842"/>
    <w:rsid w:val="00D02860"/>
    <w:rsid w:val="00D028F6"/>
    <w:rsid w:val="00D0293B"/>
    <w:rsid w:val="00D02979"/>
    <w:rsid w:val="00D02A32"/>
    <w:rsid w:val="00D02B45"/>
    <w:rsid w:val="00D02C65"/>
    <w:rsid w:val="00D02E70"/>
    <w:rsid w:val="00D02EA5"/>
    <w:rsid w:val="00D02EBA"/>
    <w:rsid w:val="00D02FA6"/>
    <w:rsid w:val="00D0305C"/>
    <w:rsid w:val="00D03071"/>
    <w:rsid w:val="00D03095"/>
    <w:rsid w:val="00D031FB"/>
    <w:rsid w:val="00D032CC"/>
    <w:rsid w:val="00D03381"/>
    <w:rsid w:val="00D0360A"/>
    <w:rsid w:val="00D037C6"/>
    <w:rsid w:val="00D037F7"/>
    <w:rsid w:val="00D03837"/>
    <w:rsid w:val="00D038B8"/>
    <w:rsid w:val="00D03939"/>
    <w:rsid w:val="00D0397E"/>
    <w:rsid w:val="00D03ACE"/>
    <w:rsid w:val="00D03C46"/>
    <w:rsid w:val="00D03C59"/>
    <w:rsid w:val="00D03C9B"/>
    <w:rsid w:val="00D03CA6"/>
    <w:rsid w:val="00D03E86"/>
    <w:rsid w:val="00D03FCB"/>
    <w:rsid w:val="00D0403F"/>
    <w:rsid w:val="00D040AA"/>
    <w:rsid w:val="00D040BB"/>
    <w:rsid w:val="00D0425F"/>
    <w:rsid w:val="00D0429D"/>
    <w:rsid w:val="00D042BD"/>
    <w:rsid w:val="00D04487"/>
    <w:rsid w:val="00D0451C"/>
    <w:rsid w:val="00D04649"/>
    <w:rsid w:val="00D046F5"/>
    <w:rsid w:val="00D046FD"/>
    <w:rsid w:val="00D048A4"/>
    <w:rsid w:val="00D04A28"/>
    <w:rsid w:val="00D04A30"/>
    <w:rsid w:val="00D04A66"/>
    <w:rsid w:val="00D04A9F"/>
    <w:rsid w:val="00D04ACB"/>
    <w:rsid w:val="00D04ACD"/>
    <w:rsid w:val="00D04B4E"/>
    <w:rsid w:val="00D04BB8"/>
    <w:rsid w:val="00D04BC6"/>
    <w:rsid w:val="00D04CBB"/>
    <w:rsid w:val="00D04CE1"/>
    <w:rsid w:val="00D04D16"/>
    <w:rsid w:val="00D04E56"/>
    <w:rsid w:val="00D050B3"/>
    <w:rsid w:val="00D050C4"/>
    <w:rsid w:val="00D0519B"/>
    <w:rsid w:val="00D05218"/>
    <w:rsid w:val="00D0522C"/>
    <w:rsid w:val="00D05365"/>
    <w:rsid w:val="00D05394"/>
    <w:rsid w:val="00D054A6"/>
    <w:rsid w:val="00D054B5"/>
    <w:rsid w:val="00D054C6"/>
    <w:rsid w:val="00D054D3"/>
    <w:rsid w:val="00D054ED"/>
    <w:rsid w:val="00D05609"/>
    <w:rsid w:val="00D05625"/>
    <w:rsid w:val="00D05691"/>
    <w:rsid w:val="00D05716"/>
    <w:rsid w:val="00D05779"/>
    <w:rsid w:val="00D05818"/>
    <w:rsid w:val="00D05846"/>
    <w:rsid w:val="00D05849"/>
    <w:rsid w:val="00D05ABA"/>
    <w:rsid w:val="00D05CF7"/>
    <w:rsid w:val="00D05D0F"/>
    <w:rsid w:val="00D05D70"/>
    <w:rsid w:val="00D05F25"/>
    <w:rsid w:val="00D05F49"/>
    <w:rsid w:val="00D05FEB"/>
    <w:rsid w:val="00D06002"/>
    <w:rsid w:val="00D060B9"/>
    <w:rsid w:val="00D060DC"/>
    <w:rsid w:val="00D06137"/>
    <w:rsid w:val="00D06258"/>
    <w:rsid w:val="00D062B9"/>
    <w:rsid w:val="00D062DD"/>
    <w:rsid w:val="00D063C2"/>
    <w:rsid w:val="00D063F2"/>
    <w:rsid w:val="00D06459"/>
    <w:rsid w:val="00D064CF"/>
    <w:rsid w:val="00D06546"/>
    <w:rsid w:val="00D06554"/>
    <w:rsid w:val="00D0663F"/>
    <w:rsid w:val="00D06657"/>
    <w:rsid w:val="00D069D6"/>
    <w:rsid w:val="00D06A87"/>
    <w:rsid w:val="00D06B73"/>
    <w:rsid w:val="00D06BFE"/>
    <w:rsid w:val="00D06C96"/>
    <w:rsid w:val="00D06D63"/>
    <w:rsid w:val="00D06D74"/>
    <w:rsid w:val="00D06E02"/>
    <w:rsid w:val="00D06F14"/>
    <w:rsid w:val="00D06F43"/>
    <w:rsid w:val="00D070D0"/>
    <w:rsid w:val="00D07262"/>
    <w:rsid w:val="00D07295"/>
    <w:rsid w:val="00D072F4"/>
    <w:rsid w:val="00D07300"/>
    <w:rsid w:val="00D073AA"/>
    <w:rsid w:val="00D07429"/>
    <w:rsid w:val="00D074DB"/>
    <w:rsid w:val="00D07514"/>
    <w:rsid w:val="00D07528"/>
    <w:rsid w:val="00D0752B"/>
    <w:rsid w:val="00D07562"/>
    <w:rsid w:val="00D07639"/>
    <w:rsid w:val="00D0766D"/>
    <w:rsid w:val="00D07752"/>
    <w:rsid w:val="00D07981"/>
    <w:rsid w:val="00D07984"/>
    <w:rsid w:val="00D079EA"/>
    <w:rsid w:val="00D079FA"/>
    <w:rsid w:val="00D07AAD"/>
    <w:rsid w:val="00D07B06"/>
    <w:rsid w:val="00D07BB2"/>
    <w:rsid w:val="00D07C38"/>
    <w:rsid w:val="00D07CB1"/>
    <w:rsid w:val="00D07CB8"/>
    <w:rsid w:val="00D07D77"/>
    <w:rsid w:val="00D07DE0"/>
    <w:rsid w:val="00D07EC2"/>
    <w:rsid w:val="00D07F0D"/>
    <w:rsid w:val="00D10078"/>
    <w:rsid w:val="00D1008E"/>
    <w:rsid w:val="00D101AD"/>
    <w:rsid w:val="00D1027C"/>
    <w:rsid w:val="00D102EA"/>
    <w:rsid w:val="00D103C6"/>
    <w:rsid w:val="00D103ED"/>
    <w:rsid w:val="00D10416"/>
    <w:rsid w:val="00D104D0"/>
    <w:rsid w:val="00D104DC"/>
    <w:rsid w:val="00D1057E"/>
    <w:rsid w:val="00D106A4"/>
    <w:rsid w:val="00D1071E"/>
    <w:rsid w:val="00D10891"/>
    <w:rsid w:val="00D10917"/>
    <w:rsid w:val="00D1092A"/>
    <w:rsid w:val="00D109B6"/>
    <w:rsid w:val="00D10B02"/>
    <w:rsid w:val="00D10B53"/>
    <w:rsid w:val="00D10CDD"/>
    <w:rsid w:val="00D10E44"/>
    <w:rsid w:val="00D10E9D"/>
    <w:rsid w:val="00D10EB6"/>
    <w:rsid w:val="00D10ECA"/>
    <w:rsid w:val="00D10F72"/>
    <w:rsid w:val="00D110DF"/>
    <w:rsid w:val="00D11270"/>
    <w:rsid w:val="00D112AC"/>
    <w:rsid w:val="00D1134A"/>
    <w:rsid w:val="00D1137B"/>
    <w:rsid w:val="00D1137F"/>
    <w:rsid w:val="00D115F0"/>
    <w:rsid w:val="00D11650"/>
    <w:rsid w:val="00D116FA"/>
    <w:rsid w:val="00D118AA"/>
    <w:rsid w:val="00D118EF"/>
    <w:rsid w:val="00D11930"/>
    <w:rsid w:val="00D11994"/>
    <w:rsid w:val="00D11A20"/>
    <w:rsid w:val="00D11A4F"/>
    <w:rsid w:val="00D11B3D"/>
    <w:rsid w:val="00D11CB2"/>
    <w:rsid w:val="00D11EEE"/>
    <w:rsid w:val="00D11F73"/>
    <w:rsid w:val="00D12051"/>
    <w:rsid w:val="00D121AB"/>
    <w:rsid w:val="00D12239"/>
    <w:rsid w:val="00D12289"/>
    <w:rsid w:val="00D12372"/>
    <w:rsid w:val="00D123E3"/>
    <w:rsid w:val="00D124A9"/>
    <w:rsid w:val="00D124BF"/>
    <w:rsid w:val="00D12547"/>
    <w:rsid w:val="00D1260F"/>
    <w:rsid w:val="00D12719"/>
    <w:rsid w:val="00D1282D"/>
    <w:rsid w:val="00D12874"/>
    <w:rsid w:val="00D1296F"/>
    <w:rsid w:val="00D12B83"/>
    <w:rsid w:val="00D12CA6"/>
    <w:rsid w:val="00D12CE9"/>
    <w:rsid w:val="00D12CEE"/>
    <w:rsid w:val="00D12D7C"/>
    <w:rsid w:val="00D12E61"/>
    <w:rsid w:val="00D12EDA"/>
    <w:rsid w:val="00D12EED"/>
    <w:rsid w:val="00D12F12"/>
    <w:rsid w:val="00D12FE6"/>
    <w:rsid w:val="00D13004"/>
    <w:rsid w:val="00D13014"/>
    <w:rsid w:val="00D13250"/>
    <w:rsid w:val="00D13411"/>
    <w:rsid w:val="00D134B4"/>
    <w:rsid w:val="00D13528"/>
    <w:rsid w:val="00D13569"/>
    <w:rsid w:val="00D137EB"/>
    <w:rsid w:val="00D138AD"/>
    <w:rsid w:val="00D13ADD"/>
    <w:rsid w:val="00D13B98"/>
    <w:rsid w:val="00D13D3D"/>
    <w:rsid w:val="00D13E02"/>
    <w:rsid w:val="00D13E2B"/>
    <w:rsid w:val="00D13E74"/>
    <w:rsid w:val="00D13E7D"/>
    <w:rsid w:val="00D13E8E"/>
    <w:rsid w:val="00D14175"/>
    <w:rsid w:val="00D14391"/>
    <w:rsid w:val="00D14395"/>
    <w:rsid w:val="00D144DB"/>
    <w:rsid w:val="00D14644"/>
    <w:rsid w:val="00D14715"/>
    <w:rsid w:val="00D14736"/>
    <w:rsid w:val="00D147AA"/>
    <w:rsid w:val="00D14ABA"/>
    <w:rsid w:val="00D14B2D"/>
    <w:rsid w:val="00D14B80"/>
    <w:rsid w:val="00D14BF7"/>
    <w:rsid w:val="00D14C77"/>
    <w:rsid w:val="00D14C96"/>
    <w:rsid w:val="00D14CEC"/>
    <w:rsid w:val="00D14D76"/>
    <w:rsid w:val="00D14F3C"/>
    <w:rsid w:val="00D14FBB"/>
    <w:rsid w:val="00D14FD8"/>
    <w:rsid w:val="00D1502C"/>
    <w:rsid w:val="00D151A3"/>
    <w:rsid w:val="00D152FB"/>
    <w:rsid w:val="00D1536A"/>
    <w:rsid w:val="00D153C2"/>
    <w:rsid w:val="00D1547A"/>
    <w:rsid w:val="00D155F3"/>
    <w:rsid w:val="00D15626"/>
    <w:rsid w:val="00D156AC"/>
    <w:rsid w:val="00D1570A"/>
    <w:rsid w:val="00D157AB"/>
    <w:rsid w:val="00D157AF"/>
    <w:rsid w:val="00D157B9"/>
    <w:rsid w:val="00D1581C"/>
    <w:rsid w:val="00D15846"/>
    <w:rsid w:val="00D15884"/>
    <w:rsid w:val="00D158B9"/>
    <w:rsid w:val="00D15928"/>
    <w:rsid w:val="00D15C5D"/>
    <w:rsid w:val="00D15CA4"/>
    <w:rsid w:val="00D15D9B"/>
    <w:rsid w:val="00D15DBE"/>
    <w:rsid w:val="00D15E3F"/>
    <w:rsid w:val="00D15E43"/>
    <w:rsid w:val="00D15E57"/>
    <w:rsid w:val="00D15F0D"/>
    <w:rsid w:val="00D15F88"/>
    <w:rsid w:val="00D15FC8"/>
    <w:rsid w:val="00D160B0"/>
    <w:rsid w:val="00D1611E"/>
    <w:rsid w:val="00D16167"/>
    <w:rsid w:val="00D1626B"/>
    <w:rsid w:val="00D162D2"/>
    <w:rsid w:val="00D16462"/>
    <w:rsid w:val="00D16572"/>
    <w:rsid w:val="00D165A9"/>
    <w:rsid w:val="00D166B8"/>
    <w:rsid w:val="00D16769"/>
    <w:rsid w:val="00D16773"/>
    <w:rsid w:val="00D167A6"/>
    <w:rsid w:val="00D1683D"/>
    <w:rsid w:val="00D16946"/>
    <w:rsid w:val="00D16948"/>
    <w:rsid w:val="00D16960"/>
    <w:rsid w:val="00D16995"/>
    <w:rsid w:val="00D16997"/>
    <w:rsid w:val="00D169ED"/>
    <w:rsid w:val="00D16A3D"/>
    <w:rsid w:val="00D16C45"/>
    <w:rsid w:val="00D16C64"/>
    <w:rsid w:val="00D16CF1"/>
    <w:rsid w:val="00D16D4B"/>
    <w:rsid w:val="00D16DF8"/>
    <w:rsid w:val="00D16E30"/>
    <w:rsid w:val="00D16E4C"/>
    <w:rsid w:val="00D16E4E"/>
    <w:rsid w:val="00D16EA0"/>
    <w:rsid w:val="00D1700C"/>
    <w:rsid w:val="00D1703B"/>
    <w:rsid w:val="00D170C1"/>
    <w:rsid w:val="00D171C9"/>
    <w:rsid w:val="00D17231"/>
    <w:rsid w:val="00D172B4"/>
    <w:rsid w:val="00D1731C"/>
    <w:rsid w:val="00D17362"/>
    <w:rsid w:val="00D1736C"/>
    <w:rsid w:val="00D173C4"/>
    <w:rsid w:val="00D17465"/>
    <w:rsid w:val="00D174E5"/>
    <w:rsid w:val="00D17757"/>
    <w:rsid w:val="00D178ED"/>
    <w:rsid w:val="00D17A0A"/>
    <w:rsid w:val="00D17BD3"/>
    <w:rsid w:val="00D17BEC"/>
    <w:rsid w:val="00D17C87"/>
    <w:rsid w:val="00D17CA1"/>
    <w:rsid w:val="00D17D07"/>
    <w:rsid w:val="00D17D61"/>
    <w:rsid w:val="00D17D6D"/>
    <w:rsid w:val="00D17DA0"/>
    <w:rsid w:val="00D17DF8"/>
    <w:rsid w:val="00D17FEB"/>
    <w:rsid w:val="00D20146"/>
    <w:rsid w:val="00D201B6"/>
    <w:rsid w:val="00D20306"/>
    <w:rsid w:val="00D20376"/>
    <w:rsid w:val="00D203B0"/>
    <w:rsid w:val="00D20408"/>
    <w:rsid w:val="00D20463"/>
    <w:rsid w:val="00D20572"/>
    <w:rsid w:val="00D20912"/>
    <w:rsid w:val="00D20A5E"/>
    <w:rsid w:val="00D20ABE"/>
    <w:rsid w:val="00D20B4A"/>
    <w:rsid w:val="00D20B64"/>
    <w:rsid w:val="00D20BE3"/>
    <w:rsid w:val="00D20C27"/>
    <w:rsid w:val="00D20CD5"/>
    <w:rsid w:val="00D20CDC"/>
    <w:rsid w:val="00D20D02"/>
    <w:rsid w:val="00D20DD7"/>
    <w:rsid w:val="00D20DF2"/>
    <w:rsid w:val="00D20E31"/>
    <w:rsid w:val="00D20E52"/>
    <w:rsid w:val="00D20F9F"/>
    <w:rsid w:val="00D21262"/>
    <w:rsid w:val="00D212A6"/>
    <w:rsid w:val="00D2131D"/>
    <w:rsid w:val="00D21374"/>
    <w:rsid w:val="00D214AD"/>
    <w:rsid w:val="00D21531"/>
    <w:rsid w:val="00D21571"/>
    <w:rsid w:val="00D21654"/>
    <w:rsid w:val="00D21679"/>
    <w:rsid w:val="00D21701"/>
    <w:rsid w:val="00D2172C"/>
    <w:rsid w:val="00D21736"/>
    <w:rsid w:val="00D21ACC"/>
    <w:rsid w:val="00D21B86"/>
    <w:rsid w:val="00D21C27"/>
    <w:rsid w:val="00D21E22"/>
    <w:rsid w:val="00D21EFE"/>
    <w:rsid w:val="00D21F72"/>
    <w:rsid w:val="00D21FA9"/>
    <w:rsid w:val="00D21FB0"/>
    <w:rsid w:val="00D21FC7"/>
    <w:rsid w:val="00D2205B"/>
    <w:rsid w:val="00D220FF"/>
    <w:rsid w:val="00D2216A"/>
    <w:rsid w:val="00D2216F"/>
    <w:rsid w:val="00D22216"/>
    <w:rsid w:val="00D2221E"/>
    <w:rsid w:val="00D222EC"/>
    <w:rsid w:val="00D22368"/>
    <w:rsid w:val="00D22389"/>
    <w:rsid w:val="00D22393"/>
    <w:rsid w:val="00D22499"/>
    <w:rsid w:val="00D224C2"/>
    <w:rsid w:val="00D22524"/>
    <w:rsid w:val="00D2256C"/>
    <w:rsid w:val="00D22699"/>
    <w:rsid w:val="00D226D3"/>
    <w:rsid w:val="00D22762"/>
    <w:rsid w:val="00D227B5"/>
    <w:rsid w:val="00D22954"/>
    <w:rsid w:val="00D22992"/>
    <w:rsid w:val="00D22A24"/>
    <w:rsid w:val="00D22A77"/>
    <w:rsid w:val="00D22AEB"/>
    <w:rsid w:val="00D22AEE"/>
    <w:rsid w:val="00D22B35"/>
    <w:rsid w:val="00D22C50"/>
    <w:rsid w:val="00D22C86"/>
    <w:rsid w:val="00D22D5B"/>
    <w:rsid w:val="00D22D78"/>
    <w:rsid w:val="00D22E8E"/>
    <w:rsid w:val="00D2307C"/>
    <w:rsid w:val="00D2307D"/>
    <w:rsid w:val="00D230AA"/>
    <w:rsid w:val="00D2312B"/>
    <w:rsid w:val="00D23257"/>
    <w:rsid w:val="00D2332F"/>
    <w:rsid w:val="00D233FA"/>
    <w:rsid w:val="00D234C5"/>
    <w:rsid w:val="00D234DD"/>
    <w:rsid w:val="00D23597"/>
    <w:rsid w:val="00D235E3"/>
    <w:rsid w:val="00D235F2"/>
    <w:rsid w:val="00D23602"/>
    <w:rsid w:val="00D2363D"/>
    <w:rsid w:val="00D23733"/>
    <w:rsid w:val="00D2378B"/>
    <w:rsid w:val="00D2379B"/>
    <w:rsid w:val="00D2382E"/>
    <w:rsid w:val="00D23922"/>
    <w:rsid w:val="00D23F4E"/>
    <w:rsid w:val="00D2410F"/>
    <w:rsid w:val="00D241F5"/>
    <w:rsid w:val="00D24453"/>
    <w:rsid w:val="00D24455"/>
    <w:rsid w:val="00D2451B"/>
    <w:rsid w:val="00D24546"/>
    <w:rsid w:val="00D24549"/>
    <w:rsid w:val="00D24578"/>
    <w:rsid w:val="00D245FE"/>
    <w:rsid w:val="00D246DC"/>
    <w:rsid w:val="00D24884"/>
    <w:rsid w:val="00D248DA"/>
    <w:rsid w:val="00D24905"/>
    <w:rsid w:val="00D24938"/>
    <w:rsid w:val="00D2493C"/>
    <w:rsid w:val="00D24964"/>
    <w:rsid w:val="00D24A0D"/>
    <w:rsid w:val="00D24A19"/>
    <w:rsid w:val="00D24A82"/>
    <w:rsid w:val="00D24B56"/>
    <w:rsid w:val="00D24D2A"/>
    <w:rsid w:val="00D24E97"/>
    <w:rsid w:val="00D24EBB"/>
    <w:rsid w:val="00D24EEA"/>
    <w:rsid w:val="00D24F04"/>
    <w:rsid w:val="00D25183"/>
    <w:rsid w:val="00D251DC"/>
    <w:rsid w:val="00D25203"/>
    <w:rsid w:val="00D2525E"/>
    <w:rsid w:val="00D252E2"/>
    <w:rsid w:val="00D253E3"/>
    <w:rsid w:val="00D25411"/>
    <w:rsid w:val="00D25444"/>
    <w:rsid w:val="00D254F6"/>
    <w:rsid w:val="00D25728"/>
    <w:rsid w:val="00D25886"/>
    <w:rsid w:val="00D258FA"/>
    <w:rsid w:val="00D25937"/>
    <w:rsid w:val="00D25995"/>
    <w:rsid w:val="00D259DC"/>
    <w:rsid w:val="00D25B49"/>
    <w:rsid w:val="00D25B88"/>
    <w:rsid w:val="00D25BFC"/>
    <w:rsid w:val="00D25C35"/>
    <w:rsid w:val="00D25D12"/>
    <w:rsid w:val="00D25E15"/>
    <w:rsid w:val="00D26049"/>
    <w:rsid w:val="00D2611E"/>
    <w:rsid w:val="00D26156"/>
    <w:rsid w:val="00D261E1"/>
    <w:rsid w:val="00D26208"/>
    <w:rsid w:val="00D262CE"/>
    <w:rsid w:val="00D262EC"/>
    <w:rsid w:val="00D26356"/>
    <w:rsid w:val="00D2652E"/>
    <w:rsid w:val="00D26576"/>
    <w:rsid w:val="00D26639"/>
    <w:rsid w:val="00D26683"/>
    <w:rsid w:val="00D267A9"/>
    <w:rsid w:val="00D2683B"/>
    <w:rsid w:val="00D268BD"/>
    <w:rsid w:val="00D268C0"/>
    <w:rsid w:val="00D26A25"/>
    <w:rsid w:val="00D26CF4"/>
    <w:rsid w:val="00D26D64"/>
    <w:rsid w:val="00D26E60"/>
    <w:rsid w:val="00D26E6E"/>
    <w:rsid w:val="00D26F4F"/>
    <w:rsid w:val="00D26F60"/>
    <w:rsid w:val="00D26FFD"/>
    <w:rsid w:val="00D272B7"/>
    <w:rsid w:val="00D27399"/>
    <w:rsid w:val="00D274A7"/>
    <w:rsid w:val="00D27703"/>
    <w:rsid w:val="00D277CA"/>
    <w:rsid w:val="00D2781F"/>
    <w:rsid w:val="00D27830"/>
    <w:rsid w:val="00D2786B"/>
    <w:rsid w:val="00D278D9"/>
    <w:rsid w:val="00D278F0"/>
    <w:rsid w:val="00D2795F"/>
    <w:rsid w:val="00D27A6E"/>
    <w:rsid w:val="00D27B31"/>
    <w:rsid w:val="00D27B6B"/>
    <w:rsid w:val="00D27BED"/>
    <w:rsid w:val="00D27C28"/>
    <w:rsid w:val="00D27C58"/>
    <w:rsid w:val="00D27CB5"/>
    <w:rsid w:val="00D27CBC"/>
    <w:rsid w:val="00D27CE5"/>
    <w:rsid w:val="00D27D83"/>
    <w:rsid w:val="00D27DF2"/>
    <w:rsid w:val="00D27E10"/>
    <w:rsid w:val="00D27E4A"/>
    <w:rsid w:val="00D27F7C"/>
    <w:rsid w:val="00D27FDA"/>
    <w:rsid w:val="00D300ED"/>
    <w:rsid w:val="00D301AE"/>
    <w:rsid w:val="00D30234"/>
    <w:rsid w:val="00D302BC"/>
    <w:rsid w:val="00D3033F"/>
    <w:rsid w:val="00D303C5"/>
    <w:rsid w:val="00D30412"/>
    <w:rsid w:val="00D30449"/>
    <w:rsid w:val="00D3047B"/>
    <w:rsid w:val="00D304C4"/>
    <w:rsid w:val="00D305F8"/>
    <w:rsid w:val="00D305FB"/>
    <w:rsid w:val="00D3077F"/>
    <w:rsid w:val="00D3083D"/>
    <w:rsid w:val="00D309CA"/>
    <w:rsid w:val="00D30A55"/>
    <w:rsid w:val="00D30AF2"/>
    <w:rsid w:val="00D30BA9"/>
    <w:rsid w:val="00D30BBE"/>
    <w:rsid w:val="00D30D46"/>
    <w:rsid w:val="00D30E28"/>
    <w:rsid w:val="00D30F11"/>
    <w:rsid w:val="00D30F51"/>
    <w:rsid w:val="00D30F62"/>
    <w:rsid w:val="00D30F64"/>
    <w:rsid w:val="00D30F94"/>
    <w:rsid w:val="00D31079"/>
    <w:rsid w:val="00D3117E"/>
    <w:rsid w:val="00D31295"/>
    <w:rsid w:val="00D312D6"/>
    <w:rsid w:val="00D312F1"/>
    <w:rsid w:val="00D3136E"/>
    <w:rsid w:val="00D313DF"/>
    <w:rsid w:val="00D31423"/>
    <w:rsid w:val="00D3148A"/>
    <w:rsid w:val="00D31499"/>
    <w:rsid w:val="00D314A5"/>
    <w:rsid w:val="00D3152C"/>
    <w:rsid w:val="00D31564"/>
    <w:rsid w:val="00D31635"/>
    <w:rsid w:val="00D3163C"/>
    <w:rsid w:val="00D31648"/>
    <w:rsid w:val="00D317F3"/>
    <w:rsid w:val="00D3195C"/>
    <w:rsid w:val="00D319FF"/>
    <w:rsid w:val="00D31A36"/>
    <w:rsid w:val="00D31C20"/>
    <w:rsid w:val="00D31C82"/>
    <w:rsid w:val="00D31CEB"/>
    <w:rsid w:val="00D31DD8"/>
    <w:rsid w:val="00D31E7F"/>
    <w:rsid w:val="00D31F64"/>
    <w:rsid w:val="00D32088"/>
    <w:rsid w:val="00D3211D"/>
    <w:rsid w:val="00D32226"/>
    <w:rsid w:val="00D322F4"/>
    <w:rsid w:val="00D323A3"/>
    <w:rsid w:val="00D323FE"/>
    <w:rsid w:val="00D32435"/>
    <w:rsid w:val="00D324FA"/>
    <w:rsid w:val="00D32551"/>
    <w:rsid w:val="00D3261B"/>
    <w:rsid w:val="00D32639"/>
    <w:rsid w:val="00D3268E"/>
    <w:rsid w:val="00D32719"/>
    <w:rsid w:val="00D3274A"/>
    <w:rsid w:val="00D32799"/>
    <w:rsid w:val="00D328D0"/>
    <w:rsid w:val="00D3297F"/>
    <w:rsid w:val="00D32AD9"/>
    <w:rsid w:val="00D32B46"/>
    <w:rsid w:val="00D32C99"/>
    <w:rsid w:val="00D32D2F"/>
    <w:rsid w:val="00D32DC3"/>
    <w:rsid w:val="00D32DF9"/>
    <w:rsid w:val="00D32E4C"/>
    <w:rsid w:val="00D32E91"/>
    <w:rsid w:val="00D33179"/>
    <w:rsid w:val="00D33243"/>
    <w:rsid w:val="00D3338C"/>
    <w:rsid w:val="00D33414"/>
    <w:rsid w:val="00D33623"/>
    <w:rsid w:val="00D33653"/>
    <w:rsid w:val="00D336A1"/>
    <w:rsid w:val="00D336BB"/>
    <w:rsid w:val="00D3381F"/>
    <w:rsid w:val="00D33881"/>
    <w:rsid w:val="00D33B4C"/>
    <w:rsid w:val="00D33C02"/>
    <w:rsid w:val="00D33C37"/>
    <w:rsid w:val="00D33E2B"/>
    <w:rsid w:val="00D33FD5"/>
    <w:rsid w:val="00D342A6"/>
    <w:rsid w:val="00D34364"/>
    <w:rsid w:val="00D343A5"/>
    <w:rsid w:val="00D3453A"/>
    <w:rsid w:val="00D345A2"/>
    <w:rsid w:val="00D3461F"/>
    <w:rsid w:val="00D34658"/>
    <w:rsid w:val="00D3468A"/>
    <w:rsid w:val="00D34760"/>
    <w:rsid w:val="00D347E9"/>
    <w:rsid w:val="00D348CC"/>
    <w:rsid w:val="00D348EF"/>
    <w:rsid w:val="00D349C3"/>
    <w:rsid w:val="00D34B84"/>
    <w:rsid w:val="00D34DA4"/>
    <w:rsid w:val="00D34DCA"/>
    <w:rsid w:val="00D34ED7"/>
    <w:rsid w:val="00D350F9"/>
    <w:rsid w:val="00D35308"/>
    <w:rsid w:val="00D353B7"/>
    <w:rsid w:val="00D353FD"/>
    <w:rsid w:val="00D354A2"/>
    <w:rsid w:val="00D355A9"/>
    <w:rsid w:val="00D356B9"/>
    <w:rsid w:val="00D35719"/>
    <w:rsid w:val="00D35788"/>
    <w:rsid w:val="00D357C1"/>
    <w:rsid w:val="00D3593C"/>
    <w:rsid w:val="00D359C4"/>
    <w:rsid w:val="00D35A33"/>
    <w:rsid w:val="00D35B8C"/>
    <w:rsid w:val="00D35C5C"/>
    <w:rsid w:val="00D35E1E"/>
    <w:rsid w:val="00D35EE3"/>
    <w:rsid w:val="00D35FFE"/>
    <w:rsid w:val="00D3604A"/>
    <w:rsid w:val="00D3614C"/>
    <w:rsid w:val="00D3624E"/>
    <w:rsid w:val="00D3628C"/>
    <w:rsid w:val="00D36303"/>
    <w:rsid w:val="00D3651C"/>
    <w:rsid w:val="00D36527"/>
    <w:rsid w:val="00D3654C"/>
    <w:rsid w:val="00D36560"/>
    <w:rsid w:val="00D366F2"/>
    <w:rsid w:val="00D36744"/>
    <w:rsid w:val="00D36773"/>
    <w:rsid w:val="00D367A3"/>
    <w:rsid w:val="00D36848"/>
    <w:rsid w:val="00D36963"/>
    <w:rsid w:val="00D369E9"/>
    <w:rsid w:val="00D36B32"/>
    <w:rsid w:val="00D36C5D"/>
    <w:rsid w:val="00D36CA3"/>
    <w:rsid w:val="00D36CD4"/>
    <w:rsid w:val="00D36E46"/>
    <w:rsid w:val="00D36F4B"/>
    <w:rsid w:val="00D371B1"/>
    <w:rsid w:val="00D372F8"/>
    <w:rsid w:val="00D373DE"/>
    <w:rsid w:val="00D37410"/>
    <w:rsid w:val="00D374BB"/>
    <w:rsid w:val="00D374EB"/>
    <w:rsid w:val="00D37557"/>
    <w:rsid w:val="00D3758F"/>
    <w:rsid w:val="00D375BC"/>
    <w:rsid w:val="00D3762F"/>
    <w:rsid w:val="00D376A6"/>
    <w:rsid w:val="00D377EF"/>
    <w:rsid w:val="00D378C9"/>
    <w:rsid w:val="00D37995"/>
    <w:rsid w:val="00D379D5"/>
    <w:rsid w:val="00D37AC9"/>
    <w:rsid w:val="00D37C22"/>
    <w:rsid w:val="00D37CBC"/>
    <w:rsid w:val="00D37D56"/>
    <w:rsid w:val="00D37E45"/>
    <w:rsid w:val="00D37EB7"/>
    <w:rsid w:val="00D4008A"/>
    <w:rsid w:val="00D400C7"/>
    <w:rsid w:val="00D400D8"/>
    <w:rsid w:val="00D4017A"/>
    <w:rsid w:val="00D4018F"/>
    <w:rsid w:val="00D4020E"/>
    <w:rsid w:val="00D4022B"/>
    <w:rsid w:val="00D402CF"/>
    <w:rsid w:val="00D402EE"/>
    <w:rsid w:val="00D403FC"/>
    <w:rsid w:val="00D4049F"/>
    <w:rsid w:val="00D404E6"/>
    <w:rsid w:val="00D4052C"/>
    <w:rsid w:val="00D405B0"/>
    <w:rsid w:val="00D406AB"/>
    <w:rsid w:val="00D4074B"/>
    <w:rsid w:val="00D40759"/>
    <w:rsid w:val="00D40833"/>
    <w:rsid w:val="00D40908"/>
    <w:rsid w:val="00D409CB"/>
    <w:rsid w:val="00D40A18"/>
    <w:rsid w:val="00D40ACC"/>
    <w:rsid w:val="00D40B3F"/>
    <w:rsid w:val="00D40C58"/>
    <w:rsid w:val="00D40DD5"/>
    <w:rsid w:val="00D40E6E"/>
    <w:rsid w:val="00D40ED9"/>
    <w:rsid w:val="00D40EE6"/>
    <w:rsid w:val="00D410E3"/>
    <w:rsid w:val="00D41162"/>
    <w:rsid w:val="00D41221"/>
    <w:rsid w:val="00D41252"/>
    <w:rsid w:val="00D4125D"/>
    <w:rsid w:val="00D412DE"/>
    <w:rsid w:val="00D4144A"/>
    <w:rsid w:val="00D414EF"/>
    <w:rsid w:val="00D415AC"/>
    <w:rsid w:val="00D4183D"/>
    <w:rsid w:val="00D418B0"/>
    <w:rsid w:val="00D418D9"/>
    <w:rsid w:val="00D4199D"/>
    <w:rsid w:val="00D419DA"/>
    <w:rsid w:val="00D419FF"/>
    <w:rsid w:val="00D41A4D"/>
    <w:rsid w:val="00D41ACB"/>
    <w:rsid w:val="00D41B2D"/>
    <w:rsid w:val="00D41E00"/>
    <w:rsid w:val="00D41E8A"/>
    <w:rsid w:val="00D41EFC"/>
    <w:rsid w:val="00D41F56"/>
    <w:rsid w:val="00D4201B"/>
    <w:rsid w:val="00D42121"/>
    <w:rsid w:val="00D4229E"/>
    <w:rsid w:val="00D4236B"/>
    <w:rsid w:val="00D423D6"/>
    <w:rsid w:val="00D423D9"/>
    <w:rsid w:val="00D42420"/>
    <w:rsid w:val="00D42461"/>
    <w:rsid w:val="00D424CD"/>
    <w:rsid w:val="00D42509"/>
    <w:rsid w:val="00D4255A"/>
    <w:rsid w:val="00D426C5"/>
    <w:rsid w:val="00D42766"/>
    <w:rsid w:val="00D4280D"/>
    <w:rsid w:val="00D4283F"/>
    <w:rsid w:val="00D42982"/>
    <w:rsid w:val="00D42BBD"/>
    <w:rsid w:val="00D42D07"/>
    <w:rsid w:val="00D42D20"/>
    <w:rsid w:val="00D42E40"/>
    <w:rsid w:val="00D42F0F"/>
    <w:rsid w:val="00D4300F"/>
    <w:rsid w:val="00D43083"/>
    <w:rsid w:val="00D4308A"/>
    <w:rsid w:val="00D4311B"/>
    <w:rsid w:val="00D43314"/>
    <w:rsid w:val="00D43349"/>
    <w:rsid w:val="00D4344F"/>
    <w:rsid w:val="00D43452"/>
    <w:rsid w:val="00D43534"/>
    <w:rsid w:val="00D435A7"/>
    <w:rsid w:val="00D436A0"/>
    <w:rsid w:val="00D4376E"/>
    <w:rsid w:val="00D4378E"/>
    <w:rsid w:val="00D439C1"/>
    <w:rsid w:val="00D439E4"/>
    <w:rsid w:val="00D43A2A"/>
    <w:rsid w:val="00D43AA8"/>
    <w:rsid w:val="00D43D7C"/>
    <w:rsid w:val="00D43FFF"/>
    <w:rsid w:val="00D44082"/>
    <w:rsid w:val="00D440A1"/>
    <w:rsid w:val="00D4413E"/>
    <w:rsid w:val="00D44167"/>
    <w:rsid w:val="00D44271"/>
    <w:rsid w:val="00D44526"/>
    <w:rsid w:val="00D44545"/>
    <w:rsid w:val="00D4456B"/>
    <w:rsid w:val="00D44598"/>
    <w:rsid w:val="00D445AA"/>
    <w:rsid w:val="00D445BF"/>
    <w:rsid w:val="00D4474B"/>
    <w:rsid w:val="00D44A72"/>
    <w:rsid w:val="00D44AA3"/>
    <w:rsid w:val="00D44D95"/>
    <w:rsid w:val="00D44DD2"/>
    <w:rsid w:val="00D44E11"/>
    <w:rsid w:val="00D44EF6"/>
    <w:rsid w:val="00D4502F"/>
    <w:rsid w:val="00D45067"/>
    <w:rsid w:val="00D45122"/>
    <w:rsid w:val="00D45158"/>
    <w:rsid w:val="00D45328"/>
    <w:rsid w:val="00D45393"/>
    <w:rsid w:val="00D4547B"/>
    <w:rsid w:val="00D455D1"/>
    <w:rsid w:val="00D456E4"/>
    <w:rsid w:val="00D457E2"/>
    <w:rsid w:val="00D4582F"/>
    <w:rsid w:val="00D4585B"/>
    <w:rsid w:val="00D458F5"/>
    <w:rsid w:val="00D45ABF"/>
    <w:rsid w:val="00D45BAD"/>
    <w:rsid w:val="00D45BC7"/>
    <w:rsid w:val="00D45CA4"/>
    <w:rsid w:val="00D45EE8"/>
    <w:rsid w:val="00D45F6F"/>
    <w:rsid w:val="00D45FA3"/>
    <w:rsid w:val="00D4602D"/>
    <w:rsid w:val="00D460AE"/>
    <w:rsid w:val="00D46225"/>
    <w:rsid w:val="00D462F9"/>
    <w:rsid w:val="00D463E9"/>
    <w:rsid w:val="00D46509"/>
    <w:rsid w:val="00D46716"/>
    <w:rsid w:val="00D4679F"/>
    <w:rsid w:val="00D467BC"/>
    <w:rsid w:val="00D467E3"/>
    <w:rsid w:val="00D468D1"/>
    <w:rsid w:val="00D46A19"/>
    <w:rsid w:val="00D46A7C"/>
    <w:rsid w:val="00D46AF7"/>
    <w:rsid w:val="00D46B1D"/>
    <w:rsid w:val="00D46C17"/>
    <w:rsid w:val="00D46C78"/>
    <w:rsid w:val="00D46D00"/>
    <w:rsid w:val="00D46DE2"/>
    <w:rsid w:val="00D46E55"/>
    <w:rsid w:val="00D46FE3"/>
    <w:rsid w:val="00D4702C"/>
    <w:rsid w:val="00D470EF"/>
    <w:rsid w:val="00D470F0"/>
    <w:rsid w:val="00D47159"/>
    <w:rsid w:val="00D471F2"/>
    <w:rsid w:val="00D47258"/>
    <w:rsid w:val="00D47273"/>
    <w:rsid w:val="00D47353"/>
    <w:rsid w:val="00D4744E"/>
    <w:rsid w:val="00D4771A"/>
    <w:rsid w:val="00D47753"/>
    <w:rsid w:val="00D477BD"/>
    <w:rsid w:val="00D477E0"/>
    <w:rsid w:val="00D47848"/>
    <w:rsid w:val="00D47984"/>
    <w:rsid w:val="00D47A2F"/>
    <w:rsid w:val="00D47A36"/>
    <w:rsid w:val="00D47A52"/>
    <w:rsid w:val="00D47BC3"/>
    <w:rsid w:val="00D47C07"/>
    <w:rsid w:val="00D47C76"/>
    <w:rsid w:val="00D47D14"/>
    <w:rsid w:val="00D47DBF"/>
    <w:rsid w:val="00D47DF6"/>
    <w:rsid w:val="00D47EC0"/>
    <w:rsid w:val="00D47F0D"/>
    <w:rsid w:val="00D500B3"/>
    <w:rsid w:val="00D50116"/>
    <w:rsid w:val="00D5013A"/>
    <w:rsid w:val="00D501B7"/>
    <w:rsid w:val="00D502D9"/>
    <w:rsid w:val="00D503D9"/>
    <w:rsid w:val="00D50452"/>
    <w:rsid w:val="00D50517"/>
    <w:rsid w:val="00D505B9"/>
    <w:rsid w:val="00D505BE"/>
    <w:rsid w:val="00D50624"/>
    <w:rsid w:val="00D50655"/>
    <w:rsid w:val="00D50664"/>
    <w:rsid w:val="00D506B1"/>
    <w:rsid w:val="00D507CE"/>
    <w:rsid w:val="00D508D9"/>
    <w:rsid w:val="00D5095D"/>
    <w:rsid w:val="00D50A99"/>
    <w:rsid w:val="00D50B17"/>
    <w:rsid w:val="00D50C01"/>
    <w:rsid w:val="00D50C13"/>
    <w:rsid w:val="00D50D08"/>
    <w:rsid w:val="00D50D13"/>
    <w:rsid w:val="00D50D25"/>
    <w:rsid w:val="00D50DAE"/>
    <w:rsid w:val="00D50DFA"/>
    <w:rsid w:val="00D50ED9"/>
    <w:rsid w:val="00D50F86"/>
    <w:rsid w:val="00D5103E"/>
    <w:rsid w:val="00D5110E"/>
    <w:rsid w:val="00D512F7"/>
    <w:rsid w:val="00D512FA"/>
    <w:rsid w:val="00D51392"/>
    <w:rsid w:val="00D514C9"/>
    <w:rsid w:val="00D51537"/>
    <w:rsid w:val="00D515FC"/>
    <w:rsid w:val="00D51608"/>
    <w:rsid w:val="00D5167C"/>
    <w:rsid w:val="00D51710"/>
    <w:rsid w:val="00D51788"/>
    <w:rsid w:val="00D517E8"/>
    <w:rsid w:val="00D517F2"/>
    <w:rsid w:val="00D518CE"/>
    <w:rsid w:val="00D51905"/>
    <w:rsid w:val="00D519A5"/>
    <w:rsid w:val="00D51A0F"/>
    <w:rsid w:val="00D51A4B"/>
    <w:rsid w:val="00D51B5F"/>
    <w:rsid w:val="00D51C08"/>
    <w:rsid w:val="00D51C56"/>
    <w:rsid w:val="00D51C86"/>
    <w:rsid w:val="00D51CB7"/>
    <w:rsid w:val="00D51CF0"/>
    <w:rsid w:val="00D51D6A"/>
    <w:rsid w:val="00D51ED0"/>
    <w:rsid w:val="00D52022"/>
    <w:rsid w:val="00D52146"/>
    <w:rsid w:val="00D5221C"/>
    <w:rsid w:val="00D522F0"/>
    <w:rsid w:val="00D52302"/>
    <w:rsid w:val="00D52388"/>
    <w:rsid w:val="00D523DC"/>
    <w:rsid w:val="00D523EA"/>
    <w:rsid w:val="00D52444"/>
    <w:rsid w:val="00D524A5"/>
    <w:rsid w:val="00D524CD"/>
    <w:rsid w:val="00D5267F"/>
    <w:rsid w:val="00D526A2"/>
    <w:rsid w:val="00D526A6"/>
    <w:rsid w:val="00D526C7"/>
    <w:rsid w:val="00D527B6"/>
    <w:rsid w:val="00D528CE"/>
    <w:rsid w:val="00D5294F"/>
    <w:rsid w:val="00D52B2F"/>
    <w:rsid w:val="00D52B5B"/>
    <w:rsid w:val="00D52CC6"/>
    <w:rsid w:val="00D52DAC"/>
    <w:rsid w:val="00D52DF7"/>
    <w:rsid w:val="00D52E24"/>
    <w:rsid w:val="00D52E54"/>
    <w:rsid w:val="00D52E74"/>
    <w:rsid w:val="00D5308E"/>
    <w:rsid w:val="00D53145"/>
    <w:rsid w:val="00D532B3"/>
    <w:rsid w:val="00D53376"/>
    <w:rsid w:val="00D533A5"/>
    <w:rsid w:val="00D533D9"/>
    <w:rsid w:val="00D53551"/>
    <w:rsid w:val="00D5372B"/>
    <w:rsid w:val="00D5378D"/>
    <w:rsid w:val="00D53846"/>
    <w:rsid w:val="00D5384E"/>
    <w:rsid w:val="00D5388D"/>
    <w:rsid w:val="00D539A6"/>
    <w:rsid w:val="00D53A13"/>
    <w:rsid w:val="00D53B23"/>
    <w:rsid w:val="00D53B49"/>
    <w:rsid w:val="00D53BD8"/>
    <w:rsid w:val="00D53C23"/>
    <w:rsid w:val="00D53C28"/>
    <w:rsid w:val="00D53C4A"/>
    <w:rsid w:val="00D53C4C"/>
    <w:rsid w:val="00D53CD2"/>
    <w:rsid w:val="00D53D6A"/>
    <w:rsid w:val="00D53DE2"/>
    <w:rsid w:val="00D53F4C"/>
    <w:rsid w:val="00D53F8E"/>
    <w:rsid w:val="00D54078"/>
    <w:rsid w:val="00D5407F"/>
    <w:rsid w:val="00D54252"/>
    <w:rsid w:val="00D54283"/>
    <w:rsid w:val="00D542A7"/>
    <w:rsid w:val="00D543C3"/>
    <w:rsid w:val="00D5449D"/>
    <w:rsid w:val="00D544B7"/>
    <w:rsid w:val="00D544CB"/>
    <w:rsid w:val="00D54545"/>
    <w:rsid w:val="00D54548"/>
    <w:rsid w:val="00D5464B"/>
    <w:rsid w:val="00D54650"/>
    <w:rsid w:val="00D546C5"/>
    <w:rsid w:val="00D546FC"/>
    <w:rsid w:val="00D54756"/>
    <w:rsid w:val="00D54757"/>
    <w:rsid w:val="00D54854"/>
    <w:rsid w:val="00D548DD"/>
    <w:rsid w:val="00D54979"/>
    <w:rsid w:val="00D549D0"/>
    <w:rsid w:val="00D54ACF"/>
    <w:rsid w:val="00D54BBE"/>
    <w:rsid w:val="00D54BF2"/>
    <w:rsid w:val="00D54DBF"/>
    <w:rsid w:val="00D54F76"/>
    <w:rsid w:val="00D5509E"/>
    <w:rsid w:val="00D550B0"/>
    <w:rsid w:val="00D5510B"/>
    <w:rsid w:val="00D55157"/>
    <w:rsid w:val="00D55168"/>
    <w:rsid w:val="00D5516D"/>
    <w:rsid w:val="00D5519B"/>
    <w:rsid w:val="00D551A6"/>
    <w:rsid w:val="00D552B5"/>
    <w:rsid w:val="00D5536E"/>
    <w:rsid w:val="00D553B6"/>
    <w:rsid w:val="00D5551A"/>
    <w:rsid w:val="00D556AD"/>
    <w:rsid w:val="00D557A4"/>
    <w:rsid w:val="00D55890"/>
    <w:rsid w:val="00D558FC"/>
    <w:rsid w:val="00D55959"/>
    <w:rsid w:val="00D559DC"/>
    <w:rsid w:val="00D559FD"/>
    <w:rsid w:val="00D55A38"/>
    <w:rsid w:val="00D55A50"/>
    <w:rsid w:val="00D55B97"/>
    <w:rsid w:val="00D55C5E"/>
    <w:rsid w:val="00D55CE7"/>
    <w:rsid w:val="00D55CEE"/>
    <w:rsid w:val="00D55D7A"/>
    <w:rsid w:val="00D55DBD"/>
    <w:rsid w:val="00D55E1A"/>
    <w:rsid w:val="00D55E48"/>
    <w:rsid w:val="00D55E69"/>
    <w:rsid w:val="00D5611C"/>
    <w:rsid w:val="00D562FE"/>
    <w:rsid w:val="00D56360"/>
    <w:rsid w:val="00D56552"/>
    <w:rsid w:val="00D56639"/>
    <w:rsid w:val="00D5675B"/>
    <w:rsid w:val="00D56760"/>
    <w:rsid w:val="00D56772"/>
    <w:rsid w:val="00D56AAD"/>
    <w:rsid w:val="00D56E97"/>
    <w:rsid w:val="00D56F4F"/>
    <w:rsid w:val="00D56F7B"/>
    <w:rsid w:val="00D57043"/>
    <w:rsid w:val="00D5707E"/>
    <w:rsid w:val="00D572B0"/>
    <w:rsid w:val="00D572B3"/>
    <w:rsid w:val="00D572DD"/>
    <w:rsid w:val="00D57365"/>
    <w:rsid w:val="00D57376"/>
    <w:rsid w:val="00D57483"/>
    <w:rsid w:val="00D57561"/>
    <w:rsid w:val="00D57719"/>
    <w:rsid w:val="00D5780C"/>
    <w:rsid w:val="00D57A99"/>
    <w:rsid w:val="00D57B02"/>
    <w:rsid w:val="00D57B13"/>
    <w:rsid w:val="00D57B3C"/>
    <w:rsid w:val="00D57B95"/>
    <w:rsid w:val="00D57C47"/>
    <w:rsid w:val="00D57D23"/>
    <w:rsid w:val="00D57DE1"/>
    <w:rsid w:val="00D57E0E"/>
    <w:rsid w:val="00D57EAC"/>
    <w:rsid w:val="00D57EEC"/>
    <w:rsid w:val="00D57F8C"/>
    <w:rsid w:val="00D600E3"/>
    <w:rsid w:val="00D601B8"/>
    <w:rsid w:val="00D60328"/>
    <w:rsid w:val="00D6040C"/>
    <w:rsid w:val="00D6042E"/>
    <w:rsid w:val="00D60458"/>
    <w:rsid w:val="00D6050D"/>
    <w:rsid w:val="00D60617"/>
    <w:rsid w:val="00D60991"/>
    <w:rsid w:val="00D60B98"/>
    <w:rsid w:val="00D60BFD"/>
    <w:rsid w:val="00D60C7E"/>
    <w:rsid w:val="00D60D48"/>
    <w:rsid w:val="00D60E3A"/>
    <w:rsid w:val="00D60EA0"/>
    <w:rsid w:val="00D60EEF"/>
    <w:rsid w:val="00D60F21"/>
    <w:rsid w:val="00D60F7E"/>
    <w:rsid w:val="00D60FCF"/>
    <w:rsid w:val="00D61073"/>
    <w:rsid w:val="00D61082"/>
    <w:rsid w:val="00D61304"/>
    <w:rsid w:val="00D61305"/>
    <w:rsid w:val="00D61331"/>
    <w:rsid w:val="00D613FD"/>
    <w:rsid w:val="00D615BD"/>
    <w:rsid w:val="00D61603"/>
    <w:rsid w:val="00D6176B"/>
    <w:rsid w:val="00D617D9"/>
    <w:rsid w:val="00D61886"/>
    <w:rsid w:val="00D6197B"/>
    <w:rsid w:val="00D619D4"/>
    <w:rsid w:val="00D61A06"/>
    <w:rsid w:val="00D61A5B"/>
    <w:rsid w:val="00D61A67"/>
    <w:rsid w:val="00D61AD7"/>
    <w:rsid w:val="00D61B86"/>
    <w:rsid w:val="00D61C1E"/>
    <w:rsid w:val="00D61C82"/>
    <w:rsid w:val="00D61D1A"/>
    <w:rsid w:val="00D61DA9"/>
    <w:rsid w:val="00D61FA0"/>
    <w:rsid w:val="00D62034"/>
    <w:rsid w:val="00D62105"/>
    <w:rsid w:val="00D624B6"/>
    <w:rsid w:val="00D6252E"/>
    <w:rsid w:val="00D6252F"/>
    <w:rsid w:val="00D62571"/>
    <w:rsid w:val="00D6259F"/>
    <w:rsid w:val="00D62608"/>
    <w:rsid w:val="00D6273C"/>
    <w:rsid w:val="00D62764"/>
    <w:rsid w:val="00D62875"/>
    <w:rsid w:val="00D62928"/>
    <w:rsid w:val="00D629DA"/>
    <w:rsid w:val="00D62A83"/>
    <w:rsid w:val="00D62B59"/>
    <w:rsid w:val="00D62BDF"/>
    <w:rsid w:val="00D62C0C"/>
    <w:rsid w:val="00D62D1C"/>
    <w:rsid w:val="00D62D22"/>
    <w:rsid w:val="00D62DA2"/>
    <w:rsid w:val="00D62DD1"/>
    <w:rsid w:val="00D62E4B"/>
    <w:rsid w:val="00D62E62"/>
    <w:rsid w:val="00D62E9B"/>
    <w:rsid w:val="00D62EB8"/>
    <w:rsid w:val="00D63046"/>
    <w:rsid w:val="00D630A2"/>
    <w:rsid w:val="00D6310D"/>
    <w:rsid w:val="00D63268"/>
    <w:rsid w:val="00D632B7"/>
    <w:rsid w:val="00D632D6"/>
    <w:rsid w:val="00D6331F"/>
    <w:rsid w:val="00D633FA"/>
    <w:rsid w:val="00D63428"/>
    <w:rsid w:val="00D634BB"/>
    <w:rsid w:val="00D6360A"/>
    <w:rsid w:val="00D63729"/>
    <w:rsid w:val="00D6375E"/>
    <w:rsid w:val="00D63793"/>
    <w:rsid w:val="00D637D7"/>
    <w:rsid w:val="00D637E4"/>
    <w:rsid w:val="00D63B09"/>
    <w:rsid w:val="00D63B31"/>
    <w:rsid w:val="00D63B8C"/>
    <w:rsid w:val="00D63BCB"/>
    <w:rsid w:val="00D63CD1"/>
    <w:rsid w:val="00D63DFB"/>
    <w:rsid w:val="00D63E47"/>
    <w:rsid w:val="00D6410A"/>
    <w:rsid w:val="00D6413A"/>
    <w:rsid w:val="00D64280"/>
    <w:rsid w:val="00D64379"/>
    <w:rsid w:val="00D64410"/>
    <w:rsid w:val="00D6458B"/>
    <w:rsid w:val="00D645E6"/>
    <w:rsid w:val="00D646C5"/>
    <w:rsid w:val="00D64707"/>
    <w:rsid w:val="00D6485A"/>
    <w:rsid w:val="00D64A91"/>
    <w:rsid w:val="00D64BC1"/>
    <w:rsid w:val="00D64D28"/>
    <w:rsid w:val="00D64EED"/>
    <w:rsid w:val="00D650B3"/>
    <w:rsid w:val="00D6516D"/>
    <w:rsid w:val="00D651BB"/>
    <w:rsid w:val="00D651BE"/>
    <w:rsid w:val="00D651E1"/>
    <w:rsid w:val="00D652B4"/>
    <w:rsid w:val="00D65399"/>
    <w:rsid w:val="00D65552"/>
    <w:rsid w:val="00D65594"/>
    <w:rsid w:val="00D65732"/>
    <w:rsid w:val="00D6580C"/>
    <w:rsid w:val="00D658FE"/>
    <w:rsid w:val="00D65A1D"/>
    <w:rsid w:val="00D65A4D"/>
    <w:rsid w:val="00D65B4D"/>
    <w:rsid w:val="00D65B58"/>
    <w:rsid w:val="00D65BAB"/>
    <w:rsid w:val="00D65DA0"/>
    <w:rsid w:val="00D65EF1"/>
    <w:rsid w:val="00D65F56"/>
    <w:rsid w:val="00D65F83"/>
    <w:rsid w:val="00D6603A"/>
    <w:rsid w:val="00D6604C"/>
    <w:rsid w:val="00D660A9"/>
    <w:rsid w:val="00D661C6"/>
    <w:rsid w:val="00D66499"/>
    <w:rsid w:val="00D66520"/>
    <w:rsid w:val="00D66541"/>
    <w:rsid w:val="00D66625"/>
    <w:rsid w:val="00D666D6"/>
    <w:rsid w:val="00D666E1"/>
    <w:rsid w:val="00D66832"/>
    <w:rsid w:val="00D66992"/>
    <w:rsid w:val="00D669E8"/>
    <w:rsid w:val="00D66A3A"/>
    <w:rsid w:val="00D66ACB"/>
    <w:rsid w:val="00D66B3B"/>
    <w:rsid w:val="00D66C5C"/>
    <w:rsid w:val="00D66D30"/>
    <w:rsid w:val="00D66D4A"/>
    <w:rsid w:val="00D66D6C"/>
    <w:rsid w:val="00D66D72"/>
    <w:rsid w:val="00D66DC3"/>
    <w:rsid w:val="00D66DD4"/>
    <w:rsid w:val="00D66DDB"/>
    <w:rsid w:val="00D66F0A"/>
    <w:rsid w:val="00D66F0F"/>
    <w:rsid w:val="00D66F50"/>
    <w:rsid w:val="00D6714E"/>
    <w:rsid w:val="00D67255"/>
    <w:rsid w:val="00D67344"/>
    <w:rsid w:val="00D67444"/>
    <w:rsid w:val="00D6745D"/>
    <w:rsid w:val="00D67528"/>
    <w:rsid w:val="00D67736"/>
    <w:rsid w:val="00D67878"/>
    <w:rsid w:val="00D6787F"/>
    <w:rsid w:val="00D67B12"/>
    <w:rsid w:val="00D67B3F"/>
    <w:rsid w:val="00D67BE9"/>
    <w:rsid w:val="00D67C22"/>
    <w:rsid w:val="00D67C41"/>
    <w:rsid w:val="00D67C87"/>
    <w:rsid w:val="00D67CB6"/>
    <w:rsid w:val="00D67DE9"/>
    <w:rsid w:val="00D67DF0"/>
    <w:rsid w:val="00D67E62"/>
    <w:rsid w:val="00D67F51"/>
    <w:rsid w:val="00D67FB1"/>
    <w:rsid w:val="00D70024"/>
    <w:rsid w:val="00D7009F"/>
    <w:rsid w:val="00D700F8"/>
    <w:rsid w:val="00D70115"/>
    <w:rsid w:val="00D7015D"/>
    <w:rsid w:val="00D70167"/>
    <w:rsid w:val="00D701B6"/>
    <w:rsid w:val="00D70287"/>
    <w:rsid w:val="00D703B0"/>
    <w:rsid w:val="00D703EB"/>
    <w:rsid w:val="00D70436"/>
    <w:rsid w:val="00D704FC"/>
    <w:rsid w:val="00D7056D"/>
    <w:rsid w:val="00D70583"/>
    <w:rsid w:val="00D705EC"/>
    <w:rsid w:val="00D70681"/>
    <w:rsid w:val="00D70706"/>
    <w:rsid w:val="00D7079F"/>
    <w:rsid w:val="00D70888"/>
    <w:rsid w:val="00D708AC"/>
    <w:rsid w:val="00D70945"/>
    <w:rsid w:val="00D70C77"/>
    <w:rsid w:val="00D70CB1"/>
    <w:rsid w:val="00D70E4F"/>
    <w:rsid w:val="00D70F42"/>
    <w:rsid w:val="00D70F7F"/>
    <w:rsid w:val="00D7100C"/>
    <w:rsid w:val="00D71056"/>
    <w:rsid w:val="00D71059"/>
    <w:rsid w:val="00D7118C"/>
    <w:rsid w:val="00D711A8"/>
    <w:rsid w:val="00D712BD"/>
    <w:rsid w:val="00D714D6"/>
    <w:rsid w:val="00D7152B"/>
    <w:rsid w:val="00D7165E"/>
    <w:rsid w:val="00D716F3"/>
    <w:rsid w:val="00D717B7"/>
    <w:rsid w:val="00D71829"/>
    <w:rsid w:val="00D7187F"/>
    <w:rsid w:val="00D718AA"/>
    <w:rsid w:val="00D71929"/>
    <w:rsid w:val="00D71968"/>
    <w:rsid w:val="00D71990"/>
    <w:rsid w:val="00D7199A"/>
    <w:rsid w:val="00D71A84"/>
    <w:rsid w:val="00D71AFE"/>
    <w:rsid w:val="00D71B82"/>
    <w:rsid w:val="00D71C2C"/>
    <w:rsid w:val="00D71E49"/>
    <w:rsid w:val="00D71E6B"/>
    <w:rsid w:val="00D71EA4"/>
    <w:rsid w:val="00D71EEE"/>
    <w:rsid w:val="00D71FDF"/>
    <w:rsid w:val="00D720D0"/>
    <w:rsid w:val="00D720F3"/>
    <w:rsid w:val="00D72105"/>
    <w:rsid w:val="00D72185"/>
    <w:rsid w:val="00D7219B"/>
    <w:rsid w:val="00D722ED"/>
    <w:rsid w:val="00D72476"/>
    <w:rsid w:val="00D724B7"/>
    <w:rsid w:val="00D724B8"/>
    <w:rsid w:val="00D72501"/>
    <w:rsid w:val="00D7252E"/>
    <w:rsid w:val="00D72602"/>
    <w:rsid w:val="00D72830"/>
    <w:rsid w:val="00D7290B"/>
    <w:rsid w:val="00D7299D"/>
    <w:rsid w:val="00D72A21"/>
    <w:rsid w:val="00D72A28"/>
    <w:rsid w:val="00D72ACF"/>
    <w:rsid w:val="00D72BEA"/>
    <w:rsid w:val="00D72DA0"/>
    <w:rsid w:val="00D72F90"/>
    <w:rsid w:val="00D73029"/>
    <w:rsid w:val="00D7303E"/>
    <w:rsid w:val="00D73065"/>
    <w:rsid w:val="00D73105"/>
    <w:rsid w:val="00D7313F"/>
    <w:rsid w:val="00D733F9"/>
    <w:rsid w:val="00D73459"/>
    <w:rsid w:val="00D73474"/>
    <w:rsid w:val="00D73563"/>
    <w:rsid w:val="00D73653"/>
    <w:rsid w:val="00D73813"/>
    <w:rsid w:val="00D73A24"/>
    <w:rsid w:val="00D73AFC"/>
    <w:rsid w:val="00D73B4E"/>
    <w:rsid w:val="00D73BFF"/>
    <w:rsid w:val="00D73C82"/>
    <w:rsid w:val="00D73D2E"/>
    <w:rsid w:val="00D73D2F"/>
    <w:rsid w:val="00D73EFA"/>
    <w:rsid w:val="00D73F48"/>
    <w:rsid w:val="00D73FF9"/>
    <w:rsid w:val="00D74026"/>
    <w:rsid w:val="00D74040"/>
    <w:rsid w:val="00D74053"/>
    <w:rsid w:val="00D7420B"/>
    <w:rsid w:val="00D74244"/>
    <w:rsid w:val="00D7430A"/>
    <w:rsid w:val="00D744A2"/>
    <w:rsid w:val="00D74568"/>
    <w:rsid w:val="00D745B8"/>
    <w:rsid w:val="00D7463D"/>
    <w:rsid w:val="00D7488B"/>
    <w:rsid w:val="00D74891"/>
    <w:rsid w:val="00D74941"/>
    <w:rsid w:val="00D749B1"/>
    <w:rsid w:val="00D749DE"/>
    <w:rsid w:val="00D749E0"/>
    <w:rsid w:val="00D74A3B"/>
    <w:rsid w:val="00D74A44"/>
    <w:rsid w:val="00D74B77"/>
    <w:rsid w:val="00D74C93"/>
    <w:rsid w:val="00D74D7A"/>
    <w:rsid w:val="00D74DFD"/>
    <w:rsid w:val="00D74E13"/>
    <w:rsid w:val="00D74E75"/>
    <w:rsid w:val="00D74F2C"/>
    <w:rsid w:val="00D74FBB"/>
    <w:rsid w:val="00D75132"/>
    <w:rsid w:val="00D7516A"/>
    <w:rsid w:val="00D7518B"/>
    <w:rsid w:val="00D753F8"/>
    <w:rsid w:val="00D75437"/>
    <w:rsid w:val="00D754B5"/>
    <w:rsid w:val="00D7553E"/>
    <w:rsid w:val="00D75747"/>
    <w:rsid w:val="00D7587E"/>
    <w:rsid w:val="00D758C2"/>
    <w:rsid w:val="00D7591F"/>
    <w:rsid w:val="00D75A8F"/>
    <w:rsid w:val="00D75B14"/>
    <w:rsid w:val="00D75B57"/>
    <w:rsid w:val="00D75D22"/>
    <w:rsid w:val="00D75E11"/>
    <w:rsid w:val="00D75EF8"/>
    <w:rsid w:val="00D75EFC"/>
    <w:rsid w:val="00D75F4D"/>
    <w:rsid w:val="00D75F5D"/>
    <w:rsid w:val="00D75FA2"/>
    <w:rsid w:val="00D75FFA"/>
    <w:rsid w:val="00D76065"/>
    <w:rsid w:val="00D761FC"/>
    <w:rsid w:val="00D762A7"/>
    <w:rsid w:val="00D764D6"/>
    <w:rsid w:val="00D76528"/>
    <w:rsid w:val="00D76863"/>
    <w:rsid w:val="00D7687F"/>
    <w:rsid w:val="00D76981"/>
    <w:rsid w:val="00D76A37"/>
    <w:rsid w:val="00D76A4C"/>
    <w:rsid w:val="00D76AEC"/>
    <w:rsid w:val="00D76B7F"/>
    <w:rsid w:val="00D76BEC"/>
    <w:rsid w:val="00D76C0E"/>
    <w:rsid w:val="00D76DC1"/>
    <w:rsid w:val="00D76E64"/>
    <w:rsid w:val="00D76E72"/>
    <w:rsid w:val="00D76E8A"/>
    <w:rsid w:val="00D77032"/>
    <w:rsid w:val="00D771CE"/>
    <w:rsid w:val="00D7720F"/>
    <w:rsid w:val="00D7729B"/>
    <w:rsid w:val="00D772E6"/>
    <w:rsid w:val="00D7731A"/>
    <w:rsid w:val="00D77363"/>
    <w:rsid w:val="00D773A7"/>
    <w:rsid w:val="00D77504"/>
    <w:rsid w:val="00D7756B"/>
    <w:rsid w:val="00D77668"/>
    <w:rsid w:val="00D77682"/>
    <w:rsid w:val="00D776ED"/>
    <w:rsid w:val="00D77770"/>
    <w:rsid w:val="00D7777B"/>
    <w:rsid w:val="00D77921"/>
    <w:rsid w:val="00D77937"/>
    <w:rsid w:val="00D779A5"/>
    <w:rsid w:val="00D77AC8"/>
    <w:rsid w:val="00D77B8F"/>
    <w:rsid w:val="00D77C3E"/>
    <w:rsid w:val="00D77CB3"/>
    <w:rsid w:val="00D77CB9"/>
    <w:rsid w:val="00D77FB0"/>
    <w:rsid w:val="00D80137"/>
    <w:rsid w:val="00D802C7"/>
    <w:rsid w:val="00D803EA"/>
    <w:rsid w:val="00D804DD"/>
    <w:rsid w:val="00D8051E"/>
    <w:rsid w:val="00D805C9"/>
    <w:rsid w:val="00D805CE"/>
    <w:rsid w:val="00D805F0"/>
    <w:rsid w:val="00D8060E"/>
    <w:rsid w:val="00D80657"/>
    <w:rsid w:val="00D806F0"/>
    <w:rsid w:val="00D80762"/>
    <w:rsid w:val="00D80904"/>
    <w:rsid w:val="00D8091C"/>
    <w:rsid w:val="00D80B84"/>
    <w:rsid w:val="00D80DE5"/>
    <w:rsid w:val="00D80FD3"/>
    <w:rsid w:val="00D80FF8"/>
    <w:rsid w:val="00D810A5"/>
    <w:rsid w:val="00D81214"/>
    <w:rsid w:val="00D81284"/>
    <w:rsid w:val="00D812A2"/>
    <w:rsid w:val="00D813E3"/>
    <w:rsid w:val="00D81486"/>
    <w:rsid w:val="00D814DA"/>
    <w:rsid w:val="00D8153D"/>
    <w:rsid w:val="00D8153F"/>
    <w:rsid w:val="00D8154F"/>
    <w:rsid w:val="00D81932"/>
    <w:rsid w:val="00D81934"/>
    <w:rsid w:val="00D81A2A"/>
    <w:rsid w:val="00D81ABF"/>
    <w:rsid w:val="00D81B93"/>
    <w:rsid w:val="00D81DD0"/>
    <w:rsid w:val="00D81DD4"/>
    <w:rsid w:val="00D81FDC"/>
    <w:rsid w:val="00D8203A"/>
    <w:rsid w:val="00D820CA"/>
    <w:rsid w:val="00D82115"/>
    <w:rsid w:val="00D82211"/>
    <w:rsid w:val="00D822A6"/>
    <w:rsid w:val="00D822CC"/>
    <w:rsid w:val="00D82352"/>
    <w:rsid w:val="00D823A2"/>
    <w:rsid w:val="00D8253B"/>
    <w:rsid w:val="00D8253F"/>
    <w:rsid w:val="00D825BB"/>
    <w:rsid w:val="00D82653"/>
    <w:rsid w:val="00D8265A"/>
    <w:rsid w:val="00D8267D"/>
    <w:rsid w:val="00D82680"/>
    <w:rsid w:val="00D826B6"/>
    <w:rsid w:val="00D826E1"/>
    <w:rsid w:val="00D827B4"/>
    <w:rsid w:val="00D828BD"/>
    <w:rsid w:val="00D829DE"/>
    <w:rsid w:val="00D829F7"/>
    <w:rsid w:val="00D829FB"/>
    <w:rsid w:val="00D82AD4"/>
    <w:rsid w:val="00D82AFB"/>
    <w:rsid w:val="00D82B98"/>
    <w:rsid w:val="00D82BB3"/>
    <w:rsid w:val="00D82E39"/>
    <w:rsid w:val="00D82F14"/>
    <w:rsid w:val="00D82F7C"/>
    <w:rsid w:val="00D83023"/>
    <w:rsid w:val="00D83085"/>
    <w:rsid w:val="00D83132"/>
    <w:rsid w:val="00D8316A"/>
    <w:rsid w:val="00D831A3"/>
    <w:rsid w:val="00D8324B"/>
    <w:rsid w:val="00D832C0"/>
    <w:rsid w:val="00D8344E"/>
    <w:rsid w:val="00D834AE"/>
    <w:rsid w:val="00D834DA"/>
    <w:rsid w:val="00D834E3"/>
    <w:rsid w:val="00D837A4"/>
    <w:rsid w:val="00D83922"/>
    <w:rsid w:val="00D83AE4"/>
    <w:rsid w:val="00D83BBE"/>
    <w:rsid w:val="00D83BF6"/>
    <w:rsid w:val="00D83C87"/>
    <w:rsid w:val="00D83CCF"/>
    <w:rsid w:val="00D83CD3"/>
    <w:rsid w:val="00D83CF5"/>
    <w:rsid w:val="00D83D4C"/>
    <w:rsid w:val="00D83E30"/>
    <w:rsid w:val="00D83EE8"/>
    <w:rsid w:val="00D840D1"/>
    <w:rsid w:val="00D840E5"/>
    <w:rsid w:val="00D840FC"/>
    <w:rsid w:val="00D84152"/>
    <w:rsid w:val="00D84199"/>
    <w:rsid w:val="00D8420A"/>
    <w:rsid w:val="00D84292"/>
    <w:rsid w:val="00D842A3"/>
    <w:rsid w:val="00D84432"/>
    <w:rsid w:val="00D84678"/>
    <w:rsid w:val="00D8468C"/>
    <w:rsid w:val="00D847E9"/>
    <w:rsid w:val="00D84840"/>
    <w:rsid w:val="00D84900"/>
    <w:rsid w:val="00D84998"/>
    <w:rsid w:val="00D84BAB"/>
    <w:rsid w:val="00D84BAD"/>
    <w:rsid w:val="00D84C8F"/>
    <w:rsid w:val="00D84D48"/>
    <w:rsid w:val="00D84D61"/>
    <w:rsid w:val="00D84DBB"/>
    <w:rsid w:val="00D84EE4"/>
    <w:rsid w:val="00D84F28"/>
    <w:rsid w:val="00D84F78"/>
    <w:rsid w:val="00D85001"/>
    <w:rsid w:val="00D85037"/>
    <w:rsid w:val="00D8506F"/>
    <w:rsid w:val="00D8517E"/>
    <w:rsid w:val="00D85284"/>
    <w:rsid w:val="00D852BD"/>
    <w:rsid w:val="00D8532B"/>
    <w:rsid w:val="00D85394"/>
    <w:rsid w:val="00D8549E"/>
    <w:rsid w:val="00D85640"/>
    <w:rsid w:val="00D857C2"/>
    <w:rsid w:val="00D85947"/>
    <w:rsid w:val="00D859B4"/>
    <w:rsid w:val="00D859C0"/>
    <w:rsid w:val="00D85AAF"/>
    <w:rsid w:val="00D85D3B"/>
    <w:rsid w:val="00D85D57"/>
    <w:rsid w:val="00D85FBC"/>
    <w:rsid w:val="00D85FDA"/>
    <w:rsid w:val="00D86014"/>
    <w:rsid w:val="00D861C7"/>
    <w:rsid w:val="00D86263"/>
    <w:rsid w:val="00D8628E"/>
    <w:rsid w:val="00D8632D"/>
    <w:rsid w:val="00D8634A"/>
    <w:rsid w:val="00D86379"/>
    <w:rsid w:val="00D86514"/>
    <w:rsid w:val="00D86634"/>
    <w:rsid w:val="00D8669D"/>
    <w:rsid w:val="00D866C9"/>
    <w:rsid w:val="00D86713"/>
    <w:rsid w:val="00D86784"/>
    <w:rsid w:val="00D86860"/>
    <w:rsid w:val="00D8689E"/>
    <w:rsid w:val="00D86A59"/>
    <w:rsid w:val="00D86A7F"/>
    <w:rsid w:val="00D86AE9"/>
    <w:rsid w:val="00D86B69"/>
    <w:rsid w:val="00D86C7F"/>
    <w:rsid w:val="00D86D5F"/>
    <w:rsid w:val="00D86FA9"/>
    <w:rsid w:val="00D86FAB"/>
    <w:rsid w:val="00D87069"/>
    <w:rsid w:val="00D8707F"/>
    <w:rsid w:val="00D87104"/>
    <w:rsid w:val="00D87227"/>
    <w:rsid w:val="00D8737F"/>
    <w:rsid w:val="00D87393"/>
    <w:rsid w:val="00D873A6"/>
    <w:rsid w:val="00D875A3"/>
    <w:rsid w:val="00D87649"/>
    <w:rsid w:val="00D876BD"/>
    <w:rsid w:val="00D8771D"/>
    <w:rsid w:val="00D87940"/>
    <w:rsid w:val="00D879B3"/>
    <w:rsid w:val="00D879B8"/>
    <w:rsid w:val="00D87A7F"/>
    <w:rsid w:val="00D87C0F"/>
    <w:rsid w:val="00D87C13"/>
    <w:rsid w:val="00D87DFC"/>
    <w:rsid w:val="00D87E41"/>
    <w:rsid w:val="00D87EA6"/>
    <w:rsid w:val="00D87FCE"/>
    <w:rsid w:val="00D9019D"/>
    <w:rsid w:val="00D9032B"/>
    <w:rsid w:val="00D9057A"/>
    <w:rsid w:val="00D90581"/>
    <w:rsid w:val="00D90590"/>
    <w:rsid w:val="00D90599"/>
    <w:rsid w:val="00D90645"/>
    <w:rsid w:val="00D907C8"/>
    <w:rsid w:val="00D90820"/>
    <w:rsid w:val="00D9083E"/>
    <w:rsid w:val="00D9095B"/>
    <w:rsid w:val="00D90983"/>
    <w:rsid w:val="00D90B43"/>
    <w:rsid w:val="00D90D3A"/>
    <w:rsid w:val="00D90F1D"/>
    <w:rsid w:val="00D91029"/>
    <w:rsid w:val="00D91227"/>
    <w:rsid w:val="00D9144A"/>
    <w:rsid w:val="00D91480"/>
    <w:rsid w:val="00D9170F"/>
    <w:rsid w:val="00D917BA"/>
    <w:rsid w:val="00D91914"/>
    <w:rsid w:val="00D91961"/>
    <w:rsid w:val="00D919A0"/>
    <w:rsid w:val="00D91ADD"/>
    <w:rsid w:val="00D91B95"/>
    <w:rsid w:val="00D91BA0"/>
    <w:rsid w:val="00D91DA1"/>
    <w:rsid w:val="00D91E42"/>
    <w:rsid w:val="00D92014"/>
    <w:rsid w:val="00D921A2"/>
    <w:rsid w:val="00D9229B"/>
    <w:rsid w:val="00D922AB"/>
    <w:rsid w:val="00D922AF"/>
    <w:rsid w:val="00D922F9"/>
    <w:rsid w:val="00D92538"/>
    <w:rsid w:val="00D92649"/>
    <w:rsid w:val="00D927CD"/>
    <w:rsid w:val="00D928C4"/>
    <w:rsid w:val="00D9290B"/>
    <w:rsid w:val="00D9295A"/>
    <w:rsid w:val="00D9295D"/>
    <w:rsid w:val="00D92A8B"/>
    <w:rsid w:val="00D92A91"/>
    <w:rsid w:val="00D92C3E"/>
    <w:rsid w:val="00D92CDD"/>
    <w:rsid w:val="00D92CE0"/>
    <w:rsid w:val="00D92CEC"/>
    <w:rsid w:val="00D92F42"/>
    <w:rsid w:val="00D9307A"/>
    <w:rsid w:val="00D93328"/>
    <w:rsid w:val="00D93373"/>
    <w:rsid w:val="00D93470"/>
    <w:rsid w:val="00D93553"/>
    <w:rsid w:val="00D9359E"/>
    <w:rsid w:val="00D935C7"/>
    <w:rsid w:val="00D935D4"/>
    <w:rsid w:val="00D9362B"/>
    <w:rsid w:val="00D93667"/>
    <w:rsid w:val="00D936AC"/>
    <w:rsid w:val="00D937C4"/>
    <w:rsid w:val="00D937FC"/>
    <w:rsid w:val="00D93813"/>
    <w:rsid w:val="00D93857"/>
    <w:rsid w:val="00D938C5"/>
    <w:rsid w:val="00D938D1"/>
    <w:rsid w:val="00D938F4"/>
    <w:rsid w:val="00D93900"/>
    <w:rsid w:val="00D93982"/>
    <w:rsid w:val="00D93988"/>
    <w:rsid w:val="00D93C4A"/>
    <w:rsid w:val="00D93CF9"/>
    <w:rsid w:val="00D93E13"/>
    <w:rsid w:val="00D93E63"/>
    <w:rsid w:val="00D93EC0"/>
    <w:rsid w:val="00D93F61"/>
    <w:rsid w:val="00D94065"/>
    <w:rsid w:val="00D944DB"/>
    <w:rsid w:val="00D944F6"/>
    <w:rsid w:val="00D9463D"/>
    <w:rsid w:val="00D94648"/>
    <w:rsid w:val="00D9474A"/>
    <w:rsid w:val="00D947C1"/>
    <w:rsid w:val="00D94855"/>
    <w:rsid w:val="00D9488D"/>
    <w:rsid w:val="00D9492D"/>
    <w:rsid w:val="00D9497A"/>
    <w:rsid w:val="00D94A37"/>
    <w:rsid w:val="00D94A44"/>
    <w:rsid w:val="00D94B40"/>
    <w:rsid w:val="00D94BFE"/>
    <w:rsid w:val="00D94D73"/>
    <w:rsid w:val="00D94DC8"/>
    <w:rsid w:val="00D94E96"/>
    <w:rsid w:val="00D94ED4"/>
    <w:rsid w:val="00D94F83"/>
    <w:rsid w:val="00D94FEB"/>
    <w:rsid w:val="00D9516B"/>
    <w:rsid w:val="00D951A2"/>
    <w:rsid w:val="00D951A9"/>
    <w:rsid w:val="00D951BF"/>
    <w:rsid w:val="00D951FA"/>
    <w:rsid w:val="00D95281"/>
    <w:rsid w:val="00D95285"/>
    <w:rsid w:val="00D952D0"/>
    <w:rsid w:val="00D95329"/>
    <w:rsid w:val="00D9535C"/>
    <w:rsid w:val="00D95390"/>
    <w:rsid w:val="00D9544D"/>
    <w:rsid w:val="00D95460"/>
    <w:rsid w:val="00D954BD"/>
    <w:rsid w:val="00D95537"/>
    <w:rsid w:val="00D956C0"/>
    <w:rsid w:val="00D956E8"/>
    <w:rsid w:val="00D956F5"/>
    <w:rsid w:val="00D95797"/>
    <w:rsid w:val="00D95840"/>
    <w:rsid w:val="00D9589C"/>
    <w:rsid w:val="00D95996"/>
    <w:rsid w:val="00D95A34"/>
    <w:rsid w:val="00D95B88"/>
    <w:rsid w:val="00D95CB0"/>
    <w:rsid w:val="00D95D02"/>
    <w:rsid w:val="00D95D1F"/>
    <w:rsid w:val="00D95E15"/>
    <w:rsid w:val="00D95E7B"/>
    <w:rsid w:val="00D95F57"/>
    <w:rsid w:val="00D96310"/>
    <w:rsid w:val="00D96330"/>
    <w:rsid w:val="00D96367"/>
    <w:rsid w:val="00D96420"/>
    <w:rsid w:val="00D96441"/>
    <w:rsid w:val="00D96471"/>
    <w:rsid w:val="00D96520"/>
    <w:rsid w:val="00D9655B"/>
    <w:rsid w:val="00D966B3"/>
    <w:rsid w:val="00D96713"/>
    <w:rsid w:val="00D96826"/>
    <w:rsid w:val="00D969F2"/>
    <w:rsid w:val="00D969FD"/>
    <w:rsid w:val="00D96C3B"/>
    <w:rsid w:val="00D96C41"/>
    <w:rsid w:val="00D96C8A"/>
    <w:rsid w:val="00D96CEE"/>
    <w:rsid w:val="00D96D93"/>
    <w:rsid w:val="00D96DFB"/>
    <w:rsid w:val="00D96E6A"/>
    <w:rsid w:val="00D96E92"/>
    <w:rsid w:val="00D97021"/>
    <w:rsid w:val="00D97139"/>
    <w:rsid w:val="00D97209"/>
    <w:rsid w:val="00D97325"/>
    <w:rsid w:val="00D97372"/>
    <w:rsid w:val="00D973A0"/>
    <w:rsid w:val="00D973B4"/>
    <w:rsid w:val="00D973BF"/>
    <w:rsid w:val="00D975B4"/>
    <w:rsid w:val="00D97673"/>
    <w:rsid w:val="00D976B1"/>
    <w:rsid w:val="00D97702"/>
    <w:rsid w:val="00D9779D"/>
    <w:rsid w:val="00D977A2"/>
    <w:rsid w:val="00D979B2"/>
    <w:rsid w:val="00D97AFF"/>
    <w:rsid w:val="00D97B90"/>
    <w:rsid w:val="00D97CB9"/>
    <w:rsid w:val="00D97CFB"/>
    <w:rsid w:val="00D97D99"/>
    <w:rsid w:val="00D97DA4"/>
    <w:rsid w:val="00D97DF6"/>
    <w:rsid w:val="00D97E71"/>
    <w:rsid w:val="00D97EE4"/>
    <w:rsid w:val="00D97EEC"/>
    <w:rsid w:val="00D97FF5"/>
    <w:rsid w:val="00DA00CE"/>
    <w:rsid w:val="00DA00F5"/>
    <w:rsid w:val="00DA016B"/>
    <w:rsid w:val="00DA02EB"/>
    <w:rsid w:val="00DA033C"/>
    <w:rsid w:val="00DA0513"/>
    <w:rsid w:val="00DA0682"/>
    <w:rsid w:val="00DA0694"/>
    <w:rsid w:val="00DA0895"/>
    <w:rsid w:val="00DA09CF"/>
    <w:rsid w:val="00DA0A0B"/>
    <w:rsid w:val="00DA0A5E"/>
    <w:rsid w:val="00DA0E26"/>
    <w:rsid w:val="00DA0E33"/>
    <w:rsid w:val="00DA0F0C"/>
    <w:rsid w:val="00DA0F1F"/>
    <w:rsid w:val="00DA0F73"/>
    <w:rsid w:val="00DA0FAD"/>
    <w:rsid w:val="00DA109E"/>
    <w:rsid w:val="00DA1132"/>
    <w:rsid w:val="00DA1138"/>
    <w:rsid w:val="00DA11C7"/>
    <w:rsid w:val="00DA11DC"/>
    <w:rsid w:val="00DA1271"/>
    <w:rsid w:val="00DA12CC"/>
    <w:rsid w:val="00DA12F4"/>
    <w:rsid w:val="00DA12F6"/>
    <w:rsid w:val="00DA13AB"/>
    <w:rsid w:val="00DA1439"/>
    <w:rsid w:val="00DA1460"/>
    <w:rsid w:val="00DA1752"/>
    <w:rsid w:val="00DA1854"/>
    <w:rsid w:val="00DA18D9"/>
    <w:rsid w:val="00DA1927"/>
    <w:rsid w:val="00DA1974"/>
    <w:rsid w:val="00DA19D5"/>
    <w:rsid w:val="00DA1A42"/>
    <w:rsid w:val="00DA1ADF"/>
    <w:rsid w:val="00DA1BBC"/>
    <w:rsid w:val="00DA1BE2"/>
    <w:rsid w:val="00DA1C6A"/>
    <w:rsid w:val="00DA1CA7"/>
    <w:rsid w:val="00DA1D63"/>
    <w:rsid w:val="00DA2180"/>
    <w:rsid w:val="00DA2186"/>
    <w:rsid w:val="00DA21A0"/>
    <w:rsid w:val="00DA2346"/>
    <w:rsid w:val="00DA2350"/>
    <w:rsid w:val="00DA23D5"/>
    <w:rsid w:val="00DA2475"/>
    <w:rsid w:val="00DA24B2"/>
    <w:rsid w:val="00DA24FD"/>
    <w:rsid w:val="00DA26CC"/>
    <w:rsid w:val="00DA26E6"/>
    <w:rsid w:val="00DA2815"/>
    <w:rsid w:val="00DA2886"/>
    <w:rsid w:val="00DA2974"/>
    <w:rsid w:val="00DA2A25"/>
    <w:rsid w:val="00DA2ACF"/>
    <w:rsid w:val="00DA2C86"/>
    <w:rsid w:val="00DA2DA5"/>
    <w:rsid w:val="00DA2F91"/>
    <w:rsid w:val="00DA305A"/>
    <w:rsid w:val="00DA315D"/>
    <w:rsid w:val="00DA319B"/>
    <w:rsid w:val="00DA31F0"/>
    <w:rsid w:val="00DA323C"/>
    <w:rsid w:val="00DA32A8"/>
    <w:rsid w:val="00DA32F3"/>
    <w:rsid w:val="00DA3344"/>
    <w:rsid w:val="00DA3420"/>
    <w:rsid w:val="00DA345F"/>
    <w:rsid w:val="00DA346E"/>
    <w:rsid w:val="00DA3488"/>
    <w:rsid w:val="00DA34F3"/>
    <w:rsid w:val="00DA35AE"/>
    <w:rsid w:val="00DA36DF"/>
    <w:rsid w:val="00DA371B"/>
    <w:rsid w:val="00DA37F4"/>
    <w:rsid w:val="00DA3802"/>
    <w:rsid w:val="00DA3911"/>
    <w:rsid w:val="00DA3AA9"/>
    <w:rsid w:val="00DA3B79"/>
    <w:rsid w:val="00DA3BD8"/>
    <w:rsid w:val="00DA3E33"/>
    <w:rsid w:val="00DA3F48"/>
    <w:rsid w:val="00DA40EA"/>
    <w:rsid w:val="00DA4183"/>
    <w:rsid w:val="00DA41CC"/>
    <w:rsid w:val="00DA4344"/>
    <w:rsid w:val="00DA4381"/>
    <w:rsid w:val="00DA43FA"/>
    <w:rsid w:val="00DA443B"/>
    <w:rsid w:val="00DA4517"/>
    <w:rsid w:val="00DA454A"/>
    <w:rsid w:val="00DA473C"/>
    <w:rsid w:val="00DA476F"/>
    <w:rsid w:val="00DA4786"/>
    <w:rsid w:val="00DA47D8"/>
    <w:rsid w:val="00DA482D"/>
    <w:rsid w:val="00DA48A6"/>
    <w:rsid w:val="00DA48DF"/>
    <w:rsid w:val="00DA493D"/>
    <w:rsid w:val="00DA4AB1"/>
    <w:rsid w:val="00DA4AB7"/>
    <w:rsid w:val="00DA4AFB"/>
    <w:rsid w:val="00DA4BAF"/>
    <w:rsid w:val="00DA4D41"/>
    <w:rsid w:val="00DA4D8E"/>
    <w:rsid w:val="00DA4F33"/>
    <w:rsid w:val="00DA4FEF"/>
    <w:rsid w:val="00DA5024"/>
    <w:rsid w:val="00DA516C"/>
    <w:rsid w:val="00DA5176"/>
    <w:rsid w:val="00DA5198"/>
    <w:rsid w:val="00DA5347"/>
    <w:rsid w:val="00DA5348"/>
    <w:rsid w:val="00DA53F9"/>
    <w:rsid w:val="00DA542A"/>
    <w:rsid w:val="00DA543F"/>
    <w:rsid w:val="00DA5491"/>
    <w:rsid w:val="00DA5577"/>
    <w:rsid w:val="00DA5616"/>
    <w:rsid w:val="00DA5625"/>
    <w:rsid w:val="00DA56AB"/>
    <w:rsid w:val="00DA5806"/>
    <w:rsid w:val="00DA5821"/>
    <w:rsid w:val="00DA5852"/>
    <w:rsid w:val="00DA599B"/>
    <w:rsid w:val="00DA59D9"/>
    <w:rsid w:val="00DA59E6"/>
    <w:rsid w:val="00DA5A08"/>
    <w:rsid w:val="00DA5A4E"/>
    <w:rsid w:val="00DA5A88"/>
    <w:rsid w:val="00DA5AAF"/>
    <w:rsid w:val="00DA5AF2"/>
    <w:rsid w:val="00DA5B84"/>
    <w:rsid w:val="00DA5B95"/>
    <w:rsid w:val="00DA5B9A"/>
    <w:rsid w:val="00DA5C88"/>
    <w:rsid w:val="00DA5C8B"/>
    <w:rsid w:val="00DA5CEE"/>
    <w:rsid w:val="00DA5D44"/>
    <w:rsid w:val="00DA5ED2"/>
    <w:rsid w:val="00DA5F84"/>
    <w:rsid w:val="00DA5FB2"/>
    <w:rsid w:val="00DA5FED"/>
    <w:rsid w:val="00DA6059"/>
    <w:rsid w:val="00DA625E"/>
    <w:rsid w:val="00DA62A3"/>
    <w:rsid w:val="00DA62CC"/>
    <w:rsid w:val="00DA6335"/>
    <w:rsid w:val="00DA656F"/>
    <w:rsid w:val="00DA657A"/>
    <w:rsid w:val="00DA658E"/>
    <w:rsid w:val="00DA6639"/>
    <w:rsid w:val="00DA67B5"/>
    <w:rsid w:val="00DA682B"/>
    <w:rsid w:val="00DA6990"/>
    <w:rsid w:val="00DA69AA"/>
    <w:rsid w:val="00DA6A29"/>
    <w:rsid w:val="00DA6AC4"/>
    <w:rsid w:val="00DA6BA8"/>
    <w:rsid w:val="00DA6BCF"/>
    <w:rsid w:val="00DA6C30"/>
    <w:rsid w:val="00DA6C59"/>
    <w:rsid w:val="00DA6D75"/>
    <w:rsid w:val="00DA6E80"/>
    <w:rsid w:val="00DA6F6E"/>
    <w:rsid w:val="00DA6FF0"/>
    <w:rsid w:val="00DA7077"/>
    <w:rsid w:val="00DA710C"/>
    <w:rsid w:val="00DA71A3"/>
    <w:rsid w:val="00DA7215"/>
    <w:rsid w:val="00DA72A7"/>
    <w:rsid w:val="00DA72B1"/>
    <w:rsid w:val="00DA72C3"/>
    <w:rsid w:val="00DA739B"/>
    <w:rsid w:val="00DA743C"/>
    <w:rsid w:val="00DA7443"/>
    <w:rsid w:val="00DA7540"/>
    <w:rsid w:val="00DA75E3"/>
    <w:rsid w:val="00DA7606"/>
    <w:rsid w:val="00DA7696"/>
    <w:rsid w:val="00DA771C"/>
    <w:rsid w:val="00DA772E"/>
    <w:rsid w:val="00DA7911"/>
    <w:rsid w:val="00DA793D"/>
    <w:rsid w:val="00DA7A1B"/>
    <w:rsid w:val="00DA7A62"/>
    <w:rsid w:val="00DA7A7A"/>
    <w:rsid w:val="00DA7AC4"/>
    <w:rsid w:val="00DA7B05"/>
    <w:rsid w:val="00DA7B09"/>
    <w:rsid w:val="00DA7BD2"/>
    <w:rsid w:val="00DA7C30"/>
    <w:rsid w:val="00DA7CB2"/>
    <w:rsid w:val="00DA7D0C"/>
    <w:rsid w:val="00DA7E3F"/>
    <w:rsid w:val="00DA7F07"/>
    <w:rsid w:val="00DA7FE9"/>
    <w:rsid w:val="00DB00B2"/>
    <w:rsid w:val="00DB010E"/>
    <w:rsid w:val="00DB0162"/>
    <w:rsid w:val="00DB02D7"/>
    <w:rsid w:val="00DB03F3"/>
    <w:rsid w:val="00DB0422"/>
    <w:rsid w:val="00DB0426"/>
    <w:rsid w:val="00DB0453"/>
    <w:rsid w:val="00DB0503"/>
    <w:rsid w:val="00DB052F"/>
    <w:rsid w:val="00DB056C"/>
    <w:rsid w:val="00DB05A9"/>
    <w:rsid w:val="00DB066B"/>
    <w:rsid w:val="00DB06A7"/>
    <w:rsid w:val="00DB07EF"/>
    <w:rsid w:val="00DB07F3"/>
    <w:rsid w:val="00DB0807"/>
    <w:rsid w:val="00DB0824"/>
    <w:rsid w:val="00DB0879"/>
    <w:rsid w:val="00DB08F9"/>
    <w:rsid w:val="00DB0920"/>
    <w:rsid w:val="00DB092A"/>
    <w:rsid w:val="00DB09C1"/>
    <w:rsid w:val="00DB09C4"/>
    <w:rsid w:val="00DB0AC2"/>
    <w:rsid w:val="00DB0B95"/>
    <w:rsid w:val="00DB0D55"/>
    <w:rsid w:val="00DB0D7B"/>
    <w:rsid w:val="00DB0DA7"/>
    <w:rsid w:val="00DB0ED8"/>
    <w:rsid w:val="00DB0F1B"/>
    <w:rsid w:val="00DB0F21"/>
    <w:rsid w:val="00DB0F43"/>
    <w:rsid w:val="00DB108D"/>
    <w:rsid w:val="00DB125F"/>
    <w:rsid w:val="00DB1286"/>
    <w:rsid w:val="00DB1298"/>
    <w:rsid w:val="00DB12AD"/>
    <w:rsid w:val="00DB12DC"/>
    <w:rsid w:val="00DB1317"/>
    <w:rsid w:val="00DB1383"/>
    <w:rsid w:val="00DB138D"/>
    <w:rsid w:val="00DB1406"/>
    <w:rsid w:val="00DB144A"/>
    <w:rsid w:val="00DB1458"/>
    <w:rsid w:val="00DB14A0"/>
    <w:rsid w:val="00DB1544"/>
    <w:rsid w:val="00DB1563"/>
    <w:rsid w:val="00DB15AE"/>
    <w:rsid w:val="00DB15D3"/>
    <w:rsid w:val="00DB15D8"/>
    <w:rsid w:val="00DB16B9"/>
    <w:rsid w:val="00DB16BE"/>
    <w:rsid w:val="00DB17D6"/>
    <w:rsid w:val="00DB1812"/>
    <w:rsid w:val="00DB1871"/>
    <w:rsid w:val="00DB19D2"/>
    <w:rsid w:val="00DB1A03"/>
    <w:rsid w:val="00DB1A3E"/>
    <w:rsid w:val="00DB1B6B"/>
    <w:rsid w:val="00DB1B93"/>
    <w:rsid w:val="00DB1C1D"/>
    <w:rsid w:val="00DB1C54"/>
    <w:rsid w:val="00DB1C96"/>
    <w:rsid w:val="00DB1CEA"/>
    <w:rsid w:val="00DB1F16"/>
    <w:rsid w:val="00DB2033"/>
    <w:rsid w:val="00DB20CA"/>
    <w:rsid w:val="00DB216D"/>
    <w:rsid w:val="00DB216E"/>
    <w:rsid w:val="00DB232F"/>
    <w:rsid w:val="00DB2330"/>
    <w:rsid w:val="00DB2545"/>
    <w:rsid w:val="00DB2614"/>
    <w:rsid w:val="00DB26A2"/>
    <w:rsid w:val="00DB27BA"/>
    <w:rsid w:val="00DB2822"/>
    <w:rsid w:val="00DB283C"/>
    <w:rsid w:val="00DB2881"/>
    <w:rsid w:val="00DB28B6"/>
    <w:rsid w:val="00DB28E3"/>
    <w:rsid w:val="00DB2932"/>
    <w:rsid w:val="00DB2973"/>
    <w:rsid w:val="00DB29F0"/>
    <w:rsid w:val="00DB2A52"/>
    <w:rsid w:val="00DB2AAE"/>
    <w:rsid w:val="00DB2B0E"/>
    <w:rsid w:val="00DB2B50"/>
    <w:rsid w:val="00DB2B56"/>
    <w:rsid w:val="00DB2B8B"/>
    <w:rsid w:val="00DB2EF1"/>
    <w:rsid w:val="00DB30C7"/>
    <w:rsid w:val="00DB318B"/>
    <w:rsid w:val="00DB31DC"/>
    <w:rsid w:val="00DB32C0"/>
    <w:rsid w:val="00DB33BE"/>
    <w:rsid w:val="00DB33C0"/>
    <w:rsid w:val="00DB357C"/>
    <w:rsid w:val="00DB36CE"/>
    <w:rsid w:val="00DB36E8"/>
    <w:rsid w:val="00DB3B13"/>
    <w:rsid w:val="00DB3B4C"/>
    <w:rsid w:val="00DB3B8E"/>
    <w:rsid w:val="00DB3C20"/>
    <w:rsid w:val="00DB3C7E"/>
    <w:rsid w:val="00DB3D3E"/>
    <w:rsid w:val="00DB3E33"/>
    <w:rsid w:val="00DB3E55"/>
    <w:rsid w:val="00DB3FEB"/>
    <w:rsid w:val="00DB4049"/>
    <w:rsid w:val="00DB40BE"/>
    <w:rsid w:val="00DB40F3"/>
    <w:rsid w:val="00DB40FA"/>
    <w:rsid w:val="00DB415E"/>
    <w:rsid w:val="00DB4246"/>
    <w:rsid w:val="00DB42D7"/>
    <w:rsid w:val="00DB42FE"/>
    <w:rsid w:val="00DB430F"/>
    <w:rsid w:val="00DB447A"/>
    <w:rsid w:val="00DB44C6"/>
    <w:rsid w:val="00DB4521"/>
    <w:rsid w:val="00DB45D9"/>
    <w:rsid w:val="00DB46CF"/>
    <w:rsid w:val="00DB4729"/>
    <w:rsid w:val="00DB4730"/>
    <w:rsid w:val="00DB48CB"/>
    <w:rsid w:val="00DB48E9"/>
    <w:rsid w:val="00DB49FE"/>
    <w:rsid w:val="00DB4A42"/>
    <w:rsid w:val="00DB4B0F"/>
    <w:rsid w:val="00DB4E9C"/>
    <w:rsid w:val="00DB5051"/>
    <w:rsid w:val="00DB51BA"/>
    <w:rsid w:val="00DB51EE"/>
    <w:rsid w:val="00DB51FC"/>
    <w:rsid w:val="00DB52B1"/>
    <w:rsid w:val="00DB5398"/>
    <w:rsid w:val="00DB557A"/>
    <w:rsid w:val="00DB5599"/>
    <w:rsid w:val="00DB55B7"/>
    <w:rsid w:val="00DB569D"/>
    <w:rsid w:val="00DB5731"/>
    <w:rsid w:val="00DB57D5"/>
    <w:rsid w:val="00DB5836"/>
    <w:rsid w:val="00DB5982"/>
    <w:rsid w:val="00DB5A44"/>
    <w:rsid w:val="00DB5A87"/>
    <w:rsid w:val="00DB5AF8"/>
    <w:rsid w:val="00DB5BA6"/>
    <w:rsid w:val="00DB5BD3"/>
    <w:rsid w:val="00DB5CEA"/>
    <w:rsid w:val="00DB5E19"/>
    <w:rsid w:val="00DB5F57"/>
    <w:rsid w:val="00DB6041"/>
    <w:rsid w:val="00DB6112"/>
    <w:rsid w:val="00DB6116"/>
    <w:rsid w:val="00DB6147"/>
    <w:rsid w:val="00DB61A4"/>
    <w:rsid w:val="00DB6579"/>
    <w:rsid w:val="00DB65A3"/>
    <w:rsid w:val="00DB65B6"/>
    <w:rsid w:val="00DB662B"/>
    <w:rsid w:val="00DB6635"/>
    <w:rsid w:val="00DB66EA"/>
    <w:rsid w:val="00DB6751"/>
    <w:rsid w:val="00DB6767"/>
    <w:rsid w:val="00DB6827"/>
    <w:rsid w:val="00DB68AD"/>
    <w:rsid w:val="00DB6AF5"/>
    <w:rsid w:val="00DB6B4A"/>
    <w:rsid w:val="00DB6BDB"/>
    <w:rsid w:val="00DB6C08"/>
    <w:rsid w:val="00DB6CB8"/>
    <w:rsid w:val="00DB6CFA"/>
    <w:rsid w:val="00DB6E59"/>
    <w:rsid w:val="00DB7015"/>
    <w:rsid w:val="00DB70A9"/>
    <w:rsid w:val="00DB70D0"/>
    <w:rsid w:val="00DB723B"/>
    <w:rsid w:val="00DB728B"/>
    <w:rsid w:val="00DB7408"/>
    <w:rsid w:val="00DB747F"/>
    <w:rsid w:val="00DB75C8"/>
    <w:rsid w:val="00DB75D8"/>
    <w:rsid w:val="00DB761F"/>
    <w:rsid w:val="00DB771F"/>
    <w:rsid w:val="00DB7743"/>
    <w:rsid w:val="00DB774D"/>
    <w:rsid w:val="00DB7836"/>
    <w:rsid w:val="00DB78DD"/>
    <w:rsid w:val="00DB7932"/>
    <w:rsid w:val="00DB7A02"/>
    <w:rsid w:val="00DB7A9C"/>
    <w:rsid w:val="00DB7B2E"/>
    <w:rsid w:val="00DB7C5A"/>
    <w:rsid w:val="00DB7CA1"/>
    <w:rsid w:val="00DB7D2E"/>
    <w:rsid w:val="00DB7D5E"/>
    <w:rsid w:val="00DB7D63"/>
    <w:rsid w:val="00DB7E79"/>
    <w:rsid w:val="00DC0014"/>
    <w:rsid w:val="00DC003B"/>
    <w:rsid w:val="00DC0064"/>
    <w:rsid w:val="00DC0166"/>
    <w:rsid w:val="00DC0170"/>
    <w:rsid w:val="00DC01AB"/>
    <w:rsid w:val="00DC0349"/>
    <w:rsid w:val="00DC03A6"/>
    <w:rsid w:val="00DC040C"/>
    <w:rsid w:val="00DC0467"/>
    <w:rsid w:val="00DC0488"/>
    <w:rsid w:val="00DC0508"/>
    <w:rsid w:val="00DC0554"/>
    <w:rsid w:val="00DC05CB"/>
    <w:rsid w:val="00DC0831"/>
    <w:rsid w:val="00DC08B3"/>
    <w:rsid w:val="00DC0976"/>
    <w:rsid w:val="00DC0990"/>
    <w:rsid w:val="00DC0A16"/>
    <w:rsid w:val="00DC0A9A"/>
    <w:rsid w:val="00DC0C60"/>
    <w:rsid w:val="00DC0CDC"/>
    <w:rsid w:val="00DC0CE9"/>
    <w:rsid w:val="00DC0D80"/>
    <w:rsid w:val="00DC0DCA"/>
    <w:rsid w:val="00DC0E1D"/>
    <w:rsid w:val="00DC0E34"/>
    <w:rsid w:val="00DC10E1"/>
    <w:rsid w:val="00DC1219"/>
    <w:rsid w:val="00DC1257"/>
    <w:rsid w:val="00DC12F6"/>
    <w:rsid w:val="00DC140D"/>
    <w:rsid w:val="00DC1520"/>
    <w:rsid w:val="00DC15D7"/>
    <w:rsid w:val="00DC16AA"/>
    <w:rsid w:val="00DC1720"/>
    <w:rsid w:val="00DC1770"/>
    <w:rsid w:val="00DC18B3"/>
    <w:rsid w:val="00DC18E0"/>
    <w:rsid w:val="00DC1999"/>
    <w:rsid w:val="00DC19CB"/>
    <w:rsid w:val="00DC1A5F"/>
    <w:rsid w:val="00DC1B7E"/>
    <w:rsid w:val="00DC1BC0"/>
    <w:rsid w:val="00DC1C18"/>
    <w:rsid w:val="00DC1C9A"/>
    <w:rsid w:val="00DC1CCC"/>
    <w:rsid w:val="00DC1FCD"/>
    <w:rsid w:val="00DC201E"/>
    <w:rsid w:val="00DC2096"/>
    <w:rsid w:val="00DC21A5"/>
    <w:rsid w:val="00DC2219"/>
    <w:rsid w:val="00DC221D"/>
    <w:rsid w:val="00DC2233"/>
    <w:rsid w:val="00DC2330"/>
    <w:rsid w:val="00DC2387"/>
    <w:rsid w:val="00DC2557"/>
    <w:rsid w:val="00DC2570"/>
    <w:rsid w:val="00DC2614"/>
    <w:rsid w:val="00DC265D"/>
    <w:rsid w:val="00DC26B7"/>
    <w:rsid w:val="00DC2801"/>
    <w:rsid w:val="00DC2896"/>
    <w:rsid w:val="00DC28CA"/>
    <w:rsid w:val="00DC2910"/>
    <w:rsid w:val="00DC2926"/>
    <w:rsid w:val="00DC29A6"/>
    <w:rsid w:val="00DC2A71"/>
    <w:rsid w:val="00DC2A78"/>
    <w:rsid w:val="00DC2CA3"/>
    <w:rsid w:val="00DC2D2F"/>
    <w:rsid w:val="00DC2FF1"/>
    <w:rsid w:val="00DC300A"/>
    <w:rsid w:val="00DC3188"/>
    <w:rsid w:val="00DC321B"/>
    <w:rsid w:val="00DC3223"/>
    <w:rsid w:val="00DC33A5"/>
    <w:rsid w:val="00DC34E1"/>
    <w:rsid w:val="00DC37C1"/>
    <w:rsid w:val="00DC387D"/>
    <w:rsid w:val="00DC399B"/>
    <w:rsid w:val="00DC39E3"/>
    <w:rsid w:val="00DC3ABF"/>
    <w:rsid w:val="00DC3AF1"/>
    <w:rsid w:val="00DC3B16"/>
    <w:rsid w:val="00DC3BF1"/>
    <w:rsid w:val="00DC3C08"/>
    <w:rsid w:val="00DC3C5E"/>
    <w:rsid w:val="00DC3DA5"/>
    <w:rsid w:val="00DC3DC3"/>
    <w:rsid w:val="00DC3DF7"/>
    <w:rsid w:val="00DC3ED5"/>
    <w:rsid w:val="00DC3F43"/>
    <w:rsid w:val="00DC401E"/>
    <w:rsid w:val="00DC416D"/>
    <w:rsid w:val="00DC4204"/>
    <w:rsid w:val="00DC4406"/>
    <w:rsid w:val="00DC44C8"/>
    <w:rsid w:val="00DC4507"/>
    <w:rsid w:val="00DC4518"/>
    <w:rsid w:val="00DC45CD"/>
    <w:rsid w:val="00DC461D"/>
    <w:rsid w:val="00DC4642"/>
    <w:rsid w:val="00DC46F3"/>
    <w:rsid w:val="00DC47F9"/>
    <w:rsid w:val="00DC4836"/>
    <w:rsid w:val="00DC4923"/>
    <w:rsid w:val="00DC4925"/>
    <w:rsid w:val="00DC4965"/>
    <w:rsid w:val="00DC4A1B"/>
    <w:rsid w:val="00DC4AFD"/>
    <w:rsid w:val="00DC4C3F"/>
    <w:rsid w:val="00DC4E39"/>
    <w:rsid w:val="00DC4EBB"/>
    <w:rsid w:val="00DC4F0E"/>
    <w:rsid w:val="00DC50BA"/>
    <w:rsid w:val="00DC50E1"/>
    <w:rsid w:val="00DC5122"/>
    <w:rsid w:val="00DC5147"/>
    <w:rsid w:val="00DC51F1"/>
    <w:rsid w:val="00DC52BB"/>
    <w:rsid w:val="00DC5311"/>
    <w:rsid w:val="00DC53AD"/>
    <w:rsid w:val="00DC53B5"/>
    <w:rsid w:val="00DC5589"/>
    <w:rsid w:val="00DC55AE"/>
    <w:rsid w:val="00DC5681"/>
    <w:rsid w:val="00DC5723"/>
    <w:rsid w:val="00DC5764"/>
    <w:rsid w:val="00DC59FE"/>
    <w:rsid w:val="00DC5A0B"/>
    <w:rsid w:val="00DC5B03"/>
    <w:rsid w:val="00DC5BA4"/>
    <w:rsid w:val="00DC5C9F"/>
    <w:rsid w:val="00DC5D0A"/>
    <w:rsid w:val="00DC5DC4"/>
    <w:rsid w:val="00DC5DCF"/>
    <w:rsid w:val="00DC5E65"/>
    <w:rsid w:val="00DC5ECA"/>
    <w:rsid w:val="00DC5F7B"/>
    <w:rsid w:val="00DC5FE3"/>
    <w:rsid w:val="00DC6029"/>
    <w:rsid w:val="00DC6042"/>
    <w:rsid w:val="00DC60AB"/>
    <w:rsid w:val="00DC61E8"/>
    <w:rsid w:val="00DC621C"/>
    <w:rsid w:val="00DC63A4"/>
    <w:rsid w:val="00DC6420"/>
    <w:rsid w:val="00DC65EB"/>
    <w:rsid w:val="00DC6797"/>
    <w:rsid w:val="00DC685D"/>
    <w:rsid w:val="00DC69EB"/>
    <w:rsid w:val="00DC69F8"/>
    <w:rsid w:val="00DC6ABD"/>
    <w:rsid w:val="00DC6BC6"/>
    <w:rsid w:val="00DC6CD3"/>
    <w:rsid w:val="00DC6DB5"/>
    <w:rsid w:val="00DC6F5C"/>
    <w:rsid w:val="00DC6FAA"/>
    <w:rsid w:val="00DC6FC6"/>
    <w:rsid w:val="00DC715F"/>
    <w:rsid w:val="00DC723A"/>
    <w:rsid w:val="00DC7447"/>
    <w:rsid w:val="00DC745D"/>
    <w:rsid w:val="00DC7465"/>
    <w:rsid w:val="00DC74A1"/>
    <w:rsid w:val="00DC7664"/>
    <w:rsid w:val="00DC7754"/>
    <w:rsid w:val="00DC77C2"/>
    <w:rsid w:val="00DC77C3"/>
    <w:rsid w:val="00DC77D9"/>
    <w:rsid w:val="00DC77DD"/>
    <w:rsid w:val="00DC77F1"/>
    <w:rsid w:val="00DC789E"/>
    <w:rsid w:val="00DC78DB"/>
    <w:rsid w:val="00DC78F3"/>
    <w:rsid w:val="00DC79A0"/>
    <w:rsid w:val="00DC7AFB"/>
    <w:rsid w:val="00DC7B27"/>
    <w:rsid w:val="00DC7B43"/>
    <w:rsid w:val="00DC7C4A"/>
    <w:rsid w:val="00DC7C4E"/>
    <w:rsid w:val="00DC7C73"/>
    <w:rsid w:val="00DC7D6B"/>
    <w:rsid w:val="00DC7DD4"/>
    <w:rsid w:val="00DC7E36"/>
    <w:rsid w:val="00DC7E55"/>
    <w:rsid w:val="00DD0076"/>
    <w:rsid w:val="00DD01A5"/>
    <w:rsid w:val="00DD03CA"/>
    <w:rsid w:val="00DD0494"/>
    <w:rsid w:val="00DD0527"/>
    <w:rsid w:val="00DD06FF"/>
    <w:rsid w:val="00DD07AE"/>
    <w:rsid w:val="00DD0A76"/>
    <w:rsid w:val="00DD0AB1"/>
    <w:rsid w:val="00DD0B70"/>
    <w:rsid w:val="00DD0B8C"/>
    <w:rsid w:val="00DD0BBD"/>
    <w:rsid w:val="00DD0C15"/>
    <w:rsid w:val="00DD0D53"/>
    <w:rsid w:val="00DD0D9F"/>
    <w:rsid w:val="00DD0DDE"/>
    <w:rsid w:val="00DD0E19"/>
    <w:rsid w:val="00DD0F31"/>
    <w:rsid w:val="00DD0F3D"/>
    <w:rsid w:val="00DD0F5D"/>
    <w:rsid w:val="00DD0FBD"/>
    <w:rsid w:val="00DD0FE1"/>
    <w:rsid w:val="00DD10BE"/>
    <w:rsid w:val="00DD12CE"/>
    <w:rsid w:val="00DD136C"/>
    <w:rsid w:val="00DD1481"/>
    <w:rsid w:val="00DD17D0"/>
    <w:rsid w:val="00DD1977"/>
    <w:rsid w:val="00DD19B1"/>
    <w:rsid w:val="00DD1A6F"/>
    <w:rsid w:val="00DD1C0A"/>
    <w:rsid w:val="00DD1C41"/>
    <w:rsid w:val="00DD1C4C"/>
    <w:rsid w:val="00DD1DD2"/>
    <w:rsid w:val="00DD1E0F"/>
    <w:rsid w:val="00DD1ECB"/>
    <w:rsid w:val="00DD1F75"/>
    <w:rsid w:val="00DD1FA3"/>
    <w:rsid w:val="00DD1FE7"/>
    <w:rsid w:val="00DD1FF1"/>
    <w:rsid w:val="00DD200D"/>
    <w:rsid w:val="00DD201B"/>
    <w:rsid w:val="00DD20F2"/>
    <w:rsid w:val="00DD211C"/>
    <w:rsid w:val="00DD22F4"/>
    <w:rsid w:val="00DD2347"/>
    <w:rsid w:val="00DD234F"/>
    <w:rsid w:val="00DD23B9"/>
    <w:rsid w:val="00DD23DB"/>
    <w:rsid w:val="00DD240E"/>
    <w:rsid w:val="00DD2454"/>
    <w:rsid w:val="00DD24C3"/>
    <w:rsid w:val="00DD24E2"/>
    <w:rsid w:val="00DD2585"/>
    <w:rsid w:val="00DD26AA"/>
    <w:rsid w:val="00DD28C3"/>
    <w:rsid w:val="00DD2A7C"/>
    <w:rsid w:val="00DD2BC0"/>
    <w:rsid w:val="00DD2D3A"/>
    <w:rsid w:val="00DD2E18"/>
    <w:rsid w:val="00DD2E4F"/>
    <w:rsid w:val="00DD2E54"/>
    <w:rsid w:val="00DD3109"/>
    <w:rsid w:val="00DD322E"/>
    <w:rsid w:val="00DD3267"/>
    <w:rsid w:val="00DD33B0"/>
    <w:rsid w:val="00DD33B3"/>
    <w:rsid w:val="00DD33DD"/>
    <w:rsid w:val="00DD34CC"/>
    <w:rsid w:val="00DD361D"/>
    <w:rsid w:val="00DD369A"/>
    <w:rsid w:val="00DD36A6"/>
    <w:rsid w:val="00DD3707"/>
    <w:rsid w:val="00DD380C"/>
    <w:rsid w:val="00DD38DD"/>
    <w:rsid w:val="00DD3AB3"/>
    <w:rsid w:val="00DD3C17"/>
    <w:rsid w:val="00DD3C3A"/>
    <w:rsid w:val="00DD3DA2"/>
    <w:rsid w:val="00DD3E89"/>
    <w:rsid w:val="00DD3F26"/>
    <w:rsid w:val="00DD3F7A"/>
    <w:rsid w:val="00DD4083"/>
    <w:rsid w:val="00DD4115"/>
    <w:rsid w:val="00DD415C"/>
    <w:rsid w:val="00DD42BC"/>
    <w:rsid w:val="00DD438D"/>
    <w:rsid w:val="00DD43E3"/>
    <w:rsid w:val="00DD43E9"/>
    <w:rsid w:val="00DD44EA"/>
    <w:rsid w:val="00DD45EC"/>
    <w:rsid w:val="00DD45F7"/>
    <w:rsid w:val="00DD4708"/>
    <w:rsid w:val="00DD4714"/>
    <w:rsid w:val="00DD4738"/>
    <w:rsid w:val="00DD4741"/>
    <w:rsid w:val="00DD4770"/>
    <w:rsid w:val="00DD480F"/>
    <w:rsid w:val="00DD48A0"/>
    <w:rsid w:val="00DD48B6"/>
    <w:rsid w:val="00DD49B9"/>
    <w:rsid w:val="00DD49D8"/>
    <w:rsid w:val="00DD4A31"/>
    <w:rsid w:val="00DD4A5D"/>
    <w:rsid w:val="00DD4C80"/>
    <w:rsid w:val="00DD4C88"/>
    <w:rsid w:val="00DD4DB7"/>
    <w:rsid w:val="00DD4FF1"/>
    <w:rsid w:val="00DD5498"/>
    <w:rsid w:val="00DD54DA"/>
    <w:rsid w:val="00DD5613"/>
    <w:rsid w:val="00DD5626"/>
    <w:rsid w:val="00DD57B2"/>
    <w:rsid w:val="00DD59C2"/>
    <w:rsid w:val="00DD5A88"/>
    <w:rsid w:val="00DD5B8A"/>
    <w:rsid w:val="00DD5C9A"/>
    <w:rsid w:val="00DD5D6D"/>
    <w:rsid w:val="00DD5D7B"/>
    <w:rsid w:val="00DD5EF8"/>
    <w:rsid w:val="00DD60AD"/>
    <w:rsid w:val="00DD6228"/>
    <w:rsid w:val="00DD6271"/>
    <w:rsid w:val="00DD6595"/>
    <w:rsid w:val="00DD65CC"/>
    <w:rsid w:val="00DD6658"/>
    <w:rsid w:val="00DD6777"/>
    <w:rsid w:val="00DD67D4"/>
    <w:rsid w:val="00DD6875"/>
    <w:rsid w:val="00DD68F4"/>
    <w:rsid w:val="00DD6CB6"/>
    <w:rsid w:val="00DD6E06"/>
    <w:rsid w:val="00DD7067"/>
    <w:rsid w:val="00DD7407"/>
    <w:rsid w:val="00DD7461"/>
    <w:rsid w:val="00DD74AA"/>
    <w:rsid w:val="00DD753E"/>
    <w:rsid w:val="00DD7607"/>
    <w:rsid w:val="00DD7608"/>
    <w:rsid w:val="00DD7659"/>
    <w:rsid w:val="00DD7667"/>
    <w:rsid w:val="00DD7676"/>
    <w:rsid w:val="00DD78BB"/>
    <w:rsid w:val="00DD7913"/>
    <w:rsid w:val="00DD7949"/>
    <w:rsid w:val="00DD7A58"/>
    <w:rsid w:val="00DD7B4A"/>
    <w:rsid w:val="00DD7BD5"/>
    <w:rsid w:val="00DD7E57"/>
    <w:rsid w:val="00DD7EF1"/>
    <w:rsid w:val="00DE002B"/>
    <w:rsid w:val="00DE00A4"/>
    <w:rsid w:val="00DE00CE"/>
    <w:rsid w:val="00DE0100"/>
    <w:rsid w:val="00DE0116"/>
    <w:rsid w:val="00DE01CC"/>
    <w:rsid w:val="00DE02A3"/>
    <w:rsid w:val="00DE0352"/>
    <w:rsid w:val="00DE03D4"/>
    <w:rsid w:val="00DE03DC"/>
    <w:rsid w:val="00DE0411"/>
    <w:rsid w:val="00DE0448"/>
    <w:rsid w:val="00DE044B"/>
    <w:rsid w:val="00DE0499"/>
    <w:rsid w:val="00DE04CA"/>
    <w:rsid w:val="00DE04F3"/>
    <w:rsid w:val="00DE04F4"/>
    <w:rsid w:val="00DE059E"/>
    <w:rsid w:val="00DE06A0"/>
    <w:rsid w:val="00DE06CF"/>
    <w:rsid w:val="00DE075C"/>
    <w:rsid w:val="00DE075E"/>
    <w:rsid w:val="00DE0780"/>
    <w:rsid w:val="00DE083C"/>
    <w:rsid w:val="00DE085C"/>
    <w:rsid w:val="00DE08AE"/>
    <w:rsid w:val="00DE09C6"/>
    <w:rsid w:val="00DE0A80"/>
    <w:rsid w:val="00DE0BE5"/>
    <w:rsid w:val="00DE0CCD"/>
    <w:rsid w:val="00DE0DF9"/>
    <w:rsid w:val="00DE1146"/>
    <w:rsid w:val="00DE1158"/>
    <w:rsid w:val="00DE157F"/>
    <w:rsid w:val="00DE1599"/>
    <w:rsid w:val="00DE1862"/>
    <w:rsid w:val="00DE1896"/>
    <w:rsid w:val="00DE19DF"/>
    <w:rsid w:val="00DE1AC9"/>
    <w:rsid w:val="00DE1C3B"/>
    <w:rsid w:val="00DE1C77"/>
    <w:rsid w:val="00DE1CE1"/>
    <w:rsid w:val="00DE1D1E"/>
    <w:rsid w:val="00DE1EE5"/>
    <w:rsid w:val="00DE20EE"/>
    <w:rsid w:val="00DE212F"/>
    <w:rsid w:val="00DE2221"/>
    <w:rsid w:val="00DE2343"/>
    <w:rsid w:val="00DE25D7"/>
    <w:rsid w:val="00DE2684"/>
    <w:rsid w:val="00DE2732"/>
    <w:rsid w:val="00DE27A3"/>
    <w:rsid w:val="00DE292E"/>
    <w:rsid w:val="00DE297C"/>
    <w:rsid w:val="00DE2995"/>
    <w:rsid w:val="00DE2A85"/>
    <w:rsid w:val="00DE2B0F"/>
    <w:rsid w:val="00DE2C46"/>
    <w:rsid w:val="00DE2C5E"/>
    <w:rsid w:val="00DE2CAB"/>
    <w:rsid w:val="00DE2F18"/>
    <w:rsid w:val="00DE3020"/>
    <w:rsid w:val="00DE308F"/>
    <w:rsid w:val="00DE30B5"/>
    <w:rsid w:val="00DE3157"/>
    <w:rsid w:val="00DE322D"/>
    <w:rsid w:val="00DE3285"/>
    <w:rsid w:val="00DE33A4"/>
    <w:rsid w:val="00DE348B"/>
    <w:rsid w:val="00DE34A1"/>
    <w:rsid w:val="00DE37FE"/>
    <w:rsid w:val="00DE385E"/>
    <w:rsid w:val="00DE38DB"/>
    <w:rsid w:val="00DE38E9"/>
    <w:rsid w:val="00DE39B2"/>
    <w:rsid w:val="00DE3A0A"/>
    <w:rsid w:val="00DE3AA7"/>
    <w:rsid w:val="00DE3AE5"/>
    <w:rsid w:val="00DE3F4F"/>
    <w:rsid w:val="00DE3FF4"/>
    <w:rsid w:val="00DE400E"/>
    <w:rsid w:val="00DE4018"/>
    <w:rsid w:val="00DE410C"/>
    <w:rsid w:val="00DE4186"/>
    <w:rsid w:val="00DE41A3"/>
    <w:rsid w:val="00DE439A"/>
    <w:rsid w:val="00DE44A4"/>
    <w:rsid w:val="00DE450E"/>
    <w:rsid w:val="00DE45DA"/>
    <w:rsid w:val="00DE4614"/>
    <w:rsid w:val="00DE4624"/>
    <w:rsid w:val="00DE478D"/>
    <w:rsid w:val="00DE47BC"/>
    <w:rsid w:val="00DE48EC"/>
    <w:rsid w:val="00DE4A02"/>
    <w:rsid w:val="00DE4B60"/>
    <w:rsid w:val="00DE4C01"/>
    <w:rsid w:val="00DE4E1A"/>
    <w:rsid w:val="00DE4E23"/>
    <w:rsid w:val="00DE50CB"/>
    <w:rsid w:val="00DE50D2"/>
    <w:rsid w:val="00DE51CC"/>
    <w:rsid w:val="00DE51F6"/>
    <w:rsid w:val="00DE543D"/>
    <w:rsid w:val="00DE553E"/>
    <w:rsid w:val="00DE559E"/>
    <w:rsid w:val="00DE55D2"/>
    <w:rsid w:val="00DE575B"/>
    <w:rsid w:val="00DE5836"/>
    <w:rsid w:val="00DE58D8"/>
    <w:rsid w:val="00DE594F"/>
    <w:rsid w:val="00DE59F0"/>
    <w:rsid w:val="00DE5AD8"/>
    <w:rsid w:val="00DE5B3D"/>
    <w:rsid w:val="00DE5B71"/>
    <w:rsid w:val="00DE5BD2"/>
    <w:rsid w:val="00DE5C1C"/>
    <w:rsid w:val="00DE5C3F"/>
    <w:rsid w:val="00DE5CAB"/>
    <w:rsid w:val="00DE5E30"/>
    <w:rsid w:val="00DE5E59"/>
    <w:rsid w:val="00DE5E71"/>
    <w:rsid w:val="00DE5F18"/>
    <w:rsid w:val="00DE5FC7"/>
    <w:rsid w:val="00DE611F"/>
    <w:rsid w:val="00DE61C1"/>
    <w:rsid w:val="00DE61E2"/>
    <w:rsid w:val="00DE6244"/>
    <w:rsid w:val="00DE62D5"/>
    <w:rsid w:val="00DE6443"/>
    <w:rsid w:val="00DE6504"/>
    <w:rsid w:val="00DE6757"/>
    <w:rsid w:val="00DE6763"/>
    <w:rsid w:val="00DE67B5"/>
    <w:rsid w:val="00DE6821"/>
    <w:rsid w:val="00DE6895"/>
    <w:rsid w:val="00DE68D5"/>
    <w:rsid w:val="00DE6908"/>
    <w:rsid w:val="00DE6924"/>
    <w:rsid w:val="00DE6954"/>
    <w:rsid w:val="00DE6A76"/>
    <w:rsid w:val="00DE6B2B"/>
    <w:rsid w:val="00DE6B43"/>
    <w:rsid w:val="00DE6BD4"/>
    <w:rsid w:val="00DE6D07"/>
    <w:rsid w:val="00DE6D46"/>
    <w:rsid w:val="00DE6F77"/>
    <w:rsid w:val="00DE6F95"/>
    <w:rsid w:val="00DE7091"/>
    <w:rsid w:val="00DE70B6"/>
    <w:rsid w:val="00DE721F"/>
    <w:rsid w:val="00DE72D0"/>
    <w:rsid w:val="00DE737F"/>
    <w:rsid w:val="00DE73A4"/>
    <w:rsid w:val="00DE7468"/>
    <w:rsid w:val="00DE74CD"/>
    <w:rsid w:val="00DE75F6"/>
    <w:rsid w:val="00DE765C"/>
    <w:rsid w:val="00DE785B"/>
    <w:rsid w:val="00DE79F4"/>
    <w:rsid w:val="00DE7A21"/>
    <w:rsid w:val="00DE7A52"/>
    <w:rsid w:val="00DE7A59"/>
    <w:rsid w:val="00DE7BB1"/>
    <w:rsid w:val="00DE7BD2"/>
    <w:rsid w:val="00DE7C0E"/>
    <w:rsid w:val="00DE7C3C"/>
    <w:rsid w:val="00DE7C80"/>
    <w:rsid w:val="00DE7CB5"/>
    <w:rsid w:val="00DE7D50"/>
    <w:rsid w:val="00DE7E10"/>
    <w:rsid w:val="00DE7FE5"/>
    <w:rsid w:val="00DF05C2"/>
    <w:rsid w:val="00DF05ED"/>
    <w:rsid w:val="00DF0614"/>
    <w:rsid w:val="00DF0638"/>
    <w:rsid w:val="00DF065D"/>
    <w:rsid w:val="00DF067A"/>
    <w:rsid w:val="00DF0681"/>
    <w:rsid w:val="00DF078D"/>
    <w:rsid w:val="00DF086A"/>
    <w:rsid w:val="00DF08A0"/>
    <w:rsid w:val="00DF0902"/>
    <w:rsid w:val="00DF092C"/>
    <w:rsid w:val="00DF0987"/>
    <w:rsid w:val="00DF09F9"/>
    <w:rsid w:val="00DF0A01"/>
    <w:rsid w:val="00DF0B20"/>
    <w:rsid w:val="00DF0BE1"/>
    <w:rsid w:val="00DF0C02"/>
    <w:rsid w:val="00DF0C26"/>
    <w:rsid w:val="00DF0CBF"/>
    <w:rsid w:val="00DF0D7C"/>
    <w:rsid w:val="00DF0E27"/>
    <w:rsid w:val="00DF0E92"/>
    <w:rsid w:val="00DF0FF9"/>
    <w:rsid w:val="00DF1086"/>
    <w:rsid w:val="00DF1232"/>
    <w:rsid w:val="00DF1297"/>
    <w:rsid w:val="00DF13B0"/>
    <w:rsid w:val="00DF13F6"/>
    <w:rsid w:val="00DF13FF"/>
    <w:rsid w:val="00DF148B"/>
    <w:rsid w:val="00DF15EC"/>
    <w:rsid w:val="00DF185D"/>
    <w:rsid w:val="00DF1907"/>
    <w:rsid w:val="00DF19EE"/>
    <w:rsid w:val="00DF1A37"/>
    <w:rsid w:val="00DF1BB2"/>
    <w:rsid w:val="00DF1C4E"/>
    <w:rsid w:val="00DF1CB3"/>
    <w:rsid w:val="00DF1D94"/>
    <w:rsid w:val="00DF1DB0"/>
    <w:rsid w:val="00DF1DB9"/>
    <w:rsid w:val="00DF1DF2"/>
    <w:rsid w:val="00DF1EDC"/>
    <w:rsid w:val="00DF1FCC"/>
    <w:rsid w:val="00DF1FE5"/>
    <w:rsid w:val="00DF20E0"/>
    <w:rsid w:val="00DF2316"/>
    <w:rsid w:val="00DF2377"/>
    <w:rsid w:val="00DF25C3"/>
    <w:rsid w:val="00DF2649"/>
    <w:rsid w:val="00DF26F1"/>
    <w:rsid w:val="00DF2705"/>
    <w:rsid w:val="00DF2711"/>
    <w:rsid w:val="00DF2722"/>
    <w:rsid w:val="00DF2796"/>
    <w:rsid w:val="00DF27F4"/>
    <w:rsid w:val="00DF28B9"/>
    <w:rsid w:val="00DF2943"/>
    <w:rsid w:val="00DF2B8B"/>
    <w:rsid w:val="00DF2D89"/>
    <w:rsid w:val="00DF2D9C"/>
    <w:rsid w:val="00DF2E64"/>
    <w:rsid w:val="00DF2ED1"/>
    <w:rsid w:val="00DF2ED9"/>
    <w:rsid w:val="00DF2F3D"/>
    <w:rsid w:val="00DF3093"/>
    <w:rsid w:val="00DF31A8"/>
    <w:rsid w:val="00DF3248"/>
    <w:rsid w:val="00DF32D1"/>
    <w:rsid w:val="00DF337B"/>
    <w:rsid w:val="00DF33D8"/>
    <w:rsid w:val="00DF34D1"/>
    <w:rsid w:val="00DF35C0"/>
    <w:rsid w:val="00DF35CD"/>
    <w:rsid w:val="00DF3697"/>
    <w:rsid w:val="00DF3730"/>
    <w:rsid w:val="00DF373C"/>
    <w:rsid w:val="00DF3757"/>
    <w:rsid w:val="00DF385D"/>
    <w:rsid w:val="00DF38F8"/>
    <w:rsid w:val="00DF3A35"/>
    <w:rsid w:val="00DF3A9D"/>
    <w:rsid w:val="00DF3AE0"/>
    <w:rsid w:val="00DF3B90"/>
    <w:rsid w:val="00DF3C68"/>
    <w:rsid w:val="00DF3D0D"/>
    <w:rsid w:val="00DF3D2D"/>
    <w:rsid w:val="00DF3D72"/>
    <w:rsid w:val="00DF3DAE"/>
    <w:rsid w:val="00DF3E14"/>
    <w:rsid w:val="00DF3E27"/>
    <w:rsid w:val="00DF401E"/>
    <w:rsid w:val="00DF4055"/>
    <w:rsid w:val="00DF40B4"/>
    <w:rsid w:val="00DF40B6"/>
    <w:rsid w:val="00DF40E0"/>
    <w:rsid w:val="00DF415F"/>
    <w:rsid w:val="00DF41D6"/>
    <w:rsid w:val="00DF41F9"/>
    <w:rsid w:val="00DF4265"/>
    <w:rsid w:val="00DF42C8"/>
    <w:rsid w:val="00DF4305"/>
    <w:rsid w:val="00DF43F1"/>
    <w:rsid w:val="00DF4489"/>
    <w:rsid w:val="00DF454F"/>
    <w:rsid w:val="00DF45F0"/>
    <w:rsid w:val="00DF480D"/>
    <w:rsid w:val="00DF48D7"/>
    <w:rsid w:val="00DF4949"/>
    <w:rsid w:val="00DF49C7"/>
    <w:rsid w:val="00DF4AEF"/>
    <w:rsid w:val="00DF4B60"/>
    <w:rsid w:val="00DF4C72"/>
    <w:rsid w:val="00DF4D7C"/>
    <w:rsid w:val="00DF4E0B"/>
    <w:rsid w:val="00DF4E8D"/>
    <w:rsid w:val="00DF4EA4"/>
    <w:rsid w:val="00DF4F15"/>
    <w:rsid w:val="00DF4F60"/>
    <w:rsid w:val="00DF4FBA"/>
    <w:rsid w:val="00DF502A"/>
    <w:rsid w:val="00DF50E0"/>
    <w:rsid w:val="00DF5210"/>
    <w:rsid w:val="00DF53F2"/>
    <w:rsid w:val="00DF5616"/>
    <w:rsid w:val="00DF561C"/>
    <w:rsid w:val="00DF571E"/>
    <w:rsid w:val="00DF574A"/>
    <w:rsid w:val="00DF57C2"/>
    <w:rsid w:val="00DF592F"/>
    <w:rsid w:val="00DF5944"/>
    <w:rsid w:val="00DF5998"/>
    <w:rsid w:val="00DF5A16"/>
    <w:rsid w:val="00DF5AEE"/>
    <w:rsid w:val="00DF5D2D"/>
    <w:rsid w:val="00DF5D55"/>
    <w:rsid w:val="00DF5E4B"/>
    <w:rsid w:val="00DF5EC2"/>
    <w:rsid w:val="00DF5F10"/>
    <w:rsid w:val="00DF601C"/>
    <w:rsid w:val="00DF60EA"/>
    <w:rsid w:val="00DF6137"/>
    <w:rsid w:val="00DF61D0"/>
    <w:rsid w:val="00DF62E1"/>
    <w:rsid w:val="00DF6377"/>
    <w:rsid w:val="00DF6393"/>
    <w:rsid w:val="00DF646E"/>
    <w:rsid w:val="00DF6507"/>
    <w:rsid w:val="00DF651C"/>
    <w:rsid w:val="00DF6547"/>
    <w:rsid w:val="00DF654D"/>
    <w:rsid w:val="00DF658C"/>
    <w:rsid w:val="00DF6612"/>
    <w:rsid w:val="00DF6735"/>
    <w:rsid w:val="00DF687A"/>
    <w:rsid w:val="00DF695F"/>
    <w:rsid w:val="00DF6ADF"/>
    <w:rsid w:val="00DF6B8D"/>
    <w:rsid w:val="00DF6BF5"/>
    <w:rsid w:val="00DF6C72"/>
    <w:rsid w:val="00DF6E0D"/>
    <w:rsid w:val="00DF6EAD"/>
    <w:rsid w:val="00DF6F07"/>
    <w:rsid w:val="00DF7049"/>
    <w:rsid w:val="00DF7065"/>
    <w:rsid w:val="00DF7163"/>
    <w:rsid w:val="00DF723C"/>
    <w:rsid w:val="00DF7395"/>
    <w:rsid w:val="00DF73E9"/>
    <w:rsid w:val="00DF7454"/>
    <w:rsid w:val="00DF7575"/>
    <w:rsid w:val="00DF75FB"/>
    <w:rsid w:val="00DF767A"/>
    <w:rsid w:val="00DF76D3"/>
    <w:rsid w:val="00DF76DE"/>
    <w:rsid w:val="00DF76F2"/>
    <w:rsid w:val="00DF7769"/>
    <w:rsid w:val="00DF7804"/>
    <w:rsid w:val="00DF79B1"/>
    <w:rsid w:val="00DF79C8"/>
    <w:rsid w:val="00DF79FA"/>
    <w:rsid w:val="00DF7A55"/>
    <w:rsid w:val="00DF7B87"/>
    <w:rsid w:val="00DF7BE4"/>
    <w:rsid w:val="00DF7C7A"/>
    <w:rsid w:val="00DF7DD9"/>
    <w:rsid w:val="00E000B3"/>
    <w:rsid w:val="00E000B9"/>
    <w:rsid w:val="00E000D6"/>
    <w:rsid w:val="00E0013F"/>
    <w:rsid w:val="00E001B4"/>
    <w:rsid w:val="00E001C4"/>
    <w:rsid w:val="00E001E1"/>
    <w:rsid w:val="00E00286"/>
    <w:rsid w:val="00E002A0"/>
    <w:rsid w:val="00E00579"/>
    <w:rsid w:val="00E00585"/>
    <w:rsid w:val="00E006FA"/>
    <w:rsid w:val="00E007BD"/>
    <w:rsid w:val="00E007DE"/>
    <w:rsid w:val="00E00807"/>
    <w:rsid w:val="00E008C1"/>
    <w:rsid w:val="00E00907"/>
    <w:rsid w:val="00E0090D"/>
    <w:rsid w:val="00E0095B"/>
    <w:rsid w:val="00E009B7"/>
    <w:rsid w:val="00E00A4B"/>
    <w:rsid w:val="00E00AB4"/>
    <w:rsid w:val="00E00B32"/>
    <w:rsid w:val="00E00BEF"/>
    <w:rsid w:val="00E00DCD"/>
    <w:rsid w:val="00E00DF8"/>
    <w:rsid w:val="00E00E45"/>
    <w:rsid w:val="00E00EC5"/>
    <w:rsid w:val="00E01117"/>
    <w:rsid w:val="00E0119F"/>
    <w:rsid w:val="00E01226"/>
    <w:rsid w:val="00E01390"/>
    <w:rsid w:val="00E013C2"/>
    <w:rsid w:val="00E013F0"/>
    <w:rsid w:val="00E01477"/>
    <w:rsid w:val="00E014C2"/>
    <w:rsid w:val="00E0152D"/>
    <w:rsid w:val="00E01535"/>
    <w:rsid w:val="00E01566"/>
    <w:rsid w:val="00E0176C"/>
    <w:rsid w:val="00E0179B"/>
    <w:rsid w:val="00E0182A"/>
    <w:rsid w:val="00E018ED"/>
    <w:rsid w:val="00E0192D"/>
    <w:rsid w:val="00E01955"/>
    <w:rsid w:val="00E019BD"/>
    <w:rsid w:val="00E01A0E"/>
    <w:rsid w:val="00E01A0F"/>
    <w:rsid w:val="00E01AFB"/>
    <w:rsid w:val="00E01C2F"/>
    <w:rsid w:val="00E01C82"/>
    <w:rsid w:val="00E01DE5"/>
    <w:rsid w:val="00E01F7E"/>
    <w:rsid w:val="00E02000"/>
    <w:rsid w:val="00E02007"/>
    <w:rsid w:val="00E02132"/>
    <w:rsid w:val="00E02362"/>
    <w:rsid w:val="00E024A8"/>
    <w:rsid w:val="00E02583"/>
    <w:rsid w:val="00E0259B"/>
    <w:rsid w:val="00E025A2"/>
    <w:rsid w:val="00E025EB"/>
    <w:rsid w:val="00E0264C"/>
    <w:rsid w:val="00E026D6"/>
    <w:rsid w:val="00E026DE"/>
    <w:rsid w:val="00E0271B"/>
    <w:rsid w:val="00E02769"/>
    <w:rsid w:val="00E028EA"/>
    <w:rsid w:val="00E02927"/>
    <w:rsid w:val="00E0292E"/>
    <w:rsid w:val="00E02B88"/>
    <w:rsid w:val="00E02BF6"/>
    <w:rsid w:val="00E02D73"/>
    <w:rsid w:val="00E02D7C"/>
    <w:rsid w:val="00E02E1C"/>
    <w:rsid w:val="00E03086"/>
    <w:rsid w:val="00E0314E"/>
    <w:rsid w:val="00E03161"/>
    <w:rsid w:val="00E031C7"/>
    <w:rsid w:val="00E0327C"/>
    <w:rsid w:val="00E03284"/>
    <w:rsid w:val="00E032EF"/>
    <w:rsid w:val="00E03473"/>
    <w:rsid w:val="00E03487"/>
    <w:rsid w:val="00E034BB"/>
    <w:rsid w:val="00E034E0"/>
    <w:rsid w:val="00E035B1"/>
    <w:rsid w:val="00E036E0"/>
    <w:rsid w:val="00E0371D"/>
    <w:rsid w:val="00E03797"/>
    <w:rsid w:val="00E0381A"/>
    <w:rsid w:val="00E0381D"/>
    <w:rsid w:val="00E03832"/>
    <w:rsid w:val="00E03AF6"/>
    <w:rsid w:val="00E03B10"/>
    <w:rsid w:val="00E03BF2"/>
    <w:rsid w:val="00E03C2E"/>
    <w:rsid w:val="00E03C40"/>
    <w:rsid w:val="00E03DA8"/>
    <w:rsid w:val="00E03E19"/>
    <w:rsid w:val="00E041D2"/>
    <w:rsid w:val="00E042B2"/>
    <w:rsid w:val="00E04307"/>
    <w:rsid w:val="00E0431D"/>
    <w:rsid w:val="00E0437B"/>
    <w:rsid w:val="00E044FF"/>
    <w:rsid w:val="00E04520"/>
    <w:rsid w:val="00E0455C"/>
    <w:rsid w:val="00E0455F"/>
    <w:rsid w:val="00E0456B"/>
    <w:rsid w:val="00E04676"/>
    <w:rsid w:val="00E046B3"/>
    <w:rsid w:val="00E0482D"/>
    <w:rsid w:val="00E04A05"/>
    <w:rsid w:val="00E04AFD"/>
    <w:rsid w:val="00E04B85"/>
    <w:rsid w:val="00E04BD9"/>
    <w:rsid w:val="00E04C60"/>
    <w:rsid w:val="00E04CAB"/>
    <w:rsid w:val="00E04CFB"/>
    <w:rsid w:val="00E04DF7"/>
    <w:rsid w:val="00E04E17"/>
    <w:rsid w:val="00E04E1A"/>
    <w:rsid w:val="00E04FC5"/>
    <w:rsid w:val="00E050D2"/>
    <w:rsid w:val="00E05278"/>
    <w:rsid w:val="00E05302"/>
    <w:rsid w:val="00E0545A"/>
    <w:rsid w:val="00E0545C"/>
    <w:rsid w:val="00E05469"/>
    <w:rsid w:val="00E05618"/>
    <w:rsid w:val="00E05689"/>
    <w:rsid w:val="00E05695"/>
    <w:rsid w:val="00E056BF"/>
    <w:rsid w:val="00E056EB"/>
    <w:rsid w:val="00E0586E"/>
    <w:rsid w:val="00E0590D"/>
    <w:rsid w:val="00E05A83"/>
    <w:rsid w:val="00E05A89"/>
    <w:rsid w:val="00E05B78"/>
    <w:rsid w:val="00E05C18"/>
    <w:rsid w:val="00E05D14"/>
    <w:rsid w:val="00E05EF2"/>
    <w:rsid w:val="00E05F0F"/>
    <w:rsid w:val="00E0603B"/>
    <w:rsid w:val="00E06146"/>
    <w:rsid w:val="00E06303"/>
    <w:rsid w:val="00E06556"/>
    <w:rsid w:val="00E06579"/>
    <w:rsid w:val="00E0659E"/>
    <w:rsid w:val="00E065A3"/>
    <w:rsid w:val="00E065EB"/>
    <w:rsid w:val="00E066C8"/>
    <w:rsid w:val="00E06771"/>
    <w:rsid w:val="00E0690D"/>
    <w:rsid w:val="00E06995"/>
    <w:rsid w:val="00E06A28"/>
    <w:rsid w:val="00E06A2A"/>
    <w:rsid w:val="00E06A92"/>
    <w:rsid w:val="00E06B4F"/>
    <w:rsid w:val="00E06D38"/>
    <w:rsid w:val="00E06DC0"/>
    <w:rsid w:val="00E06E71"/>
    <w:rsid w:val="00E0701A"/>
    <w:rsid w:val="00E070E6"/>
    <w:rsid w:val="00E07164"/>
    <w:rsid w:val="00E071D4"/>
    <w:rsid w:val="00E07207"/>
    <w:rsid w:val="00E07311"/>
    <w:rsid w:val="00E07312"/>
    <w:rsid w:val="00E07380"/>
    <w:rsid w:val="00E07399"/>
    <w:rsid w:val="00E0747A"/>
    <w:rsid w:val="00E074BA"/>
    <w:rsid w:val="00E075DC"/>
    <w:rsid w:val="00E076DA"/>
    <w:rsid w:val="00E07732"/>
    <w:rsid w:val="00E07815"/>
    <w:rsid w:val="00E079D5"/>
    <w:rsid w:val="00E079DE"/>
    <w:rsid w:val="00E07A21"/>
    <w:rsid w:val="00E07A4A"/>
    <w:rsid w:val="00E07C24"/>
    <w:rsid w:val="00E07D47"/>
    <w:rsid w:val="00E07DA5"/>
    <w:rsid w:val="00E07E2B"/>
    <w:rsid w:val="00E07E5E"/>
    <w:rsid w:val="00E07E78"/>
    <w:rsid w:val="00E10042"/>
    <w:rsid w:val="00E10118"/>
    <w:rsid w:val="00E10399"/>
    <w:rsid w:val="00E103BC"/>
    <w:rsid w:val="00E103CC"/>
    <w:rsid w:val="00E104DD"/>
    <w:rsid w:val="00E10507"/>
    <w:rsid w:val="00E1056B"/>
    <w:rsid w:val="00E10593"/>
    <w:rsid w:val="00E1059A"/>
    <w:rsid w:val="00E10764"/>
    <w:rsid w:val="00E109B0"/>
    <w:rsid w:val="00E10A1B"/>
    <w:rsid w:val="00E10AB8"/>
    <w:rsid w:val="00E10C37"/>
    <w:rsid w:val="00E10D75"/>
    <w:rsid w:val="00E10DBA"/>
    <w:rsid w:val="00E10E22"/>
    <w:rsid w:val="00E10F2F"/>
    <w:rsid w:val="00E1101D"/>
    <w:rsid w:val="00E1110B"/>
    <w:rsid w:val="00E11233"/>
    <w:rsid w:val="00E112FA"/>
    <w:rsid w:val="00E1133C"/>
    <w:rsid w:val="00E1160C"/>
    <w:rsid w:val="00E1161D"/>
    <w:rsid w:val="00E11629"/>
    <w:rsid w:val="00E116C5"/>
    <w:rsid w:val="00E11817"/>
    <w:rsid w:val="00E11822"/>
    <w:rsid w:val="00E11885"/>
    <w:rsid w:val="00E11897"/>
    <w:rsid w:val="00E118C7"/>
    <w:rsid w:val="00E11977"/>
    <w:rsid w:val="00E11A53"/>
    <w:rsid w:val="00E11AFA"/>
    <w:rsid w:val="00E11BA7"/>
    <w:rsid w:val="00E11C0F"/>
    <w:rsid w:val="00E11CA8"/>
    <w:rsid w:val="00E11CF0"/>
    <w:rsid w:val="00E11DCE"/>
    <w:rsid w:val="00E11DE8"/>
    <w:rsid w:val="00E11EC9"/>
    <w:rsid w:val="00E11F0C"/>
    <w:rsid w:val="00E11F31"/>
    <w:rsid w:val="00E11F54"/>
    <w:rsid w:val="00E11FAF"/>
    <w:rsid w:val="00E11FC4"/>
    <w:rsid w:val="00E12043"/>
    <w:rsid w:val="00E1209A"/>
    <w:rsid w:val="00E120F8"/>
    <w:rsid w:val="00E1212E"/>
    <w:rsid w:val="00E1218E"/>
    <w:rsid w:val="00E121E8"/>
    <w:rsid w:val="00E12239"/>
    <w:rsid w:val="00E12243"/>
    <w:rsid w:val="00E1232A"/>
    <w:rsid w:val="00E12359"/>
    <w:rsid w:val="00E12510"/>
    <w:rsid w:val="00E126C2"/>
    <w:rsid w:val="00E12768"/>
    <w:rsid w:val="00E12832"/>
    <w:rsid w:val="00E12AEE"/>
    <w:rsid w:val="00E12B93"/>
    <w:rsid w:val="00E12C60"/>
    <w:rsid w:val="00E12E7A"/>
    <w:rsid w:val="00E12F19"/>
    <w:rsid w:val="00E12F32"/>
    <w:rsid w:val="00E13076"/>
    <w:rsid w:val="00E1309C"/>
    <w:rsid w:val="00E1316A"/>
    <w:rsid w:val="00E1318F"/>
    <w:rsid w:val="00E131AA"/>
    <w:rsid w:val="00E131FB"/>
    <w:rsid w:val="00E134F3"/>
    <w:rsid w:val="00E1363D"/>
    <w:rsid w:val="00E13665"/>
    <w:rsid w:val="00E136B3"/>
    <w:rsid w:val="00E136E1"/>
    <w:rsid w:val="00E13746"/>
    <w:rsid w:val="00E137AD"/>
    <w:rsid w:val="00E13843"/>
    <w:rsid w:val="00E13847"/>
    <w:rsid w:val="00E13863"/>
    <w:rsid w:val="00E13A01"/>
    <w:rsid w:val="00E13AA4"/>
    <w:rsid w:val="00E13B36"/>
    <w:rsid w:val="00E13B3A"/>
    <w:rsid w:val="00E13D2F"/>
    <w:rsid w:val="00E13D4B"/>
    <w:rsid w:val="00E13DEB"/>
    <w:rsid w:val="00E13E24"/>
    <w:rsid w:val="00E13EFB"/>
    <w:rsid w:val="00E13F33"/>
    <w:rsid w:val="00E14064"/>
    <w:rsid w:val="00E140CF"/>
    <w:rsid w:val="00E14146"/>
    <w:rsid w:val="00E1415A"/>
    <w:rsid w:val="00E142AA"/>
    <w:rsid w:val="00E142C8"/>
    <w:rsid w:val="00E14428"/>
    <w:rsid w:val="00E14508"/>
    <w:rsid w:val="00E1452A"/>
    <w:rsid w:val="00E14539"/>
    <w:rsid w:val="00E145DC"/>
    <w:rsid w:val="00E1461C"/>
    <w:rsid w:val="00E14675"/>
    <w:rsid w:val="00E146C6"/>
    <w:rsid w:val="00E14772"/>
    <w:rsid w:val="00E14796"/>
    <w:rsid w:val="00E1491E"/>
    <w:rsid w:val="00E14BC4"/>
    <w:rsid w:val="00E14BFD"/>
    <w:rsid w:val="00E14CAF"/>
    <w:rsid w:val="00E14F92"/>
    <w:rsid w:val="00E1504B"/>
    <w:rsid w:val="00E1508E"/>
    <w:rsid w:val="00E1511A"/>
    <w:rsid w:val="00E151AE"/>
    <w:rsid w:val="00E151C7"/>
    <w:rsid w:val="00E15227"/>
    <w:rsid w:val="00E15250"/>
    <w:rsid w:val="00E1538B"/>
    <w:rsid w:val="00E153BF"/>
    <w:rsid w:val="00E153C8"/>
    <w:rsid w:val="00E153F5"/>
    <w:rsid w:val="00E1552D"/>
    <w:rsid w:val="00E1559D"/>
    <w:rsid w:val="00E15640"/>
    <w:rsid w:val="00E15682"/>
    <w:rsid w:val="00E15831"/>
    <w:rsid w:val="00E158AB"/>
    <w:rsid w:val="00E158F6"/>
    <w:rsid w:val="00E15B08"/>
    <w:rsid w:val="00E15B9B"/>
    <w:rsid w:val="00E15C3D"/>
    <w:rsid w:val="00E15D20"/>
    <w:rsid w:val="00E15F72"/>
    <w:rsid w:val="00E160A3"/>
    <w:rsid w:val="00E161FA"/>
    <w:rsid w:val="00E1621F"/>
    <w:rsid w:val="00E16244"/>
    <w:rsid w:val="00E162D4"/>
    <w:rsid w:val="00E164FB"/>
    <w:rsid w:val="00E16689"/>
    <w:rsid w:val="00E166BB"/>
    <w:rsid w:val="00E166C8"/>
    <w:rsid w:val="00E167B3"/>
    <w:rsid w:val="00E168C9"/>
    <w:rsid w:val="00E168CF"/>
    <w:rsid w:val="00E16943"/>
    <w:rsid w:val="00E16A21"/>
    <w:rsid w:val="00E16A79"/>
    <w:rsid w:val="00E16C60"/>
    <w:rsid w:val="00E16CBF"/>
    <w:rsid w:val="00E16D9B"/>
    <w:rsid w:val="00E16DD9"/>
    <w:rsid w:val="00E16E0A"/>
    <w:rsid w:val="00E16E86"/>
    <w:rsid w:val="00E16EF9"/>
    <w:rsid w:val="00E17138"/>
    <w:rsid w:val="00E17198"/>
    <w:rsid w:val="00E171CB"/>
    <w:rsid w:val="00E172EF"/>
    <w:rsid w:val="00E17339"/>
    <w:rsid w:val="00E1737E"/>
    <w:rsid w:val="00E17390"/>
    <w:rsid w:val="00E1740D"/>
    <w:rsid w:val="00E1769A"/>
    <w:rsid w:val="00E176ED"/>
    <w:rsid w:val="00E1777E"/>
    <w:rsid w:val="00E177B2"/>
    <w:rsid w:val="00E177E7"/>
    <w:rsid w:val="00E1784A"/>
    <w:rsid w:val="00E1784F"/>
    <w:rsid w:val="00E178EF"/>
    <w:rsid w:val="00E179C8"/>
    <w:rsid w:val="00E17AB5"/>
    <w:rsid w:val="00E17BF6"/>
    <w:rsid w:val="00E17C73"/>
    <w:rsid w:val="00E17CAA"/>
    <w:rsid w:val="00E17DBE"/>
    <w:rsid w:val="00E17F80"/>
    <w:rsid w:val="00E17F9C"/>
    <w:rsid w:val="00E17FE1"/>
    <w:rsid w:val="00E20093"/>
    <w:rsid w:val="00E200F8"/>
    <w:rsid w:val="00E20139"/>
    <w:rsid w:val="00E20177"/>
    <w:rsid w:val="00E2018E"/>
    <w:rsid w:val="00E20340"/>
    <w:rsid w:val="00E203A4"/>
    <w:rsid w:val="00E204C0"/>
    <w:rsid w:val="00E20561"/>
    <w:rsid w:val="00E205CD"/>
    <w:rsid w:val="00E2068B"/>
    <w:rsid w:val="00E206B1"/>
    <w:rsid w:val="00E20749"/>
    <w:rsid w:val="00E208FD"/>
    <w:rsid w:val="00E20A1E"/>
    <w:rsid w:val="00E20BEF"/>
    <w:rsid w:val="00E20C82"/>
    <w:rsid w:val="00E20CC0"/>
    <w:rsid w:val="00E20CD7"/>
    <w:rsid w:val="00E20F03"/>
    <w:rsid w:val="00E20F94"/>
    <w:rsid w:val="00E2111F"/>
    <w:rsid w:val="00E21289"/>
    <w:rsid w:val="00E212BB"/>
    <w:rsid w:val="00E2137B"/>
    <w:rsid w:val="00E21514"/>
    <w:rsid w:val="00E2153F"/>
    <w:rsid w:val="00E21550"/>
    <w:rsid w:val="00E215F4"/>
    <w:rsid w:val="00E2160A"/>
    <w:rsid w:val="00E2164B"/>
    <w:rsid w:val="00E21664"/>
    <w:rsid w:val="00E21739"/>
    <w:rsid w:val="00E21871"/>
    <w:rsid w:val="00E21957"/>
    <w:rsid w:val="00E2196F"/>
    <w:rsid w:val="00E21A56"/>
    <w:rsid w:val="00E21A6E"/>
    <w:rsid w:val="00E21AA3"/>
    <w:rsid w:val="00E21ACD"/>
    <w:rsid w:val="00E21B0C"/>
    <w:rsid w:val="00E21B82"/>
    <w:rsid w:val="00E21D2B"/>
    <w:rsid w:val="00E21D8C"/>
    <w:rsid w:val="00E21DDE"/>
    <w:rsid w:val="00E22052"/>
    <w:rsid w:val="00E221DA"/>
    <w:rsid w:val="00E221FD"/>
    <w:rsid w:val="00E22226"/>
    <w:rsid w:val="00E222A5"/>
    <w:rsid w:val="00E222FE"/>
    <w:rsid w:val="00E22361"/>
    <w:rsid w:val="00E2236A"/>
    <w:rsid w:val="00E2244F"/>
    <w:rsid w:val="00E2247E"/>
    <w:rsid w:val="00E224BB"/>
    <w:rsid w:val="00E22660"/>
    <w:rsid w:val="00E22691"/>
    <w:rsid w:val="00E226B0"/>
    <w:rsid w:val="00E227F0"/>
    <w:rsid w:val="00E2286F"/>
    <w:rsid w:val="00E228E7"/>
    <w:rsid w:val="00E228FA"/>
    <w:rsid w:val="00E22A09"/>
    <w:rsid w:val="00E22A90"/>
    <w:rsid w:val="00E22B73"/>
    <w:rsid w:val="00E22B94"/>
    <w:rsid w:val="00E22BDB"/>
    <w:rsid w:val="00E22CC1"/>
    <w:rsid w:val="00E22D36"/>
    <w:rsid w:val="00E22EBB"/>
    <w:rsid w:val="00E22ECB"/>
    <w:rsid w:val="00E22F0D"/>
    <w:rsid w:val="00E23036"/>
    <w:rsid w:val="00E231B7"/>
    <w:rsid w:val="00E23386"/>
    <w:rsid w:val="00E233D1"/>
    <w:rsid w:val="00E2348C"/>
    <w:rsid w:val="00E2360D"/>
    <w:rsid w:val="00E23620"/>
    <w:rsid w:val="00E23663"/>
    <w:rsid w:val="00E23671"/>
    <w:rsid w:val="00E23869"/>
    <w:rsid w:val="00E23896"/>
    <w:rsid w:val="00E23968"/>
    <w:rsid w:val="00E23B3B"/>
    <w:rsid w:val="00E23B46"/>
    <w:rsid w:val="00E23C32"/>
    <w:rsid w:val="00E23D8C"/>
    <w:rsid w:val="00E23DDD"/>
    <w:rsid w:val="00E23DE7"/>
    <w:rsid w:val="00E23F74"/>
    <w:rsid w:val="00E2401E"/>
    <w:rsid w:val="00E241D4"/>
    <w:rsid w:val="00E2424A"/>
    <w:rsid w:val="00E24460"/>
    <w:rsid w:val="00E24467"/>
    <w:rsid w:val="00E2447E"/>
    <w:rsid w:val="00E24594"/>
    <w:rsid w:val="00E2459D"/>
    <w:rsid w:val="00E2486E"/>
    <w:rsid w:val="00E24939"/>
    <w:rsid w:val="00E24A10"/>
    <w:rsid w:val="00E24A4D"/>
    <w:rsid w:val="00E24A65"/>
    <w:rsid w:val="00E24AC2"/>
    <w:rsid w:val="00E24ADF"/>
    <w:rsid w:val="00E24BD2"/>
    <w:rsid w:val="00E24C00"/>
    <w:rsid w:val="00E24C05"/>
    <w:rsid w:val="00E24CA8"/>
    <w:rsid w:val="00E24E55"/>
    <w:rsid w:val="00E25082"/>
    <w:rsid w:val="00E2508F"/>
    <w:rsid w:val="00E250B7"/>
    <w:rsid w:val="00E25155"/>
    <w:rsid w:val="00E2527B"/>
    <w:rsid w:val="00E256CF"/>
    <w:rsid w:val="00E2589B"/>
    <w:rsid w:val="00E25921"/>
    <w:rsid w:val="00E25ACE"/>
    <w:rsid w:val="00E25AD0"/>
    <w:rsid w:val="00E25B97"/>
    <w:rsid w:val="00E25BAD"/>
    <w:rsid w:val="00E25BF4"/>
    <w:rsid w:val="00E25E0B"/>
    <w:rsid w:val="00E25EA6"/>
    <w:rsid w:val="00E261A3"/>
    <w:rsid w:val="00E261D0"/>
    <w:rsid w:val="00E26209"/>
    <w:rsid w:val="00E2624F"/>
    <w:rsid w:val="00E262A1"/>
    <w:rsid w:val="00E262AD"/>
    <w:rsid w:val="00E262E1"/>
    <w:rsid w:val="00E26461"/>
    <w:rsid w:val="00E26478"/>
    <w:rsid w:val="00E2666C"/>
    <w:rsid w:val="00E26939"/>
    <w:rsid w:val="00E26968"/>
    <w:rsid w:val="00E269B5"/>
    <w:rsid w:val="00E26A1A"/>
    <w:rsid w:val="00E26A2D"/>
    <w:rsid w:val="00E26B16"/>
    <w:rsid w:val="00E26BA9"/>
    <w:rsid w:val="00E26BBA"/>
    <w:rsid w:val="00E26BD8"/>
    <w:rsid w:val="00E26BE6"/>
    <w:rsid w:val="00E26C39"/>
    <w:rsid w:val="00E26DB3"/>
    <w:rsid w:val="00E26DBF"/>
    <w:rsid w:val="00E26E80"/>
    <w:rsid w:val="00E26F2C"/>
    <w:rsid w:val="00E26F6B"/>
    <w:rsid w:val="00E26F9B"/>
    <w:rsid w:val="00E26FA6"/>
    <w:rsid w:val="00E27043"/>
    <w:rsid w:val="00E270FE"/>
    <w:rsid w:val="00E27105"/>
    <w:rsid w:val="00E2718F"/>
    <w:rsid w:val="00E271A6"/>
    <w:rsid w:val="00E27498"/>
    <w:rsid w:val="00E274F2"/>
    <w:rsid w:val="00E27504"/>
    <w:rsid w:val="00E27516"/>
    <w:rsid w:val="00E2762C"/>
    <w:rsid w:val="00E276D7"/>
    <w:rsid w:val="00E2773B"/>
    <w:rsid w:val="00E27806"/>
    <w:rsid w:val="00E27883"/>
    <w:rsid w:val="00E278DC"/>
    <w:rsid w:val="00E278FD"/>
    <w:rsid w:val="00E2791F"/>
    <w:rsid w:val="00E27981"/>
    <w:rsid w:val="00E2798A"/>
    <w:rsid w:val="00E27A60"/>
    <w:rsid w:val="00E27B75"/>
    <w:rsid w:val="00E27C6A"/>
    <w:rsid w:val="00E27D0A"/>
    <w:rsid w:val="00E27D61"/>
    <w:rsid w:val="00E27F21"/>
    <w:rsid w:val="00E27F97"/>
    <w:rsid w:val="00E27FA7"/>
    <w:rsid w:val="00E300DB"/>
    <w:rsid w:val="00E301F8"/>
    <w:rsid w:val="00E3020D"/>
    <w:rsid w:val="00E30263"/>
    <w:rsid w:val="00E302E2"/>
    <w:rsid w:val="00E3035E"/>
    <w:rsid w:val="00E3037A"/>
    <w:rsid w:val="00E30422"/>
    <w:rsid w:val="00E304C8"/>
    <w:rsid w:val="00E3055F"/>
    <w:rsid w:val="00E30561"/>
    <w:rsid w:val="00E307A1"/>
    <w:rsid w:val="00E30806"/>
    <w:rsid w:val="00E3081E"/>
    <w:rsid w:val="00E3089E"/>
    <w:rsid w:val="00E308BC"/>
    <w:rsid w:val="00E3098D"/>
    <w:rsid w:val="00E30A67"/>
    <w:rsid w:val="00E30B15"/>
    <w:rsid w:val="00E30B17"/>
    <w:rsid w:val="00E30B56"/>
    <w:rsid w:val="00E30F1C"/>
    <w:rsid w:val="00E30F78"/>
    <w:rsid w:val="00E3106E"/>
    <w:rsid w:val="00E311C3"/>
    <w:rsid w:val="00E31212"/>
    <w:rsid w:val="00E3122F"/>
    <w:rsid w:val="00E3126D"/>
    <w:rsid w:val="00E31302"/>
    <w:rsid w:val="00E31311"/>
    <w:rsid w:val="00E31464"/>
    <w:rsid w:val="00E314B3"/>
    <w:rsid w:val="00E3167D"/>
    <w:rsid w:val="00E31694"/>
    <w:rsid w:val="00E317B9"/>
    <w:rsid w:val="00E31B21"/>
    <w:rsid w:val="00E31B92"/>
    <w:rsid w:val="00E31B9C"/>
    <w:rsid w:val="00E31D83"/>
    <w:rsid w:val="00E31DF7"/>
    <w:rsid w:val="00E31F77"/>
    <w:rsid w:val="00E31FFB"/>
    <w:rsid w:val="00E32038"/>
    <w:rsid w:val="00E320B9"/>
    <w:rsid w:val="00E3215D"/>
    <w:rsid w:val="00E321DA"/>
    <w:rsid w:val="00E321E0"/>
    <w:rsid w:val="00E322FB"/>
    <w:rsid w:val="00E32332"/>
    <w:rsid w:val="00E324B5"/>
    <w:rsid w:val="00E32516"/>
    <w:rsid w:val="00E32754"/>
    <w:rsid w:val="00E32772"/>
    <w:rsid w:val="00E327B9"/>
    <w:rsid w:val="00E327EC"/>
    <w:rsid w:val="00E3282A"/>
    <w:rsid w:val="00E3290F"/>
    <w:rsid w:val="00E3291F"/>
    <w:rsid w:val="00E32997"/>
    <w:rsid w:val="00E32B79"/>
    <w:rsid w:val="00E32C36"/>
    <w:rsid w:val="00E32CC4"/>
    <w:rsid w:val="00E32E8A"/>
    <w:rsid w:val="00E32E8D"/>
    <w:rsid w:val="00E330BF"/>
    <w:rsid w:val="00E330C4"/>
    <w:rsid w:val="00E331E4"/>
    <w:rsid w:val="00E332D5"/>
    <w:rsid w:val="00E33352"/>
    <w:rsid w:val="00E3339F"/>
    <w:rsid w:val="00E3345B"/>
    <w:rsid w:val="00E334FD"/>
    <w:rsid w:val="00E33696"/>
    <w:rsid w:val="00E3372C"/>
    <w:rsid w:val="00E337C7"/>
    <w:rsid w:val="00E337EF"/>
    <w:rsid w:val="00E33859"/>
    <w:rsid w:val="00E33873"/>
    <w:rsid w:val="00E3397F"/>
    <w:rsid w:val="00E33C30"/>
    <w:rsid w:val="00E33C7E"/>
    <w:rsid w:val="00E33D1F"/>
    <w:rsid w:val="00E33D73"/>
    <w:rsid w:val="00E33E94"/>
    <w:rsid w:val="00E340CF"/>
    <w:rsid w:val="00E340DB"/>
    <w:rsid w:val="00E3411E"/>
    <w:rsid w:val="00E341B8"/>
    <w:rsid w:val="00E341F6"/>
    <w:rsid w:val="00E34390"/>
    <w:rsid w:val="00E3443A"/>
    <w:rsid w:val="00E34497"/>
    <w:rsid w:val="00E344C1"/>
    <w:rsid w:val="00E345C4"/>
    <w:rsid w:val="00E345E7"/>
    <w:rsid w:val="00E34722"/>
    <w:rsid w:val="00E3477E"/>
    <w:rsid w:val="00E3491E"/>
    <w:rsid w:val="00E34951"/>
    <w:rsid w:val="00E34961"/>
    <w:rsid w:val="00E34967"/>
    <w:rsid w:val="00E34A24"/>
    <w:rsid w:val="00E34A76"/>
    <w:rsid w:val="00E34A9B"/>
    <w:rsid w:val="00E34ABA"/>
    <w:rsid w:val="00E34B48"/>
    <w:rsid w:val="00E34CB1"/>
    <w:rsid w:val="00E34DF6"/>
    <w:rsid w:val="00E34EAC"/>
    <w:rsid w:val="00E34FA5"/>
    <w:rsid w:val="00E34FB0"/>
    <w:rsid w:val="00E34FCB"/>
    <w:rsid w:val="00E34FF9"/>
    <w:rsid w:val="00E350D6"/>
    <w:rsid w:val="00E35112"/>
    <w:rsid w:val="00E35185"/>
    <w:rsid w:val="00E3519C"/>
    <w:rsid w:val="00E351A0"/>
    <w:rsid w:val="00E351ED"/>
    <w:rsid w:val="00E35225"/>
    <w:rsid w:val="00E3539C"/>
    <w:rsid w:val="00E35517"/>
    <w:rsid w:val="00E3572D"/>
    <w:rsid w:val="00E35743"/>
    <w:rsid w:val="00E357AB"/>
    <w:rsid w:val="00E357D7"/>
    <w:rsid w:val="00E3583E"/>
    <w:rsid w:val="00E3592A"/>
    <w:rsid w:val="00E359DE"/>
    <w:rsid w:val="00E35B3B"/>
    <w:rsid w:val="00E35C2B"/>
    <w:rsid w:val="00E35C40"/>
    <w:rsid w:val="00E35D08"/>
    <w:rsid w:val="00E35D52"/>
    <w:rsid w:val="00E35D8D"/>
    <w:rsid w:val="00E35DB6"/>
    <w:rsid w:val="00E35FB7"/>
    <w:rsid w:val="00E35FB9"/>
    <w:rsid w:val="00E35FDA"/>
    <w:rsid w:val="00E35FDB"/>
    <w:rsid w:val="00E360BB"/>
    <w:rsid w:val="00E36248"/>
    <w:rsid w:val="00E362FA"/>
    <w:rsid w:val="00E364CF"/>
    <w:rsid w:val="00E366B1"/>
    <w:rsid w:val="00E367FC"/>
    <w:rsid w:val="00E3686E"/>
    <w:rsid w:val="00E369E0"/>
    <w:rsid w:val="00E36B93"/>
    <w:rsid w:val="00E36BDC"/>
    <w:rsid w:val="00E36C1D"/>
    <w:rsid w:val="00E36C73"/>
    <w:rsid w:val="00E36C82"/>
    <w:rsid w:val="00E36CAF"/>
    <w:rsid w:val="00E36D17"/>
    <w:rsid w:val="00E36D98"/>
    <w:rsid w:val="00E36DAE"/>
    <w:rsid w:val="00E36F29"/>
    <w:rsid w:val="00E36F6F"/>
    <w:rsid w:val="00E36F84"/>
    <w:rsid w:val="00E3700B"/>
    <w:rsid w:val="00E3702E"/>
    <w:rsid w:val="00E370C9"/>
    <w:rsid w:val="00E371C0"/>
    <w:rsid w:val="00E371C1"/>
    <w:rsid w:val="00E37275"/>
    <w:rsid w:val="00E372F0"/>
    <w:rsid w:val="00E37383"/>
    <w:rsid w:val="00E373D1"/>
    <w:rsid w:val="00E37505"/>
    <w:rsid w:val="00E37580"/>
    <w:rsid w:val="00E3759D"/>
    <w:rsid w:val="00E3772F"/>
    <w:rsid w:val="00E37741"/>
    <w:rsid w:val="00E377A6"/>
    <w:rsid w:val="00E378A3"/>
    <w:rsid w:val="00E37950"/>
    <w:rsid w:val="00E37C0A"/>
    <w:rsid w:val="00E37C0B"/>
    <w:rsid w:val="00E37C3B"/>
    <w:rsid w:val="00E37D65"/>
    <w:rsid w:val="00E37DAC"/>
    <w:rsid w:val="00E37DB8"/>
    <w:rsid w:val="00E37DCB"/>
    <w:rsid w:val="00E37E08"/>
    <w:rsid w:val="00E37ECE"/>
    <w:rsid w:val="00E40008"/>
    <w:rsid w:val="00E401CB"/>
    <w:rsid w:val="00E402FC"/>
    <w:rsid w:val="00E403F7"/>
    <w:rsid w:val="00E40578"/>
    <w:rsid w:val="00E406F5"/>
    <w:rsid w:val="00E40702"/>
    <w:rsid w:val="00E40836"/>
    <w:rsid w:val="00E408D4"/>
    <w:rsid w:val="00E408E6"/>
    <w:rsid w:val="00E40954"/>
    <w:rsid w:val="00E40988"/>
    <w:rsid w:val="00E409FD"/>
    <w:rsid w:val="00E40A35"/>
    <w:rsid w:val="00E40C3D"/>
    <w:rsid w:val="00E40D81"/>
    <w:rsid w:val="00E40DDA"/>
    <w:rsid w:val="00E40E2C"/>
    <w:rsid w:val="00E40EF1"/>
    <w:rsid w:val="00E40FB7"/>
    <w:rsid w:val="00E4116D"/>
    <w:rsid w:val="00E4117B"/>
    <w:rsid w:val="00E4122A"/>
    <w:rsid w:val="00E41298"/>
    <w:rsid w:val="00E4130F"/>
    <w:rsid w:val="00E414DC"/>
    <w:rsid w:val="00E41543"/>
    <w:rsid w:val="00E416F5"/>
    <w:rsid w:val="00E4170B"/>
    <w:rsid w:val="00E41952"/>
    <w:rsid w:val="00E419F3"/>
    <w:rsid w:val="00E41A6B"/>
    <w:rsid w:val="00E41AF8"/>
    <w:rsid w:val="00E41C0F"/>
    <w:rsid w:val="00E41C12"/>
    <w:rsid w:val="00E41C7E"/>
    <w:rsid w:val="00E41CA1"/>
    <w:rsid w:val="00E41CD9"/>
    <w:rsid w:val="00E41E1E"/>
    <w:rsid w:val="00E41ECB"/>
    <w:rsid w:val="00E41F15"/>
    <w:rsid w:val="00E41F19"/>
    <w:rsid w:val="00E4203F"/>
    <w:rsid w:val="00E420B4"/>
    <w:rsid w:val="00E420F2"/>
    <w:rsid w:val="00E42196"/>
    <w:rsid w:val="00E421A4"/>
    <w:rsid w:val="00E421AD"/>
    <w:rsid w:val="00E42399"/>
    <w:rsid w:val="00E4255D"/>
    <w:rsid w:val="00E42586"/>
    <w:rsid w:val="00E425DA"/>
    <w:rsid w:val="00E42748"/>
    <w:rsid w:val="00E4279D"/>
    <w:rsid w:val="00E42811"/>
    <w:rsid w:val="00E42A7F"/>
    <w:rsid w:val="00E42AE9"/>
    <w:rsid w:val="00E42C76"/>
    <w:rsid w:val="00E42DCC"/>
    <w:rsid w:val="00E42E6F"/>
    <w:rsid w:val="00E42EC3"/>
    <w:rsid w:val="00E42FA8"/>
    <w:rsid w:val="00E42FE3"/>
    <w:rsid w:val="00E430A0"/>
    <w:rsid w:val="00E43110"/>
    <w:rsid w:val="00E4320A"/>
    <w:rsid w:val="00E4324A"/>
    <w:rsid w:val="00E43282"/>
    <w:rsid w:val="00E432A3"/>
    <w:rsid w:val="00E43491"/>
    <w:rsid w:val="00E43493"/>
    <w:rsid w:val="00E434E3"/>
    <w:rsid w:val="00E43799"/>
    <w:rsid w:val="00E437CC"/>
    <w:rsid w:val="00E437D5"/>
    <w:rsid w:val="00E43849"/>
    <w:rsid w:val="00E4384E"/>
    <w:rsid w:val="00E439A0"/>
    <w:rsid w:val="00E43A28"/>
    <w:rsid w:val="00E43B55"/>
    <w:rsid w:val="00E43B8A"/>
    <w:rsid w:val="00E43BAC"/>
    <w:rsid w:val="00E43BCB"/>
    <w:rsid w:val="00E43E12"/>
    <w:rsid w:val="00E43E8C"/>
    <w:rsid w:val="00E43ED2"/>
    <w:rsid w:val="00E43FAA"/>
    <w:rsid w:val="00E44010"/>
    <w:rsid w:val="00E4417E"/>
    <w:rsid w:val="00E44213"/>
    <w:rsid w:val="00E4433B"/>
    <w:rsid w:val="00E443B0"/>
    <w:rsid w:val="00E443B7"/>
    <w:rsid w:val="00E44425"/>
    <w:rsid w:val="00E444FD"/>
    <w:rsid w:val="00E446A3"/>
    <w:rsid w:val="00E446BA"/>
    <w:rsid w:val="00E44722"/>
    <w:rsid w:val="00E4472D"/>
    <w:rsid w:val="00E44781"/>
    <w:rsid w:val="00E4479E"/>
    <w:rsid w:val="00E447F7"/>
    <w:rsid w:val="00E448CC"/>
    <w:rsid w:val="00E44A8F"/>
    <w:rsid w:val="00E44C6A"/>
    <w:rsid w:val="00E44C99"/>
    <w:rsid w:val="00E44E27"/>
    <w:rsid w:val="00E44E69"/>
    <w:rsid w:val="00E44F21"/>
    <w:rsid w:val="00E44FEB"/>
    <w:rsid w:val="00E4507C"/>
    <w:rsid w:val="00E45101"/>
    <w:rsid w:val="00E45131"/>
    <w:rsid w:val="00E451A1"/>
    <w:rsid w:val="00E451DA"/>
    <w:rsid w:val="00E45212"/>
    <w:rsid w:val="00E4528E"/>
    <w:rsid w:val="00E453BE"/>
    <w:rsid w:val="00E454E0"/>
    <w:rsid w:val="00E45513"/>
    <w:rsid w:val="00E45535"/>
    <w:rsid w:val="00E45571"/>
    <w:rsid w:val="00E4566E"/>
    <w:rsid w:val="00E458B6"/>
    <w:rsid w:val="00E458F0"/>
    <w:rsid w:val="00E459F7"/>
    <w:rsid w:val="00E45ABC"/>
    <w:rsid w:val="00E45E7D"/>
    <w:rsid w:val="00E45F83"/>
    <w:rsid w:val="00E45FB7"/>
    <w:rsid w:val="00E45FB8"/>
    <w:rsid w:val="00E45FE7"/>
    <w:rsid w:val="00E460E8"/>
    <w:rsid w:val="00E4612B"/>
    <w:rsid w:val="00E46165"/>
    <w:rsid w:val="00E461E5"/>
    <w:rsid w:val="00E4636E"/>
    <w:rsid w:val="00E463F7"/>
    <w:rsid w:val="00E46402"/>
    <w:rsid w:val="00E464C6"/>
    <w:rsid w:val="00E4657E"/>
    <w:rsid w:val="00E465AD"/>
    <w:rsid w:val="00E465C8"/>
    <w:rsid w:val="00E465EB"/>
    <w:rsid w:val="00E4664E"/>
    <w:rsid w:val="00E467AC"/>
    <w:rsid w:val="00E46830"/>
    <w:rsid w:val="00E4690F"/>
    <w:rsid w:val="00E46AE9"/>
    <w:rsid w:val="00E46B6E"/>
    <w:rsid w:val="00E46BC6"/>
    <w:rsid w:val="00E46BDF"/>
    <w:rsid w:val="00E46BED"/>
    <w:rsid w:val="00E46E4C"/>
    <w:rsid w:val="00E46EC1"/>
    <w:rsid w:val="00E46ED7"/>
    <w:rsid w:val="00E47017"/>
    <w:rsid w:val="00E4705A"/>
    <w:rsid w:val="00E4724F"/>
    <w:rsid w:val="00E4728E"/>
    <w:rsid w:val="00E472CC"/>
    <w:rsid w:val="00E47349"/>
    <w:rsid w:val="00E47361"/>
    <w:rsid w:val="00E4736A"/>
    <w:rsid w:val="00E47392"/>
    <w:rsid w:val="00E473DB"/>
    <w:rsid w:val="00E474E8"/>
    <w:rsid w:val="00E4753E"/>
    <w:rsid w:val="00E47588"/>
    <w:rsid w:val="00E47594"/>
    <w:rsid w:val="00E4761B"/>
    <w:rsid w:val="00E4764C"/>
    <w:rsid w:val="00E4774E"/>
    <w:rsid w:val="00E477E7"/>
    <w:rsid w:val="00E478D6"/>
    <w:rsid w:val="00E4794B"/>
    <w:rsid w:val="00E4796C"/>
    <w:rsid w:val="00E479A6"/>
    <w:rsid w:val="00E47B5A"/>
    <w:rsid w:val="00E47C39"/>
    <w:rsid w:val="00E47CD4"/>
    <w:rsid w:val="00E47CF3"/>
    <w:rsid w:val="00E47E18"/>
    <w:rsid w:val="00E47E94"/>
    <w:rsid w:val="00E47ED0"/>
    <w:rsid w:val="00E500F9"/>
    <w:rsid w:val="00E50123"/>
    <w:rsid w:val="00E501D8"/>
    <w:rsid w:val="00E501E7"/>
    <w:rsid w:val="00E50270"/>
    <w:rsid w:val="00E50272"/>
    <w:rsid w:val="00E502A9"/>
    <w:rsid w:val="00E504F3"/>
    <w:rsid w:val="00E50617"/>
    <w:rsid w:val="00E5066F"/>
    <w:rsid w:val="00E50718"/>
    <w:rsid w:val="00E50732"/>
    <w:rsid w:val="00E507AC"/>
    <w:rsid w:val="00E50935"/>
    <w:rsid w:val="00E50A52"/>
    <w:rsid w:val="00E50A57"/>
    <w:rsid w:val="00E50A64"/>
    <w:rsid w:val="00E50BF2"/>
    <w:rsid w:val="00E50D06"/>
    <w:rsid w:val="00E50D58"/>
    <w:rsid w:val="00E50DA0"/>
    <w:rsid w:val="00E50DDB"/>
    <w:rsid w:val="00E50E88"/>
    <w:rsid w:val="00E515EF"/>
    <w:rsid w:val="00E51614"/>
    <w:rsid w:val="00E51760"/>
    <w:rsid w:val="00E5184F"/>
    <w:rsid w:val="00E51926"/>
    <w:rsid w:val="00E5192C"/>
    <w:rsid w:val="00E51AA7"/>
    <w:rsid w:val="00E51B29"/>
    <w:rsid w:val="00E51C2E"/>
    <w:rsid w:val="00E51C8F"/>
    <w:rsid w:val="00E51CE4"/>
    <w:rsid w:val="00E51D06"/>
    <w:rsid w:val="00E51E0A"/>
    <w:rsid w:val="00E51EDC"/>
    <w:rsid w:val="00E52002"/>
    <w:rsid w:val="00E52053"/>
    <w:rsid w:val="00E52161"/>
    <w:rsid w:val="00E52281"/>
    <w:rsid w:val="00E52282"/>
    <w:rsid w:val="00E522C1"/>
    <w:rsid w:val="00E5232F"/>
    <w:rsid w:val="00E523CE"/>
    <w:rsid w:val="00E526A9"/>
    <w:rsid w:val="00E52773"/>
    <w:rsid w:val="00E528A0"/>
    <w:rsid w:val="00E52950"/>
    <w:rsid w:val="00E52B76"/>
    <w:rsid w:val="00E52BB0"/>
    <w:rsid w:val="00E52C1F"/>
    <w:rsid w:val="00E52C41"/>
    <w:rsid w:val="00E52CA8"/>
    <w:rsid w:val="00E52E02"/>
    <w:rsid w:val="00E52EDA"/>
    <w:rsid w:val="00E5314D"/>
    <w:rsid w:val="00E5331B"/>
    <w:rsid w:val="00E5335F"/>
    <w:rsid w:val="00E53393"/>
    <w:rsid w:val="00E5348A"/>
    <w:rsid w:val="00E534F8"/>
    <w:rsid w:val="00E5375B"/>
    <w:rsid w:val="00E537D4"/>
    <w:rsid w:val="00E537D5"/>
    <w:rsid w:val="00E537F2"/>
    <w:rsid w:val="00E537FE"/>
    <w:rsid w:val="00E53870"/>
    <w:rsid w:val="00E538B2"/>
    <w:rsid w:val="00E5391C"/>
    <w:rsid w:val="00E5393A"/>
    <w:rsid w:val="00E539D7"/>
    <w:rsid w:val="00E53A84"/>
    <w:rsid w:val="00E53B39"/>
    <w:rsid w:val="00E53C65"/>
    <w:rsid w:val="00E53D61"/>
    <w:rsid w:val="00E53D9A"/>
    <w:rsid w:val="00E53E3A"/>
    <w:rsid w:val="00E53E4C"/>
    <w:rsid w:val="00E53F34"/>
    <w:rsid w:val="00E53FD6"/>
    <w:rsid w:val="00E54038"/>
    <w:rsid w:val="00E540AA"/>
    <w:rsid w:val="00E54155"/>
    <w:rsid w:val="00E541FA"/>
    <w:rsid w:val="00E5425B"/>
    <w:rsid w:val="00E54304"/>
    <w:rsid w:val="00E54347"/>
    <w:rsid w:val="00E5435A"/>
    <w:rsid w:val="00E54415"/>
    <w:rsid w:val="00E5450C"/>
    <w:rsid w:val="00E54565"/>
    <w:rsid w:val="00E545B9"/>
    <w:rsid w:val="00E54678"/>
    <w:rsid w:val="00E546C5"/>
    <w:rsid w:val="00E546F5"/>
    <w:rsid w:val="00E54748"/>
    <w:rsid w:val="00E54793"/>
    <w:rsid w:val="00E54813"/>
    <w:rsid w:val="00E5482A"/>
    <w:rsid w:val="00E54987"/>
    <w:rsid w:val="00E5498B"/>
    <w:rsid w:val="00E549EF"/>
    <w:rsid w:val="00E54A9E"/>
    <w:rsid w:val="00E54ACD"/>
    <w:rsid w:val="00E54C4F"/>
    <w:rsid w:val="00E54C57"/>
    <w:rsid w:val="00E54C90"/>
    <w:rsid w:val="00E54CD2"/>
    <w:rsid w:val="00E54CD3"/>
    <w:rsid w:val="00E54D49"/>
    <w:rsid w:val="00E54D69"/>
    <w:rsid w:val="00E54E3B"/>
    <w:rsid w:val="00E54E64"/>
    <w:rsid w:val="00E5532F"/>
    <w:rsid w:val="00E55364"/>
    <w:rsid w:val="00E5553C"/>
    <w:rsid w:val="00E55580"/>
    <w:rsid w:val="00E55750"/>
    <w:rsid w:val="00E5579F"/>
    <w:rsid w:val="00E557B2"/>
    <w:rsid w:val="00E55823"/>
    <w:rsid w:val="00E55893"/>
    <w:rsid w:val="00E55922"/>
    <w:rsid w:val="00E55961"/>
    <w:rsid w:val="00E55B66"/>
    <w:rsid w:val="00E55BD2"/>
    <w:rsid w:val="00E55CA6"/>
    <w:rsid w:val="00E55CA9"/>
    <w:rsid w:val="00E55D36"/>
    <w:rsid w:val="00E55DE2"/>
    <w:rsid w:val="00E56006"/>
    <w:rsid w:val="00E5601D"/>
    <w:rsid w:val="00E5606A"/>
    <w:rsid w:val="00E56078"/>
    <w:rsid w:val="00E56094"/>
    <w:rsid w:val="00E560B2"/>
    <w:rsid w:val="00E561F2"/>
    <w:rsid w:val="00E56201"/>
    <w:rsid w:val="00E56389"/>
    <w:rsid w:val="00E56498"/>
    <w:rsid w:val="00E564AD"/>
    <w:rsid w:val="00E564EC"/>
    <w:rsid w:val="00E56526"/>
    <w:rsid w:val="00E5655B"/>
    <w:rsid w:val="00E565EF"/>
    <w:rsid w:val="00E56602"/>
    <w:rsid w:val="00E5660F"/>
    <w:rsid w:val="00E56862"/>
    <w:rsid w:val="00E5687B"/>
    <w:rsid w:val="00E568A8"/>
    <w:rsid w:val="00E56A24"/>
    <w:rsid w:val="00E56A9E"/>
    <w:rsid w:val="00E56AA2"/>
    <w:rsid w:val="00E56ABF"/>
    <w:rsid w:val="00E56ADE"/>
    <w:rsid w:val="00E56C8B"/>
    <w:rsid w:val="00E56C95"/>
    <w:rsid w:val="00E56E8F"/>
    <w:rsid w:val="00E56EEF"/>
    <w:rsid w:val="00E56FF0"/>
    <w:rsid w:val="00E5706F"/>
    <w:rsid w:val="00E570AA"/>
    <w:rsid w:val="00E57174"/>
    <w:rsid w:val="00E57178"/>
    <w:rsid w:val="00E572F3"/>
    <w:rsid w:val="00E5735A"/>
    <w:rsid w:val="00E573C9"/>
    <w:rsid w:val="00E5743E"/>
    <w:rsid w:val="00E5756A"/>
    <w:rsid w:val="00E57588"/>
    <w:rsid w:val="00E57659"/>
    <w:rsid w:val="00E57690"/>
    <w:rsid w:val="00E57775"/>
    <w:rsid w:val="00E57791"/>
    <w:rsid w:val="00E577EC"/>
    <w:rsid w:val="00E57803"/>
    <w:rsid w:val="00E5798A"/>
    <w:rsid w:val="00E579A3"/>
    <w:rsid w:val="00E579A9"/>
    <w:rsid w:val="00E579B1"/>
    <w:rsid w:val="00E579B7"/>
    <w:rsid w:val="00E57A90"/>
    <w:rsid w:val="00E57B2A"/>
    <w:rsid w:val="00E57B6C"/>
    <w:rsid w:val="00E57CDC"/>
    <w:rsid w:val="00E57D1B"/>
    <w:rsid w:val="00E57D4E"/>
    <w:rsid w:val="00E57E7C"/>
    <w:rsid w:val="00E57ECB"/>
    <w:rsid w:val="00E57ED1"/>
    <w:rsid w:val="00E57EF3"/>
    <w:rsid w:val="00E57FA3"/>
    <w:rsid w:val="00E57FB1"/>
    <w:rsid w:val="00E57FF4"/>
    <w:rsid w:val="00E601FF"/>
    <w:rsid w:val="00E60221"/>
    <w:rsid w:val="00E60392"/>
    <w:rsid w:val="00E603D8"/>
    <w:rsid w:val="00E60426"/>
    <w:rsid w:val="00E6042A"/>
    <w:rsid w:val="00E604B0"/>
    <w:rsid w:val="00E60668"/>
    <w:rsid w:val="00E6078D"/>
    <w:rsid w:val="00E607D3"/>
    <w:rsid w:val="00E60996"/>
    <w:rsid w:val="00E60A91"/>
    <w:rsid w:val="00E60AA8"/>
    <w:rsid w:val="00E60AD3"/>
    <w:rsid w:val="00E60AF7"/>
    <w:rsid w:val="00E60B7A"/>
    <w:rsid w:val="00E60B9D"/>
    <w:rsid w:val="00E60BBC"/>
    <w:rsid w:val="00E60CA7"/>
    <w:rsid w:val="00E60CB6"/>
    <w:rsid w:val="00E60CC2"/>
    <w:rsid w:val="00E60D7D"/>
    <w:rsid w:val="00E60E20"/>
    <w:rsid w:val="00E60EB7"/>
    <w:rsid w:val="00E61061"/>
    <w:rsid w:val="00E6117E"/>
    <w:rsid w:val="00E611B9"/>
    <w:rsid w:val="00E61338"/>
    <w:rsid w:val="00E6136A"/>
    <w:rsid w:val="00E61374"/>
    <w:rsid w:val="00E6138D"/>
    <w:rsid w:val="00E6140A"/>
    <w:rsid w:val="00E6141B"/>
    <w:rsid w:val="00E6144C"/>
    <w:rsid w:val="00E614FC"/>
    <w:rsid w:val="00E61523"/>
    <w:rsid w:val="00E61524"/>
    <w:rsid w:val="00E6152B"/>
    <w:rsid w:val="00E61558"/>
    <w:rsid w:val="00E61871"/>
    <w:rsid w:val="00E618C1"/>
    <w:rsid w:val="00E61985"/>
    <w:rsid w:val="00E61BA6"/>
    <w:rsid w:val="00E61C4E"/>
    <w:rsid w:val="00E61D31"/>
    <w:rsid w:val="00E61EBE"/>
    <w:rsid w:val="00E61F3B"/>
    <w:rsid w:val="00E61FA9"/>
    <w:rsid w:val="00E6205D"/>
    <w:rsid w:val="00E620EE"/>
    <w:rsid w:val="00E621E0"/>
    <w:rsid w:val="00E62266"/>
    <w:rsid w:val="00E622D1"/>
    <w:rsid w:val="00E62329"/>
    <w:rsid w:val="00E623BE"/>
    <w:rsid w:val="00E623EF"/>
    <w:rsid w:val="00E6241F"/>
    <w:rsid w:val="00E62540"/>
    <w:rsid w:val="00E62556"/>
    <w:rsid w:val="00E62763"/>
    <w:rsid w:val="00E62786"/>
    <w:rsid w:val="00E62A87"/>
    <w:rsid w:val="00E62E69"/>
    <w:rsid w:val="00E62EFF"/>
    <w:rsid w:val="00E62F99"/>
    <w:rsid w:val="00E63000"/>
    <w:rsid w:val="00E6300D"/>
    <w:rsid w:val="00E630BD"/>
    <w:rsid w:val="00E63134"/>
    <w:rsid w:val="00E631B7"/>
    <w:rsid w:val="00E63230"/>
    <w:rsid w:val="00E632A6"/>
    <w:rsid w:val="00E632BE"/>
    <w:rsid w:val="00E633B2"/>
    <w:rsid w:val="00E6342E"/>
    <w:rsid w:val="00E63448"/>
    <w:rsid w:val="00E63492"/>
    <w:rsid w:val="00E63516"/>
    <w:rsid w:val="00E6353A"/>
    <w:rsid w:val="00E63564"/>
    <w:rsid w:val="00E635B6"/>
    <w:rsid w:val="00E6364A"/>
    <w:rsid w:val="00E636C8"/>
    <w:rsid w:val="00E637BD"/>
    <w:rsid w:val="00E63834"/>
    <w:rsid w:val="00E63868"/>
    <w:rsid w:val="00E63CA6"/>
    <w:rsid w:val="00E63D8B"/>
    <w:rsid w:val="00E63DC3"/>
    <w:rsid w:val="00E63F2D"/>
    <w:rsid w:val="00E63FAE"/>
    <w:rsid w:val="00E63FC0"/>
    <w:rsid w:val="00E64053"/>
    <w:rsid w:val="00E64154"/>
    <w:rsid w:val="00E6418B"/>
    <w:rsid w:val="00E6426F"/>
    <w:rsid w:val="00E64426"/>
    <w:rsid w:val="00E64531"/>
    <w:rsid w:val="00E645F7"/>
    <w:rsid w:val="00E645FC"/>
    <w:rsid w:val="00E64603"/>
    <w:rsid w:val="00E64658"/>
    <w:rsid w:val="00E6469A"/>
    <w:rsid w:val="00E6478C"/>
    <w:rsid w:val="00E64829"/>
    <w:rsid w:val="00E6483A"/>
    <w:rsid w:val="00E64892"/>
    <w:rsid w:val="00E64BAE"/>
    <w:rsid w:val="00E64C05"/>
    <w:rsid w:val="00E64C61"/>
    <w:rsid w:val="00E64C6E"/>
    <w:rsid w:val="00E64D19"/>
    <w:rsid w:val="00E64D21"/>
    <w:rsid w:val="00E64E21"/>
    <w:rsid w:val="00E64E2C"/>
    <w:rsid w:val="00E64E49"/>
    <w:rsid w:val="00E64EEC"/>
    <w:rsid w:val="00E65012"/>
    <w:rsid w:val="00E65096"/>
    <w:rsid w:val="00E650B3"/>
    <w:rsid w:val="00E650B9"/>
    <w:rsid w:val="00E651B3"/>
    <w:rsid w:val="00E6537F"/>
    <w:rsid w:val="00E65389"/>
    <w:rsid w:val="00E65443"/>
    <w:rsid w:val="00E655E8"/>
    <w:rsid w:val="00E65607"/>
    <w:rsid w:val="00E65692"/>
    <w:rsid w:val="00E6575F"/>
    <w:rsid w:val="00E6586A"/>
    <w:rsid w:val="00E658A0"/>
    <w:rsid w:val="00E6598A"/>
    <w:rsid w:val="00E659A2"/>
    <w:rsid w:val="00E659A5"/>
    <w:rsid w:val="00E65B33"/>
    <w:rsid w:val="00E65B34"/>
    <w:rsid w:val="00E65BED"/>
    <w:rsid w:val="00E65CB9"/>
    <w:rsid w:val="00E65CBD"/>
    <w:rsid w:val="00E65E0D"/>
    <w:rsid w:val="00E66050"/>
    <w:rsid w:val="00E66051"/>
    <w:rsid w:val="00E66159"/>
    <w:rsid w:val="00E661E9"/>
    <w:rsid w:val="00E662D2"/>
    <w:rsid w:val="00E662EE"/>
    <w:rsid w:val="00E66599"/>
    <w:rsid w:val="00E668FF"/>
    <w:rsid w:val="00E66983"/>
    <w:rsid w:val="00E66A24"/>
    <w:rsid w:val="00E66B4C"/>
    <w:rsid w:val="00E66C29"/>
    <w:rsid w:val="00E66C4C"/>
    <w:rsid w:val="00E66C6D"/>
    <w:rsid w:val="00E66D1B"/>
    <w:rsid w:val="00E66D92"/>
    <w:rsid w:val="00E66EA5"/>
    <w:rsid w:val="00E6705E"/>
    <w:rsid w:val="00E6711D"/>
    <w:rsid w:val="00E6729F"/>
    <w:rsid w:val="00E673F2"/>
    <w:rsid w:val="00E67479"/>
    <w:rsid w:val="00E674FA"/>
    <w:rsid w:val="00E6751E"/>
    <w:rsid w:val="00E6752A"/>
    <w:rsid w:val="00E67538"/>
    <w:rsid w:val="00E6753B"/>
    <w:rsid w:val="00E676DC"/>
    <w:rsid w:val="00E677CE"/>
    <w:rsid w:val="00E67835"/>
    <w:rsid w:val="00E6786C"/>
    <w:rsid w:val="00E679B5"/>
    <w:rsid w:val="00E679EE"/>
    <w:rsid w:val="00E67B33"/>
    <w:rsid w:val="00E67CFD"/>
    <w:rsid w:val="00E67F64"/>
    <w:rsid w:val="00E70151"/>
    <w:rsid w:val="00E701B6"/>
    <w:rsid w:val="00E701CE"/>
    <w:rsid w:val="00E7020B"/>
    <w:rsid w:val="00E702FB"/>
    <w:rsid w:val="00E702FD"/>
    <w:rsid w:val="00E705DB"/>
    <w:rsid w:val="00E70630"/>
    <w:rsid w:val="00E709A0"/>
    <w:rsid w:val="00E70CBF"/>
    <w:rsid w:val="00E70E71"/>
    <w:rsid w:val="00E70EEB"/>
    <w:rsid w:val="00E70FFF"/>
    <w:rsid w:val="00E7113A"/>
    <w:rsid w:val="00E711C2"/>
    <w:rsid w:val="00E7135E"/>
    <w:rsid w:val="00E71405"/>
    <w:rsid w:val="00E714BF"/>
    <w:rsid w:val="00E714C9"/>
    <w:rsid w:val="00E715C8"/>
    <w:rsid w:val="00E7175B"/>
    <w:rsid w:val="00E71767"/>
    <w:rsid w:val="00E717C6"/>
    <w:rsid w:val="00E71973"/>
    <w:rsid w:val="00E71978"/>
    <w:rsid w:val="00E719BF"/>
    <w:rsid w:val="00E71AA3"/>
    <w:rsid w:val="00E71AD0"/>
    <w:rsid w:val="00E71BE8"/>
    <w:rsid w:val="00E71C41"/>
    <w:rsid w:val="00E71C7D"/>
    <w:rsid w:val="00E71CFA"/>
    <w:rsid w:val="00E71FD8"/>
    <w:rsid w:val="00E71FFE"/>
    <w:rsid w:val="00E720B3"/>
    <w:rsid w:val="00E720BC"/>
    <w:rsid w:val="00E720DE"/>
    <w:rsid w:val="00E7225F"/>
    <w:rsid w:val="00E722F1"/>
    <w:rsid w:val="00E72363"/>
    <w:rsid w:val="00E72366"/>
    <w:rsid w:val="00E7251B"/>
    <w:rsid w:val="00E725AE"/>
    <w:rsid w:val="00E72786"/>
    <w:rsid w:val="00E72869"/>
    <w:rsid w:val="00E728CF"/>
    <w:rsid w:val="00E72929"/>
    <w:rsid w:val="00E7293B"/>
    <w:rsid w:val="00E72975"/>
    <w:rsid w:val="00E72A6A"/>
    <w:rsid w:val="00E72B86"/>
    <w:rsid w:val="00E72BEE"/>
    <w:rsid w:val="00E72C38"/>
    <w:rsid w:val="00E72C51"/>
    <w:rsid w:val="00E72DDC"/>
    <w:rsid w:val="00E72EF5"/>
    <w:rsid w:val="00E72FBF"/>
    <w:rsid w:val="00E73111"/>
    <w:rsid w:val="00E73124"/>
    <w:rsid w:val="00E7326D"/>
    <w:rsid w:val="00E732F1"/>
    <w:rsid w:val="00E7330A"/>
    <w:rsid w:val="00E7333D"/>
    <w:rsid w:val="00E73390"/>
    <w:rsid w:val="00E7348F"/>
    <w:rsid w:val="00E73579"/>
    <w:rsid w:val="00E735C2"/>
    <w:rsid w:val="00E735D7"/>
    <w:rsid w:val="00E73615"/>
    <w:rsid w:val="00E73628"/>
    <w:rsid w:val="00E737D3"/>
    <w:rsid w:val="00E73870"/>
    <w:rsid w:val="00E738B6"/>
    <w:rsid w:val="00E73A68"/>
    <w:rsid w:val="00E73A82"/>
    <w:rsid w:val="00E73B00"/>
    <w:rsid w:val="00E73BC7"/>
    <w:rsid w:val="00E73D60"/>
    <w:rsid w:val="00E73E3D"/>
    <w:rsid w:val="00E73EF4"/>
    <w:rsid w:val="00E73F75"/>
    <w:rsid w:val="00E73F8B"/>
    <w:rsid w:val="00E7400D"/>
    <w:rsid w:val="00E74091"/>
    <w:rsid w:val="00E7410C"/>
    <w:rsid w:val="00E7415A"/>
    <w:rsid w:val="00E74171"/>
    <w:rsid w:val="00E741A2"/>
    <w:rsid w:val="00E741E9"/>
    <w:rsid w:val="00E7424D"/>
    <w:rsid w:val="00E742DD"/>
    <w:rsid w:val="00E7433A"/>
    <w:rsid w:val="00E74350"/>
    <w:rsid w:val="00E74405"/>
    <w:rsid w:val="00E7443B"/>
    <w:rsid w:val="00E744E0"/>
    <w:rsid w:val="00E74518"/>
    <w:rsid w:val="00E74563"/>
    <w:rsid w:val="00E7457E"/>
    <w:rsid w:val="00E745AB"/>
    <w:rsid w:val="00E74681"/>
    <w:rsid w:val="00E74683"/>
    <w:rsid w:val="00E74768"/>
    <w:rsid w:val="00E74817"/>
    <w:rsid w:val="00E74862"/>
    <w:rsid w:val="00E74891"/>
    <w:rsid w:val="00E748FD"/>
    <w:rsid w:val="00E74968"/>
    <w:rsid w:val="00E749D6"/>
    <w:rsid w:val="00E74C13"/>
    <w:rsid w:val="00E74CBA"/>
    <w:rsid w:val="00E74D55"/>
    <w:rsid w:val="00E74DD7"/>
    <w:rsid w:val="00E74E2C"/>
    <w:rsid w:val="00E74E3A"/>
    <w:rsid w:val="00E74EE7"/>
    <w:rsid w:val="00E74FEA"/>
    <w:rsid w:val="00E75071"/>
    <w:rsid w:val="00E750F9"/>
    <w:rsid w:val="00E75110"/>
    <w:rsid w:val="00E7541D"/>
    <w:rsid w:val="00E7550F"/>
    <w:rsid w:val="00E7553A"/>
    <w:rsid w:val="00E756BD"/>
    <w:rsid w:val="00E7571B"/>
    <w:rsid w:val="00E75762"/>
    <w:rsid w:val="00E757D5"/>
    <w:rsid w:val="00E7582B"/>
    <w:rsid w:val="00E75A1F"/>
    <w:rsid w:val="00E75A78"/>
    <w:rsid w:val="00E75A9A"/>
    <w:rsid w:val="00E75ACC"/>
    <w:rsid w:val="00E75AD5"/>
    <w:rsid w:val="00E75B28"/>
    <w:rsid w:val="00E75B3A"/>
    <w:rsid w:val="00E75B75"/>
    <w:rsid w:val="00E75BA4"/>
    <w:rsid w:val="00E75BC5"/>
    <w:rsid w:val="00E75C43"/>
    <w:rsid w:val="00E75F5A"/>
    <w:rsid w:val="00E760AE"/>
    <w:rsid w:val="00E76124"/>
    <w:rsid w:val="00E761AB"/>
    <w:rsid w:val="00E7632D"/>
    <w:rsid w:val="00E763B6"/>
    <w:rsid w:val="00E7640C"/>
    <w:rsid w:val="00E76593"/>
    <w:rsid w:val="00E765EB"/>
    <w:rsid w:val="00E76644"/>
    <w:rsid w:val="00E76689"/>
    <w:rsid w:val="00E76769"/>
    <w:rsid w:val="00E767C3"/>
    <w:rsid w:val="00E767F5"/>
    <w:rsid w:val="00E767F7"/>
    <w:rsid w:val="00E76927"/>
    <w:rsid w:val="00E76976"/>
    <w:rsid w:val="00E76988"/>
    <w:rsid w:val="00E76A0D"/>
    <w:rsid w:val="00E76A11"/>
    <w:rsid w:val="00E76A13"/>
    <w:rsid w:val="00E76AB0"/>
    <w:rsid w:val="00E76ACD"/>
    <w:rsid w:val="00E76B36"/>
    <w:rsid w:val="00E76B99"/>
    <w:rsid w:val="00E76BDF"/>
    <w:rsid w:val="00E76C66"/>
    <w:rsid w:val="00E76C80"/>
    <w:rsid w:val="00E76E3E"/>
    <w:rsid w:val="00E76EB5"/>
    <w:rsid w:val="00E76EC6"/>
    <w:rsid w:val="00E77095"/>
    <w:rsid w:val="00E7714D"/>
    <w:rsid w:val="00E77169"/>
    <w:rsid w:val="00E7722A"/>
    <w:rsid w:val="00E77354"/>
    <w:rsid w:val="00E773E1"/>
    <w:rsid w:val="00E774EF"/>
    <w:rsid w:val="00E7752F"/>
    <w:rsid w:val="00E7753D"/>
    <w:rsid w:val="00E7755D"/>
    <w:rsid w:val="00E775D6"/>
    <w:rsid w:val="00E77610"/>
    <w:rsid w:val="00E77612"/>
    <w:rsid w:val="00E7797B"/>
    <w:rsid w:val="00E779F8"/>
    <w:rsid w:val="00E77AE9"/>
    <w:rsid w:val="00E77B02"/>
    <w:rsid w:val="00E77B4C"/>
    <w:rsid w:val="00E77C9D"/>
    <w:rsid w:val="00E77EAE"/>
    <w:rsid w:val="00E77F12"/>
    <w:rsid w:val="00E80032"/>
    <w:rsid w:val="00E80040"/>
    <w:rsid w:val="00E80046"/>
    <w:rsid w:val="00E8006D"/>
    <w:rsid w:val="00E8011C"/>
    <w:rsid w:val="00E80135"/>
    <w:rsid w:val="00E80176"/>
    <w:rsid w:val="00E802F6"/>
    <w:rsid w:val="00E803CC"/>
    <w:rsid w:val="00E803E4"/>
    <w:rsid w:val="00E8042A"/>
    <w:rsid w:val="00E804D2"/>
    <w:rsid w:val="00E80556"/>
    <w:rsid w:val="00E8058A"/>
    <w:rsid w:val="00E80608"/>
    <w:rsid w:val="00E80661"/>
    <w:rsid w:val="00E806F5"/>
    <w:rsid w:val="00E807B3"/>
    <w:rsid w:val="00E80927"/>
    <w:rsid w:val="00E809E1"/>
    <w:rsid w:val="00E80D5C"/>
    <w:rsid w:val="00E80DBB"/>
    <w:rsid w:val="00E80EC5"/>
    <w:rsid w:val="00E80F26"/>
    <w:rsid w:val="00E81127"/>
    <w:rsid w:val="00E811B0"/>
    <w:rsid w:val="00E81246"/>
    <w:rsid w:val="00E813DE"/>
    <w:rsid w:val="00E814AB"/>
    <w:rsid w:val="00E81530"/>
    <w:rsid w:val="00E81532"/>
    <w:rsid w:val="00E81670"/>
    <w:rsid w:val="00E816B6"/>
    <w:rsid w:val="00E816F7"/>
    <w:rsid w:val="00E817A7"/>
    <w:rsid w:val="00E8189E"/>
    <w:rsid w:val="00E81988"/>
    <w:rsid w:val="00E81B21"/>
    <w:rsid w:val="00E81BEF"/>
    <w:rsid w:val="00E81D58"/>
    <w:rsid w:val="00E81D75"/>
    <w:rsid w:val="00E81E58"/>
    <w:rsid w:val="00E81F0D"/>
    <w:rsid w:val="00E81F7B"/>
    <w:rsid w:val="00E81F98"/>
    <w:rsid w:val="00E820ED"/>
    <w:rsid w:val="00E8229B"/>
    <w:rsid w:val="00E8232C"/>
    <w:rsid w:val="00E82379"/>
    <w:rsid w:val="00E82477"/>
    <w:rsid w:val="00E824B7"/>
    <w:rsid w:val="00E82541"/>
    <w:rsid w:val="00E82635"/>
    <w:rsid w:val="00E826EB"/>
    <w:rsid w:val="00E82A57"/>
    <w:rsid w:val="00E82AED"/>
    <w:rsid w:val="00E82AFD"/>
    <w:rsid w:val="00E82B11"/>
    <w:rsid w:val="00E82BCD"/>
    <w:rsid w:val="00E82BDB"/>
    <w:rsid w:val="00E82D6A"/>
    <w:rsid w:val="00E82E5A"/>
    <w:rsid w:val="00E82EF2"/>
    <w:rsid w:val="00E82F05"/>
    <w:rsid w:val="00E82F39"/>
    <w:rsid w:val="00E82FA2"/>
    <w:rsid w:val="00E82FD0"/>
    <w:rsid w:val="00E83058"/>
    <w:rsid w:val="00E83066"/>
    <w:rsid w:val="00E8306B"/>
    <w:rsid w:val="00E830A6"/>
    <w:rsid w:val="00E83217"/>
    <w:rsid w:val="00E83262"/>
    <w:rsid w:val="00E833E1"/>
    <w:rsid w:val="00E834AB"/>
    <w:rsid w:val="00E83626"/>
    <w:rsid w:val="00E83650"/>
    <w:rsid w:val="00E83738"/>
    <w:rsid w:val="00E837E1"/>
    <w:rsid w:val="00E837E6"/>
    <w:rsid w:val="00E838B3"/>
    <w:rsid w:val="00E839AC"/>
    <w:rsid w:val="00E83B0E"/>
    <w:rsid w:val="00E83C36"/>
    <w:rsid w:val="00E83F84"/>
    <w:rsid w:val="00E8409C"/>
    <w:rsid w:val="00E842D2"/>
    <w:rsid w:val="00E84378"/>
    <w:rsid w:val="00E84387"/>
    <w:rsid w:val="00E84599"/>
    <w:rsid w:val="00E845B6"/>
    <w:rsid w:val="00E845D6"/>
    <w:rsid w:val="00E8463C"/>
    <w:rsid w:val="00E846FA"/>
    <w:rsid w:val="00E84903"/>
    <w:rsid w:val="00E849C5"/>
    <w:rsid w:val="00E84A16"/>
    <w:rsid w:val="00E84A8B"/>
    <w:rsid w:val="00E84B98"/>
    <w:rsid w:val="00E84BBA"/>
    <w:rsid w:val="00E84BD4"/>
    <w:rsid w:val="00E84BFE"/>
    <w:rsid w:val="00E84C3B"/>
    <w:rsid w:val="00E84D7F"/>
    <w:rsid w:val="00E84E43"/>
    <w:rsid w:val="00E84E85"/>
    <w:rsid w:val="00E84F81"/>
    <w:rsid w:val="00E84FA0"/>
    <w:rsid w:val="00E84FBD"/>
    <w:rsid w:val="00E84FCD"/>
    <w:rsid w:val="00E84FEC"/>
    <w:rsid w:val="00E8504C"/>
    <w:rsid w:val="00E85224"/>
    <w:rsid w:val="00E8532B"/>
    <w:rsid w:val="00E8534C"/>
    <w:rsid w:val="00E853C8"/>
    <w:rsid w:val="00E8542E"/>
    <w:rsid w:val="00E85455"/>
    <w:rsid w:val="00E854AC"/>
    <w:rsid w:val="00E85636"/>
    <w:rsid w:val="00E85643"/>
    <w:rsid w:val="00E857B9"/>
    <w:rsid w:val="00E857D4"/>
    <w:rsid w:val="00E858AF"/>
    <w:rsid w:val="00E859C0"/>
    <w:rsid w:val="00E85A12"/>
    <w:rsid w:val="00E85A1B"/>
    <w:rsid w:val="00E85A37"/>
    <w:rsid w:val="00E85BEF"/>
    <w:rsid w:val="00E85C56"/>
    <w:rsid w:val="00E85C66"/>
    <w:rsid w:val="00E85C90"/>
    <w:rsid w:val="00E85D03"/>
    <w:rsid w:val="00E85F53"/>
    <w:rsid w:val="00E85FC0"/>
    <w:rsid w:val="00E86064"/>
    <w:rsid w:val="00E8645B"/>
    <w:rsid w:val="00E864CF"/>
    <w:rsid w:val="00E864FF"/>
    <w:rsid w:val="00E86539"/>
    <w:rsid w:val="00E86584"/>
    <w:rsid w:val="00E86673"/>
    <w:rsid w:val="00E86731"/>
    <w:rsid w:val="00E8677F"/>
    <w:rsid w:val="00E868A0"/>
    <w:rsid w:val="00E8699F"/>
    <w:rsid w:val="00E869D0"/>
    <w:rsid w:val="00E86AC4"/>
    <w:rsid w:val="00E86C41"/>
    <w:rsid w:val="00E86C89"/>
    <w:rsid w:val="00E86CAD"/>
    <w:rsid w:val="00E86CEC"/>
    <w:rsid w:val="00E86DDF"/>
    <w:rsid w:val="00E86F2B"/>
    <w:rsid w:val="00E87018"/>
    <w:rsid w:val="00E87182"/>
    <w:rsid w:val="00E871EE"/>
    <w:rsid w:val="00E87259"/>
    <w:rsid w:val="00E8730C"/>
    <w:rsid w:val="00E8743D"/>
    <w:rsid w:val="00E8750B"/>
    <w:rsid w:val="00E87527"/>
    <w:rsid w:val="00E8765D"/>
    <w:rsid w:val="00E876E3"/>
    <w:rsid w:val="00E8779B"/>
    <w:rsid w:val="00E877CF"/>
    <w:rsid w:val="00E8792F"/>
    <w:rsid w:val="00E879CA"/>
    <w:rsid w:val="00E879CC"/>
    <w:rsid w:val="00E87A1B"/>
    <w:rsid w:val="00E87BA1"/>
    <w:rsid w:val="00E87CAE"/>
    <w:rsid w:val="00E87CDA"/>
    <w:rsid w:val="00E87D76"/>
    <w:rsid w:val="00E87E9C"/>
    <w:rsid w:val="00E9000B"/>
    <w:rsid w:val="00E900D2"/>
    <w:rsid w:val="00E900D7"/>
    <w:rsid w:val="00E9010D"/>
    <w:rsid w:val="00E901A8"/>
    <w:rsid w:val="00E90323"/>
    <w:rsid w:val="00E904D0"/>
    <w:rsid w:val="00E9050F"/>
    <w:rsid w:val="00E9060F"/>
    <w:rsid w:val="00E9068A"/>
    <w:rsid w:val="00E9070E"/>
    <w:rsid w:val="00E9077C"/>
    <w:rsid w:val="00E90793"/>
    <w:rsid w:val="00E908AE"/>
    <w:rsid w:val="00E90965"/>
    <w:rsid w:val="00E909AD"/>
    <w:rsid w:val="00E90A8C"/>
    <w:rsid w:val="00E90A96"/>
    <w:rsid w:val="00E90BA4"/>
    <w:rsid w:val="00E90C32"/>
    <w:rsid w:val="00E90CA2"/>
    <w:rsid w:val="00E90CE4"/>
    <w:rsid w:val="00E90DD3"/>
    <w:rsid w:val="00E90F62"/>
    <w:rsid w:val="00E91029"/>
    <w:rsid w:val="00E91231"/>
    <w:rsid w:val="00E91296"/>
    <w:rsid w:val="00E9129E"/>
    <w:rsid w:val="00E913CB"/>
    <w:rsid w:val="00E915C8"/>
    <w:rsid w:val="00E91618"/>
    <w:rsid w:val="00E91631"/>
    <w:rsid w:val="00E916A0"/>
    <w:rsid w:val="00E9177E"/>
    <w:rsid w:val="00E917E7"/>
    <w:rsid w:val="00E91802"/>
    <w:rsid w:val="00E918ED"/>
    <w:rsid w:val="00E91997"/>
    <w:rsid w:val="00E91A98"/>
    <w:rsid w:val="00E91AD1"/>
    <w:rsid w:val="00E91B05"/>
    <w:rsid w:val="00E91B16"/>
    <w:rsid w:val="00E91BB1"/>
    <w:rsid w:val="00E91BC8"/>
    <w:rsid w:val="00E91BE7"/>
    <w:rsid w:val="00E91C8D"/>
    <w:rsid w:val="00E91E8D"/>
    <w:rsid w:val="00E91ED6"/>
    <w:rsid w:val="00E91F20"/>
    <w:rsid w:val="00E9201E"/>
    <w:rsid w:val="00E9213F"/>
    <w:rsid w:val="00E92178"/>
    <w:rsid w:val="00E92257"/>
    <w:rsid w:val="00E92314"/>
    <w:rsid w:val="00E9242C"/>
    <w:rsid w:val="00E9250D"/>
    <w:rsid w:val="00E92526"/>
    <w:rsid w:val="00E92532"/>
    <w:rsid w:val="00E92543"/>
    <w:rsid w:val="00E92567"/>
    <w:rsid w:val="00E9262B"/>
    <w:rsid w:val="00E9264A"/>
    <w:rsid w:val="00E9264F"/>
    <w:rsid w:val="00E92670"/>
    <w:rsid w:val="00E926FB"/>
    <w:rsid w:val="00E927EF"/>
    <w:rsid w:val="00E927F2"/>
    <w:rsid w:val="00E92841"/>
    <w:rsid w:val="00E92A43"/>
    <w:rsid w:val="00E92A4E"/>
    <w:rsid w:val="00E92B0E"/>
    <w:rsid w:val="00E92C95"/>
    <w:rsid w:val="00E92D17"/>
    <w:rsid w:val="00E92F89"/>
    <w:rsid w:val="00E92FB2"/>
    <w:rsid w:val="00E92FD3"/>
    <w:rsid w:val="00E92FFC"/>
    <w:rsid w:val="00E9305A"/>
    <w:rsid w:val="00E9307B"/>
    <w:rsid w:val="00E930D7"/>
    <w:rsid w:val="00E931BD"/>
    <w:rsid w:val="00E93292"/>
    <w:rsid w:val="00E932C9"/>
    <w:rsid w:val="00E932D9"/>
    <w:rsid w:val="00E9330B"/>
    <w:rsid w:val="00E9334C"/>
    <w:rsid w:val="00E9337A"/>
    <w:rsid w:val="00E933C8"/>
    <w:rsid w:val="00E933D0"/>
    <w:rsid w:val="00E93542"/>
    <w:rsid w:val="00E93562"/>
    <w:rsid w:val="00E9364D"/>
    <w:rsid w:val="00E93666"/>
    <w:rsid w:val="00E936A6"/>
    <w:rsid w:val="00E936AE"/>
    <w:rsid w:val="00E936D2"/>
    <w:rsid w:val="00E936E2"/>
    <w:rsid w:val="00E93A7C"/>
    <w:rsid w:val="00E93B89"/>
    <w:rsid w:val="00E93CC1"/>
    <w:rsid w:val="00E93D37"/>
    <w:rsid w:val="00E93DE2"/>
    <w:rsid w:val="00E93F08"/>
    <w:rsid w:val="00E93F61"/>
    <w:rsid w:val="00E940A2"/>
    <w:rsid w:val="00E94221"/>
    <w:rsid w:val="00E94250"/>
    <w:rsid w:val="00E942B4"/>
    <w:rsid w:val="00E942E2"/>
    <w:rsid w:val="00E9442D"/>
    <w:rsid w:val="00E944E6"/>
    <w:rsid w:val="00E9467F"/>
    <w:rsid w:val="00E94681"/>
    <w:rsid w:val="00E946D6"/>
    <w:rsid w:val="00E9474E"/>
    <w:rsid w:val="00E947AD"/>
    <w:rsid w:val="00E947E8"/>
    <w:rsid w:val="00E948CE"/>
    <w:rsid w:val="00E948DD"/>
    <w:rsid w:val="00E948E7"/>
    <w:rsid w:val="00E94973"/>
    <w:rsid w:val="00E949F2"/>
    <w:rsid w:val="00E94A42"/>
    <w:rsid w:val="00E94A73"/>
    <w:rsid w:val="00E94BC0"/>
    <w:rsid w:val="00E94C44"/>
    <w:rsid w:val="00E94CB7"/>
    <w:rsid w:val="00E94D34"/>
    <w:rsid w:val="00E94E0B"/>
    <w:rsid w:val="00E94EF8"/>
    <w:rsid w:val="00E94F3C"/>
    <w:rsid w:val="00E94F87"/>
    <w:rsid w:val="00E95103"/>
    <w:rsid w:val="00E951C2"/>
    <w:rsid w:val="00E952C4"/>
    <w:rsid w:val="00E95364"/>
    <w:rsid w:val="00E95562"/>
    <w:rsid w:val="00E955CF"/>
    <w:rsid w:val="00E957D8"/>
    <w:rsid w:val="00E9581A"/>
    <w:rsid w:val="00E95A65"/>
    <w:rsid w:val="00E95A7B"/>
    <w:rsid w:val="00E95A9B"/>
    <w:rsid w:val="00E95B1D"/>
    <w:rsid w:val="00E95DF8"/>
    <w:rsid w:val="00E95ED0"/>
    <w:rsid w:val="00E95FD7"/>
    <w:rsid w:val="00E96029"/>
    <w:rsid w:val="00E9606A"/>
    <w:rsid w:val="00E960E0"/>
    <w:rsid w:val="00E96117"/>
    <w:rsid w:val="00E9617B"/>
    <w:rsid w:val="00E961A9"/>
    <w:rsid w:val="00E96273"/>
    <w:rsid w:val="00E96276"/>
    <w:rsid w:val="00E962BC"/>
    <w:rsid w:val="00E96433"/>
    <w:rsid w:val="00E9656F"/>
    <w:rsid w:val="00E9657E"/>
    <w:rsid w:val="00E965E3"/>
    <w:rsid w:val="00E9669D"/>
    <w:rsid w:val="00E966A4"/>
    <w:rsid w:val="00E96718"/>
    <w:rsid w:val="00E96949"/>
    <w:rsid w:val="00E96960"/>
    <w:rsid w:val="00E9699D"/>
    <w:rsid w:val="00E969BB"/>
    <w:rsid w:val="00E96A09"/>
    <w:rsid w:val="00E96C33"/>
    <w:rsid w:val="00E96D00"/>
    <w:rsid w:val="00E96D54"/>
    <w:rsid w:val="00E96D6C"/>
    <w:rsid w:val="00E96D7B"/>
    <w:rsid w:val="00E96DA8"/>
    <w:rsid w:val="00E96DAE"/>
    <w:rsid w:val="00E96F06"/>
    <w:rsid w:val="00E970C5"/>
    <w:rsid w:val="00E970E4"/>
    <w:rsid w:val="00E97215"/>
    <w:rsid w:val="00E97262"/>
    <w:rsid w:val="00E972ED"/>
    <w:rsid w:val="00E973B9"/>
    <w:rsid w:val="00E97416"/>
    <w:rsid w:val="00E9741C"/>
    <w:rsid w:val="00E97596"/>
    <w:rsid w:val="00E97680"/>
    <w:rsid w:val="00E976A3"/>
    <w:rsid w:val="00E976F3"/>
    <w:rsid w:val="00E976FC"/>
    <w:rsid w:val="00E977CE"/>
    <w:rsid w:val="00E977F1"/>
    <w:rsid w:val="00E97904"/>
    <w:rsid w:val="00E9794B"/>
    <w:rsid w:val="00E979AD"/>
    <w:rsid w:val="00E97A31"/>
    <w:rsid w:val="00E97B7C"/>
    <w:rsid w:val="00E97C18"/>
    <w:rsid w:val="00E97E95"/>
    <w:rsid w:val="00E97F58"/>
    <w:rsid w:val="00E97F75"/>
    <w:rsid w:val="00E97FC5"/>
    <w:rsid w:val="00E97FE2"/>
    <w:rsid w:val="00EA0203"/>
    <w:rsid w:val="00EA02BE"/>
    <w:rsid w:val="00EA03FA"/>
    <w:rsid w:val="00EA0419"/>
    <w:rsid w:val="00EA0432"/>
    <w:rsid w:val="00EA043B"/>
    <w:rsid w:val="00EA054C"/>
    <w:rsid w:val="00EA05C1"/>
    <w:rsid w:val="00EA05FA"/>
    <w:rsid w:val="00EA065A"/>
    <w:rsid w:val="00EA0698"/>
    <w:rsid w:val="00EA06FB"/>
    <w:rsid w:val="00EA0710"/>
    <w:rsid w:val="00EA07D6"/>
    <w:rsid w:val="00EA0893"/>
    <w:rsid w:val="00EA0995"/>
    <w:rsid w:val="00EA0A49"/>
    <w:rsid w:val="00EA0BBD"/>
    <w:rsid w:val="00EA0D59"/>
    <w:rsid w:val="00EA0DF1"/>
    <w:rsid w:val="00EA0E78"/>
    <w:rsid w:val="00EA0F97"/>
    <w:rsid w:val="00EA103C"/>
    <w:rsid w:val="00EA1076"/>
    <w:rsid w:val="00EA115D"/>
    <w:rsid w:val="00EA11F9"/>
    <w:rsid w:val="00EA1292"/>
    <w:rsid w:val="00EA13FD"/>
    <w:rsid w:val="00EA146D"/>
    <w:rsid w:val="00EA14D8"/>
    <w:rsid w:val="00EA1561"/>
    <w:rsid w:val="00EA15F9"/>
    <w:rsid w:val="00EA162F"/>
    <w:rsid w:val="00EA1648"/>
    <w:rsid w:val="00EA165D"/>
    <w:rsid w:val="00EA16AD"/>
    <w:rsid w:val="00EA1744"/>
    <w:rsid w:val="00EA1775"/>
    <w:rsid w:val="00EA17BB"/>
    <w:rsid w:val="00EA1891"/>
    <w:rsid w:val="00EA1AFF"/>
    <w:rsid w:val="00EA1BA9"/>
    <w:rsid w:val="00EA1BF9"/>
    <w:rsid w:val="00EA1CB3"/>
    <w:rsid w:val="00EA1E14"/>
    <w:rsid w:val="00EA1F4D"/>
    <w:rsid w:val="00EA1FB7"/>
    <w:rsid w:val="00EA1FC0"/>
    <w:rsid w:val="00EA2129"/>
    <w:rsid w:val="00EA2213"/>
    <w:rsid w:val="00EA227A"/>
    <w:rsid w:val="00EA2436"/>
    <w:rsid w:val="00EA25C2"/>
    <w:rsid w:val="00EA2663"/>
    <w:rsid w:val="00EA2696"/>
    <w:rsid w:val="00EA26E9"/>
    <w:rsid w:val="00EA2724"/>
    <w:rsid w:val="00EA2783"/>
    <w:rsid w:val="00EA27B7"/>
    <w:rsid w:val="00EA280D"/>
    <w:rsid w:val="00EA2828"/>
    <w:rsid w:val="00EA2864"/>
    <w:rsid w:val="00EA298E"/>
    <w:rsid w:val="00EA29B5"/>
    <w:rsid w:val="00EA2A06"/>
    <w:rsid w:val="00EA2A37"/>
    <w:rsid w:val="00EA2A68"/>
    <w:rsid w:val="00EA2BE0"/>
    <w:rsid w:val="00EA2C7D"/>
    <w:rsid w:val="00EA2DCF"/>
    <w:rsid w:val="00EA2DE4"/>
    <w:rsid w:val="00EA2E7A"/>
    <w:rsid w:val="00EA2EAC"/>
    <w:rsid w:val="00EA2ECA"/>
    <w:rsid w:val="00EA2F02"/>
    <w:rsid w:val="00EA302E"/>
    <w:rsid w:val="00EA3049"/>
    <w:rsid w:val="00EA311F"/>
    <w:rsid w:val="00EA3137"/>
    <w:rsid w:val="00EA32AA"/>
    <w:rsid w:val="00EA3417"/>
    <w:rsid w:val="00EA3432"/>
    <w:rsid w:val="00EA3507"/>
    <w:rsid w:val="00EA35AE"/>
    <w:rsid w:val="00EA3603"/>
    <w:rsid w:val="00EA3612"/>
    <w:rsid w:val="00EA3654"/>
    <w:rsid w:val="00EA398D"/>
    <w:rsid w:val="00EA39EF"/>
    <w:rsid w:val="00EA3B49"/>
    <w:rsid w:val="00EA3C6E"/>
    <w:rsid w:val="00EA3D0C"/>
    <w:rsid w:val="00EA3E13"/>
    <w:rsid w:val="00EA3EEA"/>
    <w:rsid w:val="00EA3EF6"/>
    <w:rsid w:val="00EA3F69"/>
    <w:rsid w:val="00EA3FEC"/>
    <w:rsid w:val="00EA3FF9"/>
    <w:rsid w:val="00EA41B8"/>
    <w:rsid w:val="00EA4401"/>
    <w:rsid w:val="00EA4484"/>
    <w:rsid w:val="00EA469B"/>
    <w:rsid w:val="00EA47A9"/>
    <w:rsid w:val="00EA488C"/>
    <w:rsid w:val="00EA48B9"/>
    <w:rsid w:val="00EA4965"/>
    <w:rsid w:val="00EA4B03"/>
    <w:rsid w:val="00EA4B54"/>
    <w:rsid w:val="00EA4B62"/>
    <w:rsid w:val="00EA4BCB"/>
    <w:rsid w:val="00EA4CE9"/>
    <w:rsid w:val="00EA4D5D"/>
    <w:rsid w:val="00EA4E60"/>
    <w:rsid w:val="00EA4EDA"/>
    <w:rsid w:val="00EA4EDC"/>
    <w:rsid w:val="00EA4EE0"/>
    <w:rsid w:val="00EA4F03"/>
    <w:rsid w:val="00EA502A"/>
    <w:rsid w:val="00EA5037"/>
    <w:rsid w:val="00EA50DC"/>
    <w:rsid w:val="00EA5265"/>
    <w:rsid w:val="00EA52CE"/>
    <w:rsid w:val="00EA5384"/>
    <w:rsid w:val="00EA5406"/>
    <w:rsid w:val="00EA540A"/>
    <w:rsid w:val="00EA5570"/>
    <w:rsid w:val="00EA5586"/>
    <w:rsid w:val="00EA570C"/>
    <w:rsid w:val="00EA5767"/>
    <w:rsid w:val="00EA57B8"/>
    <w:rsid w:val="00EA5846"/>
    <w:rsid w:val="00EA5870"/>
    <w:rsid w:val="00EA58A9"/>
    <w:rsid w:val="00EA5A15"/>
    <w:rsid w:val="00EA5A34"/>
    <w:rsid w:val="00EA5A77"/>
    <w:rsid w:val="00EA5A81"/>
    <w:rsid w:val="00EA5A99"/>
    <w:rsid w:val="00EA5E3D"/>
    <w:rsid w:val="00EA6001"/>
    <w:rsid w:val="00EA601F"/>
    <w:rsid w:val="00EA60AA"/>
    <w:rsid w:val="00EA6120"/>
    <w:rsid w:val="00EA6149"/>
    <w:rsid w:val="00EA61BA"/>
    <w:rsid w:val="00EA6268"/>
    <w:rsid w:val="00EA62A3"/>
    <w:rsid w:val="00EA62C0"/>
    <w:rsid w:val="00EA63B2"/>
    <w:rsid w:val="00EA6539"/>
    <w:rsid w:val="00EA660A"/>
    <w:rsid w:val="00EA6666"/>
    <w:rsid w:val="00EA6731"/>
    <w:rsid w:val="00EA683B"/>
    <w:rsid w:val="00EA683C"/>
    <w:rsid w:val="00EA68CA"/>
    <w:rsid w:val="00EA6929"/>
    <w:rsid w:val="00EA6964"/>
    <w:rsid w:val="00EA69C6"/>
    <w:rsid w:val="00EA6A99"/>
    <w:rsid w:val="00EA6AAD"/>
    <w:rsid w:val="00EA6C30"/>
    <w:rsid w:val="00EA6DC3"/>
    <w:rsid w:val="00EA6F33"/>
    <w:rsid w:val="00EA6F4D"/>
    <w:rsid w:val="00EA6FEB"/>
    <w:rsid w:val="00EA6FFC"/>
    <w:rsid w:val="00EA701D"/>
    <w:rsid w:val="00EA7240"/>
    <w:rsid w:val="00EA72D6"/>
    <w:rsid w:val="00EA745B"/>
    <w:rsid w:val="00EA74A9"/>
    <w:rsid w:val="00EA74B7"/>
    <w:rsid w:val="00EA755E"/>
    <w:rsid w:val="00EA79D1"/>
    <w:rsid w:val="00EA7AAF"/>
    <w:rsid w:val="00EA7ABD"/>
    <w:rsid w:val="00EA7ACE"/>
    <w:rsid w:val="00EA7BFA"/>
    <w:rsid w:val="00EA7BFD"/>
    <w:rsid w:val="00EA7C41"/>
    <w:rsid w:val="00EA7E31"/>
    <w:rsid w:val="00EA7E9E"/>
    <w:rsid w:val="00EA7ED7"/>
    <w:rsid w:val="00EA7F26"/>
    <w:rsid w:val="00EB00C2"/>
    <w:rsid w:val="00EB00DC"/>
    <w:rsid w:val="00EB0144"/>
    <w:rsid w:val="00EB01C7"/>
    <w:rsid w:val="00EB0215"/>
    <w:rsid w:val="00EB0435"/>
    <w:rsid w:val="00EB045B"/>
    <w:rsid w:val="00EB049F"/>
    <w:rsid w:val="00EB04A9"/>
    <w:rsid w:val="00EB0620"/>
    <w:rsid w:val="00EB06D1"/>
    <w:rsid w:val="00EB06DB"/>
    <w:rsid w:val="00EB0846"/>
    <w:rsid w:val="00EB0854"/>
    <w:rsid w:val="00EB091F"/>
    <w:rsid w:val="00EB0AF1"/>
    <w:rsid w:val="00EB10BD"/>
    <w:rsid w:val="00EB10FD"/>
    <w:rsid w:val="00EB14C4"/>
    <w:rsid w:val="00EB1714"/>
    <w:rsid w:val="00EB178A"/>
    <w:rsid w:val="00EB17C7"/>
    <w:rsid w:val="00EB18E0"/>
    <w:rsid w:val="00EB1961"/>
    <w:rsid w:val="00EB19A7"/>
    <w:rsid w:val="00EB1A5F"/>
    <w:rsid w:val="00EB1CBB"/>
    <w:rsid w:val="00EB1CC9"/>
    <w:rsid w:val="00EB1DB1"/>
    <w:rsid w:val="00EB1E13"/>
    <w:rsid w:val="00EB20E8"/>
    <w:rsid w:val="00EB2105"/>
    <w:rsid w:val="00EB2154"/>
    <w:rsid w:val="00EB219F"/>
    <w:rsid w:val="00EB21F9"/>
    <w:rsid w:val="00EB231C"/>
    <w:rsid w:val="00EB232D"/>
    <w:rsid w:val="00EB23BA"/>
    <w:rsid w:val="00EB2464"/>
    <w:rsid w:val="00EB2465"/>
    <w:rsid w:val="00EB2655"/>
    <w:rsid w:val="00EB26D9"/>
    <w:rsid w:val="00EB26F4"/>
    <w:rsid w:val="00EB281D"/>
    <w:rsid w:val="00EB2960"/>
    <w:rsid w:val="00EB2A1E"/>
    <w:rsid w:val="00EB2B05"/>
    <w:rsid w:val="00EB2EAD"/>
    <w:rsid w:val="00EB2FC6"/>
    <w:rsid w:val="00EB2FCB"/>
    <w:rsid w:val="00EB3162"/>
    <w:rsid w:val="00EB31AA"/>
    <w:rsid w:val="00EB31E5"/>
    <w:rsid w:val="00EB3471"/>
    <w:rsid w:val="00EB34B8"/>
    <w:rsid w:val="00EB354C"/>
    <w:rsid w:val="00EB3674"/>
    <w:rsid w:val="00EB374F"/>
    <w:rsid w:val="00EB3932"/>
    <w:rsid w:val="00EB3993"/>
    <w:rsid w:val="00EB3A66"/>
    <w:rsid w:val="00EB3C18"/>
    <w:rsid w:val="00EB3CB6"/>
    <w:rsid w:val="00EB3E64"/>
    <w:rsid w:val="00EB40AD"/>
    <w:rsid w:val="00EB4116"/>
    <w:rsid w:val="00EB415F"/>
    <w:rsid w:val="00EB4277"/>
    <w:rsid w:val="00EB4442"/>
    <w:rsid w:val="00EB4486"/>
    <w:rsid w:val="00EB4651"/>
    <w:rsid w:val="00EB46D2"/>
    <w:rsid w:val="00EB473E"/>
    <w:rsid w:val="00EB479E"/>
    <w:rsid w:val="00EB49FD"/>
    <w:rsid w:val="00EB4C13"/>
    <w:rsid w:val="00EB4CDF"/>
    <w:rsid w:val="00EB4CF3"/>
    <w:rsid w:val="00EB4D18"/>
    <w:rsid w:val="00EB4D4D"/>
    <w:rsid w:val="00EB51F5"/>
    <w:rsid w:val="00EB521F"/>
    <w:rsid w:val="00EB5240"/>
    <w:rsid w:val="00EB524D"/>
    <w:rsid w:val="00EB527F"/>
    <w:rsid w:val="00EB52F8"/>
    <w:rsid w:val="00EB53AD"/>
    <w:rsid w:val="00EB5401"/>
    <w:rsid w:val="00EB5430"/>
    <w:rsid w:val="00EB5478"/>
    <w:rsid w:val="00EB54D0"/>
    <w:rsid w:val="00EB5500"/>
    <w:rsid w:val="00EB56BB"/>
    <w:rsid w:val="00EB56BF"/>
    <w:rsid w:val="00EB573B"/>
    <w:rsid w:val="00EB5819"/>
    <w:rsid w:val="00EB582D"/>
    <w:rsid w:val="00EB592A"/>
    <w:rsid w:val="00EB5A8B"/>
    <w:rsid w:val="00EB5DB8"/>
    <w:rsid w:val="00EB5F02"/>
    <w:rsid w:val="00EB5F2D"/>
    <w:rsid w:val="00EB5F5E"/>
    <w:rsid w:val="00EB5FF6"/>
    <w:rsid w:val="00EB60B3"/>
    <w:rsid w:val="00EB60C7"/>
    <w:rsid w:val="00EB6118"/>
    <w:rsid w:val="00EB618B"/>
    <w:rsid w:val="00EB61E5"/>
    <w:rsid w:val="00EB61E8"/>
    <w:rsid w:val="00EB62D3"/>
    <w:rsid w:val="00EB6402"/>
    <w:rsid w:val="00EB6530"/>
    <w:rsid w:val="00EB65F1"/>
    <w:rsid w:val="00EB665A"/>
    <w:rsid w:val="00EB66A8"/>
    <w:rsid w:val="00EB6761"/>
    <w:rsid w:val="00EB6769"/>
    <w:rsid w:val="00EB6791"/>
    <w:rsid w:val="00EB67B6"/>
    <w:rsid w:val="00EB68D1"/>
    <w:rsid w:val="00EB69B3"/>
    <w:rsid w:val="00EB6ABE"/>
    <w:rsid w:val="00EB6AF5"/>
    <w:rsid w:val="00EB6C85"/>
    <w:rsid w:val="00EB6CDE"/>
    <w:rsid w:val="00EB6CF0"/>
    <w:rsid w:val="00EB6CFA"/>
    <w:rsid w:val="00EB6D96"/>
    <w:rsid w:val="00EB6E56"/>
    <w:rsid w:val="00EB6E92"/>
    <w:rsid w:val="00EB6EF8"/>
    <w:rsid w:val="00EB6F63"/>
    <w:rsid w:val="00EB7032"/>
    <w:rsid w:val="00EB715C"/>
    <w:rsid w:val="00EB71B8"/>
    <w:rsid w:val="00EB71BA"/>
    <w:rsid w:val="00EB72A7"/>
    <w:rsid w:val="00EB72CC"/>
    <w:rsid w:val="00EB72F4"/>
    <w:rsid w:val="00EB7328"/>
    <w:rsid w:val="00EB7394"/>
    <w:rsid w:val="00EB73B8"/>
    <w:rsid w:val="00EB73CA"/>
    <w:rsid w:val="00EB742D"/>
    <w:rsid w:val="00EB7437"/>
    <w:rsid w:val="00EB78C6"/>
    <w:rsid w:val="00EB78F5"/>
    <w:rsid w:val="00EB7924"/>
    <w:rsid w:val="00EB7987"/>
    <w:rsid w:val="00EB79F0"/>
    <w:rsid w:val="00EB7AA6"/>
    <w:rsid w:val="00EB7B8F"/>
    <w:rsid w:val="00EB7BB9"/>
    <w:rsid w:val="00EB7C87"/>
    <w:rsid w:val="00EB7D5B"/>
    <w:rsid w:val="00EB7FDD"/>
    <w:rsid w:val="00EC002F"/>
    <w:rsid w:val="00EC0050"/>
    <w:rsid w:val="00EC00AE"/>
    <w:rsid w:val="00EC00E0"/>
    <w:rsid w:val="00EC00E3"/>
    <w:rsid w:val="00EC0234"/>
    <w:rsid w:val="00EC03B3"/>
    <w:rsid w:val="00EC03CB"/>
    <w:rsid w:val="00EC03D3"/>
    <w:rsid w:val="00EC03E9"/>
    <w:rsid w:val="00EC0514"/>
    <w:rsid w:val="00EC0529"/>
    <w:rsid w:val="00EC0632"/>
    <w:rsid w:val="00EC0656"/>
    <w:rsid w:val="00EC0774"/>
    <w:rsid w:val="00EC07DD"/>
    <w:rsid w:val="00EC0805"/>
    <w:rsid w:val="00EC09DD"/>
    <w:rsid w:val="00EC0B12"/>
    <w:rsid w:val="00EC0B1F"/>
    <w:rsid w:val="00EC0B74"/>
    <w:rsid w:val="00EC0C89"/>
    <w:rsid w:val="00EC0CA3"/>
    <w:rsid w:val="00EC0D15"/>
    <w:rsid w:val="00EC0DB3"/>
    <w:rsid w:val="00EC0E8C"/>
    <w:rsid w:val="00EC0F1D"/>
    <w:rsid w:val="00EC0F3F"/>
    <w:rsid w:val="00EC0F9A"/>
    <w:rsid w:val="00EC0FC3"/>
    <w:rsid w:val="00EC1053"/>
    <w:rsid w:val="00EC12E1"/>
    <w:rsid w:val="00EC1318"/>
    <w:rsid w:val="00EC1601"/>
    <w:rsid w:val="00EC1643"/>
    <w:rsid w:val="00EC1768"/>
    <w:rsid w:val="00EC1859"/>
    <w:rsid w:val="00EC18D8"/>
    <w:rsid w:val="00EC1912"/>
    <w:rsid w:val="00EC1932"/>
    <w:rsid w:val="00EC1AC3"/>
    <w:rsid w:val="00EC1B37"/>
    <w:rsid w:val="00EC1B5C"/>
    <w:rsid w:val="00EC1B91"/>
    <w:rsid w:val="00EC1C22"/>
    <w:rsid w:val="00EC1CCD"/>
    <w:rsid w:val="00EC1DAF"/>
    <w:rsid w:val="00EC1E1A"/>
    <w:rsid w:val="00EC1E8D"/>
    <w:rsid w:val="00EC1F1A"/>
    <w:rsid w:val="00EC1F81"/>
    <w:rsid w:val="00EC2004"/>
    <w:rsid w:val="00EC2120"/>
    <w:rsid w:val="00EC2200"/>
    <w:rsid w:val="00EC229B"/>
    <w:rsid w:val="00EC2380"/>
    <w:rsid w:val="00EC23A7"/>
    <w:rsid w:val="00EC23EE"/>
    <w:rsid w:val="00EC248B"/>
    <w:rsid w:val="00EC2543"/>
    <w:rsid w:val="00EC27E1"/>
    <w:rsid w:val="00EC2952"/>
    <w:rsid w:val="00EC29FC"/>
    <w:rsid w:val="00EC2AC9"/>
    <w:rsid w:val="00EC2B09"/>
    <w:rsid w:val="00EC2C03"/>
    <w:rsid w:val="00EC2C77"/>
    <w:rsid w:val="00EC2CE7"/>
    <w:rsid w:val="00EC2E2F"/>
    <w:rsid w:val="00EC2E5A"/>
    <w:rsid w:val="00EC2E98"/>
    <w:rsid w:val="00EC2EA0"/>
    <w:rsid w:val="00EC30C2"/>
    <w:rsid w:val="00EC314F"/>
    <w:rsid w:val="00EC333E"/>
    <w:rsid w:val="00EC3367"/>
    <w:rsid w:val="00EC336E"/>
    <w:rsid w:val="00EC33C8"/>
    <w:rsid w:val="00EC35AF"/>
    <w:rsid w:val="00EC35F8"/>
    <w:rsid w:val="00EC37DA"/>
    <w:rsid w:val="00EC37DC"/>
    <w:rsid w:val="00EC38B8"/>
    <w:rsid w:val="00EC39BD"/>
    <w:rsid w:val="00EC3A26"/>
    <w:rsid w:val="00EC3B6A"/>
    <w:rsid w:val="00EC3CFE"/>
    <w:rsid w:val="00EC3DD0"/>
    <w:rsid w:val="00EC3E10"/>
    <w:rsid w:val="00EC3F42"/>
    <w:rsid w:val="00EC42AB"/>
    <w:rsid w:val="00EC4424"/>
    <w:rsid w:val="00EC4545"/>
    <w:rsid w:val="00EC45C1"/>
    <w:rsid w:val="00EC460E"/>
    <w:rsid w:val="00EC4642"/>
    <w:rsid w:val="00EC474E"/>
    <w:rsid w:val="00EC4774"/>
    <w:rsid w:val="00EC490D"/>
    <w:rsid w:val="00EC4959"/>
    <w:rsid w:val="00EC4963"/>
    <w:rsid w:val="00EC4B02"/>
    <w:rsid w:val="00EC4B8B"/>
    <w:rsid w:val="00EC4E1A"/>
    <w:rsid w:val="00EC4E2B"/>
    <w:rsid w:val="00EC4F1A"/>
    <w:rsid w:val="00EC4F5F"/>
    <w:rsid w:val="00EC4FC5"/>
    <w:rsid w:val="00EC5020"/>
    <w:rsid w:val="00EC53F5"/>
    <w:rsid w:val="00EC56DC"/>
    <w:rsid w:val="00EC56F4"/>
    <w:rsid w:val="00EC56FE"/>
    <w:rsid w:val="00EC5776"/>
    <w:rsid w:val="00EC57BF"/>
    <w:rsid w:val="00EC5874"/>
    <w:rsid w:val="00EC58BE"/>
    <w:rsid w:val="00EC592C"/>
    <w:rsid w:val="00EC5B77"/>
    <w:rsid w:val="00EC5D70"/>
    <w:rsid w:val="00EC5DA7"/>
    <w:rsid w:val="00EC5E10"/>
    <w:rsid w:val="00EC5E26"/>
    <w:rsid w:val="00EC5E6F"/>
    <w:rsid w:val="00EC5FFC"/>
    <w:rsid w:val="00EC617B"/>
    <w:rsid w:val="00EC61D3"/>
    <w:rsid w:val="00EC61E8"/>
    <w:rsid w:val="00EC620A"/>
    <w:rsid w:val="00EC6239"/>
    <w:rsid w:val="00EC6333"/>
    <w:rsid w:val="00EC63B9"/>
    <w:rsid w:val="00EC645D"/>
    <w:rsid w:val="00EC6590"/>
    <w:rsid w:val="00EC670C"/>
    <w:rsid w:val="00EC6719"/>
    <w:rsid w:val="00EC6859"/>
    <w:rsid w:val="00EC686F"/>
    <w:rsid w:val="00EC689B"/>
    <w:rsid w:val="00EC693D"/>
    <w:rsid w:val="00EC696A"/>
    <w:rsid w:val="00EC6B5E"/>
    <w:rsid w:val="00EC6C86"/>
    <w:rsid w:val="00EC6D79"/>
    <w:rsid w:val="00EC6E20"/>
    <w:rsid w:val="00EC6E32"/>
    <w:rsid w:val="00EC6E79"/>
    <w:rsid w:val="00EC6EC1"/>
    <w:rsid w:val="00EC6EC3"/>
    <w:rsid w:val="00EC6EFC"/>
    <w:rsid w:val="00EC708E"/>
    <w:rsid w:val="00EC711A"/>
    <w:rsid w:val="00EC721B"/>
    <w:rsid w:val="00EC7299"/>
    <w:rsid w:val="00EC72B8"/>
    <w:rsid w:val="00EC72EA"/>
    <w:rsid w:val="00EC7302"/>
    <w:rsid w:val="00EC7311"/>
    <w:rsid w:val="00EC733F"/>
    <w:rsid w:val="00EC7435"/>
    <w:rsid w:val="00EC7616"/>
    <w:rsid w:val="00EC76A2"/>
    <w:rsid w:val="00EC76DA"/>
    <w:rsid w:val="00EC76F6"/>
    <w:rsid w:val="00EC78B6"/>
    <w:rsid w:val="00EC78D6"/>
    <w:rsid w:val="00EC7A3F"/>
    <w:rsid w:val="00EC7A46"/>
    <w:rsid w:val="00EC7B05"/>
    <w:rsid w:val="00EC7B43"/>
    <w:rsid w:val="00EC7B67"/>
    <w:rsid w:val="00EC7BB6"/>
    <w:rsid w:val="00EC7C21"/>
    <w:rsid w:val="00EC7D34"/>
    <w:rsid w:val="00EC7D59"/>
    <w:rsid w:val="00EC7DD3"/>
    <w:rsid w:val="00EC7DE4"/>
    <w:rsid w:val="00EC7E07"/>
    <w:rsid w:val="00EC7E1A"/>
    <w:rsid w:val="00ED0062"/>
    <w:rsid w:val="00ED01C0"/>
    <w:rsid w:val="00ED01C8"/>
    <w:rsid w:val="00ED01E9"/>
    <w:rsid w:val="00ED0348"/>
    <w:rsid w:val="00ED0382"/>
    <w:rsid w:val="00ED03B3"/>
    <w:rsid w:val="00ED060F"/>
    <w:rsid w:val="00ED073E"/>
    <w:rsid w:val="00ED084D"/>
    <w:rsid w:val="00ED0883"/>
    <w:rsid w:val="00ED088D"/>
    <w:rsid w:val="00ED08AB"/>
    <w:rsid w:val="00ED091A"/>
    <w:rsid w:val="00ED091E"/>
    <w:rsid w:val="00ED0956"/>
    <w:rsid w:val="00ED0986"/>
    <w:rsid w:val="00ED0A11"/>
    <w:rsid w:val="00ED0A2B"/>
    <w:rsid w:val="00ED0A3C"/>
    <w:rsid w:val="00ED0A4A"/>
    <w:rsid w:val="00ED0A9B"/>
    <w:rsid w:val="00ED0ADB"/>
    <w:rsid w:val="00ED0BA0"/>
    <w:rsid w:val="00ED0BBE"/>
    <w:rsid w:val="00ED0D15"/>
    <w:rsid w:val="00ED0D4B"/>
    <w:rsid w:val="00ED0D88"/>
    <w:rsid w:val="00ED0EB9"/>
    <w:rsid w:val="00ED0EBC"/>
    <w:rsid w:val="00ED0EE8"/>
    <w:rsid w:val="00ED0EF4"/>
    <w:rsid w:val="00ED1008"/>
    <w:rsid w:val="00ED10CB"/>
    <w:rsid w:val="00ED12D8"/>
    <w:rsid w:val="00ED1381"/>
    <w:rsid w:val="00ED13D2"/>
    <w:rsid w:val="00ED144E"/>
    <w:rsid w:val="00ED146D"/>
    <w:rsid w:val="00ED16AE"/>
    <w:rsid w:val="00ED16D1"/>
    <w:rsid w:val="00ED1732"/>
    <w:rsid w:val="00ED1775"/>
    <w:rsid w:val="00ED184B"/>
    <w:rsid w:val="00ED188B"/>
    <w:rsid w:val="00ED1A01"/>
    <w:rsid w:val="00ED1A42"/>
    <w:rsid w:val="00ED1A6B"/>
    <w:rsid w:val="00ED1AB1"/>
    <w:rsid w:val="00ED1AD6"/>
    <w:rsid w:val="00ED1BB4"/>
    <w:rsid w:val="00ED1CEA"/>
    <w:rsid w:val="00ED1D65"/>
    <w:rsid w:val="00ED1EF2"/>
    <w:rsid w:val="00ED1F0C"/>
    <w:rsid w:val="00ED1F2A"/>
    <w:rsid w:val="00ED1F4C"/>
    <w:rsid w:val="00ED1F72"/>
    <w:rsid w:val="00ED2059"/>
    <w:rsid w:val="00ED214D"/>
    <w:rsid w:val="00ED21CC"/>
    <w:rsid w:val="00ED2217"/>
    <w:rsid w:val="00ED2251"/>
    <w:rsid w:val="00ED22A3"/>
    <w:rsid w:val="00ED22CF"/>
    <w:rsid w:val="00ED2318"/>
    <w:rsid w:val="00ED237A"/>
    <w:rsid w:val="00ED23CB"/>
    <w:rsid w:val="00ED253E"/>
    <w:rsid w:val="00ED27E7"/>
    <w:rsid w:val="00ED2885"/>
    <w:rsid w:val="00ED2A33"/>
    <w:rsid w:val="00ED2A85"/>
    <w:rsid w:val="00ED2B4B"/>
    <w:rsid w:val="00ED2B89"/>
    <w:rsid w:val="00ED2C02"/>
    <w:rsid w:val="00ED2CC1"/>
    <w:rsid w:val="00ED2D18"/>
    <w:rsid w:val="00ED2DBD"/>
    <w:rsid w:val="00ED3034"/>
    <w:rsid w:val="00ED3060"/>
    <w:rsid w:val="00ED3123"/>
    <w:rsid w:val="00ED329E"/>
    <w:rsid w:val="00ED33B9"/>
    <w:rsid w:val="00ED3526"/>
    <w:rsid w:val="00ED3580"/>
    <w:rsid w:val="00ED3626"/>
    <w:rsid w:val="00ED3698"/>
    <w:rsid w:val="00ED36AC"/>
    <w:rsid w:val="00ED3704"/>
    <w:rsid w:val="00ED3730"/>
    <w:rsid w:val="00ED394F"/>
    <w:rsid w:val="00ED3C55"/>
    <w:rsid w:val="00ED3E51"/>
    <w:rsid w:val="00ED3E8E"/>
    <w:rsid w:val="00ED3FB2"/>
    <w:rsid w:val="00ED403A"/>
    <w:rsid w:val="00ED4045"/>
    <w:rsid w:val="00ED40A4"/>
    <w:rsid w:val="00ED40FD"/>
    <w:rsid w:val="00ED41CD"/>
    <w:rsid w:val="00ED4339"/>
    <w:rsid w:val="00ED4366"/>
    <w:rsid w:val="00ED4438"/>
    <w:rsid w:val="00ED4479"/>
    <w:rsid w:val="00ED44B0"/>
    <w:rsid w:val="00ED468C"/>
    <w:rsid w:val="00ED4816"/>
    <w:rsid w:val="00ED48E0"/>
    <w:rsid w:val="00ED48F9"/>
    <w:rsid w:val="00ED4924"/>
    <w:rsid w:val="00ED4ABA"/>
    <w:rsid w:val="00ED4BDF"/>
    <w:rsid w:val="00ED4C60"/>
    <w:rsid w:val="00ED4E0E"/>
    <w:rsid w:val="00ED4FB4"/>
    <w:rsid w:val="00ED4FE5"/>
    <w:rsid w:val="00ED4FF3"/>
    <w:rsid w:val="00ED503E"/>
    <w:rsid w:val="00ED525A"/>
    <w:rsid w:val="00ED5322"/>
    <w:rsid w:val="00ED543D"/>
    <w:rsid w:val="00ED55C7"/>
    <w:rsid w:val="00ED55EE"/>
    <w:rsid w:val="00ED56D5"/>
    <w:rsid w:val="00ED56F8"/>
    <w:rsid w:val="00ED57F7"/>
    <w:rsid w:val="00ED585D"/>
    <w:rsid w:val="00ED58D6"/>
    <w:rsid w:val="00ED59B5"/>
    <w:rsid w:val="00ED59D8"/>
    <w:rsid w:val="00ED5A8F"/>
    <w:rsid w:val="00ED5B18"/>
    <w:rsid w:val="00ED5B4C"/>
    <w:rsid w:val="00ED5C25"/>
    <w:rsid w:val="00ED5C5B"/>
    <w:rsid w:val="00ED5E44"/>
    <w:rsid w:val="00ED6066"/>
    <w:rsid w:val="00ED60D6"/>
    <w:rsid w:val="00ED62D1"/>
    <w:rsid w:val="00ED6308"/>
    <w:rsid w:val="00ED63EF"/>
    <w:rsid w:val="00ED6463"/>
    <w:rsid w:val="00ED6466"/>
    <w:rsid w:val="00ED64BE"/>
    <w:rsid w:val="00ED65C6"/>
    <w:rsid w:val="00ED65DB"/>
    <w:rsid w:val="00ED6627"/>
    <w:rsid w:val="00ED6682"/>
    <w:rsid w:val="00ED66FB"/>
    <w:rsid w:val="00ED678D"/>
    <w:rsid w:val="00ED6882"/>
    <w:rsid w:val="00ED68AA"/>
    <w:rsid w:val="00ED68D2"/>
    <w:rsid w:val="00ED6908"/>
    <w:rsid w:val="00ED69AB"/>
    <w:rsid w:val="00ED69BD"/>
    <w:rsid w:val="00ED6A11"/>
    <w:rsid w:val="00ED6A2F"/>
    <w:rsid w:val="00ED6B77"/>
    <w:rsid w:val="00ED6C68"/>
    <w:rsid w:val="00ED6D4D"/>
    <w:rsid w:val="00ED6F10"/>
    <w:rsid w:val="00ED6FA9"/>
    <w:rsid w:val="00ED7207"/>
    <w:rsid w:val="00ED72FF"/>
    <w:rsid w:val="00ED737C"/>
    <w:rsid w:val="00ED73A9"/>
    <w:rsid w:val="00ED73F2"/>
    <w:rsid w:val="00ED7449"/>
    <w:rsid w:val="00ED749D"/>
    <w:rsid w:val="00ED74AD"/>
    <w:rsid w:val="00ED7513"/>
    <w:rsid w:val="00ED7575"/>
    <w:rsid w:val="00ED75AA"/>
    <w:rsid w:val="00ED75BC"/>
    <w:rsid w:val="00ED76D3"/>
    <w:rsid w:val="00ED77CC"/>
    <w:rsid w:val="00ED77EA"/>
    <w:rsid w:val="00ED78CC"/>
    <w:rsid w:val="00ED7920"/>
    <w:rsid w:val="00ED7933"/>
    <w:rsid w:val="00ED7952"/>
    <w:rsid w:val="00ED7A74"/>
    <w:rsid w:val="00ED7BBA"/>
    <w:rsid w:val="00ED7BF2"/>
    <w:rsid w:val="00ED7C47"/>
    <w:rsid w:val="00ED7CBE"/>
    <w:rsid w:val="00ED7CD0"/>
    <w:rsid w:val="00ED7DAE"/>
    <w:rsid w:val="00ED7DE4"/>
    <w:rsid w:val="00ED7E00"/>
    <w:rsid w:val="00ED7EAE"/>
    <w:rsid w:val="00ED7EF3"/>
    <w:rsid w:val="00ED7F31"/>
    <w:rsid w:val="00ED7F40"/>
    <w:rsid w:val="00EE00DA"/>
    <w:rsid w:val="00EE0109"/>
    <w:rsid w:val="00EE01D1"/>
    <w:rsid w:val="00EE0211"/>
    <w:rsid w:val="00EE0235"/>
    <w:rsid w:val="00EE02A7"/>
    <w:rsid w:val="00EE0354"/>
    <w:rsid w:val="00EE0472"/>
    <w:rsid w:val="00EE04DE"/>
    <w:rsid w:val="00EE04E3"/>
    <w:rsid w:val="00EE04F5"/>
    <w:rsid w:val="00EE065B"/>
    <w:rsid w:val="00EE066D"/>
    <w:rsid w:val="00EE06B2"/>
    <w:rsid w:val="00EE076C"/>
    <w:rsid w:val="00EE0921"/>
    <w:rsid w:val="00EE0927"/>
    <w:rsid w:val="00EE09E9"/>
    <w:rsid w:val="00EE0AA5"/>
    <w:rsid w:val="00EE0F1F"/>
    <w:rsid w:val="00EE0F2A"/>
    <w:rsid w:val="00EE1006"/>
    <w:rsid w:val="00EE101A"/>
    <w:rsid w:val="00EE104D"/>
    <w:rsid w:val="00EE10D9"/>
    <w:rsid w:val="00EE1146"/>
    <w:rsid w:val="00EE115B"/>
    <w:rsid w:val="00EE121A"/>
    <w:rsid w:val="00EE12DD"/>
    <w:rsid w:val="00EE1423"/>
    <w:rsid w:val="00EE1556"/>
    <w:rsid w:val="00EE1583"/>
    <w:rsid w:val="00EE1596"/>
    <w:rsid w:val="00EE15E8"/>
    <w:rsid w:val="00EE177B"/>
    <w:rsid w:val="00EE17E5"/>
    <w:rsid w:val="00EE1864"/>
    <w:rsid w:val="00EE1B89"/>
    <w:rsid w:val="00EE1BA4"/>
    <w:rsid w:val="00EE1C49"/>
    <w:rsid w:val="00EE1CA9"/>
    <w:rsid w:val="00EE1CB8"/>
    <w:rsid w:val="00EE1CD3"/>
    <w:rsid w:val="00EE1CF2"/>
    <w:rsid w:val="00EE1CF6"/>
    <w:rsid w:val="00EE1D4B"/>
    <w:rsid w:val="00EE1D89"/>
    <w:rsid w:val="00EE1D90"/>
    <w:rsid w:val="00EE1DCC"/>
    <w:rsid w:val="00EE1E5D"/>
    <w:rsid w:val="00EE1E71"/>
    <w:rsid w:val="00EE1ED1"/>
    <w:rsid w:val="00EE1FF6"/>
    <w:rsid w:val="00EE2063"/>
    <w:rsid w:val="00EE2104"/>
    <w:rsid w:val="00EE2226"/>
    <w:rsid w:val="00EE2360"/>
    <w:rsid w:val="00EE25A0"/>
    <w:rsid w:val="00EE25B5"/>
    <w:rsid w:val="00EE2616"/>
    <w:rsid w:val="00EE2632"/>
    <w:rsid w:val="00EE28D7"/>
    <w:rsid w:val="00EE2971"/>
    <w:rsid w:val="00EE2993"/>
    <w:rsid w:val="00EE29AB"/>
    <w:rsid w:val="00EE2A0D"/>
    <w:rsid w:val="00EE2A14"/>
    <w:rsid w:val="00EE2ACE"/>
    <w:rsid w:val="00EE2B08"/>
    <w:rsid w:val="00EE2C61"/>
    <w:rsid w:val="00EE2D38"/>
    <w:rsid w:val="00EE2DC6"/>
    <w:rsid w:val="00EE2E85"/>
    <w:rsid w:val="00EE2E9A"/>
    <w:rsid w:val="00EE309B"/>
    <w:rsid w:val="00EE312D"/>
    <w:rsid w:val="00EE3158"/>
    <w:rsid w:val="00EE3216"/>
    <w:rsid w:val="00EE3254"/>
    <w:rsid w:val="00EE32CC"/>
    <w:rsid w:val="00EE32E2"/>
    <w:rsid w:val="00EE33D9"/>
    <w:rsid w:val="00EE34C3"/>
    <w:rsid w:val="00EE3563"/>
    <w:rsid w:val="00EE357F"/>
    <w:rsid w:val="00EE363B"/>
    <w:rsid w:val="00EE3661"/>
    <w:rsid w:val="00EE366B"/>
    <w:rsid w:val="00EE39A5"/>
    <w:rsid w:val="00EE3AD3"/>
    <w:rsid w:val="00EE3AF5"/>
    <w:rsid w:val="00EE3B93"/>
    <w:rsid w:val="00EE3C0A"/>
    <w:rsid w:val="00EE3C8C"/>
    <w:rsid w:val="00EE3C96"/>
    <w:rsid w:val="00EE3CA8"/>
    <w:rsid w:val="00EE3D3D"/>
    <w:rsid w:val="00EE3DB5"/>
    <w:rsid w:val="00EE3DD8"/>
    <w:rsid w:val="00EE3E79"/>
    <w:rsid w:val="00EE3E86"/>
    <w:rsid w:val="00EE3F37"/>
    <w:rsid w:val="00EE3FD0"/>
    <w:rsid w:val="00EE42A9"/>
    <w:rsid w:val="00EE4314"/>
    <w:rsid w:val="00EE4335"/>
    <w:rsid w:val="00EE4347"/>
    <w:rsid w:val="00EE4372"/>
    <w:rsid w:val="00EE4388"/>
    <w:rsid w:val="00EE43F0"/>
    <w:rsid w:val="00EE4422"/>
    <w:rsid w:val="00EE4471"/>
    <w:rsid w:val="00EE44D9"/>
    <w:rsid w:val="00EE4635"/>
    <w:rsid w:val="00EE46F3"/>
    <w:rsid w:val="00EE47B5"/>
    <w:rsid w:val="00EE4878"/>
    <w:rsid w:val="00EE4900"/>
    <w:rsid w:val="00EE4908"/>
    <w:rsid w:val="00EE49F3"/>
    <w:rsid w:val="00EE4A9B"/>
    <w:rsid w:val="00EE4BB4"/>
    <w:rsid w:val="00EE4BC0"/>
    <w:rsid w:val="00EE4BC2"/>
    <w:rsid w:val="00EE4E39"/>
    <w:rsid w:val="00EE4E5F"/>
    <w:rsid w:val="00EE4F80"/>
    <w:rsid w:val="00EE50BB"/>
    <w:rsid w:val="00EE5124"/>
    <w:rsid w:val="00EE5136"/>
    <w:rsid w:val="00EE515F"/>
    <w:rsid w:val="00EE51C2"/>
    <w:rsid w:val="00EE51F0"/>
    <w:rsid w:val="00EE53DC"/>
    <w:rsid w:val="00EE5467"/>
    <w:rsid w:val="00EE563F"/>
    <w:rsid w:val="00EE56AC"/>
    <w:rsid w:val="00EE56EE"/>
    <w:rsid w:val="00EE579E"/>
    <w:rsid w:val="00EE59B7"/>
    <w:rsid w:val="00EE5AD3"/>
    <w:rsid w:val="00EE5AF1"/>
    <w:rsid w:val="00EE5C5C"/>
    <w:rsid w:val="00EE5D51"/>
    <w:rsid w:val="00EE5D69"/>
    <w:rsid w:val="00EE5DC3"/>
    <w:rsid w:val="00EE5DE0"/>
    <w:rsid w:val="00EE5EAF"/>
    <w:rsid w:val="00EE5FC3"/>
    <w:rsid w:val="00EE603F"/>
    <w:rsid w:val="00EE6056"/>
    <w:rsid w:val="00EE605E"/>
    <w:rsid w:val="00EE6214"/>
    <w:rsid w:val="00EE629E"/>
    <w:rsid w:val="00EE62CE"/>
    <w:rsid w:val="00EE63B2"/>
    <w:rsid w:val="00EE63BC"/>
    <w:rsid w:val="00EE64D8"/>
    <w:rsid w:val="00EE6526"/>
    <w:rsid w:val="00EE65F2"/>
    <w:rsid w:val="00EE667F"/>
    <w:rsid w:val="00EE66AF"/>
    <w:rsid w:val="00EE6755"/>
    <w:rsid w:val="00EE693F"/>
    <w:rsid w:val="00EE6A06"/>
    <w:rsid w:val="00EE6A0B"/>
    <w:rsid w:val="00EE6AB5"/>
    <w:rsid w:val="00EE6BC1"/>
    <w:rsid w:val="00EE6C97"/>
    <w:rsid w:val="00EE6DA2"/>
    <w:rsid w:val="00EE6EEB"/>
    <w:rsid w:val="00EE6FD7"/>
    <w:rsid w:val="00EE7067"/>
    <w:rsid w:val="00EE70D9"/>
    <w:rsid w:val="00EE71B4"/>
    <w:rsid w:val="00EE71BD"/>
    <w:rsid w:val="00EE7285"/>
    <w:rsid w:val="00EE730F"/>
    <w:rsid w:val="00EE73CE"/>
    <w:rsid w:val="00EE74CB"/>
    <w:rsid w:val="00EE74E7"/>
    <w:rsid w:val="00EE7525"/>
    <w:rsid w:val="00EE7591"/>
    <w:rsid w:val="00EE763D"/>
    <w:rsid w:val="00EE763F"/>
    <w:rsid w:val="00EE7690"/>
    <w:rsid w:val="00EE7725"/>
    <w:rsid w:val="00EE7A15"/>
    <w:rsid w:val="00EE7A80"/>
    <w:rsid w:val="00EE7AE1"/>
    <w:rsid w:val="00EE7B47"/>
    <w:rsid w:val="00EE7B63"/>
    <w:rsid w:val="00EE7BAA"/>
    <w:rsid w:val="00EE7BAE"/>
    <w:rsid w:val="00EE7BE6"/>
    <w:rsid w:val="00EE7C69"/>
    <w:rsid w:val="00EE7F29"/>
    <w:rsid w:val="00EF0008"/>
    <w:rsid w:val="00EF01DB"/>
    <w:rsid w:val="00EF0236"/>
    <w:rsid w:val="00EF02FA"/>
    <w:rsid w:val="00EF0354"/>
    <w:rsid w:val="00EF0395"/>
    <w:rsid w:val="00EF0464"/>
    <w:rsid w:val="00EF055D"/>
    <w:rsid w:val="00EF0641"/>
    <w:rsid w:val="00EF0755"/>
    <w:rsid w:val="00EF07F2"/>
    <w:rsid w:val="00EF0831"/>
    <w:rsid w:val="00EF08B0"/>
    <w:rsid w:val="00EF0948"/>
    <w:rsid w:val="00EF096B"/>
    <w:rsid w:val="00EF0A50"/>
    <w:rsid w:val="00EF0A75"/>
    <w:rsid w:val="00EF0A7A"/>
    <w:rsid w:val="00EF0B36"/>
    <w:rsid w:val="00EF0DA5"/>
    <w:rsid w:val="00EF0E38"/>
    <w:rsid w:val="00EF0E7E"/>
    <w:rsid w:val="00EF0E81"/>
    <w:rsid w:val="00EF0F94"/>
    <w:rsid w:val="00EF0FB1"/>
    <w:rsid w:val="00EF0FC9"/>
    <w:rsid w:val="00EF10F6"/>
    <w:rsid w:val="00EF10F7"/>
    <w:rsid w:val="00EF1296"/>
    <w:rsid w:val="00EF14A7"/>
    <w:rsid w:val="00EF14E6"/>
    <w:rsid w:val="00EF1528"/>
    <w:rsid w:val="00EF1561"/>
    <w:rsid w:val="00EF1755"/>
    <w:rsid w:val="00EF17D8"/>
    <w:rsid w:val="00EF188C"/>
    <w:rsid w:val="00EF1917"/>
    <w:rsid w:val="00EF1BC1"/>
    <w:rsid w:val="00EF1C3D"/>
    <w:rsid w:val="00EF1CD5"/>
    <w:rsid w:val="00EF1D04"/>
    <w:rsid w:val="00EF1E40"/>
    <w:rsid w:val="00EF1E9E"/>
    <w:rsid w:val="00EF2086"/>
    <w:rsid w:val="00EF20BD"/>
    <w:rsid w:val="00EF2205"/>
    <w:rsid w:val="00EF22C1"/>
    <w:rsid w:val="00EF2354"/>
    <w:rsid w:val="00EF2495"/>
    <w:rsid w:val="00EF253B"/>
    <w:rsid w:val="00EF255F"/>
    <w:rsid w:val="00EF2611"/>
    <w:rsid w:val="00EF2661"/>
    <w:rsid w:val="00EF2667"/>
    <w:rsid w:val="00EF26A6"/>
    <w:rsid w:val="00EF26D2"/>
    <w:rsid w:val="00EF277A"/>
    <w:rsid w:val="00EF28C0"/>
    <w:rsid w:val="00EF2A28"/>
    <w:rsid w:val="00EF2B4D"/>
    <w:rsid w:val="00EF2C27"/>
    <w:rsid w:val="00EF2CEC"/>
    <w:rsid w:val="00EF2E9C"/>
    <w:rsid w:val="00EF2ECD"/>
    <w:rsid w:val="00EF2EDA"/>
    <w:rsid w:val="00EF2F0B"/>
    <w:rsid w:val="00EF3196"/>
    <w:rsid w:val="00EF3427"/>
    <w:rsid w:val="00EF3438"/>
    <w:rsid w:val="00EF3634"/>
    <w:rsid w:val="00EF3652"/>
    <w:rsid w:val="00EF367F"/>
    <w:rsid w:val="00EF3894"/>
    <w:rsid w:val="00EF38E1"/>
    <w:rsid w:val="00EF39CE"/>
    <w:rsid w:val="00EF3AC7"/>
    <w:rsid w:val="00EF3CAD"/>
    <w:rsid w:val="00EF3D9D"/>
    <w:rsid w:val="00EF3DB5"/>
    <w:rsid w:val="00EF3E43"/>
    <w:rsid w:val="00EF3E99"/>
    <w:rsid w:val="00EF3EC0"/>
    <w:rsid w:val="00EF3F55"/>
    <w:rsid w:val="00EF3FD4"/>
    <w:rsid w:val="00EF3FF6"/>
    <w:rsid w:val="00EF406D"/>
    <w:rsid w:val="00EF410C"/>
    <w:rsid w:val="00EF4129"/>
    <w:rsid w:val="00EF41BB"/>
    <w:rsid w:val="00EF4260"/>
    <w:rsid w:val="00EF4290"/>
    <w:rsid w:val="00EF429F"/>
    <w:rsid w:val="00EF438B"/>
    <w:rsid w:val="00EF43E4"/>
    <w:rsid w:val="00EF4419"/>
    <w:rsid w:val="00EF4562"/>
    <w:rsid w:val="00EF4606"/>
    <w:rsid w:val="00EF4641"/>
    <w:rsid w:val="00EF464A"/>
    <w:rsid w:val="00EF477D"/>
    <w:rsid w:val="00EF4783"/>
    <w:rsid w:val="00EF498B"/>
    <w:rsid w:val="00EF4A3F"/>
    <w:rsid w:val="00EF4BEB"/>
    <w:rsid w:val="00EF4CF8"/>
    <w:rsid w:val="00EF4DF6"/>
    <w:rsid w:val="00EF4ED0"/>
    <w:rsid w:val="00EF4EEF"/>
    <w:rsid w:val="00EF5083"/>
    <w:rsid w:val="00EF51DB"/>
    <w:rsid w:val="00EF5204"/>
    <w:rsid w:val="00EF524D"/>
    <w:rsid w:val="00EF526F"/>
    <w:rsid w:val="00EF52A9"/>
    <w:rsid w:val="00EF537E"/>
    <w:rsid w:val="00EF53A1"/>
    <w:rsid w:val="00EF5459"/>
    <w:rsid w:val="00EF550D"/>
    <w:rsid w:val="00EF55BA"/>
    <w:rsid w:val="00EF55D4"/>
    <w:rsid w:val="00EF55FC"/>
    <w:rsid w:val="00EF575A"/>
    <w:rsid w:val="00EF57ED"/>
    <w:rsid w:val="00EF57F4"/>
    <w:rsid w:val="00EF58B4"/>
    <w:rsid w:val="00EF596C"/>
    <w:rsid w:val="00EF59DF"/>
    <w:rsid w:val="00EF5A60"/>
    <w:rsid w:val="00EF5AD3"/>
    <w:rsid w:val="00EF5AD6"/>
    <w:rsid w:val="00EF5B48"/>
    <w:rsid w:val="00EF5B7E"/>
    <w:rsid w:val="00EF5C4F"/>
    <w:rsid w:val="00EF5E01"/>
    <w:rsid w:val="00EF5E0B"/>
    <w:rsid w:val="00EF5E7D"/>
    <w:rsid w:val="00EF5F5C"/>
    <w:rsid w:val="00EF5FA8"/>
    <w:rsid w:val="00EF6026"/>
    <w:rsid w:val="00EF62D6"/>
    <w:rsid w:val="00EF643F"/>
    <w:rsid w:val="00EF645D"/>
    <w:rsid w:val="00EF6525"/>
    <w:rsid w:val="00EF654C"/>
    <w:rsid w:val="00EF655C"/>
    <w:rsid w:val="00EF65F8"/>
    <w:rsid w:val="00EF682D"/>
    <w:rsid w:val="00EF685F"/>
    <w:rsid w:val="00EF695C"/>
    <w:rsid w:val="00EF6B4F"/>
    <w:rsid w:val="00EF6BC0"/>
    <w:rsid w:val="00EF6D0C"/>
    <w:rsid w:val="00EF6DA1"/>
    <w:rsid w:val="00EF6DBD"/>
    <w:rsid w:val="00EF6EEB"/>
    <w:rsid w:val="00EF6F6E"/>
    <w:rsid w:val="00EF6FEC"/>
    <w:rsid w:val="00EF719D"/>
    <w:rsid w:val="00EF7345"/>
    <w:rsid w:val="00EF740A"/>
    <w:rsid w:val="00EF748F"/>
    <w:rsid w:val="00EF75B9"/>
    <w:rsid w:val="00EF75F7"/>
    <w:rsid w:val="00EF7611"/>
    <w:rsid w:val="00EF76D4"/>
    <w:rsid w:val="00EF7859"/>
    <w:rsid w:val="00EF7885"/>
    <w:rsid w:val="00EF7902"/>
    <w:rsid w:val="00EF7906"/>
    <w:rsid w:val="00EF7AB8"/>
    <w:rsid w:val="00EF7ADD"/>
    <w:rsid w:val="00EF7B08"/>
    <w:rsid w:val="00EF7B7D"/>
    <w:rsid w:val="00EF7B9C"/>
    <w:rsid w:val="00EF7BCA"/>
    <w:rsid w:val="00EF7C93"/>
    <w:rsid w:val="00EF7E4E"/>
    <w:rsid w:val="00EF7F04"/>
    <w:rsid w:val="00EF7FA6"/>
    <w:rsid w:val="00F0001E"/>
    <w:rsid w:val="00F00077"/>
    <w:rsid w:val="00F00191"/>
    <w:rsid w:val="00F00261"/>
    <w:rsid w:val="00F0027B"/>
    <w:rsid w:val="00F0034C"/>
    <w:rsid w:val="00F003EF"/>
    <w:rsid w:val="00F00477"/>
    <w:rsid w:val="00F004E8"/>
    <w:rsid w:val="00F00519"/>
    <w:rsid w:val="00F00664"/>
    <w:rsid w:val="00F00716"/>
    <w:rsid w:val="00F0071D"/>
    <w:rsid w:val="00F00735"/>
    <w:rsid w:val="00F00779"/>
    <w:rsid w:val="00F00793"/>
    <w:rsid w:val="00F00809"/>
    <w:rsid w:val="00F00833"/>
    <w:rsid w:val="00F0086A"/>
    <w:rsid w:val="00F00889"/>
    <w:rsid w:val="00F008DE"/>
    <w:rsid w:val="00F009B3"/>
    <w:rsid w:val="00F009F0"/>
    <w:rsid w:val="00F00A17"/>
    <w:rsid w:val="00F00B7E"/>
    <w:rsid w:val="00F00C13"/>
    <w:rsid w:val="00F00DAB"/>
    <w:rsid w:val="00F00E11"/>
    <w:rsid w:val="00F00EBF"/>
    <w:rsid w:val="00F01020"/>
    <w:rsid w:val="00F01118"/>
    <w:rsid w:val="00F01213"/>
    <w:rsid w:val="00F0129D"/>
    <w:rsid w:val="00F0136B"/>
    <w:rsid w:val="00F0152D"/>
    <w:rsid w:val="00F01559"/>
    <w:rsid w:val="00F01752"/>
    <w:rsid w:val="00F01835"/>
    <w:rsid w:val="00F01A2C"/>
    <w:rsid w:val="00F01B50"/>
    <w:rsid w:val="00F01D09"/>
    <w:rsid w:val="00F01E02"/>
    <w:rsid w:val="00F01E1B"/>
    <w:rsid w:val="00F01F58"/>
    <w:rsid w:val="00F0204C"/>
    <w:rsid w:val="00F021DC"/>
    <w:rsid w:val="00F022F7"/>
    <w:rsid w:val="00F02349"/>
    <w:rsid w:val="00F0235E"/>
    <w:rsid w:val="00F023E3"/>
    <w:rsid w:val="00F023EB"/>
    <w:rsid w:val="00F02436"/>
    <w:rsid w:val="00F02455"/>
    <w:rsid w:val="00F02586"/>
    <w:rsid w:val="00F025D3"/>
    <w:rsid w:val="00F027FA"/>
    <w:rsid w:val="00F02863"/>
    <w:rsid w:val="00F028FD"/>
    <w:rsid w:val="00F0298D"/>
    <w:rsid w:val="00F02C2B"/>
    <w:rsid w:val="00F02D42"/>
    <w:rsid w:val="00F02D69"/>
    <w:rsid w:val="00F02E77"/>
    <w:rsid w:val="00F02ED2"/>
    <w:rsid w:val="00F02F76"/>
    <w:rsid w:val="00F02FE2"/>
    <w:rsid w:val="00F02FF9"/>
    <w:rsid w:val="00F02FFD"/>
    <w:rsid w:val="00F03263"/>
    <w:rsid w:val="00F03280"/>
    <w:rsid w:val="00F0332B"/>
    <w:rsid w:val="00F033CF"/>
    <w:rsid w:val="00F03677"/>
    <w:rsid w:val="00F03A6F"/>
    <w:rsid w:val="00F03AEE"/>
    <w:rsid w:val="00F03C4B"/>
    <w:rsid w:val="00F03C60"/>
    <w:rsid w:val="00F03CFC"/>
    <w:rsid w:val="00F040E8"/>
    <w:rsid w:val="00F040FC"/>
    <w:rsid w:val="00F04201"/>
    <w:rsid w:val="00F04380"/>
    <w:rsid w:val="00F043DF"/>
    <w:rsid w:val="00F044C5"/>
    <w:rsid w:val="00F0459B"/>
    <w:rsid w:val="00F045BC"/>
    <w:rsid w:val="00F046A3"/>
    <w:rsid w:val="00F04703"/>
    <w:rsid w:val="00F0475D"/>
    <w:rsid w:val="00F04786"/>
    <w:rsid w:val="00F047B7"/>
    <w:rsid w:val="00F047C9"/>
    <w:rsid w:val="00F04865"/>
    <w:rsid w:val="00F04962"/>
    <w:rsid w:val="00F04970"/>
    <w:rsid w:val="00F049F3"/>
    <w:rsid w:val="00F04A04"/>
    <w:rsid w:val="00F04A2A"/>
    <w:rsid w:val="00F04A41"/>
    <w:rsid w:val="00F04AFE"/>
    <w:rsid w:val="00F04C8E"/>
    <w:rsid w:val="00F04E09"/>
    <w:rsid w:val="00F04EFD"/>
    <w:rsid w:val="00F04F06"/>
    <w:rsid w:val="00F04FBE"/>
    <w:rsid w:val="00F04FDC"/>
    <w:rsid w:val="00F050EF"/>
    <w:rsid w:val="00F0515C"/>
    <w:rsid w:val="00F05177"/>
    <w:rsid w:val="00F051A1"/>
    <w:rsid w:val="00F0522B"/>
    <w:rsid w:val="00F05264"/>
    <w:rsid w:val="00F052B6"/>
    <w:rsid w:val="00F05459"/>
    <w:rsid w:val="00F05479"/>
    <w:rsid w:val="00F0559D"/>
    <w:rsid w:val="00F0571F"/>
    <w:rsid w:val="00F05958"/>
    <w:rsid w:val="00F05A0A"/>
    <w:rsid w:val="00F05A53"/>
    <w:rsid w:val="00F05C81"/>
    <w:rsid w:val="00F05DCD"/>
    <w:rsid w:val="00F05DED"/>
    <w:rsid w:val="00F05F33"/>
    <w:rsid w:val="00F05F99"/>
    <w:rsid w:val="00F05FF1"/>
    <w:rsid w:val="00F06061"/>
    <w:rsid w:val="00F0609F"/>
    <w:rsid w:val="00F0610A"/>
    <w:rsid w:val="00F06118"/>
    <w:rsid w:val="00F06313"/>
    <w:rsid w:val="00F0650E"/>
    <w:rsid w:val="00F0657C"/>
    <w:rsid w:val="00F0658A"/>
    <w:rsid w:val="00F065B2"/>
    <w:rsid w:val="00F0660B"/>
    <w:rsid w:val="00F06647"/>
    <w:rsid w:val="00F0665C"/>
    <w:rsid w:val="00F066E3"/>
    <w:rsid w:val="00F067A6"/>
    <w:rsid w:val="00F067F7"/>
    <w:rsid w:val="00F0685D"/>
    <w:rsid w:val="00F06990"/>
    <w:rsid w:val="00F06A60"/>
    <w:rsid w:val="00F06CDE"/>
    <w:rsid w:val="00F06E63"/>
    <w:rsid w:val="00F06FC2"/>
    <w:rsid w:val="00F0702B"/>
    <w:rsid w:val="00F07163"/>
    <w:rsid w:val="00F07184"/>
    <w:rsid w:val="00F073FB"/>
    <w:rsid w:val="00F07429"/>
    <w:rsid w:val="00F076EA"/>
    <w:rsid w:val="00F0776B"/>
    <w:rsid w:val="00F07886"/>
    <w:rsid w:val="00F0797F"/>
    <w:rsid w:val="00F079B8"/>
    <w:rsid w:val="00F07A33"/>
    <w:rsid w:val="00F07AF2"/>
    <w:rsid w:val="00F07B69"/>
    <w:rsid w:val="00F07CB5"/>
    <w:rsid w:val="00F07D9A"/>
    <w:rsid w:val="00F07DDF"/>
    <w:rsid w:val="00F07E27"/>
    <w:rsid w:val="00F07F3B"/>
    <w:rsid w:val="00F07F3D"/>
    <w:rsid w:val="00F07F4A"/>
    <w:rsid w:val="00F07F87"/>
    <w:rsid w:val="00F10065"/>
    <w:rsid w:val="00F1006D"/>
    <w:rsid w:val="00F100F6"/>
    <w:rsid w:val="00F10111"/>
    <w:rsid w:val="00F10140"/>
    <w:rsid w:val="00F1023B"/>
    <w:rsid w:val="00F10240"/>
    <w:rsid w:val="00F1025C"/>
    <w:rsid w:val="00F10268"/>
    <w:rsid w:val="00F1028D"/>
    <w:rsid w:val="00F102B8"/>
    <w:rsid w:val="00F1040E"/>
    <w:rsid w:val="00F10430"/>
    <w:rsid w:val="00F10470"/>
    <w:rsid w:val="00F10482"/>
    <w:rsid w:val="00F104C6"/>
    <w:rsid w:val="00F104C8"/>
    <w:rsid w:val="00F1057A"/>
    <w:rsid w:val="00F1063D"/>
    <w:rsid w:val="00F10673"/>
    <w:rsid w:val="00F10786"/>
    <w:rsid w:val="00F10898"/>
    <w:rsid w:val="00F1092C"/>
    <w:rsid w:val="00F10A94"/>
    <w:rsid w:val="00F10DF7"/>
    <w:rsid w:val="00F11085"/>
    <w:rsid w:val="00F111ED"/>
    <w:rsid w:val="00F11356"/>
    <w:rsid w:val="00F114E6"/>
    <w:rsid w:val="00F115F8"/>
    <w:rsid w:val="00F1161C"/>
    <w:rsid w:val="00F116A4"/>
    <w:rsid w:val="00F11742"/>
    <w:rsid w:val="00F11937"/>
    <w:rsid w:val="00F119E8"/>
    <w:rsid w:val="00F11A1E"/>
    <w:rsid w:val="00F11A93"/>
    <w:rsid w:val="00F11B4B"/>
    <w:rsid w:val="00F11B64"/>
    <w:rsid w:val="00F11C0D"/>
    <w:rsid w:val="00F11CB8"/>
    <w:rsid w:val="00F11DB6"/>
    <w:rsid w:val="00F11DE3"/>
    <w:rsid w:val="00F11EC2"/>
    <w:rsid w:val="00F11F22"/>
    <w:rsid w:val="00F1201A"/>
    <w:rsid w:val="00F120FE"/>
    <w:rsid w:val="00F1221E"/>
    <w:rsid w:val="00F12277"/>
    <w:rsid w:val="00F12374"/>
    <w:rsid w:val="00F123D8"/>
    <w:rsid w:val="00F1245B"/>
    <w:rsid w:val="00F1245D"/>
    <w:rsid w:val="00F124D1"/>
    <w:rsid w:val="00F12677"/>
    <w:rsid w:val="00F126BB"/>
    <w:rsid w:val="00F12769"/>
    <w:rsid w:val="00F128EE"/>
    <w:rsid w:val="00F12A49"/>
    <w:rsid w:val="00F12A67"/>
    <w:rsid w:val="00F12BA4"/>
    <w:rsid w:val="00F12BB8"/>
    <w:rsid w:val="00F12BCE"/>
    <w:rsid w:val="00F130A2"/>
    <w:rsid w:val="00F1316A"/>
    <w:rsid w:val="00F131BC"/>
    <w:rsid w:val="00F1342E"/>
    <w:rsid w:val="00F13473"/>
    <w:rsid w:val="00F13522"/>
    <w:rsid w:val="00F13669"/>
    <w:rsid w:val="00F136B2"/>
    <w:rsid w:val="00F136D8"/>
    <w:rsid w:val="00F1376B"/>
    <w:rsid w:val="00F13789"/>
    <w:rsid w:val="00F1386B"/>
    <w:rsid w:val="00F13921"/>
    <w:rsid w:val="00F13A1B"/>
    <w:rsid w:val="00F13A91"/>
    <w:rsid w:val="00F13BAB"/>
    <w:rsid w:val="00F13BC8"/>
    <w:rsid w:val="00F13BDE"/>
    <w:rsid w:val="00F13CEC"/>
    <w:rsid w:val="00F13DF3"/>
    <w:rsid w:val="00F13E17"/>
    <w:rsid w:val="00F13EAE"/>
    <w:rsid w:val="00F13EBF"/>
    <w:rsid w:val="00F13EEE"/>
    <w:rsid w:val="00F13F43"/>
    <w:rsid w:val="00F13FB6"/>
    <w:rsid w:val="00F1401C"/>
    <w:rsid w:val="00F14041"/>
    <w:rsid w:val="00F1404F"/>
    <w:rsid w:val="00F140A2"/>
    <w:rsid w:val="00F14147"/>
    <w:rsid w:val="00F14165"/>
    <w:rsid w:val="00F14194"/>
    <w:rsid w:val="00F143D4"/>
    <w:rsid w:val="00F145D7"/>
    <w:rsid w:val="00F145F6"/>
    <w:rsid w:val="00F14760"/>
    <w:rsid w:val="00F14835"/>
    <w:rsid w:val="00F14991"/>
    <w:rsid w:val="00F149B4"/>
    <w:rsid w:val="00F14A40"/>
    <w:rsid w:val="00F14AE2"/>
    <w:rsid w:val="00F14B2A"/>
    <w:rsid w:val="00F14D5C"/>
    <w:rsid w:val="00F14DEA"/>
    <w:rsid w:val="00F14EDB"/>
    <w:rsid w:val="00F14EDF"/>
    <w:rsid w:val="00F14EE4"/>
    <w:rsid w:val="00F14F8D"/>
    <w:rsid w:val="00F14FC6"/>
    <w:rsid w:val="00F15037"/>
    <w:rsid w:val="00F15057"/>
    <w:rsid w:val="00F15107"/>
    <w:rsid w:val="00F15130"/>
    <w:rsid w:val="00F15192"/>
    <w:rsid w:val="00F15244"/>
    <w:rsid w:val="00F152D7"/>
    <w:rsid w:val="00F152E4"/>
    <w:rsid w:val="00F15338"/>
    <w:rsid w:val="00F15346"/>
    <w:rsid w:val="00F15399"/>
    <w:rsid w:val="00F15426"/>
    <w:rsid w:val="00F15473"/>
    <w:rsid w:val="00F1567B"/>
    <w:rsid w:val="00F1569B"/>
    <w:rsid w:val="00F157EB"/>
    <w:rsid w:val="00F158C7"/>
    <w:rsid w:val="00F15906"/>
    <w:rsid w:val="00F15988"/>
    <w:rsid w:val="00F159C2"/>
    <w:rsid w:val="00F15A9E"/>
    <w:rsid w:val="00F15AA9"/>
    <w:rsid w:val="00F15B84"/>
    <w:rsid w:val="00F15C19"/>
    <w:rsid w:val="00F15C61"/>
    <w:rsid w:val="00F15CE3"/>
    <w:rsid w:val="00F15CF5"/>
    <w:rsid w:val="00F15D45"/>
    <w:rsid w:val="00F15DF7"/>
    <w:rsid w:val="00F15E33"/>
    <w:rsid w:val="00F15E76"/>
    <w:rsid w:val="00F15FC9"/>
    <w:rsid w:val="00F16009"/>
    <w:rsid w:val="00F1601D"/>
    <w:rsid w:val="00F160D0"/>
    <w:rsid w:val="00F1631B"/>
    <w:rsid w:val="00F16373"/>
    <w:rsid w:val="00F163F1"/>
    <w:rsid w:val="00F1644B"/>
    <w:rsid w:val="00F1648C"/>
    <w:rsid w:val="00F165AB"/>
    <w:rsid w:val="00F1665D"/>
    <w:rsid w:val="00F166E2"/>
    <w:rsid w:val="00F167B9"/>
    <w:rsid w:val="00F16805"/>
    <w:rsid w:val="00F1681D"/>
    <w:rsid w:val="00F1688D"/>
    <w:rsid w:val="00F168F8"/>
    <w:rsid w:val="00F1696F"/>
    <w:rsid w:val="00F169C3"/>
    <w:rsid w:val="00F16A3D"/>
    <w:rsid w:val="00F16A84"/>
    <w:rsid w:val="00F16ABE"/>
    <w:rsid w:val="00F16B10"/>
    <w:rsid w:val="00F16CB0"/>
    <w:rsid w:val="00F16D90"/>
    <w:rsid w:val="00F16E8B"/>
    <w:rsid w:val="00F16EF2"/>
    <w:rsid w:val="00F16EF4"/>
    <w:rsid w:val="00F16F05"/>
    <w:rsid w:val="00F17066"/>
    <w:rsid w:val="00F17170"/>
    <w:rsid w:val="00F17201"/>
    <w:rsid w:val="00F17252"/>
    <w:rsid w:val="00F172EF"/>
    <w:rsid w:val="00F17467"/>
    <w:rsid w:val="00F174D3"/>
    <w:rsid w:val="00F175A0"/>
    <w:rsid w:val="00F176A5"/>
    <w:rsid w:val="00F17903"/>
    <w:rsid w:val="00F17BF8"/>
    <w:rsid w:val="00F17C35"/>
    <w:rsid w:val="00F17D16"/>
    <w:rsid w:val="00F17D2B"/>
    <w:rsid w:val="00F17D37"/>
    <w:rsid w:val="00F17DC2"/>
    <w:rsid w:val="00F17DE0"/>
    <w:rsid w:val="00F17EA4"/>
    <w:rsid w:val="00F17ED1"/>
    <w:rsid w:val="00F17EDD"/>
    <w:rsid w:val="00F202A6"/>
    <w:rsid w:val="00F202DD"/>
    <w:rsid w:val="00F202E7"/>
    <w:rsid w:val="00F20394"/>
    <w:rsid w:val="00F204F9"/>
    <w:rsid w:val="00F205B1"/>
    <w:rsid w:val="00F20674"/>
    <w:rsid w:val="00F206FD"/>
    <w:rsid w:val="00F208CC"/>
    <w:rsid w:val="00F2094A"/>
    <w:rsid w:val="00F20969"/>
    <w:rsid w:val="00F209C7"/>
    <w:rsid w:val="00F209D8"/>
    <w:rsid w:val="00F20ABD"/>
    <w:rsid w:val="00F20AD7"/>
    <w:rsid w:val="00F20B5E"/>
    <w:rsid w:val="00F20D05"/>
    <w:rsid w:val="00F210A8"/>
    <w:rsid w:val="00F2113B"/>
    <w:rsid w:val="00F2120D"/>
    <w:rsid w:val="00F2125F"/>
    <w:rsid w:val="00F21284"/>
    <w:rsid w:val="00F212EC"/>
    <w:rsid w:val="00F214CE"/>
    <w:rsid w:val="00F21516"/>
    <w:rsid w:val="00F21525"/>
    <w:rsid w:val="00F21549"/>
    <w:rsid w:val="00F2169F"/>
    <w:rsid w:val="00F2180E"/>
    <w:rsid w:val="00F2184C"/>
    <w:rsid w:val="00F21852"/>
    <w:rsid w:val="00F218BF"/>
    <w:rsid w:val="00F21A6C"/>
    <w:rsid w:val="00F21B5F"/>
    <w:rsid w:val="00F21B72"/>
    <w:rsid w:val="00F21C95"/>
    <w:rsid w:val="00F21C9F"/>
    <w:rsid w:val="00F21DB2"/>
    <w:rsid w:val="00F21DDA"/>
    <w:rsid w:val="00F21E1C"/>
    <w:rsid w:val="00F21F7C"/>
    <w:rsid w:val="00F22047"/>
    <w:rsid w:val="00F220B2"/>
    <w:rsid w:val="00F221AC"/>
    <w:rsid w:val="00F22246"/>
    <w:rsid w:val="00F22334"/>
    <w:rsid w:val="00F2244F"/>
    <w:rsid w:val="00F2246F"/>
    <w:rsid w:val="00F22498"/>
    <w:rsid w:val="00F22586"/>
    <w:rsid w:val="00F225B7"/>
    <w:rsid w:val="00F2268D"/>
    <w:rsid w:val="00F2279D"/>
    <w:rsid w:val="00F22895"/>
    <w:rsid w:val="00F22926"/>
    <w:rsid w:val="00F22957"/>
    <w:rsid w:val="00F22ACE"/>
    <w:rsid w:val="00F22D27"/>
    <w:rsid w:val="00F22D97"/>
    <w:rsid w:val="00F22EE1"/>
    <w:rsid w:val="00F22F4A"/>
    <w:rsid w:val="00F23006"/>
    <w:rsid w:val="00F23016"/>
    <w:rsid w:val="00F23081"/>
    <w:rsid w:val="00F23126"/>
    <w:rsid w:val="00F231E0"/>
    <w:rsid w:val="00F2324C"/>
    <w:rsid w:val="00F23256"/>
    <w:rsid w:val="00F232B2"/>
    <w:rsid w:val="00F233EE"/>
    <w:rsid w:val="00F23466"/>
    <w:rsid w:val="00F234BE"/>
    <w:rsid w:val="00F23535"/>
    <w:rsid w:val="00F23547"/>
    <w:rsid w:val="00F2359F"/>
    <w:rsid w:val="00F235D9"/>
    <w:rsid w:val="00F235DC"/>
    <w:rsid w:val="00F23626"/>
    <w:rsid w:val="00F236AE"/>
    <w:rsid w:val="00F23700"/>
    <w:rsid w:val="00F23791"/>
    <w:rsid w:val="00F23868"/>
    <w:rsid w:val="00F238A2"/>
    <w:rsid w:val="00F23AB2"/>
    <w:rsid w:val="00F23BBC"/>
    <w:rsid w:val="00F23D5C"/>
    <w:rsid w:val="00F23DE9"/>
    <w:rsid w:val="00F23DF6"/>
    <w:rsid w:val="00F23E36"/>
    <w:rsid w:val="00F23EDD"/>
    <w:rsid w:val="00F23EF8"/>
    <w:rsid w:val="00F23F1D"/>
    <w:rsid w:val="00F23F37"/>
    <w:rsid w:val="00F24049"/>
    <w:rsid w:val="00F2405F"/>
    <w:rsid w:val="00F2413C"/>
    <w:rsid w:val="00F2419A"/>
    <w:rsid w:val="00F2419F"/>
    <w:rsid w:val="00F241B4"/>
    <w:rsid w:val="00F24288"/>
    <w:rsid w:val="00F2440E"/>
    <w:rsid w:val="00F245C3"/>
    <w:rsid w:val="00F24667"/>
    <w:rsid w:val="00F2474A"/>
    <w:rsid w:val="00F2475C"/>
    <w:rsid w:val="00F24784"/>
    <w:rsid w:val="00F2485C"/>
    <w:rsid w:val="00F24932"/>
    <w:rsid w:val="00F2496A"/>
    <w:rsid w:val="00F24AA4"/>
    <w:rsid w:val="00F24DAF"/>
    <w:rsid w:val="00F24DFC"/>
    <w:rsid w:val="00F24E58"/>
    <w:rsid w:val="00F25059"/>
    <w:rsid w:val="00F25332"/>
    <w:rsid w:val="00F253BE"/>
    <w:rsid w:val="00F254A7"/>
    <w:rsid w:val="00F255C2"/>
    <w:rsid w:val="00F255F6"/>
    <w:rsid w:val="00F25655"/>
    <w:rsid w:val="00F2566A"/>
    <w:rsid w:val="00F256AF"/>
    <w:rsid w:val="00F256FC"/>
    <w:rsid w:val="00F25766"/>
    <w:rsid w:val="00F2579F"/>
    <w:rsid w:val="00F25820"/>
    <w:rsid w:val="00F25974"/>
    <w:rsid w:val="00F25A3C"/>
    <w:rsid w:val="00F25A50"/>
    <w:rsid w:val="00F25B40"/>
    <w:rsid w:val="00F25BFF"/>
    <w:rsid w:val="00F25C22"/>
    <w:rsid w:val="00F25CC0"/>
    <w:rsid w:val="00F25EE5"/>
    <w:rsid w:val="00F25F32"/>
    <w:rsid w:val="00F26097"/>
    <w:rsid w:val="00F26190"/>
    <w:rsid w:val="00F262F5"/>
    <w:rsid w:val="00F264F4"/>
    <w:rsid w:val="00F26555"/>
    <w:rsid w:val="00F265DA"/>
    <w:rsid w:val="00F265F4"/>
    <w:rsid w:val="00F26715"/>
    <w:rsid w:val="00F26815"/>
    <w:rsid w:val="00F26819"/>
    <w:rsid w:val="00F269FD"/>
    <w:rsid w:val="00F26A1B"/>
    <w:rsid w:val="00F26A51"/>
    <w:rsid w:val="00F26A57"/>
    <w:rsid w:val="00F26AC7"/>
    <w:rsid w:val="00F26CA0"/>
    <w:rsid w:val="00F26CAB"/>
    <w:rsid w:val="00F26D6F"/>
    <w:rsid w:val="00F26E03"/>
    <w:rsid w:val="00F26E07"/>
    <w:rsid w:val="00F26E82"/>
    <w:rsid w:val="00F26EAC"/>
    <w:rsid w:val="00F26F13"/>
    <w:rsid w:val="00F2706A"/>
    <w:rsid w:val="00F270DD"/>
    <w:rsid w:val="00F270FB"/>
    <w:rsid w:val="00F27115"/>
    <w:rsid w:val="00F2714E"/>
    <w:rsid w:val="00F27171"/>
    <w:rsid w:val="00F271A5"/>
    <w:rsid w:val="00F2728C"/>
    <w:rsid w:val="00F273D8"/>
    <w:rsid w:val="00F27440"/>
    <w:rsid w:val="00F2753F"/>
    <w:rsid w:val="00F275FE"/>
    <w:rsid w:val="00F276AD"/>
    <w:rsid w:val="00F276AF"/>
    <w:rsid w:val="00F276D0"/>
    <w:rsid w:val="00F2777D"/>
    <w:rsid w:val="00F2781B"/>
    <w:rsid w:val="00F2782E"/>
    <w:rsid w:val="00F27848"/>
    <w:rsid w:val="00F278DE"/>
    <w:rsid w:val="00F27A36"/>
    <w:rsid w:val="00F27AD6"/>
    <w:rsid w:val="00F27B5A"/>
    <w:rsid w:val="00F27C2F"/>
    <w:rsid w:val="00F27DF6"/>
    <w:rsid w:val="00F27F07"/>
    <w:rsid w:val="00F27FB9"/>
    <w:rsid w:val="00F27FBA"/>
    <w:rsid w:val="00F301F4"/>
    <w:rsid w:val="00F3037D"/>
    <w:rsid w:val="00F303BB"/>
    <w:rsid w:val="00F303D0"/>
    <w:rsid w:val="00F303DE"/>
    <w:rsid w:val="00F30408"/>
    <w:rsid w:val="00F3040D"/>
    <w:rsid w:val="00F30489"/>
    <w:rsid w:val="00F304EB"/>
    <w:rsid w:val="00F30665"/>
    <w:rsid w:val="00F30833"/>
    <w:rsid w:val="00F30926"/>
    <w:rsid w:val="00F30ADF"/>
    <w:rsid w:val="00F30BE5"/>
    <w:rsid w:val="00F30BFC"/>
    <w:rsid w:val="00F30C4F"/>
    <w:rsid w:val="00F30C84"/>
    <w:rsid w:val="00F30D57"/>
    <w:rsid w:val="00F30DD1"/>
    <w:rsid w:val="00F30EAD"/>
    <w:rsid w:val="00F30F05"/>
    <w:rsid w:val="00F30F84"/>
    <w:rsid w:val="00F30F93"/>
    <w:rsid w:val="00F31095"/>
    <w:rsid w:val="00F310FE"/>
    <w:rsid w:val="00F31142"/>
    <w:rsid w:val="00F31215"/>
    <w:rsid w:val="00F31542"/>
    <w:rsid w:val="00F31684"/>
    <w:rsid w:val="00F31775"/>
    <w:rsid w:val="00F31903"/>
    <w:rsid w:val="00F319AB"/>
    <w:rsid w:val="00F319E2"/>
    <w:rsid w:val="00F31B7C"/>
    <w:rsid w:val="00F31F2A"/>
    <w:rsid w:val="00F320D8"/>
    <w:rsid w:val="00F320E6"/>
    <w:rsid w:val="00F32193"/>
    <w:rsid w:val="00F321C2"/>
    <w:rsid w:val="00F3231E"/>
    <w:rsid w:val="00F323A8"/>
    <w:rsid w:val="00F323B5"/>
    <w:rsid w:val="00F323CA"/>
    <w:rsid w:val="00F323D7"/>
    <w:rsid w:val="00F325CC"/>
    <w:rsid w:val="00F32732"/>
    <w:rsid w:val="00F3277F"/>
    <w:rsid w:val="00F3278A"/>
    <w:rsid w:val="00F327BD"/>
    <w:rsid w:val="00F327FC"/>
    <w:rsid w:val="00F32815"/>
    <w:rsid w:val="00F3298C"/>
    <w:rsid w:val="00F32D94"/>
    <w:rsid w:val="00F32DEB"/>
    <w:rsid w:val="00F32E58"/>
    <w:rsid w:val="00F32F1F"/>
    <w:rsid w:val="00F32FE8"/>
    <w:rsid w:val="00F33017"/>
    <w:rsid w:val="00F331B2"/>
    <w:rsid w:val="00F33295"/>
    <w:rsid w:val="00F3333C"/>
    <w:rsid w:val="00F3337A"/>
    <w:rsid w:val="00F33410"/>
    <w:rsid w:val="00F33571"/>
    <w:rsid w:val="00F3359F"/>
    <w:rsid w:val="00F3360B"/>
    <w:rsid w:val="00F336D4"/>
    <w:rsid w:val="00F336F1"/>
    <w:rsid w:val="00F33723"/>
    <w:rsid w:val="00F33809"/>
    <w:rsid w:val="00F3386D"/>
    <w:rsid w:val="00F3387A"/>
    <w:rsid w:val="00F339DC"/>
    <w:rsid w:val="00F33A45"/>
    <w:rsid w:val="00F33BB2"/>
    <w:rsid w:val="00F33D0F"/>
    <w:rsid w:val="00F33D92"/>
    <w:rsid w:val="00F33E34"/>
    <w:rsid w:val="00F33EC6"/>
    <w:rsid w:val="00F33F3F"/>
    <w:rsid w:val="00F33FE4"/>
    <w:rsid w:val="00F34072"/>
    <w:rsid w:val="00F341AA"/>
    <w:rsid w:val="00F34277"/>
    <w:rsid w:val="00F342D1"/>
    <w:rsid w:val="00F342FC"/>
    <w:rsid w:val="00F3436D"/>
    <w:rsid w:val="00F345C1"/>
    <w:rsid w:val="00F34647"/>
    <w:rsid w:val="00F34723"/>
    <w:rsid w:val="00F34742"/>
    <w:rsid w:val="00F3474F"/>
    <w:rsid w:val="00F3476A"/>
    <w:rsid w:val="00F347A9"/>
    <w:rsid w:val="00F347F0"/>
    <w:rsid w:val="00F34812"/>
    <w:rsid w:val="00F34AE6"/>
    <w:rsid w:val="00F34B0D"/>
    <w:rsid w:val="00F34B40"/>
    <w:rsid w:val="00F34C48"/>
    <w:rsid w:val="00F34D31"/>
    <w:rsid w:val="00F34D88"/>
    <w:rsid w:val="00F34DA8"/>
    <w:rsid w:val="00F34E5F"/>
    <w:rsid w:val="00F34F15"/>
    <w:rsid w:val="00F34FEA"/>
    <w:rsid w:val="00F3519D"/>
    <w:rsid w:val="00F35229"/>
    <w:rsid w:val="00F35280"/>
    <w:rsid w:val="00F3532D"/>
    <w:rsid w:val="00F3532F"/>
    <w:rsid w:val="00F354EB"/>
    <w:rsid w:val="00F354EE"/>
    <w:rsid w:val="00F35584"/>
    <w:rsid w:val="00F355A5"/>
    <w:rsid w:val="00F355DF"/>
    <w:rsid w:val="00F355ED"/>
    <w:rsid w:val="00F35711"/>
    <w:rsid w:val="00F357F7"/>
    <w:rsid w:val="00F358BA"/>
    <w:rsid w:val="00F358CF"/>
    <w:rsid w:val="00F358F2"/>
    <w:rsid w:val="00F3596C"/>
    <w:rsid w:val="00F35986"/>
    <w:rsid w:val="00F35AAE"/>
    <w:rsid w:val="00F35AB4"/>
    <w:rsid w:val="00F35B0A"/>
    <w:rsid w:val="00F35C86"/>
    <w:rsid w:val="00F35D33"/>
    <w:rsid w:val="00F35D50"/>
    <w:rsid w:val="00F35D87"/>
    <w:rsid w:val="00F35E83"/>
    <w:rsid w:val="00F36032"/>
    <w:rsid w:val="00F3614D"/>
    <w:rsid w:val="00F361BF"/>
    <w:rsid w:val="00F362DE"/>
    <w:rsid w:val="00F36343"/>
    <w:rsid w:val="00F3634D"/>
    <w:rsid w:val="00F3648F"/>
    <w:rsid w:val="00F36561"/>
    <w:rsid w:val="00F36585"/>
    <w:rsid w:val="00F36C77"/>
    <w:rsid w:val="00F36CA1"/>
    <w:rsid w:val="00F36CB8"/>
    <w:rsid w:val="00F36ECF"/>
    <w:rsid w:val="00F370DE"/>
    <w:rsid w:val="00F37194"/>
    <w:rsid w:val="00F37214"/>
    <w:rsid w:val="00F372B9"/>
    <w:rsid w:val="00F373A3"/>
    <w:rsid w:val="00F373B8"/>
    <w:rsid w:val="00F37418"/>
    <w:rsid w:val="00F374BF"/>
    <w:rsid w:val="00F374C4"/>
    <w:rsid w:val="00F374D1"/>
    <w:rsid w:val="00F37543"/>
    <w:rsid w:val="00F378BA"/>
    <w:rsid w:val="00F378D8"/>
    <w:rsid w:val="00F37954"/>
    <w:rsid w:val="00F37981"/>
    <w:rsid w:val="00F37986"/>
    <w:rsid w:val="00F37A72"/>
    <w:rsid w:val="00F37A7A"/>
    <w:rsid w:val="00F37AA3"/>
    <w:rsid w:val="00F37B9B"/>
    <w:rsid w:val="00F37C69"/>
    <w:rsid w:val="00F37CE6"/>
    <w:rsid w:val="00F37CF2"/>
    <w:rsid w:val="00F37E80"/>
    <w:rsid w:val="00F37F14"/>
    <w:rsid w:val="00F40061"/>
    <w:rsid w:val="00F40175"/>
    <w:rsid w:val="00F40184"/>
    <w:rsid w:val="00F40195"/>
    <w:rsid w:val="00F4029B"/>
    <w:rsid w:val="00F402C8"/>
    <w:rsid w:val="00F402E0"/>
    <w:rsid w:val="00F402F2"/>
    <w:rsid w:val="00F40493"/>
    <w:rsid w:val="00F404D5"/>
    <w:rsid w:val="00F40593"/>
    <w:rsid w:val="00F40615"/>
    <w:rsid w:val="00F40634"/>
    <w:rsid w:val="00F4076B"/>
    <w:rsid w:val="00F40772"/>
    <w:rsid w:val="00F409D8"/>
    <w:rsid w:val="00F40A30"/>
    <w:rsid w:val="00F40A79"/>
    <w:rsid w:val="00F40AE3"/>
    <w:rsid w:val="00F40AF8"/>
    <w:rsid w:val="00F40B7C"/>
    <w:rsid w:val="00F40BC8"/>
    <w:rsid w:val="00F40BEF"/>
    <w:rsid w:val="00F40C2B"/>
    <w:rsid w:val="00F40E62"/>
    <w:rsid w:val="00F40E8D"/>
    <w:rsid w:val="00F40FF1"/>
    <w:rsid w:val="00F41050"/>
    <w:rsid w:val="00F410BE"/>
    <w:rsid w:val="00F4113C"/>
    <w:rsid w:val="00F411B0"/>
    <w:rsid w:val="00F411FB"/>
    <w:rsid w:val="00F41219"/>
    <w:rsid w:val="00F412A4"/>
    <w:rsid w:val="00F41320"/>
    <w:rsid w:val="00F41344"/>
    <w:rsid w:val="00F413A1"/>
    <w:rsid w:val="00F413B6"/>
    <w:rsid w:val="00F414E7"/>
    <w:rsid w:val="00F41525"/>
    <w:rsid w:val="00F41538"/>
    <w:rsid w:val="00F41725"/>
    <w:rsid w:val="00F4172A"/>
    <w:rsid w:val="00F41779"/>
    <w:rsid w:val="00F4179A"/>
    <w:rsid w:val="00F417E9"/>
    <w:rsid w:val="00F418F2"/>
    <w:rsid w:val="00F41A5E"/>
    <w:rsid w:val="00F41B22"/>
    <w:rsid w:val="00F41B24"/>
    <w:rsid w:val="00F41C8F"/>
    <w:rsid w:val="00F41E0B"/>
    <w:rsid w:val="00F41E2A"/>
    <w:rsid w:val="00F41E5E"/>
    <w:rsid w:val="00F41E61"/>
    <w:rsid w:val="00F41E63"/>
    <w:rsid w:val="00F41E9D"/>
    <w:rsid w:val="00F41F66"/>
    <w:rsid w:val="00F41FA4"/>
    <w:rsid w:val="00F42020"/>
    <w:rsid w:val="00F420B1"/>
    <w:rsid w:val="00F420C0"/>
    <w:rsid w:val="00F421E6"/>
    <w:rsid w:val="00F4222F"/>
    <w:rsid w:val="00F42474"/>
    <w:rsid w:val="00F425FD"/>
    <w:rsid w:val="00F426C4"/>
    <w:rsid w:val="00F4281F"/>
    <w:rsid w:val="00F4287F"/>
    <w:rsid w:val="00F42939"/>
    <w:rsid w:val="00F42A56"/>
    <w:rsid w:val="00F42B81"/>
    <w:rsid w:val="00F42C3A"/>
    <w:rsid w:val="00F42D05"/>
    <w:rsid w:val="00F42D47"/>
    <w:rsid w:val="00F42D8B"/>
    <w:rsid w:val="00F42E1E"/>
    <w:rsid w:val="00F42F4F"/>
    <w:rsid w:val="00F4302C"/>
    <w:rsid w:val="00F43253"/>
    <w:rsid w:val="00F4325D"/>
    <w:rsid w:val="00F43360"/>
    <w:rsid w:val="00F43368"/>
    <w:rsid w:val="00F43414"/>
    <w:rsid w:val="00F4345D"/>
    <w:rsid w:val="00F4346A"/>
    <w:rsid w:val="00F43478"/>
    <w:rsid w:val="00F434D4"/>
    <w:rsid w:val="00F435B8"/>
    <w:rsid w:val="00F436B9"/>
    <w:rsid w:val="00F436E6"/>
    <w:rsid w:val="00F436F5"/>
    <w:rsid w:val="00F43717"/>
    <w:rsid w:val="00F43BDC"/>
    <w:rsid w:val="00F43CE4"/>
    <w:rsid w:val="00F43D3E"/>
    <w:rsid w:val="00F43EAC"/>
    <w:rsid w:val="00F43F7B"/>
    <w:rsid w:val="00F4400A"/>
    <w:rsid w:val="00F44207"/>
    <w:rsid w:val="00F443D7"/>
    <w:rsid w:val="00F44430"/>
    <w:rsid w:val="00F444EB"/>
    <w:rsid w:val="00F4450A"/>
    <w:rsid w:val="00F4465F"/>
    <w:rsid w:val="00F446A7"/>
    <w:rsid w:val="00F446D4"/>
    <w:rsid w:val="00F447F2"/>
    <w:rsid w:val="00F4495B"/>
    <w:rsid w:val="00F449C8"/>
    <w:rsid w:val="00F44A33"/>
    <w:rsid w:val="00F44A35"/>
    <w:rsid w:val="00F44A5E"/>
    <w:rsid w:val="00F44A94"/>
    <w:rsid w:val="00F44A98"/>
    <w:rsid w:val="00F44BC2"/>
    <w:rsid w:val="00F44BE4"/>
    <w:rsid w:val="00F44BF1"/>
    <w:rsid w:val="00F44C41"/>
    <w:rsid w:val="00F44C7B"/>
    <w:rsid w:val="00F44D9D"/>
    <w:rsid w:val="00F44F29"/>
    <w:rsid w:val="00F4500B"/>
    <w:rsid w:val="00F4503B"/>
    <w:rsid w:val="00F45083"/>
    <w:rsid w:val="00F45196"/>
    <w:rsid w:val="00F451EC"/>
    <w:rsid w:val="00F451F6"/>
    <w:rsid w:val="00F452C6"/>
    <w:rsid w:val="00F45324"/>
    <w:rsid w:val="00F45538"/>
    <w:rsid w:val="00F4557E"/>
    <w:rsid w:val="00F4558A"/>
    <w:rsid w:val="00F455EB"/>
    <w:rsid w:val="00F45787"/>
    <w:rsid w:val="00F457E8"/>
    <w:rsid w:val="00F45883"/>
    <w:rsid w:val="00F4598F"/>
    <w:rsid w:val="00F45A34"/>
    <w:rsid w:val="00F45AAD"/>
    <w:rsid w:val="00F45B82"/>
    <w:rsid w:val="00F45BD5"/>
    <w:rsid w:val="00F45C16"/>
    <w:rsid w:val="00F45CDA"/>
    <w:rsid w:val="00F45D3A"/>
    <w:rsid w:val="00F45FC6"/>
    <w:rsid w:val="00F45FDC"/>
    <w:rsid w:val="00F460C1"/>
    <w:rsid w:val="00F462EB"/>
    <w:rsid w:val="00F465FC"/>
    <w:rsid w:val="00F46678"/>
    <w:rsid w:val="00F467B9"/>
    <w:rsid w:val="00F46807"/>
    <w:rsid w:val="00F468F1"/>
    <w:rsid w:val="00F46A1A"/>
    <w:rsid w:val="00F46A44"/>
    <w:rsid w:val="00F46B13"/>
    <w:rsid w:val="00F46B32"/>
    <w:rsid w:val="00F46B53"/>
    <w:rsid w:val="00F46C54"/>
    <w:rsid w:val="00F46C9D"/>
    <w:rsid w:val="00F46F17"/>
    <w:rsid w:val="00F46F78"/>
    <w:rsid w:val="00F4714F"/>
    <w:rsid w:val="00F471A7"/>
    <w:rsid w:val="00F475D0"/>
    <w:rsid w:val="00F475ED"/>
    <w:rsid w:val="00F476D6"/>
    <w:rsid w:val="00F47885"/>
    <w:rsid w:val="00F478F2"/>
    <w:rsid w:val="00F478F8"/>
    <w:rsid w:val="00F479BD"/>
    <w:rsid w:val="00F47AF5"/>
    <w:rsid w:val="00F47B65"/>
    <w:rsid w:val="00F47B9A"/>
    <w:rsid w:val="00F47BA3"/>
    <w:rsid w:val="00F47D3D"/>
    <w:rsid w:val="00F47DFD"/>
    <w:rsid w:val="00F47E30"/>
    <w:rsid w:val="00F47E82"/>
    <w:rsid w:val="00F47EDA"/>
    <w:rsid w:val="00F47F27"/>
    <w:rsid w:val="00F500C8"/>
    <w:rsid w:val="00F5011A"/>
    <w:rsid w:val="00F50366"/>
    <w:rsid w:val="00F503F0"/>
    <w:rsid w:val="00F50467"/>
    <w:rsid w:val="00F50544"/>
    <w:rsid w:val="00F50669"/>
    <w:rsid w:val="00F5069B"/>
    <w:rsid w:val="00F506A2"/>
    <w:rsid w:val="00F5070E"/>
    <w:rsid w:val="00F5073A"/>
    <w:rsid w:val="00F50772"/>
    <w:rsid w:val="00F507A9"/>
    <w:rsid w:val="00F507DB"/>
    <w:rsid w:val="00F508B7"/>
    <w:rsid w:val="00F508CE"/>
    <w:rsid w:val="00F50A6C"/>
    <w:rsid w:val="00F50A83"/>
    <w:rsid w:val="00F50AB7"/>
    <w:rsid w:val="00F50B4C"/>
    <w:rsid w:val="00F51018"/>
    <w:rsid w:val="00F511BA"/>
    <w:rsid w:val="00F511D4"/>
    <w:rsid w:val="00F511FC"/>
    <w:rsid w:val="00F513C9"/>
    <w:rsid w:val="00F513ED"/>
    <w:rsid w:val="00F51478"/>
    <w:rsid w:val="00F51512"/>
    <w:rsid w:val="00F5158B"/>
    <w:rsid w:val="00F516C6"/>
    <w:rsid w:val="00F5170F"/>
    <w:rsid w:val="00F517C7"/>
    <w:rsid w:val="00F51898"/>
    <w:rsid w:val="00F518A0"/>
    <w:rsid w:val="00F5191D"/>
    <w:rsid w:val="00F51927"/>
    <w:rsid w:val="00F51964"/>
    <w:rsid w:val="00F519DE"/>
    <w:rsid w:val="00F51AD4"/>
    <w:rsid w:val="00F51BAB"/>
    <w:rsid w:val="00F51BC6"/>
    <w:rsid w:val="00F51C13"/>
    <w:rsid w:val="00F51E8B"/>
    <w:rsid w:val="00F51E8C"/>
    <w:rsid w:val="00F51F4B"/>
    <w:rsid w:val="00F51FCD"/>
    <w:rsid w:val="00F521C5"/>
    <w:rsid w:val="00F521E8"/>
    <w:rsid w:val="00F521E9"/>
    <w:rsid w:val="00F5226E"/>
    <w:rsid w:val="00F5244D"/>
    <w:rsid w:val="00F524C8"/>
    <w:rsid w:val="00F525B0"/>
    <w:rsid w:val="00F52669"/>
    <w:rsid w:val="00F526CB"/>
    <w:rsid w:val="00F5283B"/>
    <w:rsid w:val="00F528ED"/>
    <w:rsid w:val="00F528F4"/>
    <w:rsid w:val="00F528FC"/>
    <w:rsid w:val="00F52B6E"/>
    <w:rsid w:val="00F52B71"/>
    <w:rsid w:val="00F52C57"/>
    <w:rsid w:val="00F52C74"/>
    <w:rsid w:val="00F52CB2"/>
    <w:rsid w:val="00F52D14"/>
    <w:rsid w:val="00F52F95"/>
    <w:rsid w:val="00F52FDB"/>
    <w:rsid w:val="00F5306B"/>
    <w:rsid w:val="00F530AF"/>
    <w:rsid w:val="00F53239"/>
    <w:rsid w:val="00F532C8"/>
    <w:rsid w:val="00F534DD"/>
    <w:rsid w:val="00F534F4"/>
    <w:rsid w:val="00F5360D"/>
    <w:rsid w:val="00F536E1"/>
    <w:rsid w:val="00F537AF"/>
    <w:rsid w:val="00F538CC"/>
    <w:rsid w:val="00F53BDC"/>
    <w:rsid w:val="00F53DFF"/>
    <w:rsid w:val="00F53E59"/>
    <w:rsid w:val="00F5409A"/>
    <w:rsid w:val="00F54155"/>
    <w:rsid w:val="00F541B0"/>
    <w:rsid w:val="00F541DC"/>
    <w:rsid w:val="00F542E7"/>
    <w:rsid w:val="00F54361"/>
    <w:rsid w:val="00F543FE"/>
    <w:rsid w:val="00F54474"/>
    <w:rsid w:val="00F544C9"/>
    <w:rsid w:val="00F54626"/>
    <w:rsid w:val="00F54702"/>
    <w:rsid w:val="00F54730"/>
    <w:rsid w:val="00F5497C"/>
    <w:rsid w:val="00F549D9"/>
    <w:rsid w:val="00F549E3"/>
    <w:rsid w:val="00F54A23"/>
    <w:rsid w:val="00F54AC3"/>
    <w:rsid w:val="00F54B41"/>
    <w:rsid w:val="00F54CD8"/>
    <w:rsid w:val="00F54D06"/>
    <w:rsid w:val="00F54D1C"/>
    <w:rsid w:val="00F54D5E"/>
    <w:rsid w:val="00F54E0B"/>
    <w:rsid w:val="00F54FC2"/>
    <w:rsid w:val="00F55070"/>
    <w:rsid w:val="00F55106"/>
    <w:rsid w:val="00F551ED"/>
    <w:rsid w:val="00F551EF"/>
    <w:rsid w:val="00F552CA"/>
    <w:rsid w:val="00F55347"/>
    <w:rsid w:val="00F55395"/>
    <w:rsid w:val="00F55398"/>
    <w:rsid w:val="00F553AD"/>
    <w:rsid w:val="00F553E8"/>
    <w:rsid w:val="00F553F1"/>
    <w:rsid w:val="00F5548F"/>
    <w:rsid w:val="00F555C6"/>
    <w:rsid w:val="00F55615"/>
    <w:rsid w:val="00F5565D"/>
    <w:rsid w:val="00F55784"/>
    <w:rsid w:val="00F55820"/>
    <w:rsid w:val="00F5587E"/>
    <w:rsid w:val="00F55A82"/>
    <w:rsid w:val="00F55A87"/>
    <w:rsid w:val="00F55BB2"/>
    <w:rsid w:val="00F55BFC"/>
    <w:rsid w:val="00F55CF5"/>
    <w:rsid w:val="00F55DDB"/>
    <w:rsid w:val="00F55E00"/>
    <w:rsid w:val="00F55EBE"/>
    <w:rsid w:val="00F55EC9"/>
    <w:rsid w:val="00F55F90"/>
    <w:rsid w:val="00F55FA7"/>
    <w:rsid w:val="00F560CB"/>
    <w:rsid w:val="00F56276"/>
    <w:rsid w:val="00F56311"/>
    <w:rsid w:val="00F56342"/>
    <w:rsid w:val="00F56368"/>
    <w:rsid w:val="00F56451"/>
    <w:rsid w:val="00F5675D"/>
    <w:rsid w:val="00F5684A"/>
    <w:rsid w:val="00F5689F"/>
    <w:rsid w:val="00F568F4"/>
    <w:rsid w:val="00F56C2A"/>
    <w:rsid w:val="00F56C44"/>
    <w:rsid w:val="00F56C69"/>
    <w:rsid w:val="00F56D0A"/>
    <w:rsid w:val="00F56F9F"/>
    <w:rsid w:val="00F56FA5"/>
    <w:rsid w:val="00F57148"/>
    <w:rsid w:val="00F571A8"/>
    <w:rsid w:val="00F571C4"/>
    <w:rsid w:val="00F5729F"/>
    <w:rsid w:val="00F573DF"/>
    <w:rsid w:val="00F573E4"/>
    <w:rsid w:val="00F573FD"/>
    <w:rsid w:val="00F57404"/>
    <w:rsid w:val="00F57491"/>
    <w:rsid w:val="00F574A8"/>
    <w:rsid w:val="00F574D7"/>
    <w:rsid w:val="00F57522"/>
    <w:rsid w:val="00F57552"/>
    <w:rsid w:val="00F5756A"/>
    <w:rsid w:val="00F5761B"/>
    <w:rsid w:val="00F57679"/>
    <w:rsid w:val="00F576DB"/>
    <w:rsid w:val="00F576FA"/>
    <w:rsid w:val="00F57778"/>
    <w:rsid w:val="00F57821"/>
    <w:rsid w:val="00F57851"/>
    <w:rsid w:val="00F578DC"/>
    <w:rsid w:val="00F57965"/>
    <w:rsid w:val="00F57A0D"/>
    <w:rsid w:val="00F57AC5"/>
    <w:rsid w:val="00F57C62"/>
    <w:rsid w:val="00F57D11"/>
    <w:rsid w:val="00F57E26"/>
    <w:rsid w:val="00F57E56"/>
    <w:rsid w:val="00F57EB3"/>
    <w:rsid w:val="00F57F05"/>
    <w:rsid w:val="00F57FE4"/>
    <w:rsid w:val="00F60079"/>
    <w:rsid w:val="00F600AB"/>
    <w:rsid w:val="00F600F3"/>
    <w:rsid w:val="00F6010F"/>
    <w:rsid w:val="00F60395"/>
    <w:rsid w:val="00F60442"/>
    <w:rsid w:val="00F6045E"/>
    <w:rsid w:val="00F604F0"/>
    <w:rsid w:val="00F60575"/>
    <w:rsid w:val="00F605C2"/>
    <w:rsid w:val="00F606E9"/>
    <w:rsid w:val="00F60944"/>
    <w:rsid w:val="00F60A1B"/>
    <w:rsid w:val="00F60A58"/>
    <w:rsid w:val="00F60BD0"/>
    <w:rsid w:val="00F60C13"/>
    <w:rsid w:val="00F60D6E"/>
    <w:rsid w:val="00F60DA1"/>
    <w:rsid w:val="00F60E37"/>
    <w:rsid w:val="00F60E94"/>
    <w:rsid w:val="00F60FBF"/>
    <w:rsid w:val="00F6104E"/>
    <w:rsid w:val="00F610C4"/>
    <w:rsid w:val="00F613D1"/>
    <w:rsid w:val="00F614E1"/>
    <w:rsid w:val="00F6154D"/>
    <w:rsid w:val="00F6161E"/>
    <w:rsid w:val="00F6168C"/>
    <w:rsid w:val="00F6173C"/>
    <w:rsid w:val="00F6179D"/>
    <w:rsid w:val="00F617BC"/>
    <w:rsid w:val="00F6182C"/>
    <w:rsid w:val="00F61A0F"/>
    <w:rsid w:val="00F61C1A"/>
    <w:rsid w:val="00F61C30"/>
    <w:rsid w:val="00F61C9F"/>
    <w:rsid w:val="00F61D2E"/>
    <w:rsid w:val="00F61E1A"/>
    <w:rsid w:val="00F61E1E"/>
    <w:rsid w:val="00F61E41"/>
    <w:rsid w:val="00F61E92"/>
    <w:rsid w:val="00F61F09"/>
    <w:rsid w:val="00F61FD9"/>
    <w:rsid w:val="00F62104"/>
    <w:rsid w:val="00F6213F"/>
    <w:rsid w:val="00F62322"/>
    <w:rsid w:val="00F623E7"/>
    <w:rsid w:val="00F624C8"/>
    <w:rsid w:val="00F6257D"/>
    <w:rsid w:val="00F62615"/>
    <w:rsid w:val="00F62652"/>
    <w:rsid w:val="00F626C2"/>
    <w:rsid w:val="00F626CB"/>
    <w:rsid w:val="00F62785"/>
    <w:rsid w:val="00F627A7"/>
    <w:rsid w:val="00F628E9"/>
    <w:rsid w:val="00F62954"/>
    <w:rsid w:val="00F62A17"/>
    <w:rsid w:val="00F62BEE"/>
    <w:rsid w:val="00F62CE9"/>
    <w:rsid w:val="00F62DBE"/>
    <w:rsid w:val="00F62DE9"/>
    <w:rsid w:val="00F62EDE"/>
    <w:rsid w:val="00F62F0D"/>
    <w:rsid w:val="00F62F31"/>
    <w:rsid w:val="00F62F3D"/>
    <w:rsid w:val="00F62F7B"/>
    <w:rsid w:val="00F62FE9"/>
    <w:rsid w:val="00F62FFA"/>
    <w:rsid w:val="00F6301F"/>
    <w:rsid w:val="00F6322B"/>
    <w:rsid w:val="00F632B3"/>
    <w:rsid w:val="00F63447"/>
    <w:rsid w:val="00F6352D"/>
    <w:rsid w:val="00F636C7"/>
    <w:rsid w:val="00F636CC"/>
    <w:rsid w:val="00F6378A"/>
    <w:rsid w:val="00F6385A"/>
    <w:rsid w:val="00F638F4"/>
    <w:rsid w:val="00F63907"/>
    <w:rsid w:val="00F63912"/>
    <w:rsid w:val="00F639E4"/>
    <w:rsid w:val="00F63B3C"/>
    <w:rsid w:val="00F63B52"/>
    <w:rsid w:val="00F63B6D"/>
    <w:rsid w:val="00F63BB2"/>
    <w:rsid w:val="00F63CD1"/>
    <w:rsid w:val="00F63CE2"/>
    <w:rsid w:val="00F63D41"/>
    <w:rsid w:val="00F63D93"/>
    <w:rsid w:val="00F63F35"/>
    <w:rsid w:val="00F63F4A"/>
    <w:rsid w:val="00F63F99"/>
    <w:rsid w:val="00F64071"/>
    <w:rsid w:val="00F6407A"/>
    <w:rsid w:val="00F6409C"/>
    <w:rsid w:val="00F6413C"/>
    <w:rsid w:val="00F64168"/>
    <w:rsid w:val="00F641AC"/>
    <w:rsid w:val="00F6423A"/>
    <w:rsid w:val="00F642A9"/>
    <w:rsid w:val="00F6437C"/>
    <w:rsid w:val="00F643CA"/>
    <w:rsid w:val="00F643E2"/>
    <w:rsid w:val="00F64618"/>
    <w:rsid w:val="00F64783"/>
    <w:rsid w:val="00F647E2"/>
    <w:rsid w:val="00F64876"/>
    <w:rsid w:val="00F64945"/>
    <w:rsid w:val="00F6497C"/>
    <w:rsid w:val="00F649BC"/>
    <w:rsid w:val="00F64A15"/>
    <w:rsid w:val="00F64AD6"/>
    <w:rsid w:val="00F64E63"/>
    <w:rsid w:val="00F64F56"/>
    <w:rsid w:val="00F64FC5"/>
    <w:rsid w:val="00F6506C"/>
    <w:rsid w:val="00F6513B"/>
    <w:rsid w:val="00F6513C"/>
    <w:rsid w:val="00F651E8"/>
    <w:rsid w:val="00F65381"/>
    <w:rsid w:val="00F65426"/>
    <w:rsid w:val="00F656D4"/>
    <w:rsid w:val="00F65775"/>
    <w:rsid w:val="00F6585A"/>
    <w:rsid w:val="00F65B62"/>
    <w:rsid w:val="00F65BA4"/>
    <w:rsid w:val="00F65BBF"/>
    <w:rsid w:val="00F65BC4"/>
    <w:rsid w:val="00F65ECF"/>
    <w:rsid w:val="00F65F27"/>
    <w:rsid w:val="00F65F9E"/>
    <w:rsid w:val="00F661A4"/>
    <w:rsid w:val="00F661D8"/>
    <w:rsid w:val="00F661D9"/>
    <w:rsid w:val="00F662AE"/>
    <w:rsid w:val="00F663E2"/>
    <w:rsid w:val="00F66440"/>
    <w:rsid w:val="00F6648E"/>
    <w:rsid w:val="00F664CB"/>
    <w:rsid w:val="00F6656F"/>
    <w:rsid w:val="00F66654"/>
    <w:rsid w:val="00F66681"/>
    <w:rsid w:val="00F6674E"/>
    <w:rsid w:val="00F6680A"/>
    <w:rsid w:val="00F66845"/>
    <w:rsid w:val="00F6686C"/>
    <w:rsid w:val="00F66898"/>
    <w:rsid w:val="00F66916"/>
    <w:rsid w:val="00F66978"/>
    <w:rsid w:val="00F669FD"/>
    <w:rsid w:val="00F66A90"/>
    <w:rsid w:val="00F66ACE"/>
    <w:rsid w:val="00F66AED"/>
    <w:rsid w:val="00F66B33"/>
    <w:rsid w:val="00F66BCF"/>
    <w:rsid w:val="00F66C2D"/>
    <w:rsid w:val="00F66D59"/>
    <w:rsid w:val="00F66DB2"/>
    <w:rsid w:val="00F66DD1"/>
    <w:rsid w:val="00F66E5E"/>
    <w:rsid w:val="00F66E67"/>
    <w:rsid w:val="00F66EB3"/>
    <w:rsid w:val="00F66F78"/>
    <w:rsid w:val="00F66FDC"/>
    <w:rsid w:val="00F67006"/>
    <w:rsid w:val="00F67078"/>
    <w:rsid w:val="00F67127"/>
    <w:rsid w:val="00F67255"/>
    <w:rsid w:val="00F67259"/>
    <w:rsid w:val="00F67278"/>
    <w:rsid w:val="00F67281"/>
    <w:rsid w:val="00F672D7"/>
    <w:rsid w:val="00F672F8"/>
    <w:rsid w:val="00F6735D"/>
    <w:rsid w:val="00F6737A"/>
    <w:rsid w:val="00F673DC"/>
    <w:rsid w:val="00F67433"/>
    <w:rsid w:val="00F67447"/>
    <w:rsid w:val="00F67482"/>
    <w:rsid w:val="00F674EB"/>
    <w:rsid w:val="00F67597"/>
    <w:rsid w:val="00F6759E"/>
    <w:rsid w:val="00F67637"/>
    <w:rsid w:val="00F6772C"/>
    <w:rsid w:val="00F677C6"/>
    <w:rsid w:val="00F67861"/>
    <w:rsid w:val="00F67880"/>
    <w:rsid w:val="00F678C8"/>
    <w:rsid w:val="00F67959"/>
    <w:rsid w:val="00F67A41"/>
    <w:rsid w:val="00F67A5D"/>
    <w:rsid w:val="00F67A89"/>
    <w:rsid w:val="00F67BE3"/>
    <w:rsid w:val="00F67BFD"/>
    <w:rsid w:val="00F67DA7"/>
    <w:rsid w:val="00F67E20"/>
    <w:rsid w:val="00F67F31"/>
    <w:rsid w:val="00F7017A"/>
    <w:rsid w:val="00F702CC"/>
    <w:rsid w:val="00F70444"/>
    <w:rsid w:val="00F70461"/>
    <w:rsid w:val="00F704F7"/>
    <w:rsid w:val="00F7063E"/>
    <w:rsid w:val="00F706D3"/>
    <w:rsid w:val="00F707AF"/>
    <w:rsid w:val="00F707BB"/>
    <w:rsid w:val="00F7086E"/>
    <w:rsid w:val="00F70895"/>
    <w:rsid w:val="00F70987"/>
    <w:rsid w:val="00F70A03"/>
    <w:rsid w:val="00F70A53"/>
    <w:rsid w:val="00F70C42"/>
    <w:rsid w:val="00F70C7E"/>
    <w:rsid w:val="00F70C83"/>
    <w:rsid w:val="00F70C8B"/>
    <w:rsid w:val="00F70DF4"/>
    <w:rsid w:val="00F70ED5"/>
    <w:rsid w:val="00F70F63"/>
    <w:rsid w:val="00F71166"/>
    <w:rsid w:val="00F71294"/>
    <w:rsid w:val="00F71456"/>
    <w:rsid w:val="00F714F8"/>
    <w:rsid w:val="00F71642"/>
    <w:rsid w:val="00F71686"/>
    <w:rsid w:val="00F717B3"/>
    <w:rsid w:val="00F718E3"/>
    <w:rsid w:val="00F718FC"/>
    <w:rsid w:val="00F71940"/>
    <w:rsid w:val="00F71A78"/>
    <w:rsid w:val="00F71BC3"/>
    <w:rsid w:val="00F71BD3"/>
    <w:rsid w:val="00F71BD7"/>
    <w:rsid w:val="00F71C52"/>
    <w:rsid w:val="00F71E79"/>
    <w:rsid w:val="00F71F9B"/>
    <w:rsid w:val="00F720B0"/>
    <w:rsid w:val="00F720C3"/>
    <w:rsid w:val="00F721C2"/>
    <w:rsid w:val="00F722F9"/>
    <w:rsid w:val="00F724AE"/>
    <w:rsid w:val="00F72570"/>
    <w:rsid w:val="00F72586"/>
    <w:rsid w:val="00F726E6"/>
    <w:rsid w:val="00F72837"/>
    <w:rsid w:val="00F72925"/>
    <w:rsid w:val="00F72939"/>
    <w:rsid w:val="00F7297F"/>
    <w:rsid w:val="00F729D6"/>
    <w:rsid w:val="00F72B24"/>
    <w:rsid w:val="00F72C04"/>
    <w:rsid w:val="00F72C40"/>
    <w:rsid w:val="00F72C58"/>
    <w:rsid w:val="00F72DD5"/>
    <w:rsid w:val="00F72E58"/>
    <w:rsid w:val="00F72F3C"/>
    <w:rsid w:val="00F72F6D"/>
    <w:rsid w:val="00F73132"/>
    <w:rsid w:val="00F73260"/>
    <w:rsid w:val="00F7327A"/>
    <w:rsid w:val="00F733BE"/>
    <w:rsid w:val="00F735FB"/>
    <w:rsid w:val="00F73625"/>
    <w:rsid w:val="00F7368F"/>
    <w:rsid w:val="00F737E4"/>
    <w:rsid w:val="00F737FF"/>
    <w:rsid w:val="00F73815"/>
    <w:rsid w:val="00F73938"/>
    <w:rsid w:val="00F73A35"/>
    <w:rsid w:val="00F73BAD"/>
    <w:rsid w:val="00F73C60"/>
    <w:rsid w:val="00F73CE9"/>
    <w:rsid w:val="00F73DC5"/>
    <w:rsid w:val="00F73E13"/>
    <w:rsid w:val="00F73EAE"/>
    <w:rsid w:val="00F73F6A"/>
    <w:rsid w:val="00F74162"/>
    <w:rsid w:val="00F74176"/>
    <w:rsid w:val="00F742BF"/>
    <w:rsid w:val="00F74313"/>
    <w:rsid w:val="00F743A0"/>
    <w:rsid w:val="00F743D7"/>
    <w:rsid w:val="00F7446B"/>
    <w:rsid w:val="00F744CD"/>
    <w:rsid w:val="00F74599"/>
    <w:rsid w:val="00F7459C"/>
    <w:rsid w:val="00F745BD"/>
    <w:rsid w:val="00F745D2"/>
    <w:rsid w:val="00F7469A"/>
    <w:rsid w:val="00F74738"/>
    <w:rsid w:val="00F7485D"/>
    <w:rsid w:val="00F7488E"/>
    <w:rsid w:val="00F748A0"/>
    <w:rsid w:val="00F748D4"/>
    <w:rsid w:val="00F748D6"/>
    <w:rsid w:val="00F74952"/>
    <w:rsid w:val="00F749D1"/>
    <w:rsid w:val="00F74B37"/>
    <w:rsid w:val="00F74B9F"/>
    <w:rsid w:val="00F74D84"/>
    <w:rsid w:val="00F74DF9"/>
    <w:rsid w:val="00F74E62"/>
    <w:rsid w:val="00F74E9B"/>
    <w:rsid w:val="00F74F0B"/>
    <w:rsid w:val="00F74F32"/>
    <w:rsid w:val="00F74F3D"/>
    <w:rsid w:val="00F74FBA"/>
    <w:rsid w:val="00F750F9"/>
    <w:rsid w:val="00F751D3"/>
    <w:rsid w:val="00F7526C"/>
    <w:rsid w:val="00F75275"/>
    <w:rsid w:val="00F75334"/>
    <w:rsid w:val="00F7538F"/>
    <w:rsid w:val="00F75480"/>
    <w:rsid w:val="00F75569"/>
    <w:rsid w:val="00F75586"/>
    <w:rsid w:val="00F757A7"/>
    <w:rsid w:val="00F757DD"/>
    <w:rsid w:val="00F757FA"/>
    <w:rsid w:val="00F75A09"/>
    <w:rsid w:val="00F75ACE"/>
    <w:rsid w:val="00F75AF1"/>
    <w:rsid w:val="00F75CB2"/>
    <w:rsid w:val="00F75DB7"/>
    <w:rsid w:val="00F75EA7"/>
    <w:rsid w:val="00F75F7B"/>
    <w:rsid w:val="00F760EF"/>
    <w:rsid w:val="00F76219"/>
    <w:rsid w:val="00F7630F"/>
    <w:rsid w:val="00F7631D"/>
    <w:rsid w:val="00F763B0"/>
    <w:rsid w:val="00F763DE"/>
    <w:rsid w:val="00F763EF"/>
    <w:rsid w:val="00F7656D"/>
    <w:rsid w:val="00F76578"/>
    <w:rsid w:val="00F765FB"/>
    <w:rsid w:val="00F76678"/>
    <w:rsid w:val="00F766FA"/>
    <w:rsid w:val="00F76709"/>
    <w:rsid w:val="00F767A4"/>
    <w:rsid w:val="00F76869"/>
    <w:rsid w:val="00F76891"/>
    <w:rsid w:val="00F768C8"/>
    <w:rsid w:val="00F768F4"/>
    <w:rsid w:val="00F76946"/>
    <w:rsid w:val="00F76A51"/>
    <w:rsid w:val="00F76A73"/>
    <w:rsid w:val="00F76A92"/>
    <w:rsid w:val="00F76AF7"/>
    <w:rsid w:val="00F76B1A"/>
    <w:rsid w:val="00F76CA2"/>
    <w:rsid w:val="00F76F5D"/>
    <w:rsid w:val="00F77012"/>
    <w:rsid w:val="00F77240"/>
    <w:rsid w:val="00F773B0"/>
    <w:rsid w:val="00F774A1"/>
    <w:rsid w:val="00F774F2"/>
    <w:rsid w:val="00F7750C"/>
    <w:rsid w:val="00F775DA"/>
    <w:rsid w:val="00F77619"/>
    <w:rsid w:val="00F77818"/>
    <w:rsid w:val="00F7793F"/>
    <w:rsid w:val="00F7799C"/>
    <w:rsid w:val="00F77A57"/>
    <w:rsid w:val="00F77A6E"/>
    <w:rsid w:val="00F77AA6"/>
    <w:rsid w:val="00F77AB7"/>
    <w:rsid w:val="00F77D2B"/>
    <w:rsid w:val="00F77E96"/>
    <w:rsid w:val="00F77E99"/>
    <w:rsid w:val="00F77EE2"/>
    <w:rsid w:val="00F77F3C"/>
    <w:rsid w:val="00F77FD2"/>
    <w:rsid w:val="00F80019"/>
    <w:rsid w:val="00F8006F"/>
    <w:rsid w:val="00F801D5"/>
    <w:rsid w:val="00F8023B"/>
    <w:rsid w:val="00F80244"/>
    <w:rsid w:val="00F802AB"/>
    <w:rsid w:val="00F803E0"/>
    <w:rsid w:val="00F804B6"/>
    <w:rsid w:val="00F805C2"/>
    <w:rsid w:val="00F80672"/>
    <w:rsid w:val="00F807D1"/>
    <w:rsid w:val="00F807DB"/>
    <w:rsid w:val="00F807FE"/>
    <w:rsid w:val="00F80810"/>
    <w:rsid w:val="00F80921"/>
    <w:rsid w:val="00F809B7"/>
    <w:rsid w:val="00F80AB5"/>
    <w:rsid w:val="00F80ADD"/>
    <w:rsid w:val="00F80BC5"/>
    <w:rsid w:val="00F80C8C"/>
    <w:rsid w:val="00F80D44"/>
    <w:rsid w:val="00F80EB4"/>
    <w:rsid w:val="00F80EB7"/>
    <w:rsid w:val="00F81070"/>
    <w:rsid w:val="00F8116C"/>
    <w:rsid w:val="00F81283"/>
    <w:rsid w:val="00F812E2"/>
    <w:rsid w:val="00F81316"/>
    <w:rsid w:val="00F813C7"/>
    <w:rsid w:val="00F813CE"/>
    <w:rsid w:val="00F8144D"/>
    <w:rsid w:val="00F8150A"/>
    <w:rsid w:val="00F81583"/>
    <w:rsid w:val="00F81605"/>
    <w:rsid w:val="00F81647"/>
    <w:rsid w:val="00F81696"/>
    <w:rsid w:val="00F81732"/>
    <w:rsid w:val="00F817D4"/>
    <w:rsid w:val="00F81981"/>
    <w:rsid w:val="00F819A8"/>
    <w:rsid w:val="00F819DC"/>
    <w:rsid w:val="00F81B40"/>
    <w:rsid w:val="00F81BD3"/>
    <w:rsid w:val="00F81C4D"/>
    <w:rsid w:val="00F81C4E"/>
    <w:rsid w:val="00F81C77"/>
    <w:rsid w:val="00F81E16"/>
    <w:rsid w:val="00F81ED8"/>
    <w:rsid w:val="00F81FDB"/>
    <w:rsid w:val="00F8201C"/>
    <w:rsid w:val="00F8209A"/>
    <w:rsid w:val="00F820A3"/>
    <w:rsid w:val="00F82147"/>
    <w:rsid w:val="00F82236"/>
    <w:rsid w:val="00F8223C"/>
    <w:rsid w:val="00F822E5"/>
    <w:rsid w:val="00F82338"/>
    <w:rsid w:val="00F82464"/>
    <w:rsid w:val="00F82530"/>
    <w:rsid w:val="00F8263B"/>
    <w:rsid w:val="00F82679"/>
    <w:rsid w:val="00F826AC"/>
    <w:rsid w:val="00F82765"/>
    <w:rsid w:val="00F82775"/>
    <w:rsid w:val="00F8292E"/>
    <w:rsid w:val="00F82A30"/>
    <w:rsid w:val="00F82AD7"/>
    <w:rsid w:val="00F82B23"/>
    <w:rsid w:val="00F82BCB"/>
    <w:rsid w:val="00F82BEB"/>
    <w:rsid w:val="00F82C5E"/>
    <w:rsid w:val="00F82CC4"/>
    <w:rsid w:val="00F82CEE"/>
    <w:rsid w:val="00F82DB3"/>
    <w:rsid w:val="00F82EAF"/>
    <w:rsid w:val="00F82EF0"/>
    <w:rsid w:val="00F8300C"/>
    <w:rsid w:val="00F830B6"/>
    <w:rsid w:val="00F830B7"/>
    <w:rsid w:val="00F831C2"/>
    <w:rsid w:val="00F83228"/>
    <w:rsid w:val="00F8329E"/>
    <w:rsid w:val="00F8330C"/>
    <w:rsid w:val="00F83356"/>
    <w:rsid w:val="00F834A8"/>
    <w:rsid w:val="00F834E1"/>
    <w:rsid w:val="00F83504"/>
    <w:rsid w:val="00F83558"/>
    <w:rsid w:val="00F8358C"/>
    <w:rsid w:val="00F836A8"/>
    <w:rsid w:val="00F836DC"/>
    <w:rsid w:val="00F837F0"/>
    <w:rsid w:val="00F83878"/>
    <w:rsid w:val="00F83884"/>
    <w:rsid w:val="00F838E8"/>
    <w:rsid w:val="00F839FA"/>
    <w:rsid w:val="00F83BB8"/>
    <w:rsid w:val="00F83BCE"/>
    <w:rsid w:val="00F83D29"/>
    <w:rsid w:val="00F83D93"/>
    <w:rsid w:val="00F83E7F"/>
    <w:rsid w:val="00F840D9"/>
    <w:rsid w:val="00F84141"/>
    <w:rsid w:val="00F841F9"/>
    <w:rsid w:val="00F84220"/>
    <w:rsid w:val="00F8430E"/>
    <w:rsid w:val="00F84501"/>
    <w:rsid w:val="00F8458A"/>
    <w:rsid w:val="00F845DE"/>
    <w:rsid w:val="00F84676"/>
    <w:rsid w:val="00F846AA"/>
    <w:rsid w:val="00F846BF"/>
    <w:rsid w:val="00F84751"/>
    <w:rsid w:val="00F84793"/>
    <w:rsid w:val="00F84936"/>
    <w:rsid w:val="00F8496D"/>
    <w:rsid w:val="00F849D0"/>
    <w:rsid w:val="00F84B0B"/>
    <w:rsid w:val="00F84B26"/>
    <w:rsid w:val="00F84BD8"/>
    <w:rsid w:val="00F84C37"/>
    <w:rsid w:val="00F84C91"/>
    <w:rsid w:val="00F84E52"/>
    <w:rsid w:val="00F84EA0"/>
    <w:rsid w:val="00F8519C"/>
    <w:rsid w:val="00F852E9"/>
    <w:rsid w:val="00F852F6"/>
    <w:rsid w:val="00F8532D"/>
    <w:rsid w:val="00F85407"/>
    <w:rsid w:val="00F85419"/>
    <w:rsid w:val="00F85491"/>
    <w:rsid w:val="00F854BB"/>
    <w:rsid w:val="00F854E7"/>
    <w:rsid w:val="00F855B9"/>
    <w:rsid w:val="00F85734"/>
    <w:rsid w:val="00F8575B"/>
    <w:rsid w:val="00F8578D"/>
    <w:rsid w:val="00F857E1"/>
    <w:rsid w:val="00F85800"/>
    <w:rsid w:val="00F85863"/>
    <w:rsid w:val="00F858A7"/>
    <w:rsid w:val="00F859DD"/>
    <w:rsid w:val="00F85B3B"/>
    <w:rsid w:val="00F85C07"/>
    <w:rsid w:val="00F85CD9"/>
    <w:rsid w:val="00F85D58"/>
    <w:rsid w:val="00F85D74"/>
    <w:rsid w:val="00F85EFE"/>
    <w:rsid w:val="00F85FD5"/>
    <w:rsid w:val="00F860F4"/>
    <w:rsid w:val="00F860FD"/>
    <w:rsid w:val="00F861D2"/>
    <w:rsid w:val="00F861EB"/>
    <w:rsid w:val="00F86539"/>
    <w:rsid w:val="00F8659D"/>
    <w:rsid w:val="00F8669A"/>
    <w:rsid w:val="00F866A4"/>
    <w:rsid w:val="00F8677B"/>
    <w:rsid w:val="00F86897"/>
    <w:rsid w:val="00F86935"/>
    <w:rsid w:val="00F86936"/>
    <w:rsid w:val="00F86AD5"/>
    <w:rsid w:val="00F86B2A"/>
    <w:rsid w:val="00F86BC8"/>
    <w:rsid w:val="00F86C2F"/>
    <w:rsid w:val="00F86C7A"/>
    <w:rsid w:val="00F86D0D"/>
    <w:rsid w:val="00F86D95"/>
    <w:rsid w:val="00F86DAE"/>
    <w:rsid w:val="00F86E30"/>
    <w:rsid w:val="00F86E79"/>
    <w:rsid w:val="00F86E86"/>
    <w:rsid w:val="00F86EAF"/>
    <w:rsid w:val="00F86F27"/>
    <w:rsid w:val="00F86F7D"/>
    <w:rsid w:val="00F86FD2"/>
    <w:rsid w:val="00F870A4"/>
    <w:rsid w:val="00F870B1"/>
    <w:rsid w:val="00F870B6"/>
    <w:rsid w:val="00F87202"/>
    <w:rsid w:val="00F872AE"/>
    <w:rsid w:val="00F87330"/>
    <w:rsid w:val="00F87363"/>
    <w:rsid w:val="00F8739F"/>
    <w:rsid w:val="00F873AE"/>
    <w:rsid w:val="00F873B0"/>
    <w:rsid w:val="00F87424"/>
    <w:rsid w:val="00F87638"/>
    <w:rsid w:val="00F87692"/>
    <w:rsid w:val="00F8774A"/>
    <w:rsid w:val="00F877E9"/>
    <w:rsid w:val="00F877F0"/>
    <w:rsid w:val="00F8785D"/>
    <w:rsid w:val="00F878E0"/>
    <w:rsid w:val="00F878FC"/>
    <w:rsid w:val="00F87913"/>
    <w:rsid w:val="00F879E4"/>
    <w:rsid w:val="00F87A48"/>
    <w:rsid w:val="00F87A8E"/>
    <w:rsid w:val="00F87ACF"/>
    <w:rsid w:val="00F87ADC"/>
    <w:rsid w:val="00F87B9D"/>
    <w:rsid w:val="00F87DC5"/>
    <w:rsid w:val="00F87F34"/>
    <w:rsid w:val="00F87FFD"/>
    <w:rsid w:val="00F9009B"/>
    <w:rsid w:val="00F90121"/>
    <w:rsid w:val="00F9015E"/>
    <w:rsid w:val="00F9021F"/>
    <w:rsid w:val="00F904B8"/>
    <w:rsid w:val="00F904DD"/>
    <w:rsid w:val="00F90579"/>
    <w:rsid w:val="00F905A4"/>
    <w:rsid w:val="00F90666"/>
    <w:rsid w:val="00F9072F"/>
    <w:rsid w:val="00F90747"/>
    <w:rsid w:val="00F907EA"/>
    <w:rsid w:val="00F90A3E"/>
    <w:rsid w:val="00F90B24"/>
    <w:rsid w:val="00F90CC0"/>
    <w:rsid w:val="00F90E3B"/>
    <w:rsid w:val="00F90E49"/>
    <w:rsid w:val="00F90E69"/>
    <w:rsid w:val="00F90E71"/>
    <w:rsid w:val="00F90ED7"/>
    <w:rsid w:val="00F90F34"/>
    <w:rsid w:val="00F9100F"/>
    <w:rsid w:val="00F91077"/>
    <w:rsid w:val="00F9108C"/>
    <w:rsid w:val="00F91123"/>
    <w:rsid w:val="00F9122A"/>
    <w:rsid w:val="00F9148B"/>
    <w:rsid w:val="00F914ED"/>
    <w:rsid w:val="00F915DA"/>
    <w:rsid w:val="00F9166A"/>
    <w:rsid w:val="00F9171C"/>
    <w:rsid w:val="00F917C6"/>
    <w:rsid w:val="00F91801"/>
    <w:rsid w:val="00F91885"/>
    <w:rsid w:val="00F918D6"/>
    <w:rsid w:val="00F918EB"/>
    <w:rsid w:val="00F91951"/>
    <w:rsid w:val="00F9198A"/>
    <w:rsid w:val="00F919BC"/>
    <w:rsid w:val="00F919F8"/>
    <w:rsid w:val="00F91A64"/>
    <w:rsid w:val="00F91A65"/>
    <w:rsid w:val="00F91CD8"/>
    <w:rsid w:val="00F91D65"/>
    <w:rsid w:val="00F91EAC"/>
    <w:rsid w:val="00F920D7"/>
    <w:rsid w:val="00F921DA"/>
    <w:rsid w:val="00F921F6"/>
    <w:rsid w:val="00F9222A"/>
    <w:rsid w:val="00F92242"/>
    <w:rsid w:val="00F9227B"/>
    <w:rsid w:val="00F92474"/>
    <w:rsid w:val="00F925D4"/>
    <w:rsid w:val="00F92769"/>
    <w:rsid w:val="00F9279D"/>
    <w:rsid w:val="00F92836"/>
    <w:rsid w:val="00F928BB"/>
    <w:rsid w:val="00F928C8"/>
    <w:rsid w:val="00F92A0E"/>
    <w:rsid w:val="00F92ACD"/>
    <w:rsid w:val="00F92D80"/>
    <w:rsid w:val="00F92DB3"/>
    <w:rsid w:val="00F92E55"/>
    <w:rsid w:val="00F92ED4"/>
    <w:rsid w:val="00F92F09"/>
    <w:rsid w:val="00F92F0C"/>
    <w:rsid w:val="00F92F1E"/>
    <w:rsid w:val="00F92F50"/>
    <w:rsid w:val="00F9312F"/>
    <w:rsid w:val="00F931D2"/>
    <w:rsid w:val="00F931FE"/>
    <w:rsid w:val="00F93270"/>
    <w:rsid w:val="00F9331B"/>
    <w:rsid w:val="00F93326"/>
    <w:rsid w:val="00F934A8"/>
    <w:rsid w:val="00F934DF"/>
    <w:rsid w:val="00F9361D"/>
    <w:rsid w:val="00F9366B"/>
    <w:rsid w:val="00F936F1"/>
    <w:rsid w:val="00F937A5"/>
    <w:rsid w:val="00F937D0"/>
    <w:rsid w:val="00F93967"/>
    <w:rsid w:val="00F93B9A"/>
    <w:rsid w:val="00F93C27"/>
    <w:rsid w:val="00F93C2B"/>
    <w:rsid w:val="00F93CE7"/>
    <w:rsid w:val="00F93CEE"/>
    <w:rsid w:val="00F93D0C"/>
    <w:rsid w:val="00F93DAE"/>
    <w:rsid w:val="00F93EF7"/>
    <w:rsid w:val="00F9411A"/>
    <w:rsid w:val="00F94176"/>
    <w:rsid w:val="00F941F1"/>
    <w:rsid w:val="00F9420D"/>
    <w:rsid w:val="00F94248"/>
    <w:rsid w:val="00F94410"/>
    <w:rsid w:val="00F94466"/>
    <w:rsid w:val="00F9449E"/>
    <w:rsid w:val="00F945C4"/>
    <w:rsid w:val="00F94609"/>
    <w:rsid w:val="00F9460C"/>
    <w:rsid w:val="00F946C6"/>
    <w:rsid w:val="00F94833"/>
    <w:rsid w:val="00F948BC"/>
    <w:rsid w:val="00F94A65"/>
    <w:rsid w:val="00F94A84"/>
    <w:rsid w:val="00F94C51"/>
    <w:rsid w:val="00F94C92"/>
    <w:rsid w:val="00F94D6F"/>
    <w:rsid w:val="00F94D97"/>
    <w:rsid w:val="00F94E8F"/>
    <w:rsid w:val="00F94EE4"/>
    <w:rsid w:val="00F9502E"/>
    <w:rsid w:val="00F9503C"/>
    <w:rsid w:val="00F95146"/>
    <w:rsid w:val="00F9514C"/>
    <w:rsid w:val="00F951A1"/>
    <w:rsid w:val="00F955A1"/>
    <w:rsid w:val="00F957A5"/>
    <w:rsid w:val="00F95858"/>
    <w:rsid w:val="00F958DB"/>
    <w:rsid w:val="00F95946"/>
    <w:rsid w:val="00F959C3"/>
    <w:rsid w:val="00F95A71"/>
    <w:rsid w:val="00F95A81"/>
    <w:rsid w:val="00F95AAA"/>
    <w:rsid w:val="00F95AB6"/>
    <w:rsid w:val="00F95B1F"/>
    <w:rsid w:val="00F95B71"/>
    <w:rsid w:val="00F95B96"/>
    <w:rsid w:val="00F95BAA"/>
    <w:rsid w:val="00F95BBC"/>
    <w:rsid w:val="00F95BCC"/>
    <w:rsid w:val="00F95C62"/>
    <w:rsid w:val="00F95C85"/>
    <w:rsid w:val="00F95F16"/>
    <w:rsid w:val="00F96035"/>
    <w:rsid w:val="00F9621A"/>
    <w:rsid w:val="00F96223"/>
    <w:rsid w:val="00F96637"/>
    <w:rsid w:val="00F966C0"/>
    <w:rsid w:val="00F967EC"/>
    <w:rsid w:val="00F96824"/>
    <w:rsid w:val="00F9690D"/>
    <w:rsid w:val="00F96B6E"/>
    <w:rsid w:val="00F96BC6"/>
    <w:rsid w:val="00F96C7B"/>
    <w:rsid w:val="00F96CCE"/>
    <w:rsid w:val="00F96CFE"/>
    <w:rsid w:val="00F96E0F"/>
    <w:rsid w:val="00F96F41"/>
    <w:rsid w:val="00F96F4D"/>
    <w:rsid w:val="00F972A1"/>
    <w:rsid w:val="00F97330"/>
    <w:rsid w:val="00F97488"/>
    <w:rsid w:val="00F975EC"/>
    <w:rsid w:val="00F97938"/>
    <w:rsid w:val="00F97ACD"/>
    <w:rsid w:val="00F97AFD"/>
    <w:rsid w:val="00F97BAB"/>
    <w:rsid w:val="00F97D7F"/>
    <w:rsid w:val="00F97E16"/>
    <w:rsid w:val="00F97E1B"/>
    <w:rsid w:val="00F97E38"/>
    <w:rsid w:val="00F97EEC"/>
    <w:rsid w:val="00F97F84"/>
    <w:rsid w:val="00F97FB0"/>
    <w:rsid w:val="00FA0023"/>
    <w:rsid w:val="00FA00DF"/>
    <w:rsid w:val="00FA02E7"/>
    <w:rsid w:val="00FA0333"/>
    <w:rsid w:val="00FA0336"/>
    <w:rsid w:val="00FA0497"/>
    <w:rsid w:val="00FA053E"/>
    <w:rsid w:val="00FA06C3"/>
    <w:rsid w:val="00FA0700"/>
    <w:rsid w:val="00FA079A"/>
    <w:rsid w:val="00FA081E"/>
    <w:rsid w:val="00FA08E5"/>
    <w:rsid w:val="00FA093E"/>
    <w:rsid w:val="00FA0B46"/>
    <w:rsid w:val="00FA0C0B"/>
    <w:rsid w:val="00FA0CB4"/>
    <w:rsid w:val="00FA0CCA"/>
    <w:rsid w:val="00FA0D1B"/>
    <w:rsid w:val="00FA0DA2"/>
    <w:rsid w:val="00FA0E11"/>
    <w:rsid w:val="00FA0EAE"/>
    <w:rsid w:val="00FA0F19"/>
    <w:rsid w:val="00FA0F8B"/>
    <w:rsid w:val="00FA0F8F"/>
    <w:rsid w:val="00FA0F9F"/>
    <w:rsid w:val="00FA1033"/>
    <w:rsid w:val="00FA10F8"/>
    <w:rsid w:val="00FA1101"/>
    <w:rsid w:val="00FA119C"/>
    <w:rsid w:val="00FA11CA"/>
    <w:rsid w:val="00FA127D"/>
    <w:rsid w:val="00FA127F"/>
    <w:rsid w:val="00FA12AD"/>
    <w:rsid w:val="00FA12DB"/>
    <w:rsid w:val="00FA1388"/>
    <w:rsid w:val="00FA13FE"/>
    <w:rsid w:val="00FA140D"/>
    <w:rsid w:val="00FA141A"/>
    <w:rsid w:val="00FA14B4"/>
    <w:rsid w:val="00FA1530"/>
    <w:rsid w:val="00FA167F"/>
    <w:rsid w:val="00FA16A3"/>
    <w:rsid w:val="00FA17A1"/>
    <w:rsid w:val="00FA1950"/>
    <w:rsid w:val="00FA1A71"/>
    <w:rsid w:val="00FA1AF6"/>
    <w:rsid w:val="00FA1B23"/>
    <w:rsid w:val="00FA1B27"/>
    <w:rsid w:val="00FA1BA9"/>
    <w:rsid w:val="00FA1DC3"/>
    <w:rsid w:val="00FA1E13"/>
    <w:rsid w:val="00FA1E5E"/>
    <w:rsid w:val="00FA1FE1"/>
    <w:rsid w:val="00FA205F"/>
    <w:rsid w:val="00FA217E"/>
    <w:rsid w:val="00FA2226"/>
    <w:rsid w:val="00FA236F"/>
    <w:rsid w:val="00FA2660"/>
    <w:rsid w:val="00FA26F1"/>
    <w:rsid w:val="00FA2732"/>
    <w:rsid w:val="00FA27C1"/>
    <w:rsid w:val="00FA27E1"/>
    <w:rsid w:val="00FA27F1"/>
    <w:rsid w:val="00FA2A31"/>
    <w:rsid w:val="00FA2C92"/>
    <w:rsid w:val="00FA2D12"/>
    <w:rsid w:val="00FA2D77"/>
    <w:rsid w:val="00FA2DB8"/>
    <w:rsid w:val="00FA2E46"/>
    <w:rsid w:val="00FA2EB5"/>
    <w:rsid w:val="00FA2EC6"/>
    <w:rsid w:val="00FA2FDE"/>
    <w:rsid w:val="00FA3043"/>
    <w:rsid w:val="00FA3166"/>
    <w:rsid w:val="00FA318D"/>
    <w:rsid w:val="00FA31D0"/>
    <w:rsid w:val="00FA3288"/>
    <w:rsid w:val="00FA33C4"/>
    <w:rsid w:val="00FA34A8"/>
    <w:rsid w:val="00FA3540"/>
    <w:rsid w:val="00FA35FF"/>
    <w:rsid w:val="00FA3632"/>
    <w:rsid w:val="00FA3719"/>
    <w:rsid w:val="00FA38C9"/>
    <w:rsid w:val="00FA38DF"/>
    <w:rsid w:val="00FA397B"/>
    <w:rsid w:val="00FA3983"/>
    <w:rsid w:val="00FA39A2"/>
    <w:rsid w:val="00FA3A8C"/>
    <w:rsid w:val="00FA3AB5"/>
    <w:rsid w:val="00FA3B07"/>
    <w:rsid w:val="00FA3B24"/>
    <w:rsid w:val="00FA3C08"/>
    <w:rsid w:val="00FA3C66"/>
    <w:rsid w:val="00FA3C6C"/>
    <w:rsid w:val="00FA3D59"/>
    <w:rsid w:val="00FA3D79"/>
    <w:rsid w:val="00FA3DCE"/>
    <w:rsid w:val="00FA3DD0"/>
    <w:rsid w:val="00FA3EDC"/>
    <w:rsid w:val="00FA3F01"/>
    <w:rsid w:val="00FA3F33"/>
    <w:rsid w:val="00FA4180"/>
    <w:rsid w:val="00FA424F"/>
    <w:rsid w:val="00FA42AA"/>
    <w:rsid w:val="00FA44BE"/>
    <w:rsid w:val="00FA44D8"/>
    <w:rsid w:val="00FA44F3"/>
    <w:rsid w:val="00FA4751"/>
    <w:rsid w:val="00FA482E"/>
    <w:rsid w:val="00FA4864"/>
    <w:rsid w:val="00FA4887"/>
    <w:rsid w:val="00FA4932"/>
    <w:rsid w:val="00FA4969"/>
    <w:rsid w:val="00FA4BD6"/>
    <w:rsid w:val="00FA4BFC"/>
    <w:rsid w:val="00FA4C68"/>
    <w:rsid w:val="00FA4D39"/>
    <w:rsid w:val="00FA4D90"/>
    <w:rsid w:val="00FA4D9A"/>
    <w:rsid w:val="00FA4DA3"/>
    <w:rsid w:val="00FA4E02"/>
    <w:rsid w:val="00FA4E11"/>
    <w:rsid w:val="00FA4FAE"/>
    <w:rsid w:val="00FA4FFD"/>
    <w:rsid w:val="00FA506D"/>
    <w:rsid w:val="00FA50E2"/>
    <w:rsid w:val="00FA5270"/>
    <w:rsid w:val="00FA52BF"/>
    <w:rsid w:val="00FA530C"/>
    <w:rsid w:val="00FA57D1"/>
    <w:rsid w:val="00FA586F"/>
    <w:rsid w:val="00FA5939"/>
    <w:rsid w:val="00FA5AEA"/>
    <w:rsid w:val="00FA5AFF"/>
    <w:rsid w:val="00FA5B52"/>
    <w:rsid w:val="00FA5C79"/>
    <w:rsid w:val="00FA5CDB"/>
    <w:rsid w:val="00FA5CDD"/>
    <w:rsid w:val="00FA5ECD"/>
    <w:rsid w:val="00FA5FE1"/>
    <w:rsid w:val="00FA60C7"/>
    <w:rsid w:val="00FA60D6"/>
    <w:rsid w:val="00FA61A5"/>
    <w:rsid w:val="00FA6216"/>
    <w:rsid w:val="00FA62E1"/>
    <w:rsid w:val="00FA6353"/>
    <w:rsid w:val="00FA642F"/>
    <w:rsid w:val="00FA6472"/>
    <w:rsid w:val="00FA6477"/>
    <w:rsid w:val="00FA64B2"/>
    <w:rsid w:val="00FA66DA"/>
    <w:rsid w:val="00FA698D"/>
    <w:rsid w:val="00FA69F9"/>
    <w:rsid w:val="00FA6B2A"/>
    <w:rsid w:val="00FA6C97"/>
    <w:rsid w:val="00FA6D93"/>
    <w:rsid w:val="00FA6DA8"/>
    <w:rsid w:val="00FA70F0"/>
    <w:rsid w:val="00FA722C"/>
    <w:rsid w:val="00FA725F"/>
    <w:rsid w:val="00FA734F"/>
    <w:rsid w:val="00FA760A"/>
    <w:rsid w:val="00FA775E"/>
    <w:rsid w:val="00FA7762"/>
    <w:rsid w:val="00FA78C2"/>
    <w:rsid w:val="00FA790A"/>
    <w:rsid w:val="00FA79BB"/>
    <w:rsid w:val="00FA7A5A"/>
    <w:rsid w:val="00FA7B8C"/>
    <w:rsid w:val="00FA7BD5"/>
    <w:rsid w:val="00FA7C4F"/>
    <w:rsid w:val="00FA7D39"/>
    <w:rsid w:val="00FA7D86"/>
    <w:rsid w:val="00FA7E5D"/>
    <w:rsid w:val="00FA7F24"/>
    <w:rsid w:val="00FA7FD9"/>
    <w:rsid w:val="00FB0161"/>
    <w:rsid w:val="00FB022E"/>
    <w:rsid w:val="00FB0297"/>
    <w:rsid w:val="00FB039A"/>
    <w:rsid w:val="00FB03A3"/>
    <w:rsid w:val="00FB099A"/>
    <w:rsid w:val="00FB0A23"/>
    <w:rsid w:val="00FB0B41"/>
    <w:rsid w:val="00FB0BB8"/>
    <w:rsid w:val="00FB0C03"/>
    <w:rsid w:val="00FB0C25"/>
    <w:rsid w:val="00FB0E00"/>
    <w:rsid w:val="00FB0F91"/>
    <w:rsid w:val="00FB108B"/>
    <w:rsid w:val="00FB1090"/>
    <w:rsid w:val="00FB115F"/>
    <w:rsid w:val="00FB11E6"/>
    <w:rsid w:val="00FB1300"/>
    <w:rsid w:val="00FB1455"/>
    <w:rsid w:val="00FB1489"/>
    <w:rsid w:val="00FB14B9"/>
    <w:rsid w:val="00FB15C5"/>
    <w:rsid w:val="00FB167C"/>
    <w:rsid w:val="00FB1735"/>
    <w:rsid w:val="00FB173D"/>
    <w:rsid w:val="00FB17A6"/>
    <w:rsid w:val="00FB185F"/>
    <w:rsid w:val="00FB1AAC"/>
    <w:rsid w:val="00FB1B5A"/>
    <w:rsid w:val="00FB1BFA"/>
    <w:rsid w:val="00FB1C6C"/>
    <w:rsid w:val="00FB1E82"/>
    <w:rsid w:val="00FB207A"/>
    <w:rsid w:val="00FB207D"/>
    <w:rsid w:val="00FB210E"/>
    <w:rsid w:val="00FB233E"/>
    <w:rsid w:val="00FB2394"/>
    <w:rsid w:val="00FB24EC"/>
    <w:rsid w:val="00FB2594"/>
    <w:rsid w:val="00FB27B8"/>
    <w:rsid w:val="00FB280C"/>
    <w:rsid w:val="00FB2825"/>
    <w:rsid w:val="00FB2826"/>
    <w:rsid w:val="00FB28A2"/>
    <w:rsid w:val="00FB2918"/>
    <w:rsid w:val="00FB299B"/>
    <w:rsid w:val="00FB2AB1"/>
    <w:rsid w:val="00FB2AE5"/>
    <w:rsid w:val="00FB2B8A"/>
    <w:rsid w:val="00FB2D2D"/>
    <w:rsid w:val="00FB2DE1"/>
    <w:rsid w:val="00FB2DFB"/>
    <w:rsid w:val="00FB2E88"/>
    <w:rsid w:val="00FB327F"/>
    <w:rsid w:val="00FB32BE"/>
    <w:rsid w:val="00FB3486"/>
    <w:rsid w:val="00FB3504"/>
    <w:rsid w:val="00FB37DB"/>
    <w:rsid w:val="00FB396D"/>
    <w:rsid w:val="00FB3A33"/>
    <w:rsid w:val="00FB3A8B"/>
    <w:rsid w:val="00FB3AA2"/>
    <w:rsid w:val="00FB3BD6"/>
    <w:rsid w:val="00FB3D04"/>
    <w:rsid w:val="00FB3D79"/>
    <w:rsid w:val="00FB3E09"/>
    <w:rsid w:val="00FB3F02"/>
    <w:rsid w:val="00FB4246"/>
    <w:rsid w:val="00FB431E"/>
    <w:rsid w:val="00FB4384"/>
    <w:rsid w:val="00FB43B9"/>
    <w:rsid w:val="00FB4431"/>
    <w:rsid w:val="00FB44A8"/>
    <w:rsid w:val="00FB44D2"/>
    <w:rsid w:val="00FB45BF"/>
    <w:rsid w:val="00FB4661"/>
    <w:rsid w:val="00FB4664"/>
    <w:rsid w:val="00FB4781"/>
    <w:rsid w:val="00FB47F7"/>
    <w:rsid w:val="00FB4875"/>
    <w:rsid w:val="00FB4914"/>
    <w:rsid w:val="00FB49CD"/>
    <w:rsid w:val="00FB4A10"/>
    <w:rsid w:val="00FB4A8F"/>
    <w:rsid w:val="00FB4C0B"/>
    <w:rsid w:val="00FB4F46"/>
    <w:rsid w:val="00FB4FB6"/>
    <w:rsid w:val="00FB4FD3"/>
    <w:rsid w:val="00FB50C2"/>
    <w:rsid w:val="00FB50CF"/>
    <w:rsid w:val="00FB50EF"/>
    <w:rsid w:val="00FB5122"/>
    <w:rsid w:val="00FB51C5"/>
    <w:rsid w:val="00FB526B"/>
    <w:rsid w:val="00FB5341"/>
    <w:rsid w:val="00FB53D6"/>
    <w:rsid w:val="00FB5404"/>
    <w:rsid w:val="00FB54BB"/>
    <w:rsid w:val="00FB5580"/>
    <w:rsid w:val="00FB558F"/>
    <w:rsid w:val="00FB56B1"/>
    <w:rsid w:val="00FB5769"/>
    <w:rsid w:val="00FB583B"/>
    <w:rsid w:val="00FB5862"/>
    <w:rsid w:val="00FB58BB"/>
    <w:rsid w:val="00FB5944"/>
    <w:rsid w:val="00FB595F"/>
    <w:rsid w:val="00FB59BE"/>
    <w:rsid w:val="00FB5A0F"/>
    <w:rsid w:val="00FB5D1E"/>
    <w:rsid w:val="00FB5E07"/>
    <w:rsid w:val="00FB5E11"/>
    <w:rsid w:val="00FB5E48"/>
    <w:rsid w:val="00FB5F76"/>
    <w:rsid w:val="00FB5FAF"/>
    <w:rsid w:val="00FB600B"/>
    <w:rsid w:val="00FB61A7"/>
    <w:rsid w:val="00FB61D3"/>
    <w:rsid w:val="00FB62C7"/>
    <w:rsid w:val="00FB6329"/>
    <w:rsid w:val="00FB6353"/>
    <w:rsid w:val="00FB6379"/>
    <w:rsid w:val="00FB657D"/>
    <w:rsid w:val="00FB66A1"/>
    <w:rsid w:val="00FB66D6"/>
    <w:rsid w:val="00FB6868"/>
    <w:rsid w:val="00FB686D"/>
    <w:rsid w:val="00FB69D1"/>
    <w:rsid w:val="00FB6A62"/>
    <w:rsid w:val="00FB6A69"/>
    <w:rsid w:val="00FB6AE1"/>
    <w:rsid w:val="00FB6B61"/>
    <w:rsid w:val="00FB6B82"/>
    <w:rsid w:val="00FB6CBC"/>
    <w:rsid w:val="00FB6DC9"/>
    <w:rsid w:val="00FB6E52"/>
    <w:rsid w:val="00FB6EFA"/>
    <w:rsid w:val="00FB7054"/>
    <w:rsid w:val="00FB70F9"/>
    <w:rsid w:val="00FB7146"/>
    <w:rsid w:val="00FB719B"/>
    <w:rsid w:val="00FB7259"/>
    <w:rsid w:val="00FB74EF"/>
    <w:rsid w:val="00FB756F"/>
    <w:rsid w:val="00FB76EA"/>
    <w:rsid w:val="00FB7738"/>
    <w:rsid w:val="00FB77BB"/>
    <w:rsid w:val="00FB79A3"/>
    <w:rsid w:val="00FB79A9"/>
    <w:rsid w:val="00FB7A51"/>
    <w:rsid w:val="00FB7AC1"/>
    <w:rsid w:val="00FB7AEF"/>
    <w:rsid w:val="00FB7BE6"/>
    <w:rsid w:val="00FB7C17"/>
    <w:rsid w:val="00FB7C35"/>
    <w:rsid w:val="00FB7C55"/>
    <w:rsid w:val="00FB7CBC"/>
    <w:rsid w:val="00FB7CC1"/>
    <w:rsid w:val="00FB7CF9"/>
    <w:rsid w:val="00FB7D4F"/>
    <w:rsid w:val="00FB7D9F"/>
    <w:rsid w:val="00FB7EA2"/>
    <w:rsid w:val="00FB7EF8"/>
    <w:rsid w:val="00FC002C"/>
    <w:rsid w:val="00FC03BC"/>
    <w:rsid w:val="00FC0402"/>
    <w:rsid w:val="00FC0492"/>
    <w:rsid w:val="00FC054A"/>
    <w:rsid w:val="00FC058C"/>
    <w:rsid w:val="00FC05CB"/>
    <w:rsid w:val="00FC05D4"/>
    <w:rsid w:val="00FC06B7"/>
    <w:rsid w:val="00FC078A"/>
    <w:rsid w:val="00FC07AB"/>
    <w:rsid w:val="00FC07C8"/>
    <w:rsid w:val="00FC07CF"/>
    <w:rsid w:val="00FC089E"/>
    <w:rsid w:val="00FC08F9"/>
    <w:rsid w:val="00FC09A5"/>
    <w:rsid w:val="00FC0B7A"/>
    <w:rsid w:val="00FC0BB9"/>
    <w:rsid w:val="00FC0BC0"/>
    <w:rsid w:val="00FC0CF6"/>
    <w:rsid w:val="00FC0F28"/>
    <w:rsid w:val="00FC0FEA"/>
    <w:rsid w:val="00FC102A"/>
    <w:rsid w:val="00FC1117"/>
    <w:rsid w:val="00FC115E"/>
    <w:rsid w:val="00FC119D"/>
    <w:rsid w:val="00FC141F"/>
    <w:rsid w:val="00FC1520"/>
    <w:rsid w:val="00FC1563"/>
    <w:rsid w:val="00FC1625"/>
    <w:rsid w:val="00FC1728"/>
    <w:rsid w:val="00FC175A"/>
    <w:rsid w:val="00FC17BB"/>
    <w:rsid w:val="00FC1805"/>
    <w:rsid w:val="00FC18D5"/>
    <w:rsid w:val="00FC1975"/>
    <w:rsid w:val="00FC1AF5"/>
    <w:rsid w:val="00FC1B26"/>
    <w:rsid w:val="00FC1CDA"/>
    <w:rsid w:val="00FC1DFD"/>
    <w:rsid w:val="00FC1E12"/>
    <w:rsid w:val="00FC1E6B"/>
    <w:rsid w:val="00FC1F8B"/>
    <w:rsid w:val="00FC21FA"/>
    <w:rsid w:val="00FC22D3"/>
    <w:rsid w:val="00FC2318"/>
    <w:rsid w:val="00FC2331"/>
    <w:rsid w:val="00FC2427"/>
    <w:rsid w:val="00FC246F"/>
    <w:rsid w:val="00FC2571"/>
    <w:rsid w:val="00FC2579"/>
    <w:rsid w:val="00FC25DE"/>
    <w:rsid w:val="00FC263D"/>
    <w:rsid w:val="00FC26DF"/>
    <w:rsid w:val="00FC2774"/>
    <w:rsid w:val="00FC27B2"/>
    <w:rsid w:val="00FC27FA"/>
    <w:rsid w:val="00FC281F"/>
    <w:rsid w:val="00FC28AB"/>
    <w:rsid w:val="00FC2A4E"/>
    <w:rsid w:val="00FC2B15"/>
    <w:rsid w:val="00FC2CCF"/>
    <w:rsid w:val="00FC2E26"/>
    <w:rsid w:val="00FC2E45"/>
    <w:rsid w:val="00FC2EF6"/>
    <w:rsid w:val="00FC2FB1"/>
    <w:rsid w:val="00FC309C"/>
    <w:rsid w:val="00FC3164"/>
    <w:rsid w:val="00FC31C9"/>
    <w:rsid w:val="00FC32E5"/>
    <w:rsid w:val="00FC3382"/>
    <w:rsid w:val="00FC33C1"/>
    <w:rsid w:val="00FC33EE"/>
    <w:rsid w:val="00FC34EB"/>
    <w:rsid w:val="00FC35B9"/>
    <w:rsid w:val="00FC3655"/>
    <w:rsid w:val="00FC3786"/>
    <w:rsid w:val="00FC381C"/>
    <w:rsid w:val="00FC38CB"/>
    <w:rsid w:val="00FC3918"/>
    <w:rsid w:val="00FC3998"/>
    <w:rsid w:val="00FC39E1"/>
    <w:rsid w:val="00FC3B0A"/>
    <w:rsid w:val="00FC3B27"/>
    <w:rsid w:val="00FC3C5A"/>
    <w:rsid w:val="00FC3CE7"/>
    <w:rsid w:val="00FC3D7B"/>
    <w:rsid w:val="00FC3F2E"/>
    <w:rsid w:val="00FC4076"/>
    <w:rsid w:val="00FC4163"/>
    <w:rsid w:val="00FC4173"/>
    <w:rsid w:val="00FC418A"/>
    <w:rsid w:val="00FC41DD"/>
    <w:rsid w:val="00FC41F1"/>
    <w:rsid w:val="00FC4273"/>
    <w:rsid w:val="00FC4280"/>
    <w:rsid w:val="00FC43D6"/>
    <w:rsid w:val="00FC4454"/>
    <w:rsid w:val="00FC450F"/>
    <w:rsid w:val="00FC4515"/>
    <w:rsid w:val="00FC4573"/>
    <w:rsid w:val="00FC45AB"/>
    <w:rsid w:val="00FC45DB"/>
    <w:rsid w:val="00FC461A"/>
    <w:rsid w:val="00FC46F8"/>
    <w:rsid w:val="00FC4794"/>
    <w:rsid w:val="00FC4797"/>
    <w:rsid w:val="00FC47DB"/>
    <w:rsid w:val="00FC4885"/>
    <w:rsid w:val="00FC4894"/>
    <w:rsid w:val="00FC49B8"/>
    <w:rsid w:val="00FC4AEE"/>
    <w:rsid w:val="00FC4B80"/>
    <w:rsid w:val="00FC4B87"/>
    <w:rsid w:val="00FC4B8D"/>
    <w:rsid w:val="00FC4BC4"/>
    <w:rsid w:val="00FC4CC0"/>
    <w:rsid w:val="00FC4CF3"/>
    <w:rsid w:val="00FC4E48"/>
    <w:rsid w:val="00FC4EF0"/>
    <w:rsid w:val="00FC511E"/>
    <w:rsid w:val="00FC5157"/>
    <w:rsid w:val="00FC5215"/>
    <w:rsid w:val="00FC5237"/>
    <w:rsid w:val="00FC5571"/>
    <w:rsid w:val="00FC55E5"/>
    <w:rsid w:val="00FC56AB"/>
    <w:rsid w:val="00FC571C"/>
    <w:rsid w:val="00FC57E3"/>
    <w:rsid w:val="00FC5872"/>
    <w:rsid w:val="00FC58F4"/>
    <w:rsid w:val="00FC5A2F"/>
    <w:rsid w:val="00FC5B25"/>
    <w:rsid w:val="00FC5D07"/>
    <w:rsid w:val="00FC5DD8"/>
    <w:rsid w:val="00FC5E76"/>
    <w:rsid w:val="00FC5E9E"/>
    <w:rsid w:val="00FC6038"/>
    <w:rsid w:val="00FC6196"/>
    <w:rsid w:val="00FC620B"/>
    <w:rsid w:val="00FC621F"/>
    <w:rsid w:val="00FC6298"/>
    <w:rsid w:val="00FC6355"/>
    <w:rsid w:val="00FC6380"/>
    <w:rsid w:val="00FC6385"/>
    <w:rsid w:val="00FC63EE"/>
    <w:rsid w:val="00FC6406"/>
    <w:rsid w:val="00FC64F9"/>
    <w:rsid w:val="00FC6520"/>
    <w:rsid w:val="00FC6650"/>
    <w:rsid w:val="00FC66AF"/>
    <w:rsid w:val="00FC673C"/>
    <w:rsid w:val="00FC6748"/>
    <w:rsid w:val="00FC679A"/>
    <w:rsid w:val="00FC6933"/>
    <w:rsid w:val="00FC69C1"/>
    <w:rsid w:val="00FC6A54"/>
    <w:rsid w:val="00FC6A88"/>
    <w:rsid w:val="00FC6AC5"/>
    <w:rsid w:val="00FC6B41"/>
    <w:rsid w:val="00FC6C14"/>
    <w:rsid w:val="00FC6C2B"/>
    <w:rsid w:val="00FC6C4C"/>
    <w:rsid w:val="00FC6D4A"/>
    <w:rsid w:val="00FC6DD6"/>
    <w:rsid w:val="00FC6DE1"/>
    <w:rsid w:val="00FC6E03"/>
    <w:rsid w:val="00FC6EC5"/>
    <w:rsid w:val="00FC6FE9"/>
    <w:rsid w:val="00FC70BD"/>
    <w:rsid w:val="00FC70D8"/>
    <w:rsid w:val="00FC71BF"/>
    <w:rsid w:val="00FC7276"/>
    <w:rsid w:val="00FC738E"/>
    <w:rsid w:val="00FC75C2"/>
    <w:rsid w:val="00FC760F"/>
    <w:rsid w:val="00FC7641"/>
    <w:rsid w:val="00FC7680"/>
    <w:rsid w:val="00FC76A9"/>
    <w:rsid w:val="00FC774B"/>
    <w:rsid w:val="00FC776A"/>
    <w:rsid w:val="00FC7886"/>
    <w:rsid w:val="00FC78FB"/>
    <w:rsid w:val="00FC78FF"/>
    <w:rsid w:val="00FC798E"/>
    <w:rsid w:val="00FC7A27"/>
    <w:rsid w:val="00FC7AA7"/>
    <w:rsid w:val="00FC7ACA"/>
    <w:rsid w:val="00FC7B19"/>
    <w:rsid w:val="00FC7C49"/>
    <w:rsid w:val="00FC7C8C"/>
    <w:rsid w:val="00FC7CC8"/>
    <w:rsid w:val="00FC7CE3"/>
    <w:rsid w:val="00FC7DEE"/>
    <w:rsid w:val="00FC7E4F"/>
    <w:rsid w:val="00FC7F45"/>
    <w:rsid w:val="00FC7F97"/>
    <w:rsid w:val="00FC7FDA"/>
    <w:rsid w:val="00FD0024"/>
    <w:rsid w:val="00FD0176"/>
    <w:rsid w:val="00FD0181"/>
    <w:rsid w:val="00FD01AE"/>
    <w:rsid w:val="00FD0208"/>
    <w:rsid w:val="00FD05FA"/>
    <w:rsid w:val="00FD05FE"/>
    <w:rsid w:val="00FD0605"/>
    <w:rsid w:val="00FD063B"/>
    <w:rsid w:val="00FD0657"/>
    <w:rsid w:val="00FD0752"/>
    <w:rsid w:val="00FD0770"/>
    <w:rsid w:val="00FD079A"/>
    <w:rsid w:val="00FD0850"/>
    <w:rsid w:val="00FD0892"/>
    <w:rsid w:val="00FD091B"/>
    <w:rsid w:val="00FD097F"/>
    <w:rsid w:val="00FD0AE5"/>
    <w:rsid w:val="00FD0B40"/>
    <w:rsid w:val="00FD0D92"/>
    <w:rsid w:val="00FD0E84"/>
    <w:rsid w:val="00FD0ED6"/>
    <w:rsid w:val="00FD0F15"/>
    <w:rsid w:val="00FD0F89"/>
    <w:rsid w:val="00FD10BF"/>
    <w:rsid w:val="00FD12A7"/>
    <w:rsid w:val="00FD1340"/>
    <w:rsid w:val="00FD137A"/>
    <w:rsid w:val="00FD13BF"/>
    <w:rsid w:val="00FD142D"/>
    <w:rsid w:val="00FD144C"/>
    <w:rsid w:val="00FD14F2"/>
    <w:rsid w:val="00FD1562"/>
    <w:rsid w:val="00FD1669"/>
    <w:rsid w:val="00FD16B4"/>
    <w:rsid w:val="00FD16C5"/>
    <w:rsid w:val="00FD1783"/>
    <w:rsid w:val="00FD194F"/>
    <w:rsid w:val="00FD1952"/>
    <w:rsid w:val="00FD197F"/>
    <w:rsid w:val="00FD1A3F"/>
    <w:rsid w:val="00FD1AA8"/>
    <w:rsid w:val="00FD1AD8"/>
    <w:rsid w:val="00FD1B86"/>
    <w:rsid w:val="00FD1C41"/>
    <w:rsid w:val="00FD1CF0"/>
    <w:rsid w:val="00FD1DB7"/>
    <w:rsid w:val="00FD1E0E"/>
    <w:rsid w:val="00FD1E24"/>
    <w:rsid w:val="00FD1E51"/>
    <w:rsid w:val="00FD1EAC"/>
    <w:rsid w:val="00FD204D"/>
    <w:rsid w:val="00FD2056"/>
    <w:rsid w:val="00FD205E"/>
    <w:rsid w:val="00FD208A"/>
    <w:rsid w:val="00FD20C7"/>
    <w:rsid w:val="00FD215C"/>
    <w:rsid w:val="00FD21BD"/>
    <w:rsid w:val="00FD21E5"/>
    <w:rsid w:val="00FD222A"/>
    <w:rsid w:val="00FD22E5"/>
    <w:rsid w:val="00FD254B"/>
    <w:rsid w:val="00FD26EB"/>
    <w:rsid w:val="00FD28BD"/>
    <w:rsid w:val="00FD298D"/>
    <w:rsid w:val="00FD2A40"/>
    <w:rsid w:val="00FD2A8F"/>
    <w:rsid w:val="00FD2AA4"/>
    <w:rsid w:val="00FD2AF8"/>
    <w:rsid w:val="00FD2CD6"/>
    <w:rsid w:val="00FD2D9D"/>
    <w:rsid w:val="00FD2EDD"/>
    <w:rsid w:val="00FD2FFC"/>
    <w:rsid w:val="00FD3129"/>
    <w:rsid w:val="00FD31E8"/>
    <w:rsid w:val="00FD31FC"/>
    <w:rsid w:val="00FD3384"/>
    <w:rsid w:val="00FD33B3"/>
    <w:rsid w:val="00FD3458"/>
    <w:rsid w:val="00FD3461"/>
    <w:rsid w:val="00FD3470"/>
    <w:rsid w:val="00FD34FF"/>
    <w:rsid w:val="00FD3574"/>
    <w:rsid w:val="00FD366F"/>
    <w:rsid w:val="00FD3697"/>
    <w:rsid w:val="00FD37B2"/>
    <w:rsid w:val="00FD3842"/>
    <w:rsid w:val="00FD3892"/>
    <w:rsid w:val="00FD39A1"/>
    <w:rsid w:val="00FD3A8F"/>
    <w:rsid w:val="00FD3AF0"/>
    <w:rsid w:val="00FD3BA1"/>
    <w:rsid w:val="00FD3BE1"/>
    <w:rsid w:val="00FD3DC5"/>
    <w:rsid w:val="00FD3E2D"/>
    <w:rsid w:val="00FD3E64"/>
    <w:rsid w:val="00FD3F2A"/>
    <w:rsid w:val="00FD3FEC"/>
    <w:rsid w:val="00FD4000"/>
    <w:rsid w:val="00FD4027"/>
    <w:rsid w:val="00FD40BE"/>
    <w:rsid w:val="00FD4102"/>
    <w:rsid w:val="00FD4139"/>
    <w:rsid w:val="00FD4152"/>
    <w:rsid w:val="00FD41A2"/>
    <w:rsid w:val="00FD41D6"/>
    <w:rsid w:val="00FD41E1"/>
    <w:rsid w:val="00FD4261"/>
    <w:rsid w:val="00FD42DB"/>
    <w:rsid w:val="00FD43B2"/>
    <w:rsid w:val="00FD4413"/>
    <w:rsid w:val="00FD4653"/>
    <w:rsid w:val="00FD4766"/>
    <w:rsid w:val="00FD47B6"/>
    <w:rsid w:val="00FD4823"/>
    <w:rsid w:val="00FD482B"/>
    <w:rsid w:val="00FD49B2"/>
    <w:rsid w:val="00FD4AD6"/>
    <w:rsid w:val="00FD4C0E"/>
    <w:rsid w:val="00FD4C3B"/>
    <w:rsid w:val="00FD4D10"/>
    <w:rsid w:val="00FD4DC5"/>
    <w:rsid w:val="00FD4E44"/>
    <w:rsid w:val="00FD50D3"/>
    <w:rsid w:val="00FD5239"/>
    <w:rsid w:val="00FD5291"/>
    <w:rsid w:val="00FD538D"/>
    <w:rsid w:val="00FD53A5"/>
    <w:rsid w:val="00FD540F"/>
    <w:rsid w:val="00FD5435"/>
    <w:rsid w:val="00FD549C"/>
    <w:rsid w:val="00FD5540"/>
    <w:rsid w:val="00FD5614"/>
    <w:rsid w:val="00FD56ED"/>
    <w:rsid w:val="00FD5846"/>
    <w:rsid w:val="00FD58EF"/>
    <w:rsid w:val="00FD595A"/>
    <w:rsid w:val="00FD597A"/>
    <w:rsid w:val="00FD5A8F"/>
    <w:rsid w:val="00FD5BD8"/>
    <w:rsid w:val="00FD5C06"/>
    <w:rsid w:val="00FD5C50"/>
    <w:rsid w:val="00FD5C84"/>
    <w:rsid w:val="00FD5D10"/>
    <w:rsid w:val="00FD5ECF"/>
    <w:rsid w:val="00FD5F19"/>
    <w:rsid w:val="00FD5F91"/>
    <w:rsid w:val="00FD5FA8"/>
    <w:rsid w:val="00FD612A"/>
    <w:rsid w:val="00FD61BF"/>
    <w:rsid w:val="00FD6280"/>
    <w:rsid w:val="00FD62A1"/>
    <w:rsid w:val="00FD630D"/>
    <w:rsid w:val="00FD632A"/>
    <w:rsid w:val="00FD6335"/>
    <w:rsid w:val="00FD63E1"/>
    <w:rsid w:val="00FD65DD"/>
    <w:rsid w:val="00FD6625"/>
    <w:rsid w:val="00FD66B7"/>
    <w:rsid w:val="00FD66D2"/>
    <w:rsid w:val="00FD67F9"/>
    <w:rsid w:val="00FD6828"/>
    <w:rsid w:val="00FD6999"/>
    <w:rsid w:val="00FD69B7"/>
    <w:rsid w:val="00FD69C1"/>
    <w:rsid w:val="00FD6C8D"/>
    <w:rsid w:val="00FD6CA5"/>
    <w:rsid w:val="00FD6D60"/>
    <w:rsid w:val="00FD6DE0"/>
    <w:rsid w:val="00FD6E9B"/>
    <w:rsid w:val="00FD6EC2"/>
    <w:rsid w:val="00FD6EDD"/>
    <w:rsid w:val="00FD6F0D"/>
    <w:rsid w:val="00FD6F2C"/>
    <w:rsid w:val="00FD6F70"/>
    <w:rsid w:val="00FD6FAB"/>
    <w:rsid w:val="00FD70A7"/>
    <w:rsid w:val="00FD7171"/>
    <w:rsid w:val="00FD7289"/>
    <w:rsid w:val="00FD7292"/>
    <w:rsid w:val="00FD7475"/>
    <w:rsid w:val="00FD74E9"/>
    <w:rsid w:val="00FD755E"/>
    <w:rsid w:val="00FD757A"/>
    <w:rsid w:val="00FD76AF"/>
    <w:rsid w:val="00FD77FF"/>
    <w:rsid w:val="00FD7811"/>
    <w:rsid w:val="00FD78D5"/>
    <w:rsid w:val="00FD7B7D"/>
    <w:rsid w:val="00FD7BA5"/>
    <w:rsid w:val="00FD7BBE"/>
    <w:rsid w:val="00FD7C37"/>
    <w:rsid w:val="00FD7D41"/>
    <w:rsid w:val="00FD7D7C"/>
    <w:rsid w:val="00FD7E4B"/>
    <w:rsid w:val="00FD7FAD"/>
    <w:rsid w:val="00FE0099"/>
    <w:rsid w:val="00FE00C9"/>
    <w:rsid w:val="00FE0126"/>
    <w:rsid w:val="00FE01C1"/>
    <w:rsid w:val="00FE0205"/>
    <w:rsid w:val="00FE023A"/>
    <w:rsid w:val="00FE0260"/>
    <w:rsid w:val="00FE02B7"/>
    <w:rsid w:val="00FE02FA"/>
    <w:rsid w:val="00FE03E9"/>
    <w:rsid w:val="00FE04A4"/>
    <w:rsid w:val="00FE0544"/>
    <w:rsid w:val="00FE0554"/>
    <w:rsid w:val="00FE059C"/>
    <w:rsid w:val="00FE05AD"/>
    <w:rsid w:val="00FE05FA"/>
    <w:rsid w:val="00FE0657"/>
    <w:rsid w:val="00FE065F"/>
    <w:rsid w:val="00FE0672"/>
    <w:rsid w:val="00FE07A1"/>
    <w:rsid w:val="00FE0807"/>
    <w:rsid w:val="00FE0882"/>
    <w:rsid w:val="00FE08E5"/>
    <w:rsid w:val="00FE0936"/>
    <w:rsid w:val="00FE09D2"/>
    <w:rsid w:val="00FE09E3"/>
    <w:rsid w:val="00FE0A21"/>
    <w:rsid w:val="00FE0A37"/>
    <w:rsid w:val="00FE0C6A"/>
    <w:rsid w:val="00FE0DE7"/>
    <w:rsid w:val="00FE0F83"/>
    <w:rsid w:val="00FE1007"/>
    <w:rsid w:val="00FE108D"/>
    <w:rsid w:val="00FE116D"/>
    <w:rsid w:val="00FE1229"/>
    <w:rsid w:val="00FE12FD"/>
    <w:rsid w:val="00FE139B"/>
    <w:rsid w:val="00FE13F6"/>
    <w:rsid w:val="00FE13FD"/>
    <w:rsid w:val="00FE1473"/>
    <w:rsid w:val="00FE1482"/>
    <w:rsid w:val="00FE1495"/>
    <w:rsid w:val="00FE14A8"/>
    <w:rsid w:val="00FE153B"/>
    <w:rsid w:val="00FE15A2"/>
    <w:rsid w:val="00FE177D"/>
    <w:rsid w:val="00FE17B0"/>
    <w:rsid w:val="00FE18A9"/>
    <w:rsid w:val="00FE18DA"/>
    <w:rsid w:val="00FE1A87"/>
    <w:rsid w:val="00FE1ACD"/>
    <w:rsid w:val="00FE1C67"/>
    <w:rsid w:val="00FE1D9A"/>
    <w:rsid w:val="00FE1D9D"/>
    <w:rsid w:val="00FE1E10"/>
    <w:rsid w:val="00FE1E36"/>
    <w:rsid w:val="00FE2165"/>
    <w:rsid w:val="00FE2187"/>
    <w:rsid w:val="00FE2193"/>
    <w:rsid w:val="00FE23BB"/>
    <w:rsid w:val="00FE23E9"/>
    <w:rsid w:val="00FE2556"/>
    <w:rsid w:val="00FE258B"/>
    <w:rsid w:val="00FE26DE"/>
    <w:rsid w:val="00FE28A4"/>
    <w:rsid w:val="00FE2B9E"/>
    <w:rsid w:val="00FE2D54"/>
    <w:rsid w:val="00FE2DBA"/>
    <w:rsid w:val="00FE2DC9"/>
    <w:rsid w:val="00FE2E1B"/>
    <w:rsid w:val="00FE2E88"/>
    <w:rsid w:val="00FE2F5C"/>
    <w:rsid w:val="00FE303F"/>
    <w:rsid w:val="00FE3211"/>
    <w:rsid w:val="00FE32AA"/>
    <w:rsid w:val="00FE32F6"/>
    <w:rsid w:val="00FE3308"/>
    <w:rsid w:val="00FE330F"/>
    <w:rsid w:val="00FE33A5"/>
    <w:rsid w:val="00FE34E1"/>
    <w:rsid w:val="00FE3546"/>
    <w:rsid w:val="00FE3655"/>
    <w:rsid w:val="00FE3668"/>
    <w:rsid w:val="00FE36E5"/>
    <w:rsid w:val="00FE3732"/>
    <w:rsid w:val="00FE3754"/>
    <w:rsid w:val="00FE385B"/>
    <w:rsid w:val="00FE3862"/>
    <w:rsid w:val="00FE3A02"/>
    <w:rsid w:val="00FE3AC4"/>
    <w:rsid w:val="00FE3D0D"/>
    <w:rsid w:val="00FE3D24"/>
    <w:rsid w:val="00FE3DB9"/>
    <w:rsid w:val="00FE3EB9"/>
    <w:rsid w:val="00FE3EDB"/>
    <w:rsid w:val="00FE3FED"/>
    <w:rsid w:val="00FE40C0"/>
    <w:rsid w:val="00FE40EB"/>
    <w:rsid w:val="00FE4149"/>
    <w:rsid w:val="00FE415B"/>
    <w:rsid w:val="00FE418B"/>
    <w:rsid w:val="00FE4295"/>
    <w:rsid w:val="00FE431A"/>
    <w:rsid w:val="00FE43D9"/>
    <w:rsid w:val="00FE446F"/>
    <w:rsid w:val="00FE456C"/>
    <w:rsid w:val="00FE45E7"/>
    <w:rsid w:val="00FE45ED"/>
    <w:rsid w:val="00FE4663"/>
    <w:rsid w:val="00FE4715"/>
    <w:rsid w:val="00FE4840"/>
    <w:rsid w:val="00FE486A"/>
    <w:rsid w:val="00FE49C2"/>
    <w:rsid w:val="00FE49CB"/>
    <w:rsid w:val="00FE4A90"/>
    <w:rsid w:val="00FE4B3A"/>
    <w:rsid w:val="00FE4C31"/>
    <w:rsid w:val="00FE4CFB"/>
    <w:rsid w:val="00FE4D1E"/>
    <w:rsid w:val="00FE4DB5"/>
    <w:rsid w:val="00FE5012"/>
    <w:rsid w:val="00FE51E2"/>
    <w:rsid w:val="00FE52A1"/>
    <w:rsid w:val="00FE52B1"/>
    <w:rsid w:val="00FE5370"/>
    <w:rsid w:val="00FE53AF"/>
    <w:rsid w:val="00FE5441"/>
    <w:rsid w:val="00FE5448"/>
    <w:rsid w:val="00FE5675"/>
    <w:rsid w:val="00FE56B3"/>
    <w:rsid w:val="00FE5704"/>
    <w:rsid w:val="00FE5710"/>
    <w:rsid w:val="00FE573A"/>
    <w:rsid w:val="00FE5867"/>
    <w:rsid w:val="00FE58C1"/>
    <w:rsid w:val="00FE591A"/>
    <w:rsid w:val="00FE5B94"/>
    <w:rsid w:val="00FE5BE7"/>
    <w:rsid w:val="00FE5DBA"/>
    <w:rsid w:val="00FE5E48"/>
    <w:rsid w:val="00FE5E9A"/>
    <w:rsid w:val="00FE6007"/>
    <w:rsid w:val="00FE601F"/>
    <w:rsid w:val="00FE606B"/>
    <w:rsid w:val="00FE61D6"/>
    <w:rsid w:val="00FE61E3"/>
    <w:rsid w:val="00FE6279"/>
    <w:rsid w:val="00FE62ED"/>
    <w:rsid w:val="00FE63BA"/>
    <w:rsid w:val="00FE6582"/>
    <w:rsid w:val="00FE661E"/>
    <w:rsid w:val="00FE66E3"/>
    <w:rsid w:val="00FE6749"/>
    <w:rsid w:val="00FE6781"/>
    <w:rsid w:val="00FE6845"/>
    <w:rsid w:val="00FE6920"/>
    <w:rsid w:val="00FE699D"/>
    <w:rsid w:val="00FE6A41"/>
    <w:rsid w:val="00FE6B26"/>
    <w:rsid w:val="00FE6C36"/>
    <w:rsid w:val="00FE6E02"/>
    <w:rsid w:val="00FE6E34"/>
    <w:rsid w:val="00FE6FD6"/>
    <w:rsid w:val="00FE703F"/>
    <w:rsid w:val="00FE70C6"/>
    <w:rsid w:val="00FE739D"/>
    <w:rsid w:val="00FE73AA"/>
    <w:rsid w:val="00FE74B5"/>
    <w:rsid w:val="00FE74BF"/>
    <w:rsid w:val="00FE753E"/>
    <w:rsid w:val="00FE75AC"/>
    <w:rsid w:val="00FE75F4"/>
    <w:rsid w:val="00FE7666"/>
    <w:rsid w:val="00FE76D3"/>
    <w:rsid w:val="00FE76EF"/>
    <w:rsid w:val="00FE7716"/>
    <w:rsid w:val="00FE776C"/>
    <w:rsid w:val="00FE7788"/>
    <w:rsid w:val="00FE780E"/>
    <w:rsid w:val="00FE7A28"/>
    <w:rsid w:val="00FE7A80"/>
    <w:rsid w:val="00FE7B68"/>
    <w:rsid w:val="00FE7BDB"/>
    <w:rsid w:val="00FE7C6D"/>
    <w:rsid w:val="00FE7D02"/>
    <w:rsid w:val="00FE7D4D"/>
    <w:rsid w:val="00FE7D73"/>
    <w:rsid w:val="00FE7DF7"/>
    <w:rsid w:val="00FE7E7E"/>
    <w:rsid w:val="00FE7E9A"/>
    <w:rsid w:val="00FF0000"/>
    <w:rsid w:val="00FF0001"/>
    <w:rsid w:val="00FF00C7"/>
    <w:rsid w:val="00FF0103"/>
    <w:rsid w:val="00FF028F"/>
    <w:rsid w:val="00FF0317"/>
    <w:rsid w:val="00FF047E"/>
    <w:rsid w:val="00FF04A9"/>
    <w:rsid w:val="00FF0524"/>
    <w:rsid w:val="00FF0764"/>
    <w:rsid w:val="00FF07E8"/>
    <w:rsid w:val="00FF0829"/>
    <w:rsid w:val="00FF09A5"/>
    <w:rsid w:val="00FF09A6"/>
    <w:rsid w:val="00FF0A6A"/>
    <w:rsid w:val="00FF0AA1"/>
    <w:rsid w:val="00FF0B41"/>
    <w:rsid w:val="00FF0CF0"/>
    <w:rsid w:val="00FF0D08"/>
    <w:rsid w:val="00FF0E77"/>
    <w:rsid w:val="00FF0F76"/>
    <w:rsid w:val="00FF0FC8"/>
    <w:rsid w:val="00FF1058"/>
    <w:rsid w:val="00FF110F"/>
    <w:rsid w:val="00FF1219"/>
    <w:rsid w:val="00FF12C5"/>
    <w:rsid w:val="00FF12FB"/>
    <w:rsid w:val="00FF13D7"/>
    <w:rsid w:val="00FF13F8"/>
    <w:rsid w:val="00FF14D4"/>
    <w:rsid w:val="00FF1531"/>
    <w:rsid w:val="00FF160F"/>
    <w:rsid w:val="00FF1613"/>
    <w:rsid w:val="00FF1631"/>
    <w:rsid w:val="00FF16DC"/>
    <w:rsid w:val="00FF178A"/>
    <w:rsid w:val="00FF17A2"/>
    <w:rsid w:val="00FF1871"/>
    <w:rsid w:val="00FF1A75"/>
    <w:rsid w:val="00FF1B2F"/>
    <w:rsid w:val="00FF1B71"/>
    <w:rsid w:val="00FF1C10"/>
    <w:rsid w:val="00FF1E6D"/>
    <w:rsid w:val="00FF1EBC"/>
    <w:rsid w:val="00FF1F5C"/>
    <w:rsid w:val="00FF2067"/>
    <w:rsid w:val="00FF20C0"/>
    <w:rsid w:val="00FF2132"/>
    <w:rsid w:val="00FF21E7"/>
    <w:rsid w:val="00FF2239"/>
    <w:rsid w:val="00FF2272"/>
    <w:rsid w:val="00FF2531"/>
    <w:rsid w:val="00FF26C8"/>
    <w:rsid w:val="00FF26F6"/>
    <w:rsid w:val="00FF288B"/>
    <w:rsid w:val="00FF29D1"/>
    <w:rsid w:val="00FF2B8E"/>
    <w:rsid w:val="00FF2B9C"/>
    <w:rsid w:val="00FF2D33"/>
    <w:rsid w:val="00FF2F6F"/>
    <w:rsid w:val="00FF2FB0"/>
    <w:rsid w:val="00FF301F"/>
    <w:rsid w:val="00FF30DB"/>
    <w:rsid w:val="00FF3132"/>
    <w:rsid w:val="00FF31EC"/>
    <w:rsid w:val="00FF329E"/>
    <w:rsid w:val="00FF33DE"/>
    <w:rsid w:val="00FF343C"/>
    <w:rsid w:val="00FF344B"/>
    <w:rsid w:val="00FF3474"/>
    <w:rsid w:val="00FF34FC"/>
    <w:rsid w:val="00FF3563"/>
    <w:rsid w:val="00FF35A9"/>
    <w:rsid w:val="00FF35D6"/>
    <w:rsid w:val="00FF39B6"/>
    <w:rsid w:val="00FF3B4D"/>
    <w:rsid w:val="00FF3C37"/>
    <w:rsid w:val="00FF3C5E"/>
    <w:rsid w:val="00FF3D3B"/>
    <w:rsid w:val="00FF3D5C"/>
    <w:rsid w:val="00FF3DD5"/>
    <w:rsid w:val="00FF3DF0"/>
    <w:rsid w:val="00FF3E30"/>
    <w:rsid w:val="00FF3EC4"/>
    <w:rsid w:val="00FF3F86"/>
    <w:rsid w:val="00FF3FCB"/>
    <w:rsid w:val="00FF402A"/>
    <w:rsid w:val="00FF4136"/>
    <w:rsid w:val="00FF4158"/>
    <w:rsid w:val="00FF4226"/>
    <w:rsid w:val="00FF42D3"/>
    <w:rsid w:val="00FF4474"/>
    <w:rsid w:val="00FF44AA"/>
    <w:rsid w:val="00FF4534"/>
    <w:rsid w:val="00FF45A8"/>
    <w:rsid w:val="00FF462B"/>
    <w:rsid w:val="00FF4787"/>
    <w:rsid w:val="00FF4788"/>
    <w:rsid w:val="00FF4853"/>
    <w:rsid w:val="00FF4953"/>
    <w:rsid w:val="00FF498E"/>
    <w:rsid w:val="00FF4A57"/>
    <w:rsid w:val="00FF4C05"/>
    <w:rsid w:val="00FF4C56"/>
    <w:rsid w:val="00FF4CE9"/>
    <w:rsid w:val="00FF4CF7"/>
    <w:rsid w:val="00FF4D26"/>
    <w:rsid w:val="00FF4D4D"/>
    <w:rsid w:val="00FF4D99"/>
    <w:rsid w:val="00FF4D9D"/>
    <w:rsid w:val="00FF4DDD"/>
    <w:rsid w:val="00FF4E74"/>
    <w:rsid w:val="00FF5048"/>
    <w:rsid w:val="00FF5084"/>
    <w:rsid w:val="00FF50C7"/>
    <w:rsid w:val="00FF5356"/>
    <w:rsid w:val="00FF53A2"/>
    <w:rsid w:val="00FF53BF"/>
    <w:rsid w:val="00FF53CC"/>
    <w:rsid w:val="00FF5452"/>
    <w:rsid w:val="00FF54DE"/>
    <w:rsid w:val="00FF5592"/>
    <w:rsid w:val="00FF55F8"/>
    <w:rsid w:val="00FF57B1"/>
    <w:rsid w:val="00FF57DB"/>
    <w:rsid w:val="00FF5810"/>
    <w:rsid w:val="00FF5833"/>
    <w:rsid w:val="00FF5843"/>
    <w:rsid w:val="00FF585E"/>
    <w:rsid w:val="00FF590F"/>
    <w:rsid w:val="00FF59AF"/>
    <w:rsid w:val="00FF5C8E"/>
    <w:rsid w:val="00FF5D15"/>
    <w:rsid w:val="00FF5E11"/>
    <w:rsid w:val="00FF5F54"/>
    <w:rsid w:val="00FF5FB2"/>
    <w:rsid w:val="00FF60EF"/>
    <w:rsid w:val="00FF613C"/>
    <w:rsid w:val="00FF6198"/>
    <w:rsid w:val="00FF6234"/>
    <w:rsid w:val="00FF6360"/>
    <w:rsid w:val="00FF6595"/>
    <w:rsid w:val="00FF65CD"/>
    <w:rsid w:val="00FF65DF"/>
    <w:rsid w:val="00FF6612"/>
    <w:rsid w:val="00FF665B"/>
    <w:rsid w:val="00FF665F"/>
    <w:rsid w:val="00FF6671"/>
    <w:rsid w:val="00FF66F0"/>
    <w:rsid w:val="00FF680A"/>
    <w:rsid w:val="00FF683F"/>
    <w:rsid w:val="00FF6867"/>
    <w:rsid w:val="00FF6A71"/>
    <w:rsid w:val="00FF6B4A"/>
    <w:rsid w:val="00FF6B51"/>
    <w:rsid w:val="00FF6D88"/>
    <w:rsid w:val="00FF6D92"/>
    <w:rsid w:val="00FF6E2C"/>
    <w:rsid w:val="00FF6F83"/>
    <w:rsid w:val="00FF6FF8"/>
    <w:rsid w:val="00FF70F6"/>
    <w:rsid w:val="00FF711C"/>
    <w:rsid w:val="00FF7125"/>
    <w:rsid w:val="00FF714A"/>
    <w:rsid w:val="00FF71A1"/>
    <w:rsid w:val="00FF724B"/>
    <w:rsid w:val="00FF7263"/>
    <w:rsid w:val="00FF72C4"/>
    <w:rsid w:val="00FF7311"/>
    <w:rsid w:val="00FF732B"/>
    <w:rsid w:val="00FF734A"/>
    <w:rsid w:val="00FF737E"/>
    <w:rsid w:val="00FF7396"/>
    <w:rsid w:val="00FF74B3"/>
    <w:rsid w:val="00FF74BA"/>
    <w:rsid w:val="00FF75D7"/>
    <w:rsid w:val="00FF7771"/>
    <w:rsid w:val="00FF787A"/>
    <w:rsid w:val="00FF78C7"/>
    <w:rsid w:val="00FF7953"/>
    <w:rsid w:val="00FF7A56"/>
    <w:rsid w:val="00FF7B9B"/>
    <w:rsid w:val="00FF7BED"/>
    <w:rsid w:val="00FF7C49"/>
    <w:rsid w:val="00FF7CA2"/>
    <w:rsid w:val="00FF7CAC"/>
    <w:rsid w:val="00FF7D2D"/>
    <w:rsid w:val="00FF7D99"/>
    <w:rsid w:val="00FF7E3C"/>
    <w:rsid w:val="00FF7EC3"/>
    <w:rsid w:val="00FF7EE2"/>
    <w:rsid w:val="00FF7F84"/>
    <w:rsid w:val="00FF7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2E340E5F-F7CE-432C-AEE4-D8A3A03CD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1">
    <w:lsdException w:name="heading 2"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sz w:val="24"/>
      <w:szCs w:val="24"/>
      <w:lang w:val="uk-UA" w:eastAsia="uk-UA"/>
    </w:rPr>
  </w:style>
  <w:style w:type="paragraph" w:styleId="1">
    <w:name w:val="heading 1"/>
    <w:basedOn w:val="a"/>
    <w:next w:val="a"/>
    <w:link w:val="10"/>
    <w:rsid w:val="004F360C"/>
    <w:pPr>
      <w:keepNext/>
      <w:spacing w:before="240" w:after="60"/>
      <w:outlineLvl w:val="0"/>
    </w:pPr>
    <w:rPr>
      <w:rFonts w:ascii="Calibri Light" w:hAnsi="Calibri Light"/>
      <w:b/>
      <w:bCs/>
      <w:kern w:val="32"/>
      <w:sz w:val="32"/>
      <w:szCs w:val="32"/>
    </w:rPr>
  </w:style>
  <w:style w:type="paragraph" w:styleId="2">
    <w:name w:val="heading 2"/>
    <w:basedOn w:val="a"/>
    <w:next w:val="11"/>
    <w:link w:val="20"/>
    <w:qFormat/>
    <w:pPr>
      <w:keepNext/>
      <w:outlineLvl w:val="1"/>
    </w:pPr>
    <w:rPr>
      <w:rFonts w:ascii="Arial" w:hAnsi="Arial"/>
      <w:b/>
      <w:caps/>
      <w:sz w:val="16"/>
      <w:szCs w:val="20"/>
    </w:rPr>
  </w:style>
  <w:style w:type="paragraph" w:styleId="4">
    <w:name w:val="heading 4"/>
    <w:basedOn w:val="a"/>
    <w:next w:val="11"/>
    <w:link w:val="40"/>
    <w:qFormat/>
    <w:pPr>
      <w:keepNext/>
      <w:jc w:val="center"/>
      <w:outlineLvl w:val="3"/>
    </w:pPr>
    <w:rPr>
      <w:rFonts w:ascii="Arial" w:hAnsi="Arial"/>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customStyle="1" w:styleId="11">
    <w:name w:val="Обычный1"/>
    <w:basedOn w:val="a"/>
    <w:qFormat/>
  </w:style>
  <w:style w:type="character" w:customStyle="1" w:styleId="20">
    <w:name w:val="Заголовок 2 Знак"/>
    <w:link w:val="2"/>
    <w:locked/>
    <w:rPr>
      <w:rFonts w:ascii="Cambria" w:eastAsia="Times New Roman" w:hAnsi="Cambria" w:cs="Times New Roman" w:hint="default"/>
      <w:b/>
      <w:bCs/>
      <w:color w:val="4F81BD"/>
      <w:sz w:val="26"/>
      <w:szCs w:val="26"/>
      <w:lang w:eastAsia="uk-UA"/>
    </w:rPr>
  </w:style>
  <w:style w:type="character" w:customStyle="1" w:styleId="40">
    <w:name w:val="Заголовок 4 Знак"/>
    <w:link w:val="4"/>
    <w:locked/>
    <w:rPr>
      <w:rFonts w:ascii="Cambria" w:eastAsia="Times New Roman" w:hAnsi="Cambria" w:cs="Times New Roman" w:hint="default"/>
      <w:b/>
      <w:bCs/>
      <w:i/>
      <w:iCs/>
      <w:color w:val="4F81BD"/>
      <w:sz w:val="24"/>
      <w:szCs w:val="24"/>
      <w:lang w:eastAsia="uk-UA"/>
    </w:rPr>
  </w:style>
  <w:style w:type="paragraph" w:customStyle="1" w:styleId="msolistparagraph0">
    <w:name w:val="msolistparagraph"/>
    <w:basedOn w:val="a"/>
    <w:uiPriority w:val="34"/>
    <w:qFormat/>
    <w:pPr>
      <w:ind w:left="720"/>
      <w:contextualSpacing/>
    </w:pPr>
  </w:style>
  <w:style w:type="paragraph" w:customStyle="1" w:styleId="Encryption">
    <w:name w:val="Encryption"/>
    <w:basedOn w:val="a"/>
    <w:qFormat/>
    <w:pPr>
      <w:jc w:val="both"/>
    </w:pPr>
    <w:rPr>
      <w:b/>
      <w:bCs/>
      <w:i/>
      <w:iCs/>
    </w:rPr>
  </w:style>
  <w:style w:type="character" w:customStyle="1" w:styleId="Heading2Char">
    <w:name w:val="Heading 2 Char"/>
    <w:link w:val="21"/>
    <w:locked/>
    <w:rPr>
      <w:rFonts w:ascii="Arial" w:eastAsia="Times New Roman" w:hAnsi="Arial" w:cs="Times New Roman" w:hint="default"/>
      <w:b/>
      <w:bCs w:val="0"/>
      <w:caps/>
      <w:sz w:val="16"/>
      <w:lang w:val="ru-RU" w:eastAsia="ru-RU"/>
    </w:rPr>
  </w:style>
  <w:style w:type="paragraph" w:customStyle="1" w:styleId="21">
    <w:name w:val="Заголовок 21"/>
    <w:basedOn w:val="a"/>
    <w:link w:val="Heading2Char"/>
  </w:style>
  <w:style w:type="character" w:customStyle="1" w:styleId="Heading4Char">
    <w:name w:val="Heading 4 Char"/>
    <w:link w:val="41"/>
    <w:locked/>
    <w:rPr>
      <w:rFonts w:ascii="Arial" w:eastAsia="Times New Roman" w:hAnsi="Arial" w:cs="Times New Roman" w:hint="default"/>
      <w:b/>
      <w:bCs w:val="0"/>
      <w:lang w:val="ru-RU" w:eastAsia="ru-RU"/>
    </w:rPr>
  </w:style>
  <w:style w:type="paragraph" w:customStyle="1" w:styleId="41">
    <w:name w:val="Заголовок 41"/>
    <w:basedOn w:val="a"/>
    <w:link w:val="Heading4Char"/>
  </w:style>
  <w:style w:type="table" w:styleId="a3">
    <w:name w:val="Table Grid"/>
    <w:basedOn w:val="a1"/>
    <w:uiPriority w:val="5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99"/>
    <w:semiHidden/>
    <w:rPr>
      <w:lang w:val="uk-UA"/>
    </w:rPr>
    <w:tblPr>
      <w:tblCellMar>
        <w:top w:w="0" w:type="dxa"/>
        <w:left w:w="108" w:type="dxa"/>
        <w:bottom w:w="0" w:type="dxa"/>
        <w:right w:w="108" w:type="dxa"/>
      </w:tblCellMar>
    </w:tblPr>
  </w:style>
  <w:style w:type="character" w:customStyle="1" w:styleId="csb3e8c9cf24">
    <w:name w:val="csb3e8c9cf24"/>
    <w:rsid w:val="00B86971"/>
    <w:rPr>
      <w:rFonts w:ascii="Arial" w:hAnsi="Arial" w:cs="Arial" w:hint="default"/>
      <w:b/>
      <w:bCs/>
      <w:i w:val="0"/>
      <w:iCs w:val="0"/>
      <w:color w:val="000000"/>
      <w:sz w:val="18"/>
      <w:szCs w:val="18"/>
      <w:shd w:val="clear" w:color="auto" w:fill="auto"/>
    </w:rPr>
  </w:style>
  <w:style w:type="character" w:customStyle="1" w:styleId="10">
    <w:name w:val="Заголовок 1 Знак"/>
    <w:link w:val="1"/>
    <w:rsid w:val="004F360C"/>
    <w:rPr>
      <w:rFonts w:ascii="Calibri Light" w:eastAsia="Times New Roman" w:hAnsi="Calibri Light" w:cs="Times New Roman"/>
      <w:b/>
      <w:bCs/>
      <w:kern w:val="32"/>
      <w:sz w:val="32"/>
      <w:szCs w:val="32"/>
    </w:rPr>
  </w:style>
  <w:style w:type="paragraph" w:styleId="a4">
    <w:name w:val="header"/>
    <w:basedOn w:val="a"/>
    <w:link w:val="a5"/>
    <w:uiPriority w:val="99"/>
    <w:unhideWhenUsed/>
    <w:rsid w:val="00C87489"/>
    <w:pPr>
      <w:tabs>
        <w:tab w:val="center" w:pos="4819"/>
        <w:tab w:val="right" w:pos="9639"/>
      </w:tabs>
    </w:pPr>
  </w:style>
  <w:style w:type="character" w:customStyle="1" w:styleId="a5">
    <w:name w:val="Верхний колонтитул Знак"/>
    <w:link w:val="a4"/>
    <w:uiPriority w:val="99"/>
    <w:rsid w:val="00C87489"/>
    <w:rPr>
      <w:rFonts w:ascii="Times New Roman" w:eastAsia="Times New Roman" w:hAnsi="Times New Roman"/>
      <w:sz w:val="24"/>
      <w:szCs w:val="24"/>
    </w:rPr>
  </w:style>
  <w:style w:type="paragraph" w:styleId="a6">
    <w:name w:val="footer"/>
    <w:basedOn w:val="a"/>
    <w:link w:val="a7"/>
    <w:unhideWhenUsed/>
    <w:rsid w:val="00C87489"/>
    <w:pPr>
      <w:tabs>
        <w:tab w:val="center" w:pos="4819"/>
        <w:tab w:val="right" w:pos="9639"/>
      </w:tabs>
    </w:pPr>
  </w:style>
  <w:style w:type="character" w:customStyle="1" w:styleId="a7">
    <w:name w:val="Нижний колонтитул Знак"/>
    <w:link w:val="a6"/>
    <w:rsid w:val="00C87489"/>
    <w:rPr>
      <w:rFonts w:ascii="Times New Roman" w:eastAsia="Times New Roman" w:hAnsi="Times New Roman"/>
      <w:sz w:val="24"/>
      <w:szCs w:val="24"/>
    </w:rPr>
  </w:style>
  <w:style w:type="character" w:styleId="a8">
    <w:name w:val="page number"/>
    <w:rsid w:val="00487977"/>
  </w:style>
  <w:style w:type="paragraph" w:styleId="a9">
    <w:name w:val="Balloon Text"/>
    <w:basedOn w:val="a"/>
    <w:link w:val="aa"/>
    <w:semiHidden/>
    <w:rsid w:val="00487977"/>
    <w:rPr>
      <w:rFonts w:ascii="Tahoma" w:hAnsi="Tahoma" w:cs="Tahoma"/>
      <w:sz w:val="16"/>
      <w:szCs w:val="16"/>
      <w:lang w:val="ru-RU" w:eastAsia="ru-RU"/>
    </w:rPr>
  </w:style>
  <w:style w:type="character" w:customStyle="1" w:styleId="aa">
    <w:name w:val="Текст выноски Знак"/>
    <w:link w:val="a9"/>
    <w:semiHidden/>
    <w:rsid w:val="00487977"/>
    <w:rPr>
      <w:rFonts w:ascii="Tahoma" w:eastAsia="Times New Roman" w:hAnsi="Tahoma" w:cs="Tahoma"/>
      <w:sz w:val="16"/>
      <w:szCs w:val="16"/>
      <w:lang w:val="ru-RU" w:eastAsia="ru-RU"/>
    </w:rPr>
  </w:style>
  <w:style w:type="paragraph" w:customStyle="1" w:styleId="BodyTextIndent2">
    <w:name w:val="Body Text Indent2"/>
    <w:basedOn w:val="a"/>
    <w:rsid w:val="00487977"/>
    <w:pPr>
      <w:jc w:val="center"/>
    </w:pPr>
    <w:rPr>
      <w:rFonts w:ascii="Arial" w:hAnsi="Arial"/>
      <w:b/>
      <w:i/>
      <w:sz w:val="18"/>
      <w:szCs w:val="20"/>
      <w:lang w:eastAsia="ru-RU"/>
    </w:rPr>
  </w:style>
  <w:style w:type="paragraph" w:customStyle="1" w:styleId="12">
    <w:name w:val="Основной текст с отступом1"/>
    <w:basedOn w:val="a"/>
    <w:link w:val="BodyTextIndentChar"/>
    <w:rsid w:val="00487977"/>
    <w:pPr>
      <w:spacing w:before="120" w:after="120"/>
    </w:pPr>
    <w:rPr>
      <w:rFonts w:ascii="Arial" w:hAnsi="Arial"/>
      <w:sz w:val="18"/>
      <w:szCs w:val="20"/>
      <w:lang w:val="ru-RU" w:eastAsia="ru-RU"/>
    </w:rPr>
  </w:style>
  <w:style w:type="character" w:customStyle="1" w:styleId="BodyTextIndentChar">
    <w:name w:val="Body Text Indent Char"/>
    <w:link w:val="12"/>
    <w:locked/>
    <w:rsid w:val="00487977"/>
    <w:rPr>
      <w:rFonts w:ascii="Arial" w:eastAsia="Times New Roman" w:hAnsi="Arial"/>
      <w:sz w:val="18"/>
      <w:lang w:val="ru-RU" w:eastAsia="ru-RU"/>
    </w:rPr>
  </w:style>
  <w:style w:type="character" w:customStyle="1" w:styleId="csab6e076947">
    <w:name w:val="csab6e076947"/>
    <w:rsid w:val="00487977"/>
    <w:rPr>
      <w:rFonts w:ascii="Arial" w:hAnsi="Arial" w:cs="Arial" w:hint="default"/>
      <w:b w:val="0"/>
      <w:bCs w:val="0"/>
      <w:i w:val="0"/>
      <w:iCs w:val="0"/>
      <w:color w:val="000000"/>
      <w:sz w:val="18"/>
      <w:szCs w:val="18"/>
      <w:shd w:val="clear" w:color="auto" w:fill="auto"/>
    </w:rPr>
  </w:style>
  <w:style w:type="character" w:customStyle="1" w:styleId="csab6e076986">
    <w:name w:val="csab6e076986"/>
    <w:rsid w:val="00487977"/>
    <w:rPr>
      <w:rFonts w:ascii="Arial" w:hAnsi="Arial" w:cs="Arial" w:hint="default"/>
      <w:b w:val="0"/>
      <w:bCs w:val="0"/>
      <w:i w:val="0"/>
      <w:iCs w:val="0"/>
      <w:color w:val="000000"/>
      <w:sz w:val="18"/>
      <w:szCs w:val="18"/>
      <w:shd w:val="clear" w:color="auto" w:fill="auto"/>
    </w:rPr>
  </w:style>
  <w:style w:type="character" w:customStyle="1" w:styleId="csf229d0ff18">
    <w:name w:val="csf229d0ff18"/>
    <w:rsid w:val="00487977"/>
    <w:rPr>
      <w:rFonts w:ascii="Arial" w:hAnsi="Arial" w:cs="Arial" w:hint="default"/>
      <w:b w:val="0"/>
      <w:bCs w:val="0"/>
      <w:i w:val="0"/>
      <w:iCs w:val="0"/>
      <w:color w:val="000000"/>
      <w:sz w:val="18"/>
      <w:szCs w:val="18"/>
      <w:shd w:val="clear" w:color="auto" w:fill="auto"/>
    </w:rPr>
  </w:style>
  <w:style w:type="character" w:customStyle="1" w:styleId="csf229d0ff2">
    <w:name w:val="csf229d0ff2"/>
    <w:rsid w:val="00487977"/>
    <w:rPr>
      <w:rFonts w:ascii="Arial" w:hAnsi="Arial" w:cs="Arial" w:hint="default"/>
      <w:b w:val="0"/>
      <w:bCs w:val="0"/>
      <w:i w:val="0"/>
      <w:iCs w:val="0"/>
      <w:color w:val="000000"/>
      <w:sz w:val="18"/>
      <w:szCs w:val="18"/>
      <w:shd w:val="clear" w:color="auto" w:fill="auto"/>
    </w:rPr>
  </w:style>
  <w:style w:type="character" w:customStyle="1" w:styleId="csf229d0ff9">
    <w:name w:val="csf229d0ff9"/>
    <w:rsid w:val="00487977"/>
    <w:rPr>
      <w:rFonts w:ascii="Arial" w:hAnsi="Arial" w:cs="Arial" w:hint="default"/>
      <w:b w:val="0"/>
      <w:bCs w:val="0"/>
      <w:i w:val="0"/>
      <w:iCs w:val="0"/>
      <w:color w:val="000000"/>
      <w:sz w:val="18"/>
      <w:szCs w:val="18"/>
      <w:shd w:val="clear" w:color="auto" w:fill="auto"/>
    </w:rPr>
  </w:style>
  <w:style w:type="character" w:customStyle="1" w:styleId="csab6e076950">
    <w:name w:val="csab6e076950"/>
    <w:rsid w:val="00487977"/>
    <w:rPr>
      <w:rFonts w:ascii="Arial" w:hAnsi="Arial" w:cs="Arial" w:hint="default"/>
      <w:b w:val="0"/>
      <w:bCs w:val="0"/>
      <w:i w:val="0"/>
      <w:iCs w:val="0"/>
      <w:color w:val="000000"/>
      <w:sz w:val="18"/>
      <w:szCs w:val="18"/>
      <w:shd w:val="clear" w:color="auto" w:fill="auto"/>
    </w:rPr>
  </w:style>
  <w:style w:type="character" w:customStyle="1" w:styleId="csab6e0769107">
    <w:name w:val="csab6e0769107"/>
    <w:rsid w:val="00487977"/>
    <w:rPr>
      <w:rFonts w:ascii="Arial" w:hAnsi="Arial" w:cs="Arial" w:hint="default"/>
      <w:b w:val="0"/>
      <w:bCs w:val="0"/>
      <w:i w:val="0"/>
      <w:iCs w:val="0"/>
      <w:color w:val="000000"/>
      <w:sz w:val="18"/>
      <w:szCs w:val="18"/>
      <w:shd w:val="clear" w:color="auto" w:fill="auto"/>
    </w:rPr>
  </w:style>
  <w:style w:type="character" w:customStyle="1" w:styleId="csab6e076910">
    <w:name w:val="csab6e076910"/>
    <w:rsid w:val="00487977"/>
    <w:rPr>
      <w:rFonts w:ascii="Arial" w:hAnsi="Arial" w:cs="Arial" w:hint="default"/>
      <w:b w:val="0"/>
      <w:bCs w:val="0"/>
      <w:i w:val="0"/>
      <w:iCs w:val="0"/>
      <w:color w:val="000000"/>
      <w:sz w:val="18"/>
      <w:szCs w:val="18"/>
      <w:shd w:val="clear" w:color="auto" w:fill="auto"/>
    </w:rPr>
  </w:style>
  <w:style w:type="character" w:customStyle="1" w:styleId="csab6e076929">
    <w:name w:val="csab6e076929"/>
    <w:rsid w:val="00487977"/>
    <w:rPr>
      <w:rFonts w:ascii="Arial" w:hAnsi="Arial" w:cs="Arial" w:hint="default"/>
      <w:b w:val="0"/>
      <w:bCs w:val="0"/>
      <w:i w:val="0"/>
      <w:iCs w:val="0"/>
      <w:color w:val="000000"/>
      <w:sz w:val="18"/>
      <w:szCs w:val="18"/>
      <w:shd w:val="clear" w:color="auto" w:fill="auto"/>
    </w:rPr>
  </w:style>
  <w:style w:type="character" w:customStyle="1" w:styleId="csf229d0ff17">
    <w:name w:val="csf229d0ff17"/>
    <w:rsid w:val="00487977"/>
    <w:rPr>
      <w:rFonts w:ascii="Arial" w:hAnsi="Arial" w:cs="Arial" w:hint="default"/>
      <w:b w:val="0"/>
      <w:bCs w:val="0"/>
      <w:i w:val="0"/>
      <w:iCs w:val="0"/>
      <w:color w:val="000000"/>
      <w:sz w:val="18"/>
      <w:szCs w:val="18"/>
      <w:shd w:val="clear" w:color="auto" w:fill="auto"/>
    </w:rPr>
  </w:style>
  <w:style w:type="paragraph" w:customStyle="1" w:styleId="cs95e872d0">
    <w:name w:val="cs95e872d0"/>
    <w:basedOn w:val="a"/>
    <w:rsid w:val="00487977"/>
    <w:rPr>
      <w:lang w:val="ru-RU" w:eastAsia="ru-RU"/>
    </w:rPr>
  </w:style>
  <w:style w:type="character" w:customStyle="1" w:styleId="csab6e076981">
    <w:name w:val="csab6e076981"/>
    <w:rsid w:val="00487977"/>
    <w:rPr>
      <w:rFonts w:ascii="Arial" w:hAnsi="Arial" w:cs="Arial" w:hint="default"/>
      <w:b w:val="0"/>
      <w:bCs w:val="0"/>
      <w:i w:val="0"/>
      <w:iCs w:val="0"/>
      <w:color w:val="000000"/>
      <w:sz w:val="18"/>
      <w:szCs w:val="18"/>
      <w:shd w:val="clear" w:color="auto" w:fill="auto"/>
    </w:rPr>
  </w:style>
  <w:style w:type="character" w:customStyle="1" w:styleId="csab6e076982">
    <w:name w:val="csab6e076982"/>
    <w:rsid w:val="00487977"/>
    <w:rPr>
      <w:rFonts w:ascii="Arial" w:hAnsi="Arial" w:cs="Arial" w:hint="default"/>
      <w:b w:val="0"/>
      <w:bCs w:val="0"/>
      <w:i w:val="0"/>
      <w:iCs w:val="0"/>
      <w:color w:val="000000"/>
      <w:sz w:val="18"/>
      <w:szCs w:val="18"/>
      <w:shd w:val="clear" w:color="auto" w:fill="auto"/>
    </w:rPr>
  </w:style>
  <w:style w:type="character" w:customStyle="1" w:styleId="csf229d0ff11">
    <w:name w:val="csf229d0ff11"/>
    <w:rsid w:val="00487977"/>
    <w:rPr>
      <w:rFonts w:ascii="Arial" w:hAnsi="Arial" w:cs="Arial" w:hint="default"/>
      <w:b w:val="0"/>
      <w:bCs w:val="0"/>
      <w:i w:val="0"/>
      <w:iCs w:val="0"/>
      <w:color w:val="000000"/>
      <w:sz w:val="18"/>
      <w:szCs w:val="18"/>
      <w:shd w:val="clear" w:color="auto" w:fill="auto"/>
    </w:rPr>
  </w:style>
  <w:style w:type="character" w:customStyle="1" w:styleId="csf229d0ff32">
    <w:name w:val="csf229d0ff32"/>
    <w:rsid w:val="00487977"/>
    <w:rPr>
      <w:rFonts w:ascii="Arial" w:hAnsi="Arial" w:cs="Arial" w:hint="default"/>
      <w:b w:val="0"/>
      <w:bCs w:val="0"/>
      <w:i w:val="0"/>
      <w:iCs w:val="0"/>
      <w:color w:val="000000"/>
      <w:sz w:val="18"/>
      <w:szCs w:val="18"/>
      <w:shd w:val="clear" w:color="auto" w:fill="auto"/>
    </w:rPr>
  </w:style>
  <w:style w:type="character" w:customStyle="1" w:styleId="csafaf574182">
    <w:name w:val="csafaf574182"/>
    <w:rsid w:val="00487977"/>
    <w:rPr>
      <w:rFonts w:ascii="Arial" w:hAnsi="Arial" w:cs="Arial" w:hint="default"/>
      <w:b/>
      <w:bCs/>
      <w:i w:val="0"/>
      <w:iCs w:val="0"/>
      <w:color w:val="000000"/>
      <w:sz w:val="18"/>
      <w:szCs w:val="18"/>
      <w:shd w:val="clear" w:color="auto" w:fill="auto"/>
    </w:rPr>
  </w:style>
  <w:style w:type="character" w:customStyle="1" w:styleId="csab6e076980">
    <w:name w:val="csab6e076980"/>
    <w:rsid w:val="00487977"/>
    <w:rPr>
      <w:rFonts w:ascii="Arial" w:hAnsi="Arial" w:cs="Arial" w:hint="default"/>
      <w:b w:val="0"/>
      <w:bCs w:val="0"/>
      <w:i w:val="0"/>
      <w:iCs w:val="0"/>
      <w:color w:val="000000"/>
      <w:sz w:val="18"/>
      <w:szCs w:val="18"/>
      <w:shd w:val="clear" w:color="auto" w:fill="auto"/>
    </w:rPr>
  </w:style>
  <w:style w:type="character" w:customStyle="1" w:styleId="csf229d0ff53">
    <w:name w:val="csf229d0ff53"/>
    <w:rsid w:val="00487977"/>
    <w:rPr>
      <w:rFonts w:ascii="Arial" w:hAnsi="Arial" w:cs="Arial" w:hint="default"/>
      <w:b w:val="0"/>
      <w:bCs w:val="0"/>
      <w:i w:val="0"/>
      <w:iCs w:val="0"/>
      <w:color w:val="000000"/>
      <w:sz w:val="18"/>
      <w:szCs w:val="18"/>
      <w:shd w:val="clear" w:color="auto" w:fill="auto"/>
    </w:rPr>
  </w:style>
  <w:style w:type="character" w:customStyle="1" w:styleId="csb3e8c9cf8">
    <w:name w:val="csb3e8c9cf8"/>
    <w:rsid w:val="00487977"/>
    <w:rPr>
      <w:rFonts w:ascii="Arial" w:hAnsi="Arial" w:cs="Arial" w:hint="default"/>
      <w:b/>
      <w:bCs/>
      <w:i w:val="0"/>
      <w:iCs w:val="0"/>
      <w:color w:val="000000"/>
      <w:sz w:val="18"/>
      <w:szCs w:val="18"/>
      <w:shd w:val="clear" w:color="auto" w:fill="auto"/>
    </w:rPr>
  </w:style>
  <w:style w:type="character" w:customStyle="1" w:styleId="csab6e076961">
    <w:name w:val="csab6e076961"/>
    <w:rsid w:val="00487977"/>
    <w:rPr>
      <w:rFonts w:ascii="Arial" w:hAnsi="Arial" w:cs="Arial" w:hint="default"/>
      <w:b w:val="0"/>
      <w:bCs w:val="0"/>
      <w:i w:val="0"/>
      <w:iCs w:val="0"/>
      <w:color w:val="000000"/>
      <w:sz w:val="18"/>
      <w:szCs w:val="18"/>
      <w:shd w:val="clear" w:color="auto" w:fill="auto"/>
    </w:rPr>
  </w:style>
  <w:style w:type="character" w:customStyle="1" w:styleId="csf229d0ff27">
    <w:name w:val="csf229d0ff27"/>
    <w:rsid w:val="00487977"/>
    <w:rPr>
      <w:rFonts w:ascii="Arial" w:hAnsi="Arial" w:cs="Arial" w:hint="default"/>
      <w:b w:val="0"/>
      <w:bCs w:val="0"/>
      <w:i w:val="0"/>
      <w:iCs w:val="0"/>
      <w:color w:val="000000"/>
      <w:sz w:val="18"/>
      <w:szCs w:val="18"/>
      <w:shd w:val="clear" w:color="auto" w:fill="auto"/>
    </w:rPr>
  </w:style>
  <w:style w:type="character" w:customStyle="1" w:styleId="csf229d0ff3">
    <w:name w:val="csf229d0ff3"/>
    <w:rsid w:val="00487977"/>
    <w:rPr>
      <w:rFonts w:ascii="Arial" w:hAnsi="Arial" w:cs="Arial" w:hint="default"/>
      <w:b w:val="0"/>
      <w:bCs w:val="0"/>
      <w:i w:val="0"/>
      <w:iCs w:val="0"/>
      <w:color w:val="000000"/>
      <w:sz w:val="18"/>
      <w:szCs w:val="18"/>
      <w:shd w:val="clear" w:color="auto" w:fill="auto"/>
    </w:rPr>
  </w:style>
  <w:style w:type="character" w:customStyle="1" w:styleId="csab6e0769122">
    <w:name w:val="csab6e0769122"/>
    <w:rsid w:val="00487977"/>
    <w:rPr>
      <w:rFonts w:ascii="Arial" w:hAnsi="Arial" w:cs="Arial" w:hint="default"/>
      <w:b w:val="0"/>
      <w:bCs w:val="0"/>
      <w:i w:val="0"/>
      <w:iCs w:val="0"/>
      <w:color w:val="000000"/>
      <w:sz w:val="18"/>
      <w:szCs w:val="18"/>
      <w:shd w:val="clear" w:color="auto" w:fill="auto"/>
    </w:rPr>
  </w:style>
  <w:style w:type="character" w:customStyle="1" w:styleId="csab6e076957">
    <w:name w:val="csab6e076957"/>
    <w:rsid w:val="00487977"/>
    <w:rPr>
      <w:rFonts w:ascii="Arial" w:hAnsi="Arial" w:cs="Arial" w:hint="default"/>
      <w:b w:val="0"/>
      <w:bCs w:val="0"/>
      <w:i w:val="0"/>
      <w:iCs w:val="0"/>
      <w:color w:val="000000"/>
      <w:sz w:val="18"/>
      <w:szCs w:val="18"/>
      <w:shd w:val="clear" w:color="auto" w:fill="auto"/>
    </w:rPr>
  </w:style>
  <w:style w:type="character" w:customStyle="1" w:styleId="csab6e076941">
    <w:name w:val="csab6e076941"/>
    <w:rsid w:val="00487977"/>
    <w:rPr>
      <w:rFonts w:ascii="Arial" w:hAnsi="Arial" w:cs="Arial" w:hint="default"/>
      <w:b w:val="0"/>
      <w:bCs w:val="0"/>
      <w:i w:val="0"/>
      <w:iCs w:val="0"/>
      <w:color w:val="000000"/>
      <w:sz w:val="18"/>
      <w:szCs w:val="18"/>
      <w:shd w:val="clear" w:color="auto" w:fill="auto"/>
    </w:rPr>
  </w:style>
  <w:style w:type="character" w:customStyle="1" w:styleId="csab6e076991">
    <w:name w:val="csab6e076991"/>
    <w:rsid w:val="00487977"/>
    <w:rPr>
      <w:rFonts w:ascii="Arial" w:hAnsi="Arial" w:cs="Arial" w:hint="default"/>
      <w:b w:val="0"/>
      <w:bCs w:val="0"/>
      <w:i w:val="0"/>
      <w:iCs w:val="0"/>
      <w:color w:val="000000"/>
      <w:sz w:val="18"/>
      <w:szCs w:val="18"/>
      <w:shd w:val="clear" w:color="auto" w:fill="auto"/>
    </w:rPr>
  </w:style>
  <w:style w:type="character" w:customStyle="1" w:styleId="csab6e0769156">
    <w:name w:val="csab6e0769156"/>
    <w:rsid w:val="00487977"/>
    <w:rPr>
      <w:rFonts w:ascii="Arial" w:hAnsi="Arial" w:cs="Arial" w:hint="default"/>
      <w:b w:val="0"/>
      <w:bCs w:val="0"/>
      <w:i w:val="0"/>
      <w:iCs w:val="0"/>
      <w:color w:val="000000"/>
      <w:sz w:val="18"/>
      <w:szCs w:val="18"/>
      <w:shd w:val="clear" w:color="auto" w:fill="auto"/>
    </w:rPr>
  </w:style>
  <w:style w:type="character" w:customStyle="1" w:styleId="csafaf5741248">
    <w:name w:val="csafaf5741248"/>
    <w:rsid w:val="00487977"/>
    <w:rPr>
      <w:rFonts w:ascii="Arial" w:hAnsi="Arial" w:cs="Arial" w:hint="default"/>
      <w:b/>
      <w:bCs/>
      <w:i w:val="0"/>
      <w:iCs w:val="0"/>
      <w:color w:val="000000"/>
      <w:sz w:val="18"/>
      <w:szCs w:val="18"/>
      <w:shd w:val="clear" w:color="auto" w:fill="auto"/>
    </w:rPr>
  </w:style>
  <w:style w:type="character" w:customStyle="1" w:styleId="csab6e0769276">
    <w:name w:val="csab6e0769276"/>
    <w:rsid w:val="00487977"/>
    <w:rPr>
      <w:rFonts w:ascii="Arial" w:hAnsi="Arial" w:cs="Arial" w:hint="default"/>
      <w:b w:val="0"/>
      <w:bCs w:val="0"/>
      <w:i w:val="0"/>
      <w:iCs w:val="0"/>
      <w:color w:val="000000"/>
      <w:sz w:val="18"/>
      <w:szCs w:val="18"/>
      <w:shd w:val="clear" w:color="auto" w:fill="auto"/>
    </w:rPr>
  </w:style>
  <w:style w:type="character" w:customStyle="1" w:styleId="csab6e0769219">
    <w:name w:val="csab6e0769219"/>
    <w:rsid w:val="00487977"/>
    <w:rPr>
      <w:rFonts w:ascii="Arial" w:hAnsi="Arial" w:cs="Arial" w:hint="default"/>
      <w:b w:val="0"/>
      <w:bCs w:val="0"/>
      <w:i w:val="0"/>
      <w:iCs w:val="0"/>
      <w:color w:val="000000"/>
      <w:sz w:val="18"/>
      <w:szCs w:val="18"/>
      <w:shd w:val="clear" w:color="auto" w:fill="auto"/>
    </w:rPr>
  </w:style>
  <w:style w:type="character" w:customStyle="1" w:styleId="csafaf574111">
    <w:name w:val="csafaf574111"/>
    <w:rsid w:val="00487977"/>
    <w:rPr>
      <w:rFonts w:ascii="Arial" w:hAnsi="Arial" w:cs="Arial" w:hint="default"/>
      <w:b/>
      <w:bCs/>
      <w:i w:val="0"/>
      <w:iCs w:val="0"/>
      <w:color w:val="000000"/>
      <w:sz w:val="18"/>
      <w:szCs w:val="18"/>
      <w:shd w:val="clear" w:color="auto" w:fill="auto"/>
    </w:rPr>
  </w:style>
  <w:style w:type="character" w:customStyle="1" w:styleId="csf229d0ff13">
    <w:name w:val="csf229d0ff13"/>
    <w:rsid w:val="00487977"/>
    <w:rPr>
      <w:rFonts w:ascii="Arial" w:hAnsi="Arial" w:cs="Arial" w:hint="default"/>
      <w:b w:val="0"/>
      <w:bCs w:val="0"/>
      <w:i w:val="0"/>
      <w:iCs w:val="0"/>
      <w:color w:val="000000"/>
      <w:sz w:val="18"/>
      <w:szCs w:val="18"/>
      <w:shd w:val="clear" w:color="auto" w:fill="auto"/>
    </w:rPr>
  </w:style>
  <w:style w:type="character" w:customStyle="1" w:styleId="csab6e0769131">
    <w:name w:val="csab6e0769131"/>
    <w:rsid w:val="00487977"/>
    <w:rPr>
      <w:rFonts w:ascii="Arial" w:hAnsi="Arial" w:cs="Arial" w:hint="default"/>
      <w:b w:val="0"/>
      <w:bCs w:val="0"/>
      <w:i w:val="0"/>
      <w:iCs w:val="0"/>
      <w:color w:val="000000"/>
      <w:sz w:val="18"/>
      <w:szCs w:val="18"/>
      <w:shd w:val="clear" w:color="auto" w:fill="auto"/>
    </w:rPr>
  </w:style>
  <w:style w:type="character" w:customStyle="1" w:styleId="csafaf574199">
    <w:name w:val="csafaf574199"/>
    <w:rsid w:val="00487977"/>
    <w:rPr>
      <w:rFonts w:ascii="Arial" w:hAnsi="Arial" w:cs="Arial" w:hint="default"/>
      <w:b/>
      <w:bCs/>
      <w:i w:val="0"/>
      <w:iCs w:val="0"/>
      <w:color w:val="000000"/>
      <w:sz w:val="18"/>
      <w:szCs w:val="18"/>
      <w:shd w:val="clear" w:color="auto" w:fill="auto"/>
    </w:rPr>
  </w:style>
  <w:style w:type="character" w:customStyle="1" w:styleId="csafaf5741100">
    <w:name w:val="csafaf5741100"/>
    <w:rsid w:val="00487977"/>
    <w:rPr>
      <w:rFonts w:ascii="Arial" w:hAnsi="Arial" w:cs="Arial" w:hint="default"/>
      <w:b/>
      <w:bCs/>
      <w:i w:val="0"/>
      <w:iCs w:val="0"/>
      <w:color w:val="000000"/>
      <w:sz w:val="18"/>
      <w:szCs w:val="18"/>
      <w:shd w:val="clear" w:color="auto" w:fill="auto"/>
    </w:rPr>
  </w:style>
  <w:style w:type="paragraph" w:styleId="ab">
    <w:name w:val="Body Text Indent"/>
    <w:basedOn w:val="a"/>
    <w:link w:val="ac"/>
    <w:rsid w:val="00487977"/>
    <w:pPr>
      <w:spacing w:after="120"/>
      <w:ind w:left="283"/>
    </w:pPr>
    <w:rPr>
      <w:lang w:val="ru-RU" w:eastAsia="ru-RU"/>
    </w:rPr>
  </w:style>
  <w:style w:type="character" w:customStyle="1" w:styleId="ac">
    <w:name w:val="Основной текст с отступом Знак"/>
    <w:link w:val="ab"/>
    <w:rsid w:val="00487977"/>
    <w:rPr>
      <w:rFonts w:ascii="Times New Roman" w:eastAsia="Times New Roman" w:hAnsi="Times New Roman"/>
      <w:sz w:val="24"/>
      <w:szCs w:val="24"/>
      <w:lang w:val="ru-RU" w:eastAsia="ru-RU"/>
    </w:rPr>
  </w:style>
  <w:style w:type="character" w:customStyle="1" w:styleId="csf229d0ff16">
    <w:name w:val="csf229d0ff16"/>
    <w:rsid w:val="00487977"/>
    <w:rPr>
      <w:rFonts w:ascii="Arial" w:hAnsi="Arial" w:cs="Arial" w:hint="default"/>
      <w:b w:val="0"/>
      <w:bCs w:val="0"/>
      <w:i w:val="0"/>
      <w:iCs w:val="0"/>
      <w:color w:val="000000"/>
      <w:sz w:val="18"/>
      <w:szCs w:val="18"/>
      <w:shd w:val="clear" w:color="auto" w:fill="auto"/>
    </w:rPr>
  </w:style>
  <w:style w:type="character" w:customStyle="1" w:styleId="cs188c92b51">
    <w:name w:val="cs188c92b51"/>
    <w:rsid w:val="00FD66B7"/>
    <w:rPr>
      <w:rFonts w:ascii="Times New Roman" w:hAnsi="Times New Roman" w:cs="Times New Roman" w:hint="default"/>
      <w:b w:val="0"/>
      <w:bCs w:val="0"/>
      <w:i w:val="0"/>
      <w:iCs w:val="0"/>
      <w:color w:val="000000"/>
      <w:sz w:val="26"/>
      <w:szCs w:val="26"/>
      <w:shd w:val="clear" w:color="auto" w:fill="auto"/>
    </w:rPr>
  </w:style>
  <w:style w:type="paragraph" w:styleId="3">
    <w:name w:val="Body Text 3"/>
    <w:basedOn w:val="a"/>
    <w:link w:val="30"/>
    <w:unhideWhenUsed/>
    <w:rsid w:val="00753CCB"/>
    <w:pPr>
      <w:spacing w:after="120"/>
    </w:pPr>
    <w:rPr>
      <w:sz w:val="16"/>
      <w:szCs w:val="16"/>
    </w:rPr>
  </w:style>
  <w:style w:type="character" w:customStyle="1" w:styleId="30">
    <w:name w:val="Основной текст 3 Знак"/>
    <w:link w:val="3"/>
    <w:rsid w:val="00753CCB"/>
    <w:rPr>
      <w:rFonts w:ascii="Times New Roman" w:eastAsia="Times New Roman" w:hAnsi="Times New Roman"/>
      <w:sz w:val="16"/>
      <w:szCs w:val="16"/>
    </w:rPr>
  </w:style>
  <w:style w:type="character" w:customStyle="1" w:styleId="csab6e076931">
    <w:name w:val="csab6e076931"/>
    <w:rsid w:val="00AD3BC1"/>
    <w:rPr>
      <w:rFonts w:ascii="Arial" w:hAnsi="Arial" w:cs="Arial" w:hint="default"/>
      <w:b w:val="0"/>
      <w:bCs w:val="0"/>
      <w:i w:val="0"/>
      <w:iCs w:val="0"/>
      <w:color w:val="000000"/>
      <w:sz w:val="18"/>
      <w:szCs w:val="18"/>
      <w:shd w:val="clear" w:color="auto" w:fill="auto"/>
    </w:rPr>
  </w:style>
  <w:style w:type="character" w:customStyle="1" w:styleId="csab6e076928">
    <w:name w:val="csab6e076928"/>
    <w:rsid w:val="00BC3B5C"/>
    <w:rPr>
      <w:rFonts w:ascii="Arial" w:hAnsi="Arial" w:cs="Arial" w:hint="default"/>
      <w:b w:val="0"/>
      <w:bCs w:val="0"/>
      <w:i w:val="0"/>
      <w:iCs w:val="0"/>
      <w:color w:val="000000"/>
      <w:sz w:val="18"/>
      <w:szCs w:val="18"/>
      <w:shd w:val="clear" w:color="auto" w:fill="auto"/>
    </w:rPr>
  </w:style>
  <w:style w:type="character" w:customStyle="1" w:styleId="csf229d0ff15">
    <w:name w:val="csf229d0ff15"/>
    <w:rsid w:val="002C7D7B"/>
    <w:rPr>
      <w:rFonts w:ascii="Arial" w:hAnsi="Arial" w:cs="Arial" w:hint="default"/>
      <w:b w:val="0"/>
      <w:bCs w:val="0"/>
      <w:i w:val="0"/>
      <w:iCs w:val="0"/>
      <w:color w:val="000000"/>
      <w:sz w:val="18"/>
      <w:szCs w:val="18"/>
      <w:shd w:val="clear" w:color="auto" w:fill="auto"/>
    </w:rPr>
  </w:style>
  <w:style w:type="character" w:customStyle="1" w:styleId="csafaf574134">
    <w:name w:val="csafaf574134"/>
    <w:rsid w:val="002C7D7B"/>
    <w:rPr>
      <w:rFonts w:ascii="Arial" w:hAnsi="Arial" w:cs="Arial" w:hint="default"/>
      <w:b/>
      <w:bCs/>
      <w:i w:val="0"/>
      <w:iCs w:val="0"/>
      <w:color w:val="000000"/>
      <w:sz w:val="18"/>
      <w:szCs w:val="18"/>
      <w:shd w:val="clear" w:color="auto" w:fill="auto"/>
    </w:rPr>
  </w:style>
  <w:style w:type="paragraph" w:customStyle="1" w:styleId="22">
    <w:name w:val="Основной текст с отступом2"/>
    <w:basedOn w:val="a"/>
    <w:rsid w:val="003E262E"/>
    <w:pPr>
      <w:ind w:firstLine="708"/>
      <w:jc w:val="both"/>
    </w:pPr>
    <w:rPr>
      <w:rFonts w:ascii="Arial" w:hAnsi="Arial"/>
      <w:b/>
      <w:sz w:val="18"/>
      <w:szCs w:val="20"/>
      <w:lang w:eastAsia="ru-RU"/>
    </w:rPr>
  </w:style>
  <w:style w:type="character" w:customStyle="1" w:styleId="csf229d0ff25">
    <w:name w:val="csf229d0ff25"/>
    <w:rsid w:val="00996D37"/>
    <w:rPr>
      <w:rFonts w:ascii="Arial" w:hAnsi="Arial" w:cs="Arial" w:hint="default"/>
      <w:b w:val="0"/>
      <w:bCs w:val="0"/>
      <w:i w:val="0"/>
      <w:iCs w:val="0"/>
      <w:color w:val="000000"/>
      <w:sz w:val="18"/>
      <w:szCs w:val="18"/>
      <w:shd w:val="clear" w:color="auto" w:fill="auto"/>
    </w:rPr>
  </w:style>
  <w:style w:type="paragraph" w:customStyle="1" w:styleId="31">
    <w:name w:val="Основной текст с отступом3"/>
    <w:basedOn w:val="a"/>
    <w:rsid w:val="00BD42A3"/>
    <w:pPr>
      <w:ind w:firstLine="708"/>
      <w:jc w:val="both"/>
    </w:pPr>
    <w:rPr>
      <w:rFonts w:ascii="Arial" w:hAnsi="Arial"/>
      <w:b/>
      <w:sz w:val="18"/>
      <w:szCs w:val="20"/>
    </w:rPr>
  </w:style>
  <w:style w:type="paragraph" w:customStyle="1" w:styleId="42">
    <w:name w:val="Основной текст с отступом4"/>
    <w:basedOn w:val="a"/>
    <w:rsid w:val="00F5011A"/>
    <w:pPr>
      <w:ind w:firstLine="708"/>
      <w:jc w:val="both"/>
    </w:pPr>
    <w:rPr>
      <w:rFonts w:ascii="Arial" w:hAnsi="Arial"/>
      <w:b/>
      <w:sz w:val="18"/>
      <w:szCs w:val="20"/>
    </w:rPr>
  </w:style>
  <w:style w:type="paragraph" w:customStyle="1" w:styleId="5">
    <w:name w:val="Основной текст с отступом5"/>
    <w:basedOn w:val="a"/>
    <w:rsid w:val="00F5011A"/>
    <w:pPr>
      <w:ind w:firstLine="708"/>
      <w:jc w:val="both"/>
    </w:pPr>
    <w:rPr>
      <w:rFonts w:ascii="Arial" w:hAnsi="Arial"/>
      <w:b/>
      <w:sz w:val="18"/>
      <w:szCs w:val="20"/>
    </w:rPr>
  </w:style>
  <w:style w:type="character" w:customStyle="1" w:styleId="cs95e872d01">
    <w:name w:val="cs95e872d01"/>
    <w:rsid w:val="00F5011A"/>
  </w:style>
  <w:style w:type="paragraph" w:customStyle="1" w:styleId="cse71256d6">
    <w:name w:val="cse71256d6"/>
    <w:basedOn w:val="a"/>
    <w:rsid w:val="00F5011A"/>
    <w:pPr>
      <w:ind w:left="1440"/>
    </w:pPr>
  </w:style>
  <w:style w:type="character" w:customStyle="1" w:styleId="csb3e8c9cf10">
    <w:name w:val="csb3e8c9cf10"/>
    <w:rsid w:val="00782168"/>
    <w:rPr>
      <w:rFonts w:ascii="Arial" w:hAnsi="Arial" w:cs="Arial" w:hint="default"/>
      <w:b/>
      <w:bCs/>
      <w:i w:val="0"/>
      <w:iCs w:val="0"/>
      <w:color w:val="000000"/>
      <w:sz w:val="18"/>
      <w:szCs w:val="18"/>
      <w:shd w:val="clear" w:color="auto" w:fill="auto"/>
    </w:rPr>
  </w:style>
  <w:style w:type="character" w:customStyle="1" w:styleId="csafaf574127">
    <w:name w:val="csafaf574127"/>
    <w:rsid w:val="00782168"/>
    <w:rPr>
      <w:rFonts w:ascii="Arial" w:hAnsi="Arial" w:cs="Arial" w:hint="default"/>
      <w:b/>
      <w:bCs/>
      <w:i w:val="0"/>
      <w:iCs w:val="0"/>
      <w:color w:val="000000"/>
      <w:sz w:val="18"/>
      <w:szCs w:val="18"/>
      <w:shd w:val="clear" w:color="auto" w:fill="auto"/>
    </w:rPr>
  </w:style>
  <w:style w:type="character" w:customStyle="1" w:styleId="csf229d0ff10">
    <w:name w:val="csf229d0ff10"/>
    <w:rsid w:val="00782168"/>
    <w:rPr>
      <w:rFonts w:ascii="Arial" w:hAnsi="Arial" w:cs="Arial" w:hint="default"/>
      <w:b w:val="0"/>
      <w:bCs w:val="0"/>
      <w:i w:val="0"/>
      <w:iCs w:val="0"/>
      <w:color w:val="000000"/>
      <w:sz w:val="18"/>
      <w:szCs w:val="18"/>
      <w:shd w:val="clear" w:color="auto" w:fill="auto"/>
    </w:rPr>
  </w:style>
  <w:style w:type="character" w:customStyle="1" w:styleId="csab6e0769103">
    <w:name w:val="csab6e0769103"/>
    <w:rsid w:val="00782168"/>
    <w:rPr>
      <w:rFonts w:ascii="Arial" w:hAnsi="Arial" w:cs="Arial" w:hint="default"/>
      <w:b w:val="0"/>
      <w:bCs w:val="0"/>
      <w:i w:val="0"/>
      <w:iCs w:val="0"/>
      <w:color w:val="000000"/>
      <w:sz w:val="18"/>
      <w:szCs w:val="18"/>
      <w:shd w:val="clear" w:color="auto" w:fill="auto"/>
    </w:rPr>
  </w:style>
  <w:style w:type="character" w:customStyle="1" w:styleId="csab6e0769104">
    <w:name w:val="csab6e0769104"/>
    <w:rsid w:val="00782168"/>
    <w:rPr>
      <w:rFonts w:ascii="Arial" w:hAnsi="Arial" w:cs="Arial" w:hint="default"/>
      <w:b w:val="0"/>
      <w:bCs w:val="0"/>
      <w:i w:val="0"/>
      <w:iCs w:val="0"/>
      <w:color w:val="000000"/>
      <w:sz w:val="18"/>
      <w:szCs w:val="18"/>
      <w:shd w:val="clear" w:color="auto" w:fill="auto"/>
    </w:rPr>
  </w:style>
  <w:style w:type="character" w:customStyle="1" w:styleId="csafaf5741105">
    <w:name w:val="csafaf5741105"/>
    <w:rsid w:val="00782168"/>
    <w:rPr>
      <w:rFonts w:ascii="Arial" w:hAnsi="Arial" w:cs="Arial" w:hint="default"/>
      <w:b/>
      <w:bCs/>
      <w:i w:val="0"/>
      <w:iCs w:val="0"/>
      <w:color w:val="000000"/>
      <w:sz w:val="18"/>
      <w:szCs w:val="18"/>
      <w:shd w:val="clear" w:color="auto" w:fill="auto"/>
    </w:rPr>
  </w:style>
  <w:style w:type="character" w:customStyle="1" w:styleId="csafaf5741106">
    <w:name w:val="csafaf5741106"/>
    <w:rsid w:val="00782168"/>
    <w:rPr>
      <w:rFonts w:ascii="Arial" w:hAnsi="Arial" w:cs="Arial" w:hint="default"/>
      <w:b/>
      <w:bCs/>
      <w:i w:val="0"/>
      <w:iCs w:val="0"/>
      <w:color w:val="000000"/>
      <w:sz w:val="18"/>
      <w:szCs w:val="18"/>
      <w:shd w:val="clear" w:color="auto" w:fill="auto"/>
    </w:rPr>
  </w:style>
  <w:style w:type="paragraph" w:customStyle="1" w:styleId="6">
    <w:name w:val="Основной текст с отступом6"/>
    <w:basedOn w:val="a"/>
    <w:rsid w:val="00A978EC"/>
    <w:pPr>
      <w:ind w:firstLine="708"/>
      <w:jc w:val="both"/>
    </w:pPr>
    <w:rPr>
      <w:rFonts w:ascii="Arial" w:hAnsi="Arial"/>
      <w:b/>
      <w:sz w:val="18"/>
      <w:szCs w:val="20"/>
    </w:rPr>
  </w:style>
  <w:style w:type="paragraph" w:customStyle="1" w:styleId="7">
    <w:name w:val="Основной текст с отступом7"/>
    <w:basedOn w:val="a"/>
    <w:rsid w:val="00E2773B"/>
    <w:pPr>
      <w:ind w:firstLine="708"/>
      <w:jc w:val="both"/>
    </w:pPr>
    <w:rPr>
      <w:rFonts w:ascii="Arial" w:hAnsi="Arial"/>
      <w:b/>
      <w:sz w:val="18"/>
      <w:szCs w:val="20"/>
    </w:rPr>
  </w:style>
  <w:style w:type="character" w:customStyle="1" w:styleId="csafaf5741216">
    <w:name w:val="csafaf5741216"/>
    <w:rsid w:val="001115FC"/>
    <w:rPr>
      <w:rFonts w:ascii="Arial" w:hAnsi="Arial" w:cs="Arial" w:hint="default"/>
      <w:b/>
      <w:bCs/>
      <w:i w:val="0"/>
      <w:iCs w:val="0"/>
      <w:color w:val="000000"/>
      <w:sz w:val="18"/>
      <w:szCs w:val="18"/>
      <w:shd w:val="clear" w:color="auto" w:fill="auto"/>
    </w:rPr>
  </w:style>
  <w:style w:type="character" w:customStyle="1" w:styleId="csf229d0ff19">
    <w:name w:val="csf229d0ff19"/>
    <w:rsid w:val="000549CD"/>
    <w:rPr>
      <w:rFonts w:ascii="Arial" w:hAnsi="Arial" w:cs="Arial" w:hint="default"/>
      <w:b w:val="0"/>
      <w:bCs w:val="0"/>
      <w:i w:val="0"/>
      <w:iCs w:val="0"/>
      <w:color w:val="000000"/>
      <w:sz w:val="18"/>
      <w:szCs w:val="18"/>
      <w:shd w:val="clear" w:color="auto" w:fill="auto"/>
    </w:rPr>
  </w:style>
  <w:style w:type="character" w:customStyle="1" w:styleId="csf229d0ff24">
    <w:name w:val="csf229d0ff24"/>
    <w:rsid w:val="004B6B77"/>
    <w:rPr>
      <w:rFonts w:ascii="Arial" w:hAnsi="Arial" w:cs="Arial" w:hint="default"/>
      <w:b w:val="0"/>
      <w:bCs w:val="0"/>
      <w:i w:val="0"/>
      <w:iCs w:val="0"/>
      <w:color w:val="000000"/>
      <w:sz w:val="18"/>
      <w:szCs w:val="18"/>
      <w:shd w:val="clear" w:color="auto" w:fill="auto"/>
    </w:rPr>
  </w:style>
  <w:style w:type="paragraph" w:customStyle="1" w:styleId="8">
    <w:name w:val="Основной текст с отступом8"/>
    <w:basedOn w:val="a"/>
    <w:rsid w:val="004D552F"/>
    <w:pPr>
      <w:ind w:firstLine="708"/>
      <w:jc w:val="both"/>
    </w:pPr>
    <w:rPr>
      <w:rFonts w:ascii="Arial" w:hAnsi="Arial"/>
      <w:b/>
      <w:sz w:val="18"/>
      <w:szCs w:val="20"/>
    </w:rPr>
  </w:style>
  <w:style w:type="paragraph" w:customStyle="1" w:styleId="9">
    <w:name w:val="Основной текст с отступом9"/>
    <w:basedOn w:val="a"/>
    <w:rsid w:val="00A45B55"/>
    <w:pPr>
      <w:ind w:firstLine="708"/>
      <w:jc w:val="both"/>
    </w:pPr>
    <w:rPr>
      <w:rFonts w:ascii="Arial" w:hAnsi="Arial"/>
      <w:b/>
      <w:sz w:val="18"/>
      <w:szCs w:val="20"/>
    </w:rPr>
  </w:style>
  <w:style w:type="paragraph" w:customStyle="1" w:styleId="110">
    <w:name w:val="Основной текст с отступом11"/>
    <w:basedOn w:val="a"/>
    <w:rsid w:val="002E2487"/>
    <w:pPr>
      <w:ind w:firstLine="708"/>
      <w:jc w:val="both"/>
    </w:pPr>
    <w:rPr>
      <w:rFonts w:ascii="Arial" w:hAnsi="Arial"/>
      <w:b/>
      <w:sz w:val="18"/>
      <w:szCs w:val="20"/>
    </w:rPr>
  </w:style>
  <w:style w:type="paragraph" w:customStyle="1" w:styleId="100">
    <w:name w:val="Основной текст с отступом10"/>
    <w:basedOn w:val="a"/>
    <w:rsid w:val="00990592"/>
    <w:pPr>
      <w:ind w:firstLine="708"/>
      <w:jc w:val="both"/>
    </w:pPr>
    <w:rPr>
      <w:rFonts w:ascii="Arial" w:hAnsi="Arial"/>
      <w:b/>
      <w:sz w:val="18"/>
      <w:szCs w:val="20"/>
    </w:rPr>
  </w:style>
  <w:style w:type="character" w:customStyle="1" w:styleId="csf229d0ff14">
    <w:name w:val="csf229d0ff14"/>
    <w:rsid w:val="00990592"/>
    <w:rPr>
      <w:rFonts w:ascii="Arial" w:hAnsi="Arial" w:cs="Arial" w:hint="default"/>
      <w:b w:val="0"/>
      <w:bCs w:val="0"/>
      <w:i w:val="0"/>
      <w:iCs w:val="0"/>
      <w:color w:val="000000"/>
      <w:sz w:val="18"/>
      <w:szCs w:val="18"/>
      <w:shd w:val="clear" w:color="auto" w:fill="auto"/>
    </w:rPr>
  </w:style>
  <w:style w:type="paragraph" w:customStyle="1" w:styleId="111">
    <w:name w:val="Обычный11"/>
    <w:aliases w:val="Звичайний,Normal"/>
    <w:basedOn w:val="a"/>
    <w:qFormat/>
    <w:rsid w:val="00887017"/>
  </w:style>
  <w:style w:type="paragraph" w:customStyle="1" w:styleId="1100">
    <w:name w:val="Основной текст с отступом110"/>
    <w:basedOn w:val="a"/>
    <w:rsid w:val="007B3978"/>
    <w:pPr>
      <w:ind w:firstLine="708"/>
      <w:jc w:val="both"/>
    </w:pPr>
    <w:rPr>
      <w:rFonts w:ascii="Arial" w:hAnsi="Arial"/>
      <w:b/>
      <w:sz w:val="18"/>
      <w:szCs w:val="22"/>
      <w:lang w:eastAsia="ru-RU"/>
    </w:rPr>
  </w:style>
  <w:style w:type="paragraph" w:styleId="32">
    <w:name w:val="Body Text Indent 3"/>
    <w:basedOn w:val="a"/>
    <w:link w:val="33"/>
    <w:unhideWhenUsed/>
    <w:rsid w:val="007B3978"/>
    <w:pPr>
      <w:spacing w:after="120"/>
      <w:ind w:left="283"/>
    </w:pPr>
    <w:rPr>
      <w:rFonts w:eastAsia="Calibri"/>
      <w:sz w:val="16"/>
      <w:szCs w:val="16"/>
      <w:lang w:val="ru-RU" w:eastAsia="ru-RU"/>
    </w:rPr>
  </w:style>
  <w:style w:type="character" w:customStyle="1" w:styleId="33">
    <w:name w:val="Основной текст с отступом 3 Знак"/>
    <w:link w:val="32"/>
    <w:rsid w:val="007B3978"/>
    <w:rPr>
      <w:rFonts w:ascii="Times New Roman" w:hAnsi="Times New Roman"/>
      <w:sz w:val="16"/>
      <w:szCs w:val="16"/>
      <w:lang w:val="ru-RU" w:eastAsia="ru-RU"/>
    </w:rPr>
  </w:style>
  <w:style w:type="paragraph" w:customStyle="1" w:styleId="120">
    <w:name w:val="Основной текст с отступом12"/>
    <w:basedOn w:val="a"/>
    <w:rsid w:val="00B62EE5"/>
    <w:pPr>
      <w:ind w:firstLine="708"/>
      <w:jc w:val="both"/>
    </w:pPr>
    <w:rPr>
      <w:rFonts w:ascii="Arial" w:hAnsi="Arial"/>
      <w:b/>
      <w:sz w:val="18"/>
      <w:szCs w:val="20"/>
    </w:rPr>
  </w:style>
  <w:style w:type="paragraph" w:customStyle="1" w:styleId="13">
    <w:name w:val="Основной текст с отступом13"/>
    <w:basedOn w:val="a"/>
    <w:rsid w:val="00AC0B72"/>
    <w:pPr>
      <w:ind w:firstLine="708"/>
      <w:jc w:val="both"/>
    </w:pPr>
    <w:rPr>
      <w:rFonts w:ascii="Arial" w:hAnsi="Arial"/>
      <w:b/>
      <w:sz w:val="18"/>
      <w:szCs w:val="20"/>
    </w:rPr>
  </w:style>
  <w:style w:type="paragraph" w:customStyle="1" w:styleId="14">
    <w:name w:val="Основной текст с отступом14"/>
    <w:basedOn w:val="a"/>
    <w:rsid w:val="00B70CED"/>
    <w:pPr>
      <w:ind w:firstLine="708"/>
      <w:jc w:val="both"/>
    </w:pPr>
    <w:rPr>
      <w:rFonts w:ascii="Arial" w:hAnsi="Arial"/>
      <w:b/>
      <w:sz w:val="18"/>
      <w:szCs w:val="20"/>
    </w:rPr>
  </w:style>
  <w:style w:type="paragraph" w:customStyle="1" w:styleId="15">
    <w:name w:val="Основной текст с отступом15"/>
    <w:basedOn w:val="a"/>
    <w:rsid w:val="00A6494E"/>
    <w:pPr>
      <w:ind w:firstLine="708"/>
      <w:jc w:val="both"/>
    </w:pPr>
    <w:rPr>
      <w:rFonts w:ascii="Arial" w:hAnsi="Arial"/>
      <w:b/>
      <w:sz w:val="18"/>
      <w:szCs w:val="20"/>
    </w:rPr>
  </w:style>
  <w:style w:type="character" w:customStyle="1" w:styleId="csab6e0769225">
    <w:name w:val="csab6e0769225"/>
    <w:rsid w:val="00E94250"/>
    <w:rPr>
      <w:rFonts w:ascii="Arial" w:hAnsi="Arial" w:cs="Arial" w:hint="default"/>
      <w:b w:val="0"/>
      <w:bCs w:val="0"/>
      <w:i w:val="0"/>
      <w:iCs w:val="0"/>
      <w:color w:val="000000"/>
      <w:sz w:val="18"/>
      <w:szCs w:val="18"/>
      <w:shd w:val="clear" w:color="auto" w:fill="auto"/>
    </w:rPr>
  </w:style>
  <w:style w:type="paragraph" w:customStyle="1" w:styleId="16">
    <w:name w:val="Основной текст с отступом16"/>
    <w:basedOn w:val="a"/>
    <w:rsid w:val="00C874F7"/>
    <w:pPr>
      <w:ind w:firstLine="708"/>
      <w:jc w:val="both"/>
    </w:pPr>
    <w:rPr>
      <w:rFonts w:ascii="Arial" w:hAnsi="Arial"/>
      <w:b/>
      <w:sz w:val="18"/>
      <w:szCs w:val="20"/>
    </w:rPr>
  </w:style>
  <w:style w:type="character" w:customStyle="1" w:styleId="csb3e8c9cf3">
    <w:name w:val="csb3e8c9cf3"/>
    <w:rsid w:val="00BE29DB"/>
    <w:rPr>
      <w:rFonts w:ascii="Arial" w:hAnsi="Arial" w:cs="Arial" w:hint="default"/>
      <w:b/>
      <w:bCs/>
      <w:i w:val="0"/>
      <w:iCs w:val="0"/>
      <w:color w:val="000000"/>
      <w:sz w:val="18"/>
      <w:szCs w:val="18"/>
      <w:shd w:val="clear" w:color="auto" w:fill="auto"/>
    </w:rPr>
  </w:style>
  <w:style w:type="paragraph" w:customStyle="1" w:styleId="17">
    <w:name w:val="Основной текст с отступом17"/>
    <w:basedOn w:val="a"/>
    <w:rsid w:val="005A2ED9"/>
    <w:pPr>
      <w:ind w:firstLine="708"/>
      <w:jc w:val="both"/>
    </w:pPr>
    <w:rPr>
      <w:rFonts w:ascii="Arial" w:hAnsi="Arial"/>
      <w:b/>
      <w:sz w:val="18"/>
      <w:szCs w:val="20"/>
    </w:rPr>
  </w:style>
  <w:style w:type="paragraph" w:customStyle="1" w:styleId="18">
    <w:name w:val="Основной текст с отступом18"/>
    <w:basedOn w:val="a"/>
    <w:rsid w:val="00160362"/>
    <w:pPr>
      <w:ind w:firstLine="708"/>
      <w:jc w:val="both"/>
    </w:pPr>
    <w:rPr>
      <w:rFonts w:ascii="Arial" w:hAnsi="Arial"/>
      <w:b/>
      <w:sz w:val="18"/>
      <w:szCs w:val="20"/>
    </w:rPr>
  </w:style>
  <w:style w:type="paragraph" w:customStyle="1" w:styleId="19">
    <w:name w:val="Основной текст с отступом19"/>
    <w:basedOn w:val="a"/>
    <w:rsid w:val="001A5242"/>
    <w:pPr>
      <w:ind w:firstLine="708"/>
      <w:jc w:val="both"/>
    </w:pPr>
    <w:rPr>
      <w:rFonts w:ascii="Arial" w:hAnsi="Arial"/>
      <w:b/>
      <w:sz w:val="18"/>
      <w:szCs w:val="20"/>
    </w:rPr>
  </w:style>
  <w:style w:type="character" w:customStyle="1" w:styleId="csb86c8cfe1">
    <w:name w:val="csb86c8cfe1"/>
    <w:rsid w:val="009D560D"/>
    <w:rPr>
      <w:rFonts w:ascii="Times New Roman" w:hAnsi="Times New Roman" w:cs="Times New Roman" w:hint="default"/>
      <w:b/>
      <w:bCs/>
      <w:i w:val="0"/>
      <w:iCs w:val="0"/>
      <w:color w:val="000000"/>
      <w:sz w:val="24"/>
      <w:szCs w:val="24"/>
    </w:rPr>
  </w:style>
  <w:style w:type="character" w:customStyle="1" w:styleId="csf229d0ff21">
    <w:name w:val="csf229d0ff21"/>
    <w:rsid w:val="00793CB9"/>
    <w:rPr>
      <w:rFonts w:ascii="Arial" w:hAnsi="Arial" w:cs="Arial" w:hint="default"/>
      <w:b w:val="0"/>
      <w:bCs w:val="0"/>
      <w:i w:val="0"/>
      <w:iCs w:val="0"/>
      <w:color w:val="000000"/>
      <w:sz w:val="18"/>
      <w:szCs w:val="18"/>
    </w:rPr>
  </w:style>
  <w:style w:type="paragraph" w:customStyle="1" w:styleId="200">
    <w:name w:val="Основной текст с отступом20"/>
    <w:basedOn w:val="a"/>
    <w:rsid w:val="00835286"/>
    <w:pPr>
      <w:ind w:firstLine="708"/>
      <w:jc w:val="both"/>
    </w:pPr>
    <w:rPr>
      <w:rFonts w:ascii="Arial" w:hAnsi="Arial"/>
      <w:b/>
      <w:sz w:val="18"/>
      <w:szCs w:val="20"/>
    </w:rPr>
  </w:style>
  <w:style w:type="character" w:customStyle="1" w:styleId="csf229d0ff26">
    <w:name w:val="csf229d0ff26"/>
    <w:rsid w:val="00835286"/>
    <w:rPr>
      <w:rFonts w:ascii="Arial" w:hAnsi="Arial" w:cs="Arial" w:hint="default"/>
      <w:b w:val="0"/>
      <w:bCs w:val="0"/>
      <w:i w:val="0"/>
      <w:iCs w:val="0"/>
      <w:color w:val="000000"/>
      <w:sz w:val="18"/>
      <w:szCs w:val="18"/>
      <w:shd w:val="clear" w:color="auto" w:fill="auto"/>
    </w:rPr>
  </w:style>
  <w:style w:type="paragraph" w:customStyle="1" w:styleId="cs80d9435b">
    <w:name w:val="cs80d9435b"/>
    <w:basedOn w:val="a"/>
    <w:uiPriority w:val="99"/>
    <w:semiHidden/>
    <w:rsid w:val="00CE32D6"/>
    <w:pPr>
      <w:jc w:val="both"/>
    </w:pPr>
    <w:rPr>
      <w:rFonts w:ascii="Arial" w:hAnsi="Arial"/>
    </w:rPr>
  </w:style>
  <w:style w:type="character" w:customStyle="1" w:styleId="cs8c2cf3831">
    <w:name w:val="cs8c2cf3831"/>
    <w:rsid w:val="00CE32D6"/>
    <w:rPr>
      <w:rFonts w:ascii="Arial" w:hAnsi="Arial" w:cs="Arial" w:hint="default"/>
      <w:b/>
      <w:bCs/>
      <w:i/>
      <w:iCs/>
      <w:color w:val="102B56"/>
      <w:sz w:val="18"/>
      <w:szCs w:val="18"/>
      <w:shd w:val="clear" w:color="auto" w:fill="auto"/>
    </w:rPr>
  </w:style>
  <w:style w:type="character" w:customStyle="1" w:styleId="csd71f5e5a1">
    <w:name w:val="csd71f5e5a1"/>
    <w:rsid w:val="00CE32D6"/>
    <w:rPr>
      <w:rFonts w:ascii="Arial" w:hAnsi="Arial" w:cs="Arial" w:hint="default"/>
      <w:b w:val="0"/>
      <w:bCs w:val="0"/>
      <w:i/>
      <w:iCs/>
      <w:color w:val="102B56"/>
      <w:sz w:val="18"/>
      <w:szCs w:val="18"/>
      <w:shd w:val="clear" w:color="auto" w:fill="auto"/>
    </w:rPr>
  </w:style>
  <w:style w:type="character" w:customStyle="1" w:styleId="cs8f6c24af1">
    <w:name w:val="cs8f6c24af1"/>
    <w:rsid w:val="00CE32D6"/>
    <w:rPr>
      <w:rFonts w:ascii="Arial" w:hAnsi="Arial" w:cs="Arial" w:hint="default"/>
      <w:b/>
      <w:bCs/>
      <w:i w:val="0"/>
      <w:iCs w:val="0"/>
      <w:color w:val="102B56"/>
      <w:sz w:val="18"/>
      <w:szCs w:val="18"/>
      <w:shd w:val="clear" w:color="auto" w:fill="auto"/>
    </w:rPr>
  </w:style>
  <w:style w:type="character" w:customStyle="1" w:styleId="csa5a0f5421">
    <w:name w:val="csa5a0f5421"/>
    <w:rsid w:val="00CE32D6"/>
    <w:rPr>
      <w:rFonts w:ascii="Arial" w:hAnsi="Arial" w:cs="Arial" w:hint="default"/>
      <w:b w:val="0"/>
      <w:bCs w:val="0"/>
      <w:i w:val="0"/>
      <w:iCs w:val="0"/>
      <w:color w:val="102B56"/>
      <w:sz w:val="18"/>
      <w:szCs w:val="18"/>
      <w:shd w:val="clear" w:color="auto" w:fill="auto"/>
    </w:rPr>
  </w:style>
  <w:style w:type="character" w:customStyle="1" w:styleId="cs3f9137501">
    <w:name w:val="cs3f9137501"/>
    <w:rsid w:val="00CE32D6"/>
    <w:rPr>
      <w:rFonts w:ascii="Arial" w:hAnsi="Arial" w:cs="Arial" w:hint="default"/>
      <w:b w:val="0"/>
      <w:bCs w:val="0"/>
      <w:i/>
      <w:iCs/>
      <w:color w:val="102B56"/>
      <w:sz w:val="18"/>
      <w:szCs w:val="18"/>
      <w:u w:val="single"/>
      <w:shd w:val="clear" w:color="auto" w:fill="auto"/>
    </w:rPr>
  </w:style>
  <w:style w:type="paragraph" w:customStyle="1" w:styleId="210">
    <w:name w:val="Основной текст с отступом21"/>
    <w:basedOn w:val="a"/>
    <w:rsid w:val="002D2D2E"/>
    <w:pPr>
      <w:ind w:firstLine="708"/>
      <w:jc w:val="both"/>
    </w:pPr>
    <w:rPr>
      <w:rFonts w:ascii="Arial" w:hAnsi="Arial"/>
      <w:b/>
      <w:sz w:val="18"/>
      <w:szCs w:val="20"/>
    </w:rPr>
  </w:style>
  <w:style w:type="character" w:styleId="ad">
    <w:name w:val="line number"/>
    <w:uiPriority w:val="99"/>
    <w:rsid w:val="00EB5DB8"/>
    <w:rPr>
      <w:rFonts w:ascii="Segoe UI" w:hAnsi="Segoe UI" w:cs="Segoe UI"/>
      <w:color w:val="000000"/>
      <w:sz w:val="18"/>
      <w:szCs w:val="18"/>
    </w:rPr>
  </w:style>
  <w:style w:type="character" w:styleId="ae">
    <w:name w:val="Hyperlink"/>
    <w:uiPriority w:val="99"/>
    <w:rsid w:val="00EB5DB8"/>
    <w:rPr>
      <w:rFonts w:ascii="Segoe UI" w:hAnsi="Segoe UI" w:cs="Segoe UI"/>
      <w:color w:val="0000FF"/>
      <w:sz w:val="18"/>
      <w:szCs w:val="18"/>
      <w:u w:val="single"/>
    </w:rPr>
  </w:style>
  <w:style w:type="paragraph" w:customStyle="1" w:styleId="23">
    <w:name w:val="Основной текст с отступом23"/>
    <w:basedOn w:val="a"/>
    <w:rsid w:val="009D6CF1"/>
    <w:pPr>
      <w:ind w:firstLine="708"/>
      <w:jc w:val="both"/>
    </w:pPr>
    <w:rPr>
      <w:rFonts w:ascii="Arial" w:hAnsi="Arial"/>
      <w:b/>
      <w:sz w:val="18"/>
      <w:szCs w:val="20"/>
    </w:rPr>
  </w:style>
  <w:style w:type="paragraph" w:customStyle="1" w:styleId="26">
    <w:name w:val="Основной текст с отступом26"/>
    <w:basedOn w:val="a"/>
    <w:rsid w:val="00905D5E"/>
    <w:pPr>
      <w:ind w:firstLine="708"/>
      <w:jc w:val="both"/>
    </w:pPr>
    <w:rPr>
      <w:rFonts w:ascii="Arial" w:hAnsi="Arial"/>
      <w:b/>
      <w:sz w:val="18"/>
      <w:szCs w:val="20"/>
    </w:rPr>
  </w:style>
  <w:style w:type="paragraph" w:customStyle="1" w:styleId="28">
    <w:name w:val="Основной текст с отступом28"/>
    <w:basedOn w:val="a"/>
    <w:rsid w:val="0041312C"/>
    <w:pPr>
      <w:ind w:firstLine="708"/>
      <w:jc w:val="both"/>
    </w:pPr>
    <w:rPr>
      <w:rFonts w:ascii="Arial" w:hAnsi="Arial"/>
      <w:b/>
      <w:sz w:val="18"/>
      <w:szCs w:val="20"/>
    </w:rPr>
  </w:style>
  <w:style w:type="paragraph" w:customStyle="1" w:styleId="29">
    <w:name w:val="Основной текст с отступом29"/>
    <w:basedOn w:val="a"/>
    <w:rsid w:val="0041312C"/>
    <w:pPr>
      <w:ind w:firstLine="708"/>
      <w:jc w:val="both"/>
    </w:pPr>
    <w:rPr>
      <w:rFonts w:ascii="Arial" w:hAnsi="Arial"/>
      <w:b/>
      <w:sz w:val="18"/>
      <w:szCs w:val="20"/>
    </w:rPr>
  </w:style>
  <w:style w:type="paragraph" w:customStyle="1" w:styleId="310">
    <w:name w:val="Основной текст с отступом31"/>
    <w:basedOn w:val="a"/>
    <w:rsid w:val="0032384C"/>
    <w:pPr>
      <w:ind w:firstLine="708"/>
      <w:jc w:val="both"/>
    </w:pPr>
    <w:rPr>
      <w:rFonts w:ascii="Arial" w:hAnsi="Arial"/>
      <w:b/>
      <w:sz w:val="18"/>
      <w:szCs w:val="20"/>
    </w:rPr>
  </w:style>
  <w:style w:type="paragraph" w:customStyle="1" w:styleId="320">
    <w:name w:val="Основной текст с отступом32"/>
    <w:basedOn w:val="a"/>
    <w:rsid w:val="000F5531"/>
    <w:pPr>
      <w:ind w:firstLine="708"/>
      <w:jc w:val="both"/>
    </w:pPr>
    <w:rPr>
      <w:rFonts w:ascii="Arial" w:hAnsi="Arial"/>
      <w:b/>
      <w:sz w:val="18"/>
      <w:szCs w:val="20"/>
    </w:rPr>
  </w:style>
  <w:style w:type="paragraph" w:customStyle="1" w:styleId="330">
    <w:name w:val="Основной текст с отступом33"/>
    <w:basedOn w:val="a"/>
    <w:rsid w:val="000F5531"/>
    <w:pPr>
      <w:ind w:firstLine="708"/>
      <w:jc w:val="both"/>
    </w:pPr>
    <w:rPr>
      <w:rFonts w:ascii="Arial" w:hAnsi="Arial"/>
      <w:b/>
      <w:sz w:val="18"/>
      <w:szCs w:val="20"/>
    </w:rPr>
  </w:style>
  <w:style w:type="paragraph" w:customStyle="1" w:styleId="35">
    <w:name w:val="Основной текст с отступом35"/>
    <w:basedOn w:val="a"/>
    <w:rsid w:val="00D462F9"/>
    <w:pPr>
      <w:ind w:firstLine="708"/>
      <w:jc w:val="both"/>
    </w:pPr>
    <w:rPr>
      <w:rFonts w:ascii="Arial" w:hAnsi="Arial"/>
      <w:b/>
      <w:sz w:val="18"/>
      <w:szCs w:val="20"/>
    </w:rPr>
  </w:style>
  <w:style w:type="paragraph" w:customStyle="1" w:styleId="34">
    <w:name w:val="Основной текст с отступом34"/>
    <w:basedOn w:val="a"/>
    <w:rsid w:val="006B64C9"/>
    <w:pPr>
      <w:ind w:firstLine="708"/>
      <w:jc w:val="both"/>
    </w:pPr>
    <w:rPr>
      <w:rFonts w:ascii="Arial" w:hAnsi="Arial"/>
      <w:b/>
      <w:sz w:val="18"/>
      <w:szCs w:val="20"/>
    </w:rPr>
  </w:style>
  <w:style w:type="character" w:customStyle="1" w:styleId="csa939b0971">
    <w:name w:val="csa939b0971"/>
    <w:rsid w:val="006B64C9"/>
    <w:rPr>
      <w:rFonts w:ascii="Times New Roman" w:hAnsi="Times New Roman" w:cs="Times New Roman" w:hint="default"/>
      <w:b/>
      <w:bCs/>
      <w:i/>
      <w:iCs/>
      <w:color w:val="000000"/>
      <w:sz w:val="20"/>
      <w:szCs w:val="20"/>
      <w:shd w:val="clear" w:color="auto" w:fill="auto"/>
    </w:rPr>
  </w:style>
  <w:style w:type="paragraph" w:customStyle="1" w:styleId="36">
    <w:name w:val="Основной текст с отступом36"/>
    <w:basedOn w:val="a"/>
    <w:rsid w:val="006B64C9"/>
    <w:pPr>
      <w:ind w:firstLine="708"/>
      <w:jc w:val="both"/>
    </w:pPr>
    <w:rPr>
      <w:rFonts w:ascii="Arial" w:hAnsi="Arial"/>
      <w:b/>
      <w:sz w:val="18"/>
      <w:szCs w:val="20"/>
    </w:rPr>
  </w:style>
  <w:style w:type="paragraph" w:customStyle="1" w:styleId="37">
    <w:name w:val="Основной текст с отступом37"/>
    <w:basedOn w:val="a"/>
    <w:rsid w:val="006B64C9"/>
    <w:pPr>
      <w:ind w:firstLine="708"/>
      <w:jc w:val="both"/>
    </w:pPr>
    <w:rPr>
      <w:rFonts w:ascii="Arial" w:hAnsi="Arial"/>
      <w:b/>
      <w:sz w:val="18"/>
      <w:szCs w:val="20"/>
    </w:rPr>
  </w:style>
  <w:style w:type="character" w:styleId="af">
    <w:name w:val="annotation reference"/>
    <w:semiHidden/>
    <w:unhideWhenUsed/>
    <w:rsid w:val="00353CCC"/>
    <w:rPr>
      <w:sz w:val="16"/>
      <w:szCs w:val="16"/>
    </w:rPr>
  </w:style>
  <w:style w:type="paragraph" w:styleId="af0">
    <w:name w:val="annotation text"/>
    <w:basedOn w:val="a"/>
    <w:link w:val="af1"/>
    <w:semiHidden/>
    <w:unhideWhenUsed/>
    <w:rsid w:val="00353CCC"/>
    <w:rPr>
      <w:sz w:val="20"/>
      <w:szCs w:val="20"/>
    </w:rPr>
  </w:style>
  <w:style w:type="character" w:customStyle="1" w:styleId="af1">
    <w:name w:val="Текст примечания Знак"/>
    <w:link w:val="af0"/>
    <w:semiHidden/>
    <w:rsid w:val="00353CCC"/>
    <w:rPr>
      <w:rFonts w:ascii="Times New Roman" w:eastAsia="Times New Roman" w:hAnsi="Times New Roman"/>
    </w:rPr>
  </w:style>
  <w:style w:type="paragraph" w:styleId="af2">
    <w:name w:val="annotation subject"/>
    <w:basedOn w:val="af0"/>
    <w:next w:val="af0"/>
    <w:link w:val="af3"/>
    <w:semiHidden/>
    <w:unhideWhenUsed/>
    <w:rsid w:val="00353CCC"/>
    <w:rPr>
      <w:b/>
      <w:bCs/>
    </w:rPr>
  </w:style>
  <w:style w:type="character" w:customStyle="1" w:styleId="af3">
    <w:name w:val="Тема примечания Знак"/>
    <w:link w:val="af2"/>
    <w:semiHidden/>
    <w:rsid w:val="00353CCC"/>
    <w:rPr>
      <w:rFonts w:ascii="Times New Roman" w:eastAsia="Times New Roman" w:hAnsi="Times New Roman"/>
      <w:b/>
      <w:bCs/>
    </w:rPr>
  </w:style>
  <w:style w:type="paragraph" w:styleId="af4">
    <w:name w:val="Revision"/>
    <w:hidden/>
    <w:uiPriority w:val="99"/>
    <w:semiHidden/>
    <w:rsid w:val="00353CCC"/>
    <w:rPr>
      <w:rFonts w:ascii="Times New Roman" w:eastAsia="Times New Roman" w:hAnsi="Times New Roman"/>
      <w:sz w:val="24"/>
      <w:szCs w:val="24"/>
      <w:lang w:val="uk-UA" w:eastAsia="uk-UA"/>
    </w:rPr>
  </w:style>
  <w:style w:type="character" w:customStyle="1" w:styleId="csb3e8c9cf69">
    <w:name w:val="csb3e8c9cf69"/>
    <w:rsid w:val="00753E1F"/>
    <w:rPr>
      <w:rFonts w:ascii="Arial" w:hAnsi="Arial" w:cs="Arial" w:hint="default"/>
      <w:b/>
      <w:bCs/>
      <w:i w:val="0"/>
      <w:iCs w:val="0"/>
      <w:color w:val="000000"/>
      <w:sz w:val="18"/>
      <w:szCs w:val="18"/>
      <w:shd w:val="clear" w:color="auto" w:fill="auto"/>
    </w:rPr>
  </w:style>
  <w:style w:type="character" w:customStyle="1" w:styleId="csf229d0ff64">
    <w:name w:val="csf229d0ff64"/>
    <w:rsid w:val="00753E1F"/>
    <w:rPr>
      <w:rFonts w:ascii="Arial" w:hAnsi="Arial" w:cs="Arial" w:hint="default"/>
      <w:b w:val="0"/>
      <w:bCs w:val="0"/>
      <w:i w:val="0"/>
      <w:iCs w:val="0"/>
      <w:color w:val="000000"/>
      <w:sz w:val="18"/>
      <w:szCs w:val="18"/>
      <w:shd w:val="clear" w:color="auto" w:fill="auto"/>
    </w:rPr>
  </w:style>
  <w:style w:type="paragraph" w:customStyle="1" w:styleId="csfeeeeb43">
    <w:name w:val="csfeeeeb43"/>
    <w:basedOn w:val="a"/>
    <w:uiPriority w:val="99"/>
    <w:semiHidden/>
    <w:rsid w:val="00753E1F"/>
    <w:rPr>
      <w:rFonts w:ascii="Arial" w:hAnsi="Arial"/>
    </w:rPr>
  </w:style>
  <w:style w:type="character" w:customStyle="1" w:styleId="csd398459525">
    <w:name w:val="csd398459525"/>
    <w:rsid w:val="00753E1F"/>
    <w:rPr>
      <w:rFonts w:ascii="Arial" w:hAnsi="Arial" w:cs="Arial" w:hint="default"/>
      <w:b/>
      <w:bCs/>
      <w:i/>
      <w:iCs/>
      <w:color w:val="000000"/>
      <w:sz w:val="18"/>
      <w:szCs w:val="18"/>
      <w:u w:val="single"/>
      <w:shd w:val="clear" w:color="auto" w:fill="auto"/>
    </w:rPr>
  </w:style>
  <w:style w:type="character" w:customStyle="1" w:styleId="csd3c90d4325">
    <w:name w:val="csd3c90d4325"/>
    <w:rsid w:val="00753E1F"/>
    <w:rPr>
      <w:rFonts w:ascii="Arial" w:hAnsi="Arial" w:cs="Arial" w:hint="default"/>
      <w:b w:val="0"/>
      <w:bCs w:val="0"/>
      <w:i/>
      <w:iCs/>
      <w:color w:val="000000"/>
      <w:sz w:val="18"/>
      <w:szCs w:val="18"/>
      <w:shd w:val="clear" w:color="auto" w:fill="auto"/>
    </w:rPr>
  </w:style>
  <w:style w:type="character" w:customStyle="1" w:styleId="csb86c8cfe3">
    <w:name w:val="csb86c8cfe3"/>
    <w:rsid w:val="00753E1F"/>
    <w:rPr>
      <w:rFonts w:ascii="Times New Roman" w:hAnsi="Times New Roman" w:cs="Times New Roman" w:hint="default"/>
      <w:b/>
      <w:bCs/>
      <w:i w:val="0"/>
      <w:iCs w:val="0"/>
      <w:color w:val="000000"/>
      <w:sz w:val="24"/>
      <w:szCs w:val="24"/>
      <w:shd w:val="clear" w:color="auto" w:fill="auto"/>
    </w:rPr>
  </w:style>
  <w:style w:type="paragraph" w:customStyle="1" w:styleId="38">
    <w:name w:val="Основной текст с отступом38"/>
    <w:basedOn w:val="a"/>
    <w:rsid w:val="00BF5BB4"/>
    <w:pPr>
      <w:ind w:firstLine="708"/>
      <w:jc w:val="both"/>
    </w:pPr>
    <w:rPr>
      <w:rFonts w:ascii="Arial" w:hAnsi="Arial"/>
      <w:b/>
      <w:sz w:val="18"/>
      <w:szCs w:val="20"/>
    </w:rPr>
  </w:style>
  <w:style w:type="paragraph" w:customStyle="1" w:styleId="39">
    <w:name w:val="Основной текст с отступом39"/>
    <w:basedOn w:val="a"/>
    <w:rsid w:val="00BF5BB4"/>
    <w:pPr>
      <w:ind w:firstLine="708"/>
      <w:jc w:val="both"/>
    </w:pPr>
    <w:rPr>
      <w:rFonts w:ascii="Arial" w:hAnsi="Arial"/>
      <w:b/>
      <w:sz w:val="18"/>
      <w:szCs w:val="20"/>
    </w:rPr>
  </w:style>
  <w:style w:type="paragraph" w:customStyle="1" w:styleId="400">
    <w:name w:val="Основной текст с отступом40"/>
    <w:basedOn w:val="a"/>
    <w:rsid w:val="00BF5BB4"/>
    <w:pPr>
      <w:ind w:firstLine="708"/>
      <w:jc w:val="both"/>
    </w:pPr>
    <w:rPr>
      <w:rFonts w:ascii="Arial" w:hAnsi="Arial"/>
      <w:b/>
      <w:sz w:val="18"/>
      <w:szCs w:val="20"/>
    </w:rPr>
  </w:style>
  <w:style w:type="paragraph" w:customStyle="1" w:styleId="410">
    <w:name w:val="Основной текст с отступом41"/>
    <w:basedOn w:val="a"/>
    <w:rsid w:val="00D951A9"/>
    <w:pPr>
      <w:ind w:firstLine="708"/>
      <w:jc w:val="both"/>
    </w:pPr>
    <w:rPr>
      <w:rFonts w:ascii="Arial" w:hAnsi="Arial"/>
      <w:b/>
      <w:sz w:val="18"/>
      <w:szCs w:val="20"/>
    </w:rPr>
  </w:style>
  <w:style w:type="paragraph" w:customStyle="1" w:styleId="420">
    <w:name w:val="Основной текст с отступом42"/>
    <w:basedOn w:val="a"/>
    <w:rsid w:val="008942BB"/>
    <w:pPr>
      <w:ind w:firstLine="708"/>
      <w:jc w:val="both"/>
    </w:pPr>
    <w:rPr>
      <w:rFonts w:ascii="Arial" w:hAnsi="Arial"/>
      <w:b/>
      <w:sz w:val="18"/>
      <w:szCs w:val="20"/>
    </w:rPr>
  </w:style>
  <w:style w:type="character" w:customStyle="1" w:styleId="csab6e076977">
    <w:name w:val="csab6e076977"/>
    <w:rsid w:val="00966E62"/>
    <w:rPr>
      <w:rFonts w:ascii="Arial" w:hAnsi="Arial" w:cs="Arial" w:hint="default"/>
      <w:b w:val="0"/>
      <w:bCs w:val="0"/>
      <w:i w:val="0"/>
      <w:iCs w:val="0"/>
      <w:color w:val="000000"/>
      <w:sz w:val="18"/>
      <w:szCs w:val="18"/>
      <w:shd w:val="clear" w:color="auto" w:fill="auto"/>
    </w:rPr>
  </w:style>
  <w:style w:type="character" w:customStyle="1" w:styleId="cs9f0a40401">
    <w:name w:val="cs9f0a40401"/>
    <w:rsid w:val="00457974"/>
    <w:rPr>
      <w:rFonts w:ascii="Arial" w:hAnsi="Arial" w:cs="Arial" w:hint="default"/>
      <w:b w:val="0"/>
      <w:bCs w:val="0"/>
      <w:i w:val="0"/>
      <w:iCs w:val="0"/>
      <w:color w:val="000000"/>
      <w:sz w:val="20"/>
      <w:szCs w:val="20"/>
      <w:shd w:val="clear" w:color="auto" w:fill="auto"/>
    </w:rPr>
  </w:style>
  <w:style w:type="character" w:customStyle="1" w:styleId="csb3e8c9cf23">
    <w:name w:val="csb3e8c9cf23"/>
    <w:rsid w:val="009C35BF"/>
    <w:rPr>
      <w:rFonts w:ascii="Arial" w:hAnsi="Arial" w:cs="Arial" w:hint="default"/>
      <w:b/>
      <w:bCs/>
      <w:i w:val="0"/>
      <w:iCs w:val="0"/>
      <w:color w:val="000000"/>
      <w:sz w:val="18"/>
      <w:szCs w:val="18"/>
      <w:shd w:val="clear" w:color="auto" w:fill="auto"/>
    </w:rPr>
  </w:style>
  <w:style w:type="character" w:customStyle="1" w:styleId="cs607602ac2">
    <w:name w:val="cs607602ac2"/>
    <w:rsid w:val="009C35BF"/>
    <w:rPr>
      <w:rFonts w:ascii="Arial" w:hAnsi="Arial" w:cs="Arial" w:hint="default"/>
      <w:b/>
      <w:bCs/>
      <w:i w:val="0"/>
      <w:iCs w:val="0"/>
      <w:color w:val="000000"/>
      <w:sz w:val="18"/>
      <w:szCs w:val="18"/>
      <w:u w:val="single"/>
      <w:shd w:val="clear" w:color="auto" w:fill="auto"/>
    </w:rPr>
  </w:style>
  <w:style w:type="paragraph" w:customStyle="1" w:styleId="43">
    <w:name w:val="Основной текст с отступом43"/>
    <w:basedOn w:val="a"/>
    <w:rsid w:val="00683256"/>
    <w:pPr>
      <w:ind w:firstLine="708"/>
      <w:jc w:val="both"/>
    </w:pPr>
    <w:rPr>
      <w:rFonts w:ascii="Arial" w:hAnsi="Arial"/>
      <w:b/>
      <w:sz w:val="18"/>
      <w:szCs w:val="20"/>
    </w:rPr>
  </w:style>
  <w:style w:type="paragraph" w:customStyle="1" w:styleId="44">
    <w:name w:val="Основной текст с отступом44"/>
    <w:basedOn w:val="a"/>
    <w:rsid w:val="00E837E6"/>
    <w:pPr>
      <w:ind w:firstLine="708"/>
      <w:jc w:val="both"/>
    </w:pPr>
    <w:rPr>
      <w:rFonts w:ascii="Arial" w:hAnsi="Arial"/>
      <w:b/>
      <w:sz w:val="18"/>
      <w:szCs w:val="20"/>
    </w:rPr>
  </w:style>
  <w:style w:type="paragraph" w:customStyle="1" w:styleId="45">
    <w:name w:val="Основной текст с отступом45"/>
    <w:basedOn w:val="a"/>
    <w:rsid w:val="00E837E6"/>
    <w:pPr>
      <w:ind w:firstLine="708"/>
      <w:jc w:val="both"/>
    </w:pPr>
    <w:rPr>
      <w:rFonts w:ascii="Arial" w:hAnsi="Arial"/>
      <w:b/>
      <w:sz w:val="18"/>
      <w:szCs w:val="20"/>
    </w:rPr>
  </w:style>
  <w:style w:type="paragraph" w:customStyle="1" w:styleId="46">
    <w:name w:val="Основной текст с отступом46"/>
    <w:basedOn w:val="a"/>
    <w:rsid w:val="00891C2D"/>
    <w:pPr>
      <w:ind w:firstLine="708"/>
      <w:jc w:val="both"/>
    </w:pPr>
    <w:rPr>
      <w:rFonts w:ascii="Arial" w:hAnsi="Arial"/>
      <w:b/>
      <w:sz w:val="18"/>
      <w:szCs w:val="20"/>
    </w:rPr>
  </w:style>
  <w:style w:type="paragraph" w:customStyle="1" w:styleId="47">
    <w:name w:val="Основной текст с отступом47"/>
    <w:basedOn w:val="a"/>
    <w:rsid w:val="00891C2D"/>
    <w:pPr>
      <w:ind w:firstLine="708"/>
      <w:jc w:val="both"/>
    </w:pPr>
    <w:rPr>
      <w:rFonts w:ascii="Arial" w:hAnsi="Arial"/>
      <w:b/>
      <w:sz w:val="18"/>
      <w:szCs w:val="20"/>
    </w:rPr>
  </w:style>
  <w:style w:type="paragraph" w:customStyle="1" w:styleId="48">
    <w:name w:val="Основной текст с отступом48"/>
    <w:basedOn w:val="a"/>
    <w:rsid w:val="004A4B20"/>
    <w:pPr>
      <w:ind w:firstLine="708"/>
      <w:jc w:val="both"/>
    </w:pPr>
    <w:rPr>
      <w:rFonts w:ascii="Arial" w:hAnsi="Arial"/>
      <w:b/>
      <w:sz w:val="18"/>
      <w:szCs w:val="20"/>
    </w:rPr>
  </w:style>
  <w:style w:type="character" w:customStyle="1" w:styleId="csab6e0769291">
    <w:name w:val="csab6e0769291"/>
    <w:rsid w:val="00461605"/>
    <w:rPr>
      <w:rFonts w:ascii="Arial" w:hAnsi="Arial" w:cs="Arial" w:hint="default"/>
      <w:b w:val="0"/>
      <w:bCs w:val="0"/>
      <w:i w:val="0"/>
      <w:iCs w:val="0"/>
      <w:color w:val="000000"/>
      <w:sz w:val="18"/>
      <w:szCs w:val="18"/>
      <w:shd w:val="clear" w:color="auto" w:fill="auto"/>
    </w:rPr>
  </w:style>
  <w:style w:type="character" w:customStyle="1" w:styleId="csafaf5741219">
    <w:name w:val="csafaf5741219"/>
    <w:rsid w:val="006772E6"/>
    <w:rPr>
      <w:rFonts w:ascii="Arial" w:hAnsi="Arial" w:cs="Arial" w:hint="default"/>
      <w:b/>
      <w:bCs/>
      <w:i w:val="0"/>
      <w:iCs w:val="0"/>
      <w:color w:val="000000"/>
      <w:sz w:val="18"/>
      <w:szCs w:val="18"/>
      <w:shd w:val="clear" w:color="auto" w:fill="auto"/>
    </w:rPr>
  </w:style>
  <w:style w:type="paragraph" w:customStyle="1" w:styleId="49">
    <w:name w:val="Основной текст с отступом49"/>
    <w:basedOn w:val="a"/>
    <w:rsid w:val="00B70F13"/>
    <w:pPr>
      <w:ind w:firstLine="708"/>
      <w:jc w:val="both"/>
    </w:pPr>
    <w:rPr>
      <w:rFonts w:ascii="Arial" w:hAnsi="Arial"/>
      <w:b/>
      <w:sz w:val="18"/>
      <w:szCs w:val="20"/>
    </w:rPr>
  </w:style>
  <w:style w:type="character" w:customStyle="1" w:styleId="csf562b92915">
    <w:name w:val="csf562b92915"/>
    <w:rsid w:val="005A5EC0"/>
    <w:rPr>
      <w:rFonts w:ascii="Arial" w:hAnsi="Arial" w:cs="Arial" w:hint="default"/>
      <w:b/>
      <w:bCs/>
      <w:i/>
      <w:iCs/>
      <w:color w:val="000000"/>
      <w:sz w:val="18"/>
      <w:szCs w:val="18"/>
      <w:shd w:val="clear" w:color="auto" w:fill="auto"/>
    </w:rPr>
  </w:style>
  <w:style w:type="character" w:customStyle="1" w:styleId="cseed234731">
    <w:name w:val="cseed234731"/>
    <w:rsid w:val="005A5EC0"/>
    <w:rPr>
      <w:rFonts w:ascii="Arial" w:hAnsi="Arial" w:cs="Arial" w:hint="default"/>
      <w:b/>
      <w:bCs/>
      <w:i/>
      <w:iCs/>
      <w:color w:val="000000"/>
      <w:sz w:val="12"/>
      <w:szCs w:val="12"/>
      <w:shd w:val="clear" w:color="auto" w:fill="auto"/>
    </w:rPr>
  </w:style>
  <w:style w:type="character" w:customStyle="1" w:styleId="csb3e8c9cf35">
    <w:name w:val="csb3e8c9cf35"/>
    <w:rsid w:val="003729AB"/>
    <w:rPr>
      <w:rFonts w:ascii="Arial" w:hAnsi="Arial" w:cs="Arial" w:hint="default"/>
      <w:b/>
      <w:bCs/>
      <w:i w:val="0"/>
      <w:iCs w:val="0"/>
      <w:color w:val="000000"/>
      <w:sz w:val="18"/>
      <w:szCs w:val="18"/>
      <w:shd w:val="clear" w:color="auto" w:fill="auto"/>
    </w:rPr>
  </w:style>
  <w:style w:type="character" w:customStyle="1" w:styleId="csb3e8c9cf28">
    <w:name w:val="csb3e8c9cf28"/>
    <w:rsid w:val="002F0E5D"/>
    <w:rPr>
      <w:rFonts w:ascii="Arial" w:hAnsi="Arial" w:cs="Arial" w:hint="default"/>
      <w:b/>
      <w:bCs/>
      <w:i w:val="0"/>
      <w:iCs w:val="0"/>
      <w:color w:val="000000"/>
      <w:sz w:val="18"/>
      <w:szCs w:val="18"/>
      <w:shd w:val="clear" w:color="auto" w:fill="auto"/>
    </w:rPr>
  </w:style>
  <w:style w:type="character" w:customStyle="1" w:styleId="csf562b9296">
    <w:name w:val="csf562b9296"/>
    <w:rsid w:val="002F0E5D"/>
    <w:rPr>
      <w:rFonts w:ascii="Arial" w:hAnsi="Arial" w:cs="Arial" w:hint="default"/>
      <w:b/>
      <w:bCs/>
      <w:i/>
      <w:iCs/>
      <w:color w:val="000000"/>
      <w:sz w:val="18"/>
      <w:szCs w:val="18"/>
      <w:shd w:val="clear" w:color="auto" w:fill="auto"/>
    </w:rPr>
  </w:style>
  <w:style w:type="paragraph" w:customStyle="1" w:styleId="50">
    <w:name w:val="Основной текст с отступом50"/>
    <w:basedOn w:val="a"/>
    <w:rsid w:val="00651156"/>
    <w:pPr>
      <w:ind w:firstLine="708"/>
      <w:jc w:val="both"/>
    </w:pPr>
    <w:rPr>
      <w:rFonts w:ascii="Arial" w:hAnsi="Arial"/>
      <w:b/>
      <w:sz w:val="18"/>
      <w:szCs w:val="20"/>
    </w:rPr>
  </w:style>
  <w:style w:type="paragraph" w:customStyle="1" w:styleId="52">
    <w:name w:val="Основной текст с отступом52"/>
    <w:basedOn w:val="a"/>
    <w:rsid w:val="007D08CC"/>
    <w:pPr>
      <w:ind w:firstLine="708"/>
      <w:jc w:val="both"/>
    </w:pPr>
    <w:rPr>
      <w:rFonts w:ascii="Arial" w:hAnsi="Arial"/>
      <w:b/>
      <w:sz w:val="18"/>
      <w:szCs w:val="20"/>
    </w:rPr>
  </w:style>
  <w:style w:type="paragraph" w:customStyle="1" w:styleId="53">
    <w:name w:val="Основной текст с отступом53"/>
    <w:basedOn w:val="a"/>
    <w:rsid w:val="00FD5A8F"/>
    <w:pPr>
      <w:ind w:firstLine="708"/>
      <w:jc w:val="both"/>
    </w:pPr>
    <w:rPr>
      <w:rFonts w:ascii="Arial" w:hAnsi="Arial"/>
      <w:b/>
      <w:sz w:val="18"/>
      <w:szCs w:val="20"/>
    </w:rPr>
  </w:style>
  <w:style w:type="paragraph" w:customStyle="1" w:styleId="54">
    <w:name w:val="Основной текст с отступом54"/>
    <w:basedOn w:val="a"/>
    <w:rsid w:val="00694F05"/>
    <w:pPr>
      <w:ind w:firstLine="708"/>
      <w:jc w:val="both"/>
    </w:pPr>
    <w:rPr>
      <w:rFonts w:ascii="Arial" w:hAnsi="Arial"/>
      <w:b/>
      <w:sz w:val="18"/>
      <w:szCs w:val="20"/>
    </w:rPr>
  </w:style>
  <w:style w:type="character" w:customStyle="1" w:styleId="csab6e076930">
    <w:name w:val="csab6e076930"/>
    <w:rsid w:val="00887472"/>
    <w:rPr>
      <w:rFonts w:ascii="Arial" w:hAnsi="Arial" w:cs="Arial" w:hint="default"/>
      <w:b w:val="0"/>
      <w:bCs w:val="0"/>
      <w:i w:val="0"/>
      <w:iCs w:val="0"/>
      <w:color w:val="000000"/>
      <w:sz w:val="18"/>
      <w:szCs w:val="18"/>
      <w:shd w:val="clear" w:color="auto" w:fill="auto"/>
    </w:rPr>
  </w:style>
  <w:style w:type="paragraph" w:customStyle="1" w:styleId="57">
    <w:name w:val="Основной текст с отступом57"/>
    <w:basedOn w:val="a"/>
    <w:rsid w:val="00660A7E"/>
    <w:pPr>
      <w:ind w:firstLine="708"/>
      <w:jc w:val="both"/>
    </w:pPr>
    <w:rPr>
      <w:rFonts w:ascii="Arial" w:hAnsi="Arial"/>
      <w:b/>
      <w:sz w:val="18"/>
      <w:szCs w:val="20"/>
    </w:rPr>
  </w:style>
  <w:style w:type="paragraph" w:customStyle="1" w:styleId="59">
    <w:name w:val="Основной текст с отступом59"/>
    <w:basedOn w:val="a"/>
    <w:rsid w:val="00660A7E"/>
    <w:pPr>
      <w:ind w:firstLine="708"/>
      <w:jc w:val="both"/>
    </w:pPr>
    <w:rPr>
      <w:rFonts w:ascii="Arial" w:hAnsi="Arial"/>
      <w:b/>
      <w:sz w:val="18"/>
      <w:szCs w:val="20"/>
    </w:rPr>
  </w:style>
  <w:style w:type="paragraph" w:customStyle="1" w:styleId="60">
    <w:name w:val="Основной текст с отступом60"/>
    <w:basedOn w:val="a"/>
    <w:rsid w:val="005B5F09"/>
    <w:pPr>
      <w:ind w:firstLine="708"/>
      <w:jc w:val="both"/>
    </w:pPr>
    <w:rPr>
      <w:rFonts w:ascii="Arial" w:hAnsi="Arial"/>
      <w:b/>
      <w:sz w:val="18"/>
      <w:szCs w:val="20"/>
    </w:rPr>
  </w:style>
  <w:style w:type="paragraph" w:customStyle="1" w:styleId="61">
    <w:name w:val="Основной текст с отступом61"/>
    <w:basedOn w:val="a"/>
    <w:rsid w:val="005B5F09"/>
    <w:pPr>
      <w:ind w:firstLine="708"/>
      <w:jc w:val="both"/>
    </w:pPr>
    <w:rPr>
      <w:rFonts w:ascii="Arial" w:hAnsi="Arial"/>
      <w:b/>
      <w:sz w:val="18"/>
      <w:szCs w:val="20"/>
    </w:rPr>
  </w:style>
  <w:style w:type="paragraph" w:customStyle="1" w:styleId="24">
    <w:name w:val="Обычный2"/>
    <w:rsid w:val="00375BFC"/>
    <w:rPr>
      <w:rFonts w:ascii="Times New Roman" w:eastAsia="Times New Roman" w:hAnsi="Times New Roman"/>
      <w:sz w:val="24"/>
      <w:lang w:val="uk-UA" w:eastAsia="ru-RU"/>
    </w:rPr>
  </w:style>
  <w:style w:type="paragraph" w:customStyle="1" w:styleId="220">
    <w:name w:val="Основной текст с отступом22"/>
    <w:basedOn w:val="a"/>
    <w:rsid w:val="00375BFC"/>
    <w:pPr>
      <w:spacing w:before="120" w:after="120"/>
    </w:pPr>
    <w:rPr>
      <w:rFonts w:ascii="Arial" w:hAnsi="Arial"/>
      <w:sz w:val="18"/>
      <w:szCs w:val="20"/>
      <w:lang w:val="ru-RU" w:eastAsia="ru-RU"/>
    </w:rPr>
  </w:style>
  <w:style w:type="paragraph" w:customStyle="1" w:styleId="221">
    <w:name w:val="Заголовок 22"/>
    <w:basedOn w:val="a"/>
    <w:rsid w:val="00375BFC"/>
    <w:rPr>
      <w:rFonts w:ascii="Arial" w:hAnsi="Arial"/>
      <w:b/>
      <w:caps/>
      <w:sz w:val="16"/>
      <w:szCs w:val="20"/>
      <w:lang w:val="ru-RU" w:eastAsia="ru-RU"/>
    </w:rPr>
  </w:style>
  <w:style w:type="paragraph" w:customStyle="1" w:styleId="421">
    <w:name w:val="Заголовок 42"/>
    <w:basedOn w:val="a"/>
    <w:rsid w:val="00375BFC"/>
    <w:rPr>
      <w:rFonts w:ascii="Arial" w:hAnsi="Arial"/>
      <w:b/>
      <w:sz w:val="20"/>
      <w:szCs w:val="20"/>
      <w:lang w:val="ru-RU" w:eastAsia="ru-RU"/>
    </w:rPr>
  </w:style>
  <w:style w:type="paragraph" w:customStyle="1" w:styleId="3a">
    <w:name w:val="Обычный3"/>
    <w:rsid w:val="001173D8"/>
    <w:rPr>
      <w:rFonts w:ascii="Times New Roman" w:eastAsia="Times New Roman" w:hAnsi="Times New Roman"/>
      <w:sz w:val="24"/>
      <w:lang w:val="uk-UA" w:eastAsia="ru-RU"/>
    </w:rPr>
  </w:style>
  <w:style w:type="paragraph" w:customStyle="1" w:styleId="240">
    <w:name w:val="Основной текст с отступом24"/>
    <w:basedOn w:val="a"/>
    <w:rsid w:val="001173D8"/>
    <w:pPr>
      <w:spacing w:before="120" w:after="120"/>
    </w:pPr>
    <w:rPr>
      <w:rFonts w:ascii="Arial" w:hAnsi="Arial"/>
      <w:sz w:val="18"/>
      <w:szCs w:val="20"/>
      <w:lang w:val="ru-RU" w:eastAsia="ru-RU"/>
    </w:rPr>
  </w:style>
  <w:style w:type="paragraph" w:customStyle="1" w:styleId="230">
    <w:name w:val="Заголовок 23"/>
    <w:basedOn w:val="a"/>
    <w:rsid w:val="001173D8"/>
    <w:rPr>
      <w:rFonts w:ascii="Arial" w:hAnsi="Arial"/>
      <w:b/>
      <w:caps/>
      <w:sz w:val="16"/>
      <w:szCs w:val="20"/>
      <w:lang w:val="ru-RU" w:eastAsia="ru-RU"/>
    </w:rPr>
  </w:style>
  <w:style w:type="paragraph" w:customStyle="1" w:styleId="430">
    <w:name w:val="Заголовок 43"/>
    <w:basedOn w:val="a"/>
    <w:rsid w:val="001173D8"/>
    <w:rPr>
      <w:rFonts w:ascii="Arial" w:hAnsi="Arial"/>
      <w:b/>
      <w:sz w:val="20"/>
      <w:szCs w:val="20"/>
      <w:lang w:val="ru-RU" w:eastAsia="ru-RU"/>
    </w:rPr>
  </w:style>
  <w:style w:type="paragraph" w:customStyle="1" w:styleId="BodyTextIndent">
    <w:name w:val="Body Text Indent"/>
    <w:basedOn w:val="a"/>
    <w:rsid w:val="00466875"/>
    <w:pPr>
      <w:spacing w:before="120" w:after="120"/>
    </w:pPr>
    <w:rPr>
      <w:rFonts w:ascii="Arial" w:hAnsi="Arial"/>
      <w:sz w:val="18"/>
      <w:szCs w:val="20"/>
      <w:lang w:val="ru-RU" w:eastAsia="ru-RU"/>
    </w:rPr>
  </w:style>
  <w:style w:type="paragraph" w:customStyle="1" w:styleId="Heading2">
    <w:name w:val="Heading 2"/>
    <w:basedOn w:val="a"/>
    <w:rsid w:val="00466875"/>
    <w:rPr>
      <w:rFonts w:ascii="Arial" w:hAnsi="Arial"/>
      <w:b/>
      <w:caps/>
      <w:sz w:val="16"/>
      <w:szCs w:val="20"/>
      <w:lang w:val="ru-RU" w:eastAsia="ru-RU"/>
    </w:rPr>
  </w:style>
  <w:style w:type="paragraph" w:customStyle="1" w:styleId="Heading4">
    <w:name w:val="Heading 4"/>
    <w:basedOn w:val="a"/>
    <w:rsid w:val="00466875"/>
    <w:rPr>
      <w:rFonts w:ascii="Arial" w:hAnsi="Arial"/>
      <w:b/>
      <w:sz w:val="20"/>
      <w:szCs w:val="20"/>
      <w:lang w:val="ru-RU" w:eastAsia="ru-RU"/>
    </w:rPr>
  </w:style>
  <w:style w:type="paragraph" w:customStyle="1" w:styleId="62">
    <w:name w:val="Основной текст с отступом62"/>
    <w:basedOn w:val="a"/>
    <w:rsid w:val="00440AE0"/>
    <w:pPr>
      <w:ind w:firstLine="708"/>
      <w:jc w:val="both"/>
    </w:pPr>
    <w:rPr>
      <w:rFonts w:ascii="Arial" w:hAnsi="Arial"/>
      <w:b/>
      <w:sz w:val="18"/>
      <w:szCs w:val="20"/>
    </w:rPr>
  </w:style>
  <w:style w:type="paragraph" w:customStyle="1" w:styleId="64">
    <w:name w:val="Основной текст с отступом64"/>
    <w:basedOn w:val="a"/>
    <w:rsid w:val="007A4BC0"/>
    <w:pPr>
      <w:ind w:firstLine="708"/>
      <w:jc w:val="both"/>
    </w:pPr>
    <w:rPr>
      <w:rFonts w:ascii="Arial" w:hAnsi="Arial"/>
      <w:b/>
      <w:sz w:val="18"/>
      <w:szCs w:val="20"/>
    </w:rPr>
  </w:style>
  <w:style w:type="paragraph" w:customStyle="1" w:styleId="63">
    <w:name w:val="Основной текст с отступом63"/>
    <w:basedOn w:val="a"/>
    <w:rsid w:val="00905818"/>
    <w:pPr>
      <w:ind w:firstLine="708"/>
      <w:jc w:val="both"/>
    </w:pPr>
    <w:rPr>
      <w:rFonts w:ascii="Arial" w:hAnsi="Arial"/>
      <w:b/>
      <w:sz w:val="18"/>
      <w:szCs w:val="20"/>
    </w:rPr>
  </w:style>
  <w:style w:type="paragraph" w:customStyle="1" w:styleId="65">
    <w:name w:val="Основной текст с отступом65"/>
    <w:basedOn w:val="a"/>
    <w:rsid w:val="00835BEE"/>
    <w:pPr>
      <w:ind w:firstLine="708"/>
      <w:jc w:val="both"/>
    </w:pPr>
    <w:rPr>
      <w:rFonts w:ascii="Arial" w:hAnsi="Arial"/>
      <w:b/>
      <w:sz w:val="18"/>
      <w:szCs w:val="20"/>
    </w:rPr>
  </w:style>
  <w:style w:type="paragraph" w:customStyle="1" w:styleId="66">
    <w:name w:val="Основной текст с отступом66"/>
    <w:basedOn w:val="a"/>
    <w:rsid w:val="00835BEE"/>
    <w:pPr>
      <w:ind w:firstLine="708"/>
      <w:jc w:val="both"/>
    </w:pPr>
    <w:rPr>
      <w:rFonts w:ascii="Arial" w:hAnsi="Arial"/>
      <w:b/>
      <w:sz w:val="18"/>
      <w:szCs w:val="20"/>
    </w:rPr>
  </w:style>
  <w:style w:type="paragraph" w:customStyle="1" w:styleId="67">
    <w:name w:val="Основной текст с отступом67"/>
    <w:basedOn w:val="a"/>
    <w:rsid w:val="00D17362"/>
    <w:pPr>
      <w:ind w:firstLine="708"/>
      <w:jc w:val="both"/>
    </w:pPr>
    <w:rPr>
      <w:rFonts w:ascii="Arial" w:hAnsi="Arial"/>
      <w:b/>
      <w:sz w:val="18"/>
      <w:szCs w:val="20"/>
    </w:rPr>
  </w:style>
  <w:style w:type="paragraph" w:customStyle="1" w:styleId="68">
    <w:name w:val="Основной текст с отступом68"/>
    <w:basedOn w:val="a"/>
    <w:rsid w:val="00BE7B6C"/>
    <w:pPr>
      <w:ind w:firstLine="708"/>
      <w:jc w:val="both"/>
    </w:pPr>
    <w:rPr>
      <w:rFonts w:ascii="Arial" w:hAnsi="Arial"/>
      <w:b/>
      <w:sz w:val="18"/>
      <w:szCs w:val="20"/>
    </w:rPr>
  </w:style>
  <w:style w:type="paragraph" w:customStyle="1" w:styleId="69">
    <w:name w:val="Основной текст с отступом69"/>
    <w:basedOn w:val="a"/>
    <w:rsid w:val="00846E6C"/>
    <w:pPr>
      <w:ind w:firstLine="708"/>
      <w:jc w:val="both"/>
    </w:pPr>
    <w:rPr>
      <w:rFonts w:ascii="Arial" w:hAnsi="Arial"/>
      <w:b/>
      <w:sz w:val="18"/>
      <w:szCs w:val="20"/>
    </w:rPr>
  </w:style>
  <w:style w:type="paragraph" w:customStyle="1" w:styleId="70">
    <w:name w:val="Основной текст с отступом70"/>
    <w:basedOn w:val="a"/>
    <w:rsid w:val="00A42814"/>
    <w:pPr>
      <w:ind w:firstLine="708"/>
      <w:jc w:val="both"/>
    </w:pPr>
    <w:rPr>
      <w:rFonts w:ascii="Arial" w:hAnsi="Arial"/>
      <w:b/>
      <w:sz w:val="18"/>
      <w:szCs w:val="20"/>
    </w:rPr>
  </w:style>
  <w:style w:type="paragraph" w:customStyle="1" w:styleId="71">
    <w:name w:val="Основной текст с отступом71"/>
    <w:basedOn w:val="a"/>
    <w:rsid w:val="008F5873"/>
    <w:pPr>
      <w:ind w:firstLine="708"/>
      <w:jc w:val="both"/>
    </w:pPr>
    <w:rPr>
      <w:rFonts w:ascii="Arial" w:hAnsi="Arial"/>
      <w:b/>
      <w:sz w:val="18"/>
      <w:szCs w:val="20"/>
    </w:rPr>
  </w:style>
  <w:style w:type="paragraph" w:customStyle="1" w:styleId="72">
    <w:name w:val="Основной текст с отступом72"/>
    <w:basedOn w:val="a"/>
    <w:rsid w:val="006F70CF"/>
    <w:pPr>
      <w:ind w:firstLine="708"/>
      <w:jc w:val="both"/>
    </w:pPr>
    <w:rPr>
      <w:rFonts w:ascii="Arial" w:hAnsi="Arial"/>
      <w:b/>
      <w:sz w:val="18"/>
      <w:szCs w:val="20"/>
    </w:rPr>
  </w:style>
  <w:style w:type="character" w:customStyle="1" w:styleId="140">
    <w:name w:val="Основной текст (14)_"/>
    <w:link w:val="141"/>
    <w:uiPriority w:val="99"/>
    <w:locked/>
    <w:rsid w:val="00F07F4A"/>
    <w:rPr>
      <w:rFonts w:ascii="Times New Roman" w:hAnsi="Times New Roman"/>
      <w:sz w:val="21"/>
      <w:szCs w:val="21"/>
      <w:shd w:val="clear" w:color="auto" w:fill="FFFFFF"/>
    </w:rPr>
  </w:style>
  <w:style w:type="paragraph" w:customStyle="1" w:styleId="141">
    <w:name w:val="Основной текст (14)"/>
    <w:basedOn w:val="a"/>
    <w:link w:val="140"/>
    <w:uiPriority w:val="99"/>
    <w:rsid w:val="00F07F4A"/>
    <w:pPr>
      <w:widowControl w:val="0"/>
      <w:shd w:val="clear" w:color="auto" w:fill="FFFFFF"/>
      <w:spacing w:line="278" w:lineRule="exact"/>
      <w:jc w:val="center"/>
    </w:pPr>
    <w:rPr>
      <w:rFonts w:eastAsia="Calibri"/>
      <w:sz w:val="21"/>
      <w:szCs w:val="21"/>
    </w:rPr>
  </w:style>
  <w:style w:type="paragraph" w:customStyle="1" w:styleId="73">
    <w:name w:val="Основной текст с отступом73"/>
    <w:basedOn w:val="a"/>
    <w:rsid w:val="00112F08"/>
    <w:pPr>
      <w:ind w:firstLine="708"/>
      <w:jc w:val="both"/>
    </w:pPr>
    <w:rPr>
      <w:rFonts w:ascii="Arial" w:hAnsi="Arial"/>
      <w:b/>
      <w:sz w:val="18"/>
      <w:szCs w:val="20"/>
    </w:rPr>
  </w:style>
  <w:style w:type="paragraph" w:customStyle="1" w:styleId="74">
    <w:name w:val="Основной текст с отступом74"/>
    <w:basedOn w:val="a"/>
    <w:rsid w:val="00112F08"/>
    <w:pPr>
      <w:ind w:firstLine="708"/>
      <w:jc w:val="both"/>
    </w:pPr>
    <w:rPr>
      <w:rFonts w:ascii="Arial" w:hAnsi="Arial"/>
      <w:b/>
      <w:sz w:val="18"/>
      <w:szCs w:val="20"/>
    </w:rPr>
  </w:style>
  <w:style w:type="paragraph" w:customStyle="1" w:styleId="75">
    <w:name w:val="Основной текст с отступом75"/>
    <w:basedOn w:val="a"/>
    <w:rsid w:val="00B15E39"/>
    <w:pPr>
      <w:ind w:firstLine="708"/>
      <w:jc w:val="both"/>
    </w:pPr>
    <w:rPr>
      <w:rFonts w:ascii="Arial" w:hAnsi="Arial"/>
      <w:b/>
      <w:sz w:val="18"/>
      <w:szCs w:val="20"/>
    </w:rPr>
  </w:style>
  <w:style w:type="paragraph" w:customStyle="1" w:styleId="76">
    <w:name w:val="Основной текст с отступом76"/>
    <w:basedOn w:val="a"/>
    <w:rsid w:val="0027662A"/>
    <w:pPr>
      <w:ind w:firstLine="708"/>
      <w:jc w:val="both"/>
    </w:pPr>
    <w:rPr>
      <w:rFonts w:ascii="Arial" w:hAnsi="Arial"/>
      <w:b/>
      <w:sz w:val="18"/>
      <w:szCs w:val="20"/>
    </w:rPr>
  </w:style>
  <w:style w:type="paragraph" w:customStyle="1" w:styleId="77">
    <w:name w:val="Основной текст с отступом77"/>
    <w:basedOn w:val="a"/>
    <w:rsid w:val="0027662A"/>
    <w:pPr>
      <w:ind w:firstLine="708"/>
      <w:jc w:val="both"/>
    </w:pPr>
    <w:rPr>
      <w:rFonts w:ascii="Arial" w:hAnsi="Arial"/>
      <w:b/>
      <w:sz w:val="18"/>
      <w:szCs w:val="20"/>
    </w:rPr>
  </w:style>
  <w:style w:type="paragraph" w:customStyle="1" w:styleId="78">
    <w:name w:val="Основной текст с отступом78"/>
    <w:basedOn w:val="a"/>
    <w:rsid w:val="00D20CD5"/>
    <w:pPr>
      <w:ind w:firstLine="708"/>
      <w:jc w:val="both"/>
    </w:pPr>
    <w:rPr>
      <w:rFonts w:ascii="Arial" w:hAnsi="Arial"/>
      <w:b/>
      <w:sz w:val="18"/>
      <w:szCs w:val="20"/>
    </w:rPr>
  </w:style>
  <w:style w:type="paragraph" w:customStyle="1" w:styleId="79">
    <w:name w:val="Основной текст с отступом79"/>
    <w:basedOn w:val="a"/>
    <w:rsid w:val="001F002D"/>
    <w:pPr>
      <w:ind w:firstLine="708"/>
      <w:jc w:val="both"/>
    </w:pPr>
    <w:rPr>
      <w:rFonts w:ascii="Arial" w:hAnsi="Arial"/>
      <w:b/>
      <w:sz w:val="18"/>
      <w:szCs w:val="20"/>
    </w:rPr>
  </w:style>
  <w:style w:type="paragraph" w:customStyle="1" w:styleId="81">
    <w:name w:val="Основной текст с отступом81"/>
    <w:basedOn w:val="a"/>
    <w:rsid w:val="00154CCE"/>
    <w:pPr>
      <w:ind w:firstLine="708"/>
      <w:jc w:val="both"/>
    </w:pPr>
    <w:rPr>
      <w:rFonts w:ascii="Arial" w:hAnsi="Arial"/>
      <w:b/>
      <w:sz w:val="18"/>
      <w:szCs w:val="20"/>
    </w:rPr>
  </w:style>
  <w:style w:type="paragraph" w:customStyle="1" w:styleId="82">
    <w:name w:val="Основной текст с отступом82"/>
    <w:basedOn w:val="a"/>
    <w:rsid w:val="00283903"/>
    <w:pPr>
      <w:ind w:firstLine="708"/>
      <w:jc w:val="both"/>
    </w:pPr>
    <w:rPr>
      <w:rFonts w:ascii="Arial" w:hAnsi="Arial"/>
      <w:b/>
      <w:sz w:val="18"/>
      <w:szCs w:val="20"/>
    </w:rPr>
  </w:style>
  <w:style w:type="paragraph" w:customStyle="1" w:styleId="84">
    <w:name w:val="Основной текст с отступом84"/>
    <w:basedOn w:val="a"/>
    <w:rsid w:val="00C17C42"/>
    <w:pPr>
      <w:ind w:firstLine="708"/>
      <w:jc w:val="both"/>
    </w:pPr>
    <w:rPr>
      <w:rFonts w:ascii="Arial" w:hAnsi="Arial"/>
      <w:b/>
      <w:sz w:val="18"/>
      <w:szCs w:val="20"/>
    </w:rPr>
  </w:style>
  <w:style w:type="paragraph" w:customStyle="1" w:styleId="85">
    <w:name w:val="Основной текст с отступом85"/>
    <w:basedOn w:val="a"/>
    <w:rsid w:val="00B6497C"/>
    <w:pPr>
      <w:ind w:firstLine="708"/>
      <w:jc w:val="both"/>
    </w:pPr>
    <w:rPr>
      <w:rFonts w:ascii="Arial" w:hAnsi="Arial"/>
      <w:b/>
      <w:sz w:val="18"/>
      <w:szCs w:val="20"/>
    </w:rPr>
  </w:style>
  <w:style w:type="paragraph" w:customStyle="1" w:styleId="86">
    <w:name w:val="Основной текст с отступом86"/>
    <w:basedOn w:val="a"/>
    <w:rsid w:val="00945342"/>
    <w:pPr>
      <w:ind w:firstLine="708"/>
      <w:jc w:val="both"/>
    </w:pPr>
    <w:rPr>
      <w:rFonts w:ascii="Arial" w:hAnsi="Arial"/>
      <w:b/>
      <w:sz w:val="18"/>
      <w:szCs w:val="20"/>
    </w:rPr>
  </w:style>
  <w:style w:type="paragraph" w:customStyle="1" w:styleId="87">
    <w:name w:val="Основной текст с отступом87"/>
    <w:basedOn w:val="a"/>
    <w:rsid w:val="00025103"/>
    <w:pPr>
      <w:ind w:firstLine="708"/>
      <w:jc w:val="both"/>
    </w:pPr>
    <w:rPr>
      <w:rFonts w:ascii="Arial" w:hAnsi="Arial"/>
      <w:b/>
      <w:sz w:val="18"/>
      <w:szCs w:val="20"/>
    </w:rPr>
  </w:style>
  <w:style w:type="paragraph" w:customStyle="1" w:styleId="88">
    <w:name w:val="Основной текст с отступом88"/>
    <w:basedOn w:val="a"/>
    <w:rsid w:val="00025103"/>
    <w:pPr>
      <w:ind w:firstLine="708"/>
      <w:jc w:val="both"/>
    </w:pPr>
    <w:rPr>
      <w:rFonts w:ascii="Arial" w:hAnsi="Arial"/>
      <w:b/>
      <w:sz w:val="18"/>
      <w:szCs w:val="20"/>
    </w:rPr>
  </w:style>
  <w:style w:type="character" w:customStyle="1" w:styleId="csab6e076965">
    <w:name w:val="csab6e076965"/>
    <w:rsid w:val="00B505E5"/>
    <w:rPr>
      <w:rFonts w:ascii="Arial" w:hAnsi="Arial" w:cs="Arial" w:hint="default"/>
      <w:b w:val="0"/>
      <w:bCs w:val="0"/>
      <w:i w:val="0"/>
      <w:iCs w:val="0"/>
      <w:color w:val="000000"/>
      <w:sz w:val="18"/>
      <w:szCs w:val="18"/>
      <w:shd w:val="clear" w:color="auto" w:fill="auto"/>
    </w:rPr>
  </w:style>
  <w:style w:type="paragraph" w:customStyle="1" w:styleId="89">
    <w:name w:val="Основной текст с отступом89"/>
    <w:basedOn w:val="a"/>
    <w:rsid w:val="001B6D71"/>
    <w:pPr>
      <w:ind w:firstLine="708"/>
      <w:jc w:val="both"/>
    </w:pPr>
    <w:rPr>
      <w:rFonts w:ascii="Arial" w:hAnsi="Arial"/>
      <w:b/>
      <w:sz w:val="18"/>
      <w:szCs w:val="20"/>
    </w:rPr>
  </w:style>
  <w:style w:type="character" w:customStyle="1" w:styleId="csf229d0ff33">
    <w:name w:val="csf229d0ff33"/>
    <w:rsid w:val="008C21CD"/>
    <w:rPr>
      <w:rFonts w:ascii="Arial" w:hAnsi="Arial" w:cs="Arial" w:hint="default"/>
      <w:b w:val="0"/>
      <w:bCs w:val="0"/>
      <w:i w:val="0"/>
      <w:iCs w:val="0"/>
      <w:color w:val="000000"/>
      <w:sz w:val="18"/>
      <w:szCs w:val="18"/>
      <w:shd w:val="clear" w:color="auto" w:fill="auto"/>
    </w:rPr>
  </w:style>
  <w:style w:type="paragraph" w:customStyle="1" w:styleId="91">
    <w:name w:val="Основной текст с отступом91"/>
    <w:basedOn w:val="a"/>
    <w:rsid w:val="003E760A"/>
    <w:pPr>
      <w:ind w:firstLine="708"/>
      <w:jc w:val="both"/>
    </w:pPr>
    <w:rPr>
      <w:rFonts w:ascii="Arial" w:hAnsi="Arial"/>
      <w:b/>
      <w:sz w:val="18"/>
      <w:szCs w:val="20"/>
    </w:rPr>
  </w:style>
  <w:style w:type="paragraph" w:customStyle="1" w:styleId="92">
    <w:name w:val="Основной текст с отступом92"/>
    <w:basedOn w:val="a"/>
    <w:rsid w:val="0041534B"/>
    <w:pPr>
      <w:ind w:firstLine="708"/>
      <w:jc w:val="both"/>
    </w:pPr>
    <w:rPr>
      <w:rFonts w:ascii="Arial" w:hAnsi="Arial"/>
      <w:b/>
      <w:sz w:val="18"/>
      <w:szCs w:val="20"/>
    </w:rPr>
  </w:style>
  <w:style w:type="paragraph" w:customStyle="1" w:styleId="93">
    <w:name w:val="Основной текст с отступом93"/>
    <w:basedOn w:val="a"/>
    <w:rsid w:val="00642643"/>
    <w:pPr>
      <w:ind w:firstLine="708"/>
      <w:jc w:val="both"/>
    </w:pPr>
    <w:rPr>
      <w:rFonts w:ascii="Arial" w:hAnsi="Arial"/>
      <w:b/>
      <w:sz w:val="18"/>
      <w:szCs w:val="20"/>
    </w:rPr>
  </w:style>
  <w:style w:type="paragraph" w:customStyle="1" w:styleId="94">
    <w:name w:val="Основной текст с отступом94"/>
    <w:basedOn w:val="a"/>
    <w:rsid w:val="00642643"/>
    <w:pPr>
      <w:ind w:firstLine="708"/>
      <w:jc w:val="both"/>
    </w:pPr>
    <w:rPr>
      <w:rFonts w:ascii="Arial" w:hAnsi="Arial"/>
      <w:b/>
      <w:sz w:val="18"/>
      <w:szCs w:val="20"/>
    </w:rPr>
  </w:style>
  <w:style w:type="paragraph" w:customStyle="1" w:styleId="95">
    <w:name w:val="Основной текст с отступом95"/>
    <w:basedOn w:val="a"/>
    <w:rsid w:val="00DB6AF5"/>
    <w:pPr>
      <w:ind w:firstLine="708"/>
      <w:jc w:val="both"/>
    </w:pPr>
    <w:rPr>
      <w:rFonts w:ascii="Arial" w:hAnsi="Arial"/>
      <w:b/>
      <w:sz w:val="18"/>
      <w:szCs w:val="20"/>
    </w:rPr>
  </w:style>
  <w:style w:type="character" w:customStyle="1" w:styleId="csab6e076920">
    <w:name w:val="csab6e076920"/>
    <w:rsid w:val="00D57B02"/>
    <w:rPr>
      <w:rFonts w:ascii="Arial" w:hAnsi="Arial" w:cs="Arial" w:hint="default"/>
      <w:b w:val="0"/>
      <w:bCs w:val="0"/>
      <w:i w:val="0"/>
      <w:iCs w:val="0"/>
      <w:color w:val="000000"/>
      <w:sz w:val="18"/>
      <w:szCs w:val="18"/>
      <w:shd w:val="clear" w:color="auto" w:fill="auto"/>
    </w:rPr>
  </w:style>
  <w:style w:type="character" w:customStyle="1" w:styleId="csf229d0ff28">
    <w:name w:val="csf229d0ff28"/>
    <w:rsid w:val="00D57B02"/>
    <w:rPr>
      <w:rFonts w:ascii="Arial" w:hAnsi="Arial" w:cs="Arial" w:hint="default"/>
      <w:b w:val="0"/>
      <w:bCs w:val="0"/>
      <w:i w:val="0"/>
      <w:iCs w:val="0"/>
      <w:color w:val="000000"/>
      <w:sz w:val="18"/>
      <w:szCs w:val="18"/>
      <w:shd w:val="clear" w:color="auto" w:fill="auto"/>
    </w:rPr>
  </w:style>
  <w:style w:type="paragraph" w:customStyle="1" w:styleId="97">
    <w:name w:val="Основной текст с отступом97"/>
    <w:basedOn w:val="a"/>
    <w:rsid w:val="0012591E"/>
    <w:pPr>
      <w:ind w:firstLine="708"/>
      <w:jc w:val="both"/>
    </w:pPr>
    <w:rPr>
      <w:rFonts w:ascii="Arial" w:hAnsi="Arial"/>
      <w:b/>
      <w:sz w:val="18"/>
      <w:szCs w:val="20"/>
    </w:rPr>
  </w:style>
  <w:style w:type="paragraph" w:customStyle="1" w:styleId="99">
    <w:name w:val="Основной текст с отступом99"/>
    <w:basedOn w:val="a"/>
    <w:rsid w:val="002E2B09"/>
    <w:pPr>
      <w:ind w:firstLine="708"/>
      <w:jc w:val="both"/>
    </w:pPr>
    <w:rPr>
      <w:rFonts w:ascii="Arial" w:hAnsi="Arial"/>
      <w:b/>
      <w:sz w:val="18"/>
      <w:szCs w:val="20"/>
    </w:rPr>
  </w:style>
  <w:style w:type="paragraph" w:customStyle="1" w:styleId="1000">
    <w:name w:val="Основной текст с отступом100"/>
    <w:basedOn w:val="a"/>
    <w:rsid w:val="00FC4B80"/>
    <w:pPr>
      <w:ind w:firstLine="708"/>
      <w:jc w:val="both"/>
    </w:pPr>
    <w:rPr>
      <w:rFonts w:ascii="Arial" w:hAnsi="Arial"/>
      <w:b/>
      <w:sz w:val="18"/>
      <w:szCs w:val="20"/>
    </w:rPr>
  </w:style>
  <w:style w:type="paragraph" w:customStyle="1" w:styleId="101">
    <w:name w:val="Основной текст с отступом101"/>
    <w:basedOn w:val="a"/>
    <w:rsid w:val="00C50D05"/>
    <w:pPr>
      <w:ind w:firstLine="708"/>
      <w:jc w:val="both"/>
    </w:pPr>
    <w:rPr>
      <w:rFonts w:ascii="Arial" w:hAnsi="Arial"/>
      <w:b/>
      <w:sz w:val="18"/>
      <w:szCs w:val="20"/>
    </w:rPr>
  </w:style>
  <w:style w:type="paragraph" w:customStyle="1" w:styleId="102">
    <w:name w:val="Основной текст с отступом102"/>
    <w:basedOn w:val="a"/>
    <w:rsid w:val="00C50D05"/>
    <w:pPr>
      <w:ind w:firstLine="708"/>
      <w:jc w:val="both"/>
    </w:pPr>
    <w:rPr>
      <w:rFonts w:ascii="Arial" w:hAnsi="Arial"/>
      <w:b/>
      <w:sz w:val="18"/>
      <w:szCs w:val="20"/>
    </w:rPr>
  </w:style>
  <w:style w:type="paragraph" w:customStyle="1" w:styleId="103">
    <w:name w:val="Основной текст с отступом103"/>
    <w:basedOn w:val="a"/>
    <w:rsid w:val="00007C46"/>
    <w:pPr>
      <w:ind w:firstLine="708"/>
      <w:jc w:val="both"/>
    </w:pPr>
    <w:rPr>
      <w:rFonts w:ascii="Arial" w:hAnsi="Arial"/>
      <w:b/>
      <w:sz w:val="18"/>
      <w:szCs w:val="20"/>
    </w:rPr>
  </w:style>
  <w:style w:type="paragraph" w:customStyle="1" w:styleId="104">
    <w:name w:val="Основной текст с отступом104"/>
    <w:basedOn w:val="a"/>
    <w:rsid w:val="00A93257"/>
    <w:pPr>
      <w:ind w:firstLine="708"/>
      <w:jc w:val="both"/>
    </w:pPr>
    <w:rPr>
      <w:rFonts w:ascii="Arial" w:hAnsi="Arial"/>
      <w:b/>
      <w:sz w:val="18"/>
      <w:szCs w:val="20"/>
    </w:rPr>
  </w:style>
  <w:style w:type="paragraph" w:customStyle="1" w:styleId="105">
    <w:name w:val="Основной текст с отступом105"/>
    <w:basedOn w:val="a"/>
    <w:rsid w:val="008C5D9A"/>
    <w:pPr>
      <w:ind w:firstLine="708"/>
      <w:jc w:val="both"/>
    </w:pPr>
    <w:rPr>
      <w:rFonts w:ascii="Arial" w:hAnsi="Arial"/>
      <w:b/>
      <w:sz w:val="18"/>
      <w:szCs w:val="20"/>
    </w:rPr>
  </w:style>
  <w:style w:type="paragraph" w:customStyle="1" w:styleId="107">
    <w:name w:val="Основной текст с отступом107"/>
    <w:basedOn w:val="a"/>
    <w:rsid w:val="00D03C9B"/>
    <w:pPr>
      <w:ind w:firstLine="708"/>
      <w:jc w:val="both"/>
    </w:pPr>
    <w:rPr>
      <w:rFonts w:ascii="Arial" w:hAnsi="Arial"/>
      <w:b/>
      <w:sz w:val="18"/>
      <w:szCs w:val="20"/>
    </w:rPr>
  </w:style>
  <w:style w:type="character" w:customStyle="1" w:styleId="csf229d0ff50">
    <w:name w:val="csf229d0ff50"/>
    <w:rsid w:val="00DD4083"/>
    <w:rPr>
      <w:rFonts w:ascii="Arial" w:hAnsi="Arial" w:cs="Arial" w:hint="default"/>
      <w:b w:val="0"/>
      <w:bCs w:val="0"/>
      <w:i w:val="0"/>
      <w:iCs w:val="0"/>
      <w:color w:val="000000"/>
      <w:sz w:val="18"/>
      <w:szCs w:val="18"/>
      <w:shd w:val="clear" w:color="auto" w:fill="auto"/>
    </w:rPr>
  </w:style>
  <w:style w:type="character" w:customStyle="1" w:styleId="csf229d0ff22">
    <w:name w:val="csf229d0ff22"/>
    <w:rsid w:val="003929CE"/>
    <w:rPr>
      <w:rFonts w:ascii="Arial" w:hAnsi="Arial" w:cs="Arial" w:hint="default"/>
      <w:b w:val="0"/>
      <w:bCs w:val="0"/>
      <w:i w:val="0"/>
      <w:iCs w:val="0"/>
      <w:color w:val="000000"/>
      <w:sz w:val="18"/>
      <w:szCs w:val="18"/>
      <w:shd w:val="clear" w:color="auto" w:fill="auto"/>
    </w:rPr>
  </w:style>
  <w:style w:type="paragraph" w:customStyle="1" w:styleId="109">
    <w:name w:val="Основной текст с отступом109"/>
    <w:basedOn w:val="a"/>
    <w:rsid w:val="00131A47"/>
    <w:pPr>
      <w:ind w:firstLine="708"/>
      <w:jc w:val="both"/>
    </w:pPr>
    <w:rPr>
      <w:rFonts w:ascii="Arial" w:hAnsi="Arial"/>
      <w:b/>
      <w:sz w:val="18"/>
      <w:szCs w:val="20"/>
    </w:rPr>
  </w:style>
  <w:style w:type="paragraph" w:customStyle="1" w:styleId="1110">
    <w:name w:val="Основной текст с отступом111"/>
    <w:basedOn w:val="a"/>
    <w:rsid w:val="00773F0E"/>
    <w:pPr>
      <w:ind w:firstLine="708"/>
      <w:jc w:val="both"/>
    </w:pPr>
    <w:rPr>
      <w:rFonts w:ascii="Arial" w:hAnsi="Arial"/>
      <w:b/>
      <w:sz w:val="18"/>
      <w:szCs w:val="20"/>
    </w:rPr>
  </w:style>
  <w:style w:type="paragraph" w:customStyle="1" w:styleId="112">
    <w:name w:val="Основной текст с отступом112"/>
    <w:basedOn w:val="a"/>
    <w:rsid w:val="00DA72B1"/>
    <w:pPr>
      <w:ind w:firstLine="708"/>
      <w:jc w:val="both"/>
    </w:pPr>
    <w:rPr>
      <w:rFonts w:ascii="Arial" w:hAnsi="Arial"/>
      <w:b/>
      <w:sz w:val="18"/>
      <w:szCs w:val="20"/>
    </w:rPr>
  </w:style>
  <w:style w:type="paragraph" w:customStyle="1" w:styleId="113">
    <w:name w:val="Основной текст с отступом113"/>
    <w:basedOn w:val="a"/>
    <w:rsid w:val="00B93D11"/>
    <w:pPr>
      <w:ind w:firstLine="708"/>
      <w:jc w:val="both"/>
    </w:pPr>
    <w:rPr>
      <w:rFonts w:ascii="Arial" w:hAnsi="Arial"/>
      <w:b/>
      <w:sz w:val="18"/>
      <w:szCs w:val="20"/>
    </w:rPr>
  </w:style>
  <w:style w:type="paragraph" w:customStyle="1" w:styleId="114">
    <w:name w:val="Основной текст с отступом114"/>
    <w:basedOn w:val="a"/>
    <w:rsid w:val="00B93D11"/>
    <w:pPr>
      <w:ind w:firstLine="708"/>
      <w:jc w:val="both"/>
    </w:pPr>
    <w:rPr>
      <w:rFonts w:ascii="Arial" w:hAnsi="Arial"/>
      <w:b/>
      <w:sz w:val="18"/>
      <w:szCs w:val="20"/>
    </w:rPr>
  </w:style>
  <w:style w:type="paragraph" w:customStyle="1" w:styleId="115">
    <w:name w:val="Основной текст с отступом115"/>
    <w:basedOn w:val="a"/>
    <w:rsid w:val="00CC6D59"/>
    <w:pPr>
      <w:ind w:firstLine="708"/>
      <w:jc w:val="both"/>
    </w:pPr>
    <w:rPr>
      <w:rFonts w:ascii="Arial" w:hAnsi="Arial"/>
      <w:b/>
      <w:sz w:val="18"/>
      <w:szCs w:val="20"/>
    </w:rPr>
  </w:style>
  <w:style w:type="paragraph" w:customStyle="1" w:styleId="116">
    <w:name w:val="Основной текст с отступом116"/>
    <w:basedOn w:val="a"/>
    <w:rsid w:val="00C3382F"/>
    <w:pPr>
      <w:ind w:firstLine="708"/>
      <w:jc w:val="both"/>
    </w:pPr>
    <w:rPr>
      <w:rFonts w:ascii="Arial" w:hAnsi="Arial"/>
      <w:b/>
      <w:sz w:val="18"/>
      <w:szCs w:val="20"/>
    </w:rPr>
  </w:style>
  <w:style w:type="paragraph" w:customStyle="1" w:styleId="117">
    <w:name w:val="Основной текст с отступом117"/>
    <w:basedOn w:val="a"/>
    <w:rsid w:val="008612F9"/>
    <w:pPr>
      <w:ind w:firstLine="708"/>
      <w:jc w:val="both"/>
    </w:pPr>
    <w:rPr>
      <w:rFonts w:ascii="Arial" w:hAnsi="Arial"/>
      <w:b/>
      <w:sz w:val="18"/>
      <w:szCs w:val="20"/>
    </w:rPr>
  </w:style>
  <w:style w:type="paragraph" w:customStyle="1" w:styleId="118">
    <w:name w:val="Основной текст с отступом118"/>
    <w:basedOn w:val="a"/>
    <w:rsid w:val="00AD1246"/>
    <w:pPr>
      <w:ind w:firstLine="708"/>
      <w:jc w:val="both"/>
    </w:pPr>
    <w:rPr>
      <w:rFonts w:ascii="Arial" w:hAnsi="Arial"/>
      <w:b/>
      <w:sz w:val="18"/>
      <w:szCs w:val="20"/>
    </w:rPr>
  </w:style>
  <w:style w:type="paragraph" w:customStyle="1" w:styleId="119">
    <w:name w:val="Основной текст с отступом119"/>
    <w:basedOn w:val="a"/>
    <w:rsid w:val="000938A8"/>
    <w:pPr>
      <w:ind w:firstLine="708"/>
      <w:jc w:val="both"/>
    </w:pPr>
    <w:rPr>
      <w:rFonts w:ascii="Arial" w:hAnsi="Arial"/>
      <w:b/>
      <w:sz w:val="18"/>
      <w:szCs w:val="20"/>
    </w:rPr>
  </w:style>
  <w:style w:type="character" w:customStyle="1" w:styleId="csf229d0ff83">
    <w:name w:val="csf229d0ff83"/>
    <w:rsid w:val="00121D7F"/>
    <w:rPr>
      <w:rFonts w:ascii="Arial" w:hAnsi="Arial" w:cs="Arial" w:hint="default"/>
      <w:b w:val="0"/>
      <w:bCs w:val="0"/>
      <w:i w:val="0"/>
      <w:iCs w:val="0"/>
      <w:color w:val="000000"/>
      <w:sz w:val="18"/>
      <w:szCs w:val="18"/>
      <w:shd w:val="clear" w:color="auto" w:fill="auto"/>
    </w:rPr>
  </w:style>
  <w:style w:type="paragraph" w:customStyle="1" w:styleId="1200">
    <w:name w:val="Основной текст с отступом120"/>
    <w:basedOn w:val="a"/>
    <w:rsid w:val="00254ADC"/>
    <w:pPr>
      <w:ind w:firstLine="708"/>
      <w:jc w:val="both"/>
    </w:pPr>
    <w:rPr>
      <w:rFonts w:ascii="Arial" w:hAnsi="Arial"/>
      <w:b/>
      <w:sz w:val="18"/>
      <w:szCs w:val="20"/>
    </w:rPr>
  </w:style>
  <w:style w:type="paragraph" w:customStyle="1" w:styleId="121">
    <w:name w:val="Основной текст с отступом121"/>
    <w:basedOn w:val="a"/>
    <w:rsid w:val="003D21DF"/>
    <w:pPr>
      <w:ind w:firstLine="708"/>
      <w:jc w:val="both"/>
    </w:pPr>
    <w:rPr>
      <w:rFonts w:ascii="Arial" w:hAnsi="Arial"/>
      <w:b/>
      <w:sz w:val="18"/>
      <w:szCs w:val="20"/>
    </w:rPr>
  </w:style>
  <w:style w:type="character" w:customStyle="1" w:styleId="csf229d0ff76">
    <w:name w:val="csf229d0ff76"/>
    <w:rsid w:val="00FE40EB"/>
    <w:rPr>
      <w:rFonts w:ascii="Arial" w:hAnsi="Arial" w:cs="Arial" w:hint="default"/>
      <w:b w:val="0"/>
      <w:bCs w:val="0"/>
      <w:i w:val="0"/>
      <w:iCs w:val="0"/>
      <w:color w:val="000000"/>
      <w:sz w:val="18"/>
      <w:szCs w:val="18"/>
      <w:shd w:val="clear" w:color="auto" w:fill="auto"/>
    </w:rPr>
  </w:style>
  <w:style w:type="paragraph" w:customStyle="1" w:styleId="122">
    <w:name w:val="Основной текст с отступом122"/>
    <w:basedOn w:val="a"/>
    <w:rsid w:val="00647323"/>
    <w:pPr>
      <w:ind w:firstLine="708"/>
      <w:jc w:val="both"/>
    </w:pPr>
    <w:rPr>
      <w:rFonts w:ascii="Arial" w:hAnsi="Arial"/>
      <w:b/>
      <w:sz w:val="18"/>
      <w:szCs w:val="20"/>
    </w:rPr>
  </w:style>
  <w:style w:type="paragraph" w:customStyle="1" w:styleId="125">
    <w:name w:val="Основной текст с отступом125"/>
    <w:basedOn w:val="a"/>
    <w:rsid w:val="001165C9"/>
    <w:pPr>
      <w:ind w:firstLine="708"/>
      <w:jc w:val="both"/>
    </w:pPr>
    <w:rPr>
      <w:rFonts w:ascii="Arial" w:hAnsi="Arial"/>
      <w:b/>
      <w:sz w:val="18"/>
      <w:szCs w:val="20"/>
    </w:rPr>
  </w:style>
  <w:style w:type="paragraph" w:customStyle="1" w:styleId="124">
    <w:name w:val="Основной текст с отступом124"/>
    <w:basedOn w:val="a"/>
    <w:rsid w:val="001165C9"/>
    <w:pPr>
      <w:ind w:firstLine="708"/>
      <w:jc w:val="both"/>
    </w:pPr>
    <w:rPr>
      <w:rFonts w:ascii="Arial" w:hAnsi="Arial"/>
      <w:b/>
      <w:sz w:val="18"/>
      <w:szCs w:val="20"/>
    </w:rPr>
  </w:style>
  <w:style w:type="paragraph" w:customStyle="1" w:styleId="126">
    <w:name w:val="Основной текст с отступом126"/>
    <w:basedOn w:val="a"/>
    <w:rsid w:val="005D5AA6"/>
    <w:pPr>
      <w:ind w:firstLine="708"/>
      <w:jc w:val="both"/>
    </w:pPr>
    <w:rPr>
      <w:rFonts w:ascii="Arial" w:hAnsi="Arial"/>
      <w:b/>
      <w:sz w:val="18"/>
      <w:szCs w:val="20"/>
    </w:rPr>
  </w:style>
  <w:style w:type="character" w:customStyle="1" w:styleId="csf229d0ff20">
    <w:name w:val="csf229d0ff20"/>
    <w:rsid w:val="00575CA5"/>
    <w:rPr>
      <w:rFonts w:ascii="Arial" w:hAnsi="Arial" w:cs="Arial" w:hint="default"/>
      <w:b w:val="0"/>
      <w:bCs w:val="0"/>
      <w:i w:val="0"/>
      <w:iCs w:val="0"/>
      <w:color w:val="000000"/>
      <w:sz w:val="18"/>
      <w:szCs w:val="18"/>
      <w:shd w:val="clear" w:color="auto" w:fill="auto"/>
    </w:rPr>
  </w:style>
  <w:style w:type="paragraph" w:customStyle="1" w:styleId="127">
    <w:name w:val="Основной текст с отступом127"/>
    <w:basedOn w:val="a"/>
    <w:rsid w:val="00EB0620"/>
    <w:pPr>
      <w:ind w:firstLine="708"/>
      <w:jc w:val="both"/>
    </w:pPr>
    <w:rPr>
      <w:rFonts w:ascii="Arial" w:hAnsi="Arial"/>
      <w:b/>
      <w:sz w:val="18"/>
      <w:szCs w:val="20"/>
    </w:rPr>
  </w:style>
  <w:style w:type="paragraph" w:customStyle="1" w:styleId="128">
    <w:name w:val="Основной текст с отступом128"/>
    <w:basedOn w:val="a"/>
    <w:rsid w:val="00E82F39"/>
    <w:pPr>
      <w:ind w:firstLine="708"/>
      <w:jc w:val="both"/>
    </w:pPr>
    <w:rPr>
      <w:rFonts w:ascii="Arial" w:hAnsi="Arial"/>
      <w:b/>
      <w:sz w:val="18"/>
      <w:szCs w:val="20"/>
    </w:rPr>
  </w:style>
  <w:style w:type="paragraph" w:customStyle="1" w:styleId="129">
    <w:name w:val="Основной текст с отступом129"/>
    <w:basedOn w:val="a"/>
    <w:rsid w:val="00910F00"/>
    <w:pPr>
      <w:ind w:firstLine="708"/>
      <w:jc w:val="both"/>
    </w:pPr>
    <w:rPr>
      <w:rFonts w:ascii="Arial" w:hAnsi="Arial"/>
      <w:b/>
      <w:sz w:val="18"/>
      <w:szCs w:val="20"/>
    </w:rPr>
  </w:style>
  <w:style w:type="paragraph" w:customStyle="1" w:styleId="130">
    <w:name w:val="Основной текст с отступом130"/>
    <w:basedOn w:val="a"/>
    <w:rsid w:val="0063757E"/>
    <w:pPr>
      <w:ind w:firstLine="708"/>
      <w:jc w:val="both"/>
    </w:pPr>
    <w:rPr>
      <w:rFonts w:ascii="Arial" w:hAnsi="Arial"/>
      <w:b/>
      <w:sz w:val="18"/>
      <w:szCs w:val="20"/>
    </w:rPr>
  </w:style>
  <w:style w:type="paragraph" w:customStyle="1" w:styleId="131">
    <w:name w:val="Основной текст с отступом131"/>
    <w:basedOn w:val="a"/>
    <w:rsid w:val="009C1057"/>
    <w:pPr>
      <w:ind w:firstLine="708"/>
      <w:jc w:val="both"/>
    </w:pPr>
    <w:rPr>
      <w:rFonts w:ascii="Arial" w:hAnsi="Arial"/>
      <w:b/>
      <w:sz w:val="18"/>
      <w:szCs w:val="20"/>
    </w:rPr>
  </w:style>
  <w:style w:type="paragraph" w:customStyle="1" w:styleId="133">
    <w:name w:val="Основной текст с отступом133"/>
    <w:basedOn w:val="a"/>
    <w:rsid w:val="00D7100C"/>
    <w:pPr>
      <w:ind w:firstLine="708"/>
      <w:jc w:val="both"/>
    </w:pPr>
    <w:rPr>
      <w:rFonts w:ascii="Arial" w:hAnsi="Arial"/>
      <w:b/>
      <w:sz w:val="18"/>
      <w:szCs w:val="20"/>
    </w:rPr>
  </w:style>
  <w:style w:type="paragraph" w:customStyle="1" w:styleId="132">
    <w:name w:val="Основной текст с отступом132"/>
    <w:basedOn w:val="a"/>
    <w:rsid w:val="00417927"/>
    <w:pPr>
      <w:ind w:firstLine="708"/>
      <w:jc w:val="both"/>
    </w:pPr>
    <w:rPr>
      <w:rFonts w:ascii="Arial" w:hAnsi="Arial"/>
      <w:b/>
      <w:sz w:val="18"/>
      <w:szCs w:val="20"/>
    </w:rPr>
  </w:style>
  <w:style w:type="paragraph" w:customStyle="1" w:styleId="135">
    <w:name w:val="Основной текст с отступом135"/>
    <w:basedOn w:val="a"/>
    <w:rsid w:val="00BD0C69"/>
    <w:pPr>
      <w:ind w:firstLine="708"/>
      <w:jc w:val="both"/>
    </w:pPr>
    <w:rPr>
      <w:rFonts w:ascii="Arial" w:hAnsi="Arial"/>
      <w:b/>
      <w:sz w:val="18"/>
      <w:szCs w:val="20"/>
    </w:rPr>
  </w:style>
  <w:style w:type="paragraph" w:customStyle="1" w:styleId="136">
    <w:name w:val="Основной текст с отступом136"/>
    <w:basedOn w:val="a"/>
    <w:rsid w:val="00252641"/>
    <w:pPr>
      <w:ind w:firstLine="708"/>
      <w:jc w:val="both"/>
    </w:pPr>
    <w:rPr>
      <w:rFonts w:ascii="Arial" w:hAnsi="Arial"/>
      <w:b/>
      <w:sz w:val="18"/>
      <w:szCs w:val="20"/>
    </w:rPr>
  </w:style>
  <w:style w:type="paragraph" w:customStyle="1" w:styleId="137">
    <w:name w:val="Основной текст с отступом137"/>
    <w:basedOn w:val="a"/>
    <w:rsid w:val="001501E2"/>
    <w:pPr>
      <w:ind w:firstLine="708"/>
      <w:jc w:val="both"/>
    </w:pPr>
    <w:rPr>
      <w:rFonts w:ascii="Arial" w:hAnsi="Arial"/>
      <w:b/>
      <w:sz w:val="18"/>
      <w:szCs w:val="20"/>
    </w:rPr>
  </w:style>
  <w:style w:type="paragraph" w:customStyle="1" w:styleId="138">
    <w:name w:val="Основной текст с отступом138"/>
    <w:basedOn w:val="a"/>
    <w:rsid w:val="0062637D"/>
    <w:pPr>
      <w:ind w:firstLine="708"/>
      <w:jc w:val="both"/>
    </w:pPr>
    <w:rPr>
      <w:rFonts w:ascii="Arial" w:hAnsi="Arial"/>
      <w:b/>
      <w:sz w:val="18"/>
      <w:szCs w:val="20"/>
    </w:rPr>
  </w:style>
  <w:style w:type="character" w:customStyle="1" w:styleId="csab6e07697">
    <w:name w:val="csab6e07697"/>
    <w:rsid w:val="00744C60"/>
    <w:rPr>
      <w:rFonts w:ascii="Arial" w:hAnsi="Arial" w:cs="Arial" w:hint="default"/>
      <w:b w:val="0"/>
      <w:bCs w:val="0"/>
      <w:i w:val="0"/>
      <w:iCs w:val="0"/>
      <w:color w:val="000000"/>
      <w:sz w:val="18"/>
      <w:szCs w:val="18"/>
      <w:shd w:val="clear" w:color="auto" w:fill="auto"/>
    </w:rPr>
  </w:style>
  <w:style w:type="paragraph" w:customStyle="1" w:styleId="139">
    <w:name w:val="Основной текст с отступом139"/>
    <w:basedOn w:val="a"/>
    <w:rsid w:val="00E9000B"/>
    <w:pPr>
      <w:ind w:firstLine="708"/>
      <w:jc w:val="both"/>
    </w:pPr>
    <w:rPr>
      <w:rFonts w:ascii="Arial" w:hAnsi="Arial"/>
      <w:b/>
      <w:sz w:val="18"/>
      <w:szCs w:val="20"/>
    </w:rPr>
  </w:style>
  <w:style w:type="paragraph" w:customStyle="1" w:styleId="1400">
    <w:name w:val="Основной текст с отступом140"/>
    <w:basedOn w:val="a"/>
    <w:rsid w:val="007069B9"/>
    <w:pPr>
      <w:ind w:firstLine="708"/>
      <w:jc w:val="both"/>
    </w:pPr>
    <w:rPr>
      <w:rFonts w:ascii="Arial" w:hAnsi="Arial"/>
      <w:b/>
      <w:sz w:val="18"/>
      <w:szCs w:val="20"/>
      <w:lang w:eastAsia="ru-RU"/>
    </w:rPr>
  </w:style>
  <w:style w:type="paragraph" w:customStyle="1" w:styleId="1410">
    <w:name w:val="Основной текст с отступом141"/>
    <w:basedOn w:val="a"/>
    <w:rsid w:val="007069B9"/>
    <w:pPr>
      <w:ind w:firstLine="708"/>
      <w:jc w:val="both"/>
    </w:pPr>
    <w:rPr>
      <w:rFonts w:ascii="Arial" w:hAnsi="Arial"/>
      <w:b/>
      <w:sz w:val="18"/>
      <w:szCs w:val="20"/>
    </w:rPr>
  </w:style>
  <w:style w:type="character" w:customStyle="1" w:styleId="csb3e8c9cf94">
    <w:name w:val="csb3e8c9cf94"/>
    <w:rsid w:val="00072F2F"/>
    <w:rPr>
      <w:rFonts w:ascii="Arial" w:hAnsi="Arial" w:cs="Arial" w:hint="default"/>
      <w:b/>
      <w:bCs/>
      <w:i w:val="0"/>
      <w:iCs w:val="0"/>
      <w:color w:val="000000"/>
      <w:sz w:val="18"/>
      <w:szCs w:val="18"/>
      <w:shd w:val="clear" w:color="auto" w:fill="auto"/>
    </w:rPr>
  </w:style>
  <w:style w:type="character" w:customStyle="1" w:styleId="csf229d0ff91">
    <w:name w:val="csf229d0ff91"/>
    <w:rsid w:val="00072F2F"/>
    <w:rPr>
      <w:rFonts w:ascii="Arial" w:hAnsi="Arial" w:cs="Arial" w:hint="default"/>
      <w:b w:val="0"/>
      <w:bCs w:val="0"/>
      <w:i w:val="0"/>
      <w:iCs w:val="0"/>
      <w:color w:val="000000"/>
      <w:sz w:val="18"/>
      <w:szCs w:val="18"/>
      <w:shd w:val="clear" w:color="auto" w:fill="auto"/>
    </w:rPr>
  </w:style>
  <w:style w:type="character" w:customStyle="1" w:styleId="211">
    <w:name w:val="Заголовок 2 Знак1"/>
    <w:uiPriority w:val="9"/>
    <w:locked/>
    <w:rsid w:val="00957FE7"/>
    <w:rPr>
      <w:rFonts w:ascii="Arial" w:eastAsia="Times New Roman" w:hAnsi="Arial"/>
      <w:b/>
      <w:caps/>
      <w:sz w:val="16"/>
      <w:lang w:val="ru-RU" w:eastAsia="ru-RU"/>
    </w:rPr>
  </w:style>
  <w:style w:type="character" w:customStyle="1" w:styleId="411">
    <w:name w:val="Заголовок 4 Знак1"/>
    <w:uiPriority w:val="9"/>
    <w:locked/>
    <w:rsid w:val="00957FE7"/>
    <w:rPr>
      <w:rFonts w:ascii="Arial" w:eastAsia="Times New Roman" w:hAnsi="Arial"/>
      <w:b/>
      <w:lang w:val="ru-RU" w:eastAsia="ru-RU"/>
    </w:rPr>
  </w:style>
  <w:style w:type="character" w:customStyle="1" w:styleId="csf229d0ff74">
    <w:name w:val="csf229d0ff74"/>
    <w:rsid w:val="008421BB"/>
    <w:rPr>
      <w:rFonts w:ascii="Arial" w:hAnsi="Arial" w:cs="Arial" w:hint="default"/>
      <w:b w:val="0"/>
      <w:bCs w:val="0"/>
      <w:i w:val="0"/>
      <w:iCs w:val="0"/>
      <w:color w:val="000000"/>
      <w:sz w:val="18"/>
      <w:szCs w:val="18"/>
      <w:shd w:val="clear" w:color="auto" w:fill="auto"/>
    </w:rPr>
  </w:style>
  <w:style w:type="character" w:customStyle="1" w:styleId="csf229d0ff97">
    <w:name w:val="csf229d0ff97"/>
    <w:rsid w:val="008421BB"/>
    <w:rPr>
      <w:rFonts w:ascii="Arial" w:hAnsi="Arial" w:cs="Arial" w:hint="default"/>
      <w:b w:val="0"/>
      <w:bCs w:val="0"/>
      <w:i w:val="0"/>
      <w:iCs w:val="0"/>
      <w:color w:val="000000"/>
      <w:sz w:val="18"/>
      <w:szCs w:val="18"/>
      <w:shd w:val="clear" w:color="auto" w:fill="auto"/>
    </w:rPr>
  </w:style>
  <w:style w:type="character" w:customStyle="1" w:styleId="csab6e076939">
    <w:name w:val="csab6e076939"/>
    <w:rsid w:val="00CF5090"/>
    <w:rPr>
      <w:rFonts w:ascii="Arial" w:hAnsi="Arial" w:cs="Arial" w:hint="default"/>
      <w:b w:val="0"/>
      <w:bCs w:val="0"/>
      <w:i w:val="0"/>
      <w:iCs w:val="0"/>
      <w:color w:val="000000"/>
      <w:sz w:val="18"/>
      <w:szCs w:val="18"/>
      <w:shd w:val="clear" w:color="auto" w:fill="auto"/>
    </w:rPr>
  </w:style>
  <w:style w:type="character" w:customStyle="1" w:styleId="csf229d0ff57">
    <w:name w:val="csf229d0ff57"/>
    <w:rsid w:val="0041149E"/>
    <w:rPr>
      <w:rFonts w:ascii="Arial" w:hAnsi="Arial" w:cs="Arial" w:hint="default"/>
      <w:b w:val="0"/>
      <w:bCs w:val="0"/>
      <w:i w:val="0"/>
      <w:iCs w:val="0"/>
      <w:color w:val="000000"/>
      <w:sz w:val="18"/>
      <w:szCs w:val="18"/>
      <w:shd w:val="clear" w:color="auto" w:fill="auto"/>
    </w:rPr>
  </w:style>
  <w:style w:type="character" w:customStyle="1" w:styleId="csf229d0ff149">
    <w:name w:val="csf229d0ff149"/>
    <w:rsid w:val="0041149E"/>
    <w:rPr>
      <w:rFonts w:ascii="Arial" w:hAnsi="Arial" w:cs="Arial" w:hint="default"/>
      <w:b w:val="0"/>
      <w:bCs w:val="0"/>
      <w:i w:val="0"/>
      <w:iCs w:val="0"/>
      <w:color w:val="000000"/>
      <w:sz w:val="18"/>
      <w:szCs w:val="18"/>
      <w:shd w:val="clear" w:color="auto" w:fill="auto"/>
    </w:rPr>
  </w:style>
  <w:style w:type="character" w:customStyle="1" w:styleId="csf229d0ff65">
    <w:name w:val="csf229d0ff65"/>
    <w:rsid w:val="0081120C"/>
    <w:rPr>
      <w:rFonts w:ascii="Arial" w:hAnsi="Arial" w:cs="Arial" w:hint="default"/>
      <w:b w:val="0"/>
      <w:bCs w:val="0"/>
      <w:i w:val="0"/>
      <w:iCs w:val="0"/>
      <w:color w:val="000000"/>
      <w:sz w:val="18"/>
      <w:szCs w:val="18"/>
      <w:shd w:val="clear" w:color="auto" w:fill="auto"/>
    </w:rPr>
  </w:style>
  <w:style w:type="character" w:customStyle="1" w:styleId="csf229d0ff132">
    <w:name w:val="csf229d0ff132"/>
    <w:rsid w:val="003137EA"/>
    <w:rPr>
      <w:rFonts w:ascii="Arial" w:hAnsi="Arial" w:cs="Arial" w:hint="default"/>
      <w:b w:val="0"/>
      <w:bCs w:val="0"/>
      <w:i w:val="0"/>
      <w:iCs w:val="0"/>
      <w:color w:val="000000"/>
      <w:sz w:val="18"/>
      <w:szCs w:val="18"/>
      <w:shd w:val="clear" w:color="auto" w:fill="auto"/>
    </w:rPr>
  </w:style>
  <w:style w:type="character" w:customStyle="1" w:styleId="csf229d0ff96">
    <w:name w:val="csf229d0ff96"/>
    <w:rsid w:val="003137EA"/>
    <w:rPr>
      <w:rFonts w:ascii="Arial" w:hAnsi="Arial" w:cs="Arial" w:hint="default"/>
      <w:b w:val="0"/>
      <w:bCs w:val="0"/>
      <w:i w:val="0"/>
      <w:iCs w:val="0"/>
      <w:color w:val="000000"/>
      <w:sz w:val="18"/>
      <w:szCs w:val="18"/>
      <w:shd w:val="clear" w:color="auto" w:fill="auto"/>
    </w:rPr>
  </w:style>
  <w:style w:type="character" w:customStyle="1" w:styleId="csf229d0ff148">
    <w:name w:val="csf229d0ff148"/>
    <w:rsid w:val="003137EA"/>
    <w:rPr>
      <w:rFonts w:ascii="Arial" w:hAnsi="Arial" w:cs="Arial" w:hint="default"/>
      <w:b w:val="0"/>
      <w:bCs w:val="0"/>
      <w:i w:val="0"/>
      <w:iCs w:val="0"/>
      <w:color w:val="000000"/>
      <w:sz w:val="18"/>
      <w:szCs w:val="18"/>
      <w:shd w:val="clear" w:color="auto" w:fill="auto"/>
    </w:rPr>
  </w:style>
  <w:style w:type="character" w:customStyle="1" w:styleId="csf229d0ff176">
    <w:name w:val="csf229d0ff176"/>
    <w:rsid w:val="003137EA"/>
    <w:rPr>
      <w:rFonts w:ascii="Arial" w:hAnsi="Arial" w:cs="Arial" w:hint="default"/>
      <w:b w:val="0"/>
      <w:bCs w:val="0"/>
      <w:i w:val="0"/>
      <w:iCs w:val="0"/>
      <w:color w:val="000000"/>
      <w:sz w:val="18"/>
      <w:szCs w:val="18"/>
      <w:shd w:val="clear" w:color="auto" w:fill="auto"/>
    </w:rPr>
  </w:style>
  <w:style w:type="character" w:customStyle="1" w:styleId="csf229d0ff231">
    <w:name w:val="csf229d0ff231"/>
    <w:rsid w:val="003137EA"/>
    <w:rPr>
      <w:rFonts w:ascii="Arial" w:hAnsi="Arial" w:cs="Arial" w:hint="default"/>
      <w:b w:val="0"/>
      <w:bCs w:val="0"/>
      <w:i w:val="0"/>
      <w:iCs w:val="0"/>
      <w:color w:val="000000"/>
      <w:sz w:val="18"/>
      <w:szCs w:val="18"/>
      <w:shd w:val="clear" w:color="auto" w:fill="auto"/>
    </w:rPr>
  </w:style>
  <w:style w:type="character" w:customStyle="1" w:styleId="csf229d0ff238">
    <w:name w:val="csf229d0ff238"/>
    <w:rsid w:val="00B02953"/>
    <w:rPr>
      <w:rFonts w:ascii="Arial" w:hAnsi="Arial" w:cs="Arial" w:hint="default"/>
      <w:b w:val="0"/>
      <w:bCs w:val="0"/>
      <w:i w:val="0"/>
      <w:iCs w:val="0"/>
      <w:color w:val="000000"/>
      <w:sz w:val="18"/>
      <w:szCs w:val="18"/>
      <w:shd w:val="clear" w:color="auto" w:fill="auto"/>
    </w:rPr>
  </w:style>
  <w:style w:type="character" w:customStyle="1" w:styleId="csf229d0ff127">
    <w:name w:val="csf229d0ff127"/>
    <w:rsid w:val="00B02953"/>
    <w:rPr>
      <w:rFonts w:ascii="Arial" w:hAnsi="Arial" w:cs="Arial" w:hint="default"/>
      <w:b w:val="0"/>
      <w:bCs w:val="0"/>
      <w:i w:val="0"/>
      <w:iCs w:val="0"/>
      <w:color w:val="000000"/>
      <w:sz w:val="18"/>
      <w:szCs w:val="18"/>
      <w:shd w:val="clear" w:color="auto" w:fill="auto"/>
    </w:rPr>
  </w:style>
  <w:style w:type="character" w:customStyle="1" w:styleId="csab6e076951">
    <w:name w:val="csab6e076951"/>
    <w:rsid w:val="00ED2059"/>
    <w:rPr>
      <w:rFonts w:ascii="Arial" w:hAnsi="Arial" w:cs="Arial" w:hint="default"/>
      <w:b w:val="0"/>
      <w:bCs w:val="0"/>
      <w:i w:val="0"/>
      <w:iCs w:val="0"/>
      <w:color w:val="000000"/>
      <w:sz w:val="18"/>
      <w:szCs w:val="18"/>
      <w:shd w:val="clear" w:color="auto" w:fill="auto"/>
    </w:rPr>
  </w:style>
  <w:style w:type="character" w:customStyle="1" w:styleId="csf229d0ff43">
    <w:name w:val="csf229d0ff43"/>
    <w:rsid w:val="00DE3F4F"/>
    <w:rPr>
      <w:rFonts w:ascii="Arial" w:hAnsi="Arial" w:cs="Arial" w:hint="default"/>
      <w:b w:val="0"/>
      <w:bCs w:val="0"/>
      <w:i w:val="0"/>
      <w:iCs w:val="0"/>
      <w:color w:val="000000"/>
      <w:sz w:val="18"/>
      <w:szCs w:val="18"/>
      <w:shd w:val="clear" w:color="auto" w:fill="auto"/>
    </w:rPr>
  </w:style>
  <w:style w:type="character" w:customStyle="1" w:styleId="cs958d30211">
    <w:name w:val="cs958d30211"/>
    <w:rsid w:val="00DE3F4F"/>
    <w:rPr>
      <w:rFonts w:ascii="Microsoft YaHei" w:eastAsia="Microsoft YaHei" w:hAnsi="Microsoft YaHei" w:hint="eastAsia"/>
      <w:b w:val="0"/>
      <w:bCs w:val="0"/>
      <w:i w:val="0"/>
      <w:iCs w:val="0"/>
      <w:color w:val="000000"/>
      <w:sz w:val="18"/>
      <w:szCs w:val="18"/>
      <w:shd w:val="clear" w:color="auto" w:fill="auto"/>
    </w:rPr>
  </w:style>
  <w:style w:type="character" w:customStyle="1" w:styleId="csab6e07691">
    <w:name w:val="csab6e07691"/>
    <w:rsid w:val="00577D64"/>
    <w:rPr>
      <w:rFonts w:ascii="Arial" w:hAnsi="Arial" w:cs="Arial" w:hint="default"/>
      <w:b w:val="0"/>
      <w:bCs w:val="0"/>
      <w:i w:val="0"/>
      <w:iCs w:val="0"/>
      <w:color w:val="000000"/>
      <w:sz w:val="18"/>
      <w:szCs w:val="18"/>
      <w:shd w:val="clear" w:color="auto" w:fill="auto"/>
    </w:rPr>
  </w:style>
  <w:style w:type="character" w:customStyle="1" w:styleId="csf229d0ff193">
    <w:name w:val="csf229d0ff193"/>
    <w:rsid w:val="00577D64"/>
    <w:rPr>
      <w:rFonts w:ascii="Arial" w:hAnsi="Arial" w:cs="Arial" w:hint="default"/>
      <w:b w:val="0"/>
      <w:bCs w:val="0"/>
      <w:i w:val="0"/>
      <w:iCs w:val="0"/>
      <w:color w:val="000000"/>
      <w:sz w:val="18"/>
      <w:szCs w:val="18"/>
      <w:shd w:val="clear" w:color="auto" w:fill="auto"/>
    </w:rPr>
  </w:style>
  <w:style w:type="character" w:customStyle="1" w:styleId="csab6e076922">
    <w:name w:val="csab6e076922"/>
    <w:rsid w:val="00577D64"/>
    <w:rPr>
      <w:rFonts w:ascii="Arial" w:hAnsi="Arial" w:cs="Arial" w:hint="default"/>
      <w:b w:val="0"/>
      <w:bCs w:val="0"/>
      <w:i w:val="0"/>
      <w:iCs w:val="0"/>
      <w:color w:val="000000"/>
      <w:sz w:val="18"/>
      <w:szCs w:val="18"/>
      <w:shd w:val="clear" w:color="auto" w:fill="auto"/>
    </w:rPr>
  </w:style>
  <w:style w:type="character" w:customStyle="1" w:styleId="csab6e076996">
    <w:name w:val="csab6e076996"/>
    <w:rsid w:val="00577D64"/>
    <w:rPr>
      <w:rFonts w:ascii="Arial" w:hAnsi="Arial" w:cs="Arial" w:hint="default"/>
      <w:b w:val="0"/>
      <w:bCs w:val="0"/>
      <w:i w:val="0"/>
      <w:iCs w:val="0"/>
      <w:color w:val="000000"/>
      <w:sz w:val="18"/>
      <w:szCs w:val="18"/>
      <w:shd w:val="clear" w:color="auto" w:fill="auto"/>
    </w:rPr>
  </w:style>
  <w:style w:type="character" w:customStyle="1" w:styleId="csab6e076995">
    <w:name w:val="csab6e076995"/>
    <w:rsid w:val="00577D64"/>
    <w:rPr>
      <w:rFonts w:ascii="Arial" w:hAnsi="Arial" w:cs="Arial" w:hint="default"/>
      <w:b w:val="0"/>
      <w:bCs w:val="0"/>
      <w:i w:val="0"/>
      <w:iCs w:val="0"/>
      <w:color w:val="000000"/>
      <w:sz w:val="18"/>
      <w:szCs w:val="18"/>
      <w:shd w:val="clear" w:color="auto" w:fill="auto"/>
    </w:rPr>
  </w:style>
  <w:style w:type="character" w:customStyle="1" w:styleId="csf229d0ff200">
    <w:name w:val="csf229d0ff200"/>
    <w:rsid w:val="00577D64"/>
    <w:rPr>
      <w:rFonts w:ascii="Arial" w:hAnsi="Arial" w:cs="Arial" w:hint="default"/>
      <w:b w:val="0"/>
      <w:bCs w:val="0"/>
      <w:i w:val="0"/>
      <w:iCs w:val="0"/>
      <w:color w:val="000000"/>
      <w:sz w:val="18"/>
      <w:szCs w:val="18"/>
      <w:shd w:val="clear" w:color="auto" w:fill="auto"/>
    </w:rPr>
  </w:style>
  <w:style w:type="character" w:customStyle="1" w:styleId="csba294252">
    <w:name w:val="csba294252"/>
    <w:rsid w:val="002857AF"/>
    <w:rPr>
      <w:rFonts w:ascii="Segoe UI" w:hAnsi="Segoe UI" w:cs="Segoe UI" w:hint="default"/>
      <w:b/>
      <w:bCs/>
      <w:i/>
      <w:iCs/>
      <w:color w:val="102B56"/>
      <w:sz w:val="18"/>
      <w:szCs w:val="18"/>
      <w:shd w:val="clear" w:color="auto" w:fill="auto"/>
    </w:rPr>
  </w:style>
  <w:style w:type="character" w:customStyle="1" w:styleId="csf229d0ff131">
    <w:name w:val="csf229d0ff131"/>
    <w:rsid w:val="002857AF"/>
    <w:rPr>
      <w:rFonts w:ascii="Arial" w:hAnsi="Arial" w:cs="Arial" w:hint="default"/>
      <w:b w:val="0"/>
      <w:bCs w:val="0"/>
      <w:i w:val="0"/>
      <w:iCs w:val="0"/>
      <w:color w:val="000000"/>
      <w:sz w:val="18"/>
      <w:szCs w:val="18"/>
      <w:shd w:val="clear" w:color="auto" w:fill="auto"/>
    </w:rPr>
  </w:style>
  <w:style w:type="character" w:customStyle="1" w:styleId="csf229d0ff154">
    <w:name w:val="csf229d0ff154"/>
    <w:rsid w:val="00031E80"/>
    <w:rPr>
      <w:rFonts w:ascii="Arial" w:hAnsi="Arial" w:cs="Arial" w:hint="default"/>
      <w:b w:val="0"/>
      <w:bCs w:val="0"/>
      <w:i w:val="0"/>
      <w:iCs w:val="0"/>
      <w:color w:val="000000"/>
      <w:sz w:val="18"/>
      <w:szCs w:val="18"/>
      <w:shd w:val="clear" w:color="auto" w:fill="auto"/>
    </w:rPr>
  </w:style>
  <w:style w:type="character" w:customStyle="1" w:styleId="csa5a0f5422">
    <w:name w:val="csa5a0f5422"/>
    <w:rsid w:val="00236AB5"/>
    <w:rPr>
      <w:rFonts w:ascii="Arial" w:hAnsi="Arial" w:cs="Arial" w:hint="default"/>
      <w:b w:val="0"/>
      <w:bCs w:val="0"/>
      <w:i w:val="0"/>
      <w:iCs w:val="0"/>
      <w:color w:val="102B56"/>
      <w:sz w:val="18"/>
      <w:szCs w:val="18"/>
      <w:shd w:val="clear" w:color="auto" w:fill="auto"/>
    </w:rPr>
  </w:style>
  <w:style w:type="character" w:customStyle="1" w:styleId="csf229d0ff153">
    <w:name w:val="csf229d0ff153"/>
    <w:rsid w:val="00236AB5"/>
    <w:rPr>
      <w:rFonts w:ascii="Arial" w:hAnsi="Arial" w:cs="Arial" w:hint="default"/>
      <w:b w:val="0"/>
      <w:bCs w:val="0"/>
      <w:i w:val="0"/>
      <w:iCs w:val="0"/>
      <w:color w:val="000000"/>
      <w:sz w:val="18"/>
      <w:szCs w:val="18"/>
      <w:shd w:val="clear" w:color="auto" w:fill="auto"/>
    </w:rPr>
  </w:style>
  <w:style w:type="character" w:customStyle="1" w:styleId="cs7ca65d8c1">
    <w:name w:val="cs7ca65d8c1"/>
    <w:rsid w:val="00E9474E"/>
    <w:rPr>
      <w:rFonts w:ascii="Segoe UI" w:hAnsi="Segoe UI" w:cs="Segoe UI" w:hint="default"/>
      <w:b w:val="0"/>
      <w:bCs w:val="0"/>
      <w:i w:val="0"/>
      <w:iCs w:val="0"/>
      <w:color w:val="102B56"/>
      <w:sz w:val="18"/>
      <w:szCs w:val="18"/>
      <w:shd w:val="clear" w:color="auto" w:fill="auto"/>
    </w:rPr>
  </w:style>
  <w:style w:type="character" w:customStyle="1" w:styleId="csf229d0ff166">
    <w:name w:val="csf229d0ff166"/>
    <w:rsid w:val="00E9474E"/>
    <w:rPr>
      <w:rFonts w:ascii="Arial" w:hAnsi="Arial" w:cs="Arial" w:hint="default"/>
      <w:b w:val="0"/>
      <w:bCs w:val="0"/>
      <w:i w:val="0"/>
      <w:iCs w:val="0"/>
      <w:color w:val="000000"/>
      <w:sz w:val="18"/>
      <w:szCs w:val="18"/>
      <w:shd w:val="clear" w:color="auto" w:fill="auto"/>
    </w:rPr>
  </w:style>
  <w:style w:type="character" w:customStyle="1" w:styleId="csf229d0ff177">
    <w:name w:val="csf229d0ff177"/>
    <w:rsid w:val="00902196"/>
    <w:rPr>
      <w:rFonts w:ascii="Arial" w:hAnsi="Arial" w:cs="Arial" w:hint="default"/>
      <w:b w:val="0"/>
      <w:bCs w:val="0"/>
      <w:i w:val="0"/>
      <w:iCs w:val="0"/>
      <w:color w:val="000000"/>
      <w:sz w:val="18"/>
      <w:szCs w:val="18"/>
      <w:shd w:val="clear" w:color="auto" w:fill="auto"/>
    </w:rPr>
  </w:style>
  <w:style w:type="character" w:customStyle="1" w:styleId="csf229d0ff104">
    <w:name w:val="csf229d0ff104"/>
    <w:rsid w:val="00902196"/>
    <w:rPr>
      <w:rFonts w:ascii="Arial" w:hAnsi="Arial" w:cs="Arial" w:hint="default"/>
      <w:b w:val="0"/>
      <w:bCs w:val="0"/>
      <w:i w:val="0"/>
      <w:iCs w:val="0"/>
      <w:color w:val="000000"/>
      <w:sz w:val="18"/>
      <w:szCs w:val="18"/>
      <w:shd w:val="clear" w:color="auto" w:fill="auto"/>
    </w:rPr>
  </w:style>
  <w:style w:type="character" w:customStyle="1" w:styleId="csf229d0ff156">
    <w:name w:val="csf229d0ff156"/>
    <w:rsid w:val="00902196"/>
    <w:rPr>
      <w:rFonts w:ascii="Arial" w:hAnsi="Arial" w:cs="Arial" w:hint="default"/>
      <w:b w:val="0"/>
      <w:bCs w:val="0"/>
      <w:i w:val="0"/>
      <w:iCs w:val="0"/>
      <w:color w:val="000000"/>
      <w:sz w:val="18"/>
      <w:szCs w:val="18"/>
      <w:shd w:val="clear" w:color="auto" w:fill="auto"/>
    </w:rPr>
  </w:style>
  <w:style w:type="character" w:customStyle="1" w:styleId="csab6e076917">
    <w:name w:val="csab6e076917"/>
    <w:rsid w:val="00143314"/>
    <w:rPr>
      <w:rFonts w:ascii="Arial" w:hAnsi="Arial" w:cs="Arial" w:hint="default"/>
      <w:b w:val="0"/>
      <w:bCs w:val="0"/>
      <w:i w:val="0"/>
      <w:iCs w:val="0"/>
      <w:color w:val="000000"/>
      <w:sz w:val="18"/>
      <w:szCs w:val="18"/>
      <w:shd w:val="clear" w:color="auto" w:fill="auto"/>
    </w:rPr>
  </w:style>
  <w:style w:type="character" w:customStyle="1" w:styleId="csab6e076935">
    <w:name w:val="csab6e076935"/>
    <w:rsid w:val="00143314"/>
    <w:rPr>
      <w:rFonts w:ascii="Arial" w:hAnsi="Arial" w:cs="Arial" w:hint="default"/>
      <w:b w:val="0"/>
      <w:bCs w:val="0"/>
      <w:i w:val="0"/>
      <w:iCs w:val="0"/>
      <w:color w:val="000000"/>
      <w:sz w:val="18"/>
      <w:szCs w:val="18"/>
      <w:shd w:val="clear" w:color="auto" w:fill="auto"/>
    </w:rPr>
  </w:style>
  <w:style w:type="character" w:customStyle="1" w:styleId="csab6e076934">
    <w:name w:val="csab6e076934"/>
    <w:rsid w:val="00143314"/>
    <w:rPr>
      <w:rFonts w:ascii="Arial" w:hAnsi="Arial" w:cs="Arial" w:hint="default"/>
      <w:b w:val="0"/>
      <w:bCs w:val="0"/>
      <w:i w:val="0"/>
      <w:iCs w:val="0"/>
      <w:color w:val="000000"/>
      <w:sz w:val="18"/>
      <w:szCs w:val="18"/>
      <w:shd w:val="clear" w:color="auto" w:fill="auto"/>
    </w:rPr>
  </w:style>
  <w:style w:type="character" w:customStyle="1" w:styleId="csf229d0ff121">
    <w:name w:val="csf229d0ff121"/>
    <w:rsid w:val="00143314"/>
    <w:rPr>
      <w:rFonts w:ascii="Arial" w:hAnsi="Arial" w:cs="Arial" w:hint="default"/>
      <w:b w:val="0"/>
      <w:bCs w:val="0"/>
      <w:i w:val="0"/>
      <w:iCs w:val="0"/>
      <w:color w:val="000000"/>
      <w:sz w:val="18"/>
      <w:szCs w:val="18"/>
      <w:shd w:val="clear" w:color="auto" w:fill="auto"/>
    </w:rPr>
  </w:style>
  <w:style w:type="character" w:customStyle="1" w:styleId="csf229d0ff105">
    <w:name w:val="csf229d0ff105"/>
    <w:rsid w:val="00143314"/>
    <w:rPr>
      <w:rFonts w:ascii="Arial" w:hAnsi="Arial" w:cs="Arial" w:hint="default"/>
      <w:b w:val="0"/>
      <w:bCs w:val="0"/>
      <w:i w:val="0"/>
      <w:iCs w:val="0"/>
      <w:color w:val="000000"/>
      <w:sz w:val="18"/>
      <w:szCs w:val="18"/>
      <w:shd w:val="clear" w:color="auto" w:fill="auto"/>
    </w:rPr>
  </w:style>
  <w:style w:type="character" w:customStyle="1" w:styleId="csab6e076976">
    <w:name w:val="csab6e076976"/>
    <w:rsid w:val="00143314"/>
    <w:rPr>
      <w:rFonts w:ascii="Arial" w:hAnsi="Arial" w:cs="Arial" w:hint="default"/>
      <w:b w:val="0"/>
      <w:bCs w:val="0"/>
      <w:i w:val="0"/>
      <w:iCs w:val="0"/>
      <w:color w:val="000000"/>
      <w:sz w:val="18"/>
      <w:szCs w:val="18"/>
      <w:shd w:val="clear" w:color="auto" w:fill="auto"/>
    </w:rPr>
  </w:style>
  <w:style w:type="character" w:customStyle="1" w:styleId="csf229d0ff169">
    <w:name w:val="csf229d0ff169"/>
    <w:rsid w:val="005525C8"/>
    <w:rPr>
      <w:rFonts w:ascii="Arial" w:hAnsi="Arial" w:cs="Arial" w:hint="default"/>
      <w:b w:val="0"/>
      <w:bCs w:val="0"/>
      <w:i w:val="0"/>
      <w:iCs w:val="0"/>
      <w:color w:val="000000"/>
      <w:sz w:val="18"/>
      <w:szCs w:val="18"/>
      <w:shd w:val="clear" w:color="auto" w:fill="auto"/>
    </w:rPr>
  </w:style>
  <w:style w:type="character" w:customStyle="1" w:styleId="csab6e076938">
    <w:name w:val="csab6e076938"/>
    <w:rsid w:val="005525C8"/>
    <w:rPr>
      <w:rFonts w:ascii="Arial" w:hAnsi="Arial" w:cs="Arial" w:hint="default"/>
      <w:b w:val="0"/>
      <w:bCs w:val="0"/>
      <w:i w:val="0"/>
      <w:iCs w:val="0"/>
      <w:color w:val="000000"/>
      <w:sz w:val="18"/>
      <w:szCs w:val="18"/>
      <w:shd w:val="clear" w:color="auto" w:fill="auto"/>
    </w:rPr>
  </w:style>
  <w:style w:type="character" w:customStyle="1" w:styleId="csf562b9293">
    <w:name w:val="csf562b9293"/>
    <w:rsid w:val="005525C8"/>
    <w:rPr>
      <w:rFonts w:ascii="Arial" w:hAnsi="Arial" w:cs="Arial" w:hint="default"/>
      <w:b/>
      <w:bCs/>
      <w:i/>
      <w:iCs/>
      <w:color w:val="000000"/>
      <w:sz w:val="18"/>
      <w:szCs w:val="18"/>
      <w:shd w:val="clear" w:color="auto" w:fill="auto"/>
    </w:rPr>
  </w:style>
  <w:style w:type="character" w:customStyle="1" w:styleId="csf229d0ff144">
    <w:name w:val="csf229d0ff144"/>
    <w:rsid w:val="00316A08"/>
    <w:rPr>
      <w:rFonts w:ascii="Arial" w:hAnsi="Arial" w:cs="Arial" w:hint="default"/>
      <w:b w:val="0"/>
      <w:bCs w:val="0"/>
      <w:i w:val="0"/>
      <w:iCs w:val="0"/>
      <w:color w:val="000000"/>
      <w:sz w:val="18"/>
      <w:szCs w:val="18"/>
      <w:shd w:val="clear" w:color="auto" w:fill="auto"/>
    </w:rPr>
  </w:style>
  <w:style w:type="character" w:customStyle="1" w:styleId="csf229d0ff318">
    <w:name w:val="csf229d0ff318"/>
    <w:rsid w:val="00316A08"/>
    <w:rPr>
      <w:rFonts w:ascii="Arial" w:hAnsi="Arial" w:cs="Arial" w:hint="default"/>
      <w:b w:val="0"/>
      <w:bCs w:val="0"/>
      <w:i w:val="0"/>
      <w:iCs w:val="0"/>
      <w:color w:val="000000"/>
      <w:sz w:val="18"/>
      <w:szCs w:val="18"/>
      <w:shd w:val="clear" w:color="auto" w:fill="auto"/>
    </w:rPr>
  </w:style>
  <w:style w:type="character" w:customStyle="1" w:styleId="csf562b9294">
    <w:name w:val="csf562b9294"/>
    <w:rsid w:val="00316A08"/>
    <w:rPr>
      <w:rFonts w:ascii="Arial" w:hAnsi="Arial" w:cs="Arial" w:hint="default"/>
      <w:b/>
      <w:bCs/>
      <w:i/>
      <w:iCs/>
      <w:color w:val="000000"/>
      <w:sz w:val="18"/>
      <w:szCs w:val="18"/>
      <w:shd w:val="clear" w:color="auto" w:fill="auto"/>
    </w:rPr>
  </w:style>
  <w:style w:type="character" w:customStyle="1" w:styleId="csf229d0ff122">
    <w:name w:val="csf229d0ff122"/>
    <w:rsid w:val="00C408C9"/>
    <w:rPr>
      <w:rFonts w:ascii="Arial" w:hAnsi="Arial" w:cs="Arial" w:hint="default"/>
      <w:b w:val="0"/>
      <w:bCs w:val="0"/>
      <w:i w:val="0"/>
      <w:iCs w:val="0"/>
      <w:color w:val="000000"/>
      <w:sz w:val="18"/>
      <w:szCs w:val="18"/>
      <w:shd w:val="clear" w:color="auto" w:fill="auto"/>
    </w:rPr>
  </w:style>
  <w:style w:type="character" w:customStyle="1" w:styleId="csf229d0ff167">
    <w:name w:val="csf229d0ff167"/>
    <w:rsid w:val="00C408C9"/>
    <w:rPr>
      <w:rFonts w:ascii="Arial" w:hAnsi="Arial" w:cs="Arial" w:hint="default"/>
      <w:b w:val="0"/>
      <w:bCs w:val="0"/>
      <w:i w:val="0"/>
      <w:iCs w:val="0"/>
      <w:color w:val="000000"/>
      <w:sz w:val="18"/>
      <w:szCs w:val="18"/>
      <w:shd w:val="clear" w:color="auto" w:fill="auto"/>
    </w:rPr>
  </w:style>
  <w:style w:type="character" w:customStyle="1" w:styleId="csf229d0ff62">
    <w:name w:val="csf229d0ff62"/>
    <w:rsid w:val="00C408C9"/>
    <w:rPr>
      <w:rFonts w:ascii="Arial" w:hAnsi="Arial" w:cs="Arial" w:hint="default"/>
      <w:b w:val="0"/>
      <w:bCs w:val="0"/>
      <w:i w:val="0"/>
      <w:iCs w:val="0"/>
      <w:color w:val="000000"/>
      <w:sz w:val="18"/>
      <w:szCs w:val="18"/>
      <w:shd w:val="clear" w:color="auto" w:fill="auto"/>
    </w:rPr>
  </w:style>
  <w:style w:type="character" w:customStyle="1" w:styleId="csf229d0ff68">
    <w:name w:val="csf229d0ff68"/>
    <w:rsid w:val="00C408C9"/>
    <w:rPr>
      <w:rFonts w:ascii="Arial" w:hAnsi="Arial" w:cs="Arial" w:hint="default"/>
      <w:b w:val="0"/>
      <w:bCs w:val="0"/>
      <w:i w:val="0"/>
      <w:iCs w:val="0"/>
      <w:color w:val="000000"/>
      <w:sz w:val="18"/>
      <w:szCs w:val="18"/>
      <w:shd w:val="clear" w:color="auto" w:fill="auto"/>
    </w:rPr>
  </w:style>
  <w:style w:type="character" w:customStyle="1" w:styleId="csf229d0ff138">
    <w:name w:val="csf229d0ff138"/>
    <w:rsid w:val="00C408C9"/>
    <w:rPr>
      <w:rFonts w:ascii="Arial" w:hAnsi="Arial" w:cs="Arial" w:hint="default"/>
      <w:b w:val="0"/>
      <w:bCs w:val="0"/>
      <w:i w:val="0"/>
      <w:iCs w:val="0"/>
      <w:color w:val="000000"/>
      <w:sz w:val="18"/>
      <w:szCs w:val="18"/>
      <w:shd w:val="clear" w:color="auto" w:fill="auto"/>
    </w:rPr>
  </w:style>
  <w:style w:type="character" w:customStyle="1" w:styleId="csf229d0ff160">
    <w:name w:val="csf229d0ff160"/>
    <w:rsid w:val="00275842"/>
    <w:rPr>
      <w:rFonts w:ascii="Arial" w:hAnsi="Arial" w:cs="Arial" w:hint="default"/>
      <w:b w:val="0"/>
      <w:bCs w:val="0"/>
      <w:i w:val="0"/>
      <w:iCs w:val="0"/>
      <w:color w:val="000000"/>
      <w:sz w:val="18"/>
      <w:szCs w:val="18"/>
      <w:shd w:val="clear" w:color="auto" w:fill="auto"/>
    </w:rPr>
  </w:style>
  <w:style w:type="character" w:customStyle="1" w:styleId="csf06730b61">
    <w:name w:val="csf06730b61"/>
    <w:rsid w:val="00275842"/>
    <w:rPr>
      <w:rFonts w:ascii="Times New Roman" w:hAnsi="Times New Roman" w:cs="Times New Roman" w:hint="default"/>
      <w:b/>
      <w:bCs/>
      <w:i w:val="0"/>
      <w:iCs w:val="0"/>
      <w:color w:val="000000"/>
      <w:sz w:val="16"/>
      <w:szCs w:val="16"/>
      <w:shd w:val="clear" w:color="auto" w:fill="auto"/>
    </w:rPr>
  </w:style>
  <w:style w:type="character" w:customStyle="1" w:styleId="csab6e076955">
    <w:name w:val="csab6e076955"/>
    <w:rsid w:val="00E00E45"/>
    <w:rPr>
      <w:rFonts w:ascii="Arial" w:hAnsi="Arial" w:cs="Arial" w:hint="default"/>
      <w:b w:val="0"/>
      <w:bCs w:val="0"/>
      <w:i w:val="0"/>
      <w:iCs w:val="0"/>
      <w:color w:val="000000"/>
      <w:sz w:val="18"/>
      <w:szCs w:val="18"/>
      <w:shd w:val="clear" w:color="auto" w:fill="auto"/>
    </w:rPr>
  </w:style>
  <w:style w:type="character" w:customStyle="1" w:styleId="csf229d0ff31">
    <w:name w:val="csf229d0ff31"/>
    <w:rsid w:val="004D7829"/>
    <w:rPr>
      <w:rFonts w:ascii="Arial" w:hAnsi="Arial" w:cs="Arial" w:hint="default"/>
      <w:b w:val="0"/>
      <w:bCs w:val="0"/>
      <w:i w:val="0"/>
      <w:iCs w:val="0"/>
      <w:color w:val="000000"/>
      <w:sz w:val="18"/>
      <w:szCs w:val="18"/>
      <w:shd w:val="clear" w:color="auto" w:fill="auto"/>
    </w:rPr>
  </w:style>
  <w:style w:type="character" w:customStyle="1" w:styleId="csb3e8c9cf66">
    <w:name w:val="csb3e8c9cf66"/>
    <w:rsid w:val="001815CD"/>
    <w:rPr>
      <w:rFonts w:ascii="Arial" w:hAnsi="Arial" w:cs="Arial" w:hint="default"/>
      <w:b/>
      <w:bCs/>
      <w:i w:val="0"/>
      <w:iCs w:val="0"/>
      <w:color w:val="000000"/>
      <w:sz w:val="18"/>
      <w:szCs w:val="18"/>
      <w:shd w:val="clear" w:color="auto" w:fill="auto"/>
    </w:rPr>
  </w:style>
  <w:style w:type="character" w:customStyle="1" w:styleId="Arial9">
    <w:name w:val="Arial9(без отступов) Знак"/>
    <w:link w:val="Arial90"/>
    <w:locked/>
    <w:rsid w:val="00814A41"/>
    <w:rPr>
      <w:rFonts w:ascii="Arial" w:hAnsi="Arial" w:cs="Arial"/>
      <w:sz w:val="18"/>
      <w:szCs w:val="18"/>
      <w:lang w:val="ru-RU"/>
    </w:rPr>
  </w:style>
  <w:style w:type="paragraph" w:customStyle="1" w:styleId="Arial90">
    <w:name w:val="Arial9(без отступов)"/>
    <w:link w:val="Arial9"/>
    <w:semiHidden/>
    <w:rsid w:val="00814A41"/>
    <w:pPr>
      <w:ind w:left="-113"/>
    </w:pPr>
    <w:rPr>
      <w:rFonts w:ascii="Arial" w:hAnsi="Arial" w:cs="Arial"/>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6518">
      <w:bodyDiv w:val="1"/>
      <w:marLeft w:val="0"/>
      <w:marRight w:val="0"/>
      <w:marTop w:val="0"/>
      <w:marBottom w:val="0"/>
      <w:divBdr>
        <w:top w:val="none" w:sz="0" w:space="0" w:color="auto"/>
        <w:left w:val="none" w:sz="0" w:space="0" w:color="auto"/>
        <w:bottom w:val="none" w:sz="0" w:space="0" w:color="auto"/>
        <w:right w:val="none" w:sz="0" w:space="0" w:color="auto"/>
      </w:divBdr>
    </w:div>
    <w:div w:id="73481200">
      <w:bodyDiv w:val="1"/>
      <w:marLeft w:val="0"/>
      <w:marRight w:val="0"/>
      <w:marTop w:val="0"/>
      <w:marBottom w:val="0"/>
      <w:divBdr>
        <w:top w:val="none" w:sz="0" w:space="0" w:color="auto"/>
        <w:left w:val="none" w:sz="0" w:space="0" w:color="auto"/>
        <w:bottom w:val="none" w:sz="0" w:space="0" w:color="auto"/>
        <w:right w:val="none" w:sz="0" w:space="0" w:color="auto"/>
      </w:divBdr>
    </w:div>
    <w:div w:id="121387744">
      <w:bodyDiv w:val="1"/>
      <w:marLeft w:val="0"/>
      <w:marRight w:val="0"/>
      <w:marTop w:val="0"/>
      <w:marBottom w:val="0"/>
      <w:divBdr>
        <w:top w:val="none" w:sz="0" w:space="0" w:color="auto"/>
        <w:left w:val="none" w:sz="0" w:space="0" w:color="auto"/>
        <w:bottom w:val="none" w:sz="0" w:space="0" w:color="auto"/>
        <w:right w:val="none" w:sz="0" w:space="0" w:color="auto"/>
      </w:divBdr>
    </w:div>
    <w:div w:id="146410143">
      <w:bodyDiv w:val="1"/>
      <w:marLeft w:val="0"/>
      <w:marRight w:val="0"/>
      <w:marTop w:val="0"/>
      <w:marBottom w:val="0"/>
      <w:divBdr>
        <w:top w:val="none" w:sz="0" w:space="0" w:color="auto"/>
        <w:left w:val="none" w:sz="0" w:space="0" w:color="auto"/>
        <w:bottom w:val="none" w:sz="0" w:space="0" w:color="auto"/>
        <w:right w:val="none" w:sz="0" w:space="0" w:color="auto"/>
      </w:divBdr>
    </w:div>
    <w:div w:id="173112119">
      <w:bodyDiv w:val="1"/>
      <w:marLeft w:val="0"/>
      <w:marRight w:val="0"/>
      <w:marTop w:val="0"/>
      <w:marBottom w:val="0"/>
      <w:divBdr>
        <w:top w:val="none" w:sz="0" w:space="0" w:color="auto"/>
        <w:left w:val="none" w:sz="0" w:space="0" w:color="auto"/>
        <w:bottom w:val="none" w:sz="0" w:space="0" w:color="auto"/>
        <w:right w:val="none" w:sz="0" w:space="0" w:color="auto"/>
      </w:divBdr>
    </w:div>
    <w:div w:id="307321258">
      <w:bodyDiv w:val="1"/>
      <w:marLeft w:val="0"/>
      <w:marRight w:val="0"/>
      <w:marTop w:val="0"/>
      <w:marBottom w:val="0"/>
      <w:divBdr>
        <w:top w:val="none" w:sz="0" w:space="0" w:color="auto"/>
        <w:left w:val="none" w:sz="0" w:space="0" w:color="auto"/>
        <w:bottom w:val="none" w:sz="0" w:space="0" w:color="auto"/>
        <w:right w:val="none" w:sz="0" w:space="0" w:color="auto"/>
      </w:divBdr>
    </w:div>
    <w:div w:id="308558476">
      <w:marLeft w:val="0"/>
      <w:marRight w:val="0"/>
      <w:marTop w:val="0"/>
      <w:marBottom w:val="0"/>
      <w:divBdr>
        <w:top w:val="none" w:sz="0" w:space="0" w:color="auto"/>
        <w:left w:val="none" w:sz="0" w:space="0" w:color="auto"/>
        <w:bottom w:val="none" w:sz="0" w:space="0" w:color="auto"/>
        <w:right w:val="none" w:sz="0" w:space="0" w:color="auto"/>
      </w:divBdr>
    </w:div>
    <w:div w:id="314115538">
      <w:bodyDiv w:val="1"/>
      <w:marLeft w:val="0"/>
      <w:marRight w:val="0"/>
      <w:marTop w:val="0"/>
      <w:marBottom w:val="0"/>
      <w:divBdr>
        <w:top w:val="none" w:sz="0" w:space="0" w:color="auto"/>
        <w:left w:val="none" w:sz="0" w:space="0" w:color="auto"/>
        <w:bottom w:val="none" w:sz="0" w:space="0" w:color="auto"/>
        <w:right w:val="none" w:sz="0" w:space="0" w:color="auto"/>
      </w:divBdr>
    </w:div>
    <w:div w:id="388067586">
      <w:bodyDiv w:val="1"/>
      <w:marLeft w:val="0"/>
      <w:marRight w:val="0"/>
      <w:marTop w:val="0"/>
      <w:marBottom w:val="0"/>
      <w:divBdr>
        <w:top w:val="none" w:sz="0" w:space="0" w:color="auto"/>
        <w:left w:val="none" w:sz="0" w:space="0" w:color="auto"/>
        <w:bottom w:val="none" w:sz="0" w:space="0" w:color="auto"/>
        <w:right w:val="none" w:sz="0" w:space="0" w:color="auto"/>
      </w:divBdr>
    </w:div>
    <w:div w:id="422185836">
      <w:bodyDiv w:val="1"/>
      <w:marLeft w:val="0"/>
      <w:marRight w:val="0"/>
      <w:marTop w:val="0"/>
      <w:marBottom w:val="0"/>
      <w:divBdr>
        <w:top w:val="none" w:sz="0" w:space="0" w:color="auto"/>
        <w:left w:val="none" w:sz="0" w:space="0" w:color="auto"/>
        <w:bottom w:val="none" w:sz="0" w:space="0" w:color="auto"/>
        <w:right w:val="none" w:sz="0" w:space="0" w:color="auto"/>
      </w:divBdr>
    </w:div>
    <w:div w:id="475151647">
      <w:bodyDiv w:val="1"/>
      <w:marLeft w:val="0"/>
      <w:marRight w:val="0"/>
      <w:marTop w:val="0"/>
      <w:marBottom w:val="0"/>
      <w:divBdr>
        <w:top w:val="none" w:sz="0" w:space="0" w:color="auto"/>
        <w:left w:val="none" w:sz="0" w:space="0" w:color="auto"/>
        <w:bottom w:val="none" w:sz="0" w:space="0" w:color="auto"/>
        <w:right w:val="none" w:sz="0" w:space="0" w:color="auto"/>
      </w:divBdr>
    </w:div>
    <w:div w:id="543248397">
      <w:bodyDiv w:val="1"/>
      <w:marLeft w:val="0"/>
      <w:marRight w:val="0"/>
      <w:marTop w:val="0"/>
      <w:marBottom w:val="0"/>
      <w:divBdr>
        <w:top w:val="none" w:sz="0" w:space="0" w:color="auto"/>
        <w:left w:val="none" w:sz="0" w:space="0" w:color="auto"/>
        <w:bottom w:val="none" w:sz="0" w:space="0" w:color="auto"/>
        <w:right w:val="none" w:sz="0" w:space="0" w:color="auto"/>
      </w:divBdr>
    </w:div>
    <w:div w:id="582298353">
      <w:bodyDiv w:val="1"/>
      <w:marLeft w:val="0"/>
      <w:marRight w:val="0"/>
      <w:marTop w:val="0"/>
      <w:marBottom w:val="0"/>
      <w:divBdr>
        <w:top w:val="none" w:sz="0" w:space="0" w:color="auto"/>
        <w:left w:val="none" w:sz="0" w:space="0" w:color="auto"/>
        <w:bottom w:val="none" w:sz="0" w:space="0" w:color="auto"/>
        <w:right w:val="none" w:sz="0" w:space="0" w:color="auto"/>
      </w:divBdr>
    </w:div>
    <w:div w:id="646205060">
      <w:bodyDiv w:val="1"/>
      <w:marLeft w:val="0"/>
      <w:marRight w:val="0"/>
      <w:marTop w:val="0"/>
      <w:marBottom w:val="0"/>
      <w:divBdr>
        <w:top w:val="none" w:sz="0" w:space="0" w:color="auto"/>
        <w:left w:val="none" w:sz="0" w:space="0" w:color="auto"/>
        <w:bottom w:val="none" w:sz="0" w:space="0" w:color="auto"/>
        <w:right w:val="none" w:sz="0" w:space="0" w:color="auto"/>
      </w:divBdr>
    </w:div>
    <w:div w:id="650595151">
      <w:bodyDiv w:val="1"/>
      <w:marLeft w:val="0"/>
      <w:marRight w:val="0"/>
      <w:marTop w:val="0"/>
      <w:marBottom w:val="0"/>
      <w:divBdr>
        <w:top w:val="none" w:sz="0" w:space="0" w:color="auto"/>
        <w:left w:val="none" w:sz="0" w:space="0" w:color="auto"/>
        <w:bottom w:val="none" w:sz="0" w:space="0" w:color="auto"/>
        <w:right w:val="none" w:sz="0" w:space="0" w:color="auto"/>
      </w:divBdr>
    </w:div>
    <w:div w:id="665671280">
      <w:bodyDiv w:val="1"/>
      <w:marLeft w:val="0"/>
      <w:marRight w:val="0"/>
      <w:marTop w:val="0"/>
      <w:marBottom w:val="0"/>
      <w:divBdr>
        <w:top w:val="none" w:sz="0" w:space="0" w:color="auto"/>
        <w:left w:val="none" w:sz="0" w:space="0" w:color="auto"/>
        <w:bottom w:val="none" w:sz="0" w:space="0" w:color="auto"/>
        <w:right w:val="none" w:sz="0" w:space="0" w:color="auto"/>
      </w:divBdr>
    </w:div>
    <w:div w:id="732197973">
      <w:bodyDiv w:val="1"/>
      <w:marLeft w:val="0"/>
      <w:marRight w:val="0"/>
      <w:marTop w:val="0"/>
      <w:marBottom w:val="0"/>
      <w:divBdr>
        <w:top w:val="none" w:sz="0" w:space="0" w:color="auto"/>
        <w:left w:val="none" w:sz="0" w:space="0" w:color="auto"/>
        <w:bottom w:val="none" w:sz="0" w:space="0" w:color="auto"/>
        <w:right w:val="none" w:sz="0" w:space="0" w:color="auto"/>
      </w:divBdr>
    </w:div>
    <w:div w:id="744838427">
      <w:bodyDiv w:val="1"/>
      <w:marLeft w:val="0"/>
      <w:marRight w:val="0"/>
      <w:marTop w:val="0"/>
      <w:marBottom w:val="0"/>
      <w:divBdr>
        <w:top w:val="none" w:sz="0" w:space="0" w:color="auto"/>
        <w:left w:val="none" w:sz="0" w:space="0" w:color="auto"/>
        <w:bottom w:val="none" w:sz="0" w:space="0" w:color="auto"/>
        <w:right w:val="none" w:sz="0" w:space="0" w:color="auto"/>
      </w:divBdr>
    </w:div>
    <w:div w:id="784348986">
      <w:bodyDiv w:val="1"/>
      <w:marLeft w:val="0"/>
      <w:marRight w:val="0"/>
      <w:marTop w:val="0"/>
      <w:marBottom w:val="0"/>
      <w:divBdr>
        <w:top w:val="none" w:sz="0" w:space="0" w:color="auto"/>
        <w:left w:val="none" w:sz="0" w:space="0" w:color="auto"/>
        <w:bottom w:val="none" w:sz="0" w:space="0" w:color="auto"/>
        <w:right w:val="none" w:sz="0" w:space="0" w:color="auto"/>
      </w:divBdr>
    </w:div>
    <w:div w:id="843126506">
      <w:bodyDiv w:val="1"/>
      <w:marLeft w:val="0"/>
      <w:marRight w:val="0"/>
      <w:marTop w:val="0"/>
      <w:marBottom w:val="0"/>
      <w:divBdr>
        <w:top w:val="none" w:sz="0" w:space="0" w:color="auto"/>
        <w:left w:val="none" w:sz="0" w:space="0" w:color="auto"/>
        <w:bottom w:val="none" w:sz="0" w:space="0" w:color="auto"/>
        <w:right w:val="none" w:sz="0" w:space="0" w:color="auto"/>
      </w:divBdr>
    </w:div>
    <w:div w:id="862745398">
      <w:bodyDiv w:val="1"/>
      <w:marLeft w:val="0"/>
      <w:marRight w:val="0"/>
      <w:marTop w:val="0"/>
      <w:marBottom w:val="0"/>
      <w:divBdr>
        <w:top w:val="none" w:sz="0" w:space="0" w:color="auto"/>
        <w:left w:val="none" w:sz="0" w:space="0" w:color="auto"/>
        <w:bottom w:val="none" w:sz="0" w:space="0" w:color="auto"/>
        <w:right w:val="none" w:sz="0" w:space="0" w:color="auto"/>
      </w:divBdr>
    </w:div>
    <w:div w:id="894008333">
      <w:bodyDiv w:val="1"/>
      <w:marLeft w:val="0"/>
      <w:marRight w:val="0"/>
      <w:marTop w:val="0"/>
      <w:marBottom w:val="0"/>
      <w:divBdr>
        <w:top w:val="none" w:sz="0" w:space="0" w:color="auto"/>
        <w:left w:val="none" w:sz="0" w:space="0" w:color="auto"/>
        <w:bottom w:val="none" w:sz="0" w:space="0" w:color="auto"/>
        <w:right w:val="none" w:sz="0" w:space="0" w:color="auto"/>
      </w:divBdr>
    </w:div>
    <w:div w:id="933786786">
      <w:bodyDiv w:val="1"/>
      <w:marLeft w:val="0"/>
      <w:marRight w:val="0"/>
      <w:marTop w:val="0"/>
      <w:marBottom w:val="0"/>
      <w:divBdr>
        <w:top w:val="none" w:sz="0" w:space="0" w:color="auto"/>
        <w:left w:val="none" w:sz="0" w:space="0" w:color="auto"/>
        <w:bottom w:val="none" w:sz="0" w:space="0" w:color="auto"/>
        <w:right w:val="none" w:sz="0" w:space="0" w:color="auto"/>
      </w:divBdr>
    </w:div>
    <w:div w:id="950746932">
      <w:bodyDiv w:val="1"/>
      <w:marLeft w:val="0"/>
      <w:marRight w:val="0"/>
      <w:marTop w:val="0"/>
      <w:marBottom w:val="0"/>
      <w:divBdr>
        <w:top w:val="none" w:sz="0" w:space="0" w:color="auto"/>
        <w:left w:val="none" w:sz="0" w:space="0" w:color="auto"/>
        <w:bottom w:val="none" w:sz="0" w:space="0" w:color="auto"/>
        <w:right w:val="none" w:sz="0" w:space="0" w:color="auto"/>
      </w:divBdr>
    </w:div>
    <w:div w:id="952175638">
      <w:bodyDiv w:val="1"/>
      <w:marLeft w:val="0"/>
      <w:marRight w:val="0"/>
      <w:marTop w:val="0"/>
      <w:marBottom w:val="0"/>
      <w:divBdr>
        <w:top w:val="none" w:sz="0" w:space="0" w:color="auto"/>
        <w:left w:val="none" w:sz="0" w:space="0" w:color="auto"/>
        <w:bottom w:val="none" w:sz="0" w:space="0" w:color="auto"/>
        <w:right w:val="none" w:sz="0" w:space="0" w:color="auto"/>
      </w:divBdr>
    </w:div>
    <w:div w:id="979922854">
      <w:bodyDiv w:val="1"/>
      <w:marLeft w:val="0"/>
      <w:marRight w:val="0"/>
      <w:marTop w:val="0"/>
      <w:marBottom w:val="0"/>
      <w:divBdr>
        <w:top w:val="none" w:sz="0" w:space="0" w:color="auto"/>
        <w:left w:val="none" w:sz="0" w:space="0" w:color="auto"/>
        <w:bottom w:val="none" w:sz="0" w:space="0" w:color="auto"/>
        <w:right w:val="none" w:sz="0" w:space="0" w:color="auto"/>
      </w:divBdr>
    </w:div>
    <w:div w:id="1040475634">
      <w:bodyDiv w:val="1"/>
      <w:marLeft w:val="0"/>
      <w:marRight w:val="0"/>
      <w:marTop w:val="0"/>
      <w:marBottom w:val="0"/>
      <w:divBdr>
        <w:top w:val="none" w:sz="0" w:space="0" w:color="auto"/>
        <w:left w:val="none" w:sz="0" w:space="0" w:color="auto"/>
        <w:bottom w:val="none" w:sz="0" w:space="0" w:color="auto"/>
        <w:right w:val="none" w:sz="0" w:space="0" w:color="auto"/>
      </w:divBdr>
    </w:div>
    <w:div w:id="1096948781">
      <w:bodyDiv w:val="1"/>
      <w:marLeft w:val="0"/>
      <w:marRight w:val="0"/>
      <w:marTop w:val="0"/>
      <w:marBottom w:val="0"/>
      <w:divBdr>
        <w:top w:val="none" w:sz="0" w:space="0" w:color="auto"/>
        <w:left w:val="none" w:sz="0" w:space="0" w:color="auto"/>
        <w:bottom w:val="none" w:sz="0" w:space="0" w:color="auto"/>
        <w:right w:val="none" w:sz="0" w:space="0" w:color="auto"/>
      </w:divBdr>
    </w:div>
    <w:div w:id="1160658553">
      <w:bodyDiv w:val="1"/>
      <w:marLeft w:val="0"/>
      <w:marRight w:val="0"/>
      <w:marTop w:val="0"/>
      <w:marBottom w:val="0"/>
      <w:divBdr>
        <w:top w:val="none" w:sz="0" w:space="0" w:color="auto"/>
        <w:left w:val="none" w:sz="0" w:space="0" w:color="auto"/>
        <w:bottom w:val="none" w:sz="0" w:space="0" w:color="auto"/>
        <w:right w:val="none" w:sz="0" w:space="0" w:color="auto"/>
      </w:divBdr>
    </w:div>
    <w:div w:id="1166938413">
      <w:bodyDiv w:val="1"/>
      <w:marLeft w:val="0"/>
      <w:marRight w:val="0"/>
      <w:marTop w:val="0"/>
      <w:marBottom w:val="0"/>
      <w:divBdr>
        <w:top w:val="none" w:sz="0" w:space="0" w:color="auto"/>
        <w:left w:val="none" w:sz="0" w:space="0" w:color="auto"/>
        <w:bottom w:val="none" w:sz="0" w:space="0" w:color="auto"/>
        <w:right w:val="none" w:sz="0" w:space="0" w:color="auto"/>
      </w:divBdr>
    </w:div>
    <w:div w:id="1175537849">
      <w:bodyDiv w:val="1"/>
      <w:marLeft w:val="0"/>
      <w:marRight w:val="0"/>
      <w:marTop w:val="0"/>
      <w:marBottom w:val="0"/>
      <w:divBdr>
        <w:top w:val="none" w:sz="0" w:space="0" w:color="auto"/>
        <w:left w:val="none" w:sz="0" w:space="0" w:color="auto"/>
        <w:bottom w:val="none" w:sz="0" w:space="0" w:color="auto"/>
        <w:right w:val="none" w:sz="0" w:space="0" w:color="auto"/>
      </w:divBdr>
    </w:div>
    <w:div w:id="1216089408">
      <w:bodyDiv w:val="1"/>
      <w:marLeft w:val="0"/>
      <w:marRight w:val="0"/>
      <w:marTop w:val="0"/>
      <w:marBottom w:val="0"/>
      <w:divBdr>
        <w:top w:val="none" w:sz="0" w:space="0" w:color="auto"/>
        <w:left w:val="none" w:sz="0" w:space="0" w:color="auto"/>
        <w:bottom w:val="none" w:sz="0" w:space="0" w:color="auto"/>
        <w:right w:val="none" w:sz="0" w:space="0" w:color="auto"/>
      </w:divBdr>
    </w:div>
    <w:div w:id="1219438348">
      <w:bodyDiv w:val="1"/>
      <w:marLeft w:val="0"/>
      <w:marRight w:val="0"/>
      <w:marTop w:val="0"/>
      <w:marBottom w:val="0"/>
      <w:divBdr>
        <w:top w:val="none" w:sz="0" w:space="0" w:color="auto"/>
        <w:left w:val="none" w:sz="0" w:space="0" w:color="auto"/>
        <w:bottom w:val="none" w:sz="0" w:space="0" w:color="auto"/>
        <w:right w:val="none" w:sz="0" w:space="0" w:color="auto"/>
      </w:divBdr>
    </w:div>
    <w:div w:id="1223060805">
      <w:bodyDiv w:val="1"/>
      <w:marLeft w:val="0"/>
      <w:marRight w:val="0"/>
      <w:marTop w:val="0"/>
      <w:marBottom w:val="0"/>
      <w:divBdr>
        <w:top w:val="none" w:sz="0" w:space="0" w:color="auto"/>
        <w:left w:val="none" w:sz="0" w:space="0" w:color="auto"/>
        <w:bottom w:val="none" w:sz="0" w:space="0" w:color="auto"/>
        <w:right w:val="none" w:sz="0" w:space="0" w:color="auto"/>
      </w:divBdr>
    </w:div>
    <w:div w:id="1231883308">
      <w:bodyDiv w:val="1"/>
      <w:marLeft w:val="0"/>
      <w:marRight w:val="0"/>
      <w:marTop w:val="0"/>
      <w:marBottom w:val="0"/>
      <w:divBdr>
        <w:top w:val="none" w:sz="0" w:space="0" w:color="auto"/>
        <w:left w:val="none" w:sz="0" w:space="0" w:color="auto"/>
        <w:bottom w:val="none" w:sz="0" w:space="0" w:color="auto"/>
        <w:right w:val="none" w:sz="0" w:space="0" w:color="auto"/>
      </w:divBdr>
    </w:div>
    <w:div w:id="1241520325">
      <w:bodyDiv w:val="1"/>
      <w:marLeft w:val="0"/>
      <w:marRight w:val="0"/>
      <w:marTop w:val="0"/>
      <w:marBottom w:val="0"/>
      <w:divBdr>
        <w:top w:val="none" w:sz="0" w:space="0" w:color="auto"/>
        <w:left w:val="none" w:sz="0" w:space="0" w:color="auto"/>
        <w:bottom w:val="none" w:sz="0" w:space="0" w:color="auto"/>
        <w:right w:val="none" w:sz="0" w:space="0" w:color="auto"/>
      </w:divBdr>
    </w:div>
    <w:div w:id="1274482611">
      <w:marLeft w:val="0"/>
      <w:marRight w:val="0"/>
      <w:marTop w:val="0"/>
      <w:marBottom w:val="0"/>
      <w:divBdr>
        <w:top w:val="none" w:sz="0" w:space="0" w:color="auto"/>
        <w:left w:val="none" w:sz="0" w:space="0" w:color="auto"/>
        <w:bottom w:val="none" w:sz="0" w:space="0" w:color="auto"/>
        <w:right w:val="none" w:sz="0" w:space="0" w:color="auto"/>
      </w:divBdr>
    </w:div>
    <w:div w:id="1284119292">
      <w:bodyDiv w:val="1"/>
      <w:marLeft w:val="0"/>
      <w:marRight w:val="0"/>
      <w:marTop w:val="0"/>
      <w:marBottom w:val="0"/>
      <w:divBdr>
        <w:top w:val="none" w:sz="0" w:space="0" w:color="auto"/>
        <w:left w:val="none" w:sz="0" w:space="0" w:color="auto"/>
        <w:bottom w:val="none" w:sz="0" w:space="0" w:color="auto"/>
        <w:right w:val="none" w:sz="0" w:space="0" w:color="auto"/>
      </w:divBdr>
    </w:div>
    <w:div w:id="1290087744">
      <w:bodyDiv w:val="1"/>
      <w:marLeft w:val="0"/>
      <w:marRight w:val="0"/>
      <w:marTop w:val="0"/>
      <w:marBottom w:val="0"/>
      <w:divBdr>
        <w:top w:val="none" w:sz="0" w:space="0" w:color="auto"/>
        <w:left w:val="none" w:sz="0" w:space="0" w:color="auto"/>
        <w:bottom w:val="none" w:sz="0" w:space="0" w:color="auto"/>
        <w:right w:val="none" w:sz="0" w:space="0" w:color="auto"/>
      </w:divBdr>
    </w:div>
    <w:div w:id="1333337454">
      <w:bodyDiv w:val="1"/>
      <w:marLeft w:val="0"/>
      <w:marRight w:val="0"/>
      <w:marTop w:val="0"/>
      <w:marBottom w:val="0"/>
      <w:divBdr>
        <w:top w:val="none" w:sz="0" w:space="0" w:color="auto"/>
        <w:left w:val="none" w:sz="0" w:space="0" w:color="auto"/>
        <w:bottom w:val="none" w:sz="0" w:space="0" w:color="auto"/>
        <w:right w:val="none" w:sz="0" w:space="0" w:color="auto"/>
      </w:divBdr>
    </w:div>
    <w:div w:id="1492482200">
      <w:bodyDiv w:val="1"/>
      <w:marLeft w:val="0"/>
      <w:marRight w:val="0"/>
      <w:marTop w:val="0"/>
      <w:marBottom w:val="0"/>
      <w:divBdr>
        <w:top w:val="none" w:sz="0" w:space="0" w:color="auto"/>
        <w:left w:val="none" w:sz="0" w:space="0" w:color="auto"/>
        <w:bottom w:val="none" w:sz="0" w:space="0" w:color="auto"/>
        <w:right w:val="none" w:sz="0" w:space="0" w:color="auto"/>
      </w:divBdr>
    </w:div>
    <w:div w:id="1533372482">
      <w:bodyDiv w:val="1"/>
      <w:marLeft w:val="0"/>
      <w:marRight w:val="0"/>
      <w:marTop w:val="0"/>
      <w:marBottom w:val="0"/>
      <w:divBdr>
        <w:top w:val="none" w:sz="0" w:space="0" w:color="auto"/>
        <w:left w:val="none" w:sz="0" w:space="0" w:color="auto"/>
        <w:bottom w:val="none" w:sz="0" w:space="0" w:color="auto"/>
        <w:right w:val="none" w:sz="0" w:space="0" w:color="auto"/>
      </w:divBdr>
    </w:div>
    <w:div w:id="1558200060">
      <w:bodyDiv w:val="1"/>
      <w:marLeft w:val="0"/>
      <w:marRight w:val="0"/>
      <w:marTop w:val="0"/>
      <w:marBottom w:val="0"/>
      <w:divBdr>
        <w:top w:val="none" w:sz="0" w:space="0" w:color="auto"/>
        <w:left w:val="none" w:sz="0" w:space="0" w:color="auto"/>
        <w:bottom w:val="none" w:sz="0" w:space="0" w:color="auto"/>
        <w:right w:val="none" w:sz="0" w:space="0" w:color="auto"/>
      </w:divBdr>
    </w:div>
    <w:div w:id="1595632245">
      <w:bodyDiv w:val="1"/>
      <w:marLeft w:val="0"/>
      <w:marRight w:val="0"/>
      <w:marTop w:val="0"/>
      <w:marBottom w:val="0"/>
      <w:divBdr>
        <w:top w:val="none" w:sz="0" w:space="0" w:color="auto"/>
        <w:left w:val="none" w:sz="0" w:space="0" w:color="auto"/>
        <w:bottom w:val="none" w:sz="0" w:space="0" w:color="auto"/>
        <w:right w:val="none" w:sz="0" w:space="0" w:color="auto"/>
      </w:divBdr>
    </w:div>
    <w:div w:id="1612934012">
      <w:bodyDiv w:val="1"/>
      <w:marLeft w:val="0"/>
      <w:marRight w:val="0"/>
      <w:marTop w:val="0"/>
      <w:marBottom w:val="0"/>
      <w:divBdr>
        <w:top w:val="none" w:sz="0" w:space="0" w:color="auto"/>
        <w:left w:val="none" w:sz="0" w:space="0" w:color="auto"/>
        <w:bottom w:val="none" w:sz="0" w:space="0" w:color="auto"/>
        <w:right w:val="none" w:sz="0" w:space="0" w:color="auto"/>
      </w:divBdr>
    </w:div>
    <w:div w:id="1632439799">
      <w:bodyDiv w:val="1"/>
      <w:marLeft w:val="0"/>
      <w:marRight w:val="0"/>
      <w:marTop w:val="0"/>
      <w:marBottom w:val="0"/>
      <w:divBdr>
        <w:top w:val="none" w:sz="0" w:space="0" w:color="auto"/>
        <w:left w:val="none" w:sz="0" w:space="0" w:color="auto"/>
        <w:bottom w:val="none" w:sz="0" w:space="0" w:color="auto"/>
        <w:right w:val="none" w:sz="0" w:space="0" w:color="auto"/>
      </w:divBdr>
    </w:div>
    <w:div w:id="1670673323">
      <w:marLeft w:val="0"/>
      <w:marRight w:val="0"/>
      <w:marTop w:val="0"/>
      <w:marBottom w:val="0"/>
      <w:divBdr>
        <w:top w:val="none" w:sz="0" w:space="0" w:color="auto"/>
        <w:left w:val="none" w:sz="0" w:space="0" w:color="auto"/>
        <w:bottom w:val="none" w:sz="0" w:space="0" w:color="auto"/>
        <w:right w:val="none" w:sz="0" w:space="0" w:color="auto"/>
      </w:divBdr>
    </w:div>
    <w:div w:id="1889876806">
      <w:bodyDiv w:val="1"/>
      <w:marLeft w:val="0"/>
      <w:marRight w:val="0"/>
      <w:marTop w:val="0"/>
      <w:marBottom w:val="0"/>
      <w:divBdr>
        <w:top w:val="none" w:sz="0" w:space="0" w:color="auto"/>
        <w:left w:val="none" w:sz="0" w:space="0" w:color="auto"/>
        <w:bottom w:val="none" w:sz="0" w:space="0" w:color="auto"/>
        <w:right w:val="none" w:sz="0" w:space="0" w:color="auto"/>
      </w:divBdr>
    </w:div>
    <w:div w:id="1956404734">
      <w:bodyDiv w:val="1"/>
      <w:marLeft w:val="0"/>
      <w:marRight w:val="0"/>
      <w:marTop w:val="0"/>
      <w:marBottom w:val="0"/>
      <w:divBdr>
        <w:top w:val="none" w:sz="0" w:space="0" w:color="auto"/>
        <w:left w:val="none" w:sz="0" w:space="0" w:color="auto"/>
        <w:bottom w:val="none" w:sz="0" w:space="0" w:color="auto"/>
        <w:right w:val="none" w:sz="0" w:space="0" w:color="auto"/>
      </w:divBdr>
    </w:div>
    <w:div w:id="1972249333">
      <w:bodyDiv w:val="1"/>
      <w:marLeft w:val="0"/>
      <w:marRight w:val="0"/>
      <w:marTop w:val="0"/>
      <w:marBottom w:val="0"/>
      <w:divBdr>
        <w:top w:val="none" w:sz="0" w:space="0" w:color="auto"/>
        <w:left w:val="none" w:sz="0" w:space="0" w:color="auto"/>
        <w:bottom w:val="none" w:sz="0" w:space="0" w:color="auto"/>
        <w:right w:val="none" w:sz="0" w:space="0" w:color="auto"/>
      </w:divBdr>
    </w:div>
    <w:div w:id="1978028419">
      <w:bodyDiv w:val="1"/>
      <w:marLeft w:val="0"/>
      <w:marRight w:val="0"/>
      <w:marTop w:val="0"/>
      <w:marBottom w:val="0"/>
      <w:divBdr>
        <w:top w:val="none" w:sz="0" w:space="0" w:color="auto"/>
        <w:left w:val="none" w:sz="0" w:space="0" w:color="auto"/>
        <w:bottom w:val="none" w:sz="0" w:space="0" w:color="auto"/>
        <w:right w:val="none" w:sz="0" w:space="0" w:color="auto"/>
      </w:divBdr>
    </w:div>
    <w:div w:id="2003384893">
      <w:bodyDiv w:val="1"/>
      <w:marLeft w:val="0"/>
      <w:marRight w:val="0"/>
      <w:marTop w:val="0"/>
      <w:marBottom w:val="0"/>
      <w:divBdr>
        <w:top w:val="none" w:sz="0" w:space="0" w:color="auto"/>
        <w:left w:val="none" w:sz="0" w:space="0" w:color="auto"/>
        <w:bottom w:val="none" w:sz="0" w:space="0" w:color="auto"/>
        <w:right w:val="none" w:sz="0" w:space="0" w:color="auto"/>
      </w:divBdr>
    </w:div>
    <w:div w:id="2018578730">
      <w:bodyDiv w:val="1"/>
      <w:marLeft w:val="0"/>
      <w:marRight w:val="0"/>
      <w:marTop w:val="0"/>
      <w:marBottom w:val="0"/>
      <w:divBdr>
        <w:top w:val="none" w:sz="0" w:space="0" w:color="auto"/>
        <w:left w:val="none" w:sz="0" w:space="0" w:color="auto"/>
        <w:bottom w:val="none" w:sz="0" w:space="0" w:color="auto"/>
        <w:right w:val="none" w:sz="0" w:space="0" w:color="auto"/>
      </w:divBdr>
    </w:div>
    <w:div w:id="2037927377">
      <w:bodyDiv w:val="1"/>
      <w:marLeft w:val="0"/>
      <w:marRight w:val="0"/>
      <w:marTop w:val="0"/>
      <w:marBottom w:val="0"/>
      <w:divBdr>
        <w:top w:val="none" w:sz="0" w:space="0" w:color="auto"/>
        <w:left w:val="none" w:sz="0" w:space="0" w:color="auto"/>
        <w:bottom w:val="none" w:sz="0" w:space="0" w:color="auto"/>
        <w:right w:val="none" w:sz="0" w:space="0" w:color="auto"/>
      </w:divBdr>
    </w:div>
    <w:div w:id="2044205692">
      <w:bodyDiv w:val="1"/>
      <w:marLeft w:val="0"/>
      <w:marRight w:val="0"/>
      <w:marTop w:val="0"/>
      <w:marBottom w:val="0"/>
      <w:divBdr>
        <w:top w:val="none" w:sz="0" w:space="0" w:color="auto"/>
        <w:left w:val="none" w:sz="0" w:space="0" w:color="auto"/>
        <w:bottom w:val="none" w:sz="0" w:space="0" w:color="auto"/>
        <w:right w:val="none" w:sz="0" w:space="0" w:color="auto"/>
      </w:divBdr>
    </w:div>
    <w:div w:id="2063674681">
      <w:bodyDiv w:val="1"/>
      <w:marLeft w:val="0"/>
      <w:marRight w:val="0"/>
      <w:marTop w:val="0"/>
      <w:marBottom w:val="0"/>
      <w:divBdr>
        <w:top w:val="none" w:sz="0" w:space="0" w:color="auto"/>
        <w:left w:val="none" w:sz="0" w:space="0" w:color="auto"/>
        <w:bottom w:val="none" w:sz="0" w:space="0" w:color="auto"/>
        <w:right w:val="none" w:sz="0" w:space="0" w:color="auto"/>
      </w:divBdr>
    </w:div>
    <w:div w:id="2069646103">
      <w:bodyDiv w:val="1"/>
      <w:marLeft w:val="0"/>
      <w:marRight w:val="0"/>
      <w:marTop w:val="0"/>
      <w:marBottom w:val="0"/>
      <w:divBdr>
        <w:top w:val="none" w:sz="0" w:space="0" w:color="auto"/>
        <w:left w:val="none" w:sz="0" w:space="0" w:color="auto"/>
        <w:bottom w:val="none" w:sz="0" w:space="0" w:color="auto"/>
        <w:right w:val="none" w:sz="0" w:space="0" w:color="auto"/>
      </w:divBdr>
    </w:div>
    <w:div w:id="2141724281">
      <w:bodyDiv w:val="1"/>
      <w:marLeft w:val="0"/>
      <w:marRight w:val="0"/>
      <w:marTop w:val="0"/>
      <w:marBottom w:val="0"/>
      <w:divBdr>
        <w:top w:val="none" w:sz="0" w:space="0" w:color="auto"/>
        <w:left w:val="none" w:sz="0" w:space="0" w:color="auto"/>
        <w:bottom w:val="none" w:sz="0" w:space="0" w:color="auto"/>
        <w:right w:val="none" w:sz="0" w:space="0" w:color="auto"/>
      </w:divBdr>
    </w:div>
    <w:div w:id="2146461252">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65018-7F42-4DEF-96D0-0F6593C0E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60498</Words>
  <Characters>344844</Characters>
  <Application>Microsoft Office Word</Application>
  <DocSecurity>0</DocSecurity>
  <Lines>2873</Lines>
  <Paragraphs>809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404533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Vitaliya</dc:creator>
  <cp:keywords/>
  <cp:lastModifiedBy>Космінський Роман Віталійович</cp:lastModifiedBy>
  <cp:revision>2</cp:revision>
  <cp:lastPrinted>2019-11-11T08:55:00Z</cp:lastPrinted>
  <dcterms:created xsi:type="dcterms:W3CDTF">2021-05-21T12:39:00Z</dcterms:created>
  <dcterms:modified xsi:type="dcterms:W3CDTF">2021-05-21T12:39:00Z</dcterms:modified>
</cp:coreProperties>
</file>