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BF" w:rsidRPr="004D1B23" w:rsidRDefault="00D55CBF" w:rsidP="00D55CBF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 w:rsidRPr="004D1B23">
        <w:rPr>
          <w:rFonts w:ascii="Times New Roman" w:hAnsi="Times New Roman"/>
          <w:b/>
          <w:noProof/>
          <w:sz w:val="24"/>
          <w:szCs w:val="24"/>
          <w:lang w:val="ru-RU"/>
        </w:rPr>
        <w:t>19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10</w:t>
      </w:r>
      <w:r>
        <w:rPr>
          <w:rFonts w:ascii="Times New Roman" w:hAnsi="Times New Roman"/>
          <w:b/>
          <w:noProof/>
          <w:sz w:val="24"/>
          <w:szCs w:val="24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 w:rsidRPr="004D1B23">
        <w:rPr>
          <w:rFonts w:ascii="Times New Roman" w:hAnsi="Times New Roman"/>
          <w:b/>
          <w:noProof/>
          <w:sz w:val="24"/>
          <w:szCs w:val="24"/>
          <w:lang w:val="ru-RU"/>
        </w:rPr>
        <w:t>23</w:t>
      </w:r>
      <w:r>
        <w:rPr>
          <w:rFonts w:ascii="Times New Roman" w:hAnsi="Times New Roman"/>
          <w:b/>
          <w:noProof/>
          <w:sz w:val="24"/>
          <w:szCs w:val="24"/>
        </w:rPr>
        <w:t>.10</w:t>
      </w: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128"/>
        <w:gridCol w:w="2836"/>
        <w:gridCol w:w="2494"/>
        <w:gridCol w:w="5586"/>
        <w:gridCol w:w="2977"/>
      </w:tblGrid>
      <w:tr w:rsidR="00D55CBF" w:rsidRPr="00D55CBF" w:rsidTr="00D55CBF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CBF" w:rsidRPr="00D55CBF" w:rsidRDefault="00D55CBF" w:rsidP="00D55CB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CBF" w:rsidRPr="00D55CBF" w:rsidRDefault="00D55CBF" w:rsidP="00D55CB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CBF" w:rsidRPr="00D55CBF" w:rsidRDefault="00D55CBF" w:rsidP="00D55CB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5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CBF" w:rsidRPr="00D55CBF" w:rsidRDefault="00D55CBF" w:rsidP="00D55CB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5CBF" w:rsidRPr="00D55CBF" w:rsidRDefault="00D55CBF" w:rsidP="00D55CB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Мовірика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pregabalin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по 50 мг, 75 мг або 150 мг; по 7 капсул в блістері; по 2 блістери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ТОВ "Мові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Хелс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D55CBF" w:rsidRPr="00D55CBF" w:rsidTr="00D55CBF">
        <w:trPr>
          <w:trHeight w:val="180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Лінезолід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Євро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linezolid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2 мг/мл по 300 мл розчину, упакованого в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безлатексний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багатошаровий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поліолефіновий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інфузійний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пакет, оснащений поворотним роз'ємом порт-системи; пакет в захисній упаковці з фольги; по 10 пакетів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Euro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Lifecare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НІМЕКЕР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nimesulide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Конарк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Інтелмед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D55CBF" w:rsidRPr="00D55CBF" w:rsidTr="00D55CBF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Назопас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oxymetazoline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назальні, розчин, 0,25 мг/мл або 0,5 мг/мл по 10 мл у флаконі-крапельниці, по 1 флакону-крапельниці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ALKALOID AD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Skopje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North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Macedonia</w:t>
            </w:r>
            <w:proofErr w:type="spellEnd"/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Оперонікс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ceftriaxone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розчину для ін’єкцій або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2 г; 1 флакон з порошком у коробці з картону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Ananta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Medicare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Тайгециклін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Ромфарм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tigecycline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розчину для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50 мг; по 10 флаконів у картонній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LLC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Rompharm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Company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Georgia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GEORGIA</w:t>
            </w:r>
          </w:p>
        </w:tc>
      </w:tr>
      <w:tr w:rsidR="00D55CBF" w:rsidRPr="00D55CBF" w:rsidTr="00D55CBF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Ванкоміцин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vancomycin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ліофілізат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розчину для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500 мг, 1000 мг; по 1 або 10 флаконів у картонній коробці;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100 флаконів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GENOPHARM LTD,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Great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Britain</w:t>
            </w:r>
            <w:proofErr w:type="spellEnd"/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Тербінафіну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гідрохлорид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Amino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Chemicals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., MALTA</w:t>
            </w:r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ЕКСТРАКТ ВАЛЕРІАНИ ВОДНО-СПИРТОВИЙ СУХИЙ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Valerianae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radix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мішках подвійних поліетиленових для фармацевтичного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D55CBF" w:rsidRPr="00D55CBF" w:rsidTr="00D55CBF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22.10.2026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ФОЛІЄВА КИСЛОТА ГІДРАТ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folic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пакетах подвійних поліетиленових, вкладених в картонні барабани для фармацевтичного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"АСТРАФАРМ", Україна</w:t>
            </w:r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Клофан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clotrimazole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крем 2 %, по 20 г у тубі, по 1 тубі в картонній коробці;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20 г у тубі; по 144 туби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"КУСУМ"</w:t>
            </w:r>
          </w:p>
        </w:tc>
      </w:tr>
      <w:tr w:rsidR="00D55CBF" w:rsidRPr="00D55CBF" w:rsidTr="00D55CBF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Діклотол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aceclofenac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гранули по 100 мг по 1 г гранул у саше; по 20 саше у картонній упаковці;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№ 960 (1x960) саше; по 1 г гранул у саше; по 960 саше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"КУСУМ"</w:t>
            </w:r>
          </w:p>
        </w:tc>
      </w:tr>
      <w:tr w:rsidR="00D55CBF" w:rsidRPr="00D55CBF" w:rsidTr="00D55CBF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ЦЕФТРИАКСОН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ceftriaxone</w:t>
            </w:r>
            <w:proofErr w:type="spellEnd"/>
          </w:p>
        </w:tc>
        <w:tc>
          <w:tcPr>
            <w:tcW w:w="5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 по 1000 мг; 1 флакон з порошком в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CBF" w:rsidRPr="00D55CBF" w:rsidRDefault="00D55CBF" w:rsidP="00D55CB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D55CB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"ФАРМІС ЛТД"</w:t>
            </w:r>
          </w:p>
        </w:tc>
      </w:tr>
    </w:tbl>
    <w:p w:rsidR="00963478" w:rsidRDefault="00963478"/>
    <w:sectPr w:rsidR="00963478" w:rsidSect="00D55CBF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BF"/>
    <w:rsid w:val="00203EAB"/>
    <w:rsid w:val="00963478"/>
    <w:rsid w:val="00D5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6273"/>
  <w15:chartTrackingRefBased/>
  <w15:docId w15:val="{586ABC7D-0776-4937-BCE3-2FC60B35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CBF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2026-10-26T08:16:00Z</dcterms:created>
  <dcterms:modified xsi:type="dcterms:W3CDTF">2026-10-26T08:17:00Z</dcterms:modified>
</cp:coreProperties>
</file>