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A1" w:rsidRPr="008A7EAC" w:rsidRDefault="00A32349" w:rsidP="00674BA1">
      <w:pPr>
        <w:spacing w:after="120"/>
        <w:jc w:val="center"/>
        <w:rPr>
          <w:rFonts w:ascii="Times New Roman CYR" w:hAnsi="Times New Roman CYR"/>
          <w:lang w:val="uk-UA"/>
        </w:rPr>
      </w:pPr>
      <w:bookmarkStart w:id="0" w:name="_GoBack"/>
      <w:bookmarkEnd w:id="0"/>
      <w:r w:rsidRPr="00A32349">
        <w:rPr>
          <w:rFonts w:ascii="Times New Roman CYR" w:hAnsi="Times New Roman CY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1.9pt;height:44.85pt;visibility:visible">
            <v:imagedata r:id="rId8" o:title="" gain="86232f" blacklevel="-3932f"/>
          </v:shape>
        </w:pict>
      </w:r>
    </w:p>
    <w:p w:rsidR="00674BA1" w:rsidRPr="008A7EAC" w:rsidRDefault="00674BA1" w:rsidP="00674BA1">
      <w:pPr>
        <w:jc w:val="center"/>
        <w:outlineLvl w:val="0"/>
        <w:rPr>
          <w:b/>
          <w:sz w:val="32"/>
          <w:szCs w:val="32"/>
          <w:lang w:val="uk-UA"/>
        </w:rPr>
      </w:pPr>
      <w:r w:rsidRPr="008A7EAC">
        <w:rPr>
          <w:b/>
          <w:sz w:val="32"/>
          <w:szCs w:val="32"/>
          <w:lang w:val="uk-UA"/>
        </w:rPr>
        <w:t>МІНІСТЕРСТВО ОХОРОНИ ЗДОРОВ’Я УКРАЇНИ</w:t>
      </w:r>
    </w:p>
    <w:p w:rsidR="00674BA1" w:rsidRPr="008A7EAC" w:rsidRDefault="00674BA1" w:rsidP="00674BA1">
      <w:pPr>
        <w:rPr>
          <w:lang w:val="uk-UA"/>
        </w:rPr>
      </w:pPr>
    </w:p>
    <w:p w:rsidR="008C4BFD" w:rsidRPr="008A7EAC" w:rsidRDefault="008C4BFD" w:rsidP="008C4BFD">
      <w:pPr>
        <w:jc w:val="center"/>
        <w:outlineLvl w:val="0"/>
        <w:rPr>
          <w:b/>
          <w:spacing w:val="60"/>
          <w:sz w:val="30"/>
          <w:szCs w:val="30"/>
          <w:lang w:val="uk-UA"/>
        </w:rPr>
      </w:pPr>
      <w:r w:rsidRPr="008A7EAC">
        <w:rPr>
          <w:b/>
          <w:spacing w:val="60"/>
          <w:sz w:val="30"/>
          <w:szCs w:val="30"/>
          <w:lang w:val="uk-UA"/>
        </w:rPr>
        <w:t>НАКАЗ</w:t>
      </w:r>
    </w:p>
    <w:p w:rsidR="008C4BFD" w:rsidRPr="00A62050" w:rsidRDefault="008C4BFD" w:rsidP="008C4BFD">
      <w:pPr>
        <w:rPr>
          <w:lang w:val="uk-UA"/>
        </w:rPr>
      </w:pPr>
    </w:p>
    <w:tbl>
      <w:tblPr>
        <w:tblW w:w="10183" w:type="dxa"/>
        <w:tblInd w:w="-72" w:type="dxa"/>
        <w:tblLook w:val="01E0" w:firstRow="1" w:lastRow="1" w:firstColumn="1" w:lastColumn="1" w:noHBand="0" w:noVBand="0"/>
      </w:tblPr>
      <w:tblGrid>
        <w:gridCol w:w="3271"/>
        <w:gridCol w:w="2129"/>
        <w:gridCol w:w="4783"/>
      </w:tblGrid>
      <w:tr w:rsidR="001A0050" w:rsidRPr="001A0050" w:rsidTr="001A0050">
        <w:tc>
          <w:tcPr>
            <w:tcW w:w="3271" w:type="dxa"/>
          </w:tcPr>
          <w:p w:rsidR="008C4BFD" w:rsidRPr="001A0050" w:rsidRDefault="008C4BFD" w:rsidP="00A93E77">
            <w:pPr>
              <w:rPr>
                <w:sz w:val="28"/>
                <w:szCs w:val="28"/>
                <w:lang w:val="uk-UA"/>
              </w:rPr>
            </w:pPr>
          </w:p>
          <w:p w:rsidR="002C3CEA" w:rsidRPr="001A0050" w:rsidRDefault="001A0050" w:rsidP="00A93E77">
            <w:pPr>
              <w:rPr>
                <w:sz w:val="28"/>
                <w:szCs w:val="28"/>
                <w:lang w:val="uk-UA"/>
              </w:rPr>
            </w:pPr>
            <w:r w:rsidRPr="001A0050">
              <w:rPr>
                <w:sz w:val="28"/>
                <w:szCs w:val="28"/>
                <w:lang w:val="uk-UA"/>
              </w:rPr>
              <w:t>21 серпня 2026 року</w:t>
            </w:r>
          </w:p>
        </w:tc>
        <w:tc>
          <w:tcPr>
            <w:tcW w:w="2129" w:type="dxa"/>
          </w:tcPr>
          <w:p w:rsidR="008C4BFD" w:rsidRPr="001A0050" w:rsidRDefault="00B943B1" w:rsidP="00B943B1">
            <w:pPr>
              <w:jc w:val="center"/>
              <w:rPr>
                <w:sz w:val="24"/>
                <w:szCs w:val="24"/>
                <w:lang w:val="uk-UA"/>
              </w:rPr>
            </w:pPr>
            <w:r w:rsidRPr="001A0050">
              <w:rPr>
                <w:sz w:val="24"/>
                <w:szCs w:val="24"/>
                <w:lang w:val="uk-UA"/>
              </w:rPr>
              <w:t xml:space="preserve">                    </w:t>
            </w:r>
            <w:r w:rsidR="008C4BFD" w:rsidRPr="001A0050">
              <w:rPr>
                <w:sz w:val="24"/>
                <w:szCs w:val="24"/>
                <w:lang w:val="uk-UA"/>
              </w:rPr>
              <w:t>Київ</w:t>
            </w:r>
          </w:p>
        </w:tc>
        <w:tc>
          <w:tcPr>
            <w:tcW w:w="4783" w:type="dxa"/>
          </w:tcPr>
          <w:p w:rsidR="00925CF5" w:rsidRPr="001A0050" w:rsidRDefault="00925CF5" w:rsidP="00A93E77">
            <w:pPr>
              <w:ind w:firstLine="72"/>
              <w:jc w:val="center"/>
              <w:rPr>
                <w:sz w:val="28"/>
                <w:szCs w:val="28"/>
                <w:lang w:val="uk-UA"/>
              </w:rPr>
            </w:pPr>
          </w:p>
          <w:p w:rsidR="000D30BC" w:rsidRPr="001A0050" w:rsidRDefault="002C3CEA" w:rsidP="00A93E77">
            <w:pPr>
              <w:ind w:firstLine="72"/>
              <w:jc w:val="center"/>
              <w:rPr>
                <w:sz w:val="28"/>
                <w:szCs w:val="28"/>
                <w:lang w:val="uk-UA"/>
              </w:rPr>
            </w:pPr>
            <w:r w:rsidRPr="001A0050">
              <w:rPr>
                <w:sz w:val="28"/>
                <w:szCs w:val="28"/>
                <w:lang w:val="uk-UA"/>
              </w:rPr>
              <w:t xml:space="preserve">                  </w:t>
            </w:r>
            <w:r w:rsidR="001A0050" w:rsidRPr="001A0050">
              <w:rPr>
                <w:sz w:val="28"/>
                <w:szCs w:val="28"/>
                <w:lang w:val="uk-UA"/>
              </w:rPr>
              <w:t xml:space="preserve">                      </w:t>
            </w:r>
            <w:r w:rsidRPr="001A0050">
              <w:rPr>
                <w:sz w:val="28"/>
                <w:szCs w:val="28"/>
                <w:lang w:val="uk-UA"/>
              </w:rPr>
              <w:t xml:space="preserve"> </w:t>
            </w:r>
            <w:r w:rsidR="001A0050" w:rsidRPr="001A0050">
              <w:rPr>
                <w:sz w:val="28"/>
                <w:szCs w:val="28"/>
                <w:lang w:val="uk-UA"/>
              </w:rPr>
              <w:t>№ 1164</w:t>
            </w:r>
            <w:r w:rsidRPr="001A0050">
              <w:rPr>
                <w:sz w:val="28"/>
                <w:szCs w:val="28"/>
                <w:lang w:val="uk-UA"/>
              </w:rPr>
              <w:t xml:space="preserve">                        </w:t>
            </w:r>
          </w:p>
          <w:p w:rsidR="006F7E05" w:rsidRPr="001A0050" w:rsidRDefault="000D30BC" w:rsidP="00A93E77">
            <w:pPr>
              <w:ind w:firstLine="72"/>
              <w:jc w:val="center"/>
              <w:rPr>
                <w:sz w:val="28"/>
                <w:szCs w:val="28"/>
                <w:lang w:val="uk-UA"/>
              </w:rPr>
            </w:pPr>
            <w:r w:rsidRPr="001A0050">
              <w:rPr>
                <w:sz w:val="28"/>
                <w:szCs w:val="28"/>
                <w:lang w:val="uk-UA"/>
              </w:rPr>
              <w:t xml:space="preserve">                                             </w:t>
            </w:r>
          </w:p>
          <w:p w:rsidR="008C4BFD" w:rsidRPr="001A0050" w:rsidRDefault="004E5F69" w:rsidP="00A93E77">
            <w:pPr>
              <w:ind w:firstLine="72"/>
              <w:jc w:val="center"/>
              <w:rPr>
                <w:sz w:val="28"/>
                <w:szCs w:val="28"/>
                <w:lang w:val="uk-UA"/>
              </w:rPr>
            </w:pPr>
            <w:r w:rsidRPr="001A0050">
              <w:rPr>
                <w:sz w:val="28"/>
                <w:szCs w:val="28"/>
                <w:lang w:val="uk-UA"/>
              </w:rPr>
              <w:t xml:space="preserve">                                                </w:t>
            </w:r>
          </w:p>
          <w:p w:rsidR="008C4BFD" w:rsidRPr="001A0050" w:rsidRDefault="008C4BFD" w:rsidP="00A93E77">
            <w:pPr>
              <w:ind w:firstLine="72"/>
              <w:jc w:val="center"/>
              <w:rPr>
                <w:sz w:val="28"/>
                <w:szCs w:val="28"/>
                <w:lang w:val="uk-UA"/>
              </w:rPr>
            </w:pPr>
          </w:p>
        </w:tc>
      </w:tr>
    </w:tbl>
    <w:p w:rsidR="00FF071A" w:rsidRPr="007738D2" w:rsidRDefault="00FF071A" w:rsidP="00FF071A">
      <w:pPr>
        <w:jc w:val="both"/>
        <w:rPr>
          <w:b/>
          <w:sz w:val="28"/>
          <w:szCs w:val="28"/>
          <w:lang w:val="uk-UA"/>
        </w:rPr>
      </w:pPr>
      <w:r w:rsidRPr="007738D2">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74BA1" w:rsidRDefault="00674BA1" w:rsidP="00674BA1">
      <w:pPr>
        <w:ind w:firstLine="720"/>
        <w:jc w:val="both"/>
        <w:rPr>
          <w:sz w:val="16"/>
          <w:szCs w:val="16"/>
          <w:lang w:val="uk-UA"/>
        </w:rPr>
      </w:pPr>
    </w:p>
    <w:p w:rsidR="00917598" w:rsidRDefault="00917598" w:rsidP="00FC73F7">
      <w:pPr>
        <w:ind w:firstLine="720"/>
        <w:jc w:val="both"/>
        <w:rPr>
          <w:sz w:val="16"/>
          <w:szCs w:val="16"/>
          <w:lang w:val="uk-UA"/>
        </w:rPr>
      </w:pPr>
    </w:p>
    <w:p w:rsidR="00942792" w:rsidRDefault="00942792" w:rsidP="00FC73F7">
      <w:pPr>
        <w:ind w:firstLine="720"/>
        <w:jc w:val="both"/>
        <w:rPr>
          <w:sz w:val="16"/>
          <w:szCs w:val="16"/>
          <w:lang w:val="uk-UA"/>
        </w:rPr>
      </w:pPr>
    </w:p>
    <w:p w:rsidR="00942792" w:rsidRDefault="00942792" w:rsidP="00FC73F7">
      <w:pPr>
        <w:ind w:firstLine="720"/>
        <w:jc w:val="both"/>
        <w:rPr>
          <w:sz w:val="16"/>
          <w:szCs w:val="16"/>
          <w:lang w:val="uk-UA"/>
        </w:rPr>
      </w:pPr>
    </w:p>
    <w:p w:rsidR="00B64FF6" w:rsidRDefault="00B64FF6" w:rsidP="00FC73F7">
      <w:pPr>
        <w:ind w:firstLine="720"/>
        <w:jc w:val="both"/>
        <w:rPr>
          <w:sz w:val="16"/>
          <w:szCs w:val="16"/>
          <w:lang w:val="uk-UA"/>
        </w:rPr>
      </w:pPr>
    </w:p>
    <w:p w:rsidR="00F4602B" w:rsidRPr="0067588C" w:rsidRDefault="00F4602B" w:rsidP="00FC73F7">
      <w:pPr>
        <w:ind w:firstLine="720"/>
        <w:jc w:val="both"/>
        <w:rPr>
          <w:sz w:val="16"/>
          <w:szCs w:val="16"/>
          <w:lang w:val="uk-UA"/>
        </w:rPr>
      </w:pPr>
    </w:p>
    <w:p w:rsidR="00051C9D" w:rsidRPr="00582B50" w:rsidRDefault="00920940" w:rsidP="00051C9D">
      <w:pPr>
        <w:pStyle w:val="HTML"/>
        <w:ind w:firstLine="720"/>
        <w:jc w:val="both"/>
        <w:rPr>
          <w:rFonts w:ascii="Times New Roman" w:hAnsi="Times New Roman"/>
          <w:sz w:val="28"/>
          <w:szCs w:val="28"/>
          <w:lang w:val="uk-UA"/>
        </w:rPr>
      </w:pPr>
      <w:r w:rsidRPr="00920940">
        <w:rPr>
          <w:rFonts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w:t>
      </w:r>
      <w:r w:rsidR="00957C7E" w:rsidRPr="002769D8">
        <w:rPr>
          <w:rFonts w:ascii="Times New Roman" w:hAnsi="Times New Roman"/>
          <w:sz w:val="28"/>
          <w:szCs w:val="28"/>
          <w:lang w:val="uk-UA"/>
        </w:rPr>
        <w:t xml:space="preserve"> </w:t>
      </w:r>
      <w:r w:rsidR="00051C9D" w:rsidRPr="002769D8">
        <w:rPr>
          <w:rFonts w:ascii="Times New Roman" w:hAnsi="Times New Roman"/>
          <w:sz w:val="28"/>
          <w:szCs w:val="28"/>
          <w:lang w:val="uk-UA"/>
        </w:rPr>
        <w:t xml:space="preserve">абзацу двадцять </w:t>
      </w:r>
      <w:r w:rsidR="000512B7">
        <w:rPr>
          <w:rFonts w:ascii="Times New Roman" w:hAnsi="Times New Roman"/>
          <w:sz w:val="28"/>
          <w:szCs w:val="28"/>
          <w:lang w:val="uk-UA"/>
        </w:rPr>
        <w:t>п’ятого</w:t>
      </w:r>
      <w:r w:rsidR="00051C9D" w:rsidRPr="002769D8">
        <w:rPr>
          <w:rFonts w:ascii="Times New Roman" w:hAnsi="Times New Roman"/>
          <w:sz w:val="28"/>
          <w:szCs w:val="28"/>
          <w:lang w:val="uk-UA"/>
        </w:rPr>
        <w:t xml:space="preserve">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w:t>
      </w:r>
      <w:r w:rsidR="00051C9D">
        <w:rPr>
          <w:rFonts w:ascii="Times New Roman" w:hAnsi="Times New Roman"/>
          <w:sz w:val="28"/>
          <w:szCs w:val="28"/>
          <w:lang w:val="uk-UA"/>
        </w:rPr>
        <w:t>оку</w:t>
      </w:r>
      <w:r w:rsidR="00051C9D" w:rsidRPr="002769D8">
        <w:rPr>
          <w:rFonts w:ascii="Times New Roman" w:hAnsi="Times New Roman"/>
          <w:sz w:val="28"/>
          <w:szCs w:val="28"/>
          <w:lang w:val="uk-UA"/>
        </w:rPr>
        <w:t xml:space="preserve"> № 90), на підставі результатів експертиз реєстраційних матеріалів лікарських засобів (медичних імунобіологічних препаратів</w:t>
      </w:r>
      <w:r w:rsidR="00051C9D">
        <w:rPr>
          <w:rFonts w:ascii="Times New Roman" w:hAnsi="Times New Roman"/>
          <w:sz w:val="28"/>
          <w:szCs w:val="28"/>
          <w:lang w:val="uk-UA"/>
        </w:rPr>
        <w:t xml:space="preserve">), що подані на державну реєстрацію (перереєстрацію) та внесення змін до реєстраційних матеріалів, проведених </w:t>
      </w:r>
      <w:r w:rsidR="007A07FC">
        <w:rPr>
          <w:rFonts w:ascii="Times New Roman" w:hAnsi="Times New Roman"/>
          <w:sz w:val="28"/>
          <w:szCs w:val="28"/>
          <w:lang w:val="uk-UA"/>
        </w:rPr>
        <w:t>д</w:t>
      </w:r>
      <w:r w:rsidR="00051C9D">
        <w:rPr>
          <w:rFonts w:ascii="Times New Roman" w:hAnsi="Times New Roman"/>
          <w:sz w:val="28"/>
          <w:szCs w:val="28"/>
          <w:lang w:val="uk-UA"/>
        </w:rPr>
        <w:t xml:space="preserve">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w:t>
      </w:r>
      <w:r w:rsidR="006B3842">
        <w:rPr>
          <w:rFonts w:ascii="Times New Roman" w:hAnsi="Times New Roman"/>
          <w:sz w:val="28"/>
          <w:szCs w:val="28"/>
          <w:lang w:val="uk-UA"/>
        </w:rPr>
        <w:t>лікарського засобу</w:t>
      </w:r>
      <w:r w:rsidR="00051C9D">
        <w:rPr>
          <w:rFonts w:ascii="Times New Roman" w:hAnsi="Times New Roman"/>
          <w:sz w:val="28"/>
          <w:szCs w:val="28"/>
          <w:lang w:val="uk-UA"/>
        </w:rPr>
        <w:t xml:space="preserve"> до державної реєстрації (перереєстрації) або внесення змін до реєстраційних </w:t>
      </w:r>
      <w:r w:rsidR="00051C9D" w:rsidRPr="004C12BD">
        <w:rPr>
          <w:rFonts w:ascii="Times New Roman" w:hAnsi="Times New Roman"/>
          <w:sz w:val="28"/>
          <w:szCs w:val="28"/>
          <w:lang w:val="uk-UA"/>
        </w:rPr>
        <w:t>матеріалів</w:t>
      </w:r>
      <w:r w:rsidR="00582B50" w:rsidRPr="004C12BD">
        <w:rPr>
          <w:rFonts w:ascii="Times New Roman" w:hAnsi="Times New Roman"/>
          <w:sz w:val="28"/>
          <w:szCs w:val="28"/>
          <w:lang w:val="uk-UA"/>
        </w:rPr>
        <w:t>,</w:t>
      </w:r>
      <w:r w:rsidR="006701FA" w:rsidRPr="004C12BD">
        <w:rPr>
          <w:rFonts w:ascii="Times New Roman" w:hAnsi="Times New Roman"/>
          <w:sz w:val="28"/>
          <w:szCs w:val="28"/>
          <w:lang w:val="uk-UA"/>
        </w:rPr>
        <w:t xml:space="preserve"> що </w:t>
      </w:r>
      <w:r w:rsidR="006701FA" w:rsidRPr="002650BC">
        <w:rPr>
          <w:rFonts w:ascii="Times New Roman" w:hAnsi="Times New Roman"/>
          <w:sz w:val="28"/>
          <w:szCs w:val="28"/>
          <w:lang w:val="uk-UA"/>
        </w:rPr>
        <w:t xml:space="preserve">надійшли до Міністерства охорони здоров’я України листом </w:t>
      </w:r>
      <w:r w:rsidR="0008365F" w:rsidRPr="002650BC">
        <w:rPr>
          <w:rFonts w:ascii="Times New Roman" w:hAnsi="Times New Roman"/>
          <w:sz w:val="28"/>
          <w:szCs w:val="28"/>
          <w:lang w:val="uk-UA"/>
        </w:rPr>
        <w:t xml:space="preserve">державного </w:t>
      </w:r>
      <w:r w:rsidR="0008365F" w:rsidRPr="00B5756B">
        <w:rPr>
          <w:rFonts w:ascii="Times New Roman" w:hAnsi="Times New Roman"/>
          <w:sz w:val="28"/>
          <w:szCs w:val="28"/>
          <w:lang w:val="uk-UA"/>
        </w:rPr>
        <w:t xml:space="preserve">підприємства «Державний експертний центр Міністерства охорони здоров’я України» </w:t>
      </w:r>
      <w:r w:rsidR="006701FA" w:rsidRPr="00B5756B">
        <w:rPr>
          <w:rFonts w:ascii="Times New Roman" w:hAnsi="Times New Roman"/>
          <w:sz w:val="28"/>
          <w:szCs w:val="28"/>
          <w:lang w:val="uk-UA"/>
        </w:rPr>
        <w:t xml:space="preserve">від </w:t>
      </w:r>
      <w:r w:rsidR="0098613C">
        <w:rPr>
          <w:rFonts w:ascii="Times New Roman" w:hAnsi="Times New Roman"/>
          <w:sz w:val="28"/>
          <w:szCs w:val="28"/>
          <w:lang w:val="uk-UA"/>
        </w:rPr>
        <w:t>14</w:t>
      </w:r>
      <w:r w:rsidR="006701FA" w:rsidRPr="00B5756B">
        <w:rPr>
          <w:rFonts w:ascii="Times New Roman" w:hAnsi="Times New Roman"/>
          <w:sz w:val="28"/>
          <w:szCs w:val="28"/>
          <w:lang w:val="uk-UA"/>
        </w:rPr>
        <w:t xml:space="preserve"> </w:t>
      </w:r>
      <w:r w:rsidR="0098613C">
        <w:rPr>
          <w:rFonts w:ascii="Times New Roman" w:hAnsi="Times New Roman"/>
          <w:sz w:val="28"/>
          <w:szCs w:val="28"/>
          <w:lang w:val="uk-UA"/>
        </w:rPr>
        <w:t>серпня</w:t>
      </w:r>
      <w:r w:rsidR="006701FA" w:rsidRPr="00B5756B">
        <w:rPr>
          <w:rFonts w:ascii="Times New Roman" w:hAnsi="Times New Roman"/>
          <w:sz w:val="28"/>
          <w:szCs w:val="28"/>
          <w:lang w:val="uk-UA"/>
        </w:rPr>
        <w:t xml:space="preserve"> 202</w:t>
      </w:r>
      <w:r w:rsidR="00B5756B" w:rsidRPr="00B5756B">
        <w:rPr>
          <w:rFonts w:ascii="Times New Roman" w:hAnsi="Times New Roman"/>
          <w:sz w:val="28"/>
          <w:szCs w:val="28"/>
          <w:lang w:val="uk-UA"/>
        </w:rPr>
        <w:t>6</w:t>
      </w:r>
      <w:r w:rsidR="006701FA" w:rsidRPr="00B5756B">
        <w:rPr>
          <w:rFonts w:ascii="Times New Roman" w:hAnsi="Times New Roman"/>
          <w:sz w:val="28"/>
          <w:szCs w:val="28"/>
          <w:lang w:val="uk-UA"/>
        </w:rPr>
        <w:t xml:space="preserve"> року № </w:t>
      </w:r>
      <w:r w:rsidR="00D119D4">
        <w:rPr>
          <w:rFonts w:ascii="Times New Roman" w:hAnsi="Times New Roman"/>
          <w:sz w:val="28"/>
          <w:szCs w:val="28"/>
          <w:lang w:val="uk-UA"/>
        </w:rPr>
        <w:t>3</w:t>
      </w:r>
      <w:r w:rsidR="0098613C">
        <w:rPr>
          <w:rFonts w:ascii="Times New Roman" w:hAnsi="Times New Roman"/>
          <w:sz w:val="28"/>
          <w:szCs w:val="28"/>
          <w:lang w:val="uk-UA"/>
        </w:rPr>
        <w:t>497</w:t>
      </w:r>
      <w:r w:rsidR="00CD0045" w:rsidRPr="00B5756B">
        <w:rPr>
          <w:rFonts w:ascii="Times New Roman" w:hAnsi="Times New Roman"/>
          <w:sz w:val="28"/>
          <w:szCs w:val="28"/>
          <w:lang w:val="uk-UA"/>
        </w:rPr>
        <w:t>/</w:t>
      </w:r>
      <w:r w:rsidR="00713192">
        <w:rPr>
          <w:rFonts w:ascii="Times New Roman" w:hAnsi="Times New Roman"/>
          <w:sz w:val="28"/>
          <w:szCs w:val="28"/>
          <w:lang w:val="uk-UA"/>
        </w:rPr>
        <w:t>22.</w:t>
      </w:r>
      <w:r w:rsidR="006701FA" w:rsidRPr="00B5756B">
        <w:rPr>
          <w:rFonts w:ascii="Times New Roman" w:hAnsi="Times New Roman"/>
          <w:sz w:val="28"/>
          <w:szCs w:val="28"/>
          <w:lang w:val="uk-UA"/>
        </w:rPr>
        <w:t>2-2</w:t>
      </w:r>
      <w:r w:rsidR="00B5756B" w:rsidRPr="00B5756B">
        <w:rPr>
          <w:rFonts w:ascii="Times New Roman" w:hAnsi="Times New Roman"/>
          <w:sz w:val="28"/>
          <w:szCs w:val="28"/>
          <w:lang w:val="uk-UA"/>
        </w:rPr>
        <w:t>6</w:t>
      </w:r>
      <w:r w:rsidR="006701FA" w:rsidRPr="00B5756B">
        <w:rPr>
          <w:rFonts w:ascii="Times New Roman" w:hAnsi="Times New Roman"/>
          <w:sz w:val="28"/>
          <w:szCs w:val="28"/>
          <w:lang w:val="uk-UA"/>
        </w:rPr>
        <w:t>,</w:t>
      </w:r>
    </w:p>
    <w:p w:rsidR="000C1B57" w:rsidRDefault="000C1B57" w:rsidP="00051C9D">
      <w:pPr>
        <w:pStyle w:val="HTML"/>
        <w:ind w:firstLine="720"/>
        <w:jc w:val="both"/>
        <w:rPr>
          <w:b/>
          <w:bCs/>
          <w:sz w:val="28"/>
          <w:szCs w:val="28"/>
          <w:lang w:val="uk-UA"/>
        </w:rPr>
      </w:pPr>
    </w:p>
    <w:p w:rsidR="00FC73F7" w:rsidRDefault="00FC73F7" w:rsidP="00FC73F7">
      <w:pPr>
        <w:pStyle w:val="31"/>
        <w:ind w:left="0"/>
        <w:rPr>
          <w:b/>
          <w:bCs/>
          <w:sz w:val="28"/>
          <w:szCs w:val="28"/>
          <w:lang w:val="uk-UA"/>
        </w:rPr>
      </w:pPr>
      <w:r w:rsidRPr="00FC73F7">
        <w:rPr>
          <w:b/>
          <w:bCs/>
          <w:sz w:val="28"/>
          <w:szCs w:val="28"/>
          <w:lang w:val="uk-UA"/>
        </w:rPr>
        <w:t>НАКАЗУЮ:</w:t>
      </w:r>
    </w:p>
    <w:p w:rsidR="00B64FF6" w:rsidRPr="0033546D" w:rsidRDefault="00B64FF6" w:rsidP="00FC73F7">
      <w:pPr>
        <w:pStyle w:val="31"/>
        <w:ind w:left="0"/>
        <w:rPr>
          <w:b/>
          <w:bCs/>
          <w:lang w:val="uk-UA"/>
        </w:rPr>
      </w:pPr>
    </w:p>
    <w:p w:rsidR="00CB6908" w:rsidRDefault="00CB6908" w:rsidP="00D33F8D">
      <w:pPr>
        <w:tabs>
          <w:tab w:val="left" w:pos="1080"/>
        </w:tabs>
        <w:ind w:firstLine="720"/>
        <w:jc w:val="both"/>
        <w:rPr>
          <w:sz w:val="28"/>
          <w:szCs w:val="28"/>
          <w:lang w:val="uk-UA"/>
        </w:rPr>
      </w:pPr>
      <w:r>
        <w:rPr>
          <w:sz w:val="28"/>
          <w:szCs w:val="28"/>
          <w:lang w:val="uk-UA"/>
        </w:rPr>
        <w:t xml:space="preserve">1. Зареєструвати </w:t>
      </w:r>
      <w:r w:rsidR="001B6973">
        <w:rPr>
          <w:noProof/>
          <w:sz w:val="28"/>
          <w:szCs w:val="28"/>
          <w:lang w:val="uk-UA"/>
        </w:rPr>
        <w:t>лікарські засоби</w:t>
      </w:r>
      <w:r w:rsidR="001B6973">
        <w:rPr>
          <w:sz w:val="28"/>
          <w:szCs w:val="28"/>
          <w:lang w:val="uk-UA"/>
        </w:rPr>
        <w:t xml:space="preserve"> (медичні імунобіологічні препарати) </w:t>
      </w:r>
      <w:r>
        <w:rPr>
          <w:sz w:val="28"/>
          <w:szCs w:val="28"/>
          <w:lang w:val="uk-UA"/>
        </w:rPr>
        <w:t>та внести до Державного реєстру лікарських засобів згідно з додатк</w:t>
      </w:r>
      <w:r w:rsidR="00B428E1">
        <w:rPr>
          <w:sz w:val="28"/>
          <w:szCs w:val="28"/>
          <w:lang w:val="uk-UA"/>
        </w:rPr>
        <w:t>ом</w:t>
      </w:r>
      <w:r>
        <w:rPr>
          <w:sz w:val="28"/>
          <w:szCs w:val="28"/>
          <w:lang w:val="uk-UA"/>
        </w:rPr>
        <w:t xml:space="preserve"> 1.</w:t>
      </w:r>
    </w:p>
    <w:p w:rsidR="00927311" w:rsidRPr="00957C7E" w:rsidRDefault="00927311" w:rsidP="00D33F8D">
      <w:pPr>
        <w:tabs>
          <w:tab w:val="left" w:pos="1080"/>
        </w:tabs>
        <w:ind w:firstLine="720"/>
        <w:jc w:val="both"/>
        <w:rPr>
          <w:sz w:val="28"/>
          <w:szCs w:val="28"/>
          <w:lang w:val="uk-UA"/>
        </w:rPr>
      </w:pPr>
    </w:p>
    <w:p w:rsidR="00927311" w:rsidRDefault="00CB6908" w:rsidP="00D33F8D">
      <w:pPr>
        <w:tabs>
          <w:tab w:val="left" w:pos="1080"/>
        </w:tabs>
        <w:ind w:firstLine="720"/>
        <w:jc w:val="both"/>
        <w:rPr>
          <w:sz w:val="28"/>
          <w:szCs w:val="28"/>
          <w:lang w:val="uk-UA"/>
        </w:rPr>
      </w:pPr>
      <w:r>
        <w:rPr>
          <w:sz w:val="28"/>
          <w:szCs w:val="28"/>
          <w:lang w:val="uk-UA"/>
        </w:rPr>
        <w:lastRenderedPageBreak/>
        <w:t>2</w:t>
      </w:r>
      <w:r w:rsidR="00927311">
        <w:rPr>
          <w:sz w:val="28"/>
          <w:szCs w:val="28"/>
          <w:lang w:val="uk-UA"/>
        </w:rPr>
        <w:t xml:space="preserve">. Перереєструвати </w:t>
      </w:r>
      <w:r w:rsidR="001B6973">
        <w:rPr>
          <w:noProof/>
          <w:sz w:val="28"/>
          <w:szCs w:val="28"/>
          <w:lang w:val="uk-UA"/>
        </w:rPr>
        <w:t>лікарські засоби</w:t>
      </w:r>
      <w:r w:rsidR="001B6973">
        <w:rPr>
          <w:sz w:val="28"/>
          <w:szCs w:val="28"/>
          <w:lang w:val="uk-UA"/>
        </w:rPr>
        <w:t xml:space="preserve"> (медичні імунобіологічні препарати) </w:t>
      </w:r>
      <w:r w:rsidR="00927311">
        <w:rPr>
          <w:sz w:val="28"/>
          <w:szCs w:val="28"/>
          <w:lang w:val="uk-UA"/>
        </w:rPr>
        <w:t xml:space="preserve">та внести до Державного реєстру лікарських засобів </w:t>
      </w:r>
      <w:r w:rsidR="00643EFB">
        <w:rPr>
          <w:sz w:val="28"/>
          <w:szCs w:val="28"/>
          <w:lang w:val="uk-UA"/>
        </w:rPr>
        <w:t>згідно з додатк</w:t>
      </w:r>
      <w:r w:rsidR="00F004E2">
        <w:rPr>
          <w:sz w:val="28"/>
          <w:szCs w:val="28"/>
          <w:lang w:val="uk-UA"/>
        </w:rPr>
        <w:t>ом</w:t>
      </w:r>
      <w:r w:rsidR="00643EFB">
        <w:rPr>
          <w:sz w:val="28"/>
          <w:szCs w:val="28"/>
          <w:lang w:val="uk-UA"/>
        </w:rPr>
        <w:t xml:space="preserve"> 2</w:t>
      </w:r>
      <w:r w:rsidR="00927311">
        <w:rPr>
          <w:sz w:val="28"/>
          <w:szCs w:val="28"/>
          <w:lang w:val="uk-UA"/>
        </w:rPr>
        <w:t>.</w:t>
      </w:r>
    </w:p>
    <w:p w:rsidR="00927311" w:rsidRDefault="00927311" w:rsidP="00D33F8D">
      <w:pPr>
        <w:tabs>
          <w:tab w:val="left" w:pos="1080"/>
        </w:tabs>
        <w:ind w:firstLine="720"/>
        <w:jc w:val="both"/>
        <w:rPr>
          <w:sz w:val="16"/>
          <w:szCs w:val="16"/>
          <w:lang w:val="uk-UA"/>
        </w:rPr>
      </w:pPr>
    </w:p>
    <w:p w:rsidR="00FC73F7" w:rsidRDefault="00CB6908" w:rsidP="000C1B57">
      <w:pPr>
        <w:tabs>
          <w:tab w:val="left" w:pos="1080"/>
        </w:tabs>
        <w:ind w:firstLine="720"/>
        <w:jc w:val="both"/>
        <w:rPr>
          <w:sz w:val="28"/>
          <w:szCs w:val="28"/>
          <w:lang w:val="uk-UA"/>
        </w:rPr>
      </w:pPr>
      <w:r>
        <w:rPr>
          <w:sz w:val="28"/>
          <w:szCs w:val="28"/>
          <w:lang w:val="uk-UA"/>
        </w:rPr>
        <w:t>3</w:t>
      </w:r>
      <w:r w:rsidR="00FC73F7" w:rsidRPr="005B59B1">
        <w:rPr>
          <w:sz w:val="28"/>
          <w:szCs w:val="28"/>
          <w:lang w:val="uk-UA"/>
        </w:rPr>
        <w:t xml:space="preserve">. </w:t>
      </w:r>
      <w:r w:rsidR="00FA65F6" w:rsidRPr="005B59B1">
        <w:rPr>
          <w:sz w:val="28"/>
          <w:szCs w:val="28"/>
          <w:lang w:val="uk-UA"/>
        </w:rPr>
        <w:t>Внес</w:t>
      </w:r>
      <w:r w:rsidR="00FA65F6" w:rsidRPr="00422F7F">
        <w:rPr>
          <w:sz w:val="28"/>
          <w:szCs w:val="28"/>
          <w:lang w:val="uk-UA"/>
        </w:rPr>
        <w:t>ти</w:t>
      </w:r>
      <w:r w:rsidR="00FC73F7" w:rsidRPr="00422F7F">
        <w:rPr>
          <w:sz w:val="28"/>
          <w:szCs w:val="28"/>
          <w:lang w:val="uk-UA"/>
        </w:rPr>
        <w:t xml:space="preserve"> зміни до реєстраційних матеріалів</w:t>
      </w:r>
      <w:r w:rsidR="009F53CB">
        <w:rPr>
          <w:sz w:val="28"/>
          <w:szCs w:val="28"/>
          <w:lang w:val="uk-UA"/>
        </w:rPr>
        <w:t xml:space="preserve"> </w:t>
      </w:r>
      <w:r w:rsidR="009F53CB" w:rsidRPr="00422F7F">
        <w:rPr>
          <w:sz w:val="28"/>
          <w:szCs w:val="28"/>
          <w:lang w:val="uk-UA"/>
        </w:rPr>
        <w:t xml:space="preserve">на </w:t>
      </w:r>
      <w:r w:rsidR="009F53CB" w:rsidRPr="00422F7F">
        <w:rPr>
          <w:noProof/>
          <w:sz w:val="28"/>
          <w:szCs w:val="28"/>
          <w:lang w:val="uk-UA"/>
        </w:rPr>
        <w:t>лікарські засоби</w:t>
      </w:r>
      <w:r w:rsidR="009F53CB" w:rsidRPr="00422F7F">
        <w:rPr>
          <w:sz w:val="28"/>
          <w:szCs w:val="28"/>
          <w:lang w:val="uk-UA"/>
        </w:rPr>
        <w:t xml:space="preserve"> (медичні імунобіологічні препарати) </w:t>
      </w:r>
      <w:r w:rsidR="00FC73F7" w:rsidRPr="00422F7F">
        <w:rPr>
          <w:sz w:val="28"/>
          <w:szCs w:val="28"/>
          <w:lang w:val="uk-UA"/>
        </w:rPr>
        <w:t>та Державного реєстру лікарських засобів згідно з додатк</w:t>
      </w:r>
      <w:r w:rsidR="00D35E68">
        <w:rPr>
          <w:sz w:val="28"/>
          <w:szCs w:val="28"/>
          <w:lang w:val="uk-UA"/>
        </w:rPr>
        <w:t>ом</w:t>
      </w:r>
      <w:r w:rsidR="00FC73F7" w:rsidRPr="00422F7F">
        <w:rPr>
          <w:sz w:val="28"/>
          <w:szCs w:val="28"/>
          <w:lang w:val="uk-UA"/>
        </w:rPr>
        <w:t xml:space="preserve"> </w:t>
      </w:r>
      <w:r w:rsidR="00643EFB">
        <w:rPr>
          <w:sz w:val="28"/>
          <w:szCs w:val="28"/>
          <w:lang w:val="uk-UA"/>
        </w:rPr>
        <w:t>3</w:t>
      </w:r>
      <w:r w:rsidR="00FC73F7" w:rsidRPr="00422F7F">
        <w:rPr>
          <w:sz w:val="28"/>
          <w:szCs w:val="28"/>
          <w:lang w:val="uk-UA"/>
        </w:rPr>
        <w:t>.</w:t>
      </w:r>
    </w:p>
    <w:p w:rsidR="000D32CE" w:rsidRDefault="0069072E" w:rsidP="000C1B57">
      <w:pPr>
        <w:tabs>
          <w:tab w:val="left" w:pos="1080"/>
        </w:tabs>
        <w:ind w:firstLine="720"/>
        <w:jc w:val="both"/>
        <w:rPr>
          <w:sz w:val="28"/>
          <w:szCs w:val="28"/>
          <w:lang w:val="uk-UA"/>
        </w:rPr>
      </w:pPr>
      <w:r>
        <w:rPr>
          <w:sz w:val="28"/>
          <w:szCs w:val="28"/>
          <w:lang w:val="uk-UA"/>
        </w:rPr>
        <w:t xml:space="preserve"> </w:t>
      </w:r>
    </w:p>
    <w:p w:rsidR="000D32CE" w:rsidRDefault="000D32CE" w:rsidP="000D32CE">
      <w:pPr>
        <w:tabs>
          <w:tab w:val="left" w:pos="1080"/>
        </w:tabs>
        <w:ind w:firstLine="720"/>
        <w:jc w:val="both"/>
        <w:rPr>
          <w:sz w:val="28"/>
          <w:szCs w:val="28"/>
          <w:lang w:val="uk-UA"/>
        </w:rPr>
      </w:pPr>
      <w:r>
        <w:rPr>
          <w:sz w:val="28"/>
          <w:szCs w:val="28"/>
          <w:lang w:val="uk-UA"/>
        </w:rPr>
        <w:t xml:space="preserve">4. </w:t>
      </w:r>
      <w:r w:rsidRPr="00D33F8D">
        <w:rPr>
          <w:sz w:val="28"/>
          <w:szCs w:val="28"/>
          <w:lang w:val="uk-UA"/>
        </w:rPr>
        <w:t xml:space="preserve">Відмовити у державній реєстрації/перереєстрації </w:t>
      </w:r>
      <w:r w:rsidR="009F53CB" w:rsidRPr="00D33F8D">
        <w:rPr>
          <w:sz w:val="28"/>
          <w:szCs w:val="28"/>
          <w:lang w:val="uk-UA"/>
        </w:rPr>
        <w:t>лікарських засобів</w:t>
      </w:r>
      <w:r w:rsidR="009F53CB">
        <w:rPr>
          <w:sz w:val="28"/>
          <w:szCs w:val="28"/>
          <w:lang w:val="uk-UA"/>
        </w:rPr>
        <w:t xml:space="preserve"> </w:t>
      </w:r>
      <w:r w:rsidR="009F53CB" w:rsidRPr="00422F7F">
        <w:rPr>
          <w:sz w:val="28"/>
          <w:szCs w:val="28"/>
          <w:lang w:val="uk-UA"/>
        </w:rPr>
        <w:t>(медичн</w:t>
      </w:r>
      <w:r w:rsidR="009F53CB">
        <w:rPr>
          <w:sz w:val="28"/>
          <w:szCs w:val="28"/>
          <w:lang w:val="uk-UA"/>
        </w:rPr>
        <w:t>их</w:t>
      </w:r>
      <w:r w:rsidR="009F53CB" w:rsidRPr="00422F7F">
        <w:rPr>
          <w:sz w:val="28"/>
          <w:szCs w:val="28"/>
          <w:lang w:val="uk-UA"/>
        </w:rPr>
        <w:t xml:space="preserve"> імунобіологічн</w:t>
      </w:r>
      <w:r w:rsidR="009F53CB">
        <w:rPr>
          <w:sz w:val="28"/>
          <w:szCs w:val="28"/>
          <w:lang w:val="uk-UA"/>
        </w:rPr>
        <w:t>их</w:t>
      </w:r>
      <w:r w:rsidR="009F53CB" w:rsidRPr="00422F7F">
        <w:rPr>
          <w:sz w:val="28"/>
          <w:szCs w:val="28"/>
          <w:lang w:val="uk-UA"/>
        </w:rPr>
        <w:t xml:space="preserve"> препарат</w:t>
      </w:r>
      <w:r w:rsidR="009F53CB">
        <w:rPr>
          <w:sz w:val="28"/>
          <w:szCs w:val="28"/>
          <w:lang w:val="uk-UA"/>
        </w:rPr>
        <w:t>ів</w:t>
      </w:r>
      <w:r w:rsidR="009F53CB" w:rsidRPr="00422F7F">
        <w:rPr>
          <w:sz w:val="28"/>
          <w:szCs w:val="28"/>
          <w:lang w:val="uk-UA"/>
        </w:rPr>
        <w:t>)</w:t>
      </w:r>
      <w:r w:rsidR="009F53CB" w:rsidRPr="00D33F8D">
        <w:rPr>
          <w:sz w:val="28"/>
          <w:szCs w:val="28"/>
          <w:lang w:val="uk-UA"/>
        </w:rPr>
        <w:t xml:space="preserve"> </w:t>
      </w:r>
      <w:r w:rsidRPr="00D33F8D">
        <w:rPr>
          <w:sz w:val="28"/>
          <w:szCs w:val="28"/>
          <w:lang w:val="uk-UA"/>
        </w:rPr>
        <w:t>та внесенні змін до реєстраційних матеріалів та Державного реєстру лікарських засобів згідно з додатк</w:t>
      </w:r>
      <w:r w:rsidR="00D35E68">
        <w:rPr>
          <w:sz w:val="28"/>
          <w:szCs w:val="28"/>
          <w:lang w:val="uk-UA"/>
        </w:rPr>
        <w:t>ом</w:t>
      </w:r>
      <w:r w:rsidRPr="00D33F8D">
        <w:rPr>
          <w:sz w:val="28"/>
          <w:szCs w:val="28"/>
          <w:lang w:val="uk-UA"/>
        </w:rPr>
        <w:t xml:space="preserve"> 4.</w:t>
      </w:r>
    </w:p>
    <w:p w:rsidR="00BC5599" w:rsidRDefault="00BC5599" w:rsidP="000D32CE">
      <w:pPr>
        <w:tabs>
          <w:tab w:val="left" w:pos="1080"/>
        </w:tabs>
        <w:ind w:firstLine="720"/>
        <w:jc w:val="both"/>
        <w:rPr>
          <w:sz w:val="28"/>
          <w:szCs w:val="28"/>
          <w:lang w:val="uk-UA"/>
        </w:rPr>
      </w:pPr>
    </w:p>
    <w:p w:rsidR="00BC5599" w:rsidRPr="00BE64DF" w:rsidRDefault="00BC5599" w:rsidP="00BC5599">
      <w:pPr>
        <w:tabs>
          <w:tab w:val="left" w:pos="720"/>
          <w:tab w:val="left" w:pos="993"/>
        </w:tabs>
        <w:ind w:firstLine="720"/>
        <w:jc w:val="both"/>
        <w:rPr>
          <w:sz w:val="28"/>
          <w:szCs w:val="28"/>
          <w:lang w:val="uk-UA"/>
        </w:rPr>
      </w:pPr>
      <w:r>
        <w:rPr>
          <w:sz w:val="28"/>
          <w:szCs w:val="28"/>
          <w:lang w:val="uk-UA"/>
        </w:rPr>
        <w:t>5. Фармацевтичному управлінню (</w:t>
      </w:r>
      <w:r w:rsidR="005E22B0">
        <w:rPr>
          <w:sz w:val="28"/>
          <w:szCs w:val="28"/>
          <w:lang w:val="uk-UA"/>
        </w:rPr>
        <w:t>Олександру Гріценку</w:t>
      </w:r>
      <w:r>
        <w:rPr>
          <w:sz w:val="28"/>
          <w:szCs w:val="28"/>
          <w:lang w:val="uk-UA"/>
        </w:rPr>
        <w:t>) забезпечити оприлюднення цього наказу на офіційному вебсайті Міністерства охорони здоров’я України.</w:t>
      </w:r>
    </w:p>
    <w:p w:rsidR="003E30C2" w:rsidRDefault="003E30C2" w:rsidP="000C1B57">
      <w:pPr>
        <w:tabs>
          <w:tab w:val="left" w:pos="1080"/>
        </w:tabs>
        <w:ind w:firstLine="720"/>
        <w:jc w:val="both"/>
        <w:rPr>
          <w:sz w:val="28"/>
          <w:szCs w:val="28"/>
          <w:lang w:val="uk-UA"/>
        </w:rPr>
      </w:pPr>
    </w:p>
    <w:p w:rsidR="000D32CE" w:rsidRPr="00E37B30" w:rsidRDefault="0069072E" w:rsidP="000D32CE">
      <w:pPr>
        <w:tabs>
          <w:tab w:val="left" w:pos="720"/>
          <w:tab w:val="left" w:pos="1080"/>
        </w:tabs>
        <w:ind w:firstLine="720"/>
        <w:jc w:val="both"/>
        <w:rPr>
          <w:sz w:val="28"/>
          <w:szCs w:val="28"/>
          <w:lang w:val="uk-UA"/>
        </w:rPr>
      </w:pPr>
      <w:r>
        <w:rPr>
          <w:sz w:val="28"/>
          <w:szCs w:val="28"/>
          <w:lang w:val="uk-UA"/>
        </w:rPr>
        <w:t xml:space="preserve">6. </w:t>
      </w:r>
      <w:r w:rsidR="000D32CE" w:rsidRPr="005418EE">
        <w:rPr>
          <w:sz w:val="28"/>
          <w:szCs w:val="28"/>
          <w:lang w:val="uk-UA"/>
        </w:rPr>
        <w:t xml:space="preserve">Контроль за виконанням цього наказу </w:t>
      </w:r>
      <w:r>
        <w:rPr>
          <w:sz w:val="28"/>
          <w:szCs w:val="28"/>
          <w:lang w:val="uk-UA"/>
        </w:rPr>
        <w:t xml:space="preserve">покласти на заступника Міністра </w:t>
      </w:r>
      <w:r w:rsidR="00963D80">
        <w:rPr>
          <w:sz w:val="28"/>
          <w:szCs w:val="28"/>
          <w:lang w:val="uk-UA"/>
        </w:rPr>
        <w:t>Євгенія Гончара</w:t>
      </w:r>
      <w:r>
        <w:rPr>
          <w:sz w:val="28"/>
          <w:szCs w:val="28"/>
          <w:lang w:val="uk-UA"/>
        </w:rPr>
        <w:t>.</w:t>
      </w: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D74462" w:rsidRPr="008B5689" w:rsidRDefault="001E2C57" w:rsidP="006D0A8F">
      <w:pPr>
        <w:rPr>
          <w:b/>
          <w:sz w:val="28"/>
          <w:szCs w:val="28"/>
          <w:lang w:val="uk-UA"/>
        </w:rPr>
      </w:pPr>
      <w:r>
        <w:rPr>
          <w:b/>
          <w:sz w:val="28"/>
          <w:szCs w:val="28"/>
          <w:lang w:val="uk-UA"/>
        </w:rPr>
        <w:t>Міністр                                                                                          Віктор ЛЯШКО</w:t>
      </w:r>
    </w:p>
    <w:p w:rsidR="00BC4106" w:rsidRPr="00422F7F" w:rsidRDefault="00BC4106" w:rsidP="00BC4106">
      <w:pPr>
        <w:pStyle w:val="31"/>
        <w:spacing w:after="0"/>
        <w:ind w:left="0"/>
        <w:rPr>
          <w:b/>
          <w:sz w:val="28"/>
          <w:szCs w:val="28"/>
          <w:lang w:val="uk-UA"/>
        </w:rPr>
      </w:pPr>
    </w:p>
    <w:p w:rsidR="00504FAA" w:rsidRDefault="00E36438" w:rsidP="00FC73F7">
      <w:pPr>
        <w:pStyle w:val="31"/>
        <w:spacing w:after="0"/>
        <w:ind w:left="0"/>
        <w:rPr>
          <w:b/>
          <w:sz w:val="28"/>
          <w:szCs w:val="28"/>
          <w:lang w:val="uk-UA"/>
        </w:rPr>
        <w:sectPr w:rsidR="00504FAA" w:rsidSect="009F53CB">
          <w:headerReference w:type="even" r:id="rId9"/>
          <w:headerReference w:type="default" r:id="rId10"/>
          <w:footerReference w:type="even" r:id="rId11"/>
          <w:footerReference w:type="default" r:id="rId12"/>
          <w:pgSz w:w="11906" w:h="16838"/>
          <w:pgMar w:top="899" w:right="567" w:bottom="1418" w:left="1701" w:header="709" w:footer="709" w:gutter="0"/>
          <w:cols w:space="708"/>
          <w:titlePg/>
          <w:docGrid w:linePitch="360"/>
        </w:sectPr>
      </w:pPr>
      <w:r>
        <w:rPr>
          <w:b/>
          <w:sz w:val="28"/>
          <w:szCs w:val="28"/>
          <w:lang w:val="uk-UA"/>
        </w:rPr>
        <w:t xml:space="preserve">     </w:t>
      </w:r>
    </w:p>
    <w:tbl>
      <w:tblPr>
        <w:tblW w:w="3825" w:type="dxa"/>
        <w:tblInd w:w="11448" w:type="dxa"/>
        <w:tblLayout w:type="fixed"/>
        <w:tblLook w:val="04A0" w:firstRow="1" w:lastRow="0" w:firstColumn="1" w:lastColumn="0" w:noHBand="0" w:noVBand="1"/>
      </w:tblPr>
      <w:tblGrid>
        <w:gridCol w:w="3825"/>
      </w:tblGrid>
      <w:tr w:rsidR="00504FAA" w:rsidRPr="00AC4ED5" w:rsidTr="004F596C">
        <w:trPr>
          <w:trHeight w:val="711"/>
        </w:trPr>
        <w:tc>
          <w:tcPr>
            <w:tcW w:w="3825" w:type="dxa"/>
            <w:hideMark/>
          </w:tcPr>
          <w:p w:rsidR="00504FAA" w:rsidRPr="00B71A0D" w:rsidRDefault="00504FAA" w:rsidP="00DA7266">
            <w:pPr>
              <w:pStyle w:val="4"/>
              <w:tabs>
                <w:tab w:val="left" w:pos="12600"/>
              </w:tabs>
              <w:spacing w:before="0" w:after="0"/>
              <w:rPr>
                <w:sz w:val="18"/>
                <w:szCs w:val="18"/>
              </w:rPr>
            </w:pPr>
            <w:r w:rsidRPr="00B71A0D">
              <w:rPr>
                <w:sz w:val="18"/>
                <w:szCs w:val="18"/>
              </w:rPr>
              <w:lastRenderedPageBreak/>
              <w:t>Додаток 1</w:t>
            </w:r>
          </w:p>
          <w:p w:rsidR="00504FAA" w:rsidRPr="00B71A0D" w:rsidRDefault="00504FAA" w:rsidP="00DA7266">
            <w:pPr>
              <w:pStyle w:val="4"/>
              <w:tabs>
                <w:tab w:val="left" w:pos="12600"/>
              </w:tabs>
              <w:spacing w:before="0" w:after="0"/>
              <w:rPr>
                <w:sz w:val="18"/>
                <w:szCs w:val="18"/>
              </w:rPr>
            </w:pPr>
            <w:r w:rsidRPr="00B71A0D">
              <w:rPr>
                <w:sz w:val="18"/>
                <w:szCs w:val="18"/>
              </w:rPr>
              <w:t>до наказу Міністерства охорони</w:t>
            </w:r>
          </w:p>
          <w:p w:rsidR="00504FAA" w:rsidRPr="00B71A0D" w:rsidRDefault="00504FAA" w:rsidP="00DA7266">
            <w:pPr>
              <w:pStyle w:val="4"/>
              <w:tabs>
                <w:tab w:val="left" w:pos="12600"/>
              </w:tabs>
              <w:spacing w:before="0" w:after="0"/>
              <w:rPr>
                <w:sz w:val="18"/>
                <w:szCs w:val="18"/>
              </w:rPr>
            </w:pPr>
            <w:r w:rsidRPr="00B71A0D">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504FAA" w:rsidRPr="00AE2E29" w:rsidRDefault="00504FAA" w:rsidP="00DA7266">
            <w:pPr>
              <w:pStyle w:val="4"/>
              <w:tabs>
                <w:tab w:val="left" w:pos="12600"/>
              </w:tabs>
              <w:spacing w:before="0" w:after="0"/>
              <w:rPr>
                <w:rFonts w:cs="Arial"/>
                <w:sz w:val="16"/>
                <w:szCs w:val="16"/>
                <w:u w:val="single"/>
              </w:rPr>
            </w:pPr>
            <w:r w:rsidRPr="00AE2E29">
              <w:rPr>
                <w:bCs w:val="0"/>
                <w:iCs/>
                <w:sz w:val="18"/>
                <w:szCs w:val="18"/>
                <w:u w:val="single"/>
              </w:rPr>
              <w:t>від_21 серпня 2026 року №</w:t>
            </w:r>
            <w:r w:rsidRPr="00AE2E29">
              <w:rPr>
                <w:rFonts w:cs="Arial"/>
                <w:sz w:val="16"/>
                <w:szCs w:val="16"/>
                <w:u w:val="single"/>
              </w:rPr>
              <w:t>_1164</w:t>
            </w:r>
          </w:p>
        </w:tc>
      </w:tr>
    </w:tbl>
    <w:p w:rsidR="00504FAA" w:rsidRPr="00AC4ED5" w:rsidRDefault="00504FAA" w:rsidP="00504FAA">
      <w:pPr>
        <w:keepNext/>
        <w:tabs>
          <w:tab w:val="left" w:pos="12600"/>
        </w:tabs>
        <w:jc w:val="center"/>
        <w:outlineLvl w:val="1"/>
        <w:rPr>
          <w:rFonts w:ascii="Arial" w:hAnsi="Arial" w:cs="Arial"/>
          <w:b/>
          <w:caps/>
          <w:sz w:val="16"/>
          <w:szCs w:val="16"/>
        </w:rPr>
      </w:pPr>
    </w:p>
    <w:p w:rsidR="00504FAA" w:rsidRPr="00AC4ED5" w:rsidRDefault="00504FAA" w:rsidP="00504FAA">
      <w:pPr>
        <w:keepNext/>
        <w:tabs>
          <w:tab w:val="left" w:pos="12600"/>
        </w:tabs>
        <w:jc w:val="center"/>
        <w:outlineLvl w:val="1"/>
        <w:rPr>
          <w:rFonts w:ascii="Arial" w:hAnsi="Arial" w:cs="Arial"/>
          <w:b/>
          <w:caps/>
        </w:rPr>
      </w:pPr>
    </w:p>
    <w:p w:rsidR="00504FAA" w:rsidRDefault="00504FAA" w:rsidP="00504FAA">
      <w:pPr>
        <w:keepNext/>
        <w:tabs>
          <w:tab w:val="left" w:pos="12600"/>
        </w:tabs>
        <w:jc w:val="center"/>
        <w:outlineLvl w:val="1"/>
        <w:rPr>
          <w:b/>
          <w:sz w:val="28"/>
          <w:szCs w:val="28"/>
        </w:rPr>
      </w:pPr>
      <w:r>
        <w:rPr>
          <w:b/>
          <w:caps/>
          <w:sz w:val="28"/>
          <w:szCs w:val="28"/>
        </w:rPr>
        <w:t>ПЕРЕЛІК</w:t>
      </w:r>
    </w:p>
    <w:p w:rsidR="00504FAA" w:rsidRPr="004E53BA" w:rsidRDefault="00504FAA" w:rsidP="00504FAA">
      <w:pPr>
        <w:keepNext/>
        <w:jc w:val="center"/>
        <w:outlineLvl w:val="3"/>
        <w:rPr>
          <w:rFonts w:ascii="Arial" w:hAnsi="Arial" w:cs="Arial"/>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rsidR="00504FAA" w:rsidRPr="00AC4ED5" w:rsidRDefault="00504FAA" w:rsidP="00504FAA">
      <w:pPr>
        <w:keepNext/>
        <w:jc w:val="center"/>
        <w:outlineLvl w:val="3"/>
        <w:rPr>
          <w:rFonts w:ascii="Arial" w:hAnsi="Arial" w:cs="Arial"/>
          <w:b/>
          <w:caps/>
        </w:rPr>
      </w:pPr>
    </w:p>
    <w:tbl>
      <w:tblPr>
        <w:tblW w:w="16444" w:type="dxa"/>
        <w:tblInd w:w="-743"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992"/>
        <w:gridCol w:w="1560"/>
        <w:gridCol w:w="851"/>
        <w:gridCol w:w="1559"/>
        <w:gridCol w:w="992"/>
        <w:gridCol w:w="851"/>
        <w:gridCol w:w="1134"/>
        <w:gridCol w:w="992"/>
        <w:gridCol w:w="2126"/>
        <w:gridCol w:w="1134"/>
        <w:gridCol w:w="993"/>
        <w:gridCol w:w="1417"/>
      </w:tblGrid>
      <w:tr w:rsidR="00504FAA" w:rsidRPr="00AC4ED5" w:rsidTr="004F596C">
        <w:trPr>
          <w:tblHeader/>
        </w:trPr>
        <w:tc>
          <w:tcPr>
            <w:tcW w:w="567" w:type="dxa"/>
            <w:tcBorders>
              <w:top w:val="single" w:sz="4" w:space="0" w:color="000000"/>
            </w:tcBorders>
            <w:shd w:val="clear" w:color="auto" w:fill="D9D9D9"/>
            <w:hideMark/>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 п/п</w:t>
            </w:r>
          </w:p>
        </w:tc>
        <w:tc>
          <w:tcPr>
            <w:tcW w:w="1276"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Міжнародна непатентована назва*</w:t>
            </w:r>
          </w:p>
        </w:tc>
        <w:tc>
          <w:tcPr>
            <w:tcW w:w="1560"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Код АТХ</w:t>
            </w:r>
          </w:p>
        </w:tc>
        <w:tc>
          <w:tcPr>
            <w:tcW w:w="1559"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Заявник</w:t>
            </w:r>
          </w:p>
        </w:tc>
        <w:tc>
          <w:tcPr>
            <w:tcW w:w="851"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Країна заявника</w:t>
            </w:r>
          </w:p>
        </w:tc>
        <w:tc>
          <w:tcPr>
            <w:tcW w:w="1134"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Виробник</w:t>
            </w:r>
          </w:p>
        </w:tc>
        <w:tc>
          <w:tcPr>
            <w:tcW w:w="992"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Країна виробника</w:t>
            </w:r>
          </w:p>
        </w:tc>
        <w:tc>
          <w:tcPr>
            <w:tcW w:w="2126"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Умови відпуску</w:t>
            </w:r>
          </w:p>
        </w:tc>
        <w:tc>
          <w:tcPr>
            <w:tcW w:w="993"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Рекламування</w:t>
            </w:r>
          </w:p>
        </w:tc>
        <w:tc>
          <w:tcPr>
            <w:tcW w:w="1417" w:type="dxa"/>
            <w:tcBorders>
              <w:top w:val="single" w:sz="4" w:space="0" w:color="000000"/>
            </w:tcBorders>
            <w:shd w:val="clear" w:color="auto" w:fill="D9D9D9"/>
          </w:tcPr>
          <w:p w:rsidR="00504FAA" w:rsidRPr="00AC4ED5" w:rsidRDefault="00504FAA" w:rsidP="004F596C">
            <w:pPr>
              <w:tabs>
                <w:tab w:val="left" w:pos="12600"/>
              </w:tabs>
              <w:jc w:val="center"/>
              <w:rPr>
                <w:rFonts w:ascii="Arial" w:hAnsi="Arial" w:cs="Arial"/>
                <w:b/>
                <w:i/>
                <w:sz w:val="16"/>
                <w:szCs w:val="16"/>
              </w:rPr>
            </w:pPr>
            <w:r w:rsidRPr="00AC4ED5">
              <w:rPr>
                <w:rFonts w:ascii="Arial" w:hAnsi="Arial" w:cs="Arial"/>
                <w:b/>
                <w:i/>
                <w:sz w:val="16"/>
                <w:szCs w:val="16"/>
              </w:rPr>
              <w:t>Номер реєстраційного посвідчення</w:t>
            </w:r>
          </w:p>
        </w:tc>
      </w:tr>
      <w:tr w:rsidR="00504FAA" w:rsidRPr="00AC4ED5" w:rsidTr="004F596C">
        <w:tc>
          <w:tcPr>
            <w:tcW w:w="567" w:type="dxa"/>
            <w:tcBorders>
              <w:top w:val="single" w:sz="4" w:space="0" w:color="auto"/>
              <w:left w:val="single" w:sz="4" w:space="0" w:color="000000"/>
              <w:bottom w:val="single" w:sz="4" w:space="0" w:color="auto"/>
              <w:right w:val="single" w:sz="4" w:space="0" w:color="auto"/>
            </w:tcBorders>
            <w:shd w:val="clear" w:color="auto" w:fill="FFFFFF"/>
          </w:tcPr>
          <w:p w:rsidR="00504FAA" w:rsidRPr="00AC4ED5" w:rsidRDefault="00504FAA" w:rsidP="00504FAA">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04FAA" w:rsidRPr="00043789" w:rsidRDefault="00504FAA" w:rsidP="004F596C">
            <w:pPr>
              <w:tabs>
                <w:tab w:val="left" w:pos="12600"/>
              </w:tabs>
              <w:rPr>
                <w:rFonts w:ascii="Arial" w:hAnsi="Arial" w:cs="Arial"/>
                <w:b/>
                <w:sz w:val="16"/>
                <w:szCs w:val="16"/>
              </w:rPr>
            </w:pPr>
            <w:r w:rsidRPr="00043789">
              <w:rPr>
                <w:rFonts w:ascii="Arial" w:hAnsi="Arial" w:cs="Arial"/>
                <w:b/>
                <w:bCs/>
                <w:sz w:val="16"/>
                <w:szCs w:val="16"/>
              </w:rPr>
              <w:t>ВАКСІГРИП® ВАКЦИНА ДЛЯ ПРОФІЛАКТИКИ ГРИПУ ТРИВАЛЕНТНА (ІНАКТИВОВАНА, З РОЗЩЕПЛЕНОГО ВІРУСУ)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504FAA" w:rsidRDefault="00504FAA" w:rsidP="004F596C">
            <w:pPr>
              <w:tabs>
                <w:tab w:val="left" w:pos="12600"/>
              </w:tabs>
              <w:rPr>
                <w:rFonts w:ascii="Arial" w:hAnsi="Arial" w:cs="Arial"/>
                <w:color w:val="000000"/>
                <w:sz w:val="16"/>
                <w:szCs w:val="16"/>
                <w:lang w:val="en-US"/>
              </w:rPr>
            </w:pPr>
            <w:r w:rsidRPr="00504FAA">
              <w:rPr>
                <w:rFonts w:ascii="Arial" w:hAnsi="Arial" w:cs="Arial"/>
                <w:sz w:val="16"/>
                <w:szCs w:val="16"/>
                <w:lang w:val="en-US"/>
              </w:rPr>
              <w:t>influenza, inactivated, split virus or surface antigen</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04FAA" w:rsidRPr="00043789" w:rsidRDefault="00504FAA" w:rsidP="004F596C">
            <w:pPr>
              <w:rPr>
                <w:rFonts w:ascii="Arial" w:hAnsi="Arial" w:cs="Arial"/>
                <w:sz w:val="16"/>
                <w:szCs w:val="16"/>
              </w:rPr>
            </w:pPr>
            <w:r w:rsidRPr="00043789">
              <w:rPr>
                <w:rFonts w:ascii="Arial" w:hAnsi="Arial" w:cs="Arial"/>
                <w:sz w:val="16"/>
                <w:szCs w:val="16"/>
              </w:rPr>
              <w:t>вірус грипу (інактивований, розщеплений) таких штамів*:</w:t>
            </w:r>
          </w:p>
          <w:p w:rsidR="00504FAA" w:rsidRPr="00504FAA" w:rsidRDefault="00504FAA" w:rsidP="004F596C">
            <w:pPr>
              <w:rPr>
                <w:rFonts w:ascii="Arial" w:hAnsi="Arial" w:cs="Arial"/>
                <w:sz w:val="16"/>
                <w:szCs w:val="16"/>
                <w:lang w:val="en-US"/>
              </w:rPr>
            </w:pPr>
            <w:r w:rsidRPr="00504FAA">
              <w:rPr>
                <w:rFonts w:ascii="Arial" w:hAnsi="Arial" w:cs="Arial"/>
                <w:sz w:val="16"/>
                <w:szCs w:val="16"/>
                <w:lang w:val="en-US"/>
              </w:rPr>
              <w:t xml:space="preserve">A/Victoria/4897/2022 (H1N1)pdm09 - </w:t>
            </w:r>
            <w:r w:rsidRPr="00043789">
              <w:rPr>
                <w:rFonts w:ascii="Arial" w:hAnsi="Arial" w:cs="Arial"/>
                <w:sz w:val="16"/>
                <w:szCs w:val="16"/>
              </w:rPr>
              <w:t>подібний</w:t>
            </w:r>
            <w:r w:rsidRPr="00504FAA">
              <w:rPr>
                <w:rFonts w:ascii="Arial" w:hAnsi="Arial" w:cs="Arial"/>
                <w:sz w:val="16"/>
                <w:szCs w:val="16"/>
                <w:lang w:val="en-US"/>
              </w:rPr>
              <w:t xml:space="preserve"> (A/Victoria/4897/2022, </w:t>
            </w:r>
          </w:p>
          <w:p w:rsidR="00504FAA" w:rsidRPr="00504FAA" w:rsidRDefault="00504FAA" w:rsidP="004F596C">
            <w:pPr>
              <w:rPr>
                <w:rFonts w:ascii="Arial" w:hAnsi="Arial" w:cs="Arial"/>
                <w:sz w:val="16"/>
                <w:szCs w:val="16"/>
                <w:lang w:val="en-US"/>
              </w:rPr>
            </w:pPr>
            <w:r w:rsidRPr="00504FAA">
              <w:rPr>
                <w:rFonts w:ascii="Arial" w:hAnsi="Arial" w:cs="Arial"/>
                <w:sz w:val="16"/>
                <w:szCs w:val="16"/>
                <w:lang w:val="en-US"/>
              </w:rPr>
              <w:t xml:space="preserve">IVR-238)  15 </w:t>
            </w:r>
            <w:r w:rsidRPr="00043789">
              <w:rPr>
                <w:rFonts w:ascii="Arial" w:hAnsi="Arial" w:cs="Arial"/>
                <w:sz w:val="16"/>
                <w:szCs w:val="16"/>
              </w:rPr>
              <w:t>мкг</w:t>
            </w:r>
            <w:r w:rsidRPr="00504FAA">
              <w:rPr>
                <w:rFonts w:ascii="Arial" w:hAnsi="Arial" w:cs="Arial"/>
                <w:sz w:val="16"/>
                <w:szCs w:val="16"/>
                <w:lang w:val="en-US"/>
              </w:rPr>
              <w:t xml:space="preserve"> </w:t>
            </w:r>
            <w:r w:rsidRPr="00043789">
              <w:rPr>
                <w:rFonts w:ascii="Arial" w:hAnsi="Arial" w:cs="Arial"/>
                <w:sz w:val="16"/>
                <w:szCs w:val="16"/>
              </w:rPr>
              <w:t>ГА</w:t>
            </w:r>
            <w:r w:rsidRPr="00504FAA">
              <w:rPr>
                <w:rFonts w:ascii="Arial" w:hAnsi="Arial" w:cs="Arial"/>
                <w:sz w:val="16"/>
                <w:szCs w:val="16"/>
                <w:lang w:val="en-US"/>
              </w:rPr>
              <w:t>**;</w:t>
            </w:r>
          </w:p>
          <w:p w:rsidR="00504FAA" w:rsidRPr="00504FAA" w:rsidRDefault="00504FAA" w:rsidP="004F596C">
            <w:pPr>
              <w:rPr>
                <w:rFonts w:ascii="Arial" w:hAnsi="Arial" w:cs="Arial"/>
                <w:sz w:val="16"/>
                <w:szCs w:val="16"/>
                <w:lang w:val="en-US"/>
              </w:rPr>
            </w:pPr>
            <w:r w:rsidRPr="00504FAA">
              <w:rPr>
                <w:rFonts w:ascii="Arial" w:hAnsi="Arial" w:cs="Arial"/>
                <w:sz w:val="16"/>
                <w:szCs w:val="16"/>
                <w:lang w:val="en-US"/>
              </w:rPr>
              <w:t xml:space="preserve">A/Croatia/10136RV/2023 (H3N2) - </w:t>
            </w:r>
            <w:r w:rsidRPr="00043789">
              <w:rPr>
                <w:rFonts w:ascii="Arial" w:hAnsi="Arial" w:cs="Arial"/>
                <w:sz w:val="16"/>
                <w:szCs w:val="16"/>
              </w:rPr>
              <w:t>подібний</w:t>
            </w:r>
            <w:r w:rsidRPr="00504FAA">
              <w:rPr>
                <w:rFonts w:ascii="Arial" w:hAnsi="Arial" w:cs="Arial"/>
                <w:sz w:val="16"/>
                <w:szCs w:val="16"/>
                <w:lang w:val="en-US"/>
              </w:rPr>
              <w:t xml:space="preserve"> (A/Croatia/10136RV/2023, </w:t>
            </w:r>
          </w:p>
          <w:p w:rsidR="00504FAA" w:rsidRPr="00504FAA" w:rsidRDefault="00504FAA" w:rsidP="004F596C">
            <w:pPr>
              <w:rPr>
                <w:rFonts w:ascii="Arial" w:hAnsi="Arial" w:cs="Arial"/>
                <w:sz w:val="16"/>
                <w:szCs w:val="16"/>
                <w:lang w:val="en-US"/>
              </w:rPr>
            </w:pPr>
            <w:r w:rsidRPr="00504FAA">
              <w:rPr>
                <w:rFonts w:ascii="Arial" w:hAnsi="Arial" w:cs="Arial"/>
                <w:sz w:val="16"/>
                <w:szCs w:val="16"/>
                <w:lang w:val="en-US"/>
              </w:rPr>
              <w:t xml:space="preserve">X-425A)  15 </w:t>
            </w:r>
            <w:r w:rsidRPr="00043789">
              <w:rPr>
                <w:rFonts w:ascii="Arial" w:hAnsi="Arial" w:cs="Arial"/>
                <w:sz w:val="16"/>
                <w:szCs w:val="16"/>
              </w:rPr>
              <w:t>мкг</w:t>
            </w:r>
            <w:r w:rsidRPr="00504FAA">
              <w:rPr>
                <w:rFonts w:ascii="Arial" w:hAnsi="Arial" w:cs="Arial"/>
                <w:sz w:val="16"/>
                <w:szCs w:val="16"/>
                <w:lang w:val="en-US"/>
              </w:rPr>
              <w:t xml:space="preserve"> </w:t>
            </w:r>
            <w:r w:rsidRPr="00043789">
              <w:rPr>
                <w:rFonts w:ascii="Arial" w:hAnsi="Arial" w:cs="Arial"/>
                <w:sz w:val="16"/>
                <w:szCs w:val="16"/>
              </w:rPr>
              <w:t>ГА</w:t>
            </w:r>
            <w:r w:rsidRPr="00504FAA">
              <w:rPr>
                <w:rFonts w:ascii="Arial" w:hAnsi="Arial" w:cs="Arial"/>
                <w:sz w:val="16"/>
                <w:szCs w:val="16"/>
                <w:lang w:val="en-US"/>
              </w:rPr>
              <w:t>**;</w:t>
            </w:r>
          </w:p>
          <w:p w:rsidR="00504FAA" w:rsidRPr="00504FAA" w:rsidRDefault="00504FAA" w:rsidP="004F596C">
            <w:pPr>
              <w:rPr>
                <w:rFonts w:ascii="Arial" w:hAnsi="Arial" w:cs="Arial"/>
                <w:sz w:val="16"/>
                <w:szCs w:val="16"/>
                <w:lang w:val="en-US"/>
              </w:rPr>
            </w:pPr>
            <w:r w:rsidRPr="00504FAA">
              <w:rPr>
                <w:rFonts w:ascii="Arial" w:hAnsi="Arial" w:cs="Arial"/>
                <w:sz w:val="16"/>
                <w:szCs w:val="16"/>
                <w:lang w:val="en-US"/>
              </w:rPr>
              <w:t xml:space="preserve">B/Austria/1359417/2021 - </w:t>
            </w:r>
            <w:r w:rsidRPr="00043789">
              <w:rPr>
                <w:rFonts w:ascii="Arial" w:hAnsi="Arial" w:cs="Arial"/>
                <w:sz w:val="16"/>
                <w:szCs w:val="16"/>
              </w:rPr>
              <w:t>подібний</w:t>
            </w:r>
            <w:r w:rsidRPr="00504FAA">
              <w:rPr>
                <w:rFonts w:ascii="Arial" w:hAnsi="Arial" w:cs="Arial"/>
                <w:sz w:val="16"/>
                <w:szCs w:val="16"/>
                <w:lang w:val="en-US"/>
              </w:rPr>
              <w:t xml:space="preserve"> (B/Michigan/01/2021, </w:t>
            </w:r>
            <w:r w:rsidRPr="00043789">
              <w:rPr>
                <w:rFonts w:ascii="Arial" w:hAnsi="Arial" w:cs="Arial"/>
                <w:sz w:val="16"/>
                <w:szCs w:val="16"/>
              </w:rPr>
              <w:t>дикий</w:t>
            </w:r>
            <w:r w:rsidRPr="00504FAA">
              <w:rPr>
                <w:rFonts w:ascii="Arial" w:hAnsi="Arial" w:cs="Arial"/>
                <w:sz w:val="16"/>
                <w:szCs w:val="16"/>
                <w:lang w:val="en-US"/>
              </w:rPr>
              <w:t xml:space="preserve"> </w:t>
            </w:r>
            <w:r w:rsidRPr="00043789">
              <w:rPr>
                <w:rFonts w:ascii="Arial" w:hAnsi="Arial" w:cs="Arial"/>
                <w:sz w:val="16"/>
                <w:szCs w:val="16"/>
              </w:rPr>
              <w:t>тип</w:t>
            </w:r>
            <w:r w:rsidRPr="00504FAA">
              <w:rPr>
                <w:rFonts w:ascii="Arial" w:hAnsi="Arial" w:cs="Arial"/>
                <w:sz w:val="16"/>
                <w:szCs w:val="16"/>
                <w:lang w:val="en-US"/>
              </w:rPr>
              <w:t xml:space="preserve">)                     </w:t>
            </w:r>
          </w:p>
          <w:p w:rsidR="00504FAA" w:rsidRPr="00043789" w:rsidRDefault="00504FAA" w:rsidP="004F596C">
            <w:pPr>
              <w:rPr>
                <w:rFonts w:ascii="Arial" w:hAnsi="Arial" w:cs="Arial"/>
                <w:sz w:val="16"/>
                <w:szCs w:val="16"/>
              </w:rPr>
            </w:pPr>
            <w:r w:rsidRPr="00043789">
              <w:rPr>
                <w:rFonts w:ascii="Arial" w:hAnsi="Arial" w:cs="Arial"/>
                <w:sz w:val="16"/>
                <w:szCs w:val="16"/>
              </w:rPr>
              <w:t>15 мкг ГА**.</w:t>
            </w:r>
          </w:p>
          <w:p w:rsidR="00504FAA" w:rsidRPr="00043789" w:rsidRDefault="00504FAA" w:rsidP="004F596C">
            <w:pPr>
              <w:rPr>
                <w:rFonts w:ascii="Arial" w:hAnsi="Arial" w:cs="Arial"/>
                <w:sz w:val="16"/>
                <w:szCs w:val="16"/>
              </w:rPr>
            </w:pPr>
            <w:r w:rsidRPr="00043789">
              <w:rPr>
                <w:rFonts w:ascii="Arial" w:hAnsi="Arial" w:cs="Arial"/>
                <w:sz w:val="16"/>
                <w:szCs w:val="16"/>
              </w:rPr>
              <w:t>* культивовані на курячих ембріонах здорових курей</w:t>
            </w:r>
          </w:p>
          <w:p w:rsidR="00504FAA" w:rsidRPr="00043789" w:rsidRDefault="00504FAA" w:rsidP="004F596C">
            <w:pPr>
              <w:tabs>
                <w:tab w:val="left" w:pos="12600"/>
              </w:tabs>
              <w:rPr>
                <w:rFonts w:ascii="Arial" w:hAnsi="Arial" w:cs="Arial"/>
                <w:color w:val="000000"/>
                <w:sz w:val="16"/>
                <w:szCs w:val="16"/>
              </w:rPr>
            </w:pPr>
            <w:r w:rsidRPr="00043789">
              <w:rPr>
                <w:rFonts w:ascii="Arial" w:hAnsi="Arial" w:cs="Arial"/>
                <w:sz w:val="16"/>
                <w:szCs w:val="16"/>
              </w:rPr>
              <w:t>** гемаглютинін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04FAA" w:rsidRPr="00043789" w:rsidRDefault="00504FAA" w:rsidP="004F596C">
            <w:pPr>
              <w:tabs>
                <w:tab w:val="left" w:pos="12600"/>
              </w:tabs>
              <w:rPr>
                <w:rFonts w:ascii="Arial" w:hAnsi="Arial" w:cs="Arial"/>
                <w:color w:val="000000"/>
                <w:sz w:val="16"/>
                <w:szCs w:val="16"/>
              </w:rPr>
            </w:pPr>
            <w:r w:rsidRPr="00043789">
              <w:rPr>
                <w:rFonts w:ascii="Arial" w:hAnsi="Arial" w:cs="Arial"/>
                <w:sz w:val="16"/>
                <w:szCs w:val="16"/>
              </w:rPr>
              <w:t>J07BB02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04FAA" w:rsidRPr="00043789" w:rsidRDefault="00504FAA" w:rsidP="004F596C">
            <w:pPr>
              <w:tabs>
                <w:tab w:val="left" w:pos="12600"/>
              </w:tabs>
              <w:rPr>
                <w:rFonts w:ascii="Arial" w:hAnsi="Arial" w:cs="Arial"/>
                <w:color w:val="000000"/>
                <w:sz w:val="16"/>
                <w:szCs w:val="16"/>
              </w:rPr>
            </w:pPr>
            <w:r w:rsidRPr="00043789">
              <w:rPr>
                <w:rFonts w:ascii="Arial" w:hAnsi="Arial" w:cs="Arial"/>
                <w:sz w:val="16"/>
                <w:szCs w:val="16"/>
              </w:rPr>
              <w:t xml:space="preserve">суспензія для ін’єкцій по 0,5 мл (1 доза); по 1 попередньо заповненому шприцу по 0,5 мл (1 доза) з прикріпленою голкою, що містить суспензію для ін’єкцій; по 1 або по 10 попередньо заповнених шприців у картонній коробці. По 1 попередньо заповненому шприцу по 0,5 мл (1 доза) з окремою голкою, що містить суспензію для ін’єкцій; по 1 попередньо заповненому шприцу в комплекті з окремою голкою в картонній коробці. По 1 попередньо </w:t>
            </w:r>
            <w:r w:rsidRPr="00043789">
              <w:rPr>
                <w:rFonts w:ascii="Arial" w:hAnsi="Arial" w:cs="Arial"/>
                <w:sz w:val="16"/>
                <w:szCs w:val="16"/>
              </w:rPr>
              <w:lastRenderedPageBreak/>
              <w:t>заповненому шприцу по 0,5 мл (1 доза) з окремою голкою із захисним механізмом, що містить суспензію для ін’єкцій; по 1 попередньо заповненому шприцу в комплекті з окремою голкою із захисним механізмом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043789" w:rsidRDefault="00504FAA" w:rsidP="004F596C">
            <w:pPr>
              <w:tabs>
                <w:tab w:val="left" w:pos="12600"/>
              </w:tabs>
              <w:jc w:val="center"/>
              <w:rPr>
                <w:rFonts w:ascii="Arial" w:hAnsi="Arial" w:cs="Arial"/>
                <w:color w:val="000000"/>
                <w:sz w:val="16"/>
                <w:szCs w:val="16"/>
              </w:rPr>
            </w:pPr>
            <w:r w:rsidRPr="00043789">
              <w:rPr>
                <w:rFonts w:ascii="Arial" w:hAnsi="Arial" w:cs="Arial"/>
                <w:sz w:val="16"/>
                <w:szCs w:val="16"/>
              </w:rPr>
              <w:lastRenderedPageBreak/>
              <w:t>Санофі Вінтроп Індастрі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04FAA" w:rsidRPr="00043789" w:rsidRDefault="00504FAA" w:rsidP="004F596C">
            <w:pPr>
              <w:tabs>
                <w:tab w:val="left" w:pos="12600"/>
              </w:tabs>
              <w:jc w:val="center"/>
              <w:rPr>
                <w:rFonts w:ascii="Arial" w:hAnsi="Arial" w:cs="Arial"/>
                <w:color w:val="000000"/>
                <w:sz w:val="16"/>
                <w:szCs w:val="16"/>
              </w:rPr>
            </w:pPr>
            <w:r w:rsidRPr="00043789">
              <w:rPr>
                <w:rFonts w:ascii="Arial" w:hAnsi="Arial" w:cs="Arial"/>
                <w:sz w:val="16"/>
                <w:szCs w:val="16"/>
              </w:rPr>
              <w:t>Францiя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04FAA" w:rsidRPr="00043789" w:rsidRDefault="00504FAA" w:rsidP="004F596C">
            <w:pPr>
              <w:jc w:val="center"/>
              <w:rPr>
                <w:rFonts w:ascii="Arial" w:hAnsi="Arial" w:cs="Arial"/>
                <w:sz w:val="16"/>
                <w:szCs w:val="16"/>
              </w:rPr>
            </w:pPr>
            <w:r w:rsidRPr="00043789">
              <w:rPr>
                <w:rFonts w:ascii="Arial" w:hAnsi="Arial" w:cs="Arial"/>
                <w:sz w:val="16"/>
                <w:szCs w:val="16"/>
              </w:rPr>
              <w:t>виробництво готового нерозфасованого продукту, заповнення, первинне та вторинне пакування, контроль якості, випуск серії:</w:t>
            </w:r>
            <w:r w:rsidRPr="00043789">
              <w:rPr>
                <w:rFonts w:ascii="Arial" w:hAnsi="Arial" w:cs="Arial"/>
                <w:sz w:val="16"/>
                <w:szCs w:val="16"/>
              </w:rPr>
              <w:br/>
              <w:t xml:space="preserve">Санофі Вінтроп Індастрі, Франція; </w:t>
            </w:r>
          </w:p>
          <w:p w:rsidR="00504FAA" w:rsidRPr="00043789" w:rsidRDefault="00504FAA" w:rsidP="004F596C">
            <w:pPr>
              <w:jc w:val="center"/>
              <w:rPr>
                <w:rFonts w:ascii="Arial" w:hAnsi="Arial" w:cs="Arial"/>
                <w:sz w:val="16"/>
                <w:szCs w:val="16"/>
              </w:rPr>
            </w:pPr>
            <w:r w:rsidRPr="00043789">
              <w:rPr>
                <w:rFonts w:ascii="Arial" w:hAnsi="Arial" w:cs="Arial"/>
                <w:sz w:val="16"/>
                <w:szCs w:val="16"/>
              </w:rPr>
              <w:br/>
              <w:t>заповнення, первинне та вторинне пакування, контроль якості:</w:t>
            </w:r>
            <w:r w:rsidRPr="00043789">
              <w:rPr>
                <w:rFonts w:ascii="Arial" w:hAnsi="Arial" w:cs="Arial"/>
                <w:sz w:val="16"/>
                <w:szCs w:val="16"/>
              </w:rPr>
              <w:br/>
              <w:t>Санофі Вінтроп Індастрі, Франція;</w:t>
            </w:r>
          </w:p>
          <w:p w:rsidR="00504FAA" w:rsidRPr="00043789" w:rsidRDefault="00504FAA" w:rsidP="004F596C">
            <w:pPr>
              <w:jc w:val="center"/>
              <w:rPr>
                <w:rFonts w:ascii="Arial" w:hAnsi="Arial" w:cs="Arial"/>
                <w:sz w:val="16"/>
                <w:szCs w:val="16"/>
              </w:rPr>
            </w:pPr>
            <w:r w:rsidRPr="00043789">
              <w:rPr>
                <w:rFonts w:ascii="Arial" w:hAnsi="Arial" w:cs="Arial"/>
                <w:sz w:val="16"/>
                <w:szCs w:val="16"/>
              </w:rPr>
              <w:br/>
              <w:t>вторинне пакування, випуск серії:</w:t>
            </w:r>
            <w:r w:rsidRPr="00043789">
              <w:rPr>
                <w:rFonts w:ascii="Arial" w:hAnsi="Arial" w:cs="Arial"/>
                <w:sz w:val="16"/>
                <w:szCs w:val="16"/>
              </w:rPr>
              <w:br/>
              <w:t xml:space="preserve">Санофі Вінтроп </w:t>
            </w:r>
            <w:r w:rsidRPr="00043789">
              <w:rPr>
                <w:rFonts w:ascii="Arial" w:hAnsi="Arial" w:cs="Arial"/>
                <w:sz w:val="16"/>
                <w:szCs w:val="16"/>
              </w:rPr>
              <w:lastRenderedPageBreak/>
              <w:t>Індастрі, Франція;</w:t>
            </w:r>
          </w:p>
          <w:p w:rsidR="00504FAA" w:rsidRPr="00043789" w:rsidRDefault="00504FAA" w:rsidP="004F596C">
            <w:pPr>
              <w:jc w:val="center"/>
              <w:rPr>
                <w:rFonts w:ascii="Arial" w:hAnsi="Arial" w:cs="Arial"/>
                <w:sz w:val="16"/>
                <w:szCs w:val="16"/>
              </w:rPr>
            </w:pPr>
            <w:r w:rsidRPr="00043789">
              <w:rPr>
                <w:rFonts w:ascii="Arial" w:hAnsi="Arial" w:cs="Arial"/>
                <w:sz w:val="16"/>
                <w:szCs w:val="16"/>
              </w:rPr>
              <w:br/>
              <w:t>вторинне пакування:</w:t>
            </w:r>
            <w:r w:rsidRPr="00043789">
              <w:rPr>
                <w:rFonts w:ascii="Arial" w:hAnsi="Arial" w:cs="Arial"/>
                <w:sz w:val="16"/>
                <w:szCs w:val="16"/>
              </w:rPr>
              <w:br/>
              <w:t>Кюне + Нагель Кфт., Угорщина;</w:t>
            </w:r>
          </w:p>
          <w:p w:rsidR="00504FAA" w:rsidRPr="00043789" w:rsidRDefault="00504FAA" w:rsidP="004F596C">
            <w:pPr>
              <w:jc w:val="center"/>
              <w:rPr>
                <w:rFonts w:ascii="Arial" w:hAnsi="Arial" w:cs="Arial"/>
                <w:sz w:val="16"/>
                <w:szCs w:val="16"/>
              </w:rPr>
            </w:pPr>
            <w:r w:rsidRPr="00043789">
              <w:rPr>
                <w:rFonts w:ascii="Arial" w:hAnsi="Arial" w:cs="Arial"/>
                <w:sz w:val="16"/>
                <w:szCs w:val="16"/>
              </w:rPr>
              <w:br/>
              <w:t>випуск серій:</w:t>
            </w:r>
            <w:r w:rsidRPr="00043789">
              <w:rPr>
                <w:rFonts w:ascii="Arial" w:hAnsi="Arial" w:cs="Arial"/>
                <w:sz w:val="16"/>
                <w:szCs w:val="16"/>
              </w:rPr>
              <w:br/>
              <w:t>Санофі-Авентіс Зрт., Угорщина;</w:t>
            </w:r>
          </w:p>
          <w:p w:rsidR="00504FAA" w:rsidRDefault="00504FAA" w:rsidP="004F596C">
            <w:pPr>
              <w:tabs>
                <w:tab w:val="left" w:pos="12600"/>
              </w:tabs>
              <w:jc w:val="center"/>
              <w:rPr>
                <w:rFonts w:ascii="Arial" w:hAnsi="Arial" w:cs="Arial"/>
                <w:sz w:val="16"/>
                <w:szCs w:val="16"/>
              </w:rPr>
            </w:pPr>
            <w:r w:rsidRPr="00043789">
              <w:rPr>
                <w:rFonts w:ascii="Arial" w:hAnsi="Arial" w:cs="Arial"/>
                <w:sz w:val="16"/>
                <w:szCs w:val="16"/>
              </w:rPr>
              <w:br/>
              <w:t>контроль якості (шприци):</w:t>
            </w:r>
            <w:r w:rsidRPr="00043789">
              <w:rPr>
                <w:rFonts w:ascii="Arial" w:hAnsi="Arial" w:cs="Arial"/>
                <w:sz w:val="16"/>
                <w:szCs w:val="16"/>
              </w:rPr>
              <w:br/>
              <w:t>Інтернешнл Драг Девелопмент Експерт, Франція</w:t>
            </w:r>
          </w:p>
          <w:p w:rsidR="00504FAA" w:rsidRPr="00043789" w:rsidRDefault="00504FAA" w:rsidP="004F596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043789" w:rsidRDefault="00504FAA" w:rsidP="004F596C">
            <w:pPr>
              <w:jc w:val="center"/>
              <w:rPr>
                <w:rFonts w:ascii="Arial" w:hAnsi="Arial" w:cs="Arial"/>
                <w:sz w:val="16"/>
                <w:szCs w:val="16"/>
              </w:rPr>
            </w:pPr>
            <w:r w:rsidRPr="00043789">
              <w:rPr>
                <w:rFonts w:ascii="Arial" w:hAnsi="Arial" w:cs="Arial"/>
                <w:sz w:val="16"/>
                <w:szCs w:val="16"/>
              </w:rPr>
              <w:lastRenderedPageBreak/>
              <w:t>Франція/</w:t>
            </w:r>
          </w:p>
          <w:p w:rsidR="00504FAA" w:rsidRPr="00043789" w:rsidRDefault="00504FAA" w:rsidP="004F596C">
            <w:pPr>
              <w:tabs>
                <w:tab w:val="left" w:pos="12600"/>
              </w:tabs>
              <w:jc w:val="center"/>
              <w:rPr>
                <w:rFonts w:ascii="Arial" w:hAnsi="Arial" w:cs="Arial"/>
                <w:color w:val="000000"/>
                <w:sz w:val="16"/>
                <w:szCs w:val="16"/>
              </w:rPr>
            </w:pPr>
            <w:r w:rsidRPr="00043789">
              <w:rPr>
                <w:rFonts w:ascii="Arial" w:hAnsi="Arial" w:cs="Arial"/>
                <w:sz w:val="16"/>
                <w:szCs w:val="16"/>
              </w:rPr>
              <w:t>Угорщина</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504FAA" w:rsidRPr="00043789" w:rsidRDefault="00504FAA" w:rsidP="004F596C">
            <w:pPr>
              <w:tabs>
                <w:tab w:val="left" w:pos="12600"/>
              </w:tabs>
              <w:jc w:val="center"/>
              <w:rPr>
                <w:rFonts w:ascii="Arial" w:hAnsi="Arial" w:cs="Arial"/>
                <w:color w:val="000000"/>
                <w:sz w:val="16"/>
                <w:szCs w:val="16"/>
              </w:rPr>
            </w:pPr>
            <w:r w:rsidRPr="00043789">
              <w:rPr>
                <w:rFonts w:ascii="Arial" w:hAnsi="Arial" w:cs="Arial"/>
                <w:sz w:val="16"/>
                <w:szCs w:val="16"/>
              </w:rPr>
              <w:t>реєстрація на 5 років</w:t>
            </w:r>
            <w:r w:rsidRPr="00043789">
              <w:rPr>
                <w:rFonts w:ascii="Arial" w:hAnsi="Arial" w:cs="Arial"/>
                <w:sz w:val="16"/>
                <w:szCs w:val="16"/>
              </w:rPr>
              <w:br/>
              <w:t>Резюме плану управління ризиками версія 8.0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04FAA" w:rsidRPr="00043789" w:rsidRDefault="00504FAA" w:rsidP="004F596C">
            <w:pPr>
              <w:tabs>
                <w:tab w:val="left" w:pos="12600"/>
              </w:tabs>
              <w:jc w:val="center"/>
              <w:rPr>
                <w:rFonts w:ascii="Arial" w:hAnsi="Arial" w:cs="Arial"/>
                <w:i/>
                <w:sz w:val="16"/>
                <w:szCs w:val="16"/>
              </w:rPr>
            </w:pPr>
            <w:r w:rsidRPr="00043789">
              <w:rPr>
                <w:rFonts w:ascii="Arial" w:hAnsi="Arial" w:cs="Arial"/>
                <w:i/>
                <w:iCs/>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04FAA" w:rsidRPr="00043789" w:rsidRDefault="00504FAA" w:rsidP="004F596C">
            <w:pPr>
              <w:tabs>
                <w:tab w:val="left" w:pos="12600"/>
              </w:tabs>
              <w:jc w:val="center"/>
              <w:rPr>
                <w:rFonts w:ascii="Arial" w:hAnsi="Arial" w:cs="Arial"/>
                <w:i/>
                <w:sz w:val="16"/>
                <w:szCs w:val="16"/>
              </w:rPr>
            </w:pPr>
            <w:r w:rsidRPr="00043789">
              <w:rPr>
                <w:rFonts w:ascii="Arial" w:hAnsi="Arial" w:cs="Arial"/>
                <w:i/>
                <w:iCs/>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sz w:val="16"/>
                <w:szCs w:val="16"/>
              </w:rPr>
            </w:pPr>
            <w:r w:rsidRPr="00043789">
              <w:rPr>
                <w:rFonts w:ascii="Arial" w:hAnsi="Arial" w:cs="Arial"/>
                <w:sz w:val="16"/>
                <w:szCs w:val="16"/>
              </w:rPr>
              <w:t>UA/21414/01/01</w:t>
            </w:r>
          </w:p>
        </w:tc>
      </w:tr>
      <w:tr w:rsidR="00504FAA" w:rsidRPr="00AC4ED5" w:rsidTr="004F596C">
        <w:tc>
          <w:tcPr>
            <w:tcW w:w="567" w:type="dxa"/>
            <w:tcBorders>
              <w:top w:val="single" w:sz="4" w:space="0" w:color="auto"/>
              <w:left w:val="single" w:sz="4" w:space="0" w:color="000000"/>
              <w:bottom w:val="single" w:sz="4" w:space="0" w:color="auto"/>
              <w:right w:val="single" w:sz="4" w:space="0" w:color="auto"/>
            </w:tcBorders>
            <w:shd w:val="clear" w:color="auto" w:fill="FFFFFF"/>
          </w:tcPr>
          <w:p w:rsidR="00504FAA" w:rsidRPr="00AC4ED5" w:rsidRDefault="00504FAA" w:rsidP="00504FAA">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04FAA" w:rsidRPr="00AC4ED5" w:rsidRDefault="00504FAA" w:rsidP="004F596C">
            <w:pPr>
              <w:tabs>
                <w:tab w:val="left" w:pos="12600"/>
              </w:tabs>
              <w:rPr>
                <w:rFonts w:ascii="Arial" w:hAnsi="Arial" w:cs="Arial"/>
                <w:b/>
                <w:i/>
                <w:color w:val="000000"/>
                <w:sz w:val="16"/>
                <w:szCs w:val="16"/>
              </w:rPr>
            </w:pPr>
            <w:r w:rsidRPr="00AC4ED5">
              <w:rPr>
                <w:rFonts w:ascii="Arial" w:hAnsi="Arial" w:cs="Arial"/>
                <w:b/>
                <w:sz w:val="16"/>
                <w:szCs w:val="16"/>
              </w:rPr>
              <w:t>ВАЛСАРТАН ТРІО-ТЕВА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rPr>
                <w:rFonts w:ascii="Arial" w:hAnsi="Arial" w:cs="Arial"/>
                <w:color w:val="000000"/>
                <w:sz w:val="16"/>
                <w:szCs w:val="16"/>
              </w:rPr>
            </w:pPr>
            <w:r w:rsidRPr="00AC4ED5">
              <w:rPr>
                <w:rFonts w:ascii="Arial" w:hAnsi="Arial" w:cs="Arial"/>
                <w:color w:val="000000"/>
                <w:sz w:val="16"/>
                <w:szCs w:val="16"/>
              </w:rPr>
              <w:t>valsartan, amlodipine and hydrochlorothiazide</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rPr>
                <w:rFonts w:ascii="Arial" w:hAnsi="Arial" w:cs="Arial"/>
                <w:color w:val="000000"/>
                <w:sz w:val="16"/>
                <w:szCs w:val="16"/>
              </w:rPr>
            </w:pPr>
            <w:r w:rsidRPr="00AC4ED5">
              <w:rPr>
                <w:rFonts w:ascii="Arial" w:hAnsi="Arial" w:cs="Arial"/>
                <w:color w:val="000000"/>
                <w:sz w:val="16"/>
                <w:szCs w:val="16"/>
              </w:rPr>
              <w:t>амлодипін (у вигляді амлодипіну бесилату), валсартан,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rPr>
                <w:rFonts w:ascii="Arial" w:hAnsi="Arial" w:cs="Arial"/>
                <w:color w:val="000000"/>
                <w:sz w:val="16"/>
                <w:szCs w:val="16"/>
              </w:rPr>
            </w:pPr>
            <w:r w:rsidRPr="00AC4ED5">
              <w:rPr>
                <w:rFonts w:ascii="Arial" w:hAnsi="Arial" w:cs="Arial"/>
                <w:color w:val="000000"/>
                <w:sz w:val="16"/>
                <w:szCs w:val="16"/>
              </w:rPr>
              <w:t>C09DX01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10 мг/320 мг/25 мг; по 10 таблеток у блістері; по 3 або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Балканфарма-Дупниця АД</w:t>
            </w:r>
            <w:r w:rsidRPr="00AC4ED5">
              <w:rPr>
                <w:rFonts w:ascii="Arial" w:hAnsi="Arial" w:cs="Arial"/>
                <w:color w:val="000000"/>
                <w:sz w:val="16"/>
                <w:szCs w:val="16"/>
              </w:rPr>
              <w:br/>
            </w:r>
            <w:r w:rsidRPr="00AC4ED5">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Болгарія</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реєстрація на 5 років</w:t>
            </w:r>
            <w:r w:rsidRPr="00AC4ED5">
              <w:rPr>
                <w:rFonts w:ascii="Arial" w:hAnsi="Arial" w:cs="Arial"/>
                <w:color w:val="000000"/>
                <w:sz w:val="16"/>
                <w:szCs w:val="16"/>
              </w:rPr>
              <w:br/>
              <w:t xml:space="preserve">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w:t>
            </w:r>
            <w:r w:rsidRPr="00AC4ED5">
              <w:rPr>
                <w:rFonts w:ascii="Arial" w:hAnsi="Arial" w:cs="Arial"/>
                <w:color w:val="000000"/>
                <w:sz w:val="16"/>
                <w:szCs w:val="16"/>
              </w:rPr>
              <w:lastRenderedPageBreak/>
              <w:t>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b/>
                <w:i/>
                <w:color w:val="000000"/>
                <w:sz w:val="16"/>
                <w:szCs w:val="16"/>
              </w:rPr>
            </w:pPr>
            <w:r w:rsidRPr="00AC4ED5">
              <w:rPr>
                <w:rFonts w:ascii="Arial" w:hAnsi="Arial" w:cs="Arial"/>
                <w:i/>
                <w:sz w:val="16"/>
                <w:szCs w:val="16"/>
              </w:rPr>
              <w:lastRenderedPageBreak/>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sz w:val="16"/>
                <w:szCs w:val="16"/>
              </w:rPr>
            </w:pPr>
            <w:r w:rsidRPr="00AC4ED5">
              <w:rPr>
                <w:rFonts w:ascii="Arial" w:hAnsi="Arial" w:cs="Arial"/>
                <w:sz w:val="16"/>
                <w:szCs w:val="16"/>
              </w:rPr>
              <w:t>UA/21400/01/02</w:t>
            </w:r>
          </w:p>
        </w:tc>
      </w:tr>
      <w:tr w:rsidR="00504FAA" w:rsidRPr="00AC4ED5" w:rsidTr="004F596C">
        <w:tc>
          <w:tcPr>
            <w:tcW w:w="567" w:type="dxa"/>
            <w:tcBorders>
              <w:top w:val="single" w:sz="4" w:space="0" w:color="auto"/>
              <w:left w:val="single" w:sz="4" w:space="0" w:color="000000"/>
              <w:bottom w:val="single" w:sz="4" w:space="0" w:color="auto"/>
              <w:right w:val="single" w:sz="4" w:space="0" w:color="auto"/>
            </w:tcBorders>
            <w:shd w:val="clear" w:color="auto" w:fill="FFFFFF"/>
          </w:tcPr>
          <w:p w:rsidR="00504FAA" w:rsidRPr="00AC4ED5" w:rsidRDefault="00504FAA" w:rsidP="00504FAA">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04FAA" w:rsidRPr="00AC4ED5" w:rsidRDefault="00504FAA" w:rsidP="004F596C">
            <w:pPr>
              <w:tabs>
                <w:tab w:val="left" w:pos="12600"/>
              </w:tabs>
              <w:rPr>
                <w:rFonts w:ascii="Arial" w:hAnsi="Arial" w:cs="Arial"/>
                <w:b/>
                <w:i/>
                <w:color w:val="000000"/>
                <w:sz w:val="16"/>
                <w:szCs w:val="16"/>
              </w:rPr>
            </w:pPr>
            <w:r w:rsidRPr="00AC4ED5">
              <w:rPr>
                <w:rFonts w:ascii="Arial" w:hAnsi="Arial" w:cs="Arial"/>
                <w:b/>
                <w:sz w:val="16"/>
                <w:szCs w:val="16"/>
              </w:rPr>
              <w:t>ВАЛСАРТАН ТРІО-ТЕВА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rPr>
                <w:rFonts w:ascii="Arial" w:hAnsi="Arial" w:cs="Arial"/>
                <w:color w:val="000000"/>
                <w:sz w:val="16"/>
                <w:szCs w:val="16"/>
              </w:rPr>
            </w:pPr>
            <w:r w:rsidRPr="00AC4ED5">
              <w:rPr>
                <w:rFonts w:ascii="Arial" w:hAnsi="Arial" w:cs="Arial"/>
                <w:color w:val="000000"/>
                <w:sz w:val="16"/>
                <w:szCs w:val="16"/>
              </w:rPr>
              <w:t>valsartan, amlodipine and hydrochlorothiazide</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rPr>
                <w:rFonts w:ascii="Arial" w:hAnsi="Arial" w:cs="Arial"/>
                <w:color w:val="000000"/>
                <w:sz w:val="16"/>
                <w:szCs w:val="16"/>
              </w:rPr>
            </w:pPr>
            <w:r w:rsidRPr="00AC4ED5">
              <w:rPr>
                <w:rFonts w:ascii="Arial" w:hAnsi="Arial" w:cs="Arial"/>
                <w:color w:val="000000"/>
                <w:sz w:val="16"/>
                <w:szCs w:val="16"/>
              </w:rPr>
              <w:t>амлодипін (у вигляді амлодипіну бесилату), валсартан,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rPr>
                <w:rFonts w:ascii="Arial" w:hAnsi="Arial" w:cs="Arial"/>
                <w:color w:val="000000"/>
                <w:sz w:val="16"/>
                <w:szCs w:val="16"/>
              </w:rPr>
            </w:pPr>
            <w:r w:rsidRPr="00AC4ED5">
              <w:rPr>
                <w:rFonts w:ascii="Arial" w:hAnsi="Arial" w:cs="Arial"/>
                <w:color w:val="000000"/>
                <w:sz w:val="16"/>
                <w:szCs w:val="16"/>
              </w:rPr>
              <w:t>C09DX01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5 мг/160 мг/12,5 мг; по 10 таблеток у блістері; по 3 або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Балканфарма-Дупниця АД</w:t>
            </w:r>
            <w:r w:rsidRPr="00AC4ED5">
              <w:rPr>
                <w:rFonts w:ascii="Arial" w:hAnsi="Arial" w:cs="Arial"/>
                <w:color w:val="000000"/>
                <w:sz w:val="16"/>
                <w:szCs w:val="16"/>
              </w:rPr>
              <w:br/>
            </w:r>
            <w:r w:rsidRPr="00AC4ED5">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Болгарія</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реєстрація на 5 років</w:t>
            </w:r>
            <w:r w:rsidRPr="00AC4ED5">
              <w:rPr>
                <w:rFonts w:ascii="Arial" w:hAnsi="Arial" w:cs="Arial"/>
                <w:color w:val="000000"/>
                <w:sz w:val="16"/>
                <w:szCs w:val="16"/>
              </w:rPr>
              <w:br/>
              <w:t>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sz w:val="16"/>
                <w:szCs w:val="16"/>
              </w:rPr>
            </w:pPr>
            <w:r w:rsidRPr="00AC4ED5">
              <w:rPr>
                <w:rFonts w:ascii="Arial" w:hAnsi="Arial" w:cs="Arial"/>
                <w:sz w:val="16"/>
                <w:szCs w:val="16"/>
              </w:rPr>
              <w:t>UA/21400/01/01</w:t>
            </w:r>
          </w:p>
        </w:tc>
      </w:tr>
      <w:tr w:rsidR="00504FAA" w:rsidRPr="00AC4ED5" w:rsidTr="004F596C">
        <w:tc>
          <w:tcPr>
            <w:tcW w:w="567" w:type="dxa"/>
            <w:tcBorders>
              <w:top w:val="single" w:sz="4" w:space="0" w:color="auto"/>
              <w:left w:val="single" w:sz="4" w:space="0" w:color="000000"/>
              <w:bottom w:val="single" w:sz="4" w:space="0" w:color="auto"/>
              <w:right w:val="single" w:sz="4" w:space="0" w:color="auto"/>
            </w:tcBorders>
            <w:shd w:val="clear" w:color="auto" w:fill="FFFFFF"/>
          </w:tcPr>
          <w:p w:rsidR="00504FAA" w:rsidRPr="00AC4ED5" w:rsidRDefault="00504FAA" w:rsidP="00504FAA">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504FAA" w:rsidRPr="00AC4ED5" w:rsidRDefault="00504FAA" w:rsidP="004F596C">
            <w:pPr>
              <w:tabs>
                <w:tab w:val="left" w:pos="12600"/>
              </w:tabs>
              <w:rPr>
                <w:rFonts w:ascii="Arial" w:hAnsi="Arial" w:cs="Arial"/>
                <w:b/>
                <w:i/>
                <w:color w:val="000000"/>
                <w:sz w:val="16"/>
                <w:szCs w:val="16"/>
              </w:rPr>
            </w:pPr>
            <w:r w:rsidRPr="00AC4ED5">
              <w:rPr>
                <w:rFonts w:ascii="Arial" w:hAnsi="Arial" w:cs="Arial"/>
                <w:b/>
                <w:sz w:val="16"/>
                <w:szCs w:val="16"/>
              </w:rPr>
              <w:t>ТГК ДИСТИЛЯТ 80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rPr>
                <w:rFonts w:ascii="Arial" w:hAnsi="Arial" w:cs="Arial"/>
                <w:color w:val="000000"/>
                <w:sz w:val="16"/>
                <w:szCs w:val="16"/>
              </w:rPr>
            </w:pPr>
            <w:r w:rsidRPr="00AC4ED5">
              <w:rPr>
                <w:rFonts w:ascii="Arial" w:hAnsi="Arial" w:cs="Arial"/>
                <w:color w:val="000000"/>
                <w:sz w:val="16"/>
                <w:szCs w:val="16"/>
              </w:rPr>
              <w:t>містить ТГК + ТГКК, в перерахунку на сумарний вміст тетрагідроканабінолу і на суху речовину та КБД + КБДК, в перерахунку на сумарний вміст канабідіолу і на суху речовину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в'язка рідина (субстанція) у скляних флаконах для фармацевтичного застосування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Фугер Мед Кфт.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ЕКОМЕДІКС С.А.С.</w:t>
            </w:r>
            <w:r w:rsidRPr="00AC4ED5">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Колумбія</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b/>
                <w:i/>
                <w:color w:val="000000"/>
                <w:sz w:val="16"/>
                <w:szCs w:val="16"/>
              </w:rPr>
            </w:pPr>
            <w:r w:rsidRPr="00AC4ED5">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04FAA" w:rsidRPr="00AC4ED5" w:rsidRDefault="00504FAA"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UA/21402/01/01</w:t>
            </w:r>
          </w:p>
        </w:tc>
      </w:tr>
    </w:tbl>
    <w:p w:rsidR="00504FAA" w:rsidRPr="00AC4ED5" w:rsidRDefault="00504FAA" w:rsidP="00504FAA">
      <w:pPr>
        <w:rPr>
          <w:rFonts w:ascii="Arial" w:hAnsi="Arial" w:cs="Arial"/>
        </w:rPr>
      </w:pPr>
    </w:p>
    <w:p w:rsidR="00504FAA" w:rsidRPr="00AC4ED5" w:rsidRDefault="00504FAA" w:rsidP="00504FAA">
      <w:pPr>
        <w:rPr>
          <w:rStyle w:val="a6"/>
          <w:i/>
          <w:color w:val="auto"/>
          <w:szCs w:val="16"/>
        </w:rPr>
      </w:pPr>
      <w:r w:rsidRPr="00AC4ED5">
        <w:rPr>
          <w:rFonts w:ascii="Arial" w:hAnsi="Arial" w:cs="Arial"/>
        </w:rPr>
        <w:t>*</w:t>
      </w:r>
      <w:r w:rsidRPr="00AC4ED5">
        <w:rPr>
          <w:rFonts w:ascii="Arial" w:hAnsi="Arial" w:cs="Arial"/>
          <w:sz w:val="28"/>
          <w:szCs w:val="28"/>
        </w:rPr>
        <w:t xml:space="preserve"> </w:t>
      </w:r>
      <w:r w:rsidRPr="00AC4ED5">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3" w:history="1">
        <w:r w:rsidRPr="00AC4ED5">
          <w:rPr>
            <w:rStyle w:val="a6"/>
            <w:i/>
            <w:color w:val="auto"/>
            <w:szCs w:val="16"/>
          </w:rPr>
          <w:t>https://www.whocc.no/atc_ddd_index/</w:t>
        </w:r>
      </w:hyperlink>
      <w:r w:rsidRPr="00AC4ED5">
        <w:rPr>
          <w:rStyle w:val="a6"/>
          <w:i/>
          <w:color w:val="auto"/>
          <w:szCs w:val="16"/>
        </w:rPr>
        <w:t>)</w:t>
      </w:r>
    </w:p>
    <w:p w:rsidR="00504FAA" w:rsidRPr="00AC4ED5" w:rsidRDefault="00504FAA" w:rsidP="00504FAA">
      <w:pPr>
        <w:rPr>
          <w:rStyle w:val="a6"/>
          <w:i/>
          <w:color w:val="auto"/>
          <w:szCs w:val="16"/>
        </w:rPr>
      </w:pPr>
    </w:p>
    <w:p w:rsidR="00504FAA" w:rsidRDefault="00504FAA" w:rsidP="00504FAA">
      <w:pPr>
        <w:ind w:right="20"/>
        <w:rPr>
          <w:rStyle w:val="cs7864ebcf1"/>
          <w:color w:val="auto"/>
          <w:sz w:val="28"/>
          <w:szCs w:val="28"/>
        </w:rPr>
      </w:pPr>
      <w:r>
        <w:rPr>
          <w:rStyle w:val="cs7864ebcf1"/>
          <w:color w:val="auto"/>
          <w:sz w:val="28"/>
          <w:szCs w:val="28"/>
        </w:rPr>
        <w:t>Начальник</w:t>
      </w:r>
    </w:p>
    <w:p w:rsidR="00504FAA" w:rsidRPr="005C5020" w:rsidRDefault="00504FAA" w:rsidP="00504FAA">
      <w:pPr>
        <w:ind w:right="20"/>
        <w:rPr>
          <w:rStyle w:val="cs7864ebcf1"/>
          <w:color w:val="auto"/>
          <w:sz w:val="16"/>
          <w:szCs w:val="16"/>
        </w:rPr>
      </w:pPr>
      <w:r>
        <w:rPr>
          <w:rStyle w:val="cs7864ebcf1"/>
          <w:color w:val="auto"/>
          <w:sz w:val="28"/>
          <w:szCs w:val="28"/>
        </w:rPr>
        <w:t xml:space="preserve">Фармацевтичного управління                                                                                                               Олександр ГРІЦЕНКО </w:t>
      </w:r>
    </w:p>
    <w:p w:rsidR="00504FAA" w:rsidRDefault="00504FAA" w:rsidP="00FC73F7">
      <w:pPr>
        <w:pStyle w:val="31"/>
        <w:spacing w:after="0"/>
        <w:ind w:left="0"/>
        <w:rPr>
          <w:b/>
          <w:sz w:val="28"/>
          <w:szCs w:val="28"/>
          <w:lang w:val="uk-UA"/>
        </w:rPr>
        <w:sectPr w:rsidR="00504FAA" w:rsidSect="00DA7266">
          <w:headerReference w:type="default" r:id="rId14"/>
          <w:pgSz w:w="16838" w:h="11906" w:orient="landscape"/>
          <w:pgMar w:top="567" w:right="1134" w:bottom="907" w:left="1077" w:header="709" w:footer="709" w:gutter="0"/>
          <w:cols w:space="708"/>
          <w:titlePg/>
          <w:docGrid w:linePitch="360"/>
        </w:sectPr>
      </w:pPr>
    </w:p>
    <w:tbl>
      <w:tblPr>
        <w:tblW w:w="3825" w:type="dxa"/>
        <w:tblInd w:w="11448" w:type="dxa"/>
        <w:tblLayout w:type="fixed"/>
        <w:tblLook w:val="04A0" w:firstRow="1" w:lastRow="0" w:firstColumn="1" w:lastColumn="0" w:noHBand="0" w:noVBand="1"/>
      </w:tblPr>
      <w:tblGrid>
        <w:gridCol w:w="3825"/>
      </w:tblGrid>
      <w:tr w:rsidR="00F9415B" w:rsidRPr="00AC4ED5" w:rsidTr="004F596C">
        <w:tc>
          <w:tcPr>
            <w:tcW w:w="3825" w:type="dxa"/>
            <w:hideMark/>
          </w:tcPr>
          <w:p w:rsidR="00F9415B" w:rsidRPr="009942E1" w:rsidRDefault="00F9415B" w:rsidP="00996F89">
            <w:pPr>
              <w:pStyle w:val="4"/>
              <w:tabs>
                <w:tab w:val="left" w:pos="12600"/>
              </w:tabs>
              <w:spacing w:before="0" w:after="0"/>
              <w:rPr>
                <w:bCs w:val="0"/>
                <w:iCs/>
                <w:sz w:val="18"/>
                <w:szCs w:val="18"/>
              </w:rPr>
            </w:pPr>
            <w:r w:rsidRPr="009942E1">
              <w:rPr>
                <w:bCs w:val="0"/>
                <w:iCs/>
                <w:sz w:val="18"/>
                <w:szCs w:val="18"/>
              </w:rPr>
              <w:t>Додаток 2</w:t>
            </w:r>
          </w:p>
          <w:p w:rsidR="00F9415B" w:rsidRPr="009942E1" w:rsidRDefault="00F9415B" w:rsidP="00996F89">
            <w:pPr>
              <w:pStyle w:val="4"/>
              <w:tabs>
                <w:tab w:val="left" w:pos="12600"/>
              </w:tabs>
              <w:spacing w:before="0" w:after="0"/>
              <w:rPr>
                <w:bCs w:val="0"/>
                <w:iCs/>
                <w:sz w:val="18"/>
                <w:szCs w:val="18"/>
              </w:rPr>
            </w:pPr>
            <w:r w:rsidRPr="009942E1">
              <w:rPr>
                <w:bCs w:val="0"/>
                <w:iCs/>
                <w:sz w:val="18"/>
                <w:szCs w:val="18"/>
              </w:rPr>
              <w:t>до наказу Міністерства охорони</w:t>
            </w:r>
          </w:p>
          <w:p w:rsidR="00F9415B" w:rsidRPr="009942E1" w:rsidRDefault="00F9415B" w:rsidP="00996F89">
            <w:pPr>
              <w:pStyle w:val="4"/>
              <w:tabs>
                <w:tab w:val="left" w:pos="12600"/>
              </w:tabs>
              <w:spacing w:before="0" w:after="0"/>
              <w:rPr>
                <w:bCs w:val="0"/>
                <w:iCs/>
                <w:sz w:val="18"/>
                <w:szCs w:val="18"/>
              </w:rPr>
            </w:pPr>
            <w:r w:rsidRPr="009942E1">
              <w:rPr>
                <w:bCs w:val="0"/>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F9415B" w:rsidRPr="009942E1" w:rsidRDefault="00F9415B" w:rsidP="00996F89">
            <w:pPr>
              <w:pStyle w:val="4"/>
              <w:tabs>
                <w:tab w:val="left" w:pos="12600"/>
              </w:tabs>
              <w:spacing w:before="0" w:after="0"/>
              <w:rPr>
                <w:bCs w:val="0"/>
                <w:sz w:val="18"/>
                <w:szCs w:val="18"/>
              </w:rPr>
            </w:pPr>
            <w:r w:rsidRPr="009942E1">
              <w:rPr>
                <w:bCs w:val="0"/>
                <w:iCs/>
                <w:sz w:val="18"/>
                <w:szCs w:val="18"/>
                <w:u w:val="single"/>
              </w:rPr>
              <w:t xml:space="preserve">від </w:t>
            </w:r>
            <w:r>
              <w:rPr>
                <w:bCs w:val="0"/>
                <w:iCs/>
                <w:sz w:val="18"/>
                <w:szCs w:val="18"/>
                <w:u w:val="single"/>
              </w:rPr>
              <w:t>21 серпня 2026</w:t>
            </w:r>
            <w:r w:rsidRPr="009942E1">
              <w:rPr>
                <w:bCs w:val="0"/>
                <w:iCs/>
                <w:sz w:val="18"/>
                <w:szCs w:val="18"/>
                <w:u w:val="single"/>
              </w:rPr>
              <w:t>_№</w:t>
            </w:r>
            <w:r>
              <w:rPr>
                <w:bCs w:val="0"/>
                <w:iCs/>
                <w:sz w:val="18"/>
                <w:szCs w:val="18"/>
                <w:u w:val="single"/>
              </w:rPr>
              <w:t xml:space="preserve"> 1164</w:t>
            </w:r>
          </w:p>
          <w:p w:rsidR="00F9415B" w:rsidRPr="00AC4ED5" w:rsidRDefault="00F9415B" w:rsidP="00996F89">
            <w:pPr>
              <w:pStyle w:val="11"/>
              <w:rPr>
                <w:rFonts w:ascii="Arial" w:hAnsi="Arial" w:cs="Arial"/>
                <w:sz w:val="16"/>
                <w:szCs w:val="16"/>
              </w:rPr>
            </w:pPr>
          </w:p>
        </w:tc>
      </w:tr>
    </w:tbl>
    <w:p w:rsidR="00F9415B" w:rsidRPr="00AC4ED5" w:rsidRDefault="00F9415B" w:rsidP="00F9415B">
      <w:pPr>
        <w:keepNext/>
        <w:tabs>
          <w:tab w:val="left" w:pos="12600"/>
        </w:tabs>
        <w:jc w:val="center"/>
        <w:outlineLvl w:val="1"/>
        <w:rPr>
          <w:rFonts w:ascii="Arial" w:hAnsi="Arial" w:cs="Arial"/>
          <w:b/>
          <w:caps/>
          <w:sz w:val="16"/>
          <w:szCs w:val="16"/>
        </w:rPr>
      </w:pPr>
    </w:p>
    <w:p w:rsidR="00F9415B" w:rsidRPr="00786BFF" w:rsidRDefault="00F9415B" w:rsidP="00F9415B">
      <w:pPr>
        <w:keepNext/>
        <w:tabs>
          <w:tab w:val="left" w:pos="12600"/>
        </w:tabs>
        <w:jc w:val="center"/>
        <w:outlineLvl w:val="1"/>
        <w:rPr>
          <w:b/>
          <w:caps/>
          <w:sz w:val="28"/>
          <w:szCs w:val="28"/>
        </w:rPr>
      </w:pPr>
      <w:r w:rsidRPr="00786BFF">
        <w:rPr>
          <w:b/>
          <w:caps/>
          <w:sz w:val="28"/>
          <w:szCs w:val="28"/>
        </w:rPr>
        <w:t>ПЕРЕЛІК</w:t>
      </w:r>
    </w:p>
    <w:p w:rsidR="00F9415B" w:rsidRPr="00786BFF" w:rsidRDefault="00F9415B" w:rsidP="00F9415B">
      <w:pPr>
        <w:keepNext/>
        <w:tabs>
          <w:tab w:val="left" w:pos="12600"/>
        </w:tabs>
        <w:jc w:val="center"/>
        <w:outlineLvl w:val="3"/>
        <w:rPr>
          <w:b/>
          <w:caps/>
          <w:sz w:val="28"/>
          <w:szCs w:val="28"/>
        </w:rPr>
      </w:pPr>
      <w:r w:rsidRPr="00786BFF">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rsidR="00F9415B" w:rsidRPr="00AC4ED5" w:rsidRDefault="00F9415B" w:rsidP="00F9415B">
      <w:pPr>
        <w:keepNext/>
        <w:tabs>
          <w:tab w:val="left" w:pos="12600"/>
        </w:tabs>
        <w:jc w:val="center"/>
        <w:outlineLvl w:val="3"/>
        <w:rPr>
          <w:rFonts w:ascii="Arial" w:hAnsi="Arial" w:cs="Arial"/>
          <w:b/>
          <w:caps/>
        </w:rPr>
      </w:pPr>
    </w:p>
    <w:tbl>
      <w:tblPr>
        <w:tblW w:w="16160"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134"/>
        <w:gridCol w:w="709"/>
        <w:gridCol w:w="1134"/>
        <w:gridCol w:w="850"/>
        <w:gridCol w:w="1559"/>
        <w:gridCol w:w="993"/>
        <w:gridCol w:w="850"/>
        <w:gridCol w:w="1134"/>
        <w:gridCol w:w="850"/>
        <w:gridCol w:w="2836"/>
        <w:gridCol w:w="1134"/>
        <w:gridCol w:w="993"/>
        <w:gridCol w:w="1417"/>
      </w:tblGrid>
      <w:tr w:rsidR="00F9415B" w:rsidRPr="00AC4ED5" w:rsidTr="004F596C">
        <w:trPr>
          <w:tblHeader/>
        </w:trPr>
        <w:tc>
          <w:tcPr>
            <w:tcW w:w="567" w:type="dxa"/>
            <w:tcBorders>
              <w:top w:val="single" w:sz="4" w:space="0" w:color="000000"/>
            </w:tcBorders>
            <w:shd w:val="clear" w:color="auto" w:fill="D9D9D9"/>
            <w:hideMark/>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 п/п</w:t>
            </w:r>
          </w:p>
        </w:tc>
        <w:tc>
          <w:tcPr>
            <w:tcW w:w="1134"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Назва лікарського засобу</w:t>
            </w:r>
          </w:p>
        </w:tc>
        <w:tc>
          <w:tcPr>
            <w:tcW w:w="709"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Міжнародна непатентована назва*</w:t>
            </w:r>
          </w:p>
        </w:tc>
        <w:tc>
          <w:tcPr>
            <w:tcW w:w="1134"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Назва діючої речовини</w:t>
            </w:r>
          </w:p>
        </w:tc>
        <w:tc>
          <w:tcPr>
            <w:tcW w:w="850"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Код АТХ</w:t>
            </w:r>
          </w:p>
        </w:tc>
        <w:tc>
          <w:tcPr>
            <w:tcW w:w="1559"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Форма випуску (лікарська форма, упаковка)</w:t>
            </w:r>
          </w:p>
        </w:tc>
        <w:tc>
          <w:tcPr>
            <w:tcW w:w="993"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Заявник</w:t>
            </w:r>
          </w:p>
        </w:tc>
        <w:tc>
          <w:tcPr>
            <w:tcW w:w="850"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Країна заявника</w:t>
            </w:r>
          </w:p>
        </w:tc>
        <w:tc>
          <w:tcPr>
            <w:tcW w:w="1134"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Виробник</w:t>
            </w:r>
          </w:p>
        </w:tc>
        <w:tc>
          <w:tcPr>
            <w:tcW w:w="850"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Країна виробника</w:t>
            </w:r>
          </w:p>
        </w:tc>
        <w:tc>
          <w:tcPr>
            <w:tcW w:w="2836"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Умови відпуску</w:t>
            </w:r>
          </w:p>
        </w:tc>
        <w:tc>
          <w:tcPr>
            <w:tcW w:w="993"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Рекламування</w:t>
            </w:r>
          </w:p>
        </w:tc>
        <w:tc>
          <w:tcPr>
            <w:tcW w:w="1417" w:type="dxa"/>
            <w:tcBorders>
              <w:top w:val="single" w:sz="4" w:space="0" w:color="000000"/>
            </w:tcBorders>
            <w:shd w:val="clear" w:color="auto" w:fill="D9D9D9"/>
          </w:tcPr>
          <w:p w:rsidR="00F9415B" w:rsidRPr="00AC4ED5" w:rsidRDefault="00F9415B" w:rsidP="004F596C">
            <w:pPr>
              <w:tabs>
                <w:tab w:val="left" w:pos="12600"/>
              </w:tabs>
              <w:jc w:val="center"/>
              <w:rPr>
                <w:rFonts w:ascii="Arial" w:hAnsi="Arial" w:cs="Arial"/>
                <w:b/>
                <w:i/>
                <w:sz w:val="16"/>
                <w:szCs w:val="16"/>
              </w:rPr>
            </w:pPr>
            <w:r w:rsidRPr="00AC4ED5">
              <w:rPr>
                <w:rFonts w:ascii="Arial" w:hAnsi="Arial" w:cs="Arial"/>
                <w:b/>
                <w:i/>
                <w:sz w:val="16"/>
                <w:szCs w:val="16"/>
              </w:rPr>
              <w:t>Номер реєстраційного посвідчення</w:t>
            </w:r>
          </w:p>
        </w:tc>
      </w:tr>
      <w:tr w:rsidR="00F9415B" w:rsidRPr="00AC4ED5" w:rsidTr="004F596C">
        <w:tc>
          <w:tcPr>
            <w:tcW w:w="567" w:type="dxa"/>
            <w:tcBorders>
              <w:top w:val="single" w:sz="4" w:space="0" w:color="auto"/>
              <w:left w:val="single" w:sz="4" w:space="0" w:color="000000"/>
              <w:bottom w:val="single" w:sz="4" w:space="0" w:color="auto"/>
              <w:right w:val="single" w:sz="4" w:space="0" w:color="auto"/>
            </w:tcBorders>
            <w:shd w:val="clear" w:color="auto" w:fill="FFFFFF"/>
          </w:tcPr>
          <w:p w:rsidR="00F9415B" w:rsidRPr="00AC4ED5" w:rsidRDefault="00F9415B" w:rsidP="00F9415B">
            <w:pPr>
              <w:pStyle w:val="110"/>
              <w:numPr>
                <w:ilvl w:val="0"/>
                <w:numId w:val="5"/>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F9415B" w:rsidRPr="00AC4ED5" w:rsidRDefault="00F9415B" w:rsidP="004F596C">
            <w:pPr>
              <w:tabs>
                <w:tab w:val="left" w:pos="12600"/>
              </w:tabs>
              <w:rPr>
                <w:rFonts w:ascii="Arial" w:hAnsi="Arial" w:cs="Arial"/>
                <w:b/>
                <w:i/>
                <w:color w:val="000000"/>
                <w:sz w:val="16"/>
                <w:szCs w:val="16"/>
              </w:rPr>
            </w:pPr>
            <w:r w:rsidRPr="00AC4ED5">
              <w:rPr>
                <w:rFonts w:ascii="Arial" w:hAnsi="Arial" w:cs="Arial"/>
                <w:b/>
                <w:sz w:val="16"/>
                <w:szCs w:val="16"/>
              </w:rPr>
              <w:t>АМБРОКСОЛУ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rPr>
                <w:rFonts w:ascii="Arial" w:hAnsi="Arial" w:cs="Arial"/>
                <w:color w:val="000000"/>
                <w:sz w:val="16"/>
                <w:szCs w:val="16"/>
              </w:rPr>
            </w:pPr>
            <w:r w:rsidRPr="00AC4ED5">
              <w:rPr>
                <w:rFonts w:ascii="Arial" w:hAnsi="Arial" w:cs="Arial"/>
                <w:color w:val="000000"/>
                <w:sz w:val="16"/>
                <w:szCs w:val="16"/>
              </w:rPr>
              <w:t>ambroxol</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амброксолу гідрохлорид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(субстанція) у подвійних поліетиленових пакетах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"КУСУМ"</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Шілпа Фарма Лайфсайенсіз Лімітед</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836"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b/>
                <w:i/>
                <w:color w:val="000000"/>
                <w:sz w:val="16"/>
                <w:szCs w:val="16"/>
              </w:rPr>
            </w:pPr>
            <w:r w:rsidRPr="00AC4ED5">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sz w:val="16"/>
                <w:szCs w:val="16"/>
              </w:rPr>
            </w:pPr>
            <w:r w:rsidRPr="00AC4ED5">
              <w:rPr>
                <w:rFonts w:ascii="Arial" w:hAnsi="Arial" w:cs="Arial"/>
                <w:sz w:val="16"/>
                <w:szCs w:val="16"/>
              </w:rPr>
              <w:t>UA/19146/01/01</w:t>
            </w:r>
          </w:p>
        </w:tc>
      </w:tr>
      <w:tr w:rsidR="00F9415B" w:rsidRPr="00AC4ED5" w:rsidTr="004F596C">
        <w:tc>
          <w:tcPr>
            <w:tcW w:w="567" w:type="dxa"/>
            <w:tcBorders>
              <w:top w:val="single" w:sz="4" w:space="0" w:color="auto"/>
              <w:left w:val="single" w:sz="4" w:space="0" w:color="000000"/>
              <w:bottom w:val="single" w:sz="4" w:space="0" w:color="auto"/>
              <w:right w:val="single" w:sz="4" w:space="0" w:color="auto"/>
            </w:tcBorders>
            <w:shd w:val="clear" w:color="auto" w:fill="FFFFFF"/>
          </w:tcPr>
          <w:p w:rsidR="00F9415B" w:rsidRPr="00AC4ED5" w:rsidRDefault="00F9415B" w:rsidP="00F9415B">
            <w:pPr>
              <w:pStyle w:val="110"/>
              <w:numPr>
                <w:ilvl w:val="0"/>
                <w:numId w:val="5"/>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F9415B" w:rsidRPr="00AC4ED5" w:rsidRDefault="00F9415B" w:rsidP="004F596C">
            <w:pPr>
              <w:tabs>
                <w:tab w:val="left" w:pos="12600"/>
              </w:tabs>
              <w:rPr>
                <w:rFonts w:ascii="Arial" w:hAnsi="Arial" w:cs="Arial"/>
                <w:b/>
                <w:i/>
                <w:color w:val="000000"/>
                <w:sz w:val="16"/>
                <w:szCs w:val="16"/>
              </w:rPr>
            </w:pPr>
            <w:r w:rsidRPr="00AC4ED5">
              <w:rPr>
                <w:rFonts w:ascii="Arial" w:hAnsi="Arial" w:cs="Arial"/>
                <w:b/>
                <w:sz w:val="16"/>
                <w:szCs w:val="16"/>
              </w:rPr>
              <w:t>МЕДІАТОРН®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rPr>
                <w:rFonts w:ascii="Arial" w:hAnsi="Arial" w:cs="Arial"/>
                <w:color w:val="000000"/>
                <w:sz w:val="16"/>
                <w:szCs w:val="16"/>
              </w:rPr>
            </w:pPr>
            <w:r w:rsidRPr="00AC4ED5">
              <w:rPr>
                <w:rFonts w:ascii="Arial" w:hAnsi="Arial" w:cs="Arial"/>
                <w:color w:val="000000"/>
                <w:sz w:val="16"/>
                <w:szCs w:val="16"/>
              </w:rPr>
              <w:t>ipidacrine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rPr>
                <w:rFonts w:ascii="Arial" w:hAnsi="Arial" w:cs="Arial"/>
                <w:color w:val="000000"/>
                <w:sz w:val="16"/>
                <w:szCs w:val="16"/>
              </w:rPr>
            </w:pPr>
            <w:r w:rsidRPr="00AC4ED5">
              <w:rPr>
                <w:rFonts w:ascii="Arial" w:hAnsi="Arial" w:cs="Arial"/>
                <w:sz w:val="16"/>
                <w:szCs w:val="16"/>
              </w:rPr>
              <w:t>іпідакрину гідрохлорид моногідрат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rPr>
                <w:rFonts w:ascii="Arial" w:hAnsi="Arial" w:cs="Arial"/>
                <w:color w:val="000000"/>
                <w:sz w:val="16"/>
                <w:szCs w:val="16"/>
              </w:rPr>
            </w:pPr>
            <w:r w:rsidRPr="00AC4ED5">
              <w:rPr>
                <w:rFonts w:ascii="Arial" w:hAnsi="Arial" w:cs="Arial"/>
                <w:color w:val="000000"/>
                <w:sz w:val="16"/>
                <w:szCs w:val="16"/>
              </w:rPr>
              <w:t>N07AA</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20 мг, по 10 таблеток у блістері, по 5 блістерів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"АРТЕРІУМ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ПАТ "Київмедпрепарат"</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836"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Перереєстрація на необмежений термін. </w:t>
            </w:r>
            <w:r w:rsidRPr="00AC4ED5">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"Фармакотерапевтична група. Код АТХ" щодо назви без зміни коду АТХ, "Побічні реакції" відповідно до інформації референтного лікарського засобу (Нейромідин®, таблетки по 20 мг), а також у розділі "Побічні реакції" щодо важливості звітування про побічні реакції. </w:t>
            </w:r>
            <w:r w:rsidRPr="00AC4ED5">
              <w:rPr>
                <w:rFonts w:ascii="Arial" w:hAnsi="Arial" w:cs="Arial"/>
                <w:color w:val="000000"/>
                <w:sz w:val="16"/>
                <w:szCs w:val="16"/>
              </w:rPr>
              <w:br/>
              <w:t>Резюме плану управління ризиками версія 1.0 додається.</w:t>
            </w:r>
            <w:r w:rsidRPr="00AC4ED5">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sz w:val="16"/>
                <w:szCs w:val="16"/>
              </w:rPr>
            </w:pPr>
            <w:r w:rsidRPr="00AC4ED5">
              <w:rPr>
                <w:rFonts w:ascii="Arial" w:hAnsi="Arial" w:cs="Arial"/>
                <w:sz w:val="16"/>
                <w:szCs w:val="16"/>
              </w:rPr>
              <w:t>UA/18462/01/01</w:t>
            </w:r>
          </w:p>
        </w:tc>
      </w:tr>
      <w:tr w:rsidR="00F9415B" w:rsidRPr="00AC4ED5" w:rsidTr="004F596C">
        <w:tc>
          <w:tcPr>
            <w:tcW w:w="567" w:type="dxa"/>
            <w:tcBorders>
              <w:top w:val="single" w:sz="4" w:space="0" w:color="auto"/>
              <w:left w:val="single" w:sz="4" w:space="0" w:color="000000"/>
              <w:bottom w:val="single" w:sz="4" w:space="0" w:color="auto"/>
              <w:right w:val="single" w:sz="4" w:space="0" w:color="auto"/>
            </w:tcBorders>
            <w:shd w:val="clear" w:color="auto" w:fill="FFFFFF"/>
          </w:tcPr>
          <w:p w:rsidR="00F9415B" w:rsidRPr="00AC4ED5" w:rsidRDefault="00F9415B" w:rsidP="00F9415B">
            <w:pPr>
              <w:pStyle w:val="110"/>
              <w:numPr>
                <w:ilvl w:val="0"/>
                <w:numId w:val="5"/>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F9415B" w:rsidRPr="00AC4ED5" w:rsidRDefault="00F9415B"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ПЕРІНДОПРЕС® ДУО</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Perindopril and diuretics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периндоприлу трет-бутиламін та індапамід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rPr>
              <w:t>C09BA04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таблетки по 8 мг/2,5 мг по 10 таблеток у блістері; по 3 або по 9 блістерів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lang w:val="ru-RU"/>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lang w:val="ru-RU"/>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836"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rPr>
              <w:t>Перереєстрація на необмежений термін.</w:t>
            </w:r>
            <w:r w:rsidRPr="00AC4ED5">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"Фармакологічні властивості", "Показання" (редагування),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(Noliterax®, таблетки, вкриті плівковою оболонкою, 10 мг/2,5 мг). </w:t>
            </w:r>
            <w:r w:rsidRPr="00AC4ED5">
              <w:rPr>
                <w:rFonts w:ascii="Arial" w:hAnsi="Arial" w:cs="Arial"/>
                <w:color w:val="000000"/>
                <w:sz w:val="16"/>
                <w:szCs w:val="16"/>
              </w:rPr>
              <w:br/>
            </w:r>
            <w:r w:rsidRPr="00AC4ED5">
              <w:rPr>
                <w:rFonts w:ascii="Arial" w:hAnsi="Arial" w:cs="Arial"/>
                <w:color w:val="000000"/>
                <w:sz w:val="16"/>
                <w:szCs w:val="16"/>
                <w:lang w:val="ru-RU"/>
              </w:rPr>
              <w:t>Затвердження короткої характеристики лікарського засобу.</w:t>
            </w:r>
            <w:r w:rsidRPr="00AC4ED5">
              <w:rPr>
                <w:rFonts w:ascii="Arial" w:hAnsi="Arial" w:cs="Arial"/>
                <w:color w:val="000000"/>
                <w:sz w:val="16"/>
                <w:szCs w:val="16"/>
                <w:lang w:val="ru-RU"/>
              </w:rPr>
              <w:br/>
              <w:t>Резюме плану управління ризиками версія 1.1 додається.</w:t>
            </w:r>
            <w:r w:rsidRPr="00AC4ED5">
              <w:rPr>
                <w:rFonts w:ascii="Arial" w:hAnsi="Arial" w:cs="Arial"/>
                <w:color w:val="000000"/>
                <w:sz w:val="16"/>
                <w:szCs w:val="16"/>
                <w:lang w:val="ru-RU"/>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sz w:val="16"/>
                <w:szCs w:val="16"/>
              </w:rPr>
            </w:pPr>
            <w:r w:rsidRPr="00AC4ED5">
              <w:rPr>
                <w:rFonts w:ascii="Arial" w:hAnsi="Arial" w:cs="Arial"/>
                <w:sz w:val="16"/>
                <w:szCs w:val="16"/>
              </w:rPr>
              <w:t>UA/19069/01/02</w:t>
            </w:r>
          </w:p>
        </w:tc>
      </w:tr>
      <w:tr w:rsidR="00F9415B" w:rsidRPr="00AC4ED5" w:rsidTr="004F596C">
        <w:tc>
          <w:tcPr>
            <w:tcW w:w="567" w:type="dxa"/>
            <w:tcBorders>
              <w:top w:val="single" w:sz="4" w:space="0" w:color="auto"/>
              <w:left w:val="single" w:sz="4" w:space="0" w:color="000000"/>
              <w:bottom w:val="single" w:sz="4" w:space="0" w:color="auto"/>
              <w:right w:val="single" w:sz="4" w:space="0" w:color="auto"/>
            </w:tcBorders>
            <w:shd w:val="clear" w:color="auto" w:fill="FFFFFF"/>
          </w:tcPr>
          <w:p w:rsidR="00F9415B" w:rsidRPr="00AC4ED5" w:rsidRDefault="00F9415B" w:rsidP="00F9415B">
            <w:pPr>
              <w:pStyle w:val="110"/>
              <w:numPr>
                <w:ilvl w:val="0"/>
                <w:numId w:val="5"/>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F9415B" w:rsidRPr="00AC4ED5" w:rsidRDefault="00F9415B"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ПЕРІНДОПРЕС® ДУО</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Perindopril and diuretics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периндоприлу трет-бутиламін та індапамід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rPr>
              <w:t>C09BA04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таблетки по 4 мг/1,25 мг по 10 таблеток у блістері; по 3 або по 9 блістерів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lang w:val="ru-RU"/>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lang w:val="ru-RU"/>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836"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rPr>
              <w:t>Перереєстрація на необмежений термін.</w:t>
            </w:r>
            <w:r w:rsidRPr="00AC4ED5">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"Фармакологічні властивості", "Показання" (редагування),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(Noliterax®, таблетки, вкриті плівковою оболонкою, 10 мг/2,5 мг). </w:t>
            </w:r>
            <w:r w:rsidRPr="00AC4ED5">
              <w:rPr>
                <w:rFonts w:ascii="Arial" w:hAnsi="Arial" w:cs="Arial"/>
                <w:color w:val="000000"/>
                <w:sz w:val="16"/>
                <w:szCs w:val="16"/>
              </w:rPr>
              <w:br/>
            </w:r>
            <w:r w:rsidRPr="00AC4ED5">
              <w:rPr>
                <w:rFonts w:ascii="Arial" w:hAnsi="Arial" w:cs="Arial"/>
                <w:color w:val="000000"/>
                <w:sz w:val="16"/>
                <w:szCs w:val="16"/>
                <w:lang w:val="ru-RU"/>
              </w:rPr>
              <w:t>Затвердження короткої характеристики лікарського засобу.</w:t>
            </w:r>
            <w:r w:rsidRPr="00AC4ED5">
              <w:rPr>
                <w:rFonts w:ascii="Arial" w:hAnsi="Arial" w:cs="Arial"/>
                <w:color w:val="000000"/>
                <w:sz w:val="16"/>
                <w:szCs w:val="16"/>
                <w:lang w:val="ru-RU"/>
              </w:rPr>
              <w:br/>
              <w:t>Резюме плану управління ризиками версія 1.1 додається.</w:t>
            </w:r>
            <w:r w:rsidRPr="00AC4ED5">
              <w:rPr>
                <w:rFonts w:ascii="Arial" w:hAnsi="Arial" w:cs="Arial"/>
                <w:color w:val="000000"/>
                <w:sz w:val="16"/>
                <w:szCs w:val="16"/>
                <w:lang w:val="ru-RU"/>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pStyle w:val="110"/>
              <w:tabs>
                <w:tab w:val="left" w:pos="12600"/>
              </w:tabs>
              <w:jc w:val="center"/>
              <w:rPr>
                <w:rFonts w:ascii="Arial" w:hAnsi="Arial" w:cs="Arial"/>
                <w:sz w:val="16"/>
                <w:szCs w:val="16"/>
              </w:rPr>
            </w:pPr>
            <w:r w:rsidRPr="00AC4ED5">
              <w:rPr>
                <w:rFonts w:ascii="Arial" w:hAnsi="Arial" w:cs="Arial"/>
                <w:sz w:val="16"/>
                <w:szCs w:val="16"/>
              </w:rPr>
              <w:t>UA/19069/01/01</w:t>
            </w:r>
          </w:p>
        </w:tc>
      </w:tr>
      <w:tr w:rsidR="00F9415B" w:rsidRPr="00AC4ED5" w:rsidTr="004F596C">
        <w:tc>
          <w:tcPr>
            <w:tcW w:w="567" w:type="dxa"/>
            <w:tcBorders>
              <w:top w:val="single" w:sz="4" w:space="0" w:color="auto"/>
              <w:left w:val="single" w:sz="4" w:space="0" w:color="000000"/>
              <w:bottom w:val="single" w:sz="4" w:space="0" w:color="auto"/>
              <w:right w:val="single" w:sz="4" w:space="0" w:color="auto"/>
            </w:tcBorders>
            <w:shd w:val="clear" w:color="auto" w:fill="FFFFFF"/>
          </w:tcPr>
          <w:p w:rsidR="00F9415B" w:rsidRPr="00AC4ED5" w:rsidRDefault="00F9415B" w:rsidP="00F9415B">
            <w:pPr>
              <w:pStyle w:val="110"/>
              <w:numPr>
                <w:ilvl w:val="0"/>
                <w:numId w:val="5"/>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F9415B" w:rsidRPr="00AC4ED5" w:rsidRDefault="00F9415B" w:rsidP="004F596C">
            <w:pPr>
              <w:tabs>
                <w:tab w:val="left" w:pos="12600"/>
              </w:tabs>
              <w:rPr>
                <w:rFonts w:ascii="Arial" w:hAnsi="Arial" w:cs="Arial"/>
                <w:b/>
                <w:i/>
                <w:color w:val="000000"/>
                <w:sz w:val="16"/>
                <w:szCs w:val="16"/>
              </w:rPr>
            </w:pPr>
            <w:r w:rsidRPr="00AC4ED5">
              <w:rPr>
                <w:rFonts w:ascii="Arial" w:hAnsi="Arial" w:cs="Arial"/>
                <w:b/>
                <w:sz w:val="16"/>
                <w:szCs w:val="16"/>
              </w:rPr>
              <w:t>ПРОПОЛІСУ НАСТОЙКА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rPr>
                <w:rFonts w:ascii="Arial" w:hAnsi="Arial" w:cs="Arial"/>
                <w:color w:val="000000"/>
                <w:sz w:val="16"/>
                <w:szCs w:val="16"/>
              </w:rPr>
            </w:pPr>
            <w:r w:rsidRPr="00AC4ED5">
              <w:rPr>
                <w:rFonts w:ascii="Arial" w:hAnsi="Arial" w:cs="Arial"/>
                <w:sz w:val="16"/>
                <w:szCs w:val="16"/>
              </w:rPr>
              <w:t>прополісу настойка (propolisi tinctura)</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rPr>
                <w:rFonts w:ascii="Arial" w:hAnsi="Arial" w:cs="Arial"/>
                <w:color w:val="000000"/>
                <w:sz w:val="16"/>
                <w:szCs w:val="16"/>
              </w:rPr>
            </w:pPr>
            <w:r w:rsidRPr="00AC4ED5">
              <w:rPr>
                <w:rFonts w:ascii="Arial" w:hAnsi="Arial" w:cs="Arial"/>
                <w:color w:val="000000"/>
                <w:sz w:val="16"/>
                <w:szCs w:val="16"/>
              </w:rPr>
              <w:t>D03AX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rPr>
                <w:rFonts w:ascii="Arial" w:hAnsi="Arial" w:cs="Arial"/>
                <w:color w:val="000000"/>
                <w:sz w:val="16"/>
                <w:szCs w:val="16"/>
              </w:rPr>
            </w:pPr>
            <w:r w:rsidRPr="00AC4ED5">
              <w:rPr>
                <w:rFonts w:ascii="Arial" w:hAnsi="Arial" w:cs="Arial"/>
                <w:color w:val="000000"/>
                <w:sz w:val="16"/>
                <w:szCs w:val="16"/>
              </w:rPr>
              <w:t>настойка, по 25 мл або по 100 мл у флаконах скляних; по 100 мл у флаконах полімерних; по 100 мл у флаконі скляному або полімерному, по 1 флакону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"Лубнифарм"</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"Лубнифарм"</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836"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Перереєстрація на необмежений термін.</w:t>
            </w:r>
            <w:r w:rsidRPr="00AC4ED5">
              <w:rPr>
                <w:rFonts w:ascii="Arial" w:hAnsi="Arial" w:cs="Arial"/>
                <w:color w:val="000000"/>
                <w:sz w:val="16"/>
                <w:szCs w:val="16"/>
              </w:rPr>
              <w:br/>
              <w:t>Оновлено інформацію в інструкції для медичного застосування лікарського засобу у розділі "Побічні реакції" щодо звітування про побічні реакції.</w:t>
            </w:r>
            <w:r w:rsidRPr="00AC4ED5">
              <w:rPr>
                <w:rFonts w:ascii="Arial" w:hAnsi="Arial" w:cs="Arial"/>
                <w:color w:val="000000"/>
                <w:sz w:val="16"/>
                <w:szCs w:val="16"/>
              </w:rPr>
              <w:br/>
            </w:r>
            <w:r w:rsidRPr="00AC4ED5">
              <w:rPr>
                <w:rFonts w:ascii="Arial" w:hAnsi="Arial" w:cs="Arial"/>
                <w:color w:val="000000"/>
                <w:sz w:val="16"/>
                <w:szCs w:val="16"/>
              </w:rPr>
              <w:br/>
              <w:t>Резюме плану управління ризиками версія 1.1 додається.</w:t>
            </w:r>
            <w:r w:rsidRPr="00AC4ED5">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i/>
                <w:sz w:val="16"/>
                <w:szCs w:val="16"/>
              </w:rPr>
            </w:pPr>
            <w:r w:rsidRPr="00AC4ED5">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F9415B" w:rsidRPr="00AC4ED5" w:rsidRDefault="00F9415B" w:rsidP="004F596C">
            <w:pPr>
              <w:tabs>
                <w:tab w:val="left" w:pos="12600"/>
              </w:tabs>
              <w:jc w:val="center"/>
              <w:rPr>
                <w:rFonts w:ascii="Arial" w:hAnsi="Arial" w:cs="Arial"/>
                <w:sz w:val="16"/>
                <w:szCs w:val="16"/>
              </w:rPr>
            </w:pPr>
            <w:r w:rsidRPr="00AC4ED5">
              <w:rPr>
                <w:rFonts w:ascii="Arial" w:hAnsi="Arial" w:cs="Arial"/>
                <w:sz w:val="16"/>
                <w:szCs w:val="16"/>
              </w:rPr>
              <w:t>UA/19030/01/01</w:t>
            </w:r>
          </w:p>
        </w:tc>
      </w:tr>
    </w:tbl>
    <w:p w:rsidR="00F9415B" w:rsidRPr="00AC4ED5" w:rsidRDefault="00F9415B" w:rsidP="00F9415B">
      <w:pPr>
        <w:rPr>
          <w:rFonts w:ascii="Arial" w:hAnsi="Arial" w:cs="Arial"/>
        </w:rPr>
      </w:pPr>
      <w:r w:rsidRPr="00AC4ED5">
        <w:rPr>
          <w:rFonts w:ascii="Arial" w:hAnsi="Arial" w:cs="Arial"/>
        </w:rPr>
        <w:t>*</w:t>
      </w:r>
      <w:r w:rsidRPr="00AC4ED5">
        <w:rPr>
          <w:rFonts w:ascii="Arial" w:hAnsi="Arial" w:cs="Arial"/>
          <w:sz w:val="28"/>
          <w:szCs w:val="28"/>
        </w:rPr>
        <w:t xml:space="preserve"> </w:t>
      </w:r>
      <w:r w:rsidRPr="00AC4ED5">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5" w:history="1">
        <w:r w:rsidRPr="00AC4ED5">
          <w:rPr>
            <w:rStyle w:val="a6"/>
            <w:i/>
            <w:color w:val="auto"/>
            <w:szCs w:val="16"/>
          </w:rPr>
          <w:t>https://www.whocc.no/atc_ddd_index/</w:t>
        </w:r>
      </w:hyperlink>
      <w:r w:rsidRPr="00AC4ED5">
        <w:rPr>
          <w:rStyle w:val="a6"/>
          <w:i/>
          <w:color w:val="auto"/>
          <w:szCs w:val="16"/>
        </w:rPr>
        <w:t>)</w:t>
      </w:r>
    </w:p>
    <w:p w:rsidR="00F9415B" w:rsidRDefault="00F9415B" w:rsidP="00F9415B">
      <w:pPr>
        <w:rPr>
          <w:sz w:val="28"/>
          <w:szCs w:val="28"/>
        </w:rPr>
      </w:pPr>
    </w:p>
    <w:p w:rsidR="00F9415B" w:rsidRDefault="00F9415B" w:rsidP="00F9415B">
      <w:pPr>
        <w:rPr>
          <w:sz w:val="28"/>
          <w:szCs w:val="28"/>
        </w:rPr>
      </w:pPr>
    </w:p>
    <w:p w:rsidR="00F9415B" w:rsidRDefault="00F9415B" w:rsidP="00F9415B">
      <w:pPr>
        <w:rPr>
          <w:b/>
          <w:bCs/>
          <w:sz w:val="28"/>
          <w:szCs w:val="28"/>
        </w:rPr>
      </w:pPr>
      <w:r>
        <w:rPr>
          <w:b/>
          <w:bCs/>
          <w:sz w:val="28"/>
          <w:szCs w:val="28"/>
        </w:rPr>
        <w:t>Начальник</w:t>
      </w:r>
    </w:p>
    <w:p w:rsidR="00F9415B" w:rsidRPr="005C5020" w:rsidRDefault="00F9415B" w:rsidP="00F9415B">
      <w:pPr>
        <w:rPr>
          <w:rStyle w:val="cs7864ebcf1"/>
          <w:color w:val="auto"/>
          <w:sz w:val="16"/>
          <w:szCs w:val="16"/>
        </w:rPr>
      </w:pPr>
      <w:r>
        <w:rPr>
          <w:b/>
          <w:bCs/>
          <w:sz w:val="28"/>
          <w:szCs w:val="28"/>
        </w:rPr>
        <w:t>Фармацевтичного управління                                                                                                            Олександр ГРІЦЕНКО</w:t>
      </w:r>
    </w:p>
    <w:p w:rsidR="00F9415B" w:rsidRDefault="00F9415B" w:rsidP="00FC73F7">
      <w:pPr>
        <w:pStyle w:val="31"/>
        <w:spacing w:after="0"/>
        <w:ind w:left="0"/>
        <w:rPr>
          <w:b/>
          <w:sz w:val="28"/>
          <w:szCs w:val="28"/>
          <w:lang w:val="uk-UA"/>
        </w:rPr>
        <w:sectPr w:rsidR="00F9415B" w:rsidSect="00996F89">
          <w:headerReference w:type="default" r:id="rId16"/>
          <w:headerReference w:type="first" r:id="rId17"/>
          <w:pgSz w:w="16838" w:h="11906" w:orient="landscape"/>
          <w:pgMar w:top="567" w:right="1134" w:bottom="907" w:left="1077"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A93F84" w:rsidRPr="00AC4ED5" w:rsidTr="004F596C">
        <w:tc>
          <w:tcPr>
            <w:tcW w:w="3828" w:type="dxa"/>
          </w:tcPr>
          <w:p w:rsidR="00A93F84" w:rsidRPr="00021C98" w:rsidRDefault="00A93F84" w:rsidP="004C0C92">
            <w:pPr>
              <w:keepNext/>
              <w:tabs>
                <w:tab w:val="left" w:pos="12600"/>
              </w:tabs>
              <w:outlineLvl w:val="3"/>
              <w:rPr>
                <w:b/>
                <w:iCs/>
                <w:sz w:val="18"/>
                <w:szCs w:val="18"/>
              </w:rPr>
            </w:pPr>
            <w:r w:rsidRPr="00021C98">
              <w:rPr>
                <w:b/>
                <w:iCs/>
                <w:sz w:val="18"/>
                <w:szCs w:val="18"/>
              </w:rPr>
              <w:t>Додаток 3</w:t>
            </w:r>
          </w:p>
          <w:p w:rsidR="00A93F84" w:rsidRPr="00021C98" w:rsidRDefault="00A93F84" w:rsidP="004C0C92">
            <w:pPr>
              <w:pStyle w:val="4"/>
              <w:tabs>
                <w:tab w:val="left" w:pos="12600"/>
              </w:tabs>
              <w:spacing w:before="0" w:after="0"/>
              <w:rPr>
                <w:iCs/>
                <w:sz w:val="18"/>
                <w:szCs w:val="18"/>
              </w:rPr>
            </w:pPr>
            <w:r w:rsidRPr="00021C98">
              <w:rPr>
                <w:iCs/>
                <w:sz w:val="18"/>
                <w:szCs w:val="18"/>
              </w:rPr>
              <w:t>до наказу Міністерства охорони</w:t>
            </w:r>
          </w:p>
          <w:p w:rsidR="00A93F84" w:rsidRPr="00021C98" w:rsidRDefault="00A93F84" w:rsidP="004C0C92">
            <w:pPr>
              <w:pStyle w:val="4"/>
              <w:tabs>
                <w:tab w:val="left" w:pos="12600"/>
              </w:tabs>
              <w:spacing w:before="0" w:after="0"/>
              <w:rPr>
                <w:iCs/>
                <w:sz w:val="18"/>
                <w:szCs w:val="18"/>
              </w:rPr>
            </w:pPr>
            <w:r w:rsidRPr="00021C98">
              <w:rPr>
                <w:iCs/>
                <w:sz w:val="18"/>
                <w:szCs w:val="18"/>
              </w:rPr>
              <w:t>здоров’я України «</w:t>
            </w:r>
            <w:r w:rsidRPr="00B12F8F">
              <w:rPr>
                <w:iCs/>
                <w:sz w:val="18"/>
                <w:szCs w:val="18"/>
              </w:rPr>
              <w:t>Про державну реєстрацію (перереєстрацію) лікарських засобів (медичних імунобіологічних препаратів) та внесення змін до реєстраційних матеріалів</w:t>
            </w:r>
            <w:r w:rsidRPr="00021C98">
              <w:rPr>
                <w:iCs/>
                <w:sz w:val="18"/>
                <w:szCs w:val="18"/>
              </w:rPr>
              <w:t>»</w:t>
            </w:r>
          </w:p>
          <w:p w:rsidR="00A93F84" w:rsidRPr="00F32AB3" w:rsidRDefault="00A93F84" w:rsidP="004C0C92">
            <w:pPr>
              <w:tabs>
                <w:tab w:val="left" w:pos="12600"/>
              </w:tabs>
              <w:rPr>
                <w:rFonts w:ascii="Arial" w:hAnsi="Arial" w:cs="Arial"/>
                <w:b/>
                <w:sz w:val="16"/>
                <w:szCs w:val="16"/>
                <w:u w:val="single"/>
              </w:rPr>
            </w:pPr>
            <w:r w:rsidRPr="00F32AB3">
              <w:rPr>
                <w:b/>
                <w:sz w:val="18"/>
                <w:szCs w:val="18"/>
                <w:u w:val="single"/>
              </w:rPr>
              <w:t>від 21 серпня 2026 року № 1164</w:t>
            </w:r>
          </w:p>
        </w:tc>
      </w:tr>
    </w:tbl>
    <w:p w:rsidR="00A93F84" w:rsidRPr="00AC4ED5" w:rsidRDefault="00A93F84" w:rsidP="00A93F84">
      <w:pPr>
        <w:tabs>
          <w:tab w:val="left" w:pos="12600"/>
        </w:tabs>
        <w:jc w:val="center"/>
        <w:rPr>
          <w:rFonts w:ascii="Arial" w:hAnsi="Arial" w:cs="Arial"/>
          <w:sz w:val="16"/>
          <w:szCs w:val="16"/>
          <w:u w:val="single"/>
        </w:rPr>
      </w:pPr>
    </w:p>
    <w:p w:rsidR="00A93F84" w:rsidRPr="00AC4ED5" w:rsidRDefault="00A93F84" w:rsidP="00A93F84">
      <w:pPr>
        <w:keepNext/>
        <w:jc w:val="center"/>
        <w:outlineLvl w:val="1"/>
        <w:rPr>
          <w:rFonts w:ascii="Arial" w:hAnsi="Arial" w:cs="Arial"/>
          <w:b/>
          <w:caps/>
          <w:sz w:val="16"/>
          <w:szCs w:val="16"/>
        </w:rPr>
      </w:pPr>
    </w:p>
    <w:p w:rsidR="00A93F84" w:rsidRPr="004B381D" w:rsidRDefault="00A93F84" w:rsidP="00A93F84">
      <w:pPr>
        <w:pStyle w:val="3a"/>
        <w:jc w:val="center"/>
        <w:rPr>
          <w:b/>
          <w:caps/>
          <w:sz w:val="28"/>
          <w:szCs w:val="28"/>
          <w:lang w:eastAsia="uk-UA"/>
        </w:rPr>
      </w:pPr>
      <w:r w:rsidRPr="004B381D">
        <w:rPr>
          <w:b/>
          <w:caps/>
          <w:sz w:val="28"/>
          <w:szCs w:val="28"/>
          <w:lang w:eastAsia="uk-UA"/>
        </w:rPr>
        <w:t>ПЕРЕЛІК</w:t>
      </w:r>
    </w:p>
    <w:p w:rsidR="00A93F84" w:rsidRPr="00CF3FCD" w:rsidRDefault="00A93F84" w:rsidP="00A93F84">
      <w:pPr>
        <w:pStyle w:val="11"/>
        <w:jc w:val="center"/>
      </w:pPr>
      <w:r w:rsidRPr="004B381D">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rsidR="00A93F84" w:rsidRPr="00AC4ED5" w:rsidRDefault="00A93F84" w:rsidP="00A93F84">
      <w:pPr>
        <w:pStyle w:val="11"/>
        <w:jc w:val="center"/>
        <w:rPr>
          <w:rFonts w:ascii="Arial" w:hAnsi="Arial" w:cs="Arial"/>
        </w:rPr>
      </w:pPr>
    </w:p>
    <w:tbl>
      <w:tblPr>
        <w:tblW w:w="16301" w:type="dxa"/>
        <w:tblInd w:w="-60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419"/>
        <w:gridCol w:w="992"/>
        <w:gridCol w:w="851"/>
        <w:gridCol w:w="709"/>
        <w:gridCol w:w="1559"/>
        <w:gridCol w:w="992"/>
        <w:gridCol w:w="851"/>
        <w:gridCol w:w="1418"/>
        <w:gridCol w:w="850"/>
        <w:gridCol w:w="2976"/>
        <w:gridCol w:w="992"/>
        <w:gridCol w:w="708"/>
        <w:gridCol w:w="1418"/>
      </w:tblGrid>
      <w:tr w:rsidR="00A93F84" w:rsidRPr="00AC4ED5" w:rsidTr="004F596C">
        <w:trPr>
          <w:tblHeader/>
        </w:trPr>
        <w:tc>
          <w:tcPr>
            <w:tcW w:w="566"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 п/п</w:t>
            </w:r>
          </w:p>
        </w:tc>
        <w:tc>
          <w:tcPr>
            <w:tcW w:w="1419"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Міжнародна непатентована назва*</w:t>
            </w:r>
          </w:p>
        </w:tc>
        <w:tc>
          <w:tcPr>
            <w:tcW w:w="851"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Код АТХ</w:t>
            </w:r>
          </w:p>
        </w:tc>
        <w:tc>
          <w:tcPr>
            <w:tcW w:w="1559"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Заявник</w:t>
            </w:r>
          </w:p>
        </w:tc>
        <w:tc>
          <w:tcPr>
            <w:tcW w:w="851"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Країна заявника</w:t>
            </w:r>
          </w:p>
        </w:tc>
        <w:tc>
          <w:tcPr>
            <w:tcW w:w="1418"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Виробник</w:t>
            </w:r>
          </w:p>
        </w:tc>
        <w:tc>
          <w:tcPr>
            <w:tcW w:w="850"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Країна виробника</w:t>
            </w:r>
          </w:p>
        </w:tc>
        <w:tc>
          <w:tcPr>
            <w:tcW w:w="2976"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Реєстраційна процедура</w:t>
            </w:r>
          </w:p>
        </w:tc>
        <w:tc>
          <w:tcPr>
            <w:tcW w:w="992"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Умови відпуску</w:t>
            </w:r>
          </w:p>
        </w:tc>
        <w:tc>
          <w:tcPr>
            <w:tcW w:w="708"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Рекламування**</w:t>
            </w:r>
          </w:p>
        </w:tc>
        <w:tc>
          <w:tcPr>
            <w:tcW w:w="1418" w:type="dxa"/>
            <w:tcBorders>
              <w:top w:val="single" w:sz="4" w:space="0" w:color="000000"/>
            </w:tcBorders>
            <w:shd w:val="clear" w:color="auto" w:fill="D9D9D9"/>
          </w:tcPr>
          <w:p w:rsidR="00A93F84" w:rsidRPr="00AC4ED5" w:rsidRDefault="00A93F84" w:rsidP="004F596C">
            <w:pPr>
              <w:tabs>
                <w:tab w:val="left" w:pos="12600"/>
              </w:tabs>
              <w:jc w:val="center"/>
              <w:rPr>
                <w:rFonts w:ascii="Arial" w:hAnsi="Arial" w:cs="Arial"/>
                <w:b/>
                <w:i/>
                <w:sz w:val="16"/>
                <w:szCs w:val="16"/>
              </w:rPr>
            </w:pPr>
            <w:r w:rsidRPr="00AC4ED5">
              <w:rPr>
                <w:rFonts w:ascii="Arial" w:hAnsi="Arial" w:cs="Arial"/>
                <w:b/>
                <w:i/>
                <w:sz w:val="16"/>
                <w:szCs w:val="16"/>
              </w:rPr>
              <w:t>Номер реєстраційного посвідчення</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АВОДЕЛЬ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levonorgestrel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левоноргестрел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G03AD01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1,5 мг; по 1 таблетці у блістері, по 1 блістеру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ЗАТ «ІНТЕЛІ ГЕНЕРИКС НОРД»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Литва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ЛАБОРАТОРІОС ЛЕОН ФАРМА,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Діюча редакція: Giedre Liutkeviciene / Гедре Люткавічене. Пропонована редакція: Stanislovas Kasparavicius / Станісловас Каспарявічус.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UA/17303/01/01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АДВАНТАН®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methylprednisolone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метилпреднізолону ацепонат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D07AC14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крем 0,1 %; по 5 г або по 15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ЛЕО Фарма А/С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ЛЕО Фарма Мануфактурінг Італі СРЛ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r>
            <w:r w:rsidRPr="00AC4ED5">
              <w:rPr>
                <w:rFonts w:ascii="Arial" w:hAnsi="Arial" w:cs="Arial"/>
                <w:color w:val="000000"/>
                <w:sz w:val="16"/>
                <w:szCs w:val="16"/>
              </w:rPr>
              <w:br/>
              <w:t>Діюча редакція: Частота подання регулярно оновлюваного звіту з безпеки 3 роки. Кінцева дата для включення даних до РОЗБ - 30.11.2026 р. Дата подання РОЗБ - 28.02.2027 р. Пропонована редакція: Частота подання регулярно оновлюваного звіту з безпеки 5 років. Кінцева дата для включення даних до РОЗБ - 30.11.2028 р. Дата подання РОЗБ - 28.02.2029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UA/0784/01/01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АЕРТАЛ®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aceclofenac</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ацеклофенак</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M01AB16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оральної суспензії по 100 мг; 20 пакетів з порошком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випуск серії: ВАТ "Гедеон Ріхтер", Угорщина; виробництво нерозфасованої продукції, первинна упаковка, вторинна упаковка:</w:t>
            </w:r>
            <w:r w:rsidRPr="00AC4ED5">
              <w:rPr>
                <w:rFonts w:ascii="Arial" w:hAnsi="Arial" w:cs="Arial"/>
                <w:color w:val="000000"/>
                <w:sz w:val="16"/>
                <w:szCs w:val="16"/>
              </w:rPr>
              <w:br/>
              <w:t xml:space="preserve">Індустріас Фармасеутікас Алмірал, С.А., Іспанія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 Іспанія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AC4ED5">
              <w:rPr>
                <w:rFonts w:ascii="Arial" w:hAnsi="Arial" w:cs="Arial"/>
                <w:color w:val="000000"/>
                <w:sz w:val="16"/>
                <w:szCs w:val="16"/>
              </w:rPr>
              <w:br/>
              <w:t>Зміна уповноваженої особи заявника, відповідальної за фармаконагляд.</w:t>
            </w:r>
            <w:r w:rsidRPr="00AC4ED5">
              <w:rPr>
                <w:rFonts w:ascii="Arial" w:hAnsi="Arial" w:cs="Arial"/>
                <w:color w:val="000000"/>
                <w:sz w:val="16"/>
                <w:szCs w:val="16"/>
              </w:rPr>
              <w:br/>
              <w:t>Діюча редакція: Аттіла Олаг.</w:t>
            </w:r>
            <w:r w:rsidRPr="00AC4ED5">
              <w:rPr>
                <w:rFonts w:ascii="Arial" w:hAnsi="Arial" w:cs="Arial"/>
                <w:color w:val="000000"/>
                <w:sz w:val="16"/>
                <w:szCs w:val="16"/>
              </w:rPr>
              <w:br/>
              <w:t>Пропонована редакція: Ласло Секей.</w:t>
            </w:r>
            <w:r w:rsidRPr="00AC4ED5">
              <w:rPr>
                <w:rFonts w:ascii="Arial" w:hAnsi="Arial" w:cs="Arial"/>
                <w:color w:val="000000"/>
                <w:sz w:val="16"/>
                <w:szCs w:val="16"/>
              </w:rPr>
              <w:br/>
              <w:t>Зміна контактних даних уповноваженої особи заявника, відповідальної за фармаконагляд.</w:t>
            </w:r>
            <w:r w:rsidRPr="00AC4ED5">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AC4ED5">
              <w:rPr>
                <w:rFonts w:ascii="Arial" w:hAnsi="Arial" w:cs="Arial"/>
                <w:color w:val="000000"/>
                <w:sz w:val="16"/>
                <w:szCs w:val="16"/>
              </w:rPr>
              <w:br/>
              <w:t>Зміна місцезнаходження мастер-файла системи фармаконагляду.</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UA/13910/02/01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АЗАЦИТИДИН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azacitidine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азацитидин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L01BC07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приготування суспензії для ін'єкцій, 25 мг/мл; по 150 мг у флаконі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лікарського засобу, первинне та вторинне пакування: Інтас Фармасьютікалс Лімітед, Індія;</w:t>
            </w:r>
            <w:r w:rsidRPr="00AC4ED5">
              <w:rPr>
                <w:rFonts w:ascii="Arial" w:hAnsi="Arial" w:cs="Arial"/>
                <w:color w:val="000000"/>
                <w:sz w:val="16"/>
                <w:szCs w:val="16"/>
              </w:rPr>
              <w:br/>
              <w:t>контроль якості: мікробіологічні методи (стерильні і нестерильні): Фармавалід Кфт., Угорщина;</w:t>
            </w:r>
            <w:r w:rsidRPr="00AC4ED5">
              <w:rPr>
                <w:rFonts w:ascii="Arial" w:hAnsi="Arial" w:cs="Arial"/>
                <w:color w:val="000000"/>
                <w:sz w:val="16"/>
                <w:szCs w:val="16"/>
              </w:rPr>
              <w:br/>
              <w:t>контроль якості: (хімічні/фізичні методи): Фармадокс Хелскеа Лімітед, Мальта;</w:t>
            </w:r>
            <w:r w:rsidRPr="00AC4ED5">
              <w:rPr>
                <w:rFonts w:ascii="Arial" w:hAnsi="Arial" w:cs="Arial"/>
                <w:color w:val="000000"/>
                <w:sz w:val="16"/>
                <w:szCs w:val="16"/>
              </w:rPr>
              <w:br/>
              <w:t>відповідальний за випуск серії: Аккорд Хелскеа Полска Сп. з o.o. Склад Імпортера, Польща;</w:t>
            </w:r>
            <w:r w:rsidRPr="00AC4ED5">
              <w:rPr>
                <w:rFonts w:ascii="Arial" w:hAnsi="Arial" w:cs="Arial"/>
                <w:color w:val="000000"/>
                <w:sz w:val="16"/>
                <w:szCs w:val="16"/>
              </w:rPr>
              <w:br/>
              <w:t>вторинне пакування та контроль якості серії: 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 Угорщина/ Мальта/ Польща/ 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Арлетта Веринська / Arletta Werynska. Пропонована редакція: Агата Гейсевич / Agata Gesiewicz. </w:t>
            </w:r>
            <w:r w:rsidRPr="00AC4ED5">
              <w:rPr>
                <w:rFonts w:ascii="Arial" w:hAnsi="Arial" w:cs="Arial"/>
                <w:color w:val="000000"/>
                <w:sz w:val="16"/>
                <w:szCs w:val="16"/>
              </w:rPr>
              <w:br/>
              <w:t>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UA/20889/01/02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АЗИТРОМІЦИН-ВІСТА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azithromycin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азитроміцину дигідрат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J01FA10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розчину для інфузій по 500 мг; 1 флакон з порошком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Містрал Кепітал Менеджмент Лімітед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АНФАРМ ХЕЛЛАС С.А </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"Застосування у період вагітності або годування груддю" згідно з інформацією щодо медичного застосування референтного лікарського засобу (Zithromax IV, Powder for solution for infusion).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в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UA/19468/01/01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АКТЕМРА®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tocilizumab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тоцилізумаб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L04AC07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концентрат для розчину для інфузій, 20 мг/мл; по 80 мг/4 мл або 200 мг/10 мл, або 400 мг/20 мл у флаконі; по 1 або 4 флакони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«Рош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нерозфасованої продукції, первинне пакування: Чугай Фарма Мануфектуринг Ко. Лтд, Японія; Виробництво нерозфасованої продукції (для упаковки по 400 мг/20 мл), випробування контролю якості (для упаковки по 400 мг/20 мл): Дженентек Інк., США; Випробування контролю якості (для упаковки по 400 мг/20 мл): Лонза Мануфектуринг ЛЛС, США; Вторине пакування, випробування контролю якості, випуск серії: Ф.Хоффманн-Ля Рош Лтд,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Японія/ США/ Швейцарія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 внесення незначних змін у виробничому процесі активної речовини тоцилізумаб для введення профілактичної санітарної обробки спороцидним розчином 30 мМ надоцтової кислоти після процедур заповнення колонки для афінної хроматографії MSSR.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UA/13909/01/01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АМІДАРОН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amiodarone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аміодарону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C01BD01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200 мг, по 10 таблеток у блістері; по 3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"КИЇВСЬКИЙ ВІТАМІННИЙ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з Glenmark Life Sciences Limited, India на Alivus Life Sciences Limited, India. Виробнича дільниця та усі виробничі операції залишаються незмінними.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UA/4514/01/01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АМОРОЛФІН-ІНТЕЛІ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amorolfine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аморолфіну гідрохлорид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D01AE16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лак для нігтів лікувальний, 50 мг/мл по 2,5 мл у флаконі; по 1 флакону в комплекті з пилочками для нігтів, серветками для очищення та шпателями для нанесення лаку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ЗАТ "ІНТЕЛІ ГЕНЕРИКС НОРД"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Литва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Шанель Медікал Анлімітед Компані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Ірландiя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Діюча редакція: Giedre Liutkeviciene / Гедре Люткавічене. Пропонована редакція: Stanislovas Kasparavicius / Станісловас Каспарявічус.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UA/18068/01/01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АНГІЛЕКС-ЗДОРОВ'Я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гексетидин, холіну саліцилат, хлорбутанолу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R02AA20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спрей для ротової порожнини, по 30 мл у балоні з клапаном-насосом, насадкою-розпилювачем і захисним ковпачком; по 1 балону в картонній коробці; по 50 мл у флаконі з оральним розпилювальним пристроєм і захисним ковпачком;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всі стадії виробництва, контроль якості, випуск серії: ТОВАРИСТВО З ОБМЕЖЕНОЮ ВІДПОВІДАЛЬНІСТЮ «КОРПОРАЦІЯ «ЗДОРОВ’Я», Україна;</w:t>
            </w:r>
            <w:r w:rsidRPr="00AC4ED5">
              <w:rPr>
                <w:rFonts w:ascii="Arial" w:hAnsi="Arial" w:cs="Arial"/>
                <w:color w:val="000000"/>
                <w:sz w:val="16"/>
                <w:szCs w:val="16"/>
              </w:rPr>
              <w:br/>
              <w:t>всі стадії виробництва, окрім контролю якості та випуску серії: ТОВАРИСТВО З ОБМЕЖЕНОЮ ВІДПОВІДАЛЬНІСТЮ «КОРПОРАЦІЯ «ЗДОРОВ’Я»,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2013-148 - Rev 02 (затверджено: R1-CEP 2013-148 - Rev 00). Як наслідок уточнення назви та адреси виробника з JSC OLAINFARM (5, Rupnicu Street Latvia-LV-2114 Olaine) на OLPHA AS (Rupnicu Iela 5 Latvia-LV-2114 Olaine, Olaines Novads), а також уточнення терміну переконтролю АФІ Хлорбутанолу гемігідрат - 5 років. Виробнича дільниця та всі виробничі операції залишаються незмінними.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UA/10126/01/01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 xml:space="preserve">АТОРВАСТАТИН–ДАРНИЦЯ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atorvastatin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аторвастатин кальцію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C10AA05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оболонкою, по 20 мг; по 10 таблеток у контурній чарунковій упаковці; по 3 або по 9 контурних чарункових упаковок у пачці; по 14 таблеток у контурній чарунковій упаковці; по 2 контурні чарункові упаковки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"Фармацевтична фірма "Дарниця"</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"Фармацевтична фірма "Дарниця"</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Введення до вже затверджених упаковок №30 (10х3) та №28 (14х2) додаткового пакування №90 (10х9) в пачці. Зміни внесено в розділ "Упаковка" в інструкцію для медичного застосування у зв'язку з введенням додаткового розміру упаковки з відповідними змінами у тексті маркування упаковок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UA/15437/01/02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 xml:space="preserve">АТОРВАСТАТИН–ДАРНИЦЯ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atorvastatin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аторвастатин кальцію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C10AA05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оболонкою, по 10 мг; по 10 таблеток у контурній чарунковій упаковці; по 3 або по 9 контурних чарункових упаковок у пачці; по 14 таблеток у контурній чарунковій упаковці; по 2 контурні чарункові упаковки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"Фармацевтична фірма "Дарниця"</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"Фармацевтична фірма "Дарниця"</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Введення до вже затверджених упаковок №30 (10х3) та №28 (14х2) додаткового пакування №90 (10х9) в пачці. Зміни внесено в розділ "Упаковка" в інструкцію для медичного застосування у зв'язку з введенням додаткового розміру упаковки з відповідними змінами у тексті маркування упаковок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UA/15437/01/01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БЕЛАРА®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Chlormadinone and ethinylestradiol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хлормадинону ацетат, етинілестрадіол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G03AA15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2 мг/0,03 мг; по 21 таблетці у блістері; по 1 або 3 блістери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r>
            <w:r w:rsidRPr="00AC4ED5">
              <w:rPr>
                <w:rFonts w:ascii="Arial" w:hAnsi="Arial" w:cs="Arial"/>
                <w:color w:val="000000"/>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UA/2059/01/01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БЕМФОЛА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follitropin alfa</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фолітропін альфа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G03GA05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в попередньо наповненій ручці по 75 МО (5,5 мкг)/0,125 мл; по 0,125 мл розчину для ін'єкцій в скляному картриджі, з гумовою пробкою-поршнем і гумовим диском з алюмінієвим ковпачком, вміщеному у ручку для введення; по 1 або 5, або 10 попередньо наповнених ручок з одноразовими голками (відповідно 1 або 5 або 10) і серветками, просоченими спиртом (відповідно 1 або 5 або 10)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зборка ручки для ін'єкцій, вторинна упаковка, дозвіл на випуск серії: ВАТ "Гедеон Ріхтер", Угорщина; виробництво нерозфасованої продукції; первинна упаковка (картриджі); контроль якості за наступними показниками: Bacterial endotoxins; Sterility; Visual Appearance; Visible Particles; Sub-visible Particles: СіПі Фармасьютікалс Лімітед, Велика Британія; виробництво нерозфасованої продукції, первинна упаковка (картриджі); контроль якості за всіма показниками специфікації, окрім Biological activity (Біологічної активності) та Sterility (Стерильності)): ВАТ "Гедеон Ріхтер", Угорщина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 Велика Британія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r>
            <w:r w:rsidRPr="00AC4ED5">
              <w:rPr>
                <w:rFonts w:ascii="Arial" w:hAnsi="Arial" w:cs="Arial"/>
                <w:color w:val="000000"/>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UA/17528/01/01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БЕМФОЛА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follitropin alfa</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фолітропін альфа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G03GA05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в попередньо наповненій ручці по 150 МО (11 мкг)/0,25 мл; по 0,25 мл розчину для ін'єкцій в скляному картриджі, з гумовою пробкою-поршнем і гумовим диском з алюмінієвим ковпачком, вміщеному у ручку для введення; по 1 або 5, або 10 попередньо наповнених ручок з одноразовими голками (відповідно 1 або 5 або 10) і серветками, просоченими спиртом (відповідно 1 або 5 або 10)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зборка ручки для ін'єкцій, вторинна упаковка, дозвіл на випуск серії: ВАТ "Гедеон Ріхтер", Угорщина; виробництво нерозфасованої продукції; первинна упаковка (картриджі); контроль якості за наступними показниками: Bacterial endotoxins; Sterility; Visual Appearance; Visible Particles; Sub-visible Particles: СіПі Фармасьютікалс Лімітед, Велика Британія; виробництво нерозфасованої продукції, первинна упаковка (картриджі); контроль якості за всіма показниками специфікації, окрім Biological activity (Біологічної активності) та Sterility (Стерильності)): ВАТ "Гедеон Ріхтер", Угорщина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 Велика Британія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r>
            <w:r w:rsidRPr="00AC4ED5">
              <w:rPr>
                <w:rFonts w:ascii="Arial" w:hAnsi="Arial" w:cs="Arial"/>
                <w:color w:val="000000"/>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UA/17528/01/02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БЕМФОЛА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follitropin alfa</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фолітропін альфа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G03GA05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в попередньо наповненій ручці по 225 МО (16,5 мкг)/0,375 мл; по 0,375 мл розчину для ін'єкцій в скляному картриджі, з гумовою пробкою-поршнем і гумовим диском з алюмінієвим ковпачком, вміщеному у ручку для введення; по 1 або 5, або 10 попередньо наповнених ручок з одноразовими голками (відповідно 1 або 5 або 10) і серветками, просоченими спиртом (відповідно 1 або 5 або 10)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зборка ручки для ін'єкцій, вторинна упаковка, дозвіл на випуск серії: ВАТ "Гедеон Ріхтер", Угорщина; виробництво нерозфасованої продукції; первинна упаковка (картриджі); контроль якості за наступними показниками: Bacterial endotoxins; Sterility; Visual Appearance; Visible Particles; Sub-visible Particles: СіПі Фармасьютікалс Лімітед, Велика Британія; виробництво нерозфасованої продукції, первинна упаковка (картриджі); контроль якості за всіма показниками специфікації, окрім Biological activity (Біологічної активності) та Sterility (Стерильності)): ВАТ "Гедеон Ріхтер", Угорщина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 Велика Британія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r>
            <w:r w:rsidRPr="00AC4ED5">
              <w:rPr>
                <w:rFonts w:ascii="Arial" w:hAnsi="Arial" w:cs="Arial"/>
                <w:color w:val="000000"/>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UA/17528/01/03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БЕМФОЛА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follitropin alfa</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фолітропін альфа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G03GA05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в попередньо наповненій ручці по 300 МО (22 мкг)/0,5 мл; по 0,5 мл розчину для ін'єкцій в скляному картриджі, з гумовою пробкою-поршнем і гумовим диском з алюмінієвим ковпачком, вміщеному у ручку для введення; по 1 або 5, або 10 попередньо наповнених ручок з одноразовими голками (відповідно 1 або 5 або 10) і серветками, просоченими спиртом (відповідно 1 або 5 або 10)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зборка ручки для ін'єкцій, вторинна упаковка, дозвіл на випуск серії: ВАТ "Гедеон Ріхтер", Угорщина; виробництво нерозфасованої продукції; первинна упаковка (картриджі); контроль якості за наступними показниками: Bacterial endotoxins; Sterility; Visual Appearance; Visible Particles; Sub-visible Particles: СіПі Фармасьютікалс Лімітед, Велика Британія; виробництво нерозфасованої продукції, первинна упаковка (картриджі); контроль якості за всіма показниками специфікації, окрім Biological activity (Біологічної активності) та Sterility (Стерильності)): ВАТ "Гедеон Ріхтер", Угорщина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 Велика Британія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r>
            <w:r w:rsidRPr="00AC4ED5">
              <w:rPr>
                <w:rFonts w:ascii="Arial" w:hAnsi="Arial" w:cs="Arial"/>
                <w:color w:val="000000"/>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UA/17528/01/04</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БЕМФОЛА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follitropin alfa</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фолітропін альфа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G03GA05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в попередньо наповненій ручці по 450 МО (33 мкг)/0,75 мл; по 0,75 мл розчину для ін'єкцій в скляному картриджі, з гумовою пробкою-поршнем і гумовим диском з алюмінієвим ковпачком, вміщеному у ручку для введення; по 1 або 5, або 10 попередньо наповнених ручок з одноразовими голками (відповідно 1 або 5 або 10) і серветками, просоченими спиртом (відповідно 1 або 5 або 10)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зборка ручки для ін'єкцій, вторинна упаковка, дозвіл на випуск серії: ВАТ "Гедеон Ріхтер", Угорщина; виробництво нерозфасованої продукції; первинна упаковка (картриджі); контроль якості за наступними показниками: Bacterial endotoxins; Sterility; Visual Appearance; Visible Particles; Sub-visible Particles: СіПі Фармасьютікалс Лімітед, Велика Британія; виробництво нерозфасованої продукції, первинна упаковка (картриджі); контроль якості за всіма показниками специфікації, окрім Biological activity (Біологічної активності) та Sterility (Стерильності)): ВАТ "Гедеон Ріхтер", Угорщина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 Велика Британія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r>
            <w:r w:rsidRPr="00AC4ED5">
              <w:rPr>
                <w:rFonts w:ascii="Arial" w:hAnsi="Arial" w:cs="Arial"/>
                <w:color w:val="000000"/>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UA/17528/01/05</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БЕТАК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betaxolol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бетаксололу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C07AB05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20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Медокемі Лімітед</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за повним циклом:</w:t>
            </w:r>
            <w:r w:rsidRPr="00AC4ED5">
              <w:rPr>
                <w:rFonts w:ascii="Arial" w:hAnsi="Arial" w:cs="Arial"/>
                <w:color w:val="000000"/>
                <w:sz w:val="16"/>
                <w:szCs w:val="16"/>
              </w:rPr>
              <w:br/>
              <w:t>Медокемі Лімітед, Кіпр;</w:t>
            </w:r>
            <w:r w:rsidRPr="00AC4ED5">
              <w:rPr>
                <w:rFonts w:ascii="Arial" w:hAnsi="Arial" w:cs="Arial"/>
                <w:color w:val="000000"/>
                <w:sz w:val="16"/>
                <w:szCs w:val="16"/>
              </w:rPr>
              <w:br/>
              <w:t>виробництво, первинне пакування, вторинне пакування:</w:t>
            </w:r>
            <w:r w:rsidRPr="00AC4ED5">
              <w:rPr>
                <w:rFonts w:ascii="Arial" w:hAnsi="Arial" w:cs="Arial"/>
                <w:color w:val="000000"/>
                <w:sz w:val="16"/>
                <w:szCs w:val="16"/>
              </w:rPr>
              <w:br/>
              <w:t>Медокемі (Фа Іст) Лтд., В’єтнам</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Кіпр/ В’єтнам</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UA/7563/01/01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БЕТАК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betaxolol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бетаксололу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C07AB05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10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Медокемі Лімітед</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за повним циклом:</w:t>
            </w:r>
            <w:r w:rsidRPr="00AC4ED5">
              <w:rPr>
                <w:rFonts w:ascii="Arial" w:hAnsi="Arial" w:cs="Arial"/>
                <w:color w:val="000000"/>
                <w:sz w:val="16"/>
                <w:szCs w:val="16"/>
              </w:rPr>
              <w:br/>
              <w:t>Медокемі Лімітед, Кіпр</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Кіпр</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UA/7563/01/02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БІЛАВЕЛ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bilastine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біластин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R06AX29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20 мг; по 10 таблеток у блістері; по 1 блістеру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ВІВ ЛАЙФ ЛЛП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Вівімед Лабс Лтд</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ФЛУСТИН. ЗАПРОПОНОВАНО: БІЛАВЕЛ (BILAVEL)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UA/19908/01/01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93F84" w:rsidRDefault="00A93F84" w:rsidP="004F596C">
            <w:pPr>
              <w:tabs>
                <w:tab w:val="left" w:pos="12600"/>
              </w:tabs>
              <w:jc w:val="center"/>
              <w:rPr>
                <w:rFonts w:ascii="Arial" w:hAnsi="Arial" w:cs="Arial"/>
                <w:color w:val="000000"/>
                <w:sz w:val="16"/>
                <w:szCs w:val="16"/>
                <w:lang w:val="en-US"/>
              </w:rPr>
            </w:pPr>
            <w:r w:rsidRPr="00A93F84">
              <w:rPr>
                <w:rFonts w:ascii="Arial" w:hAnsi="Arial" w:cs="Arial"/>
                <w:color w:val="000000"/>
                <w:sz w:val="16"/>
                <w:szCs w:val="16"/>
                <w:lang w:val="en-US"/>
              </w:rPr>
              <w:t>von Willebrand factor and coagulation factor VIII in combination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фактор згортання VIII людини, фактор фон Віллебранда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В02В D06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ліофілізат для розчину для ін’єкцій по 500 МО; 1 флакон з ліофілізатом у комплекті з розчинником (вода для ін’єкцій) по 10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"БІОФАРМА ПЛАЗМА"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"БІОФАРМА ПЛАЗМА", Україна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показників контролю: «Опис», «рН» та «Загальний білок» у першому гомогенному пулі плазми, оскільки дані показники не є критичними для оцінки якості та безпеки на даному етапі виробництва і не передбачені як обов’язкові відповідно до вимог EMA/CHMP/BWP/706271/2010, Ph. Eur. 0853 та USP &lt;1180&gt;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UA/16249/01/02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93F84" w:rsidRDefault="00A93F84" w:rsidP="004F596C">
            <w:pPr>
              <w:tabs>
                <w:tab w:val="left" w:pos="12600"/>
              </w:tabs>
              <w:jc w:val="center"/>
              <w:rPr>
                <w:rFonts w:ascii="Arial" w:hAnsi="Arial" w:cs="Arial"/>
                <w:color w:val="000000"/>
                <w:sz w:val="16"/>
                <w:szCs w:val="16"/>
                <w:lang w:val="en-US"/>
              </w:rPr>
            </w:pPr>
            <w:r w:rsidRPr="00A93F84">
              <w:rPr>
                <w:rFonts w:ascii="Arial" w:hAnsi="Arial" w:cs="Arial"/>
                <w:color w:val="000000"/>
                <w:sz w:val="16"/>
                <w:szCs w:val="16"/>
                <w:lang w:val="en-US"/>
              </w:rPr>
              <w:t>von Willebrand factor and coagulation factor VIII in combination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фактор згортання VIII людини, фактор фон Віллебранда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В02В D06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ліофілізат для розчину для ін’єкцій по 1000 МО; 1 флакон з ліофілізатом у комплекті з розчинником (вода для ін’єкцій) по 10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"БІОФАРМА ПЛАЗМА"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"БІОФАРМА ПЛАЗМА", Україна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показників контролю: «Опис», «рН» та «Загальний білок» у першому гомогенному пулі плазми, оскільки дані показники не є критичними для оцінки якості та безпеки на даному етапі виробництва і не передбачені як обов’язкові відповідно до вимог EMA/CHMP/BWP/706271/2010, Ph. Eur. 0853 та USP &lt;1180&gt;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UA/16249/01/03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93F84" w:rsidRDefault="00A93F84" w:rsidP="004F596C">
            <w:pPr>
              <w:tabs>
                <w:tab w:val="left" w:pos="12600"/>
              </w:tabs>
              <w:jc w:val="center"/>
              <w:rPr>
                <w:rFonts w:ascii="Arial" w:hAnsi="Arial" w:cs="Arial"/>
                <w:color w:val="000000"/>
                <w:sz w:val="16"/>
                <w:szCs w:val="16"/>
                <w:lang w:val="en-US"/>
              </w:rPr>
            </w:pPr>
            <w:r w:rsidRPr="00A93F84">
              <w:rPr>
                <w:rFonts w:ascii="Arial" w:hAnsi="Arial" w:cs="Arial"/>
                <w:color w:val="000000"/>
                <w:sz w:val="16"/>
                <w:szCs w:val="16"/>
                <w:lang w:val="en-US"/>
              </w:rPr>
              <w:t>von Willebrand factor and coagulation factor VIII in combination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фактор згортання VIII людини, фактор фон Віллебранда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В02В D06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ліофілізат для розчину для ін’єкцій по 250 МО, 1 флакон з ліофілізатом у комплекті з розчинником (вода для ін’єкцій) по 5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"БІОФАРМА ПЛАЗМА"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"БІОФАРМА ПЛАЗМА", Україна (виробництво, первинне та вторинне пакування, контроль якості, випуск серій)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показників контролю: «Опис», «рН» та «Загальний білок» у першому гомогенному пулі плазми, оскільки дані показники не є критичними для оцінки якості та безпеки на даному етапі виробництва і не передбачені як обов’язкові відповідно до вимог EMA/CHMP/BWP/706271/2010, Ph. Eur. 0853 та USP &lt;1180&gt;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UA/16249/01/01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БЛІССЕЛ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estriol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естріол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G03CA04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гель вагінальний, 50 мкг/г; по 10 г гелю вагінального в алюмінієвій тубі з ковпачком, по 1 алюмінієвій тубі з ковпачком у комплекті з 1 блістером, що містить 10 одноразових канюль та 1 поршень багаторазового використання в картонній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ІТАЛФАРМАКО,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ІТАЛФАРМАКО,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2020-208-Rev 03 від затвердженого виробника Aspen Oss B.V, Нiдерланди діючої речовини естріол (затверджено: R0-CEP 2020-208-Rev 01; запропоновано: CEP 2020-208-Rev 03)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UA/20229/01/01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93F84" w:rsidRDefault="00A93F84" w:rsidP="004F596C">
            <w:pPr>
              <w:tabs>
                <w:tab w:val="left" w:pos="12600"/>
              </w:tabs>
              <w:rPr>
                <w:rFonts w:ascii="Arial" w:hAnsi="Arial" w:cs="Arial"/>
                <w:b/>
                <w:i/>
                <w:color w:val="000000"/>
                <w:sz w:val="16"/>
                <w:szCs w:val="16"/>
                <w:lang w:val="uk-UA"/>
              </w:rPr>
            </w:pPr>
            <w:r w:rsidRPr="00A93F84">
              <w:rPr>
                <w:rFonts w:ascii="Arial" w:hAnsi="Arial" w:cs="Arial"/>
                <w:b/>
                <w:sz w:val="16"/>
                <w:szCs w:val="16"/>
                <w:lang w:val="uk-UA"/>
              </w:rPr>
              <w:t>БОЗЕНТАН АККОРД 125 МГ ТАБЛЕТКИ, ВКРИТІ ПЛІВКОВОЮ ОБОЛОНКОЮ/</w:t>
            </w:r>
            <w:r w:rsidRPr="00AC4ED5">
              <w:rPr>
                <w:rFonts w:ascii="Arial" w:hAnsi="Arial" w:cs="Arial"/>
                <w:b/>
                <w:sz w:val="16"/>
                <w:szCs w:val="16"/>
              </w:rPr>
              <w:t>BOSENTAN</w:t>
            </w:r>
            <w:r w:rsidRPr="00A93F84">
              <w:rPr>
                <w:rFonts w:ascii="Arial" w:hAnsi="Arial" w:cs="Arial"/>
                <w:b/>
                <w:sz w:val="16"/>
                <w:szCs w:val="16"/>
                <w:lang w:val="uk-UA"/>
              </w:rPr>
              <w:t xml:space="preserve"> </w:t>
            </w:r>
            <w:r w:rsidRPr="00AC4ED5">
              <w:rPr>
                <w:rFonts w:ascii="Arial" w:hAnsi="Arial" w:cs="Arial"/>
                <w:b/>
                <w:sz w:val="16"/>
                <w:szCs w:val="16"/>
              </w:rPr>
              <w:t>ACCORD</w:t>
            </w:r>
            <w:r w:rsidRPr="00A93F84">
              <w:rPr>
                <w:rFonts w:ascii="Arial" w:hAnsi="Arial" w:cs="Arial"/>
                <w:b/>
                <w:sz w:val="16"/>
                <w:szCs w:val="16"/>
                <w:lang w:val="uk-UA"/>
              </w:rPr>
              <w:t xml:space="preserve"> 125 </w:t>
            </w:r>
            <w:r w:rsidRPr="00AC4ED5">
              <w:rPr>
                <w:rFonts w:ascii="Arial" w:hAnsi="Arial" w:cs="Arial"/>
                <w:b/>
                <w:sz w:val="16"/>
                <w:szCs w:val="16"/>
              </w:rPr>
              <w:t>MG</w:t>
            </w:r>
            <w:r w:rsidRPr="00A93F84">
              <w:rPr>
                <w:rFonts w:ascii="Arial" w:hAnsi="Arial" w:cs="Arial"/>
                <w:b/>
                <w:sz w:val="16"/>
                <w:szCs w:val="16"/>
                <w:lang w:val="uk-UA"/>
              </w:rPr>
              <w:t xml:space="preserve"> </w:t>
            </w:r>
            <w:r w:rsidRPr="00AC4ED5">
              <w:rPr>
                <w:rFonts w:ascii="Arial" w:hAnsi="Arial" w:cs="Arial"/>
                <w:b/>
                <w:sz w:val="16"/>
                <w:szCs w:val="16"/>
              </w:rPr>
              <w:t>FILM</w:t>
            </w:r>
            <w:r w:rsidRPr="00A93F84">
              <w:rPr>
                <w:rFonts w:ascii="Arial" w:hAnsi="Arial" w:cs="Arial"/>
                <w:b/>
                <w:sz w:val="16"/>
                <w:szCs w:val="16"/>
                <w:lang w:val="uk-UA"/>
              </w:rPr>
              <w:t>-</w:t>
            </w:r>
            <w:r w:rsidRPr="00AC4ED5">
              <w:rPr>
                <w:rFonts w:ascii="Arial" w:hAnsi="Arial" w:cs="Arial"/>
                <w:b/>
                <w:sz w:val="16"/>
                <w:szCs w:val="16"/>
              </w:rPr>
              <w:t>COATED</w:t>
            </w:r>
            <w:r w:rsidRPr="00A93F84">
              <w:rPr>
                <w:rFonts w:ascii="Arial" w:hAnsi="Arial" w:cs="Arial"/>
                <w:b/>
                <w:sz w:val="16"/>
                <w:szCs w:val="16"/>
                <w:lang w:val="uk-UA"/>
              </w:rPr>
              <w:t xml:space="preserve"> </w:t>
            </w:r>
            <w:r w:rsidRPr="00AC4ED5">
              <w:rPr>
                <w:rFonts w:ascii="Arial" w:hAnsi="Arial" w:cs="Arial"/>
                <w:b/>
                <w:sz w:val="16"/>
                <w:szCs w:val="16"/>
              </w:rPr>
              <w:t>TABLET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bosentan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бозентан (у вигляді моногідрату)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C02KX01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125 мг, по 14 таблеток, вкритих плівковою оболонкою, у блістері; по 4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Аккорд Хелскеа Б.В.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відповідальний за випуск серії:</w:t>
            </w:r>
            <w:r w:rsidRPr="00AC4ED5">
              <w:rPr>
                <w:rFonts w:ascii="Arial" w:hAnsi="Arial" w:cs="Arial"/>
                <w:color w:val="000000"/>
                <w:sz w:val="16"/>
                <w:szCs w:val="16"/>
              </w:rPr>
              <w:br/>
              <w:t>Аккорд Хелскеа Полска Сп. з о.о., Польща;</w:t>
            </w:r>
            <w:r w:rsidRPr="00AC4ED5">
              <w:rPr>
                <w:rFonts w:ascii="Arial" w:hAnsi="Arial" w:cs="Arial"/>
                <w:color w:val="000000"/>
                <w:sz w:val="16"/>
                <w:szCs w:val="16"/>
              </w:rPr>
              <w:br/>
              <w:t>виробництво лікарського засобу, первинне та вторинне пакування:</w:t>
            </w:r>
            <w:r w:rsidRPr="00AC4ED5">
              <w:rPr>
                <w:rFonts w:ascii="Arial" w:hAnsi="Arial" w:cs="Arial"/>
                <w:color w:val="000000"/>
                <w:sz w:val="16"/>
                <w:szCs w:val="16"/>
              </w:rPr>
              <w:br/>
              <w:t>Інтас Фармасьютікалс Лімітед, Індія;</w:t>
            </w:r>
            <w:r w:rsidRPr="00AC4ED5">
              <w:rPr>
                <w:rFonts w:ascii="Arial" w:hAnsi="Arial" w:cs="Arial"/>
                <w:color w:val="000000"/>
                <w:sz w:val="16"/>
                <w:szCs w:val="16"/>
              </w:rPr>
              <w:br/>
              <w:t>додаткове вторинне пакування:</w:t>
            </w:r>
            <w:r w:rsidRPr="00AC4ED5">
              <w:rPr>
                <w:rFonts w:ascii="Arial" w:hAnsi="Arial" w:cs="Arial"/>
                <w:color w:val="000000"/>
                <w:sz w:val="16"/>
                <w:szCs w:val="16"/>
              </w:rPr>
              <w:br/>
              <w:t>Аккорд Хелскеа Лімітед, Велика Британія;</w:t>
            </w:r>
            <w:r w:rsidRPr="00AC4ED5">
              <w:rPr>
                <w:rFonts w:ascii="Arial" w:hAnsi="Arial" w:cs="Arial"/>
                <w:color w:val="000000"/>
                <w:sz w:val="16"/>
                <w:szCs w:val="16"/>
              </w:rPr>
              <w:br/>
              <w:t>контроль якості:</w:t>
            </w:r>
            <w:r w:rsidRPr="00AC4ED5">
              <w:rPr>
                <w:rFonts w:ascii="Arial" w:hAnsi="Arial" w:cs="Arial"/>
                <w:color w:val="000000"/>
                <w:sz w:val="16"/>
                <w:szCs w:val="16"/>
              </w:rPr>
              <w:br/>
              <w:t>Лабораторі Фундасіо Дау, Іспанiя;</w:t>
            </w:r>
            <w:r w:rsidRPr="00AC4ED5">
              <w:rPr>
                <w:rFonts w:ascii="Arial" w:hAnsi="Arial" w:cs="Arial"/>
                <w:color w:val="000000"/>
                <w:sz w:val="16"/>
                <w:szCs w:val="16"/>
              </w:rPr>
              <w:br/>
              <w:t>додаткове вторинне пакування, контроль якості серії:</w:t>
            </w:r>
            <w:r w:rsidRPr="00AC4ED5">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Польща/ Індія/ Велика Британія/ Іспанiя/ 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параметрів процесу на стадіях сухого змішування, грануляції та сушіння під час виробничого процесу ГЛЗ.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UA/20790/01/01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БОРТИБ®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bortezomib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бортезоміб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L01XG01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2,5 мг/мл; по 1,4 мл (3,5 мг) у флаконі,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Аккорд Хелскеа С.Л.У., Іспанiя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відповідальний за випуск серії: Аккорд Хелскеа Полска Сп. з о.о. Склад Імпортера, Польща;</w:t>
            </w:r>
            <w:r w:rsidRPr="00AC4ED5">
              <w:rPr>
                <w:rFonts w:ascii="Arial" w:hAnsi="Arial" w:cs="Arial"/>
                <w:color w:val="000000"/>
                <w:sz w:val="16"/>
                <w:szCs w:val="16"/>
              </w:rPr>
              <w:br/>
              <w:t>виробництво лікарського засобу, первинне та вторинне пакування: Інтас Фармасьютікалс Лімітед, Індія;</w:t>
            </w:r>
            <w:r w:rsidRPr="00AC4ED5">
              <w:rPr>
                <w:rFonts w:ascii="Arial" w:hAnsi="Arial" w:cs="Arial"/>
                <w:color w:val="000000"/>
                <w:sz w:val="16"/>
                <w:szCs w:val="16"/>
              </w:rPr>
              <w:br/>
              <w:t>контроль якості (мікробіологічні методи (стерільність та не стерильність)): Фармавалід Кфт., Угорщина;</w:t>
            </w:r>
            <w:r w:rsidRPr="00AC4ED5">
              <w:rPr>
                <w:rFonts w:ascii="Arial" w:hAnsi="Arial" w:cs="Arial"/>
                <w:color w:val="000000"/>
                <w:sz w:val="16"/>
                <w:szCs w:val="16"/>
              </w:rPr>
              <w:br/>
              <w:t>контроль якості (хімічні/фізичні методи): Єврофінс Аналітікал Сервісез Хангері Кфт.,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Польща/ Індія/ 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UA/20942/01/01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БРОМОКРИПТИН-РІХТЕР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bromocriptine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бромокриптин (у вигляді бромокриптину мезилату)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G02CB01, N04BC01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2,5 мг; по 30 таблеток у флаконі, по 1 флакону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AC4ED5">
              <w:rPr>
                <w:rFonts w:ascii="Arial" w:hAnsi="Arial" w:cs="Arial"/>
                <w:color w:val="000000"/>
                <w:sz w:val="16"/>
                <w:szCs w:val="16"/>
              </w:rPr>
              <w:br/>
              <w:t>Зміна уповноваженої особи заявника, відповідальної за фармаконагляд.</w:t>
            </w:r>
            <w:r w:rsidRPr="00AC4ED5">
              <w:rPr>
                <w:rFonts w:ascii="Arial" w:hAnsi="Arial" w:cs="Arial"/>
                <w:color w:val="000000"/>
                <w:sz w:val="16"/>
                <w:szCs w:val="16"/>
              </w:rPr>
              <w:br/>
              <w:t>Діюча редакція: Аттіла Олаг.</w:t>
            </w:r>
            <w:r w:rsidRPr="00AC4ED5">
              <w:rPr>
                <w:rFonts w:ascii="Arial" w:hAnsi="Arial" w:cs="Arial"/>
                <w:color w:val="000000"/>
                <w:sz w:val="16"/>
                <w:szCs w:val="16"/>
              </w:rPr>
              <w:br/>
              <w:t>Пропонована редакція: Ласло Секей.</w:t>
            </w:r>
            <w:r w:rsidRPr="00AC4ED5">
              <w:rPr>
                <w:rFonts w:ascii="Arial" w:hAnsi="Arial" w:cs="Arial"/>
                <w:color w:val="000000"/>
                <w:sz w:val="16"/>
                <w:szCs w:val="16"/>
              </w:rPr>
              <w:br/>
              <w:t>Зміна контактних даних уповноваженої особи заявника, відповідальної за фармаконагляд.</w:t>
            </w:r>
            <w:r w:rsidRPr="00AC4ED5">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AC4ED5">
              <w:rPr>
                <w:rFonts w:ascii="Arial" w:hAnsi="Arial" w:cs="Arial"/>
                <w:color w:val="000000"/>
                <w:sz w:val="16"/>
                <w:szCs w:val="16"/>
              </w:rPr>
              <w:br/>
              <w:t>Зміна місцезнаходження мастер-файла системи фармаконагляду.</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UA/3209/01/01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ВАНКОБАЦИД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vancomycin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ванкоміцину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J01XA01, A07AA09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розчину для інфузій по 1000 мг; по 1000 мг порошку у флаконі, по 1 або по 10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ЛАБОРАТОРІО РЕЙГ ЖОФРЕ,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Неи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UA/20250/01/02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ВАНКОБАЦИД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vancomycin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ванкоміцину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J01XA01, A07AA09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розчину для інфузій по 500 мг; по 500 мг порошку у флаконі, по 1 або по 10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ЛАБОРАТОРІО РЕЙГ ЖОФРЕ,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Неи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UA/20250/01/01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ВІНОРЕЛЬБІН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vinorelbine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вінорельбін (у вигляді вінорельбіну тартрату)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L01CA04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концентрат для розчину для інфузій, 10 мг/мл по 1 мл (10 мг), по 5 мл (50 мг) у флаконі,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Аккорд Хелскеа Полска Сп. з.о.о.</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додаткове вторинне пакування: Аккорд Хелскеа Лімітед, Велика Британія; виробництво лікарського засобу, первинне та вторинне пакування, контроль якості: Інтас Фармасьютікалс Лімітед, Індія; контроль якості: Єврофінс Аналітікал Сервісез Хангері Кфт., Угорщина; контроль якості: Фармавалід Лтд. Мікробіологічна лабораторія, Угорщина; випуск серії: Аккорд Хелскеа Полска Сп. з o.o. Склад Імпортера, Польща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 Індія/ Угорщина/ Польща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UA/19768/01/01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ГАЛОПЕРИДОЛ-РІХТЕР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haloperidol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галоперидол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N05AD01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5 мг/мл; по 1 мл в ампулі; по 5 ампул у пластиковій формі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AC4ED5">
              <w:rPr>
                <w:rFonts w:ascii="Arial" w:hAnsi="Arial" w:cs="Arial"/>
                <w:color w:val="000000"/>
                <w:sz w:val="16"/>
                <w:szCs w:val="16"/>
              </w:rPr>
              <w:br/>
              <w:t>Зміна уповноваженої особи заявника, відповідальної за фармаконагляд.</w:t>
            </w:r>
            <w:r w:rsidRPr="00AC4ED5">
              <w:rPr>
                <w:rFonts w:ascii="Arial" w:hAnsi="Arial" w:cs="Arial"/>
                <w:color w:val="000000"/>
                <w:sz w:val="16"/>
                <w:szCs w:val="16"/>
              </w:rPr>
              <w:br/>
              <w:t>Діюча редакція: Аттіла Олаг.</w:t>
            </w:r>
            <w:r w:rsidRPr="00AC4ED5">
              <w:rPr>
                <w:rFonts w:ascii="Arial" w:hAnsi="Arial" w:cs="Arial"/>
                <w:color w:val="000000"/>
                <w:sz w:val="16"/>
                <w:szCs w:val="16"/>
              </w:rPr>
              <w:br/>
              <w:t>Пропонована редакція: Ласло Секей.</w:t>
            </w:r>
            <w:r w:rsidRPr="00AC4ED5">
              <w:rPr>
                <w:rFonts w:ascii="Arial" w:hAnsi="Arial" w:cs="Arial"/>
                <w:color w:val="000000"/>
                <w:sz w:val="16"/>
                <w:szCs w:val="16"/>
              </w:rPr>
              <w:br/>
              <w:t>Зміна контактних даних уповноваженої особи заявника, відповідальної за фармаконагляд.</w:t>
            </w:r>
            <w:r w:rsidRPr="00AC4ED5">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AC4ED5">
              <w:rPr>
                <w:rFonts w:ascii="Arial" w:hAnsi="Arial" w:cs="Arial"/>
                <w:color w:val="000000"/>
                <w:sz w:val="16"/>
                <w:szCs w:val="16"/>
              </w:rPr>
              <w:br/>
              <w:t>Зміна місцезнаходження мастер-файла системи фармаконагляду.</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UA/7271/01/01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ГЕМОФЕРОН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93F84" w:rsidRDefault="00A93F84" w:rsidP="004F596C">
            <w:pPr>
              <w:tabs>
                <w:tab w:val="left" w:pos="12600"/>
              </w:tabs>
              <w:rPr>
                <w:rFonts w:ascii="Arial" w:hAnsi="Arial" w:cs="Arial"/>
                <w:color w:val="000000"/>
                <w:sz w:val="16"/>
                <w:szCs w:val="16"/>
                <w:lang w:val="en-US"/>
              </w:rPr>
            </w:pPr>
            <w:r w:rsidRPr="00A93F84">
              <w:rPr>
                <w:rFonts w:ascii="Arial" w:hAnsi="Arial" w:cs="Arial"/>
                <w:sz w:val="16"/>
                <w:szCs w:val="16"/>
                <w:lang w:val="en-US"/>
              </w:rPr>
              <w:t>Iron, vitamin B12 and folic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93F84" w:rsidRDefault="00A93F84" w:rsidP="004F596C">
            <w:pPr>
              <w:tabs>
                <w:tab w:val="left" w:pos="12600"/>
              </w:tabs>
              <w:rPr>
                <w:rFonts w:ascii="Arial" w:hAnsi="Arial" w:cs="Arial"/>
                <w:color w:val="000000"/>
                <w:sz w:val="16"/>
                <w:szCs w:val="16"/>
                <w:lang w:val="en-US"/>
              </w:rPr>
            </w:pPr>
            <w:r w:rsidRPr="00AC4ED5">
              <w:rPr>
                <w:rFonts w:ascii="Arial" w:hAnsi="Arial" w:cs="Arial"/>
                <w:sz w:val="16"/>
                <w:szCs w:val="16"/>
              </w:rPr>
              <w:t>заліза</w:t>
            </w:r>
            <w:r w:rsidRPr="00A93F84">
              <w:rPr>
                <w:rFonts w:ascii="Arial" w:hAnsi="Arial" w:cs="Arial"/>
                <w:sz w:val="16"/>
                <w:szCs w:val="16"/>
                <w:lang w:val="en-US"/>
              </w:rPr>
              <w:t xml:space="preserve"> </w:t>
            </w:r>
            <w:r w:rsidRPr="00AC4ED5">
              <w:rPr>
                <w:rFonts w:ascii="Arial" w:hAnsi="Arial" w:cs="Arial"/>
                <w:sz w:val="16"/>
                <w:szCs w:val="16"/>
              </w:rPr>
              <w:t>амонійного</w:t>
            </w:r>
            <w:r w:rsidRPr="00A93F84">
              <w:rPr>
                <w:rFonts w:ascii="Arial" w:hAnsi="Arial" w:cs="Arial"/>
                <w:sz w:val="16"/>
                <w:szCs w:val="16"/>
                <w:lang w:val="en-US"/>
              </w:rPr>
              <w:t xml:space="preserve"> </w:t>
            </w:r>
            <w:r w:rsidRPr="00AC4ED5">
              <w:rPr>
                <w:rFonts w:ascii="Arial" w:hAnsi="Arial" w:cs="Arial"/>
                <w:sz w:val="16"/>
                <w:szCs w:val="16"/>
              </w:rPr>
              <w:t>цитрат</w:t>
            </w:r>
            <w:r w:rsidRPr="00A93F84">
              <w:rPr>
                <w:rFonts w:ascii="Arial" w:hAnsi="Arial" w:cs="Arial"/>
                <w:sz w:val="16"/>
                <w:szCs w:val="16"/>
                <w:lang w:val="en-US"/>
              </w:rPr>
              <w:t xml:space="preserve">, </w:t>
            </w:r>
            <w:r w:rsidRPr="00AC4ED5">
              <w:rPr>
                <w:rFonts w:ascii="Arial" w:hAnsi="Arial" w:cs="Arial"/>
                <w:sz w:val="16"/>
                <w:szCs w:val="16"/>
              </w:rPr>
              <w:t>кислота</w:t>
            </w:r>
            <w:r w:rsidRPr="00A93F84">
              <w:rPr>
                <w:rFonts w:ascii="Arial" w:hAnsi="Arial" w:cs="Arial"/>
                <w:sz w:val="16"/>
                <w:szCs w:val="16"/>
                <w:lang w:val="en-US"/>
              </w:rPr>
              <w:t xml:space="preserve"> </w:t>
            </w:r>
            <w:r w:rsidRPr="00AC4ED5">
              <w:rPr>
                <w:rFonts w:ascii="Arial" w:hAnsi="Arial" w:cs="Arial"/>
                <w:sz w:val="16"/>
                <w:szCs w:val="16"/>
              </w:rPr>
              <w:t>фолієва</w:t>
            </w:r>
            <w:r w:rsidRPr="00A93F84">
              <w:rPr>
                <w:rFonts w:ascii="Arial" w:hAnsi="Arial" w:cs="Arial"/>
                <w:sz w:val="16"/>
                <w:szCs w:val="16"/>
                <w:lang w:val="en-US"/>
              </w:rPr>
              <w:t xml:space="preserve">, </w:t>
            </w:r>
            <w:r w:rsidRPr="00AC4ED5">
              <w:rPr>
                <w:rFonts w:ascii="Arial" w:hAnsi="Arial" w:cs="Arial"/>
                <w:sz w:val="16"/>
                <w:szCs w:val="16"/>
              </w:rPr>
              <w:t>ціанокобаламін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B03AE01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оральний по 200 мл у флаконі; по 1 флакону з мірним стаканчиком та/або дозуючим шприцом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Спільне українсько-іспанське підприємство "Сперко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Спільне українсько-іспанське підприємство "Сперко Україна", Україна (повний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проведення контролю мікробіологічної чистоти готового лікарського засобу із щосерійного на періодичний та зазначення примітки: «випробуванню підлягає кожна 10-та серія, але не менше 1 серії в рік, а також всі серії, що підлягають вивченню стабільності». Також погоджено формулювання до ТАМС та TYMC в специфікації та методах контролю відповідно до ДФУ, 5.1.4, а саме зазначено «загальне число аеробних мікроорганізмів (ТАМС)» та «загальне число дріжджових та плісеневих грибів (TYMC)», замість «життєздатних аеробних мікроорганізмів: бактерій і грибів».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UA/7567/01/01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ГЕМЦИТАБІН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gemcitabine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гемцитабіну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L01BC05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концентрат для розчину для інфузій, 100 мг/мл по 2 мл (200 мг), 10 мл (1000 мг), 15 мл (1500 мг), 20 мл (2000 мг) у флаконі; по 1 флакону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Аккорд Хелскеа Полска Сп. з.о.о.</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контроль якості, первинне та вторинне пакування: Інтас Фармасьютікалс Лімітед, Індія;</w:t>
            </w:r>
            <w:r w:rsidRPr="00AC4ED5">
              <w:rPr>
                <w:rFonts w:ascii="Arial" w:hAnsi="Arial" w:cs="Arial"/>
                <w:color w:val="000000"/>
                <w:sz w:val="16"/>
                <w:szCs w:val="16"/>
              </w:rPr>
              <w:br/>
              <w:t>Виробництво, контроль якості, первинне та вторинне пакування: Інтас Фармасьютікалс Лімітед, Індія;</w:t>
            </w:r>
            <w:r w:rsidRPr="00AC4ED5">
              <w:rPr>
                <w:rFonts w:ascii="Arial" w:hAnsi="Arial" w:cs="Arial"/>
                <w:color w:val="000000"/>
                <w:sz w:val="16"/>
                <w:szCs w:val="16"/>
              </w:rPr>
              <w:br/>
              <w:t>Вторинне пакування: Аккорд Хелскеа Лімітед, Велика Британія;</w:t>
            </w:r>
            <w:r w:rsidRPr="00AC4ED5">
              <w:rPr>
                <w:rFonts w:ascii="Arial" w:hAnsi="Arial" w:cs="Arial"/>
                <w:color w:val="000000"/>
                <w:sz w:val="16"/>
                <w:szCs w:val="16"/>
              </w:rPr>
              <w:br/>
              <w:t>Відповідальний за випуск серії: Аккорд Хелскеа Полска Сп. з о.о. Склад Імпортера, Польща;</w:t>
            </w:r>
            <w:r w:rsidRPr="00AC4ED5">
              <w:rPr>
                <w:rFonts w:ascii="Arial" w:hAnsi="Arial" w:cs="Arial"/>
                <w:color w:val="000000"/>
                <w:sz w:val="16"/>
                <w:szCs w:val="16"/>
              </w:rPr>
              <w:br/>
              <w:t>Контроль якості серії: Єврофінс Аналітікал Сервісез Хангері Кфт., Угорщина;</w:t>
            </w:r>
            <w:r w:rsidRPr="00AC4ED5">
              <w:rPr>
                <w:rFonts w:ascii="Arial" w:hAnsi="Arial" w:cs="Arial"/>
                <w:color w:val="000000"/>
                <w:sz w:val="16"/>
                <w:szCs w:val="16"/>
              </w:rPr>
              <w:br/>
              <w:t>Контроль якості серії: Фармадокс Хелскеа Лтд., Мальта;</w:t>
            </w:r>
            <w:r w:rsidRPr="00AC4ED5">
              <w:rPr>
                <w:rFonts w:ascii="Arial" w:hAnsi="Arial" w:cs="Arial"/>
                <w:color w:val="000000"/>
                <w:sz w:val="16"/>
                <w:szCs w:val="16"/>
              </w:rPr>
              <w:br/>
              <w:t>Контроль якості серії: ЛАБАНАЛІЗІС С.Р.Л, Італія;</w:t>
            </w:r>
            <w:r w:rsidRPr="00AC4ED5">
              <w:rPr>
                <w:rFonts w:ascii="Arial" w:hAnsi="Arial" w:cs="Arial"/>
                <w:color w:val="000000"/>
                <w:sz w:val="16"/>
                <w:szCs w:val="16"/>
              </w:rPr>
              <w:br/>
              <w:t xml:space="preserve">Контроль якості серії: ФАРМАВАЛІД Лтд. Мікробіологічна лабораторія, Угорщина; </w:t>
            </w:r>
            <w:r w:rsidRPr="00AC4ED5">
              <w:rPr>
                <w:rFonts w:ascii="Arial" w:hAnsi="Arial" w:cs="Arial"/>
                <w:color w:val="000000"/>
                <w:sz w:val="16"/>
                <w:szCs w:val="16"/>
              </w:rPr>
              <w:br/>
              <w:t>Вторинне пакування, контроль якості серії: 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 Велика Британія/ Польща/ Угорщина/ Мальта/ Італія/ 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Арлетта Веринська / Arletta Werynska. Пропонована редакція: Агата Гейсевич / Agata Gesiewicz. </w:t>
            </w:r>
            <w:r w:rsidRPr="00AC4ED5">
              <w:rPr>
                <w:rFonts w:ascii="Arial" w:hAnsi="Arial" w:cs="Arial"/>
                <w:color w:val="000000"/>
                <w:sz w:val="16"/>
                <w:szCs w:val="16"/>
              </w:rPr>
              <w:br/>
              <w:t>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UA/17799/01/01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ГЕРПЕВІР®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aciclovir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ацикловір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J05AB01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200 мг, по 10 таблеток у блістері; по 2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ПАТ "Київмедпрепарат"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ПАТ "Київмедпрепарат"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"Застосування у період вагітності або годування груддю", "Спосіб застосування та дози", "Побічні реакції" згідно з інформацією щодо медичного застосування референтного лікарського засобу (Zovirax Tablets 200 mg, власник реєстрації GlaxoSmithKline UK).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UA/2466/03/01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ГЕРПЕВІР®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aciclovir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ацикловір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J05AB01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400 мг, по 10 таблеток у блістері, по 1 блістеру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ПАТ "Київмедпрепарат"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ПАТ "Київмедпрепарат"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"Застосування у період вагітності або годування груддю", "Спосіб застосування та дози", "Побічні реакції" згідно з інформацією щодо медичного застосування референтного лікарського засобу (Zovirax Tablets 200 mg, власник реєстрації GlaxoSmithKline UK).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UA/2466/03/02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ГЕРПЕВІР®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aciclovir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ацикловір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J05AB01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розчину для інфузій по 250 мг; по 10 флаконів з порошком у контурній чарунковій упаковці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ПАТ "Київмедпрепарат"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ПАТ "Київмедпрепарат"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AC4ED5">
              <w:rPr>
                <w:rFonts w:ascii="Arial" w:hAnsi="Arial" w:cs="Arial"/>
                <w:color w:val="000000"/>
                <w:sz w:val="16"/>
                <w:szCs w:val="16"/>
              </w:rPr>
              <w:br/>
              <w:t>Зміни внесено до інструкції для медичного застосування лікарського засобу у розділи "Спосіб застосування та дози"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(Zovirax IV 250mg, власник реєстрації GlaxoSmithKline UK).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UA/2466/04/01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ГЕРПЕВІР®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aciclovir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ацикловір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J05AB01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розчину для ін'єкцій по 250 мг; по 10 флаконів з порошком у контурній чарунковій упаковці; по 1 контурній чарунковій упаковці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ПАТ "Київмедпрепарат"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ПАТ "Київмедпрепарат"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(Zovirax IV 250 mg, власник реєстрації GlaxoSmithKline UK).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"Спосіб застосування та дози" відповідно до оновленої інформації з безпеки діючої речовини.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UA/2466/01/01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ГІДРОГЕЛЬ МЕТИЛКРЕМНІЄВОЇ КИСЛОТИ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гідрогель метилкремнієвої кислоти (ГГМКК) з вмістом кремнію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гель (субстанція) у мішках і подвійних поліетиленових пакетах для виробництва нестерильних лікарських форм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"ЕОФ "КРЕОМА-ФАРМ"</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"ЕОФ "КРЕОМА-ФАРМ"</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місця провадження діяльності виробника АФІ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UA/2341/01/01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ГЛАТИРАМЕРУ АЦЕТАТ-ВІСТА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glatiramer acetate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глатирамеру ацетат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L03AX13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20 мг/мл; по 1 мл препарату у попередньо наповненому шприці, по 1 попередньо наповненому шприцу в блістері; по 28, 30 та 90 (3х30)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пакування, контроль якості: Рові Фарма Індастріал Сервісез, С.А., Іспанія; </w:t>
            </w:r>
            <w:r w:rsidRPr="00AC4ED5">
              <w:rPr>
                <w:rFonts w:ascii="Arial" w:hAnsi="Arial" w:cs="Arial"/>
                <w:color w:val="000000"/>
                <w:sz w:val="16"/>
                <w:szCs w:val="16"/>
              </w:rPr>
              <w:br/>
              <w:t>виробництво, пакування: Сінтон Чилі Лтда., Чилі;</w:t>
            </w:r>
            <w:r w:rsidRPr="00AC4ED5">
              <w:rPr>
                <w:rFonts w:ascii="Arial" w:hAnsi="Arial" w:cs="Arial"/>
                <w:color w:val="000000"/>
                <w:sz w:val="16"/>
                <w:szCs w:val="16"/>
              </w:rPr>
              <w:br/>
              <w:t>відповідальний за випуск серії: Сінтон Хіспанія, С.Л., Іспанія або відповідальний за випуск серії: Сінтон БВ, Нідерланди;</w:t>
            </w:r>
            <w:r w:rsidRPr="00AC4ED5">
              <w:rPr>
                <w:rFonts w:ascii="Arial" w:hAnsi="Arial" w:cs="Arial"/>
                <w:color w:val="000000"/>
                <w:sz w:val="16"/>
                <w:szCs w:val="16"/>
              </w:rPr>
              <w:br/>
              <w:t>вторинне пакування, контроль якості: Рові Фарма Індастріал Сервісез, С.А., Іспанія;</w:t>
            </w:r>
            <w:r w:rsidRPr="00AC4ED5">
              <w:rPr>
                <w:rFonts w:ascii="Arial" w:hAnsi="Arial" w:cs="Arial"/>
                <w:color w:val="000000"/>
                <w:sz w:val="16"/>
                <w:szCs w:val="16"/>
              </w:rPr>
              <w:br/>
              <w:t>контроль якості (мікробіологічний): Еурофінс Бактімм Б.В., Нідерланди;</w:t>
            </w:r>
            <w:r w:rsidRPr="00AC4ED5">
              <w:rPr>
                <w:rFonts w:ascii="Arial" w:hAnsi="Arial" w:cs="Arial"/>
                <w:color w:val="000000"/>
                <w:sz w:val="16"/>
                <w:szCs w:val="16"/>
              </w:rPr>
              <w:br/>
              <w:t>контроль якості: Фармадокс Хелскеа Лтд., Мальта;</w:t>
            </w:r>
            <w:r w:rsidRPr="00AC4ED5">
              <w:rPr>
                <w:rFonts w:ascii="Arial" w:hAnsi="Arial" w:cs="Arial"/>
                <w:color w:val="000000"/>
                <w:sz w:val="16"/>
                <w:szCs w:val="16"/>
              </w:rPr>
              <w:br/>
              <w:t>контроль якості: Сінтон, с.р.о., Чеська Республіка;</w:t>
            </w:r>
            <w:r w:rsidRPr="00AC4ED5">
              <w:rPr>
                <w:rFonts w:ascii="Arial" w:hAnsi="Arial" w:cs="Arial"/>
                <w:color w:val="000000"/>
                <w:sz w:val="16"/>
                <w:szCs w:val="16"/>
              </w:rPr>
              <w:br/>
              <w:t>контроль якості: ІТЕСТ плюс, с.р.о., Чеська Республіка;</w:t>
            </w:r>
            <w:r w:rsidRPr="00AC4ED5">
              <w:rPr>
                <w:rFonts w:ascii="Arial" w:hAnsi="Arial" w:cs="Arial"/>
                <w:color w:val="000000"/>
                <w:sz w:val="16"/>
                <w:szCs w:val="16"/>
              </w:rPr>
              <w:br/>
              <w:t>контроль якості: ІТЕСТ плюс, с.р.о., Чеська Республіка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Іспанія/ Чилі/ Нідерланди/ Мальта /Чеська Республіка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"Особливості застосування", "Застосування у період вагітності або годування груддю", "Спосіб застосування та дози", "Побічні реакції" згідно з інформацією щодо медичного застосування референтного лікарського засобу (Copaxone 20 mg/ml solution for injection in pre-filled syringe). </w:t>
            </w:r>
            <w:r w:rsidRPr="00AC4ED5">
              <w:rPr>
                <w:rFonts w:ascii="Arial" w:hAnsi="Arial" w:cs="Arial"/>
                <w:color w:val="000000"/>
                <w:sz w:val="16"/>
                <w:szCs w:val="16"/>
              </w:rPr>
              <w:b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UA/16792/01/01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ГЛЕМОНТ ТАБЛЕТКИ ЖУВАЛЬНІ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montelukast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монтелукаст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R03DC03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жувальні по 4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UA/13872/01/01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ГЛЕМОНТ ТАБЛЕТКИ ЖУВАЛЬНІ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montelukast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монтелукаст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R03DC03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жувальні по 5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UA/13872/01/02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ГЛЕНЦЕТ ЕДВАНС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монтелукаст натрію, левоцетиризину дигідрохлорид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R07AX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14 або по 28 таблеток у контейнері; по 1 контейнеру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UA/13538/01/01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ГУНА-β- ЕСТРАДІОЛ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Beta Estradiolum D6</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краплі оральні по 30 мл у флаконах-крапельниці; по 1 флакону-крапельниці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Гуна С.п.а.</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Гуна С.п.а</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w:t>
            </w:r>
            <w:r w:rsidRPr="00AC4ED5">
              <w:rPr>
                <w:rFonts w:ascii="Arial" w:hAnsi="Arial" w:cs="Arial"/>
                <w:b/>
                <w:color w:val="000000"/>
                <w:sz w:val="16"/>
                <w:szCs w:val="16"/>
              </w:rPr>
              <w:t>уточнення написання назви лікарського засобу в наказі МОЗ України № 1772 від 12.08.2019 в процесі перереєстрації</w:t>
            </w:r>
            <w:r w:rsidRPr="00AC4ED5">
              <w:rPr>
                <w:rFonts w:ascii="Arial" w:hAnsi="Arial" w:cs="Arial"/>
                <w:color w:val="000000"/>
                <w:sz w:val="16"/>
                <w:szCs w:val="16"/>
              </w:rPr>
              <w:t xml:space="preserve"> у зв'язку з проведенням процедури "виправлення технічної помилки в реєстраційному посвідченні". Редакція в наказі - ГУНА - БЕТА - ЕСТРАДІОЛ. </w:t>
            </w:r>
            <w:r w:rsidRPr="00AC4ED5">
              <w:rPr>
                <w:rFonts w:ascii="Arial" w:hAnsi="Arial" w:cs="Arial"/>
                <w:b/>
                <w:color w:val="000000"/>
                <w:sz w:val="16"/>
                <w:szCs w:val="16"/>
              </w:rPr>
              <w:t>Пропонована редакція - ГУНА-β-ЕСТРАДІОЛ</w:t>
            </w:r>
            <w:r w:rsidRPr="00AC4ED5">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UA/13199/01/01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ДАЛІЯ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vildagliptin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вілдагліптин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A10BH02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50 мг; по 10 таблеток у блістері, по 3 або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Медокемі Лімітед</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готового лікарського засобу, контроль якості, випуск серії:</w:t>
            </w:r>
            <w:r w:rsidRPr="00AC4ED5">
              <w:rPr>
                <w:rFonts w:ascii="Arial" w:hAnsi="Arial" w:cs="Arial"/>
                <w:color w:val="000000"/>
                <w:sz w:val="16"/>
                <w:szCs w:val="16"/>
              </w:rPr>
              <w:br/>
              <w:t>Медокемі Лімітед, Кіпр;</w:t>
            </w:r>
            <w:r w:rsidRPr="00AC4ED5">
              <w:rPr>
                <w:rFonts w:ascii="Arial" w:hAnsi="Arial" w:cs="Arial"/>
                <w:color w:val="000000"/>
                <w:sz w:val="16"/>
                <w:szCs w:val="16"/>
              </w:rPr>
              <w:br/>
              <w:t>первинне та вторинне пакування:</w:t>
            </w:r>
            <w:r w:rsidRPr="00AC4ED5">
              <w:rPr>
                <w:rFonts w:ascii="Arial" w:hAnsi="Arial" w:cs="Arial"/>
                <w:color w:val="000000"/>
                <w:sz w:val="16"/>
                <w:szCs w:val="16"/>
              </w:rPr>
              <w:br/>
              <w:t>Медокемі Лімітед, Кіпр;</w:t>
            </w:r>
            <w:r w:rsidRPr="00AC4ED5">
              <w:rPr>
                <w:rFonts w:ascii="Arial" w:hAnsi="Arial" w:cs="Arial"/>
                <w:color w:val="000000"/>
                <w:sz w:val="16"/>
                <w:szCs w:val="16"/>
              </w:rPr>
              <w:br/>
              <w:t>виробництво готового лікарського засобу, первинне та вторинне пакування:</w:t>
            </w:r>
            <w:r w:rsidRPr="00AC4ED5">
              <w:rPr>
                <w:rFonts w:ascii="Arial" w:hAnsi="Arial" w:cs="Arial"/>
                <w:color w:val="000000"/>
                <w:sz w:val="16"/>
                <w:szCs w:val="16"/>
              </w:rPr>
              <w:br/>
              <w:t>Медокемі (Фа Іст) Лтд., В'єтнам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Кіпр/ В'єтнам</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UA/20969/01/01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ДАРФЕН® ЕКСПРЕС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ibuprofen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ібупрофен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M01AE01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суспензія оральна, 200 мг/10 мл по 10 мл у саше; по 10 саше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готового продукту, контроль/тестування, випуск серії готового продукту: ЕДЕФАРМ, С.Л., Іспанiя; контроль/тестування та випуск серії готового продукту: Фармалідер, С.А., Іспанія; мікробіологічний контроль: Біолаб, С.Л., Іспанiя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Технічна помилка (згідно наказу МОЗ від 23.07.2015 № 460).</w:t>
            </w:r>
            <w:r w:rsidRPr="00AC4ED5">
              <w:rPr>
                <w:rFonts w:ascii="Arial" w:hAnsi="Arial" w:cs="Arial"/>
                <w:color w:val="000000"/>
                <w:sz w:val="16"/>
                <w:szCs w:val="16"/>
              </w:rPr>
              <w:br/>
              <w:t>Виправлено технічну помилку в Короткій характеристиці лікарського засобу у розділі «7. ВЛАСНИК РЕЄСТРАЦІЙНОГО ПОСВІДЧЕННЯ» підпункту «Виробник лікарського засобу», а саме: приведення КХП у відповідність до інструкції для медичного застосування – додавання виробників лікарського засобу. Технічна помилка була допущена при процедурі перереєстрації, що затверджена наказом МОЗ України від 07.04.2026 № 477.</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UA/18783/01/01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ДЕНІЗИД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ceftazidime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цефтазидиму пентагідрат (у складі стерильної суміші з натрію карбонатом безводним)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J01DD02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розчину для ін’єкцій по 1 г, 1 флакон з порошком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Ананта Медікеар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Ананта Медікеар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введення додаткового розміру серії ГЛЗ 38 610 флаконів в доповнення до вже затвердженого розміру серії 50 000 флаконів.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UA/15338/01/01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ДЕНІПІМ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cefepime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цефепіму гідрохлорид (у вигляді стерильної суміші цефепіму гідрохлориду та L-аргініну)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J01DE01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розчину для ін'єкцій по 1000 мг, 1 флакон з порошком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Ананта Медікеар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Ананта Медікеар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введення додаткового розміру серії ГЛЗ 32 085 флаконів в доповнення до вже затвердженого розміру серії 50 000 флаконів. Введення змін протягом 3-х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UA/15339/01/01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ДИКОР 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Isosorbide dinitrate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ізосорбіду динітрат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C01DA08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пролонгованої дії по 20 мг, по 50 таблеток у банці; по 1 банці у пачці з картону; по 10 таблеток у блістері; по 5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НВФ "МІКРОХІМ"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НВФ «МІКРОХІМ», Україна (відповідальний за випуск серії, не включаючи контроль/випробування серії); АТ "Лубнифарм", Україна (відповідальний за виробництво, первинне та вторинне пакування, контроль/випробування, не включаючи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ізосорбіду динітрату розведеного, без зміни місця виробництва. </w:t>
            </w:r>
            <w:r w:rsidRPr="00AC4ED5">
              <w:rPr>
                <w:rFonts w:ascii="Arial" w:hAnsi="Arial" w:cs="Arial"/>
                <w:color w:val="000000"/>
                <w:sz w:val="16"/>
                <w:szCs w:val="16"/>
              </w:rPr>
              <w:br/>
              <w:t xml:space="preserve">Затверджено: «CHIN CHEM» / «ЧІН ХІМ», ІНДІЯ </w:t>
            </w:r>
            <w:r w:rsidRPr="00AC4ED5">
              <w:rPr>
                <w:rFonts w:ascii="Arial" w:hAnsi="Arial" w:cs="Arial"/>
                <w:color w:val="000000"/>
                <w:sz w:val="16"/>
                <w:szCs w:val="16"/>
              </w:rPr>
              <w:br/>
              <w:t>Запропоновано: «CHINCHEM LABORATORIES PRIVATE LIMITED» / «ЧІНХІМ ЛАБОРАТОРІЗ ПРИВАТ ЛІМІТЕД»,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UA/11012/01/01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ДИКОР 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Isosorbide dinitrate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ізосорбіду динітрат</w:t>
            </w:r>
            <w:r w:rsidRPr="00AC4ED5">
              <w:rPr>
                <w:rFonts w:ascii="Arial" w:hAnsi="Arial" w:cs="Arial"/>
                <w:color w:val="000000"/>
                <w:sz w:val="16"/>
                <w:szCs w:val="16"/>
              </w:rPr>
              <w:br/>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C01DA08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пролонгованої дії по 40 мг, по 50 таблеток у банці; по 1 банці у пачці з картону; по 10 таблеток у блістері; по 5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НВФ "МІКРОХІМ"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НВФ «МІКРОХІМ», Україна (юридична адреса виробника; виробнича дільниця (всі стадії виробничого процесу); відповідальний за випуск серії, не включаючи контроль/випробування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ізосорбіду динітрату розведеного, без зміни місця виробництва. </w:t>
            </w:r>
            <w:r w:rsidRPr="00AC4ED5">
              <w:rPr>
                <w:rFonts w:ascii="Arial" w:hAnsi="Arial" w:cs="Arial"/>
                <w:color w:val="000000"/>
                <w:sz w:val="16"/>
                <w:szCs w:val="16"/>
              </w:rPr>
              <w:br/>
              <w:t xml:space="preserve">Затверджено: «CHIN CHEM» / «ЧІН ХІМ», ІНДІЯ </w:t>
            </w:r>
            <w:r w:rsidRPr="00AC4ED5">
              <w:rPr>
                <w:rFonts w:ascii="Arial" w:hAnsi="Arial" w:cs="Arial"/>
                <w:color w:val="000000"/>
                <w:sz w:val="16"/>
                <w:szCs w:val="16"/>
              </w:rPr>
              <w:br/>
              <w:t>Запропоновано: «CHINCHEM LABORATORIES PRIVATE LIMITED» / «ЧІНХІМ ЛАБОРАТОРІЗ ПРИВАТ ЛІМІТЕД»,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UA/11012/01/02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ДИКОР 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isosorbide dinitrate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ізосорбіду динітрат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C01DA08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пролонгованої дії по 60 мг, по 50 таблеток у банці; по 1 банці у пачці з картону; по 10 таблеток у блістері; по 5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НВФ "МІКРОХІМ"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НВФ «МІКРОХІМ», Україна (юридична адреса виробника; виробнича дільниця (всі стадії виробничого процесу); відповідальний за випуск серії, не включаючи контроль/випробування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ізосорбіду динітрату розведеного, без зміни місця виробництва. </w:t>
            </w:r>
            <w:r w:rsidRPr="00AC4ED5">
              <w:rPr>
                <w:rFonts w:ascii="Arial" w:hAnsi="Arial" w:cs="Arial"/>
                <w:color w:val="000000"/>
                <w:sz w:val="16"/>
                <w:szCs w:val="16"/>
              </w:rPr>
              <w:br/>
              <w:t xml:space="preserve">Затверджено: «CHIN CHEM» / «ЧІН ХІМ», ІНДІЯ </w:t>
            </w:r>
            <w:r w:rsidRPr="00AC4ED5">
              <w:rPr>
                <w:rFonts w:ascii="Arial" w:hAnsi="Arial" w:cs="Arial"/>
                <w:color w:val="000000"/>
                <w:sz w:val="16"/>
                <w:szCs w:val="16"/>
              </w:rPr>
              <w:br/>
              <w:t>Запропоновано: «CHINCHEM LABORATORIES PRIVATE LIMITED» / «ЧІНХІМ ЛАБОРАТОРІЗ ПРИВАТ ЛІМІТЕД»,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UA/11012/01/03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ДИП РИЛІФ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ібупрофен, левоментол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M02AX10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гель, по 15 г або по 50 г, або по 100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Ментолатум Компані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Ментолатум Компані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AC4ED5">
              <w:rPr>
                <w:rFonts w:ascii="Arial" w:hAnsi="Arial" w:cs="Arial"/>
                <w:color w:val="000000"/>
                <w:sz w:val="16"/>
                <w:szCs w:val="16"/>
              </w:rPr>
              <w:br/>
              <w:t xml:space="preserve">Зміна контактних даних уповноваженої особи заявника, відповідальної за фармаконагляд. </w:t>
            </w:r>
            <w:r w:rsidRPr="00AC4ED5">
              <w:rPr>
                <w:rFonts w:ascii="Arial" w:hAnsi="Arial" w:cs="Arial"/>
                <w:color w:val="000000"/>
                <w:sz w:val="16"/>
                <w:szCs w:val="16"/>
              </w:rPr>
              <w:br/>
              <w:t xml:space="preserve">Зміна контактних даних контактної особи заявника, відповідальної за фармаконагляд в Україні. </w:t>
            </w:r>
            <w:r w:rsidRPr="00AC4ED5">
              <w:rPr>
                <w:rFonts w:ascii="Arial" w:hAnsi="Arial" w:cs="Arial"/>
                <w:color w:val="000000"/>
                <w:sz w:val="16"/>
                <w:szCs w:val="16"/>
              </w:rPr>
              <w:br/>
              <w:t xml:space="preserve">Зміна місцезнаходження мастер-файла системи фармаконагляду. </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UA/0377/01/01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ДИП ХІТ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олія евкаліптова, олія терпентинова, ментол, метилсаліцилат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M02AX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крем, по 15 г або 67 г у тубі; по 1 тубі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Ментолатум Компані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Ментолатум Компані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r w:rsidRPr="00AC4ED5">
              <w:rPr>
                <w:rFonts w:ascii="Arial" w:hAnsi="Arial" w:cs="Arial"/>
                <w:color w:val="000000"/>
                <w:sz w:val="16"/>
                <w:szCs w:val="16"/>
              </w:rPr>
              <w:br/>
              <w:t xml:space="preserve">Зміна контактних даних уповноваженої особи заявника, відповідальної за фармаконагляд. </w:t>
            </w:r>
            <w:r w:rsidRPr="00AC4ED5">
              <w:rPr>
                <w:rFonts w:ascii="Arial" w:hAnsi="Arial" w:cs="Arial"/>
                <w:color w:val="000000"/>
                <w:sz w:val="16"/>
                <w:szCs w:val="16"/>
              </w:rPr>
              <w:br/>
              <w:t xml:space="preserve">Зміна контактних даних контактної особи заявника, відповідальної за фармаконагляд в Україні. </w:t>
            </w:r>
            <w:r w:rsidRPr="00AC4ED5">
              <w:rPr>
                <w:rFonts w:ascii="Arial" w:hAnsi="Arial" w:cs="Arial"/>
                <w:color w:val="000000"/>
                <w:sz w:val="16"/>
                <w:szCs w:val="16"/>
              </w:rPr>
              <w:br/>
              <w:t xml:space="preserve">Зміна місцезнаходження мастер-файла системи фармаконагляду. </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UA/1453/01/01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ДІАЗОЛІН-ДАРНИЦЯ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mebhydrolin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мебгідролін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R06AX15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100 мг, по 10 таблеток у контурній чарунковій упаковці; по 1 контурній чарунковій упаковці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показника «Розпадання» зі специфікації ГЛЗ. В рутинному контролі виконується випробування за показником «Розчинення».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Супутня зміна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у специфікації та методах випробування ГЛЗ за показником «Мікробіологічна чистота» змінено посилання на діюче видання ЄФ, 2.6.12, 2.6.13, 5.1.4, без зміни нормування та методики контролю якості.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Оновлення методики контролю якості за показником «Супровідні домішки» (ДФУ, 2.2.29), без зміни нормування, в специфікацію внесено правки відповідно до рекомендацій і стилістики ДФУ.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за показником «Кількісне визначення» затверджену методику контролю якості методом СФ замінено на нову методику – методом ВЕРХ. Внаслідок цього відкориговано показник «Ідентифікація», де методику «Ідентифікація А» викладено більш детально, оскільки в затвердженій редакції метод СФ, був розписаний в розділі «Кількісне визначення» (наразі даний тест проводиться новим методом), контроль тесту «Ідентифікації В» проводиться в умовах оновленого методу (ВЕРХ) показника «Кількісне визначення». Нормування показників залишено без змін, в специфікації інформацію та посилання викладено відповідно до нової методики.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UA/0278/01/01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ДОЦЕТАКСЕЛ АМАКСА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docetaxel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доцетаксел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L01CD02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концентрат для розчину для інфузій, 20 мг/мл; по 1 мл, 4 мл або 8 мл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Амакса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контроль серії, сертифікація та випуск серії: АкВіда ГмбХ, Німеччина; виробництво in bulk, первинне та вторинне пакування, контроль серії: АкВіда ГмбХ, Німеччина; виробництво in bulk, первинне та вторинне пакування, контроль серії: Самянг Холдінгз Корпорейшн, Республіка Корея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 Республіка Корея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Технічна помилка (згідно наказу МОЗ від 23.07.2015 № 460) - Виправлено технічну помилку в інструкції для медичного застосування у р. "Термін придатності", допущену під час процедури внесення змін (Наказ МОЗ №587 від 08.04.2024 р.), та пов’язану з некоректним перенесенням інформації щодо внесених змін до інструкції при складанні повного тексту інструкції. Затверджено: Запечатаний флакон зберігається: 2 роки. Запропоновано: Запечатаний флакон зберігається: по 1 мл - 18 місяців; по 4 мл або 8 мл - 2 роки.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UA/14900/01/01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ДУОДАРТ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Tamsulosin and dutasteride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дутастерид та тамсулозину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G04CA52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капсули тверді по 0,5 мг/0,4 мг; по 30 або по 90 капсул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ГлаксоСмітКляйн Експорт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Каталент Джермені Шорндорф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в методах випробування (включаючи заміну або доповнення) для реагенту, що не спричиняє істотного впливу на якість АФІ) Оновлення методу випробування залишкових розчинників для АФІ дутастериду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UA/13330/01/01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ЕКЗОДЕРИЛ® ЛАК ДЛЯ НІГТІВ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amorolfine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аморолфіну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D01AE16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лак для нігтів лікувальний, 5% розчин; по 2,5 мл у флаконі; по 1 флакону разом із 10 шпателями, 30 тампонами для очищення та 30 пилочками для нігтів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"Сандоз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випуск серії: Лек Фармацевтична компанія д.д., Словенія; вторинне пакування: Страдіс, Франція; виробництво in bulk, первинне та вторинне пакування, контроль/випробування серії: ФАРМАКЛЕР, Франція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Словенія/ Франція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2016-312-Rev 01 від затвердженого виробника Pharmasynthese діючої речовини аморолфіну гідрохлорид, в зв’язку з видаленням виробника проміжного продукту (затверджено: R1- CEP 2016-312-Rev 00; запропоновано: CEP 2016-312-Rev 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UA/20917/01/01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ЕНАЛАПРИЛ-АСТРАФАРМ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enalapril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еналаприлу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10 мг; по 10 таблеток у блістері; по 2, або по 6, або по 9, або по 10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"АСТРАФАРМ"</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"АСТРАФАРМ"</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w:t>
            </w:r>
            <w:r w:rsidRPr="00AC4ED5">
              <w:rPr>
                <w:rFonts w:ascii="Arial" w:hAnsi="Arial" w:cs="Arial"/>
                <w:b/>
                <w:color w:val="000000"/>
                <w:sz w:val="16"/>
                <w:szCs w:val="16"/>
              </w:rPr>
              <w:t>уточнення написання упаковки в наказі МОЗ України № 646 від 20.05.2026 в процесі внесення змін</w:t>
            </w:r>
            <w:r w:rsidRPr="00AC4ED5">
              <w:rPr>
                <w:rFonts w:ascii="Arial" w:hAnsi="Arial" w:cs="Arial"/>
                <w:color w:val="000000"/>
                <w:sz w:val="16"/>
                <w:szCs w:val="16"/>
              </w:rPr>
              <w:t xml:space="preserve"> (Зміни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а саме вилучено інформацію, зазначену російською мовою, та внесено зміни у п. 6 тексту маркування первинної та п. 17 вторинної упаковки лікарського засобу. Введення змін протягом 6-ти місяців після затвердження. Зміни І типу - Адміністративні зміни. Зміна найменування та/або адреси заявника (власника реєстраційного посвідчення) Зміна адреси заявника ГЛЗ.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виробника ГЛЗ. Зміни внесено в розділ «Місцезнаходження виробника та адреса місця провадження його діяльності» в інструкцію для медичного застосування щодо зміни адреси виробника та як наслідок - у текст маркування упаковки лікарського засобу. Введення змін протягом 6-ти місяців після затвердження). Редакція в наказі - по 2, або по 6, або по 9, або по 10 блістерів у коробці з картону. </w:t>
            </w:r>
            <w:r w:rsidRPr="00AC4ED5">
              <w:rPr>
                <w:rFonts w:ascii="Arial" w:hAnsi="Arial" w:cs="Arial"/>
                <w:b/>
                <w:color w:val="000000"/>
                <w:sz w:val="16"/>
                <w:szCs w:val="16"/>
              </w:rPr>
              <w:t>Вірна редакція - по 10 таблеток у блістері; по 2, або по 6, або по 9, або по 10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UA/5232/01/02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ЕНАЛАПРИЛ-АСТРАФАРМ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enalapril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еналаприлу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20 мг; по 10 таблеток у блістері; по 2, або по 6, або по 9, або по 10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"АСТРАФАРМ"</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"АСТРАФАРМ"</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w:t>
            </w:r>
            <w:r w:rsidRPr="00AC4ED5">
              <w:rPr>
                <w:rFonts w:ascii="Arial" w:hAnsi="Arial" w:cs="Arial"/>
                <w:b/>
                <w:color w:val="000000"/>
                <w:sz w:val="16"/>
                <w:szCs w:val="16"/>
              </w:rPr>
              <w:t>уточнення написання упаковки в наказі МОЗ України № 646 від 20.05.2026 в процесі внесення змін</w:t>
            </w:r>
            <w:r w:rsidRPr="00AC4ED5">
              <w:rPr>
                <w:rFonts w:ascii="Arial" w:hAnsi="Arial" w:cs="Arial"/>
                <w:color w:val="000000"/>
                <w:sz w:val="16"/>
                <w:szCs w:val="16"/>
              </w:rPr>
              <w:t xml:space="preserve"> (Зміни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а саме вилучено інформацію, зазначену російською мовою, та внесено зміни у п. 6 тексту маркування первинної та п. 17 вторинної упаковки лікарського засобу. Введення змін протягом 6-ти місяців після затвердження. Зміни І типу - Адміністративні зміни. Зміна найменування та/або адреси заявника (власника реєстраційного посвідчення) Зміна адреси заявника ГЛЗ.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виробника ГЛЗ. Зміни внесено в розділ «Місцезнаходження виробника та адреса місця провадження його діяльності» в інструкцію для медичного застосування щодо зміни адреси виробника та як наслідок - у текст маркування упаковки лікарського засобу. Введення змін протягом 6-ти місяців після затвердження). Редакція в наказі - по 2, або по 6, або по 9, або по 10 блістерів у коробці з картону. </w:t>
            </w:r>
            <w:r w:rsidRPr="00AC4ED5">
              <w:rPr>
                <w:rFonts w:ascii="Arial" w:hAnsi="Arial" w:cs="Arial"/>
                <w:b/>
                <w:color w:val="000000"/>
                <w:sz w:val="16"/>
                <w:szCs w:val="16"/>
              </w:rPr>
              <w:t>Вірна редакція - по 10 таблеток у блістері; по 2, або по 6, або по 9, або по 10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UA/5232/01/03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ЕФЛОРАН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metronidazole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метронідазол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J01XD01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інфузій, 500 мг/100 мл; по 100 мл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КРКА, д.д., Ново место</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КРКА, д.д., Ново место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Словенія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завтердження.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r>
            <w:r w:rsidRPr="00AC4ED5">
              <w:rPr>
                <w:rFonts w:ascii="Arial" w:hAnsi="Arial" w:cs="Arial"/>
                <w:color w:val="000000"/>
                <w:sz w:val="16"/>
                <w:szCs w:val="16"/>
              </w:rPr>
              <w:br/>
              <w:t>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"Спосіб застосування та дози" згідно матеріалів реєстраційного досьє, а також у розділ "Побічні реакції" щодо важливості звітування про побічні реакції. Введення змін протягом 6-ти місяців після завтердження. Зміни II типу - Зміни щодо безпеки/ефективності та фармаконагляду (інші зміни). Зміни внесено до інструкції для медичного застосування лікарського засобу у розділи "Фармакологічні властивості", "Особливості застосування", "Спосіб застосування та дози", "Побічні реакції" згідно матеріалів реєстраційного досьє.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UA/0928/02/01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ЄВРОПЕНЕМ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meropenem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меропенему тригідрат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J01DH02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розчину для ін'єкцій по 1,0 г; 1 або 10 флаконів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Євро Лайфкер Лтд </w:t>
            </w:r>
            <w:r w:rsidRPr="00AC4ED5">
              <w:rPr>
                <w:rFonts w:ascii="Arial" w:hAnsi="Arial" w:cs="Arial"/>
                <w:color w:val="000000"/>
                <w:sz w:val="16"/>
                <w:szCs w:val="16"/>
              </w:rPr>
              <w:br/>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Виробник готового лікарського засобу відповідальний за: повторний контроль якості стерильної суміші меропенему, контроль первинного пакувального матеріалу, стерилізацію первинних пакувальних матеріалів, наповнення флаконів, вторинне пакування, контроль у процесі, контроль та випуск готового лікарського засобу: </w:t>
            </w:r>
            <w:r w:rsidRPr="00AC4ED5">
              <w:rPr>
                <w:rFonts w:ascii="Arial" w:hAnsi="Arial" w:cs="Arial"/>
                <w:color w:val="000000"/>
                <w:sz w:val="16"/>
                <w:szCs w:val="16"/>
              </w:rPr>
              <w:br/>
              <w:t>ЕйСіЕс Добфар С.П.А., Італія;</w:t>
            </w:r>
            <w:r w:rsidRPr="00AC4ED5">
              <w:rPr>
                <w:rFonts w:ascii="Arial" w:hAnsi="Arial" w:cs="Arial"/>
                <w:color w:val="000000"/>
                <w:sz w:val="16"/>
                <w:szCs w:val="16"/>
              </w:rPr>
              <w:br/>
              <w:t xml:space="preserve">Виробник нерозфасованого продукту лікарського засобу – стерильної суміші меропенему тригідрату та натрію карбонату (стерильний bulk), відповідальний за: виробництво, пакування, контроль у процесі, контроль та випуск: </w:t>
            </w:r>
            <w:r w:rsidRPr="00AC4ED5">
              <w:rPr>
                <w:rFonts w:ascii="Arial" w:hAnsi="Arial" w:cs="Arial"/>
                <w:color w:val="000000"/>
                <w:sz w:val="16"/>
                <w:szCs w:val="16"/>
              </w:rPr>
              <w:br/>
              <w:t xml:space="preserve">ЕйСіЕс ДОБФАР С.п.А., Італія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w:t>
            </w:r>
            <w:r w:rsidRPr="00AC4ED5">
              <w:rPr>
                <w:rFonts w:ascii="Arial" w:hAnsi="Arial" w:cs="Arial"/>
                <w:color w:val="000000"/>
                <w:sz w:val="16"/>
                <w:szCs w:val="16"/>
              </w:rPr>
              <w:br/>
              <w:t xml:space="preserve">уточнення виробників та їх функцій відповідно до матеріалів виробника.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UA/9945/01/02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ЄВРОПЕНЕМ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meropenem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меропенему тригідрат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J01DH02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розчину для ін'єкцій по 500 мг; 1 або 10 флаконів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Євро Лайфкер Лтд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Виробник готового лікарського засобу відповідальний за: повторний контроль якості стерильної суміші меропенему, контроль первинного пакувального матеріалу, стерилізацію первинних пакувальних матеріалів, наповнення флаконів, вторинне пакування, контроль у процесі, контроль та випуск готового лікарського засобу: </w:t>
            </w:r>
            <w:r w:rsidRPr="00AC4ED5">
              <w:rPr>
                <w:rFonts w:ascii="Arial" w:hAnsi="Arial" w:cs="Arial"/>
                <w:color w:val="000000"/>
                <w:sz w:val="16"/>
                <w:szCs w:val="16"/>
              </w:rPr>
              <w:br/>
              <w:t>ЕйСіЕс Добфар С.П.А., Італія;</w:t>
            </w:r>
            <w:r w:rsidRPr="00AC4ED5">
              <w:rPr>
                <w:rFonts w:ascii="Arial" w:hAnsi="Arial" w:cs="Arial"/>
                <w:color w:val="000000"/>
                <w:sz w:val="16"/>
                <w:szCs w:val="16"/>
              </w:rPr>
              <w:br/>
              <w:t xml:space="preserve">Виробник нерозфасованого продукту лікарського засобу – стерильної суміші меропенему тригідрату та натрію карбонату (стерильний bulk), відповідальний за: виробництво, пакування, контроль у процесі, контроль та випуск: </w:t>
            </w:r>
            <w:r w:rsidRPr="00AC4ED5">
              <w:rPr>
                <w:rFonts w:ascii="Arial" w:hAnsi="Arial" w:cs="Arial"/>
                <w:color w:val="000000"/>
                <w:sz w:val="16"/>
                <w:szCs w:val="16"/>
              </w:rPr>
              <w:br/>
              <w:t xml:space="preserve">ЕйСіЕс ДОБФАР С.п.А., Італія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w:t>
            </w:r>
            <w:r w:rsidRPr="00AC4ED5">
              <w:rPr>
                <w:rFonts w:ascii="Arial" w:hAnsi="Arial" w:cs="Arial"/>
                <w:color w:val="000000"/>
                <w:sz w:val="16"/>
                <w:szCs w:val="16"/>
              </w:rPr>
              <w:br/>
              <w:t xml:space="preserve">уточнення виробників та їх функцій відповідно до матеріалів виробника.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UA/9945/01/01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ІЛПІО®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Telmisartan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телмісартан; індапамід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C09DA07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80 мг/2,5 мг; по 10 таблеток у блістерi, по 3 або 10 блістерів у картонну коробку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ПРО.МЕД.ЦС Прага а.с.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за повним циклом: ПРО.МЕД.ЦС Прага а.с., Чеська Республіка; виробництво in bulk, контроль якості (хімічний/фізичний контроль якості): СвіссКо Сервісес АГ, Швейцарія; первинне і вторинне пакування: КООФАРМА с.р.о., Чеська Республіка; мікробіологічний контроль якості: АЛС Чеська Республіка, с.р.о., Чеська Республіка; виробництво in bulk, первинне та вторинне пакування, контроль якості: Санека Фармасьютикалз а.с., Словацька Республіка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Чеська Республіка/ Швейцарія/ Словацька Республіка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"Побічні реакції" щодо безпеки застосування діючої речовини телмісартан відповідно до рекомендацій PRAC. Інструкція для медичного застосування лікарського засобу (eCTD версія 0006).Термін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color w:val="000000"/>
                <w:sz w:val="16"/>
                <w:szCs w:val="16"/>
              </w:rPr>
            </w:pPr>
            <w:r w:rsidRPr="00AC4ED5">
              <w:rPr>
                <w:rFonts w:ascii="Arial" w:hAnsi="Arial" w:cs="Arial"/>
                <w:i/>
                <w:color w:val="000000"/>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UA/20620/01/01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КАНДІД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clotrimazole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клотримазол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D01AC01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нашкірний, 10 мг/г по 30 г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UA/9754/03/01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КАНДІД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clotrimazole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клотримазол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D01AC01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крем, 10 мг/1 г, по 20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UA/9754/02/01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КАНДІД-Б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DB7770" w:rsidRDefault="00A93F84" w:rsidP="004F596C">
            <w:pPr>
              <w:tabs>
                <w:tab w:val="left" w:pos="12600"/>
              </w:tabs>
              <w:rPr>
                <w:rFonts w:ascii="Arial" w:hAnsi="Arial" w:cs="Arial"/>
                <w:color w:val="000000"/>
                <w:sz w:val="16"/>
                <w:szCs w:val="16"/>
                <w:lang w:val="en-US"/>
              </w:rPr>
            </w:pPr>
            <w:r w:rsidRPr="00DB7770">
              <w:rPr>
                <w:rFonts w:ascii="Arial" w:hAnsi="Arial" w:cs="Arial"/>
                <w:sz w:val="16"/>
                <w:szCs w:val="16"/>
                <w:lang w:val="en-US"/>
              </w:rPr>
              <w:t>Imidazoles/triazoles in combination with corticosteroids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клотримазол, беклометазону дипропіонат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D01AC20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крем, по 15 г у тубі; по 1 тубі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UA/8210/01/01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КАНДІДЕРМ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Beclometasone and antibiotics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клотримазол; беклометазону дипропіонат безводний; гентаміцину сульфат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D07CC04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крем , по 15 г крему в тубі; по 1 тубі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UA/5199/01/01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КАРБОПЛАТИН-ТЕВА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carboplatin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карбоплатин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L01XA02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концентрат для розчину для інфузій, 10 мг/мл; по 5 мл, 15 мл, 45 мл або 60 мл у флаконі, по 1 флакону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нерозфасованого продукту, первинне та вторинне пакування, контроль серії, дозвіл на випуск серії: Фармахемі Б.В., Нідерланди; контроль серії: ПЛІВА Хрватска д.о.о., Хорватія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Нідерланди/ Хорватія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ЄФ CEP 2002-091–Rev 08 для карбоплатину від затвердженого виробника Heraeus Precious Metals Gmbh &amp; Co. KG (Germany). Уточнено написання назви виробника - HERAEUS PRECIOUS METALS GMBH &amp; CO. KG. (Germany).</w:t>
            </w:r>
            <w:r w:rsidRPr="00AC4ED5">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ЄФ R1-CEP 2002-091–Rev 07 для карбоплатину від затвердженого виробника Heraeus Precious Metals Gmbh &amp; Co. KG (Germany).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ЄФ R1-CEP 2002-091–Rev 06 для карбоплатину від затвердженого виробника Heraeus Precious Metals Gmbh &amp; Co. KG (Germany).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ЄФ R1-CEP 2002-091–Rev 05 для карбоплатину від затвердженого виробника Heraeus Precious Metals Gmbh &amp; Co. KG (Germany).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ЄФ R1-CEP 2002-091–Rev 04 для карбоплатину від затвердженого виробника Heraeus Precious Metals Gmbh &amp; Co. KG (Germany).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ЄФ R1-CEP 2002-091–Rev 03 (затверджено: R1-CEP 2002-091–Rev 02) для карбоплатину від затвердженого виробника Heraeus Precious Metals Gmbh &amp; Co. KG (Germany).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ЄФ R1-CEP 2000-375–Rev 04 для карбоплатину від затвердженого Sicor de Mexico, S.A. de C.V. (Mexico). Як наслідок уточнено написання назви виробника в МКЯ ЛЗ - SICOR DE MEXICO SA DE CV (Mexico).</w:t>
            </w:r>
            <w:r w:rsidRPr="00AC4ED5">
              <w:rPr>
                <w:rFonts w:ascii="Arial" w:hAnsi="Arial" w:cs="Arial"/>
                <w:color w:val="000000"/>
                <w:sz w:val="16"/>
                <w:szCs w:val="16"/>
              </w:rPr>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ЄФ R1-CEP 2000-375–Rev 03 для карбоплатину від затвердженого виробника Sicor de Mexico. </w:t>
            </w:r>
            <w:r w:rsidRPr="00AC4ED5">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ЄФ R1-CEP 2000-375–Rev 02 (затверджено: R1-CEP 2000-375–Rev 01) для карбоплатину від затвердженого виробника Sicor de Mexico.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Зміна у параметрах специфікацій діючої речовини карбоплатину, а саме: межу домішки А (цисплатину) було посилено з «не більше 0,25%» до «не більше 0,05%».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UA/14502/01/01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 xml:space="preserve">КАРНЕЛІУС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levocarnitine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левокарнітин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A16AA01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розчин для ін'єкцій, 1 г/5 мл; по 5 мл в ампулі; по 5 ампул в касеті в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ХЕЛП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Грецiя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Пропонується звуження межі в тесті Супровідні домішки для показника Сума (домішок). Виробник також зробив уточнення до аналітичної методики Impurities в розділах Придатність системи та Критерії прийнятності.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зміни у процесі виробництва готового лікарського засобу, додається опис обладнання та умов фільтрування розчину, а саме: розчин фільтрують через фільтр 0,2 мкм у посудину під тиском з нержавіючої сталі, яку попередньо промивають газоподібним азотом під час та після фільтрації. Розчин розливають в ампули в атмосфері азоту.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незначна зміна у затверджених методах випробування, уточнення до аналітичної методики Impurities в розділах Придатність системи та Критерії прийнятності.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UA/20923/01/01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КВАЙТ® ЗАСПОКІЙЛИВИЙ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lang w:val="en-US"/>
              </w:rPr>
            </w:pPr>
            <w:r w:rsidRPr="00AC4ED5">
              <w:rPr>
                <w:rFonts w:ascii="Arial" w:hAnsi="Arial" w:cs="Arial"/>
                <w:color w:val="000000"/>
                <w:sz w:val="16"/>
                <w:szCs w:val="16"/>
                <w:lang w:val="en-US"/>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DB7770" w:rsidRDefault="00A93F84" w:rsidP="004F596C">
            <w:pPr>
              <w:tabs>
                <w:tab w:val="left" w:pos="12600"/>
              </w:tabs>
              <w:rPr>
                <w:rFonts w:ascii="Arial" w:hAnsi="Arial" w:cs="Arial"/>
                <w:color w:val="000000"/>
                <w:sz w:val="16"/>
                <w:szCs w:val="16"/>
                <w:lang w:val="en-US"/>
              </w:rPr>
            </w:pPr>
            <w:r w:rsidRPr="00AC4ED5">
              <w:rPr>
                <w:rFonts w:ascii="Arial" w:hAnsi="Arial" w:cs="Arial"/>
                <w:sz w:val="16"/>
                <w:szCs w:val="16"/>
              </w:rPr>
              <w:t>екстракт</w:t>
            </w:r>
            <w:r w:rsidRPr="00DB7770">
              <w:rPr>
                <w:rFonts w:ascii="Arial" w:hAnsi="Arial" w:cs="Arial"/>
                <w:sz w:val="16"/>
                <w:szCs w:val="16"/>
                <w:lang w:val="en-US"/>
              </w:rPr>
              <w:t xml:space="preserve"> </w:t>
            </w:r>
            <w:r w:rsidRPr="00AC4ED5">
              <w:rPr>
                <w:rFonts w:ascii="Arial" w:hAnsi="Arial" w:cs="Arial"/>
                <w:sz w:val="16"/>
                <w:szCs w:val="16"/>
              </w:rPr>
              <w:t>валеріани</w:t>
            </w:r>
            <w:r w:rsidRPr="00DB7770">
              <w:rPr>
                <w:rFonts w:ascii="Arial" w:hAnsi="Arial" w:cs="Arial"/>
                <w:sz w:val="16"/>
                <w:szCs w:val="16"/>
                <w:lang w:val="en-US"/>
              </w:rPr>
              <w:t xml:space="preserve"> </w:t>
            </w:r>
            <w:r w:rsidRPr="00AC4ED5">
              <w:rPr>
                <w:rFonts w:ascii="Arial" w:hAnsi="Arial" w:cs="Arial"/>
                <w:sz w:val="16"/>
                <w:szCs w:val="16"/>
              </w:rPr>
              <w:t>водно</w:t>
            </w:r>
            <w:r w:rsidRPr="00DB7770">
              <w:rPr>
                <w:rFonts w:ascii="Arial" w:hAnsi="Arial" w:cs="Arial"/>
                <w:sz w:val="16"/>
                <w:szCs w:val="16"/>
                <w:lang w:val="en-US"/>
              </w:rPr>
              <w:t>-</w:t>
            </w:r>
            <w:r w:rsidRPr="00AC4ED5">
              <w:rPr>
                <w:rFonts w:ascii="Arial" w:hAnsi="Arial" w:cs="Arial"/>
                <w:sz w:val="16"/>
                <w:szCs w:val="16"/>
              </w:rPr>
              <w:t>спиртовий</w:t>
            </w:r>
            <w:r w:rsidRPr="00DB7770">
              <w:rPr>
                <w:rFonts w:ascii="Arial" w:hAnsi="Arial" w:cs="Arial"/>
                <w:sz w:val="16"/>
                <w:szCs w:val="16"/>
                <w:lang w:val="en-US"/>
              </w:rPr>
              <w:t xml:space="preserve"> </w:t>
            </w:r>
            <w:r w:rsidRPr="00AC4ED5">
              <w:rPr>
                <w:rFonts w:ascii="Arial" w:hAnsi="Arial" w:cs="Arial"/>
                <w:sz w:val="16"/>
                <w:szCs w:val="16"/>
              </w:rPr>
              <w:t>сухий</w:t>
            </w:r>
            <w:r w:rsidRPr="00DB7770">
              <w:rPr>
                <w:rFonts w:ascii="Arial" w:hAnsi="Arial" w:cs="Arial"/>
                <w:sz w:val="16"/>
                <w:szCs w:val="16"/>
                <w:lang w:val="en-US"/>
              </w:rPr>
              <w:t xml:space="preserve"> (Valeriana officinalis L.), </w:t>
            </w:r>
            <w:r w:rsidRPr="00AC4ED5">
              <w:rPr>
                <w:rFonts w:ascii="Arial" w:hAnsi="Arial" w:cs="Arial"/>
                <w:sz w:val="16"/>
                <w:szCs w:val="16"/>
              </w:rPr>
              <w:t>екстрагент</w:t>
            </w:r>
            <w:r w:rsidRPr="00DB7770">
              <w:rPr>
                <w:rFonts w:ascii="Arial" w:hAnsi="Arial" w:cs="Arial"/>
                <w:sz w:val="16"/>
                <w:szCs w:val="16"/>
                <w:lang w:val="en-US"/>
              </w:rPr>
              <w:t xml:space="preserve">: </w:t>
            </w:r>
            <w:r w:rsidRPr="00AC4ED5">
              <w:rPr>
                <w:rFonts w:ascii="Arial" w:hAnsi="Arial" w:cs="Arial"/>
                <w:sz w:val="16"/>
                <w:szCs w:val="16"/>
              </w:rPr>
              <w:t>етанол</w:t>
            </w:r>
            <w:r w:rsidRPr="00DB7770">
              <w:rPr>
                <w:rFonts w:ascii="Arial" w:hAnsi="Arial" w:cs="Arial"/>
                <w:sz w:val="16"/>
                <w:szCs w:val="16"/>
                <w:lang w:val="en-US"/>
              </w:rPr>
              <w:t xml:space="preserve"> 70 %); </w:t>
            </w:r>
            <w:r w:rsidRPr="00AC4ED5">
              <w:rPr>
                <w:rFonts w:ascii="Arial" w:hAnsi="Arial" w:cs="Arial"/>
                <w:sz w:val="16"/>
                <w:szCs w:val="16"/>
              </w:rPr>
              <w:t>екстракт</w:t>
            </w:r>
            <w:r w:rsidRPr="00DB7770">
              <w:rPr>
                <w:rFonts w:ascii="Arial" w:hAnsi="Arial" w:cs="Arial"/>
                <w:sz w:val="16"/>
                <w:szCs w:val="16"/>
                <w:lang w:val="en-US"/>
              </w:rPr>
              <w:t xml:space="preserve"> </w:t>
            </w:r>
            <w:r w:rsidRPr="00AC4ED5">
              <w:rPr>
                <w:rFonts w:ascii="Arial" w:hAnsi="Arial" w:cs="Arial"/>
                <w:sz w:val="16"/>
                <w:szCs w:val="16"/>
              </w:rPr>
              <w:t>листя</w:t>
            </w:r>
            <w:r w:rsidRPr="00DB7770">
              <w:rPr>
                <w:rFonts w:ascii="Arial" w:hAnsi="Arial" w:cs="Arial"/>
                <w:sz w:val="16"/>
                <w:szCs w:val="16"/>
                <w:lang w:val="en-US"/>
              </w:rPr>
              <w:t xml:space="preserve"> </w:t>
            </w:r>
            <w:r w:rsidRPr="00AC4ED5">
              <w:rPr>
                <w:rFonts w:ascii="Arial" w:hAnsi="Arial" w:cs="Arial"/>
                <w:sz w:val="16"/>
                <w:szCs w:val="16"/>
              </w:rPr>
              <w:t>меліси</w:t>
            </w:r>
            <w:r w:rsidRPr="00DB7770">
              <w:rPr>
                <w:rFonts w:ascii="Arial" w:hAnsi="Arial" w:cs="Arial"/>
                <w:sz w:val="16"/>
                <w:szCs w:val="16"/>
                <w:lang w:val="en-US"/>
              </w:rPr>
              <w:t xml:space="preserve"> </w:t>
            </w:r>
            <w:r w:rsidRPr="00AC4ED5">
              <w:rPr>
                <w:rFonts w:ascii="Arial" w:hAnsi="Arial" w:cs="Arial"/>
                <w:sz w:val="16"/>
                <w:szCs w:val="16"/>
              </w:rPr>
              <w:t>сухий</w:t>
            </w:r>
            <w:r w:rsidRPr="00DB7770">
              <w:rPr>
                <w:rFonts w:ascii="Arial" w:hAnsi="Arial" w:cs="Arial"/>
                <w:sz w:val="16"/>
                <w:szCs w:val="16"/>
                <w:lang w:val="en-US"/>
              </w:rPr>
              <w:t xml:space="preserve"> (Melissa officinalis L.), </w:t>
            </w:r>
            <w:r w:rsidRPr="00AC4ED5">
              <w:rPr>
                <w:rFonts w:ascii="Arial" w:hAnsi="Arial" w:cs="Arial"/>
                <w:sz w:val="16"/>
                <w:szCs w:val="16"/>
              </w:rPr>
              <w:t>екстрагент</w:t>
            </w:r>
            <w:r w:rsidRPr="00DB7770">
              <w:rPr>
                <w:rFonts w:ascii="Arial" w:hAnsi="Arial" w:cs="Arial"/>
                <w:sz w:val="16"/>
                <w:szCs w:val="16"/>
                <w:lang w:val="en-US"/>
              </w:rPr>
              <w:t xml:space="preserve">: </w:t>
            </w:r>
            <w:r w:rsidRPr="00AC4ED5">
              <w:rPr>
                <w:rFonts w:ascii="Arial" w:hAnsi="Arial" w:cs="Arial"/>
                <w:sz w:val="16"/>
                <w:szCs w:val="16"/>
              </w:rPr>
              <w:t>метанол</w:t>
            </w:r>
            <w:r w:rsidRPr="00DB7770">
              <w:rPr>
                <w:rFonts w:ascii="Arial" w:hAnsi="Arial" w:cs="Arial"/>
                <w:sz w:val="16"/>
                <w:szCs w:val="16"/>
                <w:lang w:val="en-US"/>
              </w:rPr>
              <w:t xml:space="preserve"> 30 %); </w:t>
            </w:r>
            <w:r w:rsidRPr="00AC4ED5">
              <w:rPr>
                <w:rFonts w:ascii="Arial" w:hAnsi="Arial" w:cs="Arial"/>
                <w:sz w:val="16"/>
                <w:szCs w:val="16"/>
              </w:rPr>
              <w:t>екстракт</w:t>
            </w:r>
            <w:r w:rsidRPr="00DB7770">
              <w:rPr>
                <w:rFonts w:ascii="Arial" w:hAnsi="Arial" w:cs="Arial"/>
                <w:sz w:val="16"/>
                <w:szCs w:val="16"/>
                <w:lang w:val="en-US"/>
              </w:rPr>
              <w:t xml:space="preserve"> </w:t>
            </w:r>
            <w:r w:rsidRPr="00AC4ED5">
              <w:rPr>
                <w:rFonts w:ascii="Arial" w:hAnsi="Arial" w:cs="Arial"/>
                <w:sz w:val="16"/>
                <w:szCs w:val="16"/>
              </w:rPr>
              <w:t>трави</w:t>
            </w:r>
            <w:r w:rsidRPr="00DB7770">
              <w:rPr>
                <w:rFonts w:ascii="Arial" w:hAnsi="Arial" w:cs="Arial"/>
                <w:sz w:val="16"/>
                <w:szCs w:val="16"/>
                <w:lang w:val="en-US"/>
              </w:rPr>
              <w:t xml:space="preserve"> </w:t>
            </w:r>
            <w:r w:rsidRPr="00AC4ED5">
              <w:rPr>
                <w:rFonts w:ascii="Arial" w:hAnsi="Arial" w:cs="Arial"/>
                <w:sz w:val="16"/>
                <w:szCs w:val="16"/>
              </w:rPr>
              <w:t>пасифлори</w:t>
            </w:r>
            <w:r w:rsidRPr="00DB7770">
              <w:rPr>
                <w:rFonts w:ascii="Arial" w:hAnsi="Arial" w:cs="Arial"/>
                <w:sz w:val="16"/>
                <w:szCs w:val="16"/>
                <w:lang w:val="en-US"/>
              </w:rPr>
              <w:t xml:space="preserve"> </w:t>
            </w:r>
            <w:r w:rsidRPr="00AC4ED5">
              <w:rPr>
                <w:rFonts w:ascii="Arial" w:hAnsi="Arial" w:cs="Arial"/>
                <w:sz w:val="16"/>
                <w:szCs w:val="16"/>
              </w:rPr>
              <w:t>сухий</w:t>
            </w:r>
            <w:r w:rsidRPr="00DB7770">
              <w:rPr>
                <w:rFonts w:ascii="Arial" w:hAnsi="Arial" w:cs="Arial"/>
                <w:sz w:val="16"/>
                <w:szCs w:val="16"/>
                <w:lang w:val="en-US"/>
              </w:rPr>
              <w:t xml:space="preserve"> (Passiflora incarnata L.), </w:t>
            </w:r>
            <w:r w:rsidRPr="00AC4ED5">
              <w:rPr>
                <w:rFonts w:ascii="Arial" w:hAnsi="Arial" w:cs="Arial"/>
                <w:sz w:val="16"/>
                <w:szCs w:val="16"/>
              </w:rPr>
              <w:t>екстрагент</w:t>
            </w:r>
            <w:r w:rsidRPr="00DB7770">
              <w:rPr>
                <w:rFonts w:ascii="Arial" w:hAnsi="Arial" w:cs="Arial"/>
                <w:sz w:val="16"/>
                <w:szCs w:val="16"/>
                <w:lang w:val="en-US"/>
              </w:rPr>
              <w:t xml:space="preserve">: </w:t>
            </w:r>
            <w:r w:rsidRPr="00AC4ED5">
              <w:rPr>
                <w:rFonts w:ascii="Arial" w:hAnsi="Arial" w:cs="Arial"/>
                <w:sz w:val="16"/>
                <w:szCs w:val="16"/>
              </w:rPr>
              <w:t>етанол</w:t>
            </w:r>
            <w:r w:rsidRPr="00DB7770">
              <w:rPr>
                <w:rFonts w:ascii="Arial" w:hAnsi="Arial" w:cs="Arial"/>
                <w:sz w:val="16"/>
                <w:szCs w:val="16"/>
                <w:lang w:val="en-US"/>
              </w:rPr>
              <w:t xml:space="preserve"> 70 %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N05CM</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10 таблеток у блістері; по 2 або 4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w:t>
            </w:r>
            <w:r w:rsidRPr="00AC4ED5">
              <w:rPr>
                <w:rFonts w:ascii="Arial" w:hAnsi="Arial" w:cs="Arial"/>
                <w:b/>
                <w:color w:val="000000"/>
                <w:sz w:val="16"/>
                <w:szCs w:val="16"/>
              </w:rPr>
              <w:t>уточнення реєстраційної процедури в наказі МОЗ України № 763 від 09.06.2026</w:t>
            </w:r>
            <w:r w:rsidRPr="00AC4ED5">
              <w:rPr>
                <w:rFonts w:ascii="Arial" w:hAnsi="Arial" w:cs="Arial"/>
                <w:color w:val="000000"/>
                <w:sz w:val="16"/>
                <w:szCs w:val="16"/>
              </w:rPr>
              <w:t xml:space="preserve"> -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приведення специфікації та методів контролю за показником "Ідентифікація" АФІ "Екстракт валеріани водно-спиртовий сухий" виробників Euromed SA, Іспанія та Finzelberg GmbH &amp; Co. KG., Німеччина у відповідність до вимог оновленої монографії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приведення специфікації та методів контролю за показником "Кількісне визначення" АФІ "Екстракт валеріани водно-спиртовий сухий" виробників Euromed SA, Іспанія та Finzelberg GmbH &amp; Co. KG., Німеччина у відповідність до вимог оновленої монографії ЄФ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UA/17603/01/01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КЕЙВЕР®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dexketoprofen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декскетопрофену трометамол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M01AE17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25 мг; по 10 таблеток у блістері; по 1, 3 або 5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r w:rsidRPr="00AC4ED5">
              <w:rPr>
                <w:rFonts w:ascii="Arial" w:hAnsi="Arial" w:cs="Arial"/>
                <w:color w:val="000000"/>
                <w:sz w:val="16"/>
                <w:szCs w:val="16"/>
              </w:rPr>
              <w:br/>
              <w:t>Зміни І типу - Зміни щодо безпеки/ефективності та фармаконагляду (інші зміни). Зміни внесено до інструкції для медичного застосування лікарського засобу в розділ "Побічні реакції" - оновлення інформації щодо важливості повідомлення про підозрювані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UA/13977/02/01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КЕРАВОРТ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imiquimod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іміквімод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D06BB10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крем 5 %; по 250 мг крему в саше; по 12 або 24 саше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UA/13581/01/01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КЕТОДЕКСА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dexketoprofen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декскетопрофену трометамол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M01AE17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гранули для орального розчину по 25 мг; саше по 2,5 г; по 10, по 20, по 30 або по 40 саше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«Представництво БАУМ ФАРМ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за повним циклом: ТОВ «АСТРАФАРМ», Україна; сертифікація серії та видача дозволу на реалізацію (випуск серії:</w:t>
            </w:r>
            <w:r w:rsidRPr="00AC4ED5">
              <w:rPr>
                <w:rFonts w:ascii="Arial" w:hAnsi="Arial" w:cs="Arial"/>
                <w:color w:val="000000"/>
                <w:sz w:val="16"/>
                <w:szCs w:val="16"/>
              </w:rPr>
              <w:br/>
              <w:t>ТОВ "Представництво БАУМ ФАРМ ГМБХ",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ГЛЗ</w:t>
            </w:r>
            <w:r w:rsidRPr="00AC4ED5">
              <w:rPr>
                <w:rFonts w:ascii="Arial" w:hAnsi="Arial" w:cs="Arial"/>
                <w:color w:val="000000"/>
                <w:sz w:val="16"/>
                <w:szCs w:val="16"/>
              </w:rPr>
              <w:br/>
              <w:t>Затверджено:</w:t>
            </w:r>
            <w:r w:rsidRPr="00AC4ED5">
              <w:rPr>
                <w:rFonts w:ascii="Arial" w:hAnsi="Arial" w:cs="Arial"/>
                <w:color w:val="000000"/>
                <w:sz w:val="16"/>
                <w:szCs w:val="16"/>
              </w:rPr>
              <w:br/>
              <w:t>Теоретичний розмір серії: 63 000 одиниць дозованого лікарського засобу (6 300 уп. №10 або 3 150 уп. №20 або 2 100 уп. №30 або 1 575 уп. №40)</w:t>
            </w:r>
            <w:r w:rsidRPr="00AC4ED5">
              <w:rPr>
                <w:rFonts w:ascii="Arial" w:hAnsi="Arial" w:cs="Arial"/>
                <w:color w:val="000000"/>
                <w:sz w:val="16"/>
                <w:szCs w:val="16"/>
              </w:rPr>
              <w:br/>
              <w:t>Запропоновано:</w:t>
            </w:r>
            <w:r w:rsidRPr="00AC4ED5">
              <w:rPr>
                <w:rFonts w:ascii="Arial" w:hAnsi="Arial" w:cs="Arial"/>
                <w:color w:val="000000"/>
                <w:sz w:val="16"/>
                <w:szCs w:val="16"/>
              </w:rPr>
              <w:br/>
              <w:t>Теоретичний розмір серії: 63 000 одиниць дозованого лікарського засобу (6 300 уп. №10 або 3 150 уп. №20 або 2 100 уп. №30 або 1 575 уп. №40)</w:t>
            </w:r>
            <w:r w:rsidRPr="00AC4ED5">
              <w:rPr>
                <w:rFonts w:ascii="Arial" w:hAnsi="Arial" w:cs="Arial"/>
                <w:color w:val="000000"/>
                <w:sz w:val="16"/>
                <w:szCs w:val="16"/>
              </w:rPr>
              <w:br/>
              <w:t>та</w:t>
            </w:r>
            <w:r w:rsidRPr="00AC4ED5">
              <w:rPr>
                <w:rFonts w:ascii="Arial" w:hAnsi="Arial" w:cs="Arial"/>
                <w:color w:val="000000"/>
                <w:sz w:val="16"/>
                <w:szCs w:val="16"/>
              </w:rPr>
              <w:br/>
              <w:t>Теоретичний розмір серії: 126 000 одиниць дозованого лікарського засобу (12 600 уп. №10 або 6 300 уп. №20 або 4 200 уп. №30 або 3 150 №40)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UA/16020/02/01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КЕТОДЕКСА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dexketoprofen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декскетопрофену трометамол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M01AE17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25 мг; по 10 таблеток у блістері; по 1 або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«Представництво БАУМ ФАРМ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за повним циклом: ТОВ «АСТРАФАРМ», Україна; сертифікація серії та видача дозволу на реалізацію </w:t>
            </w:r>
            <w:r w:rsidRPr="00AC4ED5">
              <w:rPr>
                <w:rFonts w:ascii="Arial" w:hAnsi="Arial" w:cs="Arial"/>
                <w:color w:val="000000"/>
                <w:sz w:val="16"/>
                <w:szCs w:val="16"/>
              </w:rPr>
              <w:br/>
              <w:t>(випуск серії: ТОВ "Представництво БАУМ ФАРМ ГМБХ",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ГЛЗ</w:t>
            </w:r>
            <w:r w:rsidRPr="00AC4ED5">
              <w:rPr>
                <w:rFonts w:ascii="Arial" w:hAnsi="Arial" w:cs="Arial"/>
                <w:color w:val="000000"/>
                <w:sz w:val="16"/>
                <w:szCs w:val="16"/>
              </w:rPr>
              <w:br/>
              <w:t>Затверджено:</w:t>
            </w:r>
            <w:r w:rsidRPr="00AC4ED5">
              <w:rPr>
                <w:rFonts w:ascii="Arial" w:hAnsi="Arial" w:cs="Arial"/>
                <w:color w:val="000000"/>
                <w:sz w:val="16"/>
                <w:szCs w:val="16"/>
              </w:rPr>
              <w:br/>
              <w:t>Теоретичний розмір серії: 126 000 одиниць дозованого лікарського засобу (12 600 уп. №10 або 4 200 уп. №30)</w:t>
            </w:r>
            <w:r w:rsidRPr="00AC4ED5">
              <w:rPr>
                <w:rFonts w:ascii="Arial" w:hAnsi="Arial" w:cs="Arial"/>
                <w:color w:val="000000"/>
                <w:sz w:val="16"/>
                <w:szCs w:val="16"/>
              </w:rPr>
              <w:br/>
              <w:t>Запропоновано:</w:t>
            </w:r>
            <w:r w:rsidRPr="00AC4ED5">
              <w:rPr>
                <w:rFonts w:ascii="Arial" w:hAnsi="Arial" w:cs="Arial"/>
                <w:color w:val="000000"/>
                <w:sz w:val="16"/>
                <w:szCs w:val="16"/>
              </w:rPr>
              <w:br/>
              <w:t>Теоретичний розмір серії: 126 000 одиниць дозованого лікарського засобу (12 600 уп. №10 або 4 200 уп. №30)</w:t>
            </w:r>
            <w:r w:rsidRPr="00AC4ED5">
              <w:rPr>
                <w:rFonts w:ascii="Arial" w:hAnsi="Arial" w:cs="Arial"/>
                <w:color w:val="000000"/>
                <w:sz w:val="16"/>
                <w:szCs w:val="16"/>
              </w:rPr>
              <w:br/>
              <w:t>та</w:t>
            </w:r>
            <w:r w:rsidRPr="00AC4ED5">
              <w:rPr>
                <w:rFonts w:ascii="Arial" w:hAnsi="Arial" w:cs="Arial"/>
                <w:color w:val="000000"/>
                <w:sz w:val="16"/>
                <w:szCs w:val="16"/>
              </w:rPr>
              <w:br/>
              <w:t>Теоретичний розмір серії: 630 000 одиниць дозованого лікарського засобу (63 000 уп. №10 або 21 000 уп. №30)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UA/16020/01/01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КЛІМАКТ-ХЕЕЛЬ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DB7770" w:rsidRDefault="00A93F84" w:rsidP="004F596C">
            <w:pPr>
              <w:tabs>
                <w:tab w:val="left" w:pos="12600"/>
              </w:tabs>
              <w:rPr>
                <w:rFonts w:ascii="Arial" w:hAnsi="Arial" w:cs="Arial"/>
                <w:color w:val="000000"/>
                <w:sz w:val="16"/>
                <w:szCs w:val="16"/>
                <w:lang w:val="en-US"/>
              </w:rPr>
            </w:pPr>
            <w:r w:rsidRPr="00DB7770">
              <w:rPr>
                <w:rFonts w:ascii="Arial" w:hAnsi="Arial" w:cs="Arial"/>
                <w:sz w:val="16"/>
                <w:szCs w:val="16"/>
                <w:lang w:val="en-US"/>
              </w:rPr>
              <w:t>Lachesis D12, Sanguinaria canadensis D3, Sepia officinalis D4, Simarouba cedron D4, Stannum metallicum D12, Strychnos ignatii D4, Sulfur D4</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50 таблеток у контейнері; по 1 контейнеру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Біологіше Хайльміттель Хеель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Біологіше Хайльміттель Хеель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у текст маркування первинної (п. 8, 17) та вторинної (п. 8, 9, 17)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UA/2945/01/01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КЛІМЕДИКС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Drospirenone and estrogen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Дроспіренон та естрадіол (у вигляді естрадіолу гемігідрату)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G03FA17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2 мг/1 мг; по 28 таблеток у блістері; по 1 або 3 блістери разом із картонним футляром для зберігання блістера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r w:rsidRPr="00AC4ED5">
              <w:rPr>
                <w:rFonts w:ascii="Arial" w:hAnsi="Arial" w:cs="Arial"/>
                <w:color w:val="000000"/>
                <w:sz w:val="16"/>
                <w:szCs w:val="16"/>
              </w:rPr>
              <w:br/>
              <w:t>Зміна уповноваженої особи заявника, відповідальної за фармаконагляд.</w:t>
            </w:r>
            <w:r w:rsidRPr="00AC4ED5">
              <w:rPr>
                <w:rFonts w:ascii="Arial" w:hAnsi="Arial" w:cs="Arial"/>
                <w:color w:val="000000"/>
                <w:sz w:val="16"/>
                <w:szCs w:val="16"/>
              </w:rPr>
              <w:br/>
              <w:t>Діюча редакція: Аттіла Олаг.</w:t>
            </w:r>
            <w:r w:rsidRPr="00AC4ED5">
              <w:rPr>
                <w:rFonts w:ascii="Arial" w:hAnsi="Arial" w:cs="Arial"/>
                <w:color w:val="000000"/>
                <w:sz w:val="16"/>
                <w:szCs w:val="16"/>
              </w:rPr>
              <w:br/>
              <w:t>Пропонована редакція: Ласло Секей.</w:t>
            </w:r>
            <w:r w:rsidRPr="00AC4ED5">
              <w:rPr>
                <w:rFonts w:ascii="Arial" w:hAnsi="Arial" w:cs="Arial"/>
                <w:color w:val="000000"/>
                <w:sz w:val="16"/>
                <w:szCs w:val="16"/>
              </w:rPr>
              <w:br/>
              <w:t>Зміна контактних даних уповноваженої особи заявника, відповідальної за фармаконагляд.</w:t>
            </w:r>
            <w:r w:rsidRPr="00AC4ED5">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AC4ED5">
              <w:rPr>
                <w:rFonts w:ascii="Arial" w:hAnsi="Arial" w:cs="Arial"/>
                <w:color w:val="000000"/>
                <w:sz w:val="16"/>
                <w:szCs w:val="16"/>
              </w:rPr>
              <w:br/>
              <w:t>Зміна місцезнаходження мастер-файла системи фармаконагляду.</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UA/19265/01/01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КЛІМОНОРМ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Levonorgestrel and estrogen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1 таблетка, вкрита оболонкою жовтого кольору, містить: естрадіолу валерату; 1 таблетка, вкрита оболонкою коричневого кольору, містить: естрадіолу валерат та левоноргестрел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G03FB09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2 мг + таблетки, вкриті плівковою оболонкою, по 2 мг/0,15 мг; № 21: 9 таблеток жовтого кольору (естрадіолу валерату 2 мг) та 12 таблеток коричневого кольору (естрадіолу валерату 2 мг, левоноргестрелу 0,15 мг) у блістері; по 1 блістеру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Зентіва, 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Дельфарм Лілль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Францiя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R0-CEP 2021-255-Rev 01 (затверджено: R0-CEP 2021-255-Rev 00) для АФІ Левоноргестрел від вже затвердженого виробника STERLING CHEMICAL MALTA LTD., Мальта.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UA/3008/01/01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КЛІОН-Д 100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Combinations of imidazole derivatives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метронідазол, міконазолу нітрат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G01AF20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вагінальні; по 10 таблеток у стрипі; по 1 стрипу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AC4ED5">
              <w:rPr>
                <w:rFonts w:ascii="Arial" w:hAnsi="Arial" w:cs="Arial"/>
                <w:color w:val="000000"/>
                <w:sz w:val="16"/>
                <w:szCs w:val="16"/>
              </w:rPr>
              <w:br/>
              <w:t xml:space="preserve">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Аттіла Олаг. </w:t>
            </w:r>
            <w:r w:rsidRPr="00AC4ED5">
              <w:rPr>
                <w:rFonts w:ascii="Arial" w:hAnsi="Arial" w:cs="Arial"/>
                <w:color w:val="000000"/>
                <w:sz w:val="16"/>
                <w:szCs w:val="16"/>
              </w:rPr>
              <w:br/>
              <w:t xml:space="preserve">Пропонована редакція: Ласло Секей. </w:t>
            </w:r>
            <w:r w:rsidRPr="00AC4ED5">
              <w:rPr>
                <w:rFonts w:ascii="Arial" w:hAnsi="Arial" w:cs="Arial"/>
                <w:color w:val="000000"/>
                <w:sz w:val="16"/>
                <w:szCs w:val="16"/>
              </w:rPr>
              <w:br/>
              <w:t xml:space="preserve">Зміна контактних даних уповноваженої особи заявника, відповідальної за фармаконагляд. </w:t>
            </w:r>
            <w:r w:rsidRPr="00AC4ED5">
              <w:rPr>
                <w:rFonts w:ascii="Arial" w:hAnsi="Arial" w:cs="Arial"/>
                <w:color w:val="000000"/>
                <w:sz w:val="16"/>
                <w:szCs w:val="16"/>
              </w:rPr>
              <w:br/>
              <w:t xml:space="preserve">Зміна контактних даних контактної особи заявника, відповідальної за фармаконагляд в Україні. </w:t>
            </w:r>
            <w:r w:rsidRPr="00AC4ED5">
              <w:rPr>
                <w:rFonts w:ascii="Arial" w:hAnsi="Arial" w:cs="Arial"/>
                <w:color w:val="000000"/>
                <w:sz w:val="16"/>
                <w:szCs w:val="16"/>
              </w:rPr>
              <w:br/>
              <w:t xml:space="preserve">Зміна місцезнаходження мастер-файла системи фармаконагляду. </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UA/3319/01/01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clotrimazole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клотримазол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G01AF02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крем вагінальний 10 %, по 7 г у тубі; по 1 тубі разом з аплікатором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"КУСУМ"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видалення розміру серії 100 кг (без зміни технології виробництва та промислового обладнання) для виробника КУСУМ ХЕЛТХКЕР ПВТ ЛТД,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UA/14084/01/01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clotrimazole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клотримазол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крем вагінальний 10 % ; in bulk: по 7 г в тубі; по 169 туб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"КУСУМ"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видалення розміру серії 100 кг (без зміни технології виробництва та промислового обладнання) для виробника КУСУМ ХЕЛТХКЕР ПВТ ЛТД,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UA/20818/02/01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КО-ДІОВАН®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Valsartan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валсартан і гідрохлоротіазид мікронізований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C09DA03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160 мг/12,5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за повним циклом: Новартіс Фарма C.п.А., Італія; Первинне та вторинне пакування: Міфарм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Італія/ Румунія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в виробничому процесі ГЛЗ, а саме оптимізація виробничого процесу на етапі грануляції. </w:t>
            </w:r>
            <w:r w:rsidRPr="00AC4ED5">
              <w:rPr>
                <w:rFonts w:ascii="Arial" w:hAnsi="Arial" w:cs="Arial"/>
                <w:color w:val="000000"/>
                <w:sz w:val="16"/>
                <w:szCs w:val="16"/>
              </w:rPr>
              <w:br/>
              <w:t>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UA/8688/01/02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КО-ДІОВАН®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Valsartan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валсартан і гідрохлоротіазид мікронізований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C09DA03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160 мг/25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за повним циклом: Новартіс Фарма C.п.А., Італія; Первинне та вторинне пакування: Міфарм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Італія/ Румунія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в виробничому процесі ГЛЗ, а саме оптимізація виробничого процесу на етапі грануляції. </w:t>
            </w:r>
            <w:r w:rsidRPr="00AC4ED5">
              <w:rPr>
                <w:rFonts w:ascii="Arial" w:hAnsi="Arial" w:cs="Arial"/>
                <w:color w:val="000000"/>
                <w:sz w:val="16"/>
                <w:szCs w:val="16"/>
              </w:rPr>
              <w:br/>
              <w:t>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UA/8688/01/03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КО-ДІОВАН®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Valsartan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валсартан і гідрохлоротіазид мікронізований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C09DA03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320 мг/12,5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за повним циклом: Новартіс Фарма C.п.А., Італія; Первинне та вторинне пакування: Міфарм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Італія/ Румунія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в виробничому процесі ГЛЗ, а саме оптимізація виробничого процесу на етапі грануляції. </w:t>
            </w:r>
            <w:r w:rsidRPr="00AC4ED5">
              <w:rPr>
                <w:rFonts w:ascii="Arial" w:hAnsi="Arial" w:cs="Arial"/>
                <w:color w:val="000000"/>
                <w:sz w:val="16"/>
                <w:szCs w:val="16"/>
              </w:rPr>
              <w:br/>
              <w:t>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UA/8688/01/04</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КО-ДІОВАН®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Valsartan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валсартан і гідрохлоротіазид мікронізований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C09DA03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320 мг/25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за повним циклом: Новартіс Фарма C.п.А., Італія; Первинне та вторинне пакування: Міфарм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Італія/ Румунія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в виробничому процесі ГЛЗ, а саме оптимізація виробничого процесу на етапі грануляції. </w:t>
            </w:r>
            <w:r w:rsidRPr="00AC4ED5">
              <w:rPr>
                <w:rFonts w:ascii="Arial" w:hAnsi="Arial" w:cs="Arial"/>
                <w:color w:val="000000"/>
                <w:sz w:val="16"/>
                <w:szCs w:val="16"/>
              </w:rPr>
              <w:br/>
              <w:t>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UA/8688/01/05</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КО-ДІОВАН®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Valsartan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валсартан і гідрохлоротіазид мікронізований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C09DA03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80 мг/12,5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за повним циклом: Новартіс Фарма C.п.А., Італія; Первинне та вторинне пакування: Міфарм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Італія/ Румунія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в виробничому процесі ГЛЗ, а саме оптимізація виробничого процесу на етапі грануляції. </w:t>
            </w:r>
            <w:r w:rsidRPr="00AC4ED5">
              <w:rPr>
                <w:rFonts w:ascii="Arial" w:hAnsi="Arial" w:cs="Arial"/>
                <w:color w:val="000000"/>
                <w:sz w:val="16"/>
                <w:szCs w:val="16"/>
              </w:rPr>
              <w:br/>
              <w:t>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UA/8688/01/01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ЛАПРОНЕКСТ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latanoprost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латанопрост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S01EE01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краплі очні, розчин, 50 мкг/мл; по 2,5 мл у флаконі-крапельниці; по 1 флакону-крапельниці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БІОСАЙНС ГРУП ЛАБОРАТОРІЗ с.р.о.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Словацька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повний цикл виробництва:</w:t>
            </w:r>
            <w:r w:rsidRPr="00AC4ED5">
              <w:rPr>
                <w:rFonts w:ascii="Arial" w:hAnsi="Arial" w:cs="Arial"/>
                <w:color w:val="000000"/>
                <w:sz w:val="16"/>
                <w:szCs w:val="16"/>
              </w:rPr>
              <w:br/>
              <w:t>РАФАРМ СА, Греція;</w:t>
            </w:r>
            <w:r w:rsidRPr="00AC4ED5">
              <w:rPr>
                <w:rFonts w:ascii="Arial" w:hAnsi="Arial" w:cs="Arial"/>
                <w:color w:val="000000"/>
                <w:sz w:val="16"/>
                <w:szCs w:val="16"/>
              </w:rPr>
              <w:br/>
              <w:t>стерилізація первинної упаковки:</w:t>
            </w:r>
            <w:r w:rsidRPr="00AC4ED5">
              <w:rPr>
                <w:rFonts w:ascii="Arial" w:hAnsi="Arial" w:cs="Arial"/>
                <w:color w:val="000000"/>
                <w:sz w:val="16"/>
                <w:szCs w:val="16"/>
              </w:rPr>
              <w:br/>
              <w:t>ББФ Стерілізейшнссерві, Німеччина</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Греція/ Німеччина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внесено в текст маркування упаковок лікарського засобу щодо найменування та місцезнаходження заявника.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UA/17532/01/01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ЛЕВАКСЕЛА®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levofloxacin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левофлоксацин у вигляді левофлоксацину гемігідрату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J01MA12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інфузій 5 мг/мл; по 100 мл розчину у флаконі; по 1, 5 або 10 флаконів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КРКА, д.д., Ново место</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"in bulk", первинне та вторинне пакування, контроль серії та випуск серії: КРКА, д.д., Ново место, Словенія; </w:t>
            </w:r>
            <w:r w:rsidRPr="00AC4ED5">
              <w:rPr>
                <w:rFonts w:ascii="Arial" w:hAnsi="Arial" w:cs="Arial"/>
                <w:color w:val="000000"/>
                <w:sz w:val="16"/>
                <w:szCs w:val="16"/>
              </w:rPr>
              <w:br/>
              <w:t>контроль серії: 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Словенія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до інструкції для медичного застосування лікарського засобу в розділ "Фармакологічні властивості" ("Фармакодинаміка")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"Побічні реакції" згідно з інформацією щодо медичного застосування референтного лікарського засобу (TAVANIC®, solution for infusion 5 mg/ml).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UA/15596/01/01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ЛЕВОМАК 750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levofloxacin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левофлоксацину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J01MA12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750 мг; по 10 таблеток у блістері; по 1 блістеру в картонній упаковці; по 10 таблеток у блістері; по 10 блістерів у картонній упаковці; по 5 таблеток у блістері; по 1 блістеру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Маклеодс Фармасьютикалс Лімітед</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Маклеодс Фармасьютикалс Лімітед</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Опис та склад. Зміна або додавання штампів, потовщень або інших маркувань, уключаючи заміну або додавання фарб для маркування лікарського засобу (інші зміни) -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внесення змін в опис таблетки відповідно до зміни покриття таблетки, як наслідок, запропоновано вилучення показника – «Однорідності маси половинок таблеток» зі специфікації ГЛЗ. Затверджено за р. «Опис»: Двоопуклі таблетки продовгуватої форми, вкриті плівковою оболонкою коричнево-червоного кольору, з насічками «Т» і «64» та лінією розлому з одного боку та лінією розлому з іншого боку. Запропоновано за р. «Опис»: Білі, капсулоподібні, двоопуклі таблетки, вкриті плівковою оболонкою, з тисненням «Т 5» з одного боку та гладкі з іншого. Зміни внесено в розділ "Основні фізико-хімічні властивості" в інструкцію для медичного застосування (eCTD версія 0000) у зв'язку зі зміною опису таблетки.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застарілого випробування ідентифікації методом УФ-спектрофотометрії на ідентифікацію методом ВЕРХ з використанням детектора з матрицею фотодіодів відповідно до вимог USP &lt;621&gt;.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Внесення змін щодо рутинності проведення аналізу ГЛЗ за показником «Мікробіологічна чистота», а саме: *Контроль здійснюється для перших трьох валідаційних серій, а надалі – для кожної першої та кожної десятої серії протягом року.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у метод контролю ГЛЗ за показником «Розчинення», а саме: внесення додаткових приміток, доповнення інформацією щодо придатності системи, розрахунку коефіцієнта подібності.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у метод контролю ГЛЗ за показником «Кількісне визначення».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Внесення змін у процес виробництва ЛЗ, зокрема: -введення додаткової стадії «подрібнення» під час грануляції, а також змінений розмір сита для калібрування гранул та встановлено час подрібнення. -у процесі лубрикації стадія «просіювання» поділена на додаткові етапи: додано просіювання з відповідним розміром сита -у стадії покриття проведено заміну допоміжних речовин на готову сумішшю Opadry white 13B58802 / Instacoat Universal white A05G10037, та розписано процес покриття з відповідними параметрами.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додаткового розміру серії лікарського засобу: 244 444 таблеток (затверджено: 112 500 таблеток).Зміни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внесення змін до специфікації ГЛЗ, а саме вилучення застарілого показника «Ідентифікація Заліза оксид», через його відсутність у готовій суміші покриття. Версія МКЯ (0004). Зміни II типу - Зміни з якості. Готовий лікарський засіб. Опис та склад. Зміна у складі (допоміжних речовинах) готового лікарського засобу (інші допоміжні речовини) - Якісні або кількісні зміни щодо однієї або декількох допоміжних речовин, які можуть значно вплинути на безпеку, якість або ефективність готового лікарського засобу - внесення змін у якісний та кількісний вміст допоміжних речовин та введення готової суміші покриття для покращення захисту таблетки від вологи. Зміни внесено в розділ "Склад" (допоміжні речовини) в інструкцію для медичного застосування лікарського засобу (eCTD версія 0000).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 5, № 10 – за рецептом; № 100 – тільки для застосування в умовах стаціонару</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UA/15561/01/01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ЛЕВОФЛОКСАЦИНУ ГЕМІГІДРАТ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Levofloxacin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левофлоксацину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(субстанція) у подвійних поліетиленових мішках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"ТК "Аврора"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Шаоксінг Цзинсинь Фармасьютикал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Китай</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Адміністративні зміни. (інші зміни). Приведення інформації у розділі «Маркування» МКЯ: </w:t>
            </w:r>
            <w:r w:rsidRPr="00AC4ED5">
              <w:rPr>
                <w:rFonts w:ascii="Arial" w:hAnsi="Arial" w:cs="Arial"/>
                <w:color w:val="000000"/>
                <w:sz w:val="16"/>
                <w:szCs w:val="16"/>
              </w:rPr>
              <w:br/>
              <w:t xml:space="preserve">Затверджено: На етикетці вказують: Інформацію щодо товарного знаку Заявника, назву продукту, країну виробник, фірму виробник та адресу розташування, номер партії, масу нетто, дату виготовлення, кінцевий термін використання, умови зберігання. </w:t>
            </w:r>
            <w:r w:rsidRPr="00AC4ED5">
              <w:rPr>
                <w:rFonts w:ascii="Arial" w:hAnsi="Arial" w:cs="Arial"/>
                <w:color w:val="000000"/>
                <w:sz w:val="16"/>
                <w:szCs w:val="16"/>
              </w:rPr>
              <w:br/>
              <w:t>Запропоновано: На етикетці вказують: Інформацію щодо товарного знаку Заявника, назву продукту, країну виробник, фірму виробник та адресу розташування, номер серії, масу нетто, дату виготовлення, період переконтролю, умови зберігання, номер реєстраційного посвідчення в Україні.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UA/10977/01/01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ЛОПРІДАМ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Perindopril, amlodipine and indapamide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периндоприлу ербумін, індапамід та амлодипін у формі амлодипіну бесилату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C09BX01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4 мг/1,25 мг/5 мг; по 15 таблеток у блістері, по 2 або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Зентіва, 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Зентіва, к.с.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Чеська Республiка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приведення специфікації діючої речовини амлодипіну бесилату у відповідність до вимог оновленої монографії Європейської фармакопеї, а саме: доповнення контролем показника Impurity I (Limit: NMT 0.10 % Method: Ph. Eur. (2.2.29), monograph’s method).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UA/19970/01/01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ЛОПРІДАМ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Perindopril, amlodipine and indapamide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периндоприлу ербумін, індапамід та амлодипін у формі амлодипіну бесилату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C09BX01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8 мг/2,5 мг/5 мг; по 15 таблеток у блістері, по 2 або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Зентіва, 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Зентіва, 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Чеська Республiка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приведення специфікації діючої речовини амлодипіну бесилату у відповідність до вимог оновленої монографії Європейської фармакопеї, а саме: доповнення контролем показника Impurity I (Limit: NMT 0.10 % Method: Ph. Eur. (2.2.29), monograph’s method).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UA/19970/01/02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ЛОПРІДАМ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Perindopril, amlodipine and indapamide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периндоприлу ербумін, індапамід та амлодипін у формі амлодипіну бесилату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C09BX01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8 мг/2,5 мг/10 мг; по 15 таблеток у блістері, по 2 або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Зентіва, 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Зентіва, 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Чеська Республiка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приведення специфікації діючої речовини амлодипіну бесилату у відповідність до вимог оновленої монографії Європейської фармакопеї, а саме: доповнення контролем показника Impurity I (Limit: NMT 0.10 % Method: Ph. Eur. (2.2.29), monograph’s method).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UA/19970/01/03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ЛЮФІ-500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levofloxacin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левофлоксацину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J01MA12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500 мг, по 5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Іпка Лабораторіз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Іпка Лабораторіз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AC4ED5">
              <w:rPr>
                <w:rFonts w:ascii="Arial" w:hAnsi="Arial" w:cs="Arial"/>
                <w:color w:val="000000"/>
                <w:sz w:val="16"/>
                <w:szCs w:val="16"/>
              </w:rPr>
              <w:br/>
              <w:t>Зміни внесено до інструкції для медичного застосування лікарського засобу в розділ "Побічні реакції" відповідно до оновленої інформації з безпеки діючої речовини.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UA/16367/01/01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МАБТЕРА®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rituximab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ритуксимаб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L01FA01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концентрат для розчину для інфузій, 100 мг/10 мл по 10 мл у флаконі; по 2 флакони в картонній коробці; по 50 мл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«Рош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нерозфасованої продукції, первинне пакування, вторинне пакування, випробування контролю якості, випуск серії: </w:t>
            </w:r>
            <w:r w:rsidRPr="00AC4ED5">
              <w:rPr>
                <w:rFonts w:ascii="Arial" w:hAnsi="Arial" w:cs="Arial"/>
                <w:color w:val="000000"/>
                <w:sz w:val="16"/>
                <w:szCs w:val="16"/>
              </w:rPr>
              <w:br/>
              <w:t>Рош Діагностикс ГмбХ, Німеччина; Вторинне пакування, випробування контролю якості, випуск серії: Ф.Хоффманн-Ля Рош Лтд, Швейцарія; Виробництво нерозфасованої продукції, первинне пакування: Дженентек Інк., США; Випробування контролю якості при випуску за показниками Бактеріальні ендотоксини, Стерильність: Лабор ЛС СЕ енд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 Швейцарія/ США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досьє)(нова дільниця для зберігання Головного банку клітин та/або Робочих банків клітин). Заміна дільниці з Lonza Manufacturing LLC, USA (1000 New Horizones Way, Vacaville, CA 95688, USA) на Genentech Inc., USA (1 Antibody Way, Oceanside, CA 92056, USA), як місце відповідальне за зберігання основних банків клітин (MCB) та робочих банків клітин (WCB). Також вносяться редакційні правки до розділу 3.2.S.2.1 Виробник(и). </w:t>
            </w:r>
            <w:r w:rsidRPr="00AC4ED5">
              <w:rPr>
                <w:rFonts w:ascii="Arial" w:hAnsi="Arial" w:cs="Arial"/>
                <w:color w:val="000000"/>
                <w:sz w:val="16"/>
                <w:szCs w:val="16"/>
              </w:rPr>
              <w:br/>
              <w:t>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UA/14231/02/01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МАКСИТРОЛ®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Dexamethasone and antiinfectives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дексаметазон, неоміцину сульфат, поліміксину В сульфат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S01CA01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краплі очні; по 5 мл у флаконі-крапельниці; по 1 флакону-крапельниці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Новартіс Мануфактурінг НВ, Бельгія; Випуск серії: Новартіс Фармасьютика, С.А., Іспанiя; Виробництво, контроль якості, первинне та вторинне пакування: Зігфрід Ель Масноу, С.А., Іспанiя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Бельгія/ Іспанiя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Технічна помилка (згідно наказу МОЗ від 23.07.2015 № 460). Технічна помилка (згідно наказу МОЗ від 23.07.2015 № 460), виправлення технічної помилки у МКЯ ЛЗ, що були затверджені Наказом МОЗ № 576 від 01.05.2026 року, а саме: коректне зазначення всіх затверджених виробників ГЛЗ.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UA/8329/01/01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МЕЗАНЕКСТ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phenylephrine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фенілефрину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S01FB01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краплі очні, розчин, 25 мг/мл; по 5 мл у флаконі-крапельниці; по 1 флакону-крапельниці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БІОСАЙНС ГРУП ЛАБОРАТОРІЗ с.р.о.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Словацька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БАЛКАНФАРМА-РАЗГРАД АД</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Болгарія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внесено у текст маркування вторинної упаковки лікарського засобу (п.11) щодо зміни заявника (власника реєстраційного посвідчення).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UA/17255/01/01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МЕНОВАЗАН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ментол рацемічний, новокаїн (прокаїну гідрохлорид), анестезин (бензокаїн)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D04AX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мазь по 40 г у тубі алюмінієвій або ламінатній; по 1 тубі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"ДКП "Фармацевтична фабрика"</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"ДКП "Фармацевтична фабрика"</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М’які та нестерильні рідкі лікарські форми. Введення додаткової упаковки - туба ламінатна 40 г.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UA/5829/02/01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МЕРТЕНІЛ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rosuvastatin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розувастатин кальцію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C10AA07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10 мг; по 10 таблеток у блістері, по 3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контроль якості та випуск серії: 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r w:rsidRPr="00AC4ED5">
              <w:rPr>
                <w:rFonts w:ascii="Arial" w:hAnsi="Arial" w:cs="Arial"/>
                <w:color w:val="000000"/>
                <w:sz w:val="16"/>
                <w:szCs w:val="16"/>
              </w:rPr>
              <w:br/>
              <w:t>Зміна уповноваженої особи заявника, відповідальної за фармаконагляд.</w:t>
            </w:r>
            <w:r w:rsidRPr="00AC4ED5">
              <w:rPr>
                <w:rFonts w:ascii="Arial" w:hAnsi="Arial" w:cs="Arial"/>
                <w:color w:val="000000"/>
                <w:sz w:val="16"/>
                <w:szCs w:val="16"/>
              </w:rPr>
              <w:br/>
              <w:t>Діюча редакція: Аттіла Олаг.</w:t>
            </w:r>
            <w:r w:rsidRPr="00AC4ED5">
              <w:rPr>
                <w:rFonts w:ascii="Arial" w:hAnsi="Arial" w:cs="Arial"/>
                <w:color w:val="000000"/>
                <w:sz w:val="16"/>
                <w:szCs w:val="16"/>
              </w:rPr>
              <w:br/>
              <w:t>Пропонована редакція: Ласло Секей.</w:t>
            </w:r>
            <w:r w:rsidRPr="00AC4ED5">
              <w:rPr>
                <w:rFonts w:ascii="Arial" w:hAnsi="Arial" w:cs="Arial"/>
                <w:color w:val="000000"/>
                <w:sz w:val="16"/>
                <w:szCs w:val="16"/>
              </w:rPr>
              <w:br/>
              <w:t>Зміна контактних даних уповноваженої особи заявника, відповідальної за фармаконагляд.</w:t>
            </w:r>
            <w:r w:rsidRPr="00AC4ED5">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AC4ED5">
              <w:rPr>
                <w:rFonts w:ascii="Arial" w:hAnsi="Arial" w:cs="Arial"/>
                <w:color w:val="000000"/>
                <w:sz w:val="16"/>
                <w:szCs w:val="16"/>
              </w:rPr>
              <w:br/>
              <w:t>Зміна місцезнаходження мастер-файла системи фармаконагляду.</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UA/11705/01/03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МЕРТЕНІЛ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rosuvastatin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розувастатин кальцію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C10AA07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20 мг; по 10 таблеток у блістері, по 3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контроль якості та випуск серії: ВАТ "Гедеон Ріхтер"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r w:rsidRPr="00AC4ED5">
              <w:rPr>
                <w:rFonts w:ascii="Arial" w:hAnsi="Arial" w:cs="Arial"/>
                <w:color w:val="000000"/>
                <w:sz w:val="16"/>
                <w:szCs w:val="16"/>
              </w:rPr>
              <w:br/>
              <w:t>Зміна уповноваженої особи заявника, відповідальної за фармаконагляд.</w:t>
            </w:r>
            <w:r w:rsidRPr="00AC4ED5">
              <w:rPr>
                <w:rFonts w:ascii="Arial" w:hAnsi="Arial" w:cs="Arial"/>
                <w:color w:val="000000"/>
                <w:sz w:val="16"/>
                <w:szCs w:val="16"/>
              </w:rPr>
              <w:br/>
              <w:t>Діюча редакція: Аттіла Олаг.</w:t>
            </w:r>
            <w:r w:rsidRPr="00AC4ED5">
              <w:rPr>
                <w:rFonts w:ascii="Arial" w:hAnsi="Arial" w:cs="Arial"/>
                <w:color w:val="000000"/>
                <w:sz w:val="16"/>
                <w:szCs w:val="16"/>
              </w:rPr>
              <w:br/>
              <w:t>Пропонована редакція: Ласло Секей.</w:t>
            </w:r>
            <w:r w:rsidRPr="00AC4ED5">
              <w:rPr>
                <w:rFonts w:ascii="Arial" w:hAnsi="Arial" w:cs="Arial"/>
                <w:color w:val="000000"/>
                <w:sz w:val="16"/>
                <w:szCs w:val="16"/>
              </w:rPr>
              <w:br/>
              <w:t>Зміна контактних даних уповноваженої особи заявника, відповідальної за фармаконагляд.</w:t>
            </w:r>
            <w:r w:rsidRPr="00AC4ED5">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AC4ED5">
              <w:rPr>
                <w:rFonts w:ascii="Arial" w:hAnsi="Arial" w:cs="Arial"/>
                <w:color w:val="000000"/>
                <w:sz w:val="16"/>
                <w:szCs w:val="16"/>
              </w:rPr>
              <w:br/>
              <w:t>Зміна місцезнаходження мастер-файла системи фармаконагляду.</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UA/11705/01/04</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МЕРТЕНІЛ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rosuvastatin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розувастатин кальцію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C10AA07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5 мг; по 10 таблеток у блістері, по 3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контроль якості та випуск серії: 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r w:rsidRPr="00AC4ED5">
              <w:rPr>
                <w:rFonts w:ascii="Arial" w:hAnsi="Arial" w:cs="Arial"/>
                <w:color w:val="000000"/>
                <w:sz w:val="16"/>
                <w:szCs w:val="16"/>
              </w:rPr>
              <w:br/>
              <w:t>Зміна уповноваженої особи заявника, відповідальної за фармаконагляд.</w:t>
            </w:r>
            <w:r w:rsidRPr="00AC4ED5">
              <w:rPr>
                <w:rFonts w:ascii="Arial" w:hAnsi="Arial" w:cs="Arial"/>
                <w:color w:val="000000"/>
                <w:sz w:val="16"/>
                <w:szCs w:val="16"/>
              </w:rPr>
              <w:br/>
              <w:t>Діюча редакція: Аттіла Олаг.</w:t>
            </w:r>
            <w:r w:rsidRPr="00AC4ED5">
              <w:rPr>
                <w:rFonts w:ascii="Arial" w:hAnsi="Arial" w:cs="Arial"/>
                <w:color w:val="000000"/>
                <w:sz w:val="16"/>
                <w:szCs w:val="16"/>
              </w:rPr>
              <w:br/>
              <w:t>Пропонована редакція: Ласло Секей.</w:t>
            </w:r>
            <w:r w:rsidRPr="00AC4ED5">
              <w:rPr>
                <w:rFonts w:ascii="Arial" w:hAnsi="Arial" w:cs="Arial"/>
                <w:color w:val="000000"/>
                <w:sz w:val="16"/>
                <w:szCs w:val="16"/>
              </w:rPr>
              <w:br/>
              <w:t>Зміна контактних даних уповноваженої особи заявника, відповідальної за фармаконагляд.</w:t>
            </w:r>
            <w:r w:rsidRPr="00AC4ED5">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AC4ED5">
              <w:rPr>
                <w:rFonts w:ascii="Arial" w:hAnsi="Arial" w:cs="Arial"/>
                <w:color w:val="000000"/>
                <w:sz w:val="16"/>
                <w:szCs w:val="16"/>
              </w:rPr>
              <w:br/>
              <w:t>Зміна місцезнаходження мастер-файла системи фармаконагляду.</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UA/11705/01/02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МІДОКАЛМ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tolperisone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толперизону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M03BX04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50 мг; по 10 таблеток у блістері; по 3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AC4ED5">
              <w:rPr>
                <w:rFonts w:ascii="Arial" w:hAnsi="Arial" w:cs="Arial"/>
                <w:color w:val="000000"/>
                <w:sz w:val="16"/>
                <w:szCs w:val="16"/>
              </w:rPr>
              <w:br/>
              <w:t>Зміна уповноваженої особи заявника, відповідальної за фармаконагляд.</w:t>
            </w:r>
            <w:r w:rsidRPr="00AC4ED5">
              <w:rPr>
                <w:rFonts w:ascii="Arial" w:hAnsi="Arial" w:cs="Arial"/>
                <w:color w:val="000000"/>
                <w:sz w:val="16"/>
                <w:szCs w:val="16"/>
              </w:rPr>
              <w:br/>
              <w:t>Діюча редакція: Аттіла Олаг.</w:t>
            </w:r>
            <w:r w:rsidRPr="00AC4ED5">
              <w:rPr>
                <w:rFonts w:ascii="Arial" w:hAnsi="Arial" w:cs="Arial"/>
                <w:color w:val="000000"/>
                <w:sz w:val="16"/>
                <w:szCs w:val="16"/>
              </w:rPr>
              <w:br/>
              <w:t>Пропонована редакція: Ласло Секей.</w:t>
            </w:r>
            <w:r w:rsidRPr="00AC4ED5">
              <w:rPr>
                <w:rFonts w:ascii="Arial" w:hAnsi="Arial" w:cs="Arial"/>
                <w:color w:val="000000"/>
                <w:sz w:val="16"/>
                <w:szCs w:val="16"/>
              </w:rPr>
              <w:br/>
              <w:t>Зміна контактних даних уповноваженої особи заявника, відповідальної за фармаконагляд.</w:t>
            </w:r>
            <w:r w:rsidRPr="00AC4ED5">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AC4ED5">
              <w:rPr>
                <w:rFonts w:ascii="Arial" w:hAnsi="Arial" w:cs="Arial"/>
                <w:color w:val="000000"/>
                <w:sz w:val="16"/>
                <w:szCs w:val="16"/>
              </w:rPr>
              <w:br/>
              <w:t>Зміна місцезнаходження мастер-файла системи фармаконагляду.</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UA/7535/02/01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МІДОКАЛМ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tolperisone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толперизону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M03BX04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150 мг; по 10 таблеток у блістері; по 3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AC4ED5">
              <w:rPr>
                <w:rFonts w:ascii="Arial" w:hAnsi="Arial" w:cs="Arial"/>
                <w:color w:val="000000"/>
                <w:sz w:val="16"/>
                <w:szCs w:val="16"/>
              </w:rPr>
              <w:br/>
              <w:t>Зміна уповноваженої особи заявника, відповідальної за фармаконагляд.</w:t>
            </w:r>
            <w:r w:rsidRPr="00AC4ED5">
              <w:rPr>
                <w:rFonts w:ascii="Arial" w:hAnsi="Arial" w:cs="Arial"/>
                <w:color w:val="000000"/>
                <w:sz w:val="16"/>
                <w:szCs w:val="16"/>
              </w:rPr>
              <w:br/>
              <w:t>Діюча редакція: Аттіла Олаг.</w:t>
            </w:r>
            <w:r w:rsidRPr="00AC4ED5">
              <w:rPr>
                <w:rFonts w:ascii="Arial" w:hAnsi="Arial" w:cs="Arial"/>
                <w:color w:val="000000"/>
                <w:sz w:val="16"/>
                <w:szCs w:val="16"/>
              </w:rPr>
              <w:br/>
              <w:t>Пропонована редакція: Ласло Секей.</w:t>
            </w:r>
            <w:r w:rsidRPr="00AC4ED5">
              <w:rPr>
                <w:rFonts w:ascii="Arial" w:hAnsi="Arial" w:cs="Arial"/>
                <w:color w:val="000000"/>
                <w:sz w:val="16"/>
                <w:szCs w:val="16"/>
              </w:rPr>
              <w:br/>
              <w:t>Зміна контактних даних уповноваженої особи заявника, відповідальної за фармаконагляд.</w:t>
            </w:r>
            <w:r w:rsidRPr="00AC4ED5">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AC4ED5">
              <w:rPr>
                <w:rFonts w:ascii="Arial" w:hAnsi="Arial" w:cs="Arial"/>
                <w:color w:val="000000"/>
                <w:sz w:val="16"/>
                <w:szCs w:val="16"/>
              </w:rPr>
              <w:br/>
              <w:t>Зміна місцезнаходження мастер-файла системи фармаконагляду.</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UA/7535/02/02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МІДОКАЛМ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толперизону гідрохлорид і лідокаїну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M03BX04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по 1 мл в ампулі; по 5 ампул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AC4ED5">
              <w:rPr>
                <w:rFonts w:ascii="Arial" w:hAnsi="Arial" w:cs="Arial"/>
                <w:color w:val="000000"/>
                <w:sz w:val="16"/>
                <w:szCs w:val="16"/>
              </w:rPr>
              <w:br/>
              <w:t>Зміна уповноваженої особи заявника, відповідальної за фармаконагляд.</w:t>
            </w:r>
            <w:r w:rsidRPr="00AC4ED5">
              <w:rPr>
                <w:rFonts w:ascii="Arial" w:hAnsi="Arial" w:cs="Arial"/>
                <w:color w:val="000000"/>
                <w:sz w:val="16"/>
                <w:szCs w:val="16"/>
              </w:rPr>
              <w:br/>
              <w:t>Діюча редакція: Аттіла Олаг.</w:t>
            </w:r>
            <w:r w:rsidRPr="00AC4ED5">
              <w:rPr>
                <w:rFonts w:ascii="Arial" w:hAnsi="Arial" w:cs="Arial"/>
                <w:color w:val="000000"/>
                <w:sz w:val="16"/>
                <w:szCs w:val="16"/>
              </w:rPr>
              <w:br/>
              <w:t>Пропонована редакція: Ласло Секей.</w:t>
            </w:r>
            <w:r w:rsidRPr="00AC4ED5">
              <w:rPr>
                <w:rFonts w:ascii="Arial" w:hAnsi="Arial" w:cs="Arial"/>
                <w:color w:val="000000"/>
                <w:sz w:val="16"/>
                <w:szCs w:val="16"/>
              </w:rPr>
              <w:br/>
              <w:t>Зміна контактних даних уповноваженої особи заявника, відповідальної за фармаконагляд.</w:t>
            </w:r>
            <w:r w:rsidRPr="00AC4ED5">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AC4ED5">
              <w:rPr>
                <w:rFonts w:ascii="Arial" w:hAnsi="Arial" w:cs="Arial"/>
                <w:color w:val="000000"/>
                <w:sz w:val="16"/>
                <w:szCs w:val="16"/>
              </w:rPr>
              <w:br/>
              <w:t>Зміна місцезнаходження мастер-файла системи фармаконагляду.</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UA/7535/01/01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МІРАПЕКС®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Pramipexole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праміпексолу дигідрохлориду моногідрат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N04BC05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1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Берінгер Інгельхайм Інтернешнл ГмбХ</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b/>
                <w:color w:val="000000"/>
                <w:sz w:val="16"/>
                <w:szCs w:val="16"/>
              </w:rPr>
              <w:t>виробництво, первинне та вторинне пакування, маркування, контроль якості (фізико-хімічні випробування) при випуску та при дослідженні стабільності, випуск серії:</w:t>
            </w:r>
            <w:r w:rsidRPr="00AC4ED5">
              <w:rPr>
                <w:rFonts w:ascii="Arial" w:hAnsi="Arial" w:cs="Arial"/>
                <w:color w:val="000000"/>
                <w:sz w:val="16"/>
                <w:szCs w:val="16"/>
              </w:rPr>
              <w:br/>
              <w:t>Берінгер Інгельхайм Фарма ГмбХ і Ко. КГ, Німеччина;</w:t>
            </w:r>
            <w:r w:rsidRPr="00AC4ED5">
              <w:rPr>
                <w:rFonts w:ascii="Arial" w:hAnsi="Arial" w:cs="Arial"/>
                <w:color w:val="000000"/>
                <w:sz w:val="16"/>
                <w:szCs w:val="16"/>
              </w:rPr>
              <w:br/>
              <w:t>виробництво, контроль якості при випуску (фізико-хімічні випробування) та випуск серії:</w:t>
            </w:r>
            <w:r w:rsidRPr="00AC4ED5">
              <w:rPr>
                <w:rFonts w:ascii="Arial" w:hAnsi="Arial" w:cs="Arial"/>
                <w:color w:val="000000"/>
                <w:sz w:val="16"/>
                <w:szCs w:val="16"/>
              </w:rPr>
              <w:br/>
              <w:t>Роттендорф Фарма ГмбХ, Німеччина;</w:t>
            </w:r>
            <w:r w:rsidRPr="00AC4ED5">
              <w:rPr>
                <w:rFonts w:ascii="Arial" w:hAnsi="Arial" w:cs="Arial"/>
                <w:color w:val="000000"/>
                <w:sz w:val="16"/>
                <w:szCs w:val="16"/>
              </w:rPr>
              <w:br/>
              <w:t>первинне та вторинне пакування, маркування:</w:t>
            </w:r>
            <w:r w:rsidRPr="00AC4ED5">
              <w:rPr>
                <w:rFonts w:ascii="Arial" w:hAnsi="Arial" w:cs="Arial"/>
                <w:color w:val="000000"/>
                <w:sz w:val="16"/>
                <w:szCs w:val="16"/>
              </w:rPr>
              <w:br/>
              <w:t>Роттендорф Фарма ГмбХ, Німеччина;</w:t>
            </w:r>
            <w:r w:rsidRPr="00AC4ED5">
              <w:rPr>
                <w:rFonts w:ascii="Arial" w:hAnsi="Arial" w:cs="Arial"/>
                <w:color w:val="000000"/>
                <w:sz w:val="16"/>
                <w:szCs w:val="16"/>
              </w:rPr>
              <w:br/>
              <w:t>контроль якості (фізико-хімічні випробування) при випуску та при дослідженні стабільності:</w:t>
            </w:r>
            <w:r w:rsidRPr="00AC4ED5">
              <w:rPr>
                <w:rFonts w:ascii="Arial" w:hAnsi="Arial" w:cs="Arial"/>
                <w:color w:val="000000"/>
                <w:sz w:val="16"/>
                <w:szCs w:val="16"/>
              </w:rPr>
              <w:br/>
              <w:t>Еврофінс ФАСТ ГмбХ, Німеччина;</w:t>
            </w:r>
            <w:r w:rsidRPr="00AC4ED5">
              <w:rPr>
                <w:rFonts w:ascii="Arial" w:hAnsi="Arial" w:cs="Arial"/>
                <w:color w:val="000000"/>
                <w:sz w:val="16"/>
                <w:szCs w:val="16"/>
              </w:rPr>
              <w:br/>
              <w:t>контроль якості (фізико-хімічні випробування) при випуску та при дослідженні стабільності:</w:t>
            </w:r>
            <w:r w:rsidRPr="00AC4ED5">
              <w:rPr>
                <w:rFonts w:ascii="Arial" w:hAnsi="Arial" w:cs="Arial"/>
                <w:color w:val="000000"/>
                <w:sz w:val="16"/>
                <w:szCs w:val="16"/>
              </w:rPr>
              <w:br/>
              <w:t>А енд Ем ШТАБТЕСТ Лабор фур Аналітик унд Стабілітатспруфунг ГмбХ, Німеччина;</w:t>
            </w:r>
            <w:r w:rsidRPr="00AC4ED5">
              <w:rPr>
                <w:rFonts w:ascii="Arial" w:hAnsi="Arial" w:cs="Arial"/>
                <w:color w:val="000000"/>
                <w:sz w:val="16"/>
                <w:szCs w:val="16"/>
              </w:rPr>
              <w:br/>
            </w:r>
            <w:r w:rsidRPr="00AC4ED5">
              <w:rPr>
                <w:rFonts w:ascii="Arial" w:hAnsi="Arial" w:cs="Arial"/>
                <w:b/>
                <w:color w:val="000000"/>
                <w:sz w:val="16"/>
                <w:szCs w:val="16"/>
              </w:rPr>
              <w:t>контроль якості (випробування за показником "Мікробіологічна чистота" для нестерильних лікарських засобів) при випуску та при дослідженні стабільності:</w:t>
            </w:r>
            <w:r w:rsidRPr="00AC4ED5">
              <w:rPr>
                <w:rFonts w:ascii="Arial" w:hAnsi="Arial" w:cs="Arial"/>
                <w:color w:val="000000"/>
                <w:sz w:val="16"/>
                <w:szCs w:val="16"/>
              </w:rPr>
              <w:br/>
              <w:t xml:space="preserve">СГС Інститут Фрезеніус ГмбХ, Німеччина; </w:t>
            </w:r>
            <w:r w:rsidRPr="00AC4ED5">
              <w:rPr>
                <w:rFonts w:ascii="Arial" w:hAnsi="Arial" w:cs="Arial"/>
                <w:color w:val="000000"/>
                <w:sz w:val="16"/>
                <w:szCs w:val="16"/>
              </w:rPr>
              <w:br/>
              <w:t>контроль якості (фізико-хімічні випробування) при випуску та при дослідженні стабільності:</w:t>
            </w:r>
            <w:r w:rsidRPr="00AC4ED5">
              <w:rPr>
                <w:rFonts w:ascii="Arial" w:hAnsi="Arial" w:cs="Arial"/>
                <w:color w:val="000000"/>
                <w:sz w:val="16"/>
                <w:szCs w:val="16"/>
              </w:rPr>
              <w:br/>
              <w:t>Солвіас АГ, Швейцарія</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 Швейцарія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DA7266" w:rsidRDefault="00A93F84" w:rsidP="004F596C">
            <w:pPr>
              <w:tabs>
                <w:tab w:val="left" w:pos="12600"/>
              </w:tabs>
              <w:jc w:val="center"/>
              <w:rPr>
                <w:rFonts w:ascii="Arial" w:hAnsi="Arial" w:cs="Arial"/>
                <w:color w:val="000000"/>
                <w:sz w:val="16"/>
                <w:szCs w:val="16"/>
                <w:lang w:val="en-US"/>
              </w:rPr>
            </w:pPr>
            <w:r w:rsidRPr="00AC4ED5">
              <w:rPr>
                <w:rFonts w:ascii="Arial" w:hAnsi="Arial" w:cs="Arial"/>
                <w:color w:val="000000"/>
                <w:sz w:val="16"/>
                <w:szCs w:val="16"/>
              </w:rPr>
              <w:t xml:space="preserve">внесення змін до реєстраційних матеріалів: </w:t>
            </w:r>
            <w:r w:rsidRPr="00AC4ED5">
              <w:rPr>
                <w:rFonts w:ascii="Arial" w:hAnsi="Arial" w:cs="Arial"/>
                <w:b/>
                <w:color w:val="000000"/>
                <w:sz w:val="16"/>
                <w:szCs w:val="16"/>
              </w:rPr>
              <w:t xml:space="preserve">уточнення функцій деяких виробників в наказі МОЗ України № 885 від 29.06.2026 в процесі внесення змін </w:t>
            </w:r>
            <w:r w:rsidRPr="00AC4ED5">
              <w:rPr>
                <w:rFonts w:ascii="Arial" w:hAnsi="Arial" w:cs="Arial"/>
                <w:color w:val="000000"/>
                <w:sz w:val="16"/>
                <w:szCs w:val="16"/>
              </w:rPr>
              <w:t>(Зміни I типу: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Внесення змін до п.3.2.P.1.Опис і склад ЛЗ, а саме додано посилання на Ph.Eur. для діючої речовини.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в розділі 3.2.P.3.3.Опис виробничого процесу та його контролю, через незначні зміни в моделях і потужностях обладнання на дільниці Rottendorf Pharma GmbH деякі параметри процесу довелося адаптувати, зокрема приготування пасти крохмалю кукурудзяного.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3.2.P.3.3 Опис виробничого процесу та його контролю, через незначні зміни в моделях і потужностях обладнання на дільниці Rottendorf Pharma GmbH деякі параметри процесу довелося адаптувати, зокрема параметри для змішування на різних етапах технологічного процесу.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3.2.P.3.3 Опис виробничого процесу та його контролю, через незначні зміни в моделях і потужностях обладнання на дільниці Rottendorf Pharma GmbH деякі параметри процесу довелося адаптувати, зокрема параметри для подрібнення на різних етапах технологічного процесу.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3.2.P.3.3 Опис виробничого процесу та його контролю, через незначні зміни в моделях і потужностях обладнання на дільниці Rottendorf Pharma GmbH деякі параметри процесу довелося адаптувати, зокрема включено нові моделі обладнання. Клас та підклас обладнання залишається незмінним. Введення змін протягом 6 місяців після затвердження. Зміни I типу: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найменування та адреси дільниці, на якій здійснюється контроль якості (фізико-хімічні випробування) при випуску та при дослідженні стабільності лікарського засобу з ФАСТ ГмбХ, Німеччина/PHAST GmbH, Germany на Єврофінс ФАСТ ГмбХ, Німеччина/Eurofins PHAST GmbH, Germany. Фактична адреса місця проведення діяльності та операційні процеси залишаються без змін. Введення змін протягом 6-ти місяців після затвердження.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Зміна до матеріалів реєстраційного досьє, а саме до р. 3.2.Р.5.1 Специфікація(-ї), як наслідок зміна у МКЯ ЛЗ, зокрема: вилучення показника «Запах», оскільки якісний тест не є специфічним і не є показником якості для даного лікарського засобу. Введення змін протягом 6-ти місяців після затвердження.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вимог специфікації на випуск, для продукту розпаду Z, з верхньої межі 0,3 % до 0,6 %. Затверджена межа специфікації на термін придатності не більше 2,0% залишається незмінною.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дільниці виробництва для вторинного пакування, маркування - Роттендорф Фарма ГмбХ, Ам Фляйгендаль 3, 59320 Еннігерлох Німеччина /Rottendorf Pharma GmbH, Am Fleigendahl 3, 59320 Ennigerloh, Germany.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Введення додаткової дільниці виробництва для первинного пакування - Роттендорф Фарма ГмбХ, Ам Фляйгендаль 3, 59320 Еннігерлох Німеччина /Rottendorf Pharma GmbH, Am Fleigendahl 3, 59320 Ennigerloh, Germany.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Введення додаткової дільниці виробництва лікарського засобу Роттендорф Фарма ГмбХ, Остенфельдер Штрассе 51-61, 59320 Еннігерлох, Німеччина/Rottendorf Pharma GmbH, Ostenfelder Strasse 51–61, 59320 Ennigerloh, Germany.</w:t>
            </w:r>
            <w:r w:rsidRPr="00AC4ED5">
              <w:rPr>
                <w:rFonts w:ascii="Arial" w:hAnsi="Arial" w:cs="Arial"/>
                <w:color w:val="000000"/>
                <w:sz w:val="16"/>
                <w:szCs w:val="16"/>
              </w:rPr>
              <w:br/>
              <w:t>Введення змін протягом 6 місяців після затвердження. Зміни I типу: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додаткового виробника, що відповідає за контроль якості при випуску (фізико-хімічні випробування) та випуск серії Роттендорф Фарма ГмбХ, Остенфельдер Штрассе 51-61, 59320 Еннігерлох, Німеччина/Rottendorf Pharma GmbH, Ostenfelder Strasse 51–61, 59320 Ennigerloh, Germany. Зазначення в проекті МКЯ всіх затверджених виробничих дільниць, включаючи лабораторії контролю якості, а також винесення виробничих функцій затвердженого виробника Берінгер Інгельхайм Фарма ГмбХ і Ко. КГ, Німеччина.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затвердження тексту маркування упаковки лікарського засобу для додаткового виробника.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Введення додаткового пакування, а саме контейнеру, який вистелений подвійним поліетиленовим пакетом, для таблеток bulk, виробника Роттендорф Фарма ГмбХ, Німеччина/Rottendorf Pharma</w:t>
            </w:r>
            <w:r w:rsidRPr="00AC4ED5">
              <w:rPr>
                <w:rFonts w:ascii="Arial" w:hAnsi="Arial" w:cs="Arial"/>
                <w:color w:val="000000"/>
                <w:sz w:val="16"/>
                <w:szCs w:val="16"/>
              </w:rPr>
              <w:br/>
              <w:t xml:space="preserve">GmbH, Germany. Введення змін протягом 6 місяців після затвердження. Зміни I типу: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Зміна розміру серії лікарського засобу, обумовлена незначною відмінністю в розмірах обладнання на виробничій дільниці Роттендорф Фарма ГмбХ, Німеччина. </w:t>
            </w:r>
            <w:r w:rsidRPr="00AC4ED5">
              <w:rPr>
                <w:rFonts w:ascii="Arial" w:hAnsi="Arial" w:cs="Arial"/>
                <w:color w:val="000000"/>
                <w:sz w:val="16"/>
                <w:szCs w:val="16"/>
              </w:rPr>
              <w:br/>
              <w:t xml:space="preserve">Діюча редакція: </w:t>
            </w:r>
            <w:r w:rsidRPr="00AC4ED5">
              <w:rPr>
                <w:rFonts w:ascii="Arial" w:hAnsi="Arial" w:cs="Arial"/>
                <w:color w:val="000000"/>
                <w:sz w:val="16"/>
                <w:szCs w:val="16"/>
              </w:rPr>
              <w:br/>
              <w:t xml:space="preserve">0,25 мг/табл: </w:t>
            </w:r>
            <w:r w:rsidRPr="00AC4ED5">
              <w:rPr>
                <w:rFonts w:ascii="Arial" w:hAnsi="Arial" w:cs="Arial"/>
                <w:color w:val="000000"/>
                <w:sz w:val="16"/>
                <w:szCs w:val="16"/>
              </w:rPr>
              <w:br/>
              <w:t>210,0 кг Approx. 2 000 000 tablets/batch</w:t>
            </w:r>
            <w:r w:rsidRPr="00AC4ED5">
              <w:rPr>
                <w:rFonts w:ascii="Arial" w:hAnsi="Arial" w:cs="Arial"/>
                <w:color w:val="000000"/>
                <w:sz w:val="16"/>
                <w:szCs w:val="16"/>
              </w:rPr>
              <w:br/>
              <w:t xml:space="preserve">840,0 кг Approx. </w:t>
            </w:r>
            <w:r w:rsidRPr="00DA7266">
              <w:rPr>
                <w:rFonts w:ascii="Arial" w:hAnsi="Arial" w:cs="Arial"/>
                <w:color w:val="000000"/>
                <w:sz w:val="16"/>
                <w:szCs w:val="16"/>
                <w:lang w:val="en-US"/>
              </w:rPr>
              <w:t>8 000 000 tablets/batch</w:t>
            </w:r>
            <w:r w:rsidRPr="00DA7266">
              <w:rPr>
                <w:rFonts w:ascii="Arial" w:hAnsi="Arial" w:cs="Arial"/>
                <w:color w:val="000000"/>
                <w:sz w:val="16"/>
                <w:szCs w:val="16"/>
                <w:lang w:val="en-US"/>
              </w:rPr>
              <w:br/>
              <w:t xml:space="preserve">1 </w:t>
            </w:r>
            <w:r w:rsidRPr="00AC4ED5">
              <w:rPr>
                <w:rFonts w:ascii="Arial" w:hAnsi="Arial" w:cs="Arial"/>
                <w:color w:val="000000"/>
                <w:sz w:val="16"/>
                <w:szCs w:val="16"/>
              </w:rPr>
              <w:t>мг</w:t>
            </w:r>
            <w:r w:rsidRPr="00DA7266">
              <w:rPr>
                <w:rFonts w:ascii="Arial" w:hAnsi="Arial" w:cs="Arial"/>
                <w:color w:val="000000"/>
                <w:sz w:val="16"/>
                <w:szCs w:val="16"/>
                <w:lang w:val="en-US"/>
              </w:rPr>
              <w:t>/</w:t>
            </w:r>
            <w:r w:rsidRPr="00AC4ED5">
              <w:rPr>
                <w:rFonts w:ascii="Arial" w:hAnsi="Arial" w:cs="Arial"/>
                <w:color w:val="000000"/>
                <w:sz w:val="16"/>
                <w:szCs w:val="16"/>
              </w:rPr>
              <w:t>табл</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210,0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1 000 000 tablets/batch</w:t>
            </w:r>
            <w:r w:rsidRPr="00DA7266">
              <w:rPr>
                <w:rFonts w:ascii="Arial" w:hAnsi="Arial" w:cs="Arial"/>
                <w:color w:val="000000"/>
                <w:sz w:val="16"/>
                <w:szCs w:val="16"/>
                <w:lang w:val="en-US"/>
              </w:rPr>
              <w:br/>
              <w:t xml:space="preserve">840,0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4 000 000 tablets/batch</w:t>
            </w:r>
            <w:r w:rsidRPr="00DA7266">
              <w:rPr>
                <w:rFonts w:ascii="Arial" w:hAnsi="Arial" w:cs="Arial"/>
                <w:color w:val="000000"/>
                <w:sz w:val="16"/>
                <w:szCs w:val="16"/>
                <w:lang w:val="en-US"/>
              </w:rPr>
              <w:br/>
            </w:r>
            <w:r w:rsidRPr="00AC4ED5">
              <w:rPr>
                <w:rFonts w:ascii="Arial" w:hAnsi="Arial" w:cs="Arial"/>
                <w:color w:val="000000"/>
                <w:sz w:val="16"/>
                <w:szCs w:val="16"/>
              </w:rPr>
              <w:t>Пропонована</w:t>
            </w:r>
            <w:r w:rsidRPr="00DA7266">
              <w:rPr>
                <w:rFonts w:ascii="Arial" w:hAnsi="Arial" w:cs="Arial"/>
                <w:color w:val="000000"/>
                <w:sz w:val="16"/>
                <w:szCs w:val="16"/>
                <w:lang w:val="en-US"/>
              </w:rPr>
              <w:t xml:space="preserve"> </w:t>
            </w:r>
            <w:r w:rsidRPr="00AC4ED5">
              <w:rPr>
                <w:rFonts w:ascii="Arial" w:hAnsi="Arial" w:cs="Arial"/>
                <w:color w:val="000000"/>
                <w:sz w:val="16"/>
                <w:szCs w:val="16"/>
              </w:rPr>
              <w:t>редакція</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0,25 </w:t>
            </w:r>
            <w:r w:rsidRPr="00AC4ED5">
              <w:rPr>
                <w:rFonts w:ascii="Arial" w:hAnsi="Arial" w:cs="Arial"/>
                <w:color w:val="000000"/>
                <w:sz w:val="16"/>
                <w:szCs w:val="16"/>
              </w:rPr>
              <w:t>мг</w:t>
            </w:r>
            <w:r w:rsidRPr="00DA7266">
              <w:rPr>
                <w:rFonts w:ascii="Arial" w:hAnsi="Arial" w:cs="Arial"/>
                <w:color w:val="000000"/>
                <w:sz w:val="16"/>
                <w:szCs w:val="16"/>
                <w:lang w:val="en-US"/>
              </w:rPr>
              <w:t>/</w:t>
            </w:r>
            <w:r w:rsidRPr="00AC4ED5">
              <w:rPr>
                <w:rFonts w:ascii="Arial" w:hAnsi="Arial" w:cs="Arial"/>
                <w:color w:val="000000"/>
                <w:sz w:val="16"/>
                <w:szCs w:val="16"/>
              </w:rPr>
              <w:t>табл</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210,0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2 000 000 tablets/batch</w:t>
            </w:r>
            <w:r w:rsidRPr="00DA7266">
              <w:rPr>
                <w:rFonts w:ascii="Arial" w:hAnsi="Arial" w:cs="Arial"/>
                <w:color w:val="000000"/>
                <w:sz w:val="16"/>
                <w:szCs w:val="16"/>
                <w:lang w:val="en-US"/>
              </w:rPr>
              <w:br/>
              <w:t xml:space="preserve">840,0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8 000 000 tablets/batch</w:t>
            </w:r>
            <w:r w:rsidRPr="00DA7266">
              <w:rPr>
                <w:rFonts w:ascii="Arial" w:hAnsi="Arial" w:cs="Arial"/>
                <w:color w:val="000000"/>
                <w:sz w:val="16"/>
                <w:szCs w:val="16"/>
                <w:lang w:val="en-US"/>
              </w:rPr>
              <w:br/>
              <w:t>(</w:t>
            </w:r>
            <w:r w:rsidRPr="00AC4ED5">
              <w:rPr>
                <w:rFonts w:ascii="Arial" w:hAnsi="Arial" w:cs="Arial"/>
                <w:color w:val="000000"/>
                <w:sz w:val="16"/>
                <w:szCs w:val="16"/>
              </w:rPr>
              <w:t>Берінгер</w:t>
            </w:r>
            <w:r w:rsidRPr="00DA7266">
              <w:rPr>
                <w:rFonts w:ascii="Arial" w:hAnsi="Arial" w:cs="Arial"/>
                <w:color w:val="000000"/>
                <w:sz w:val="16"/>
                <w:szCs w:val="16"/>
                <w:lang w:val="en-US"/>
              </w:rPr>
              <w:t xml:space="preserve"> </w:t>
            </w:r>
            <w:r w:rsidRPr="00AC4ED5">
              <w:rPr>
                <w:rFonts w:ascii="Arial" w:hAnsi="Arial" w:cs="Arial"/>
                <w:color w:val="000000"/>
                <w:sz w:val="16"/>
                <w:szCs w:val="16"/>
              </w:rPr>
              <w:t>Інгельхайм</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і</w:t>
            </w:r>
            <w:r w:rsidRPr="00DA7266">
              <w:rPr>
                <w:rFonts w:ascii="Arial" w:hAnsi="Arial" w:cs="Arial"/>
                <w:color w:val="000000"/>
                <w:sz w:val="16"/>
                <w:szCs w:val="16"/>
                <w:lang w:val="en-US"/>
              </w:rPr>
              <w:t xml:space="preserve"> </w:t>
            </w:r>
            <w:r w:rsidRPr="00AC4ED5">
              <w:rPr>
                <w:rFonts w:ascii="Arial" w:hAnsi="Arial" w:cs="Arial"/>
                <w:color w:val="000000"/>
                <w:sz w:val="16"/>
                <w:szCs w:val="16"/>
              </w:rPr>
              <w:t>Ко</w:t>
            </w:r>
            <w:r w:rsidRPr="00DA7266">
              <w:rPr>
                <w:rFonts w:ascii="Arial" w:hAnsi="Arial" w:cs="Arial"/>
                <w:color w:val="000000"/>
                <w:sz w:val="16"/>
                <w:szCs w:val="16"/>
                <w:lang w:val="en-US"/>
              </w:rPr>
              <w:t xml:space="preserve">. </w:t>
            </w:r>
            <w:r w:rsidRPr="00AC4ED5">
              <w:rPr>
                <w:rFonts w:ascii="Arial" w:hAnsi="Arial" w:cs="Arial"/>
                <w:color w:val="000000"/>
                <w:sz w:val="16"/>
                <w:szCs w:val="16"/>
              </w:rPr>
              <w:t>КГ</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840, 0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8 000 000 tablets/batch</w:t>
            </w:r>
            <w:r w:rsidRPr="00DA7266">
              <w:rPr>
                <w:rFonts w:ascii="Arial" w:hAnsi="Arial" w:cs="Arial"/>
                <w:color w:val="000000"/>
                <w:sz w:val="16"/>
                <w:szCs w:val="16"/>
                <w:lang w:val="en-US"/>
              </w:rPr>
              <w:br/>
              <w:t>(</w:t>
            </w:r>
            <w:r w:rsidRPr="00AC4ED5">
              <w:rPr>
                <w:rFonts w:ascii="Arial" w:hAnsi="Arial" w:cs="Arial"/>
                <w:color w:val="000000"/>
                <w:sz w:val="16"/>
                <w:szCs w:val="16"/>
              </w:rPr>
              <w:t>Роттендорф</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Німеччина</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1 </w:t>
            </w:r>
            <w:r w:rsidRPr="00AC4ED5">
              <w:rPr>
                <w:rFonts w:ascii="Arial" w:hAnsi="Arial" w:cs="Arial"/>
                <w:color w:val="000000"/>
                <w:sz w:val="16"/>
                <w:szCs w:val="16"/>
              </w:rPr>
              <w:t>мг</w:t>
            </w:r>
            <w:r w:rsidRPr="00DA7266">
              <w:rPr>
                <w:rFonts w:ascii="Arial" w:hAnsi="Arial" w:cs="Arial"/>
                <w:color w:val="000000"/>
                <w:sz w:val="16"/>
                <w:szCs w:val="16"/>
                <w:lang w:val="en-US"/>
              </w:rPr>
              <w:t>/</w:t>
            </w:r>
            <w:r w:rsidRPr="00AC4ED5">
              <w:rPr>
                <w:rFonts w:ascii="Arial" w:hAnsi="Arial" w:cs="Arial"/>
                <w:color w:val="000000"/>
                <w:sz w:val="16"/>
                <w:szCs w:val="16"/>
              </w:rPr>
              <w:t>табл</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210,0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1 000 000 tablets/batch</w:t>
            </w:r>
            <w:r w:rsidRPr="00DA7266">
              <w:rPr>
                <w:rFonts w:ascii="Arial" w:hAnsi="Arial" w:cs="Arial"/>
                <w:color w:val="000000"/>
                <w:sz w:val="16"/>
                <w:szCs w:val="16"/>
                <w:lang w:val="en-US"/>
              </w:rPr>
              <w:br/>
              <w:t xml:space="preserve">840,0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4 000 000 tablets/batch</w:t>
            </w:r>
            <w:r w:rsidRPr="00DA7266">
              <w:rPr>
                <w:rFonts w:ascii="Arial" w:hAnsi="Arial" w:cs="Arial"/>
                <w:color w:val="000000"/>
                <w:sz w:val="16"/>
                <w:szCs w:val="16"/>
                <w:lang w:val="en-US"/>
              </w:rPr>
              <w:br/>
              <w:t>(</w:t>
            </w:r>
            <w:r w:rsidRPr="00AC4ED5">
              <w:rPr>
                <w:rFonts w:ascii="Arial" w:hAnsi="Arial" w:cs="Arial"/>
                <w:color w:val="000000"/>
                <w:sz w:val="16"/>
                <w:szCs w:val="16"/>
              </w:rPr>
              <w:t>Берінгер</w:t>
            </w:r>
            <w:r w:rsidRPr="00DA7266">
              <w:rPr>
                <w:rFonts w:ascii="Arial" w:hAnsi="Arial" w:cs="Arial"/>
                <w:color w:val="000000"/>
                <w:sz w:val="16"/>
                <w:szCs w:val="16"/>
                <w:lang w:val="en-US"/>
              </w:rPr>
              <w:t xml:space="preserve"> </w:t>
            </w:r>
            <w:r w:rsidRPr="00AC4ED5">
              <w:rPr>
                <w:rFonts w:ascii="Arial" w:hAnsi="Arial" w:cs="Arial"/>
                <w:color w:val="000000"/>
                <w:sz w:val="16"/>
                <w:szCs w:val="16"/>
              </w:rPr>
              <w:t>Інгельхайм</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і</w:t>
            </w:r>
            <w:r w:rsidRPr="00DA7266">
              <w:rPr>
                <w:rFonts w:ascii="Arial" w:hAnsi="Arial" w:cs="Arial"/>
                <w:color w:val="000000"/>
                <w:sz w:val="16"/>
                <w:szCs w:val="16"/>
                <w:lang w:val="en-US"/>
              </w:rPr>
              <w:t xml:space="preserve"> </w:t>
            </w:r>
            <w:r w:rsidRPr="00AC4ED5">
              <w:rPr>
                <w:rFonts w:ascii="Arial" w:hAnsi="Arial" w:cs="Arial"/>
                <w:color w:val="000000"/>
                <w:sz w:val="16"/>
                <w:szCs w:val="16"/>
              </w:rPr>
              <w:t>Ко</w:t>
            </w:r>
            <w:r w:rsidRPr="00DA7266">
              <w:rPr>
                <w:rFonts w:ascii="Arial" w:hAnsi="Arial" w:cs="Arial"/>
                <w:color w:val="000000"/>
                <w:sz w:val="16"/>
                <w:szCs w:val="16"/>
                <w:lang w:val="en-US"/>
              </w:rPr>
              <w:t xml:space="preserve">. </w:t>
            </w:r>
            <w:r w:rsidRPr="00AC4ED5">
              <w:rPr>
                <w:rFonts w:ascii="Arial" w:hAnsi="Arial" w:cs="Arial"/>
                <w:color w:val="000000"/>
                <w:sz w:val="16"/>
                <w:szCs w:val="16"/>
              </w:rPr>
              <w:t>КГ</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567.0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2 700 000 tablets/batch</w:t>
            </w:r>
            <w:r w:rsidRPr="00DA7266">
              <w:rPr>
                <w:rFonts w:ascii="Arial" w:hAnsi="Arial" w:cs="Arial"/>
                <w:color w:val="000000"/>
                <w:sz w:val="16"/>
                <w:szCs w:val="16"/>
                <w:lang w:val="en-US"/>
              </w:rPr>
              <w:br/>
              <w:t>(</w:t>
            </w:r>
            <w:r w:rsidRPr="00AC4ED5">
              <w:rPr>
                <w:rFonts w:ascii="Arial" w:hAnsi="Arial" w:cs="Arial"/>
                <w:color w:val="000000"/>
                <w:sz w:val="16"/>
                <w:szCs w:val="16"/>
              </w:rPr>
              <w:t>Роттендорф</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Німеччина</w:t>
            </w:r>
            <w:r w:rsidRPr="00DA7266">
              <w:rPr>
                <w:rFonts w:ascii="Arial" w:hAnsi="Arial" w:cs="Arial"/>
                <w:color w:val="000000"/>
                <w:sz w:val="16"/>
                <w:szCs w:val="16"/>
                <w:lang w:val="en-US"/>
              </w:rPr>
              <w:t>)</w:t>
            </w:r>
            <w:r w:rsidRPr="00DA7266">
              <w:rPr>
                <w:rFonts w:ascii="Arial" w:hAnsi="Arial" w:cs="Arial"/>
                <w:color w:val="000000"/>
                <w:sz w:val="16"/>
                <w:szCs w:val="16"/>
                <w:lang w:val="en-US"/>
              </w:rPr>
              <w:br/>
            </w:r>
            <w:r w:rsidRPr="00AC4ED5">
              <w:rPr>
                <w:rFonts w:ascii="Arial" w:hAnsi="Arial" w:cs="Arial"/>
                <w:color w:val="000000"/>
                <w:sz w:val="16"/>
                <w:szCs w:val="16"/>
              </w:rPr>
              <w:t>Введення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протягом</w:t>
            </w:r>
            <w:r w:rsidRPr="00DA7266">
              <w:rPr>
                <w:rFonts w:ascii="Arial" w:hAnsi="Arial" w:cs="Arial"/>
                <w:color w:val="000000"/>
                <w:sz w:val="16"/>
                <w:szCs w:val="16"/>
                <w:lang w:val="en-US"/>
              </w:rPr>
              <w:t xml:space="preserve"> 6 </w:t>
            </w:r>
            <w:r w:rsidRPr="00AC4ED5">
              <w:rPr>
                <w:rFonts w:ascii="Arial" w:hAnsi="Arial" w:cs="Arial"/>
                <w:color w:val="000000"/>
                <w:sz w:val="16"/>
                <w:szCs w:val="16"/>
              </w:rPr>
              <w:t>місяців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після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I </w:t>
            </w:r>
            <w:r w:rsidRPr="00AC4ED5">
              <w:rPr>
                <w:rFonts w:ascii="Arial" w:hAnsi="Arial" w:cs="Arial"/>
                <w:color w:val="000000"/>
                <w:sz w:val="16"/>
                <w:szCs w:val="16"/>
              </w:rPr>
              <w:t>типу</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засіб</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у</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виробництві</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випробувань</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допустимих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меж</w:t>
            </w:r>
            <w:r w:rsidRPr="00DA7266">
              <w:rPr>
                <w:rFonts w:ascii="Arial" w:hAnsi="Arial" w:cs="Arial"/>
                <w:color w:val="000000"/>
                <w:sz w:val="16"/>
                <w:szCs w:val="16"/>
                <w:lang w:val="en-US"/>
              </w:rPr>
              <w:t xml:space="preserve">, </w:t>
            </w:r>
            <w:r w:rsidRPr="00AC4ED5">
              <w:rPr>
                <w:rFonts w:ascii="Arial" w:hAnsi="Arial" w:cs="Arial"/>
                <w:color w:val="000000"/>
                <w:sz w:val="16"/>
                <w:szCs w:val="16"/>
              </w:rPr>
              <w:t>встановлених</w:t>
            </w:r>
            <w:r w:rsidRPr="00DA7266">
              <w:rPr>
                <w:rFonts w:ascii="Arial" w:hAnsi="Arial" w:cs="Arial"/>
                <w:color w:val="000000"/>
                <w:sz w:val="16"/>
                <w:szCs w:val="16"/>
                <w:lang w:val="en-US"/>
              </w:rPr>
              <w:t xml:space="preserve"> </w:t>
            </w:r>
            <w:r w:rsidRPr="00AC4ED5">
              <w:rPr>
                <w:rFonts w:ascii="Arial" w:hAnsi="Arial" w:cs="Arial"/>
                <w:color w:val="000000"/>
                <w:sz w:val="16"/>
                <w:szCs w:val="16"/>
              </w:rPr>
              <w:t>у</w:t>
            </w:r>
            <w:r w:rsidRPr="00DA7266">
              <w:rPr>
                <w:rFonts w:ascii="Arial" w:hAnsi="Arial" w:cs="Arial"/>
                <w:color w:val="000000"/>
                <w:sz w:val="16"/>
                <w:szCs w:val="16"/>
                <w:lang w:val="en-US"/>
              </w:rPr>
              <w:t xml:space="preserve"> </w:t>
            </w:r>
            <w:r w:rsidRPr="00AC4ED5">
              <w:rPr>
                <w:rFonts w:ascii="Arial" w:hAnsi="Arial" w:cs="Arial"/>
                <w:color w:val="000000"/>
                <w:sz w:val="16"/>
                <w:szCs w:val="16"/>
              </w:rPr>
              <w:t>специфікаціях</w:t>
            </w:r>
            <w:r w:rsidRPr="00DA7266">
              <w:rPr>
                <w:rFonts w:ascii="Arial" w:hAnsi="Arial" w:cs="Arial"/>
                <w:color w:val="000000"/>
                <w:sz w:val="16"/>
                <w:szCs w:val="16"/>
                <w:lang w:val="en-US"/>
              </w:rPr>
              <w:t xml:space="preserve">, </w:t>
            </w:r>
            <w:r w:rsidRPr="00AC4ED5">
              <w:rPr>
                <w:rFonts w:ascii="Arial" w:hAnsi="Arial" w:cs="Arial"/>
                <w:color w:val="000000"/>
                <w:sz w:val="16"/>
                <w:szCs w:val="16"/>
              </w:rPr>
              <w:t>під</w:t>
            </w:r>
            <w:r w:rsidRPr="00DA7266">
              <w:rPr>
                <w:rFonts w:ascii="Arial" w:hAnsi="Arial" w:cs="Arial"/>
                <w:color w:val="000000"/>
                <w:sz w:val="16"/>
                <w:szCs w:val="16"/>
                <w:lang w:val="en-US"/>
              </w:rPr>
              <w:t xml:space="preserve"> </w:t>
            </w:r>
            <w:r w:rsidRPr="00AC4ED5">
              <w:rPr>
                <w:rFonts w:ascii="Arial" w:hAnsi="Arial" w:cs="Arial"/>
                <w:color w:val="000000"/>
                <w:sz w:val="16"/>
                <w:szCs w:val="16"/>
              </w:rPr>
              <w:t>час</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виробництва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засобу</w:t>
            </w:r>
            <w:r w:rsidRPr="00DA7266">
              <w:rPr>
                <w:rFonts w:ascii="Arial" w:hAnsi="Arial" w:cs="Arial"/>
                <w:color w:val="000000"/>
                <w:sz w:val="16"/>
                <w:szCs w:val="16"/>
                <w:lang w:val="en-US"/>
              </w:rPr>
              <w:t xml:space="preserve"> (</w:t>
            </w:r>
            <w:r w:rsidRPr="00AC4ED5">
              <w:rPr>
                <w:rFonts w:ascii="Arial" w:hAnsi="Arial" w:cs="Arial"/>
                <w:color w:val="000000"/>
                <w:sz w:val="16"/>
                <w:szCs w:val="16"/>
              </w:rPr>
              <w:t>інші</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 </w:t>
            </w:r>
            <w:r w:rsidRPr="00AC4ED5">
              <w:rPr>
                <w:rFonts w:ascii="Arial" w:hAnsi="Arial" w:cs="Arial"/>
                <w:color w:val="000000"/>
                <w:sz w:val="16"/>
                <w:szCs w:val="16"/>
              </w:rPr>
              <w:t>Внесення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до</w:t>
            </w:r>
            <w:r w:rsidRPr="00DA7266">
              <w:rPr>
                <w:rFonts w:ascii="Arial" w:hAnsi="Arial" w:cs="Arial"/>
                <w:color w:val="000000"/>
                <w:sz w:val="16"/>
                <w:szCs w:val="16"/>
                <w:lang w:val="en-US"/>
              </w:rPr>
              <w:t xml:space="preserve"> </w:t>
            </w:r>
            <w:r w:rsidRPr="00AC4ED5">
              <w:rPr>
                <w:rFonts w:ascii="Arial" w:hAnsi="Arial" w:cs="Arial"/>
                <w:color w:val="000000"/>
                <w:sz w:val="16"/>
                <w:szCs w:val="16"/>
              </w:rPr>
              <w:t>п</w:t>
            </w:r>
            <w:r w:rsidRPr="00DA7266">
              <w:rPr>
                <w:rFonts w:ascii="Arial" w:hAnsi="Arial" w:cs="Arial"/>
                <w:color w:val="000000"/>
                <w:sz w:val="16"/>
                <w:szCs w:val="16"/>
                <w:lang w:val="en-US"/>
              </w:rPr>
              <w:t>.3.2.P.3.3.</w:t>
            </w:r>
            <w:r w:rsidRPr="00AC4ED5">
              <w:rPr>
                <w:rFonts w:ascii="Arial" w:hAnsi="Arial" w:cs="Arial"/>
                <w:color w:val="000000"/>
                <w:sz w:val="16"/>
                <w:szCs w:val="16"/>
              </w:rPr>
              <w:t>Опис</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виробничого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процесу</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його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контролю</w:t>
            </w:r>
            <w:r w:rsidRPr="00DA7266">
              <w:rPr>
                <w:rFonts w:ascii="Arial" w:hAnsi="Arial" w:cs="Arial"/>
                <w:color w:val="000000"/>
                <w:sz w:val="16"/>
                <w:szCs w:val="16"/>
                <w:lang w:val="en-US"/>
              </w:rPr>
              <w:t xml:space="preserve">, </w:t>
            </w:r>
            <w:r w:rsidRPr="00AC4ED5">
              <w:rPr>
                <w:rFonts w:ascii="Arial" w:hAnsi="Arial" w:cs="Arial"/>
                <w:color w:val="000000"/>
                <w:sz w:val="16"/>
                <w:szCs w:val="16"/>
              </w:rPr>
              <w:t>п</w:t>
            </w:r>
            <w:r w:rsidRPr="00DA7266">
              <w:rPr>
                <w:rFonts w:ascii="Arial" w:hAnsi="Arial" w:cs="Arial"/>
                <w:color w:val="000000"/>
                <w:sz w:val="16"/>
                <w:szCs w:val="16"/>
                <w:lang w:val="en-US"/>
              </w:rPr>
              <w:t>.3.2.P.3.4.</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критичних</w:t>
            </w:r>
            <w:r w:rsidRPr="00DA7266">
              <w:rPr>
                <w:rFonts w:ascii="Arial" w:hAnsi="Arial" w:cs="Arial"/>
                <w:color w:val="000000"/>
                <w:sz w:val="16"/>
                <w:szCs w:val="16"/>
                <w:lang w:val="en-US"/>
              </w:rPr>
              <w:t xml:space="preserve"> </w:t>
            </w:r>
            <w:r w:rsidRPr="00AC4ED5">
              <w:rPr>
                <w:rFonts w:ascii="Arial" w:hAnsi="Arial" w:cs="Arial"/>
                <w:color w:val="000000"/>
                <w:sz w:val="16"/>
                <w:szCs w:val="16"/>
              </w:rPr>
              <w:t>стадій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проміжної</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продукції</w:t>
            </w:r>
            <w:r w:rsidRPr="00DA7266">
              <w:rPr>
                <w:rFonts w:ascii="Arial" w:hAnsi="Arial" w:cs="Arial"/>
                <w:color w:val="000000"/>
                <w:sz w:val="16"/>
                <w:szCs w:val="16"/>
                <w:lang w:val="en-US"/>
              </w:rPr>
              <w:t xml:space="preserve">, </w:t>
            </w:r>
            <w:r w:rsidRPr="00AC4ED5">
              <w:rPr>
                <w:rFonts w:ascii="Arial" w:hAnsi="Arial" w:cs="Arial"/>
                <w:color w:val="000000"/>
                <w:sz w:val="16"/>
                <w:szCs w:val="16"/>
              </w:rPr>
              <w:t>п</w:t>
            </w:r>
            <w:r w:rsidRPr="00DA7266">
              <w:rPr>
                <w:rFonts w:ascii="Arial" w:hAnsi="Arial" w:cs="Arial"/>
                <w:color w:val="000000"/>
                <w:sz w:val="16"/>
                <w:szCs w:val="16"/>
                <w:lang w:val="en-US"/>
              </w:rPr>
              <w:t>.3.2.P.4.</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допоміжних</w:t>
            </w:r>
            <w:r w:rsidRPr="00DA7266">
              <w:rPr>
                <w:rFonts w:ascii="Arial" w:hAnsi="Arial" w:cs="Arial"/>
                <w:color w:val="000000"/>
                <w:sz w:val="16"/>
                <w:szCs w:val="16"/>
                <w:lang w:val="en-US"/>
              </w:rPr>
              <w:t xml:space="preserve"> </w:t>
            </w:r>
            <w:r w:rsidRPr="00AC4ED5">
              <w:rPr>
                <w:rFonts w:ascii="Arial" w:hAnsi="Arial" w:cs="Arial"/>
                <w:color w:val="000000"/>
                <w:sz w:val="16"/>
                <w:szCs w:val="16"/>
              </w:rPr>
              <w:t>речовин</w:t>
            </w:r>
            <w:r w:rsidRPr="00DA7266">
              <w:rPr>
                <w:rFonts w:ascii="Arial" w:hAnsi="Arial" w:cs="Arial"/>
                <w:color w:val="000000"/>
                <w:sz w:val="16"/>
                <w:szCs w:val="16"/>
                <w:lang w:val="en-US"/>
              </w:rPr>
              <w:t xml:space="preserve">, </w:t>
            </w:r>
            <w:r w:rsidRPr="00AC4ED5">
              <w:rPr>
                <w:rFonts w:ascii="Arial" w:hAnsi="Arial" w:cs="Arial"/>
                <w:color w:val="000000"/>
                <w:sz w:val="16"/>
                <w:szCs w:val="16"/>
              </w:rPr>
              <w:t>а</w:t>
            </w:r>
            <w:r w:rsidRPr="00DA7266">
              <w:rPr>
                <w:rFonts w:ascii="Arial" w:hAnsi="Arial" w:cs="Arial"/>
                <w:color w:val="000000"/>
                <w:sz w:val="16"/>
                <w:szCs w:val="16"/>
                <w:lang w:val="en-US"/>
              </w:rPr>
              <w:t xml:space="preserve"> </w:t>
            </w:r>
            <w:r w:rsidRPr="00AC4ED5">
              <w:rPr>
                <w:rFonts w:ascii="Arial" w:hAnsi="Arial" w:cs="Arial"/>
                <w:color w:val="000000"/>
                <w:sz w:val="16"/>
                <w:szCs w:val="16"/>
              </w:rPr>
              <w:t>саме</w:t>
            </w:r>
            <w:r w:rsidRPr="00DA7266">
              <w:rPr>
                <w:rFonts w:ascii="Arial" w:hAnsi="Arial" w:cs="Arial"/>
                <w:color w:val="000000"/>
                <w:sz w:val="16"/>
                <w:szCs w:val="16"/>
                <w:lang w:val="en-US"/>
              </w:rPr>
              <w:t xml:space="preserve"> </w:t>
            </w:r>
            <w:r w:rsidRPr="00AC4ED5">
              <w:rPr>
                <w:rFonts w:ascii="Arial" w:hAnsi="Arial" w:cs="Arial"/>
                <w:color w:val="000000"/>
                <w:sz w:val="16"/>
                <w:szCs w:val="16"/>
              </w:rPr>
              <w:t>коригування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межі</w:t>
            </w:r>
            <w:r w:rsidRPr="00DA7266">
              <w:rPr>
                <w:rFonts w:ascii="Arial" w:hAnsi="Arial" w:cs="Arial"/>
                <w:color w:val="000000"/>
                <w:sz w:val="16"/>
                <w:szCs w:val="16"/>
                <w:lang w:val="en-US"/>
              </w:rPr>
              <w:t xml:space="preserve"> </w:t>
            </w:r>
            <w:r w:rsidRPr="00AC4ED5">
              <w:rPr>
                <w:rFonts w:ascii="Arial" w:hAnsi="Arial" w:cs="Arial"/>
                <w:color w:val="000000"/>
                <w:sz w:val="16"/>
                <w:szCs w:val="16"/>
              </w:rPr>
              <w:t>цільового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значення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контролю</w:t>
            </w:r>
            <w:r w:rsidRPr="00DA7266">
              <w:rPr>
                <w:rFonts w:ascii="Arial" w:hAnsi="Arial" w:cs="Arial"/>
                <w:color w:val="000000"/>
                <w:sz w:val="16"/>
                <w:szCs w:val="16"/>
                <w:lang w:val="en-US"/>
              </w:rPr>
              <w:t xml:space="preserve"> </w:t>
            </w:r>
            <w:r w:rsidRPr="00AC4ED5">
              <w:rPr>
                <w:rFonts w:ascii="Arial" w:hAnsi="Arial" w:cs="Arial"/>
                <w:color w:val="000000"/>
                <w:sz w:val="16"/>
                <w:szCs w:val="16"/>
              </w:rPr>
              <w:t>товщини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таблеток</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допустимі</w:t>
            </w:r>
            <w:r w:rsidRPr="00DA7266">
              <w:rPr>
                <w:rFonts w:ascii="Arial" w:hAnsi="Arial" w:cs="Arial"/>
                <w:color w:val="000000"/>
                <w:sz w:val="16"/>
                <w:szCs w:val="16"/>
                <w:lang w:val="en-US"/>
              </w:rPr>
              <w:t xml:space="preserve"> </w:t>
            </w:r>
            <w:r w:rsidRPr="00AC4ED5">
              <w:rPr>
                <w:rFonts w:ascii="Arial" w:hAnsi="Arial" w:cs="Arial"/>
                <w:color w:val="000000"/>
                <w:sz w:val="16"/>
                <w:szCs w:val="16"/>
              </w:rPr>
              <w:t>межі</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відхилень</w:t>
            </w:r>
            <w:r w:rsidRPr="00DA7266">
              <w:rPr>
                <w:rFonts w:ascii="Arial" w:hAnsi="Arial" w:cs="Arial"/>
                <w:color w:val="000000"/>
                <w:sz w:val="16"/>
                <w:szCs w:val="16"/>
                <w:lang w:val="en-US"/>
              </w:rPr>
              <w:t xml:space="preserve"> </w:t>
            </w:r>
            <w:r w:rsidRPr="00AC4ED5">
              <w:rPr>
                <w:rFonts w:ascii="Arial" w:hAnsi="Arial" w:cs="Arial"/>
                <w:color w:val="000000"/>
                <w:sz w:val="16"/>
                <w:szCs w:val="16"/>
              </w:rPr>
              <w:t>товщини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таблеток</w:t>
            </w:r>
            <w:r w:rsidRPr="00DA7266">
              <w:rPr>
                <w:rFonts w:ascii="Arial" w:hAnsi="Arial" w:cs="Arial"/>
                <w:color w:val="000000"/>
                <w:sz w:val="16"/>
                <w:szCs w:val="16"/>
                <w:lang w:val="en-US"/>
              </w:rPr>
              <w:t xml:space="preserve"> </w:t>
            </w:r>
            <w:r w:rsidRPr="00AC4ED5">
              <w:rPr>
                <w:rFonts w:ascii="Arial" w:hAnsi="Arial" w:cs="Arial"/>
                <w:color w:val="000000"/>
                <w:sz w:val="16"/>
                <w:szCs w:val="16"/>
              </w:rPr>
              <w:t>для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дозувань</w:t>
            </w:r>
            <w:r w:rsidRPr="00DA7266">
              <w:rPr>
                <w:rFonts w:ascii="Arial" w:hAnsi="Arial" w:cs="Arial"/>
                <w:color w:val="000000"/>
                <w:sz w:val="16"/>
                <w:szCs w:val="16"/>
                <w:lang w:val="en-US"/>
              </w:rPr>
              <w:t xml:space="preserve"> 0.25 </w:t>
            </w:r>
            <w:r w:rsidRPr="00AC4ED5">
              <w:rPr>
                <w:rFonts w:ascii="Arial" w:hAnsi="Arial" w:cs="Arial"/>
                <w:color w:val="000000"/>
                <w:sz w:val="16"/>
                <w:szCs w:val="16"/>
              </w:rPr>
              <w:t>мг</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1 </w:t>
            </w:r>
            <w:r w:rsidRPr="00AC4ED5">
              <w:rPr>
                <w:rFonts w:ascii="Arial" w:hAnsi="Arial" w:cs="Arial"/>
                <w:color w:val="000000"/>
                <w:sz w:val="16"/>
                <w:szCs w:val="16"/>
              </w:rPr>
              <w:t>мг</w:t>
            </w:r>
            <w:r w:rsidRPr="00DA7266">
              <w:rPr>
                <w:rFonts w:ascii="Arial" w:hAnsi="Arial" w:cs="Arial"/>
                <w:color w:val="000000"/>
                <w:sz w:val="16"/>
                <w:szCs w:val="16"/>
                <w:lang w:val="en-US"/>
              </w:rPr>
              <w:t xml:space="preserve">. </w:t>
            </w:r>
            <w:r w:rsidRPr="00AC4ED5">
              <w:rPr>
                <w:rFonts w:ascii="Arial" w:hAnsi="Arial" w:cs="Arial"/>
                <w:color w:val="000000"/>
                <w:sz w:val="16"/>
                <w:szCs w:val="16"/>
              </w:rPr>
              <w:t>До</w:t>
            </w:r>
            <w:r w:rsidRPr="00DA7266">
              <w:rPr>
                <w:rFonts w:ascii="Arial" w:hAnsi="Arial" w:cs="Arial"/>
                <w:color w:val="000000"/>
                <w:sz w:val="16"/>
                <w:szCs w:val="16"/>
                <w:lang w:val="en-US"/>
              </w:rPr>
              <w:t xml:space="preserve"> </w:t>
            </w:r>
            <w:r w:rsidRPr="00AC4ED5">
              <w:rPr>
                <w:rFonts w:ascii="Arial" w:hAnsi="Arial" w:cs="Arial"/>
                <w:color w:val="000000"/>
                <w:sz w:val="16"/>
                <w:szCs w:val="16"/>
              </w:rPr>
              <w:t>розділу</w:t>
            </w:r>
            <w:r w:rsidRPr="00DA7266">
              <w:rPr>
                <w:rFonts w:ascii="Arial" w:hAnsi="Arial" w:cs="Arial"/>
                <w:color w:val="000000"/>
                <w:sz w:val="16"/>
                <w:szCs w:val="16"/>
                <w:lang w:val="en-US"/>
              </w:rPr>
              <w:t xml:space="preserve"> 3.2.</w:t>
            </w:r>
            <w:r w:rsidRPr="00AC4ED5">
              <w:rPr>
                <w:rFonts w:ascii="Arial" w:hAnsi="Arial" w:cs="Arial"/>
                <w:color w:val="000000"/>
                <w:sz w:val="16"/>
                <w:szCs w:val="16"/>
              </w:rPr>
              <w:t>Р</w:t>
            </w:r>
            <w:r w:rsidRPr="00DA7266">
              <w:rPr>
                <w:rFonts w:ascii="Arial" w:hAnsi="Arial" w:cs="Arial"/>
                <w:color w:val="000000"/>
                <w:sz w:val="16"/>
                <w:szCs w:val="16"/>
                <w:lang w:val="en-US"/>
              </w:rPr>
              <w:t xml:space="preserve">.4.1. </w:t>
            </w:r>
            <w:r w:rsidRPr="00AC4ED5">
              <w:rPr>
                <w:rFonts w:ascii="Arial" w:hAnsi="Arial" w:cs="Arial"/>
                <w:color w:val="000000"/>
                <w:sz w:val="16"/>
                <w:szCs w:val="16"/>
              </w:rPr>
              <w:t>внесено</w:t>
            </w:r>
            <w:r w:rsidRPr="00DA7266">
              <w:rPr>
                <w:rFonts w:ascii="Arial" w:hAnsi="Arial" w:cs="Arial"/>
                <w:color w:val="000000"/>
                <w:sz w:val="16"/>
                <w:szCs w:val="16"/>
                <w:lang w:val="en-US"/>
              </w:rPr>
              <w:t xml:space="preserve"> </w:t>
            </w:r>
            <w:r w:rsidRPr="00AC4ED5">
              <w:rPr>
                <w:rFonts w:ascii="Arial" w:hAnsi="Arial" w:cs="Arial"/>
                <w:color w:val="000000"/>
                <w:sz w:val="16"/>
                <w:szCs w:val="16"/>
              </w:rPr>
              <w:t>постачальника</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допоміжної</w:t>
            </w:r>
            <w:r w:rsidRPr="00DA7266">
              <w:rPr>
                <w:rFonts w:ascii="Arial" w:hAnsi="Arial" w:cs="Arial"/>
                <w:color w:val="000000"/>
                <w:sz w:val="16"/>
                <w:szCs w:val="16"/>
                <w:lang w:val="en-US"/>
              </w:rPr>
              <w:t xml:space="preserve"> </w:t>
            </w:r>
            <w:r w:rsidRPr="00AC4ED5">
              <w:rPr>
                <w:rFonts w:ascii="Arial" w:hAnsi="Arial" w:cs="Arial"/>
                <w:color w:val="000000"/>
                <w:sz w:val="16"/>
                <w:szCs w:val="16"/>
              </w:rPr>
              <w:t>речовини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манітолу</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цьому</w:t>
            </w:r>
            <w:r w:rsidRPr="00DA7266">
              <w:rPr>
                <w:rFonts w:ascii="Arial" w:hAnsi="Arial" w:cs="Arial"/>
                <w:color w:val="000000"/>
                <w:sz w:val="16"/>
                <w:szCs w:val="16"/>
                <w:lang w:val="en-US"/>
              </w:rPr>
              <w:t xml:space="preserve"> </w:t>
            </w:r>
            <w:r w:rsidRPr="00AC4ED5">
              <w:rPr>
                <w:rFonts w:ascii="Arial" w:hAnsi="Arial" w:cs="Arial"/>
                <w:color w:val="000000"/>
                <w:sz w:val="16"/>
                <w:szCs w:val="16"/>
              </w:rPr>
              <w:t>постачальник</w:t>
            </w:r>
            <w:r w:rsidRPr="00DA7266">
              <w:rPr>
                <w:rFonts w:ascii="Arial" w:hAnsi="Arial" w:cs="Arial"/>
                <w:color w:val="000000"/>
                <w:sz w:val="16"/>
                <w:szCs w:val="16"/>
                <w:lang w:val="en-US"/>
              </w:rPr>
              <w:t xml:space="preserve"> </w:t>
            </w:r>
            <w:r w:rsidRPr="00AC4ED5">
              <w:rPr>
                <w:rFonts w:ascii="Arial" w:hAnsi="Arial" w:cs="Arial"/>
                <w:color w:val="000000"/>
                <w:sz w:val="16"/>
                <w:szCs w:val="16"/>
              </w:rPr>
              <w:t>залишається</w:t>
            </w:r>
            <w:r w:rsidRPr="00DA7266">
              <w:rPr>
                <w:rFonts w:ascii="Arial" w:hAnsi="Arial" w:cs="Arial"/>
                <w:color w:val="000000"/>
                <w:sz w:val="16"/>
                <w:szCs w:val="16"/>
                <w:lang w:val="en-US"/>
              </w:rPr>
              <w:t xml:space="preserve"> </w:t>
            </w:r>
            <w:r w:rsidRPr="00AC4ED5">
              <w:rPr>
                <w:rFonts w:ascii="Arial" w:hAnsi="Arial" w:cs="Arial"/>
                <w:color w:val="000000"/>
                <w:sz w:val="16"/>
                <w:szCs w:val="16"/>
              </w:rPr>
              <w:t>незмінним</w:t>
            </w:r>
            <w:r w:rsidRPr="00DA7266">
              <w:rPr>
                <w:rFonts w:ascii="Arial" w:hAnsi="Arial" w:cs="Arial"/>
                <w:color w:val="000000"/>
                <w:sz w:val="16"/>
                <w:szCs w:val="16"/>
                <w:lang w:val="en-US"/>
              </w:rPr>
              <w:t xml:space="preserve"> - Merck KGaA, Germany. </w:t>
            </w:r>
            <w:r w:rsidRPr="00AC4ED5">
              <w:rPr>
                <w:rFonts w:ascii="Arial" w:hAnsi="Arial" w:cs="Arial"/>
                <w:color w:val="000000"/>
                <w:sz w:val="16"/>
                <w:szCs w:val="16"/>
              </w:rPr>
              <w:t>Введення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протягом</w:t>
            </w:r>
            <w:r w:rsidRPr="00DA7266">
              <w:rPr>
                <w:rFonts w:ascii="Arial" w:hAnsi="Arial" w:cs="Arial"/>
                <w:color w:val="000000"/>
                <w:sz w:val="16"/>
                <w:szCs w:val="16"/>
                <w:lang w:val="en-US"/>
              </w:rPr>
              <w:t xml:space="preserve"> 6 </w:t>
            </w:r>
            <w:r w:rsidRPr="00AC4ED5">
              <w:rPr>
                <w:rFonts w:ascii="Arial" w:hAnsi="Arial" w:cs="Arial"/>
                <w:color w:val="000000"/>
                <w:sz w:val="16"/>
                <w:szCs w:val="16"/>
              </w:rPr>
              <w:t>місяців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після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I </w:t>
            </w:r>
            <w:r w:rsidRPr="00AC4ED5">
              <w:rPr>
                <w:rFonts w:ascii="Arial" w:hAnsi="Arial" w:cs="Arial"/>
                <w:color w:val="000000"/>
                <w:sz w:val="16"/>
                <w:szCs w:val="16"/>
              </w:rPr>
              <w:t>типу</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засіб</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засобу</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Зміна</w:t>
            </w:r>
            <w:r w:rsidRPr="00DA7266">
              <w:rPr>
                <w:rFonts w:ascii="Arial" w:hAnsi="Arial" w:cs="Arial"/>
                <w:color w:val="000000"/>
                <w:sz w:val="16"/>
                <w:szCs w:val="16"/>
                <w:lang w:val="en-US"/>
              </w:rPr>
              <w:t xml:space="preserve"> </w:t>
            </w:r>
            <w:r w:rsidRPr="00AC4ED5">
              <w:rPr>
                <w:rFonts w:ascii="Arial" w:hAnsi="Arial" w:cs="Arial"/>
                <w:color w:val="000000"/>
                <w:sz w:val="16"/>
                <w:szCs w:val="16"/>
              </w:rPr>
              <w:t>параметрів</w:t>
            </w:r>
            <w:r w:rsidRPr="00DA7266">
              <w:rPr>
                <w:rFonts w:ascii="Arial" w:hAnsi="Arial" w:cs="Arial"/>
                <w:color w:val="000000"/>
                <w:sz w:val="16"/>
                <w:szCs w:val="16"/>
                <w:lang w:val="en-US"/>
              </w:rPr>
              <w:t xml:space="preserve"> </w:t>
            </w:r>
            <w:r w:rsidRPr="00AC4ED5">
              <w:rPr>
                <w:rFonts w:ascii="Arial" w:hAnsi="Arial" w:cs="Arial"/>
                <w:color w:val="000000"/>
                <w:sz w:val="16"/>
                <w:szCs w:val="16"/>
              </w:rPr>
              <w:t>специфікацій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допустимих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меж</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засобу</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доповнення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заміна</w:t>
            </w:r>
            <w:r w:rsidRPr="00DA7266">
              <w:rPr>
                <w:rFonts w:ascii="Arial" w:hAnsi="Arial" w:cs="Arial"/>
                <w:color w:val="000000"/>
                <w:sz w:val="16"/>
                <w:szCs w:val="16"/>
                <w:lang w:val="en-US"/>
              </w:rPr>
              <w:t xml:space="preserve"> </w:t>
            </w:r>
            <w:r w:rsidRPr="00AC4ED5">
              <w:rPr>
                <w:rFonts w:ascii="Arial" w:hAnsi="Arial" w:cs="Arial"/>
                <w:color w:val="000000"/>
                <w:sz w:val="16"/>
                <w:szCs w:val="16"/>
              </w:rPr>
              <w:t>показника</w:t>
            </w:r>
            <w:r w:rsidRPr="00DA7266">
              <w:rPr>
                <w:rFonts w:ascii="Arial" w:hAnsi="Arial" w:cs="Arial"/>
                <w:color w:val="000000"/>
                <w:sz w:val="16"/>
                <w:szCs w:val="16"/>
                <w:lang w:val="en-US"/>
              </w:rPr>
              <w:t xml:space="preserve"> </w:t>
            </w:r>
            <w:r w:rsidRPr="00AC4ED5">
              <w:rPr>
                <w:rFonts w:ascii="Arial" w:hAnsi="Arial" w:cs="Arial"/>
                <w:color w:val="000000"/>
                <w:sz w:val="16"/>
                <w:szCs w:val="16"/>
              </w:rPr>
              <w:t>специфікації</w:t>
            </w:r>
            <w:r w:rsidRPr="00DA7266">
              <w:rPr>
                <w:rFonts w:ascii="Arial" w:hAnsi="Arial" w:cs="Arial"/>
                <w:color w:val="000000"/>
                <w:sz w:val="16"/>
                <w:szCs w:val="16"/>
                <w:lang w:val="en-US"/>
              </w:rPr>
              <w:t xml:space="preserve"> </w:t>
            </w:r>
            <w:r w:rsidRPr="00AC4ED5">
              <w:rPr>
                <w:rFonts w:ascii="Arial" w:hAnsi="Arial" w:cs="Arial"/>
                <w:color w:val="000000"/>
                <w:sz w:val="16"/>
                <w:szCs w:val="16"/>
              </w:rPr>
              <w:t>за</w:t>
            </w:r>
            <w:r w:rsidRPr="00DA7266">
              <w:rPr>
                <w:rFonts w:ascii="Arial" w:hAnsi="Arial" w:cs="Arial"/>
                <w:color w:val="000000"/>
                <w:sz w:val="16"/>
                <w:szCs w:val="16"/>
                <w:lang w:val="en-US"/>
              </w:rPr>
              <w:t xml:space="preserve"> </w:t>
            </w:r>
            <w:r w:rsidRPr="00AC4ED5">
              <w:rPr>
                <w:rFonts w:ascii="Arial" w:hAnsi="Arial" w:cs="Arial"/>
                <w:color w:val="000000"/>
                <w:sz w:val="16"/>
                <w:szCs w:val="16"/>
              </w:rPr>
              <w:t>результатами</w:t>
            </w:r>
            <w:r w:rsidRPr="00DA7266">
              <w:rPr>
                <w:rFonts w:ascii="Arial" w:hAnsi="Arial" w:cs="Arial"/>
                <w:color w:val="000000"/>
                <w:sz w:val="16"/>
                <w:szCs w:val="16"/>
                <w:lang w:val="en-US"/>
              </w:rPr>
              <w:t xml:space="preserve"> </w:t>
            </w:r>
            <w:r w:rsidRPr="00AC4ED5">
              <w:rPr>
                <w:rFonts w:ascii="Arial" w:hAnsi="Arial" w:cs="Arial"/>
                <w:color w:val="000000"/>
                <w:sz w:val="16"/>
                <w:szCs w:val="16"/>
              </w:rPr>
              <w:t>досліджень</w:t>
            </w:r>
            <w:r w:rsidRPr="00DA7266">
              <w:rPr>
                <w:rFonts w:ascii="Arial" w:hAnsi="Arial" w:cs="Arial"/>
                <w:color w:val="000000"/>
                <w:sz w:val="16"/>
                <w:szCs w:val="16"/>
                <w:lang w:val="en-US"/>
              </w:rPr>
              <w:t xml:space="preserve">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безпеки</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за</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винятком</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біологічного</w:t>
            </w:r>
            <w:r w:rsidRPr="00DA7266">
              <w:rPr>
                <w:rFonts w:ascii="Arial" w:hAnsi="Arial" w:cs="Arial"/>
                <w:color w:val="000000"/>
                <w:sz w:val="16"/>
                <w:szCs w:val="16"/>
                <w:lang w:val="en-US"/>
              </w:rPr>
              <w:t>/</w:t>
            </w:r>
            <w:r w:rsidRPr="00AC4ED5">
              <w:rPr>
                <w:rFonts w:ascii="Arial" w:hAnsi="Arial" w:cs="Arial"/>
                <w:color w:val="000000"/>
                <w:sz w:val="16"/>
                <w:szCs w:val="16"/>
              </w:rPr>
              <w:t>імунологічного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походження</w:t>
            </w:r>
            <w:r w:rsidRPr="00DA7266">
              <w:rPr>
                <w:rFonts w:ascii="Arial" w:hAnsi="Arial" w:cs="Arial"/>
                <w:color w:val="000000"/>
                <w:sz w:val="16"/>
                <w:szCs w:val="16"/>
                <w:lang w:val="en-US"/>
              </w:rPr>
              <w:t xml:space="preserve">)) - </w:t>
            </w:r>
            <w:r w:rsidRPr="00AC4ED5">
              <w:rPr>
                <w:rFonts w:ascii="Arial" w:hAnsi="Arial" w:cs="Arial"/>
                <w:color w:val="000000"/>
                <w:sz w:val="16"/>
                <w:szCs w:val="16"/>
              </w:rPr>
              <w:t>Доповнення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специфікації</w:t>
            </w:r>
            <w:r w:rsidRPr="00DA7266">
              <w:rPr>
                <w:rFonts w:ascii="Arial" w:hAnsi="Arial" w:cs="Arial"/>
                <w:color w:val="000000"/>
                <w:sz w:val="16"/>
                <w:szCs w:val="16"/>
                <w:lang w:val="en-US"/>
              </w:rPr>
              <w:t xml:space="preserve"> </w:t>
            </w:r>
            <w:r w:rsidRPr="00AC4ED5">
              <w:rPr>
                <w:rFonts w:ascii="Arial" w:hAnsi="Arial" w:cs="Arial"/>
                <w:color w:val="000000"/>
                <w:sz w:val="16"/>
                <w:szCs w:val="16"/>
              </w:rPr>
              <w:t>ГЛЗ</w:t>
            </w:r>
            <w:r w:rsidRPr="00DA7266">
              <w:rPr>
                <w:rFonts w:ascii="Arial" w:hAnsi="Arial" w:cs="Arial"/>
                <w:color w:val="000000"/>
                <w:sz w:val="16"/>
                <w:szCs w:val="16"/>
                <w:lang w:val="en-US"/>
              </w:rPr>
              <w:t xml:space="preserve"> </w:t>
            </w:r>
            <w:r w:rsidRPr="00AC4ED5">
              <w:rPr>
                <w:rFonts w:ascii="Arial" w:hAnsi="Arial" w:cs="Arial"/>
                <w:color w:val="000000"/>
                <w:sz w:val="16"/>
                <w:szCs w:val="16"/>
              </w:rPr>
              <w:t>новим</w:t>
            </w:r>
            <w:r w:rsidRPr="00DA7266">
              <w:rPr>
                <w:rFonts w:ascii="Arial" w:hAnsi="Arial" w:cs="Arial"/>
                <w:color w:val="000000"/>
                <w:sz w:val="16"/>
                <w:szCs w:val="16"/>
                <w:lang w:val="en-US"/>
              </w:rPr>
              <w:t xml:space="preserve"> </w:t>
            </w:r>
            <w:r w:rsidRPr="00AC4ED5">
              <w:rPr>
                <w:rFonts w:ascii="Arial" w:hAnsi="Arial" w:cs="Arial"/>
                <w:color w:val="000000"/>
                <w:sz w:val="16"/>
                <w:szCs w:val="16"/>
              </w:rPr>
              <w:t>показником</w:t>
            </w:r>
            <w:r w:rsidRPr="00DA7266">
              <w:rPr>
                <w:rFonts w:ascii="Arial" w:hAnsi="Arial" w:cs="Arial"/>
                <w:color w:val="000000"/>
                <w:sz w:val="16"/>
                <w:szCs w:val="16"/>
                <w:lang w:val="en-US"/>
              </w:rPr>
              <w:t xml:space="preserve"> «N- </w:t>
            </w:r>
            <w:r w:rsidRPr="00AC4ED5">
              <w:rPr>
                <w:rFonts w:ascii="Arial" w:hAnsi="Arial" w:cs="Arial"/>
                <w:color w:val="000000"/>
                <w:sz w:val="16"/>
                <w:szCs w:val="16"/>
              </w:rPr>
              <w:t>нітрозопраміпексол</w:t>
            </w:r>
            <w:r w:rsidRPr="00DA7266">
              <w:rPr>
                <w:rFonts w:ascii="Arial" w:hAnsi="Arial" w:cs="Arial"/>
                <w:color w:val="000000"/>
                <w:sz w:val="16"/>
                <w:szCs w:val="16"/>
                <w:lang w:val="en-US"/>
              </w:rPr>
              <w:t xml:space="preserve">» (HRAM-LC/MS)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нормуванням</w:t>
            </w:r>
            <w:r w:rsidRPr="00DA7266">
              <w:rPr>
                <w:rFonts w:ascii="Arial" w:hAnsi="Arial" w:cs="Arial"/>
                <w:color w:val="000000"/>
                <w:sz w:val="16"/>
                <w:szCs w:val="16"/>
                <w:lang w:val="en-US"/>
              </w:rPr>
              <w:t xml:space="preserve"> ≤89 ppm. </w:t>
            </w:r>
            <w:r w:rsidRPr="00AC4ED5">
              <w:rPr>
                <w:rFonts w:ascii="Arial" w:hAnsi="Arial" w:cs="Arial"/>
                <w:color w:val="000000"/>
                <w:sz w:val="16"/>
                <w:szCs w:val="16"/>
              </w:rPr>
              <w:t>Введення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протягом</w:t>
            </w:r>
            <w:r w:rsidRPr="00DA7266">
              <w:rPr>
                <w:rFonts w:ascii="Arial" w:hAnsi="Arial" w:cs="Arial"/>
                <w:color w:val="000000"/>
                <w:sz w:val="16"/>
                <w:szCs w:val="16"/>
                <w:lang w:val="en-US"/>
              </w:rPr>
              <w:t xml:space="preserve"> 6 </w:t>
            </w:r>
            <w:r w:rsidRPr="00AC4ED5">
              <w:rPr>
                <w:rFonts w:ascii="Arial" w:hAnsi="Arial" w:cs="Arial"/>
                <w:color w:val="000000"/>
                <w:sz w:val="16"/>
                <w:szCs w:val="16"/>
              </w:rPr>
              <w:t>місяців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після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I </w:t>
            </w:r>
            <w:r w:rsidRPr="00AC4ED5">
              <w:rPr>
                <w:rFonts w:ascii="Arial" w:hAnsi="Arial" w:cs="Arial"/>
                <w:color w:val="000000"/>
                <w:sz w:val="16"/>
                <w:szCs w:val="16"/>
              </w:rPr>
              <w:t>типу</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засіб</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у</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виробництві</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Зміна</w:t>
            </w:r>
            <w:r w:rsidRPr="00DA7266">
              <w:rPr>
                <w:rFonts w:ascii="Arial" w:hAnsi="Arial" w:cs="Arial"/>
                <w:color w:val="000000"/>
                <w:sz w:val="16"/>
                <w:szCs w:val="16"/>
                <w:lang w:val="en-US"/>
              </w:rPr>
              <w:t xml:space="preserve"> </w:t>
            </w:r>
            <w:r w:rsidRPr="00AC4ED5">
              <w:rPr>
                <w:rFonts w:ascii="Arial" w:hAnsi="Arial" w:cs="Arial"/>
                <w:color w:val="000000"/>
                <w:sz w:val="16"/>
                <w:szCs w:val="16"/>
              </w:rPr>
              <w:t>імпортера</w:t>
            </w:r>
            <w:r w:rsidRPr="00DA7266">
              <w:rPr>
                <w:rFonts w:ascii="Arial" w:hAnsi="Arial" w:cs="Arial"/>
                <w:color w:val="000000"/>
                <w:sz w:val="16"/>
                <w:szCs w:val="16"/>
                <w:lang w:val="en-US"/>
              </w:rPr>
              <w:t>/</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що</w:t>
            </w:r>
            <w:r w:rsidRPr="00DA7266">
              <w:rPr>
                <w:rFonts w:ascii="Arial" w:hAnsi="Arial" w:cs="Arial"/>
                <w:color w:val="000000"/>
                <w:sz w:val="16"/>
                <w:szCs w:val="16"/>
                <w:lang w:val="en-US"/>
              </w:rPr>
              <w:t xml:space="preserve"> </w:t>
            </w:r>
            <w:r w:rsidRPr="00AC4ED5">
              <w:rPr>
                <w:rFonts w:ascii="Arial" w:hAnsi="Arial" w:cs="Arial"/>
                <w:color w:val="000000"/>
                <w:sz w:val="16"/>
                <w:szCs w:val="16"/>
              </w:rPr>
              <w:t>стосуються</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випуску</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серії</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контролю</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засобу</w:t>
            </w:r>
            <w:r w:rsidRPr="00DA7266">
              <w:rPr>
                <w:rFonts w:ascii="Arial" w:hAnsi="Arial" w:cs="Arial"/>
                <w:color w:val="000000"/>
                <w:sz w:val="16"/>
                <w:szCs w:val="16"/>
                <w:lang w:val="en-US"/>
              </w:rPr>
              <w:t xml:space="preserve"> (</w:t>
            </w:r>
            <w:r w:rsidRPr="00AC4ED5">
              <w:rPr>
                <w:rFonts w:ascii="Arial" w:hAnsi="Arial" w:cs="Arial"/>
                <w:color w:val="000000"/>
                <w:sz w:val="16"/>
                <w:szCs w:val="16"/>
              </w:rPr>
              <w:t>заміна</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додавання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дільниці</w:t>
            </w:r>
            <w:r w:rsidRPr="00DA7266">
              <w:rPr>
                <w:rFonts w:ascii="Arial" w:hAnsi="Arial" w:cs="Arial"/>
                <w:color w:val="000000"/>
                <w:sz w:val="16"/>
                <w:szCs w:val="16"/>
                <w:lang w:val="en-US"/>
              </w:rPr>
              <w:t xml:space="preserve">, </w:t>
            </w:r>
            <w:r w:rsidRPr="00AC4ED5">
              <w:rPr>
                <w:rFonts w:ascii="Arial" w:hAnsi="Arial" w:cs="Arial"/>
                <w:color w:val="000000"/>
                <w:sz w:val="16"/>
                <w:szCs w:val="16"/>
              </w:rPr>
              <w:t>на</w:t>
            </w:r>
            <w:r w:rsidRPr="00DA7266">
              <w:rPr>
                <w:rFonts w:ascii="Arial" w:hAnsi="Arial" w:cs="Arial"/>
                <w:color w:val="000000"/>
                <w:sz w:val="16"/>
                <w:szCs w:val="16"/>
                <w:lang w:val="en-US"/>
              </w:rPr>
              <w:t xml:space="preserve"> </w:t>
            </w:r>
            <w:r w:rsidRPr="00AC4ED5">
              <w:rPr>
                <w:rFonts w:ascii="Arial" w:hAnsi="Arial" w:cs="Arial"/>
                <w:color w:val="000000"/>
                <w:sz w:val="16"/>
                <w:szCs w:val="16"/>
              </w:rPr>
              <w:t>якій</w:t>
            </w:r>
            <w:r w:rsidRPr="00DA7266">
              <w:rPr>
                <w:rFonts w:ascii="Arial" w:hAnsi="Arial" w:cs="Arial"/>
                <w:color w:val="000000"/>
                <w:sz w:val="16"/>
                <w:szCs w:val="16"/>
                <w:lang w:val="en-US"/>
              </w:rPr>
              <w:t xml:space="preserve"> </w:t>
            </w:r>
            <w:r w:rsidRPr="00AC4ED5">
              <w:rPr>
                <w:rFonts w:ascii="Arial" w:hAnsi="Arial" w:cs="Arial"/>
                <w:color w:val="000000"/>
                <w:sz w:val="16"/>
                <w:szCs w:val="16"/>
              </w:rPr>
              <w:t>здійснюється</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контроль</w:t>
            </w:r>
            <w:r w:rsidRPr="00DA7266">
              <w:rPr>
                <w:rFonts w:ascii="Arial" w:hAnsi="Arial" w:cs="Arial"/>
                <w:color w:val="000000"/>
                <w:sz w:val="16"/>
                <w:szCs w:val="16"/>
                <w:lang w:val="en-US"/>
              </w:rPr>
              <w:t>/</w:t>
            </w:r>
            <w:r w:rsidRPr="00AC4ED5">
              <w:rPr>
                <w:rFonts w:ascii="Arial" w:hAnsi="Arial" w:cs="Arial"/>
                <w:color w:val="000000"/>
                <w:sz w:val="16"/>
                <w:szCs w:val="16"/>
              </w:rPr>
              <w:t>випробування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серії</w:t>
            </w:r>
            <w:r w:rsidRPr="00DA7266">
              <w:rPr>
                <w:rFonts w:ascii="Arial" w:hAnsi="Arial" w:cs="Arial"/>
                <w:color w:val="000000"/>
                <w:sz w:val="16"/>
                <w:szCs w:val="16"/>
                <w:lang w:val="en-US"/>
              </w:rPr>
              <w:t xml:space="preserve">) - </w:t>
            </w:r>
            <w:r w:rsidRPr="00AC4ED5">
              <w:rPr>
                <w:rFonts w:ascii="Arial" w:hAnsi="Arial" w:cs="Arial"/>
                <w:color w:val="000000"/>
                <w:sz w:val="16"/>
                <w:szCs w:val="16"/>
              </w:rPr>
              <w:t>Введення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альтернативної</w:t>
            </w:r>
            <w:r w:rsidRPr="00DA7266">
              <w:rPr>
                <w:rFonts w:ascii="Arial" w:hAnsi="Arial" w:cs="Arial"/>
                <w:color w:val="000000"/>
                <w:sz w:val="16"/>
                <w:szCs w:val="16"/>
                <w:lang w:val="en-US"/>
              </w:rPr>
              <w:t xml:space="preserve"> </w:t>
            </w:r>
            <w:r w:rsidRPr="00AC4ED5">
              <w:rPr>
                <w:rFonts w:ascii="Arial" w:hAnsi="Arial" w:cs="Arial"/>
                <w:color w:val="000000"/>
                <w:sz w:val="16"/>
                <w:szCs w:val="16"/>
              </w:rPr>
              <w:t>дільниці</w:t>
            </w:r>
            <w:r w:rsidRPr="00DA7266">
              <w:rPr>
                <w:rFonts w:ascii="Arial" w:hAnsi="Arial" w:cs="Arial"/>
                <w:color w:val="000000"/>
                <w:sz w:val="16"/>
                <w:szCs w:val="16"/>
                <w:lang w:val="en-US"/>
              </w:rPr>
              <w:t xml:space="preserve">, </w:t>
            </w:r>
            <w:r w:rsidRPr="00AC4ED5">
              <w:rPr>
                <w:rFonts w:ascii="Arial" w:hAnsi="Arial" w:cs="Arial"/>
                <w:color w:val="000000"/>
                <w:sz w:val="16"/>
                <w:szCs w:val="16"/>
              </w:rPr>
              <w:t>Солвіас</w:t>
            </w:r>
            <w:r w:rsidRPr="00DA7266">
              <w:rPr>
                <w:rFonts w:ascii="Arial" w:hAnsi="Arial" w:cs="Arial"/>
                <w:color w:val="000000"/>
                <w:sz w:val="16"/>
                <w:szCs w:val="16"/>
                <w:lang w:val="en-US"/>
              </w:rPr>
              <w:t xml:space="preserve"> </w:t>
            </w:r>
            <w:r w:rsidRPr="00AC4ED5">
              <w:rPr>
                <w:rFonts w:ascii="Arial" w:hAnsi="Arial" w:cs="Arial"/>
                <w:color w:val="000000"/>
                <w:sz w:val="16"/>
                <w:szCs w:val="16"/>
              </w:rPr>
              <w:t>АГ</w:t>
            </w:r>
            <w:r w:rsidRPr="00DA7266">
              <w:rPr>
                <w:rFonts w:ascii="Arial" w:hAnsi="Arial" w:cs="Arial"/>
                <w:color w:val="000000"/>
                <w:sz w:val="16"/>
                <w:szCs w:val="16"/>
                <w:lang w:val="en-US"/>
              </w:rPr>
              <w:t xml:space="preserve">, </w:t>
            </w:r>
            <w:r w:rsidRPr="00AC4ED5">
              <w:rPr>
                <w:rFonts w:ascii="Arial" w:hAnsi="Arial" w:cs="Arial"/>
                <w:color w:val="000000"/>
                <w:sz w:val="16"/>
                <w:szCs w:val="16"/>
              </w:rPr>
              <w:t>Швейцарія</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відповідальної</w:t>
            </w:r>
            <w:r w:rsidRPr="00DA7266">
              <w:rPr>
                <w:rFonts w:ascii="Arial" w:hAnsi="Arial" w:cs="Arial"/>
                <w:color w:val="000000"/>
                <w:sz w:val="16"/>
                <w:szCs w:val="16"/>
                <w:lang w:val="en-US"/>
              </w:rPr>
              <w:t xml:space="preserve"> </w:t>
            </w:r>
            <w:r w:rsidRPr="00AC4ED5">
              <w:rPr>
                <w:rFonts w:ascii="Arial" w:hAnsi="Arial" w:cs="Arial"/>
                <w:color w:val="000000"/>
                <w:sz w:val="16"/>
                <w:szCs w:val="16"/>
              </w:rPr>
              <w:t>за</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фізико</w:t>
            </w:r>
            <w:r w:rsidRPr="00DA7266">
              <w:rPr>
                <w:rFonts w:ascii="Arial" w:hAnsi="Arial" w:cs="Arial"/>
                <w:color w:val="000000"/>
                <w:sz w:val="16"/>
                <w:szCs w:val="16"/>
                <w:lang w:val="en-US"/>
              </w:rPr>
              <w:t>-</w:t>
            </w:r>
            <w:r w:rsidRPr="00AC4ED5">
              <w:rPr>
                <w:rFonts w:ascii="Arial" w:hAnsi="Arial" w:cs="Arial"/>
                <w:color w:val="000000"/>
                <w:sz w:val="16"/>
                <w:szCs w:val="16"/>
              </w:rPr>
              <w:t>хімічні</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випробування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випуску</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дослідженні</w:t>
            </w:r>
            <w:r w:rsidRPr="00DA7266">
              <w:rPr>
                <w:rFonts w:ascii="Arial" w:hAnsi="Arial" w:cs="Arial"/>
                <w:color w:val="000000"/>
                <w:sz w:val="16"/>
                <w:szCs w:val="16"/>
                <w:lang w:val="en-US"/>
              </w:rPr>
              <w:t xml:space="preserve"> </w:t>
            </w:r>
            <w:r w:rsidRPr="00AC4ED5">
              <w:rPr>
                <w:rFonts w:ascii="Arial" w:hAnsi="Arial" w:cs="Arial"/>
                <w:color w:val="000000"/>
                <w:sz w:val="16"/>
                <w:szCs w:val="16"/>
              </w:rPr>
              <w:t>стабільності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Введення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протягом</w:t>
            </w:r>
            <w:r w:rsidRPr="00DA7266">
              <w:rPr>
                <w:rFonts w:ascii="Arial" w:hAnsi="Arial" w:cs="Arial"/>
                <w:color w:val="000000"/>
                <w:sz w:val="16"/>
                <w:szCs w:val="16"/>
                <w:lang w:val="en-US"/>
              </w:rPr>
              <w:t xml:space="preserve"> 6 </w:t>
            </w:r>
            <w:r w:rsidRPr="00AC4ED5">
              <w:rPr>
                <w:rFonts w:ascii="Arial" w:hAnsi="Arial" w:cs="Arial"/>
                <w:color w:val="000000"/>
                <w:sz w:val="16"/>
                <w:szCs w:val="16"/>
              </w:rPr>
              <w:t>місяців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після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Редакція</w:t>
            </w:r>
            <w:r w:rsidRPr="00DA7266">
              <w:rPr>
                <w:rFonts w:ascii="Arial" w:hAnsi="Arial" w:cs="Arial"/>
                <w:color w:val="000000"/>
                <w:sz w:val="16"/>
                <w:szCs w:val="16"/>
                <w:lang w:val="en-US"/>
              </w:rPr>
              <w:t xml:space="preserve"> </w:t>
            </w:r>
            <w:r w:rsidRPr="00AC4ED5">
              <w:rPr>
                <w:rFonts w:ascii="Arial" w:hAnsi="Arial" w:cs="Arial"/>
                <w:color w:val="000000"/>
                <w:sz w:val="16"/>
                <w:szCs w:val="16"/>
              </w:rPr>
              <w:t>в</w:t>
            </w:r>
            <w:r w:rsidRPr="00DA7266">
              <w:rPr>
                <w:rFonts w:ascii="Arial" w:hAnsi="Arial" w:cs="Arial"/>
                <w:color w:val="000000"/>
                <w:sz w:val="16"/>
                <w:szCs w:val="16"/>
                <w:lang w:val="en-US"/>
              </w:rPr>
              <w:t xml:space="preserve"> </w:t>
            </w:r>
            <w:r w:rsidRPr="00AC4ED5">
              <w:rPr>
                <w:rFonts w:ascii="Arial" w:hAnsi="Arial" w:cs="Arial"/>
                <w:color w:val="000000"/>
                <w:sz w:val="16"/>
                <w:szCs w:val="16"/>
              </w:rPr>
              <w:t>наказі</w:t>
            </w:r>
            <w:r w:rsidRPr="00DA7266">
              <w:rPr>
                <w:rFonts w:ascii="Arial" w:hAnsi="Arial" w:cs="Arial"/>
                <w:color w:val="000000"/>
                <w:sz w:val="16"/>
                <w:szCs w:val="16"/>
                <w:lang w:val="en-US"/>
              </w:rPr>
              <w:t xml:space="preserve"> - </w:t>
            </w:r>
            <w:r w:rsidRPr="00AC4ED5">
              <w:rPr>
                <w:rFonts w:ascii="Arial" w:hAnsi="Arial" w:cs="Arial"/>
                <w:color w:val="000000"/>
                <w:sz w:val="16"/>
                <w:szCs w:val="16"/>
              </w:rPr>
              <w:t>виробництво</w:t>
            </w:r>
            <w:r w:rsidRPr="00DA7266">
              <w:rPr>
                <w:rFonts w:ascii="Arial" w:hAnsi="Arial" w:cs="Arial"/>
                <w:color w:val="000000"/>
                <w:sz w:val="16"/>
                <w:szCs w:val="16"/>
                <w:lang w:val="en-US"/>
              </w:rPr>
              <w:t xml:space="preserve">, </w:t>
            </w:r>
            <w:r w:rsidRPr="00AC4ED5">
              <w:rPr>
                <w:rFonts w:ascii="Arial" w:hAnsi="Arial" w:cs="Arial"/>
                <w:color w:val="000000"/>
                <w:sz w:val="16"/>
                <w:szCs w:val="16"/>
              </w:rPr>
              <w:t>первинне</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вторинне</w:t>
            </w:r>
            <w:r w:rsidRPr="00DA7266">
              <w:rPr>
                <w:rFonts w:ascii="Arial" w:hAnsi="Arial" w:cs="Arial"/>
                <w:color w:val="000000"/>
                <w:sz w:val="16"/>
                <w:szCs w:val="16"/>
                <w:lang w:val="en-US"/>
              </w:rPr>
              <w:t xml:space="preserve"> </w:t>
            </w:r>
            <w:r w:rsidRPr="00AC4ED5">
              <w:rPr>
                <w:rFonts w:ascii="Arial" w:hAnsi="Arial" w:cs="Arial"/>
                <w:color w:val="000000"/>
                <w:sz w:val="16"/>
                <w:szCs w:val="16"/>
              </w:rPr>
              <w:t>пакування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маркування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фізико</w:t>
            </w:r>
            <w:r w:rsidRPr="00DA7266">
              <w:rPr>
                <w:rFonts w:ascii="Arial" w:hAnsi="Arial" w:cs="Arial"/>
                <w:color w:val="000000"/>
                <w:sz w:val="16"/>
                <w:szCs w:val="16"/>
                <w:lang w:val="en-US"/>
              </w:rPr>
              <w:t>-</w:t>
            </w:r>
            <w:r w:rsidRPr="00AC4ED5">
              <w:rPr>
                <w:rFonts w:ascii="Arial" w:hAnsi="Arial" w:cs="Arial"/>
                <w:color w:val="000000"/>
                <w:sz w:val="16"/>
                <w:szCs w:val="16"/>
              </w:rPr>
              <w:t>хімічні</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випробовування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випуску</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дослідженні</w:t>
            </w:r>
            <w:r w:rsidRPr="00DA7266">
              <w:rPr>
                <w:rFonts w:ascii="Arial" w:hAnsi="Arial" w:cs="Arial"/>
                <w:color w:val="000000"/>
                <w:sz w:val="16"/>
                <w:szCs w:val="16"/>
                <w:lang w:val="en-US"/>
              </w:rPr>
              <w:t xml:space="preserve"> </w:t>
            </w:r>
            <w:r w:rsidRPr="00AC4ED5">
              <w:rPr>
                <w:rFonts w:ascii="Arial" w:hAnsi="Arial" w:cs="Arial"/>
                <w:color w:val="000000"/>
                <w:sz w:val="16"/>
                <w:szCs w:val="16"/>
              </w:rPr>
              <w:t>стабільності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випуск</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серії</w:t>
            </w:r>
            <w:r w:rsidRPr="00DA7266">
              <w:rPr>
                <w:rFonts w:ascii="Arial" w:hAnsi="Arial" w:cs="Arial"/>
                <w:color w:val="000000"/>
                <w:sz w:val="16"/>
                <w:szCs w:val="16"/>
                <w:lang w:val="en-US"/>
              </w:rPr>
              <w:t xml:space="preserve">: </w:t>
            </w:r>
            <w:r w:rsidRPr="00AC4ED5">
              <w:rPr>
                <w:rFonts w:ascii="Arial" w:hAnsi="Arial" w:cs="Arial"/>
                <w:color w:val="000000"/>
                <w:sz w:val="16"/>
                <w:szCs w:val="16"/>
              </w:rPr>
              <w:t>Берінгер</w:t>
            </w:r>
            <w:r w:rsidRPr="00DA7266">
              <w:rPr>
                <w:rFonts w:ascii="Arial" w:hAnsi="Arial" w:cs="Arial"/>
                <w:color w:val="000000"/>
                <w:sz w:val="16"/>
                <w:szCs w:val="16"/>
                <w:lang w:val="en-US"/>
              </w:rPr>
              <w:t xml:space="preserve"> </w:t>
            </w:r>
            <w:r w:rsidRPr="00AC4ED5">
              <w:rPr>
                <w:rFonts w:ascii="Arial" w:hAnsi="Arial" w:cs="Arial"/>
                <w:color w:val="000000"/>
                <w:sz w:val="16"/>
                <w:szCs w:val="16"/>
              </w:rPr>
              <w:t>Інгельхайм</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і</w:t>
            </w:r>
            <w:r w:rsidRPr="00DA7266">
              <w:rPr>
                <w:rFonts w:ascii="Arial" w:hAnsi="Arial" w:cs="Arial"/>
                <w:color w:val="000000"/>
                <w:sz w:val="16"/>
                <w:szCs w:val="16"/>
                <w:lang w:val="en-US"/>
              </w:rPr>
              <w:t xml:space="preserve"> </w:t>
            </w:r>
            <w:r w:rsidRPr="00AC4ED5">
              <w:rPr>
                <w:rFonts w:ascii="Arial" w:hAnsi="Arial" w:cs="Arial"/>
                <w:color w:val="000000"/>
                <w:sz w:val="16"/>
                <w:szCs w:val="16"/>
              </w:rPr>
              <w:t>Ко</w:t>
            </w:r>
            <w:r w:rsidRPr="00DA7266">
              <w:rPr>
                <w:rFonts w:ascii="Arial" w:hAnsi="Arial" w:cs="Arial"/>
                <w:color w:val="000000"/>
                <w:sz w:val="16"/>
                <w:szCs w:val="16"/>
                <w:lang w:val="en-US"/>
              </w:rPr>
              <w:t xml:space="preserve">.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w:t>
            </w:r>
            <w:r w:rsidRPr="00AC4ED5">
              <w:rPr>
                <w:rFonts w:ascii="Arial" w:hAnsi="Arial" w:cs="Arial"/>
                <w:color w:val="000000"/>
                <w:sz w:val="16"/>
                <w:szCs w:val="16"/>
              </w:rPr>
              <w:t>Німеччина</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випробовування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за</w:t>
            </w:r>
            <w:r w:rsidRPr="00DA7266">
              <w:rPr>
                <w:rFonts w:ascii="Arial" w:hAnsi="Arial" w:cs="Arial"/>
                <w:color w:val="000000"/>
                <w:sz w:val="16"/>
                <w:szCs w:val="16"/>
                <w:lang w:val="en-US"/>
              </w:rPr>
              <w:t xml:space="preserve"> </w:t>
            </w:r>
            <w:r w:rsidRPr="00AC4ED5">
              <w:rPr>
                <w:rFonts w:ascii="Arial" w:hAnsi="Arial" w:cs="Arial"/>
                <w:color w:val="000000"/>
                <w:sz w:val="16"/>
                <w:szCs w:val="16"/>
              </w:rPr>
              <w:t>показником</w:t>
            </w:r>
            <w:r w:rsidRPr="00DA7266">
              <w:rPr>
                <w:rFonts w:ascii="Arial" w:hAnsi="Arial" w:cs="Arial"/>
                <w:color w:val="000000"/>
                <w:sz w:val="16"/>
                <w:szCs w:val="16"/>
                <w:lang w:val="en-US"/>
              </w:rPr>
              <w:t xml:space="preserve"> "</w:t>
            </w:r>
            <w:r w:rsidRPr="00AC4ED5">
              <w:rPr>
                <w:rFonts w:ascii="Arial" w:hAnsi="Arial" w:cs="Arial"/>
                <w:color w:val="000000"/>
                <w:sz w:val="16"/>
                <w:szCs w:val="16"/>
              </w:rPr>
              <w:t>Мікробіологічна</w:t>
            </w:r>
            <w:r w:rsidRPr="00DA7266">
              <w:rPr>
                <w:rFonts w:ascii="Arial" w:hAnsi="Arial" w:cs="Arial"/>
                <w:color w:val="000000"/>
                <w:sz w:val="16"/>
                <w:szCs w:val="16"/>
                <w:lang w:val="en-US"/>
              </w:rPr>
              <w:t xml:space="preserve"> </w:t>
            </w:r>
            <w:r w:rsidRPr="00AC4ED5">
              <w:rPr>
                <w:rFonts w:ascii="Arial" w:hAnsi="Arial" w:cs="Arial"/>
                <w:color w:val="000000"/>
                <w:sz w:val="16"/>
                <w:szCs w:val="16"/>
              </w:rPr>
              <w:t>чистота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для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нестерильних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випуску</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дослідженні</w:t>
            </w:r>
            <w:r w:rsidRPr="00DA7266">
              <w:rPr>
                <w:rFonts w:ascii="Arial" w:hAnsi="Arial" w:cs="Arial"/>
                <w:color w:val="000000"/>
                <w:sz w:val="16"/>
                <w:szCs w:val="16"/>
                <w:lang w:val="en-US"/>
              </w:rPr>
              <w:t xml:space="preserve"> </w:t>
            </w:r>
            <w:r w:rsidRPr="00AC4ED5">
              <w:rPr>
                <w:rFonts w:ascii="Arial" w:hAnsi="Arial" w:cs="Arial"/>
                <w:color w:val="000000"/>
                <w:sz w:val="16"/>
                <w:szCs w:val="16"/>
              </w:rPr>
              <w:t>стабільності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СГС</w:t>
            </w:r>
            <w:r w:rsidRPr="00DA7266">
              <w:rPr>
                <w:rFonts w:ascii="Arial" w:hAnsi="Arial" w:cs="Arial"/>
                <w:color w:val="000000"/>
                <w:sz w:val="16"/>
                <w:szCs w:val="16"/>
                <w:lang w:val="en-US"/>
              </w:rPr>
              <w:t xml:space="preserve"> </w:t>
            </w:r>
            <w:r w:rsidRPr="00AC4ED5">
              <w:rPr>
                <w:rFonts w:ascii="Arial" w:hAnsi="Arial" w:cs="Arial"/>
                <w:color w:val="000000"/>
                <w:sz w:val="16"/>
                <w:szCs w:val="16"/>
              </w:rPr>
              <w:t>Інститут</w:t>
            </w:r>
            <w:r w:rsidRPr="00DA7266">
              <w:rPr>
                <w:rFonts w:ascii="Arial" w:hAnsi="Arial" w:cs="Arial"/>
                <w:color w:val="000000"/>
                <w:sz w:val="16"/>
                <w:szCs w:val="16"/>
                <w:lang w:val="en-US"/>
              </w:rPr>
              <w:t xml:space="preserve"> </w:t>
            </w:r>
            <w:r w:rsidRPr="00AC4ED5">
              <w:rPr>
                <w:rFonts w:ascii="Arial" w:hAnsi="Arial" w:cs="Arial"/>
                <w:color w:val="000000"/>
                <w:sz w:val="16"/>
                <w:szCs w:val="16"/>
              </w:rPr>
              <w:t>Фрезеніус</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Німеччина</w:t>
            </w:r>
            <w:r w:rsidRPr="00DA7266">
              <w:rPr>
                <w:rFonts w:ascii="Arial" w:hAnsi="Arial" w:cs="Arial"/>
                <w:color w:val="000000"/>
                <w:sz w:val="16"/>
                <w:szCs w:val="16"/>
                <w:lang w:val="en-US"/>
              </w:rPr>
              <w:t xml:space="preserve">. </w:t>
            </w:r>
            <w:r w:rsidRPr="00AC4ED5">
              <w:rPr>
                <w:rFonts w:ascii="Arial" w:hAnsi="Arial" w:cs="Arial"/>
                <w:b/>
                <w:color w:val="000000"/>
                <w:sz w:val="16"/>
                <w:szCs w:val="16"/>
              </w:rPr>
              <w:t>Вірна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редакція</w:t>
            </w:r>
            <w:r w:rsidRPr="00DA7266">
              <w:rPr>
                <w:rFonts w:ascii="Arial" w:hAnsi="Arial" w:cs="Arial"/>
                <w:b/>
                <w:color w:val="000000"/>
                <w:sz w:val="16"/>
                <w:szCs w:val="16"/>
                <w:lang w:val="en-US"/>
              </w:rPr>
              <w:t xml:space="preserve"> - </w:t>
            </w:r>
            <w:r w:rsidRPr="00AC4ED5">
              <w:rPr>
                <w:rFonts w:ascii="Arial" w:hAnsi="Arial" w:cs="Arial"/>
                <w:b/>
                <w:color w:val="000000"/>
                <w:sz w:val="16"/>
                <w:szCs w:val="16"/>
              </w:rPr>
              <w:t>виробництво</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первинне</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та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вторинне</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пакування</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маркування</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контроль</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якості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фізико</w:t>
            </w:r>
            <w:r w:rsidRPr="00DA7266">
              <w:rPr>
                <w:rFonts w:ascii="Arial" w:hAnsi="Arial" w:cs="Arial"/>
                <w:b/>
                <w:color w:val="000000"/>
                <w:sz w:val="16"/>
                <w:szCs w:val="16"/>
                <w:lang w:val="en-US"/>
              </w:rPr>
              <w:t>-</w:t>
            </w:r>
            <w:r w:rsidRPr="00AC4ED5">
              <w:rPr>
                <w:rFonts w:ascii="Arial" w:hAnsi="Arial" w:cs="Arial"/>
                <w:b/>
                <w:color w:val="000000"/>
                <w:sz w:val="16"/>
                <w:szCs w:val="16"/>
              </w:rPr>
              <w:t>хімічні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випробування</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при</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випуску</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та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при</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дослідженні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стабільності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випуск</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серії</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Берінгер</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Інгельхайм</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Фарма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ГмбХ</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Ко</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КГ</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Німеччина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контроль</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якості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випробування</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за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показником</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Мікробіологічна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чистота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для</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нестерильних</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лікарських</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засобів</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при</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випуску</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та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при</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дослідженні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стабільності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СГС</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Інститут</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Фрезеніус</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ГмбХ</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Німеччина</w:t>
            </w:r>
            <w:r w:rsidRPr="00DA7266">
              <w:rPr>
                <w:rFonts w:ascii="Arial" w:hAnsi="Arial" w:cs="Arial"/>
                <w:color w:val="000000"/>
                <w:sz w:val="16"/>
                <w:szCs w:val="16"/>
                <w:lang w:val="en-US"/>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UA/3432/01/02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МІРАПЕКС®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Pramipexole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праміпексолу дигідрохлориду моногідрат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N04BC05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0,25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Берінгер Інгельхайм Інтернешнл ГмбХ</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b/>
                <w:color w:val="000000"/>
                <w:sz w:val="16"/>
                <w:szCs w:val="16"/>
              </w:rPr>
              <w:t>виробництво, первинне та вторинне пакування, маркування, контроль якості (фізико-хімічні випробування) при випуску та при дослідженні стабільності, випуск серії:</w:t>
            </w:r>
            <w:r w:rsidRPr="00AC4ED5">
              <w:rPr>
                <w:rFonts w:ascii="Arial" w:hAnsi="Arial" w:cs="Arial"/>
                <w:color w:val="000000"/>
                <w:sz w:val="16"/>
                <w:szCs w:val="16"/>
              </w:rPr>
              <w:br/>
              <w:t xml:space="preserve">Берінгер Інгельхайм Фарма ГмбХ і Ко. КГ, Німеччина; </w:t>
            </w:r>
            <w:r w:rsidRPr="00AC4ED5">
              <w:rPr>
                <w:rFonts w:ascii="Arial" w:hAnsi="Arial" w:cs="Arial"/>
                <w:color w:val="000000"/>
                <w:sz w:val="16"/>
                <w:szCs w:val="16"/>
              </w:rPr>
              <w:br/>
              <w:t>виробництво, контроль якості при випуску (фізико-хімічні випробування) та випуск серії:</w:t>
            </w:r>
            <w:r w:rsidRPr="00AC4ED5">
              <w:rPr>
                <w:rFonts w:ascii="Arial" w:hAnsi="Arial" w:cs="Arial"/>
                <w:color w:val="000000"/>
                <w:sz w:val="16"/>
                <w:szCs w:val="16"/>
              </w:rPr>
              <w:br/>
              <w:t>Роттендорф Фарма ГмбХ, Німеччина;</w:t>
            </w:r>
            <w:r w:rsidRPr="00AC4ED5">
              <w:rPr>
                <w:rFonts w:ascii="Arial" w:hAnsi="Arial" w:cs="Arial"/>
                <w:color w:val="000000"/>
                <w:sz w:val="16"/>
                <w:szCs w:val="16"/>
              </w:rPr>
              <w:br/>
              <w:t>первинне та вторинне пакування, маркування:</w:t>
            </w:r>
            <w:r w:rsidRPr="00AC4ED5">
              <w:rPr>
                <w:rFonts w:ascii="Arial" w:hAnsi="Arial" w:cs="Arial"/>
                <w:color w:val="000000"/>
                <w:sz w:val="16"/>
                <w:szCs w:val="16"/>
              </w:rPr>
              <w:br/>
              <w:t>Роттендорф Фарма ГмбХ, Німеччина;</w:t>
            </w:r>
            <w:r w:rsidRPr="00AC4ED5">
              <w:rPr>
                <w:rFonts w:ascii="Arial" w:hAnsi="Arial" w:cs="Arial"/>
                <w:color w:val="000000"/>
                <w:sz w:val="16"/>
                <w:szCs w:val="16"/>
              </w:rPr>
              <w:br/>
              <w:t>контроль якості (фізико-хімічні випробування) при випуску та при дослідженні стабільності:</w:t>
            </w:r>
            <w:r w:rsidRPr="00AC4ED5">
              <w:rPr>
                <w:rFonts w:ascii="Arial" w:hAnsi="Arial" w:cs="Arial"/>
                <w:color w:val="000000"/>
                <w:sz w:val="16"/>
                <w:szCs w:val="16"/>
              </w:rPr>
              <w:br/>
              <w:t>Еврофінс ФАСТ ГмбХ, Німеччина;</w:t>
            </w:r>
            <w:r w:rsidRPr="00AC4ED5">
              <w:rPr>
                <w:rFonts w:ascii="Arial" w:hAnsi="Arial" w:cs="Arial"/>
                <w:color w:val="000000"/>
                <w:sz w:val="16"/>
                <w:szCs w:val="16"/>
              </w:rPr>
              <w:br/>
              <w:t>контроль якості (фізико-хімічні випробування) при випуску та при дослідженні стабільності:</w:t>
            </w:r>
            <w:r w:rsidRPr="00AC4ED5">
              <w:rPr>
                <w:rFonts w:ascii="Arial" w:hAnsi="Arial" w:cs="Arial"/>
                <w:color w:val="000000"/>
                <w:sz w:val="16"/>
                <w:szCs w:val="16"/>
              </w:rPr>
              <w:br/>
              <w:t>А енд Ем ШТАБТЕСТ Лабор фур Аналітик унд Стабілітатспруфунг ГмбХ, Німеччина;</w:t>
            </w:r>
            <w:r w:rsidRPr="00AC4ED5">
              <w:rPr>
                <w:rFonts w:ascii="Arial" w:hAnsi="Arial" w:cs="Arial"/>
                <w:color w:val="000000"/>
                <w:sz w:val="16"/>
                <w:szCs w:val="16"/>
              </w:rPr>
              <w:br/>
            </w:r>
            <w:r w:rsidRPr="00AC4ED5">
              <w:rPr>
                <w:rFonts w:ascii="Arial" w:hAnsi="Arial" w:cs="Arial"/>
                <w:b/>
                <w:color w:val="000000"/>
                <w:sz w:val="16"/>
                <w:szCs w:val="16"/>
              </w:rPr>
              <w:t>контроль якості (випробування за показником "Мікробіологічна чистота" для нестерильних лікарських засобів) при випуску та при дослідженні стабільності:</w:t>
            </w:r>
            <w:r w:rsidRPr="00AC4ED5">
              <w:rPr>
                <w:rFonts w:ascii="Arial" w:hAnsi="Arial" w:cs="Arial"/>
                <w:color w:val="000000"/>
                <w:sz w:val="16"/>
                <w:szCs w:val="16"/>
              </w:rPr>
              <w:br/>
              <w:t xml:space="preserve">СГС Інститут Фрезеніус ГмбХ, Німеччина; </w:t>
            </w:r>
            <w:r w:rsidRPr="00AC4ED5">
              <w:rPr>
                <w:rFonts w:ascii="Arial" w:hAnsi="Arial" w:cs="Arial"/>
                <w:color w:val="000000"/>
                <w:sz w:val="16"/>
                <w:szCs w:val="16"/>
              </w:rPr>
              <w:br/>
              <w:t>контроль якості (фізико-хімічні випробування) при випуску та при дослідженні стабільності:</w:t>
            </w:r>
            <w:r w:rsidRPr="00AC4ED5">
              <w:rPr>
                <w:rFonts w:ascii="Arial" w:hAnsi="Arial" w:cs="Arial"/>
                <w:color w:val="000000"/>
                <w:sz w:val="16"/>
                <w:szCs w:val="16"/>
              </w:rPr>
              <w:br/>
              <w:t>Солвіас АГ, Швейцарія</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 Швейцарія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DA7266" w:rsidRDefault="00A93F84" w:rsidP="004F596C">
            <w:pPr>
              <w:tabs>
                <w:tab w:val="left" w:pos="12600"/>
              </w:tabs>
              <w:jc w:val="center"/>
              <w:rPr>
                <w:rFonts w:ascii="Arial" w:hAnsi="Arial" w:cs="Arial"/>
                <w:color w:val="000000"/>
                <w:sz w:val="16"/>
                <w:szCs w:val="16"/>
                <w:lang w:val="en-US"/>
              </w:rPr>
            </w:pPr>
            <w:r w:rsidRPr="00AC4ED5">
              <w:rPr>
                <w:rFonts w:ascii="Arial" w:hAnsi="Arial" w:cs="Arial"/>
                <w:color w:val="000000"/>
                <w:sz w:val="16"/>
                <w:szCs w:val="16"/>
              </w:rPr>
              <w:t xml:space="preserve">внесення змін до реєстраційних матеріалів: </w:t>
            </w:r>
            <w:r w:rsidRPr="00AC4ED5">
              <w:rPr>
                <w:rFonts w:ascii="Arial" w:hAnsi="Arial" w:cs="Arial"/>
                <w:b/>
                <w:color w:val="000000"/>
                <w:sz w:val="16"/>
                <w:szCs w:val="16"/>
              </w:rPr>
              <w:t>уточнення функцій деяких виробників в наказі МОЗ України № 885 від 29.06.2026 в процесі внесення змін</w:t>
            </w:r>
            <w:r w:rsidRPr="00AC4ED5">
              <w:rPr>
                <w:rFonts w:ascii="Arial" w:hAnsi="Arial" w:cs="Arial"/>
                <w:color w:val="000000"/>
                <w:sz w:val="16"/>
                <w:szCs w:val="16"/>
              </w:rPr>
              <w:t xml:space="preserve"> (внесення змін до реєстраційних матеріалів: Зміни I типу: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Внесення змін до п.3.2.P.1.Опис і склад ЛЗ, а саме додано посилання на Ph.Eur. для діючої речовини.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в розділі 3.2.P.3.3.Опис виробничого процесу та його контролю, через незначні зміни в моделях і потужностях обладнання на дільниці Rottendorf Pharma GmbH деякі параметри процесу довелося адаптувати, зокрема приготування пасти крохмалю кукурудзяного.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3.2.P.3.3 Опис виробничого процесу та його контролю, через незначні зміни в моделях і потужностях обладнання на дільниці Rottendorf Pharma GmbH деякі параметри процесу довелося адаптувати, зокрема параметри для змішування на різних етапах технологічного процесу.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3.2.P.3.3 Опис виробничого процесу та його контролю, через незначні зміни в моделях і потужностях обладнання на дільниці Rottendorf Pharma GmbH деякі параметри процесу довелося адаптувати, зокрема параметри для подрібнення на різних етапах технологічного процесу.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3.2.P.3.3 Опис виробничого процесу та його контролю, через незначні зміни в моделях і потужностях обладнання на дільниці Rottendorf Pharma GmbH деякі параметри процесу довелося адаптувати, зокрема включено нові моделі обладнання. Клас та підклас обладнання залишається незмінним. Введення змін протягом 6 місяців після затвердження. Зміни I типу: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найменування та адреси дільниці, на якій здійснюється контроль якості (фізико-хімічні випробування) при випуску та при дослідженні стабільності лікарського засобу з ФАСТ ГмбХ, Німеччина/PHAST GmbH, Germany на Єврофінс ФАСТ ГмбХ, Німеччина/Eurofins PHAST GmbH, Germany. Фактична адреса місця проведення діяльності та операційні процеси залишаються без змін. Введення змін протягом 6-ти місяців після затвердження.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Зміна до матеріалів реєстраційного досьє, а саме до р. 3.2.Р.5.1 Специфікація(-ї), як наслідок зміна у МКЯ ЛЗ, зокрема: вилучення показника «Запах», оскільки якісний тест не є специфічним і не є показником якості для даного лікарського засобу. Введення змін протягом 6-ти місяців після затвердження.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вимог специфікації на випуск, для продукту розпаду Z, з верхньої межі 0,3 % до 0,6 %. Затверджена межа специфікації на термін придатності не більше 2,0% залишається незмінною.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дільниці виробництва для вторинного пакування, маркування - Роттендорф Фарма ГмбХ, Ам Фляйгендаль 3, 59320 Еннігерлох Німеччина /Rottendorf Pharma GmbH, Am Fleigendahl 3, 59320 Ennigerloh, Germany.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Введення додаткової дільниці виробництва для первинного пакування - Роттендорф Фарма ГмбХ, Ам Фляйгендаль 3, 59320 Еннігерлох Німеччина /Rottendorf Pharma GmbH, Am Fleigendahl 3, 59320 Ennigerloh, Germany.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Введення додаткової дільниці виробництва лікарського засобу Роттендорф Фарма ГмбХ, Остенфельдер Штрассе 51-61, 59320 Еннігерлох, Німеччина/Rottendorf Pharma GmbH, Ostenfelder Strasse 51–61, 59320 Ennigerloh, Germany.</w:t>
            </w:r>
            <w:r w:rsidRPr="00AC4ED5">
              <w:rPr>
                <w:rFonts w:ascii="Arial" w:hAnsi="Arial" w:cs="Arial"/>
                <w:color w:val="000000"/>
                <w:sz w:val="16"/>
                <w:szCs w:val="16"/>
              </w:rPr>
              <w:br/>
              <w:t>Введення змін протягом 6 місяців після затвердження. Зміни I типу: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додаткового виробника, що відповідає за контроль якості при випуску (фізико-хімічні випробування) та випуск серії Роттендорф Фарма ГмбХ, Остенфельдер Штрассе 51-61, 59320 Еннігерлох, Німеччина/Rottendorf Pharma GmbH, Ostenfelder Strasse 51–61, 59320 Ennigerloh, Germany. Зазначення в проекті МКЯ всіх затверджених виробничих дільниць, включаючи лабораторії контролю якості, а також винесення виробничих функцій затвердженого виробника Берінгер Інгельхайм Фарма ГмбХ і Ко. КГ, Німеччина.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затвердження тексту маркування упаковки лікарського засобу для додаткового виробника.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Введення додаткового пакування, а саме контейнеру, який вистелений подвійним поліетиленовим пакетом, для таблеток bulk, виробника Роттендорф Фарма ГмбХ, Німеччина/Rottendorf Pharma</w:t>
            </w:r>
            <w:r w:rsidRPr="00AC4ED5">
              <w:rPr>
                <w:rFonts w:ascii="Arial" w:hAnsi="Arial" w:cs="Arial"/>
                <w:color w:val="000000"/>
                <w:sz w:val="16"/>
                <w:szCs w:val="16"/>
              </w:rPr>
              <w:br/>
              <w:t xml:space="preserve">GmbH, Germany. Введення змін протягом 6 місяців після затвердження. Зміни I типу: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Зміна розміру серії лікарського засобу, обумовлена незначною відмінністю в розмірах обладнання на виробничій дільниці Роттендорф Фарма ГмбХ, Німеччина. </w:t>
            </w:r>
            <w:r w:rsidRPr="00AC4ED5">
              <w:rPr>
                <w:rFonts w:ascii="Arial" w:hAnsi="Arial" w:cs="Arial"/>
                <w:color w:val="000000"/>
                <w:sz w:val="16"/>
                <w:szCs w:val="16"/>
              </w:rPr>
              <w:br/>
              <w:t xml:space="preserve">Діюча редакція: </w:t>
            </w:r>
            <w:r w:rsidRPr="00AC4ED5">
              <w:rPr>
                <w:rFonts w:ascii="Arial" w:hAnsi="Arial" w:cs="Arial"/>
                <w:color w:val="000000"/>
                <w:sz w:val="16"/>
                <w:szCs w:val="16"/>
              </w:rPr>
              <w:br/>
              <w:t xml:space="preserve">0,25 мг/табл: </w:t>
            </w:r>
            <w:r w:rsidRPr="00AC4ED5">
              <w:rPr>
                <w:rFonts w:ascii="Arial" w:hAnsi="Arial" w:cs="Arial"/>
                <w:color w:val="000000"/>
                <w:sz w:val="16"/>
                <w:szCs w:val="16"/>
              </w:rPr>
              <w:br/>
              <w:t>210,0 кг Approx. 2 000 000 tablets/batch</w:t>
            </w:r>
            <w:r w:rsidRPr="00AC4ED5">
              <w:rPr>
                <w:rFonts w:ascii="Arial" w:hAnsi="Arial" w:cs="Arial"/>
                <w:color w:val="000000"/>
                <w:sz w:val="16"/>
                <w:szCs w:val="16"/>
              </w:rPr>
              <w:br/>
              <w:t xml:space="preserve">840,0 кг Approx. </w:t>
            </w:r>
            <w:r w:rsidRPr="00DA7266">
              <w:rPr>
                <w:rFonts w:ascii="Arial" w:hAnsi="Arial" w:cs="Arial"/>
                <w:color w:val="000000"/>
                <w:sz w:val="16"/>
                <w:szCs w:val="16"/>
                <w:lang w:val="en-US"/>
              </w:rPr>
              <w:t>8 000 000 tablets/batch</w:t>
            </w:r>
            <w:r w:rsidRPr="00DA7266">
              <w:rPr>
                <w:rFonts w:ascii="Arial" w:hAnsi="Arial" w:cs="Arial"/>
                <w:color w:val="000000"/>
                <w:sz w:val="16"/>
                <w:szCs w:val="16"/>
                <w:lang w:val="en-US"/>
              </w:rPr>
              <w:br/>
              <w:t xml:space="preserve">1 </w:t>
            </w:r>
            <w:r w:rsidRPr="00AC4ED5">
              <w:rPr>
                <w:rFonts w:ascii="Arial" w:hAnsi="Arial" w:cs="Arial"/>
                <w:color w:val="000000"/>
                <w:sz w:val="16"/>
                <w:szCs w:val="16"/>
              </w:rPr>
              <w:t>мг</w:t>
            </w:r>
            <w:r w:rsidRPr="00DA7266">
              <w:rPr>
                <w:rFonts w:ascii="Arial" w:hAnsi="Arial" w:cs="Arial"/>
                <w:color w:val="000000"/>
                <w:sz w:val="16"/>
                <w:szCs w:val="16"/>
                <w:lang w:val="en-US"/>
              </w:rPr>
              <w:t>/</w:t>
            </w:r>
            <w:r w:rsidRPr="00AC4ED5">
              <w:rPr>
                <w:rFonts w:ascii="Arial" w:hAnsi="Arial" w:cs="Arial"/>
                <w:color w:val="000000"/>
                <w:sz w:val="16"/>
                <w:szCs w:val="16"/>
              </w:rPr>
              <w:t>табл</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210,0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1 000 000 tablets/batch</w:t>
            </w:r>
            <w:r w:rsidRPr="00DA7266">
              <w:rPr>
                <w:rFonts w:ascii="Arial" w:hAnsi="Arial" w:cs="Arial"/>
                <w:color w:val="000000"/>
                <w:sz w:val="16"/>
                <w:szCs w:val="16"/>
                <w:lang w:val="en-US"/>
              </w:rPr>
              <w:br/>
              <w:t xml:space="preserve">840,0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4 000 000 tablets/batch</w:t>
            </w:r>
            <w:r w:rsidRPr="00DA7266">
              <w:rPr>
                <w:rFonts w:ascii="Arial" w:hAnsi="Arial" w:cs="Arial"/>
                <w:color w:val="000000"/>
                <w:sz w:val="16"/>
                <w:szCs w:val="16"/>
                <w:lang w:val="en-US"/>
              </w:rPr>
              <w:br/>
            </w:r>
            <w:r w:rsidRPr="00AC4ED5">
              <w:rPr>
                <w:rFonts w:ascii="Arial" w:hAnsi="Arial" w:cs="Arial"/>
                <w:color w:val="000000"/>
                <w:sz w:val="16"/>
                <w:szCs w:val="16"/>
              </w:rPr>
              <w:t>Пропонована</w:t>
            </w:r>
            <w:r w:rsidRPr="00DA7266">
              <w:rPr>
                <w:rFonts w:ascii="Arial" w:hAnsi="Arial" w:cs="Arial"/>
                <w:color w:val="000000"/>
                <w:sz w:val="16"/>
                <w:szCs w:val="16"/>
                <w:lang w:val="en-US"/>
              </w:rPr>
              <w:t xml:space="preserve"> </w:t>
            </w:r>
            <w:r w:rsidRPr="00AC4ED5">
              <w:rPr>
                <w:rFonts w:ascii="Arial" w:hAnsi="Arial" w:cs="Arial"/>
                <w:color w:val="000000"/>
                <w:sz w:val="16"/>
                <w:szCs w:val="16"/>
              </w:rPr>
              <w:t>редакція</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0,25 </w:t>
            </w:r>
            <w:r w:rsidRPr="00AC4ED5">
              <w:rPr>
                <w:rFonts w:ascii="Arial" w:hAnsi="Arial" w:cs="Arial"/>
                <w:color w:val="000000"/>
                <w:sz w:val="16"/>
                <w:szCs w:val="16"/>
              </w:rPr>
              <w:t>мг</w:t>
            </w:r>
            <w:r w:rsidRPr="00DA7266">
              <w:rPr>
                <w:rFonts w:ascii="Arial" w:hAnsi="Arial" w:cs="Arial"/>
                <w:color w:val="000000"/>
                <w:sz w:val="16"/>
                <w:szCs w:val="16"/>
                <w:lang w:val="en-US"/>
              </w:rPr>
              <w:t>/</w:t>
            </w:r>
            <w:r w:rsidRPr="00AC4ED5">
              <w:rPr>
                <w:rFonts w:ascii="Arial" w:hAnsi="Arial" w:cs="Arial"/>
                <w:color w:val="000000"/>
                <w:sz w:val="16"/>
                <w:szCs w:val="16"/>
              </w:rPr>
              <w:t>табл</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210,0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2 000 000 tablets/batch</w:t>
            </w:r>
            <w:r w:rsidRPr="00DA7266">
              <w:rPr>
                <w:rFonts w:ascii="Arial" w:hAnsi="Arial" w:cs="Arial"/>
                <w:color w:val="000000"/>
                <w:sz w:val="16"/>
                <w:szCs w:val="16"/>
                <w:lang w:val="en-US"/>
              </w:rPr>
              <w:br/>
              <w:t xml:space="preserve">840,0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8 000 000 tablets/batch</w:t>
            </w:r>
            <w:r w:rsidRPr="00DA7266">
              <w:rPr>
                <w:rFonts w:ascii="Arial" w:hAnsi="Arial" w:cs="Arial"/>
                <w:color w:val="000000"/>
                <w:sz w:val="16"/>
                <w:szCs w:val="16"/>
                <w:lang w:val="en-US"/>
              </w:rPr>
              <w:br/>
              <w:t>(</w:t>
            </w:r>
            <w:r w:rsidRPr="00AC4ED5">
              <w:rPr>
                <w:rFonts w:ascii="Arial" w:hAnsi="Arial" w:cs="Arial"/>
                <w:color w:val="000000"/>
                <w:sz w:val="16"/>
                <w:szCs w:val="16"/>
              </w:rPr>
              <w:t>Берінгер</w:t>
            </w:r>
            <w:r w:rsidRPr="00DA7266">
              <w:rPr>
                <w:rFonts w:ascii="Arial" w:hAnsi="Arial" w:cs="Arial"/>
                <w:color w:val="000000"/>
                <w:sz w:val="16"/>
                <w:szCs w:val="16"/>
                <w:lang w:val="en-US"/>
              </w:rPr>
              <w:t xml:space="preserve"> </w:t>
            </w:r>
            <w:r w:rsidRPr="00AC4ED5">
              <w:rPr>
                <w:rFonts w:ascii="Arial" w:hAnsi="Arial" w:cs="Arial"/>
                <w:color w:val="000000"/>
                <w:sz w:val="16"/>
                <w:szCs w:val="16"/>
              </w:rPr>
              <w:t>Інгельхайм</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і</w:t>
            </w:r>
            <w:r w:rsidRPr="00DA7266">
              <w:rPr>
                <w:rFonts w:ascii="Arial" w:hAnsi="Arial" w:cs="Arial"/>
                <w:color w:val="000000"/>
                <w:sz w:val="16"/>
                <w:szCs w:val="16"/>
                <w:lang w:val="en-US"/>
              </w:rPr>
              <w:t xml:space="preserve"> </w:t>
            </w:r>
            <w:r w:rsidRPr="00AC4ED5">
              <w:rPr>
                <w:rFonts w:ascii="Arial" w:hAnsi="Arial" w:cs="Arial"/>
                <w:color w:val="000000"/>
                <w:sz w:val="16"/>
                <w:szCs w:val="16"/>
              </w:rPr>
              <w:t>Ко</w:t>
            </w:r>
            <w:r w:rsidRPr="00DA7266">
              <w:rPr>
                <w:rFonts w:ascii="Arial" w:hAnsi="Arial" w:cs="Arial"/>
                <w:color w:val="000000"/>
                <w:sz w:val="16"/>
                <w:szCs w:val="16"/>
                <w:lang w:val="en-US"/>
              </w:rPr>
              <w:t xml:space="preserve">. </w:t>
            </w:r>
            <w:r w:rsidRPr="00AC4ED5">
              <w:rPr>
                <w:rFonts w:ascii="Arial" w:hAnsi="Arial" w:cs="Arial"/>
                <w:color w:val="000000"/>
                <w:sz w:val="16"/>
                <w:szCs w:val="16"/>
              </w:rPr>
              <w:t>КГ</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840, 0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8 000 000 tablets/batch</w:t>
            </w:r>
            <w:r w:rsidRPr="00DA7266">
              <w:rPr>
                <w:rFonts w:ascii="Arial" w:hAnsi="Arial" w:cs="Arial"/>
                <w:color w:val="000000"/>
                <w:sz w:val="16"/>
                <w:szCs w:val="16"/>
                <w:lang w:val="en-US"/>
              </w:rPr>
              <w:br/>
              <w:t>(</w:t>
            </w:r>
            <w:r w:rsidRPr="00AC4ED5">
              <w:rPr>
                <w:rFonts w:ascii="Arial" w:hAnsi="Arial" w:cs="Arial"/>
                <w:color w:val="000000"/>
                <w:sz w:val="16"/>
                <w:szCs w:val="16"/>
              </w:rPr>
              <w:t>Роттендорф</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Німеччина</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1 </w:t>
            </w:r>
            <w:r w:rsidRPr="00AC4ED5">
              <w:rPr>
                <w:rFonts w:ascii="Arial" w:hAnsi="Arial" w:cs="Arial"/>
                <w:color w:val="000000"/>
                <w:sz w:val="16"/>
                <w:szCs w:val="16"/>
              </w:rPr>
              <w:t>мг</w:t>
            </w:r>
            <w:r w:rsidRPr="00DA7266">
              <w:rPr>
                <w:rFonts w:ascii="Arial" w:hAnsi="Arial" w:cs="Arial"/>
                <w:color w:val="000000"/>
                <w:sz w:val="16"/>
                <w:szCs w:val="16"/>
                <w:lang w:val="en-US"/>
              </w:rPr>
              <w:t>/</w:t>
            </w:r>
            <w:r w:rsidRPr="00AC4ED5">
              <w:rPr>
                <w:rFonts w:ascii="Arial" w:hAnsi="Arial" w:cs="Arial"/>
                <w:color w:val="000000"/>
                <w:sz w:val="16"/>
                <w:szCs w:val="16"/>
              </w:rPr>
              <w:t>табл</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210,0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1 000 000 tablets/batch</w:t>
            </w:r>
            <w:r w:rsidRPr="00DA7266">
              <w:rPr>
                <w:rFonts w:ascii="Arial" w:hAnsi="Arial" w:cs="Arial"/>
                <w:color w:val="000000"/>
                <w:sz w:val="16"/>
                <w:szCs w:val="16"/>
                <w:lang w:val="en-US"/>
              </w:rPr>
              <w:br/>
              <w:t xml:space="preserve">840,0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4 000 000 tablets/batch</w:t>
            </w:r>
            <w:r w:rsidRPr="00DA7266">
              <w:rPr>
                <w:rFonts w:ascii="Arial" w:hAnsi="Arial" w:cs="Arial"/>
                <w:color w:val="000000"/>
                <w:sz w:val="16"/>
                <w:szCs w:val="16"/>
                <w:lang w:val="en-US"/>
              </w:rPr>
              <w:br/>
              <w:t>(</w:t>
            </w:r>
            <w:r w:rsidRPr="00AC4ED5">
              <w:rPr>
                <w:rFonts w:ascii="Arial" w:hAnsi="Arial" w:cs="Arial"/>
                <w:color w:val="000000"/>
                <w:sz w:val="16"/>
                <w:szCs w:val="16"/>
              </w:rPr>
              <w:t>Берінгер</w:t>
            </w:r>
            <w:r w:rsidRPr="00DA7266">
              <w:rPr>
                <w:rFonts w:ascii="Arial" w:hAnsi="Arial" w:cs="Arial"/>
                <w:color w:val="000000"/>
                <w:sz w:val="16"/>
                <w:szCs w:val="16"/>
                <w:lang w:val="en-US"/>
              </w:rPr>
              <w:t xml:space="preserve"> </w:t>
            </w:r>
            <w:r w:rsidRPr="00AC4ED5">
              <w:rPr>
                <w:rFonts w:ascii="Arial" w:hAnsi="Arial" w:cs="Arial"/>
                <w:color w:val="000000"/>
                <w:sz w:val="16"/>
                <w:szCs w:val="16"/>
              </w:rPr>
              <w:t>Інгельхайм</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і</w:t>
            </w:r>
            <w:r w:rsidRPr="00DA7266">
              <w:rPr>
                <w:rFonts w:ascii="Arial" w:hAnsi="Arial" w:cs="Arial"/>
                <w:color w:val="000000"/>
                <w:sz w:val="16"/>
                <w:szCs w:val="16"/>
                <w:lang w:val="en-US"/>
              </w:rPr>
              <w:t xml:space="preserve"> </w:t>
            </w:r>
            <w:r w:rsidRPr="00AC4ED5">
              <w:rPr>
                <w:rFonts w:ascii="Arial" w:hAnsi="Arial" w:cs="Arial"/>
                <w:color w:val="000000"/>
                <w:sz w:val="16"/>
                <w:szCs w:val="16"/>
              </w:rPr>
              <w:t>Ко</w:t>
            </w:r>
            <w:r w:rsidRPr="00DA7266">
              <w:rPr>
                <w:rFonts w:ascii="Arial" w:hAnsi="Arial" w:cs="Arial"/>
                <w:color w:val="000000"/>
                <w:sz w:val="16"/>
                <w:szCs w:val="16"/>
                <w:lang w:val="en-US"/>
              </w:rPr>
              <w:t xml:space="preserve">. </w:t>
            </w:r>
            <w:r w:rsidRPr="00AC4ED5">
              <w:rPr>
                <w:rFonts w:ascii="Arial" w:hAnsi="Arial" w:cs="Arial"/>
                <w:color w:val="000000"/>
                <w:sz w:val="16"/>
                <w:szCs w:val="16"/>
              </w:rPr>
              <w:t>КГ</w:t>
            </w:r>
            <w:r w:rsidRPr="00DA7266">
              <w:rPr>
                <w:rFonts w:ascii="Arial" w:hAnsi="Arial" w:cs="Arial"/>
                <w:color w:val="000000"/>
                <w:sz w:val="16"/>
                <w:szCs w:val="16"/>
                <w:lang w:val="en-US"/>
              </w:rPr>
              <w:t>)</w:t>
            </w:r>
            <w:r w:rsidRPr="00DA7266">
              <w:rPr>
                <w:rFonts w:ascii="Arial" w:hAnsi="Arial" w:cs="Arial"/>
                <w:color w:val="000000"/>
                <w:sz w:val="16"/>
                <w:szCs w:val="16"/>
                <w:lang w:val="en-US"/>
              </w:rPr>
              <w:br/>
              <w:t xml:space="preserve">567.0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Approx. 2 700 000 tablets/batch</w:t>
            </w:r>
            <w:r w:rsidRPr="00DA7266">
              <w:rPr>
                <w:rFonts w:ascii="Arial" w:hAnsi="Arial" w:cs="Arial"/>
                <w:color w:val="000000"/>
                <w:sz w:val="16"/>
                <w:szCs w:val="16"/>
                <w:lang w:val="en-US"/>
              </w:rPr>
              <w:br/>
              <w:t>(</w:t>
            </w:r>
            <w:r w:rsidRPr="00AC4ED5">
              <w:rPr>
                <w:rFonts w:ascii="Arial" w:hAnsi="Arial" w:cs="Arial"/>
                <w:color w:val="000000"/>
                <w:sz w:val="16"/>
                <w:szCs w:val="16"/>
              </w:rPr>
              <w:t>Роттендорф</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Німеччина</w:t>
            </w:r>
            <w:r w:rsidRPr="00DA7266">
              <w:rPr>
                <w:rFonts w:ascii="Arial" w:hAnsi="Arial" w:cs="Arial"/>
                <w:color w:val="000000"/>
                <w:sz w:val="16"/>
                <w:szCs w:val="16"/>
                <w:lang w:val="en-US"/>
              </w:rPr>
              <w:t>)</w:t>
            </w:r>
            <w:r w:rsidRPr="00DA7266">
              <w:rPr>
                <w:rFonts w:ascii="Arial" w:hAnsi="Arial" w:cs="Arial"/>
                <w:color w:val="000000"/>
                <w:sz w:val="16"/>
                <w:szCs w:val="16"/>
                <w:lang w:val="en-US"/>
              </w:rPr>
              <w:br/>
            </w:r>
            <w:r w:rsidRPr="00AC4ED5">
              <w:rPr>
                <w:rFonts w:ascii="Arial" w:hAnsi="Arial" w:cs="Arial"/>
                <w:color w:val="000000"/>
                <w:sz w:val="16"/>
                <w:szCs w:val="16"/>
              </w:rPr>
              <w:t>Введення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протягом</w:t>
            </w:r>
            <w:r w:rsidRPr="00DA7266">
              <w:rPr>
                <w:rFonts w:ascii="Arial" w:hAnsi="Arial" w:cs="Arial"/>
                <w:color w:val="000000"/>
                <w:sz w:val="16"/>
                <w:szCs w:val="16"/>
                <w:lang w:val="en-US"/>
              </w:rPr>
              <w:t xml:space="preserve"> 6 </w:t>
            </w:r>
            <w:r w:rsidRPr="00AC4ED5">
              <w:rPr>
                <w:rFonts w:ascii="Arial" w:hAnsi="Arial" w:cs="Arial"/>
                <w:color w:val="000000"/>
                <w:sz w:val="16"/>
                <w:szCs w:val="16"/>
              </w:rPr>
              <w:t>місяців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після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I </w:t>
            </w:r>
            <w:r w:rsidRPr="00AC4ED5">
              <w:rPr>
                <w:rFonts w:ascii="Arial" w:hAnsi="Arial" w:cs="Arial"/>
                <w:color w:val="000000"/>
                <w:sz w:val="16"/>
                <w:szCs w:val="16"/>
              </w:rPr>
              <w:t>типу</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засіб</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у</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виробництві</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випробувань</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допустимих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меж</w:t>
            </w:r>
            <w:r w:rsidRPr="00DA7266">
              <w:rPr>
                <w:rFonts w:ascii="Arial" w:hAnsi="Arial" w:cs="Arial"/>
                <w:color w:val="000000"/>
                <w:sz w:val="16"/>
                <w:szCs w:val="16"/>
                <w:lang w:val="en-US"/>
              </w:rPr>
              <w:t xml:space="preserve">, </w:t>
            </w:r>
            <w:r w:rsidRPr="00AC4ED5">
              <w:rPr>
                <w:rFonts w:ascii="Arial" w:hAnsi="Arial" w:cs="Arial"/>
                <w:color w:val="000000"/>
                <w:sz w:val="16"/>
                <w:szCs w:val="16"/>
              </w:rPr>
              <w:t>встановлених</w:t>
            </w:r>
            <w:r w:rsidRPr="00DA7266">
              <w:rPr>
                <w:rFonts w:ascii="Arial" w:hAnsi="Arial" w:cs="Arial"/>
                <w:color w:val="000000"/>
                <w:sz w:val="16"/>
                <w:szCs w:val="16"/>
                <w:lang w:val="en-US"/>
              </w:rPr>
              <w:t xml:space="preserve"> </w:t>
            </w:r>
            <w:r w:rsidRPr="00AC4ED5">
              <w:rPr>
                <w:rFonts w:ascii="Arial" w:hAnsi="Arial" w:cs="Arial"/>
                <w:color w:val="000000"/>
                <w:sz w:val="16"/>
                <w:szCs w:val="16"/>
              </w:rPr>
              <w:t>у</w:t>
            </w:r>
            <w:r w:rsidRPr="00DA7266">
              <w:rPr>
                <w:rFonts w:ascii="Arial" w:hAnsi="Arial" w:cs="Arial"/>
                <w:color w:val="000000"/>
                <w:sz w:val="16"/>
                <w:szCs w:val="16"/>
                <w:lang w:val="en-US"/>
              </w:rPr>
              <w:t xml:space="preserve"> </w:t>
            </w:r>
            <w:r w:rsidRPr="00AC4ED5">
              <w:rPr>
                <w:rFonts w:ascii="Arial" w:hAnsi="Arial" w:cs="Arial"/>
                <w:color w:val="000000"/>
                <w:sz w:val="16"/>
                <w:szCs w:val="16"/>
              </w:rPr>
              <w:t>специфікаціях</w:t>
            </w:r>
            <w:r w:rsidRPr="00DA7266">
              <w:rPr>
                <w:rFonts w:ascii="Arial" w:hAnsi="Arial" w:cs="Arial"/>
                <w:color w:val="000000"/>
                <w:sz w:val="16"/>
                <w:szCs w:val="16"/>
                <w:lang w:val="en-US"/>
              </w:rPr>
              <w:t xml:space="preserve">, </w:t>
            </w:r>
            <w:r w:rsidRPr="00AC4ED5">
              <w:rPr>
                <w:rFonts w:ascii="Arial" w:hAnsi="Arial" w:cs="Arial"/>
                <w:color w:val="000000"/>
                <w:sz w:val="16"/>
                <w:szCs w:val="16"/>
              </w:rPr>
              <w:t>під</w:t>
            </w:r>
            <w:r w:rsidRPr="00DA7266">
              <w:rPr>
                <w:rFonts w:ascii="Arial" w:hAnsi="Arial" w:cs="Arial"/>
                <w:color w:val="000000"/>
                <w:sz w:val="16"/>
                <w:szCs w:val="16"/>
                <w:lang w:val="en-US"/>
              </w:rPr>
              <w:t xml:space="preserve"> </w:t>
            </w:r>
            <w:r w:rsidRPr="00AC4ED5">
              <w:rPr>
                <w:rFonts w:ascii="Arial" w:hAnsi="Arial" w:cs="Arial"/>
                <w:color w:val="000000"/>
                <w:sz w:val="16"/>
                <w:szCs w:val="16"/>
              </w:rPr>
              <w:t>час</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виробництва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засобу</w:t>
            </w:r>
            <w:r w:rsidRPr="00DA7266">
              <w:rPr>
                <w:rFonts w:ascii="Arial" w:hAnsi="Arial" w:cs="Arial"/>
                <w:color w:val="000000"/>
                <w:sz w:val="16"/>
                <w:szCs w:val="16"/>
                <w:lang w:val="en-US"/>
              </w:rPr>
              <w:t xml:space="preserve"> (</w:t>
            </w:r>
            <w:r w:rsidRPr="00AC4ED5">
              <w:rPr>
                <w:rFonts w:ascii="Arial" w:hAnsi="Arial" w:cs="Arial"/>
                <w:color w:val="000000"/>
                <w:sz w:val="16"/>
                <w:szCs w:val="16"/>
              </w:rPr>
              <w:t>інші</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 </w:t>
            </w:r>
            <w:r w:rsidRPr="00AC4ED5">
              <w:rPr>
                <w:rFonts w:ascii="Arial" w:hAnsi="Arial" w:cs="Arial"/>
                <w:color w:val="000000"/>
                <w:sz w:val="16"/>
                <w:szCs w:val="16"/>
              </w:rPr>
              <w:t>Внесення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до</w:t>
            </w:r>
            <w:r w:rsidRPr="00DA7266">
              <w:rPr>
                <w:rFonts w:ascii="Arial" w:hAnsi="Arial" w:cs="Arial"/>
                <w:color w:val="000000"/>
                <w:sz w:val="16"/>
                <w:szCs w:val="16"/>
                <w:lang w:val="en-US"/>
              </w:rPr>
              <w:t xml:space="preserve"> </w:t>
            </w:r>
            <w:r w:rsidRPr="00AC4ED5">
              <w:rPr>
                <w:rFonts w:ascii="Arial" w:hAnsi="Arial" w:cs="Arial"/>
                <w:color w:val="000000"/>
                <w:sz w:val="16"/>
                <w:szCs w:val="16"/>
              </w:rPr>
              <w:t>п</w:t>
            </w:r>
            <w:r w:rsidRPr="00DA7266">
              <w:rPr>
                <w:rFonts w:ascii="Arial" w:hAnsi="Arial" w:cs="Arial"/>
                <w:color w:val="000000"/>
                <w:sz w:val="16"/>
                <w:szCs w:val="16"/>
                <w:lang w:val="en-US"/>
              </w:rPr>
              <w:t>.3.2.P.3.3.</w:t>
            </w:r>
            <w:r w:rsidRPr="00AC4ED5">
              <w:rPr>
                <w:rFonts w:ascii="Arial" w:hAnsi="Arial" w:cs="Arial"/>
                <w:color w:val="000000"/>
                <w:sz w:val="16"/>
                <w:szCs w:val="16"/>
              </w:rPr>
              <w:t>Опис</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виробничого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процесу</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його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контролю</w:t>
            </w:r>
            <w:r w:rsidRPr="00DA7266">
              <w:rPr>
                <w:rFonts w:ascii="Arial" w:hAnsi="Arial" w:cs="Arial"/>
                <w:color w:val="000000"/>
                <w:sz w:val="16"/>
                <w:szCs w:val="16"/>
                <w:lang w:val="en-US"/>
              </w:rPr>
              <w:t xml:space="preserve">, </w:t>
            </w:r>
            <w:r w:rsidRPr="00AC4ED5">
              <w:rPr>
                <w:rFonts w:ascii="Arial" w:hAnsi="Arial" w:cs="Arial"/>
                <w:color w:val="000000"/>
                <w:sz w:val="16"/>
                <w:szCs w:val="16"/>
              </w:rPr>
              <w:t>п</w:t>
            </w:r>
            <w:r w:rsidRPr="00DA7266">
              <w:rPr>
                <w:rFonts w:ascii="Arial" w:hAnsi="Arial" w:cs="Arial"/>
                <w:color w:val="000000"/>
                <w:sz w:val="16"/>
                <w:szCs w:val="16"/>
                <w:lang w:val="en-US"/>
              </w:rPr>
              <w:t>.3.2.P.3.4.</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критичних</w:t>
            </w:r>
            <w:r w:rsidRPr="00DA7266">
              <w:rPr>
                <w:rFonts w:ascii="Arial" w:hAnsi="Arial" w:cs="Arial"/>
                <w:color w:val="000000"/>
                <w:sz w:val="16"/>
                <w:szCs w:val="16"/>
                <w:lang w:val="en-US"/>
              </w:rPr>
              <w:t xml:space="preserve"> </w:t>
            </w:r>
            <w:r w:rsidRPr="00AC4ED5">
              <w:rPr>
                <w:rFonts w:ascii="Arial" w:hAnsi="Arial" w:cs="Arial"/>
                <w:color w:val="000000"/>
                <w:sz w:val="16"/>
                <w:szCs w:val="16"/>
              </w:rPr>
              <w:t>стадій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проміжної</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продукції</w:t>
            </w:r>
            <w:r w:rsidRPr="00DA7266">
              <w:rPr>
                <w:rFonts w:ascii="Arial" w:hAnsi="Arial" w:cs="Arial"/>
                <w:color w:val="000000"/>
                <w:sz w:val="16"/>
                <w:szCs w:val="16"/>
                <w:lang w:val="en-US"/>
              </w:rPr>
              <w:t xml:space="preserve">, </w:t>
            </w:r>
            <w:r w:rsidRPr="00AC4ED5">
              <w:rPr>
                <w:rFonts w:ascii="Arial" w:hAnsi="Arial" w:cs="Arial"/>
                <w:color w:val="000000"/>
                <w:sz w:val="16"/>
                <w:szCs w:val="16"/>
              </w:rPr>
              <w:t>п</w:t>
            </w:r>
            <w:r w:rsidRPr="00DA7266">
              <w:rPr>
                <w:rFonts w:ascii="Arial" w:hAnsi="Arial" w:cs="Arial"/>
                <w:color w:val="000000"/>
                <w:sz w:val="16"/>
                <w:szCs w:val="16"/>
                <w:lang w:val="en-US"/>
              </w:rPr>
              <w:t>.3.2.P.4.</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допоміжних</w:t>
            </w:r>
            <w:r w:rsidRPr="00DA7266">
              <w:rPr>
                <w:rFonts w:ascii="Arial" w:hAnsi="Arial" w:cs="Arial"/>
                <w:color w:val="000000"/>
                <w:sz w:val="16"/>
                <w:szCs w:val="16"/>
                <w:lang w:val="en-US"/>
              </w:rPr>
              <w:t xml:space="preserve"> </w:t>
            </w:r>
            <w:r w:rsidRPr="00AC4ED5">
              <w:rPr>
                <w:rFonts w:ascii="Arial" w:hAnsi="Arial" w:cs="Arial"/>
                <w:color w:val="000000"/>
                <w:sz w:val="16"/>
                <w:szCs w:val="16"/>
              </w:rPr>
              <w:t>речовин</w:t>
            </w:r>
            <w:r w:rsidRPr="00DA7266">
              <w:rPr>
                <w:rFonts w:ascii="Arial" w:hAnsi="Arial" w:cs="Arial"/>
                <w:color w:val="000000"/>
                <w:sz w:val="16"/>
                <w:szCs w:val="16"/>
                <w:lang w:val="en-US"/>
              </w:rPr>
              <w:t xml:space="preserve">, </w:t>
            </w:r>
            <w:r w:rsidRPr="00AC4ED5">
              <w:rPr>
                <w:rFonts w:ascii="Arial" w:hAnsi="Arial" w:cs="Arial"/>
                <w:color w:val="000000"/>
                <w:sz w:val="16"/>
                <w:szCs w:val="16"/>
              </w:rPr>
              <w:t>а</w:t>
            </w:r>
            <w:r w:rsidRPr="00DA7266">
              <w:rPr>
                <w:rFonts w:ascii="Arial" w:hAnsi="Arial" w:cs="Arial"/>
                <w:color w:val="000000"/>
                <w:sz w:val="16"/>
                <w:szCs w:val="16"/>
                <w:lang w:val="en-US"/>
              </w:rPr>
              <w:t xml:space="preserve"> </w:t>
            </w:r>
            <w:r w:rsidRPr="00AC4ED5">
              <w:rPr>
                <w:rFonts w:ascii="Arial" w:hAnsi="Arial" w:cs="Arial"/>
                <w:color w:val="000000"/>
                <w:sz w:val="16"/>
                <w:szCs w:val="16"/>
              </w:rPr>
              <w:t>саме</w:t>
            </w:r>
            <w:r w:rsidRPr="00DA7266">
              <w:rPr>
                <w:rFonts w:ascii="Arial" w:hAnsi="Arial" w:cs="Arial"/>
                <w:color w:val="000000"/>
                <w:sz w:val="16"/>
                <w:szCs w:val="16"/>
                <w:lang w:val="en-US"/>
              </w:rPr>
              <w:t xml:space="preserve"> </w:t>
            </w:r>
            <w:r w:rsidRPr="00AC4ED5">
              <w:rPr>
                <w:rFonts w:ascii="Arial" w:hAnsi="Arial" w:cs="Arial"/>
                <w:color w:val="000000"/>
                <w:sz w:val="16"/>
                <w:szCs w:val="16"/>
              </w:rPr>
              <w:t>коригування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межі</w:t>
            </w:r>
            <w:r w:rsidRPr="00DA7266">
              <w:rPr>
                <w:rFonts w:ascii="Arial" w:hAnsi="Arial" w:cs="Arial"/>
                <w:color w:val="000000"/>
                <w:sz w:val="16"/>
                <w:szCs w:val="16"/>
                <w:lang w:val="en-US"/>
              </w:rPr>
              <w:t xml:space="preserve"> </w:t>
            </w:r>
            <w:r w:rsidRPr="00AC4ED5">
              <w:rPr>
                <w:rFonts w:ascii="Arial" w:hAnsi="Arial" w:cs="Arial"/>
                <w:color w:val="000000"/>
                <w:sz w:val="16"/>
                <w:szCs w:val="16"/>
              </w:rPr>
              <w:t>цільового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значення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контролю</w:t>
            </w:r>
            <w:r w:rsidRPr="00DA7266">
              <w:rPr>
                <w:rFonts w:ascii="Arial" w:hAnsi="Arial" w:cs="Arial"/>
                <w:color w:val="000000"/>
                <w:sz w:val="16"/>
                <w:szCs w:val="16"/>
                <w:lang w:val="en-US"/>
              </w:rPr>
              <w:t xml:space="preserve"> </w:t>
            </w:r>
            <w:r w:rsidRPr="00AC4ED5">
              <w:rPr>
                <w:rFonts w:ascii="Arial" w:hAnsi="Arial" w:cs="Arial"/>
                <w:color w:val="000000"/>
                <w:sz w:val="16"/>
                <w:szCs w:val="16"/>
              </w:rPr>
              <w:t>товщини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таблеток</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допустимі</w:t>
            </w:r>
            <w:r w:rsidRPr="00DA7266">
              <w:rPr>
                <w:rFonts w:ascii="Arial" w:hAnsi="Arial" w:cs="Arial"/>
                <w:color w:val="000000"/>
                <w:sz w:val="16"/>
                <w:szCs w:val="16"/>
                <w:lang w:val="en-US"/>
              </w:rPr>
              <w:t xml:space="preserve"> </w:t>
            </w:r>
            <w:r w:rsidRPr="00AC4ED5">
              <w:rPr>
                <w:rFonts w:ascii="Arial" w:hAnsi="Arial" w:cs="Arial"/>
                <w:color w:val="000000"/>
                <w:sz w:val="16"/>
                <w:szCs w:val="16"/>
              </w:rPr>
              <w:t>межі</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відхилень</w:t>
            </w:r>
            <w:r w:rsidRPr="00DA7266">
              <w:rPr>
                <w:rFonts w:ascii="Arial" w:hAnsi="Arial" w:cs="Arial"/>
                <w:color w:val="000000"/>
                <w:sz w:val="16"/>
                <w:szCs w:val="16"/>
                <w:lang w:val="en-US"/>
              </w:rPr>
              <w:t xml:space="preserve"> </w:t>
            </w:r>
            <w:r w:rsidRPr="00AC4ED5">
              <w:rPr>
                <w:rFonts w:ascii="Arial" w:hAnsi="Arial" w:cs="Arial"/>
                <w:color w:val="000000"/>
                <w:sz w:val="16"/>
                <w:szCs w:val="16"/>
              </w:rPr>
              <w:t>товщини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таблеток</w:t>
            </w:r>
            <w:r w:rsidRPr="00DA7266">
              <w:rPr>
                <w:rFonts w:ascii="Arial" w:hAnsi="Arial" w:cs="Arial"/>
                <w:color w:val="000000"/>
                <w:sz w:val="16"/>
                <w:szCs w:val="16"/>
                <w:lang w:val="en-US"/>
              </w:rPr>
              <w:t xml:space="preserve"> </w:t>
            </w:r>
            <w:r w:rsidRPr="00AC4ED5">
              <w:rPr>
                <w:rFonts w:ascii="Arial" w:hAnsi="Arial" w:cs="Arial"/>
                <w:color w:val="000000"/>
                <w:sz w:val="16"/>
                <w:szCs w:val="16"/>
              </w:rPr>
              <w:t>для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дозувань</w:t>
            </w:r>
            <w:r w:rsidRPr="00DA7266">
              <w:rPr>
                <w:rFonts w:ascii="Arial" w:hAnsi="Arial" w:cs="Arial"/>
                <w:color w:val="000000"/>
                <w:sz w:val="16"/>
                <w:szCs w:val="16"/>
                <w:lang w:val="en-US"/>
              </w:rPr>
              <w:t xml:space="preserve"> 0.25 </w:t>
            </w:r>
            <w:r w:rsidRPr="00AC4ED5">
              <w:rPr>
                <w:rFonts w:ascii="Arial" w:hAnsi="Arial" w:cs="Arial"/>
                <w:color w:val="000000"/>
                <w:sz w:val="16"/>
                <w:szCs w:val="16"/>
              </w:rPr>
              <w:t>мг</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1 </w:t>
            </w:r>
            <w:r w:rsidRPr="00AC4ED5">
              <w:rPr>
                <w:rFonts w:ascii="Arial" w:hAnsi="Arial" w:cs="Arial"/>
                <w:color w:val="000000"/>
                <w:sz w:val="16"/>
                <w:szCs w:val="16"/>
              </w:rPr>
              <w:t>мг</w:t>
            </w:r>
            <w:r w:rsidRPr="00DA7266">
              <w:rPr>
                <w:rFonts w:ascii="Arial" w:hAnsi="Arial" w:cs="Arial"/>
                <w:color w:val="000000"/>
                <w:sz w:val="16"/>
                <w:szCs w:val="16"/>
                <w:lang w:val="en-US"/>
              </w:rPr>
              <w:t xml:space="preserve">. </w:t>
            </w:r>
            <w:r w:rsidRPr="00AC4ED5">
              <w:rPr>
                <w:rFonts w:ascii="Arial" w:hAnsi="Arial" w:cs="Arial"/>
                <w:color w:val="000000"/>
                <w:sz w:val="16"/>
                <w:szCs w:val="16"/>
              </w:rPr>
              <w:t>До</w:t>
            </w:r>
            <w:r w:rsidRPr="00DA7266">
              <w:rPr>
                <w:rFonts w:ascii="Arial" w:hAnsi="Arial" w:cs="Arial"/>
                <w:color w:val="000000"/>
                <w:sz w:val="16"/>
                <w:szCs w:val="16"/>
                <w:lang w:val="en-US"/>
              </w:rPr>
              <w:t xml:space="preserve"> </w:t>
            </w:r>
            <w:r w:rsidRPr="00AC4ED5">
              <w:rPr>
                <w:rFonts w:ascii="Arial" w:hAnsi="Arial" w:cs="Arial"/>
                <w:color w:val="000000"/>
                <w:sz w:val="16"/>
                <w:szCs w:val="16"/>
              </w:rPr>
              <w:t>розділу</w:t>
            </w:r>
            <w:r w:rsidRPr="00DA7266">
              <w:rPr>
                <w:rFonts w:ascii="Arial" w:hAnsi="Arial" w:cs="Arial"/>
                <w:color w:val="000000"/>
                <w:sz w:val="16"/>
                <w:szCs w:val="16"/>
                <w:lang w:val="en-US"/>
              </w:rPr>
              <w:t xml:space="preserve"> 3.2.</w:t>
            </w:r>
            <w:r w:rsidRPr="00AC4ED5">
              <w:rPr>
                <w:rFonts w:ascii="Arial" w:hAnsi="Arial" w:cs="Arial"/>
                <w:color w:val="000000"/>
                <w:sz w:val="16"/>
                <w:szCs w:val="16"/>
              </w:rPr>
              <w:t>Р</w:t>
            </w:r>
            <w:r w:rsidRPr="00DA7266">
              <w:rPr>
                <w:rFonts w:ascii="Arial" w:hAnsi="Arial" w:cs="Arial"/>
                <w:color w:val="000000"/>
                <w:sz w:val="16"/>
                <w:szCs w:val="16"/>
                <w:lang w:val="en-US"/>
              </w:rPr>
              <w:t xml:space="preserve">.4.1. </w:t>
            </w:r>
            <w:r w:rsidRPr="00AC4ED5">
              <w:rPr>
                <w:rFonts w:ascii="Arial" w:hAnsi="Arial" w:cs="Arial"/>
                <w:color w:val="000000"/>
                <w:sz w:val="16"/>
                <w:szCs w:val="16"/>
              </w:rPr>
              <w:t>внесено</w:t>
            </w:r>
            <w:r w:rsidRPr="00DA7266">
              <w:rPr>
                <w:rFonts w:ascii="Arial" w:hAnsi="Arial" w:cs="Arial"/>
                <w:color w:val="000000"/>
                <w:sz w:val="16"/>
                <w:szCs w:val="16"/>
                <w:lang w:val="en-US"/>
              </w:rPr>
              <w:t xml:space="preserve"> </w:t>
            </w:r>
            <w:r w:rsidRPr="00AC4ED5">
              <w:rPr>
                <w:rFonts w:ascii="Arial" w:hAnsi="Arial" w:cs="Arial"/>
                <w:color w:val="000000"/>
                <w:sz w:val="16"/>
                <w:szCs w:val="16"/>
              </w:rPr>
              <w:t>постачальника</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допоміжної</w:t>
            </w:r>
            <w:r w:rsidRPr="00DA7266">
              <w:rPr>
                <w:rFonts w:ascii="Arial" w:hAnsi="Arial" w:cs="Arial"/>
                <w:color w:val="000000"/>
                <w:sz w:val="16"/>
                <w:szCs w:val="16"/>
                <w:lang w:val="en-US"/>
              </w:rPr>
              <w:t xml:space="preserve"> </w:t>
            </w:r>
            <w:r w:rsidRPr="00AC4ED5">
              <w:rPr>
                <w:rFonts w:ascii="Arial" w:hAnsi="Arial" w:cs="Arial"/>
                <w:color w:val="000000"/>
                <w:sz w:val="16"/>
                <w:szCs w:val="16"/>
              </w:rPr>
              <w:t>речовини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манітолу</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цьому</w:t>
            </w:r>
            <w:r w:rsidRPr="00DA7266">
              <w:rPr>
                <w:rFonts w:ascii="Arial" w:hAnsi="Arial" w:cs="Arial"/>
                <w:color w:val="000000"/>
                <w:sz w:val="16"/>
                <w:szCs w:val="16"/>
                <w:lang w:val="en-US"/>
              </w:rPr>
              <w:t xml:space="preserve"> </w:t>
            </w:r>
            <w:r w:rsidRPr="00AC4ED5">
              <w:rPr>
                <w:rFonts w:ascii="Arial" w:hAnsi="Arial" w:cs="Arial"/>
                <w:color w:val="000000"/>
                <w:sz w:val="16"/>
                <w:szCs w:val="16"/>
              </w:rPr>
              <w:t>постачальник</w:t>
            </w:r>
            <w:r w:rsidRPr="00DA7266">
              <w:rPr>
                <w:rFonts w:ascii="Arial" w:hAnsi="Arial" w:cs="Arial"/>
                <w:color w:val="000000"/>
                <w:sz w:val="16"/>
                <w:szCs w:val="16"/>
                <w:lang w:val="en-US"/>
              </w:rPr>
              <w:t xml:space="preserve"> </w:t>
            </w:r>
            <w:r w:rsidRPr="00AC4ED5">
              <w:rPr>
                <w:rFonts w:ascii="Arial" w:hAnsi="Arial" w:cs="Arial"/>
                <w:color w:val="000000"/>
                <w:sz w:val="16"/>
                <w:szCs w:val="16"/>
              </w:rPr>
              <w:t>залишається</w:t>
            </w:r>
            <w:r w:rsidRPr="00DA7266">
              <w:rPr>
                <w:rFonts w:ascii="Arial" w:hAnsi="Arial" w:cs="Arial"/>
                <w:color w:val="000000"/>
                <w:sz w:val="16"/>
                <w:szCs w:val="16"/>
                <w:lang w:val="en-US"/>
              </w:rPr>
              <w:t xml:space="preserve"> </w:t>
            </w:r>
            <w:r w:rsidRPr="00AC4ED5">
              <w:rPr>
                <w:rFonts w:ascii="Arial" w:hAnsi="Arial" w:cs="Arial"/>
                <w:color w:val="000000"/>
                <w:sz w:val="16"/>
                <w:szCs w:val="16"/>
              </w:rPr>
              <w:t>незмінним</w:t>
            </w:r>
            <w:r w:rsidRPr="00DA7266">
              <w:rPr>
                <w:rFonts w:ascii="Arial" w:hAnsi="Arial" w:cs="Arial"/>
                <w:color w:val="000000"/>
                <w:sz w:val="16"/>
                <w:szCs w:val="16"/>
                <w:lang w:val="en-US"/>
              </w:rPr>
              <w:t xml:space="preserve"> - Merck KGaA, Germany. </w:t>
            </w:r>
            <w:r w:rsidRPr="00AC4ED5">
              <w:rPr>
                <w:rFonts w:ascii="Arial" w:hAnsi="Arial" w:cs="Arial"/>
                <w:color w:val="000000"/>
                <w:sz w:val="16"/>
                <w:szCs w:val="16"/>
              </w:rPr>
              <w:t>Введення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протягом</w:t>
            </w:r>
            <w:r w:rsidRPr="00DA7266">
              <w:rPr>
                <w:rFonts w:ascii="Arial" w:hAnsi="Arial" w:cs="Arial"/>
                <w:color w:val="000000"/>
                <w:sz w:val="16"/>
                <w:szCs w:val="16"/>
                <w:lang w:val="en-US"/>
              </w:rPr>
              <w:t xml:space="preserve"> 6 </w:t>
            </w:r>
            <w:r w:rsidRPr="00AC4ED5">
              <w:rPr>
                <w:rFonts w:ascii="Arial" w:hAnsi="Arial" w:cs="Arial"/>
                <w:color w:val="000000"/>
                <w:sz w:val="16"/>
                <w:szCs w:val="16"/>
              </w:rPr>
              <w:t>місяців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після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I </w:t>
            </w:r>
            <w:r w:rsidRPr="00AC4ED5">
              <w:rPr>
                <w:rFonts w:ascii="Arial" w:hAnsi="Arial" w:cs="Arial"/>
                <w:color w:val="000000"/>
                <w:sz w:val="16"/>
                <w:szCs w:val="16"/>
              </w:rPr>
              <w:t>типу</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засіб</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засобу</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Зміна</w:t>
            </w:r>
            <w:r w:rsidRPr="00DA7266">
              <w:rPr>
                <w:rFonts w:ascii="Arial" w:hAnsi="Arial" w:cs="Arial"/>
                <w:color w:val="000000"/>
                <w:sz w:val="16"/>
                <w:szCs w:val="16"/>
                <w:lang w:val="en-US"/>
              </w:rPr>
              <w:t xml:space="preserve"> </w:t>
            </w:r>
            <w:r w:rsidRPr="00AC4ED5">
              <w:rPr>
                <w:rFonts w:ascii="Arial" w:hAnsi="Arial" w:cs="Arial"/>
                <w:color w:val="000000"/>
                <w:sz w:val="16"/>
                <w:szCs w:val="16"/>
              </w:rPr>
              <w:t>параметрів</w:t>
            </w:r>
            <w:r w:rsidRPr="00DA7266">
              <w:rPr>
                <w:rFonts w:ascii="Arial" w:hAnsi="Arial" w:cs="Arial"/>
                <w:color w:val="000000"/>
                <w:sz w:val="16"/>
                <w:szCs w:val="16"/>
                <w:lang w:val="en-US"/>
              </w:rPr>
              <w:t xml:space="preserve"> </w:t>
            </w:r>
            <w:r w:rsidRPr="00AC4ED5">
              <w:rPr>
                <w:rFonts w:ascii="Arial" w:hAnsi="Arial" w:cs="Arial"/>
                <w:color w:val="000000"/>
                <w:sz w:val="16"/>
                <w:szCs w:val="16"/>
              </w:rPr>
              <w:t>специфікацій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допустимих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меж</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засобу</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доповнення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заміна</w:t>
            </w:r>
            <w:r w:rsidRPr="00DA7266">
              <w:rPr>
                <w:rFonts w:ascii="Arial" w:hAnsi="Arial" w:cs="Arial"/>
                <w:color w:val="000000"/>
                <w:sz w:val="16"/>
                <w:szCs w:val="16"/>
                <w:lang w:val="en-US"/>
              </w:rPr>
              <w:t xml:space="preserve"> </w:t>
            </w:r>
            <w:r w:rsidRPr="00AC4ED5">
              <w:rPr>
                <w:rFonts w:ascii="Arial" w:hAnsi="Arial" w:cs="Arial"/>
                <w:color w:val="000000"/>
                <w:sz w:val="16"/>
                <w:szCs w:val="16"/>
              </w:rPr>
              <w:t>показника</w:t>
            </w:r>
            <w:r w:rsidRPr="00DA7266">
              <w:rPr>
                <w:rFonts w:ascii="Arial" w:hAnsi="Arial" w:cs="Arial"/>
                <w:color w:val="000000"/>
                <w:sz w:val="16"/>
                <w:szCs w:val="16"/>
                <w:lang w:val="en-US"/>
              </w:rPr>
              <w:t xml:space="preserve"> </w:t>
            </w:r>
            <w:r w:rsidRPr="00AC4ED5">
              <w:rPr>
                <w:rFonts w:ascii="Arial" w:hAnsi="Arial" w:cs="Arial"/>
                <w:color w:val="000000"/>
                <w:sz w:val="16"/>
                <w:szCs w:val="16"/>
              </w:rPr>
              <w:t>специфікації</w:t>
            </w:r>
            <w:r w:rsidRPr="00DA7266">
              <w:rPr>
                <w:rFonts w:ascii="Arial" w:hAnsi="Arial" w:cs="Arial"/>
                <w:color w:val="000000"/>
                <w:sz w:val="16"/>
                <w:szCs w:val="16"/>
                <w:lang w:val="en-US"/>
              </w:rPr>
              <w:t xml:space="preserve"> </w:t>
            </w:r>
            <w:r w:rsidRPr="00AC4ED5">
              <w:rPr>
                <w:rFonts w:ascii="Arial" w:hAnsi="Arial" w:cs="Arial"/>
                <w:color w:val="000000"/>
                <w:sz w:val="16"/>
                <w:szCs w:val="16"/>
              </w:rPr>
              <w:t>за</w:t>
            </w:r>
            <w:r w:rsidRPr="00DA7266">
              <w:rPr>
                <w:rFonts w:ascii="Arial" w:hAnsi="Arial" w:cs="Arial"/>
                <w:color w:val="000000"/>
                <w:sz w:val="16"/>
                <w:szCs w:val="16"/>
                <w:lang w:val="en-US"/>
              </w:rPr>
              <w:t xml:space="preserve"> </w:t>
            </w:r>
            <w:r w:rsidRPr="00AC4ED5">
              <w:rPr>
                <w:rFonts w:ascii="Arial" w:hAnsi="Arial" w:cs="Arial"/>
                <w:color w:val="000000"/>
                <w:sz w:val="16"/>
                <w:szCs w:val="16"/>
              </w:rPr>
              <w:t>результатами</w:t>
            </w:r>
            <w:r w:rsidRPr="00DA7266">
              <w:rPr>
                <w:rFonts w:ascii="Arial" w:hAnsi="Arial" w:cs="Arial"/>
                <w:color w:val="000000"/>
                <w:sz w:val="16"/>
                <w:szCs w:val="16"/>
                <w:lang w:val="en-US"/>
              </w:rPr>
              <w:t xml:space="preserve"> </w:t>
            </w:r>
            <w:r w:rsidRPr="00AC4ED5">
              <w:rPr>
                <w:rFonts w:ascii="Arial" w:hAnsi="Arial" w:cs="Arial"/>
                <w:color w:val="000000"/>
                <w:sz w:val="16"/>
                <w:szCs w:val="16"/>
              </w:rPr>
              <w:t>досліджень</w:t>
            </w:r>
            <w:r w:rsidRPr="00DA7266">
              <w:rPr>
                <w:rFonts w:ascii="Arial" w:hAnsi="Arial" w:cs="Arial"/>
                <w:color w:val="000000"/>
                <w:sz w:val="16"/>
                <w:szCs w:val="16"/>
                <w:lang w:val="en-US"/>
              </w:rPr>
              <w:t xml:space="preserve">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безпеки</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за</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винятком</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біологічного</w:t>
            </w:r>
            <w:r w:rsidRPr="00DA7266">
              <w:rPr>
                <w:rFonts w:ascii="Arial" w:hAnsi="Arial" w:cs="Arial"/>
                <w:color w:val="000000"/>
                <w:sz w:val="16"/>
                <w:szCs w:val="16"/>
                <w:lang w:val="en-US"/>
              </w:rPr>
              <w:t>/</w:t>
            </w:r>
            <w:r w:rsidRPr="00AC4ED5">
              <w:rPr>
                <w:rFonts w:ascii="Arial" w:hAnsi="Arial" w:cs="Arial"/>
                <w:color w:val="000000"/>
                <w:sz w:val="16"/>
                <w:szCs w:val="16"/>
              </w:rPr>
              <w:t>імунологічного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походження</w:t>
            </w:r>
            <w:r w:rsidRPr="00DA7266">
              <w:rPr>
                <w:rFonts w:ascii="Arial" w:hAnsi="Arial" w:cs="Arial"/>
                <w:color w:val="000000"/>
                <w:sz w:val="16"/>
                <w:szCs w:val="16"/>
                <w:lang w:val="en-US"/>
              </w:rPr>
              <w:t xml:space="preserve">)) - </w:t>
            </w:r>
            <w:r w:rsidRPr="00AC4ED5">
              <w:rPr>
                <w:rFonts w:ascii="Arial" w:hAnsi="Arial" w:cs="Arial"/>
                <w:color w:val="000000"/>
                <w:sz w:val="16"/>
                <w:szCs w:val="16"/>
              </w:rPr>
              <w:t>Доповнення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специфікації</w:t>
            </w:r>
            <w:r w:rsidRPr="00DA7266">
              <w:rPr>
                <w:rFonts w:ascii="Arial" w:hAnsi="Arial" w:cs="Arial"/>
                <w:color w:val="000000"/>
                <w:sz w:val="16"/>
                <w:szCs w:val="16"/>
                <w:lang w:val="en-US"/>
              </w:rPr>
              <w:t xml:space="preserve"> </w:t>
            </w:r>
            <w:r w:rsidRPr="00AC4ED5">
              <w:rPr>
                <w:rFonts w:ascii="Arial" w:hAnsi="Arial" w:cs="Arial"/>
                <w:color w:val="000000"/>
                <w:sz w:val="16"/>
                <w:szCs w:val="16"/>
              </w:rPr>
              <w:t>ГЛЗ</w:t>
            </w:r>
            <w:r w:rsidRPr="00DA7266">
              <w:rPr>
                <w:rFonts w:ascii="Arial" w:hAnsi="Arial" w:cs="Arial"/>
                <w:color w:val="000000"/>
                <w:sz w:val="16"/>
                <w:szCs w:val="16"/>
                <w:lang w:val="en-US"/>
              </w:rPr>
              <w:t xml:space="preserve"> </w:t>
            </w:r>
            <w:r w:rsidRPr="00AC4ED5">
              <w:rPr>
                <w:rFonts w:ascii="Arial" w:hAnsi="Arial" w:cs="Arial"/>
                <w:color w:val="000000"/>
                <w:sz w:val="16"/>
                <w:szCs w:val="16"/>
              </w:rPr>
              <w:t>новим</w:t>
            </w:r>
            <w:r w:rsidRPr="00DA7266">
              <w:rPr>
                <w:rFonts w:ascii="Arial" w:hAnsi="Arial" w:cs="Arial"/>
                <w:color w:val="000000"/>
                <w:sz w:val="16"/>
                <w:szCs w:val="16"/>
                <w:lang w:val="en-US"/>
              </w:rPr>
              <w:t xml:space="preserve"> </w:t>
            </w:r>
            <w:r w:rsidRPr="00AC4ED5">
              <w:rPr>
                <w:rFonts w:ascii="Arial" w:hAnsi="Arial" w:cs="Arial"/>
                <w:color w:val="000000"/>
                <w:sz w:val="16"/>
                <w:szCs w:val="16"/>
              </w:rPr>
              <w:t>показником</w:t>
            </w:r>
            <w:r w:rsidRPr="00DA7266">
              <w:rPr>
                <w:rFonts w:ascii="Arial" w:hAnsi="Arial" w:cs="Arial"/>
                <w:color w:val="000000"/>
                <w:sz w:val="16"/>
                <w:szCs w:val="16"/>
                <w:lang w:val="en-US"/>
              </w:rPr>
              <w:t xml:space="preserve"> «N- </w:t>
            </w:r>
            <w:r w:rsidRPr="00AC4ED5">
              <w:rPr>
                <w:rFonts w:ascii="Arial" w:hAnsi="Arial" w:cs="Arial"/>
                <w:color w:val="000000"/>
                <w:sz w:val="16"/>
                <w:szCs w:val="16"/>
              </w:rPr>
              <w:t>нітрозопраміпексол</w:t>
            </w:r>
            <w:r w:rsidRPr="00DA7266">
              <w:rPr>
                <w:rFonts w:ascii="Arial" w:hAnsi="Arial" w:cs="Arial"/>
                <w:color w:val="000000"/>
                <w:sz w:val="16"/>
                <w:szCs w:val="16"/>
                <w:lang w:val="en-US"/>
              </w:rPr>
              <w:t xml:space="preserve">» (HRAM-LC/MS)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нормуванням</w:t>
            </w:r>
            <w:r w:rsidRPr="00DA7266">
              <w:rPr>
                <w:rFonts w:ascii="Arial" w:hAnsi="Arial" w:cs="Arial"/>
                <w:color w:val="000000"/>
                <w:sz w:val="16"/>
                <w:szCs w:val="16"/>
                <w:lang w:val="en-US"/>
              </w:rPr>
              <w:t xml:space="preserve"> ≤89 ppm. </w:t>
            </w:r>
            <w:r w:rsidRPr="00AC4ED5">
              <w:rPr>
                <w:rFonts w:ascii="Arial" w:hAnsi="Arial" w:cs="Arial"/>
                <w:color w:val="000000"/>
                <w:sz w:val="16"/>
                <w:szCs w:val="16"/>
              </w:rPr>
              <w:t>Введення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протягом</w:t>
            </w:r>
            <w:r w:rsidRPr="00DA7266">
              <w:rPr>
                <w:rFonts w:ascii="Arial" w:hAnsi="Arial" w:cs="Arial"/>
                <w:color w:val="000000"/>
                <w:sz w:val="16"/>
                <w:szCs w:val="16"/>
                <w:lang w:val="en-US"/>
              </w:rPr>
              <w:t xml:space="preserve"> 6 </w:t>
            </w:r>
            <w:r w:rsidRPr="00AC4ED5">
              <w:rPr>
                <w:rFonts w:ascii="Arial" w:hAnsi="Arial" w:cs="Arial"/>
                <w:color w:val="000000"/>
                <w:sz w:val="16"/>
                <w:szCs w:val="16"/>
              </w:rPr>
              <w:t>місяців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після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I </w:t>
            </w:r>
            <w:r w:rsidRPr="00AC4ED5">
              <w:rPr>
                <w:rFonts w:ascii="Arial" w:hAnsi="Arial" w:cs="Arial"/>
                <w:color w:val="000000"/>
                <w:sz w:val="16"/>
                <w:szCs w:val="16"/>
              </w:rPr>
              <w:t>типу</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лікарський</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засіб</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у</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виробництві</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Зміна</w:t>
            </w:r>
            <w:r w:rsidRPr="00DA7266">
              <w:rPr>
                <w:rFonts w:ascii="Arial" w:hAnsi="Arial" w:cs="Arial"/>
                <w:color w:val="000000"/>
                <w:sz w:val="16"/>
                <w:szCs w:val="16"/>
                <w:lang w:val="en-US"/>
              </w:rPr>
              <w:t xml:space="preserve"> </w:t>
            </w:r>
            <w:r w:rsidRPr="00AC4ED5">
              <w:rPr>
                <w:rFonts w:ascii="Arial" w:hAnsi="Arial" w:cs="Arial"/>
                <w:color w:val="000000"/>
                <w:sz w:val="16"/>
                <w:szCs w:val="16"/>
              </w:rPr>
              <w:t>імпортера</w:t>
            </w:r>
            <w:r w:rsidRPr="00DA7266">
              <w:rPr>
                <w:rFonts w:ascii="Arial" w:hAnsi="Arial" w:cs="Arial"/>
                <w:color w:val="000000"/>
                <w:sz w:val="16"/>
                <w:szCs w:val="16"/>
                <w:lang w:val="en-US"/>
              </w:rPr>
              <w:t>/</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що</w:t>
            </w:r>
            <w:r w:rsidRPr="00DA7266">
              <w:rPr>
                <w:rFonts w:ascii="Arial" w:hAnsi="Arial" w:cs="Arial"/>
                <w:color w:val="000000"/>
                <w:sz w:val="16"/>
                <w:szCs w:val="16"/>
                <w:lang w:val="en-US"/>
              </w:rPr>
              <w:t xml:space="preserve"> </w:t>
            </w:r>
            <w:r w:rsidRPr="00AC4ED5">
              <w:rPr>
                <w:rFonts w:ascii="Arial" w:hAnsi="Arial" w:cs="Arial"/>
                <w:color w:val="000000"/>
                <w:sz w:val="16"/>
                <w:szCs w:val="16"/>
              </w:rPr>
              <w:t>стосуються</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випуску</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серії</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контролю</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готового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засобу</w:t>
            </w:r>
            <w:r w:rsidRPr="00DA7266">
              <w:rPr>
                <w:rFonts w:ascii="Arial" w:hAnsi="Arial" w:cs="Arial"/>
                <w:color w:val="000000"/>
                <w:sz w:val="16"/>
                <w:szCs w:val="16"/>
                <w:lang w:val="en-US"/>
              </w:rPr>
              <w:t xml:space="preserve"> (</w:t>
            </w:r>
            <w:r w:rsidRPr="00AC4ED5">
              <w:rPr>
                <w:rFonts w:ascii="Arial" w:hAnsi="Arial" w:cs="Arial"/>
                <w:color w:val="000000"/>
                <w:sz w:val="16"/>
                <w:szCs w:val="16"/>
              </w:rPr>
              <w:t>заміна</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додавання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дільниці</w:t>
            </w:r>
            <w:r w:rsidRPr="00DA7266">
              <w:rPr>
                <w:rFonts w:ascii="Arial" w:hAnsi="Arial" w:cs="Arial"/>
                <w:color w:val="000000"/>
                <w:sz w:val="16"/>
                <w:szCs w:val="16"/>
                <w:lang w:val="en-US"/>
              </w:rPr>
              <w:t xml:space="preserve">, </w:t>
            </w:r>
            <w:r w:rsidRPr="00AC4ED5">
              <w:rPr>
                <w:rFonts w:ascii="Arial" w:hAnsi="Arial" w:cs="Arial"/>
                <w:color w:val="000000"/>
                <w:sz w:val="16"/>
                <w:szCs w:val="16"/>
              </w:rPr>
              <w:t>на</w:t>
            </w:r>
            <w:r w:rsidRPr="00DA7266">
              <w:rPr>
                <w:rFonts w:ascii="Arial" w:hAnsi="Arial" w:cs="Arial"/>
                <w:color w:val="000000"/>
                <w:sz w:val="16"/>
                <w:szCs w:val="16"/>
                <w:lang w:val="en-US"/>
              </w:rPr>
              <w:t xml:space="preserve"> </w:t>
            </w:r>
            <w:r w:rsidRPr="00AC4ED5">
              <w:rPr>
                <w:rFonts w:ascii="Arial" w:hAnsi="Arial" w:cs="Arial"/>
                <w:color w:val="000000"/>
                <w:sz w:val="16"/>
                <w:szCs w:val="16"/>
              </w:rPr>
              <w:t>якій</w:t>
            </w:r>
            <w:r w:rsidRPr="00DA7266">
              <w:rPr>
                <w:rFonts w:ascii="Arial" w:hAnsi="Arial" w:cs="Arial"/>
                <w:color w:val="000000"/>
                <w:sz w:val="16"/>
                <w:szCs w:val="16"/>
                <w:lang w:val="en-US"/>
              </w:rPr>
              <w:t xml:space="preserve"> </w:t>
            </w:r>
            <w:r w:rsidRPr="00AC4ED5">
              <w:rPr>
                <w:rFonts w:ascii="Arial" w:hAnsi="Arial" w:cs="Arial"/>
                <w:color w:val="000000"/>
                <w:sz w:val="16"/>
                <w:szCs w:val="16"/>
              </w:rPr>
              <w:t>здійснюється</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контроль</w:t>
            </w:r>
            <w:r w:rsidRPr="00DA7266">
              <w:rPr>
                <w:rFonts w:ascii="Arial" w:hAnsi="Arial" w:cs="Arial"/>
                <w:color w:val="000000"/>
                <w:sz w:val="16"/>
                <w:szCs w:val="16"/>
                <w:lang w:val="en-US"/>
              </w:rPr>
              <w:t>/</w:t>
            </w:r>
            <w:r w:rsidRPr="00AC4ED5">
              <w:rPr>
                <w:rFonts w:ascii="Arial" w:hAnsi="Arial" w:cs="Arial"/>
                <w:color w:val="000000"/>
                <w:sz w:val="16"/>
                <w:szCs w:val="16"/>
              </w:rPr>
              <w:t>випробування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серії</w:t>
            </w:r>
            <w:r w:rsidRPr="00DA7266">
              <w:rPr>
                <w:rFonts w:ascii="Arial" w:hAnsi="Arial" w:cs="Arial"/>
                <w:color w:val="000000"/>
                <w:sz w:val="16"/>
                <w:szCs w:val="16"/>
                <w:lang w:val="en-US"/>
              </w:rPr>
              <w:t xml:space="preserve">) - </w:t>
            </w:r>
            <w:r w:rsidRPr="00AC4ED5">
              <w:rPr>
                <w:rFonts w:ascii="Arial" w:hAnsi="Arial" w:cs="Arial"/>
                <w:color w:val="000000"/>
                <w:sz w:val="16"/>
                <w:szCs w:val="16"/>
              </w:rPr>
              <w:t>Введення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альтернативної</w:t>
            </w:r>
            <w:r w:rsidRPr="00DA7266">
              <w:rPr>
                <w:rFonts w:ascii="Arial" w:hAnsi="Arial" w:cs="Arial"/>
                <w:color w:val="000000"/>
                <w:sz w:val="16"/>
                <w:szCs w:val="16"/>
                <w:lang w:val="en-US"/>
              </w:rPr>
              <w:t xml:space="preserve"> </w:t>
            </w:r>
            <w:r w:rsidRPr="00AC4ED5">
              <w:rPr>
                <w:rFonts w:ascii="Arial" w:hAnsi="Arial" w:cs="Arial"/>
                <w:color w:val="000000"/>
                <w:sz w:val="16"/>
                <w:szCs w:val="16"/>
              </w:rPr>
              <w:t>дільниці</w:t>
            </w:r>
            <w:r w:rsidRPr="00DA7266">
              <w:rPr>
                <w:rFonts w:ascii="Arial" w:hAnsi="Arial" w:cs="Arial"/>
                <w:color w:val="000000"/>
                <w:sz w:val="16"/>
                <w:szCs w:val="16"/>
                <w:lang w:val="en-US"/>
              </w:rPr>
              <w:t xml:space="preserve">, </w:t>
            </w:r>
            <w:r w:rsidRPr="00AC4ED5">
              <w:rPr>
                <w:rFonts w:ascii="Arial" w:hAnsi="Arial" w:cs="Arial"/>
                <w:color w:val="000000"/>
                <w:sz w:val="16"/>
                <w:szCs w:val="16"/>
              </w:rPr>
              <w:t>Солвіас</w:t>
            </w:r>
            <w:r w:rsidRPr="00DA7266">
              <w:rPr>
                <w:rFonts w:ascii="Arial" w:hAnsi="Arial" w:cs="Arial"/>
                <w:color w:val="000000"/>
                <w:sz w:val="16"/>
                <w:szCs w:val="16"/>
                <w:lang w:val="en-US"/>
              </w:rPr>
              <w:t xml:space="preserve"> </w:t>
            </w:r>
            <w:r w:rsidRPr="00AC4ED5">
              <w:rPr>
                <w:rFonts w:ascii="Arial" w:hAnsi="Arial" w:cs="Arial"/>
                <w:color w:val="000000"/>
                <w:sz w:val="16"/>
                <w:szCs w:val="16"/>
              </w:rPr>
              <w:t>АГ</w:t>
            </w:r>
            <w:r w:rsidRPr="00DA7266">
              <w:rPr>
                <w:rFonts w:ascii="Arial" w:hAnsi="Arial" w:cs="Arial"/>
                <w:color w:val="000000"/>
                <w:sz w:val="16"/>
                <w:szCs w:val="16"/>
                <w:lang w:val="en-US"/>
              </w:rPr>
              <w:t xml:space="preserve">, </w:t>
            </w:r>
            <w:r w:rsidRPr="00AC4ED5">
              <w:rPr>
                <w:rFonts w:ascii="Arial" w:hAnsi="Arial" w:cs="Arial"/>
                <w:color w:val="000000"/>
                <w:sz w:val="16"/>
                <w:szCs w:val="16"/>
              </w:rPr>
              <w:t>Швейцарія</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відповідальної</w:t>
            </w:r>
            <w:r w:rsidRPr="00DA7266">
              <w:rPr>
                <w:rFonts w:ascii="Arial" w:hAnsi="Arial" w:cs="Arial"/>
                <w:color w:val="000000"/>
                <w:sz w:val="16"/>
                <w:szCs w:val="16"/>
                <w:lang w:val="en-US"/>
              </w:rPr>
              <w:t xml:space="preserve"> </w:t>
            </w:r>
            <w:r w:rsidRPr="00AC4ED5">
              <w:rPr>
                <w:rFonts w:ascii="Arial" w:hAnsi="Arial" w:cs="Arial"/>
                <w:color w:val="000000"/>
                <w:sz w:val="16"/>
                <w:szCs w:val="16"/>
              </w:rPr>
              <w:t>за</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фізико</w:t>
            </w:r>
            <w:r w:rsidRPr="00DA7266">
              <w:rPr>
                <w:rFonts w:ascii="Arial" w:hAnsi="Arial" w:cs="Arial"/>
                <w:color w:val="000000"/>
                <w:sz w:val="16"/>
                <w:szCs w:val="16"/>
                <w:lang w:val="en-US"/>
              </w:rPr>
              <w:t>-</w:t>
            </w:r>
            <w:r w:rsidRPr="00AC4ED5">
              <w:rPr>
                <w:rFonts w:ascii="Arial" w:hAnsi="Arial" w:cs="Arial"/>
                <w:color w:val="000000"/>
                <w:sz w:val="16"/>
                <w:szCs w:val="16"/>
              </w:rPr>
              <w:t>хімічні</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випробування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випуску</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дослідженні</w:t>
            </w:r>
            <w:r w:rsidRPr="00DA7266">
              <w:rPr>
                <w:rFonts w:ascii="Arial" w:hAnsi="Arial" w:cs="Arial"/>
                <w:color w:val="000000"/>
                <w:sz w:val="16"/>
                <w:szCs w:val="16"/>
                <w:lang w:val="en-US"/>
              </w:rPr>
              <w:t xml:space="preserve"> </w:t>
            </w:r>
            <w:r w:rsidRPr="00AC4ED5">
              <w:rPr>
                <w:rFonts w:ascii="Arial" w:hAnsi="Arial" w:cs="Arial"/>
                <w:color w:val="000000"/>
                <w:sz w:val="16"/>
                <w:szCs w:val="16"/>
              </w:rPr>
              <w:t>стабільності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Введення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протягом</w:t>
            </w:r>
            <w:r w:rsidRPr="00DA7266">
              <w:rPr>
                <w:rFonts w:ascii="Arial" w:hAnsi="Arial" w:cs="Arial"/>
                <w:color w:val="000000"/>
                <w:sz w:val="16"/>
                <w:szCs w:val="16"/>
                <w:lang w:val="en-US"/>
              </w:rPr>
              <w:t xml:space="preserve"> 6 </w:t>
            </w:r>
            <w:r w:rsidRPr="00AC4ED5">
              <w:rPr>
                <w:rFonts w:ascii="Arial" w:hAnsi="Arial" w:cs="Arial"/>
                <w:color w:val="000000"/>
                <w:sz w:val="16"/>
                <w:szCs w:val="16"/>
              </w:rPr>
              <w:t>місяців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після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Редакція</w:t>
            </w:r>
            <w:r w:rsidRPr="00DA7266">
              <w:rPr>
                <w:rFonts w:ascii="Arial" w:hAnsi="Arial" w:cs="Arial"/>
                <w:color w:val="000000"/>
                <w:sz w:val="16"/>
                <w:szCs w:val="16"/>
                <w:lang w:val="en-US"/>
              </w:rPr>
              <w:t xml:space="preserve"> </w:t>
            </w:r>
            <w:r w:rsidRPr="00AC4ED5">
              <w:rPr>
                <w:rFonts w:ascii="Arial" w:hAnsi="Arial" w:cs="Arial"/>
                <w:color w:val="000000"/>
                <w:sz w:val="16"/>
                <w:szCs w:val="16"/>
              </w:rPr>
              <w:t>в</w:t>
            </w:r>
            <w:r w:rsidRPr="00DA7266">
              <w:rPr>
                <w:rFonts w:ascii="Arial" w:hAnsi="Arial" w:cs="Arial"/>
                <w:color w:val="000000"/>
                <w:sz w:val="16"/>
                <w:szCs w:val="16"/>
                <w:lang w:val="en-US"/>
              </w:rPr>
              <w:t xml:space="preserve"> </w:t>
            </w:r>
            <w:r w:rsidRPr="00AC4ED5">
              <w:rPr>
                <w:rFonts w:ascii="Arial" w:hAnsi="Arial" w:cs="Arial"/>
                <w:color w:val="000000"/>
                <w:sz w:val="16"/>
                <w:szCs w:val="16"/>
              </w:rPr>
              <w:t>наказі</w:t>
            </w:r>
            <w:r w:rsidRPr="00DA7266">
              <w:rPr>
                <w:rFonts w:ascii="Arial" w:hAnsi="Arial" w:cs="Arial"/>
                <w:color w:val="000000"/>
                <w:sz w:val="16"/>
                <w:szCs w:val="16"/>
                <w:lang w:val="en-US"/>
              </w:rPr>
              <w:t xml:space="preserve"> - </w:t>
            </w:r>
            <w:r w:rsidRPr="00AC4ED5">
              <w:rPr>
                <w:rFonts w:ascii="Arial" w:hAnsi="Arial" w:cs="Arial"/>
                <w:color w:val="000000"/>
                <w:sz w:val="16"/>
                <w:szCs w:val="16"/>
              </w:rPr>
              <w:t>виробництво</w:t>
            </w:r>
            <w:r w:rsidRPr="00DA7266">
              <w:rPr>
                <w:rFonts w:ascii="Arial" w:hAnsi="Arial" w:cs="Arial"/>
                <w:color w:val="000000"/>
                <w:sz w:val="16"/>
                <w:szCs w:val="16"/>
                <w:lang w:val="en-US"/>
              </w:rPr>
              <w:t xml:space="preserve">, </w:t>
            </w:r>
            <w:r w:rsidRPr="00AC4ED5">
              <w:rPr>
                <w:rFonts w:ascii="Arial" w:hAnsi="Arial" w:cs="Arial"/>
                <w:color w:val="000000"/>
                <w:sz w:val="16"/>
                <w:szCs w:val="16"/>
              </w:rPr>
              <w:t>первинне</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вторинне</w:t>
            </w:r>
            <w:r w:rsidRPr="00DA7266">
              <w:rPr>
                <w:rFonts w:ascii="Arial" w:hAnsi="Arial" w:cs="Arial"/>
                <w:color w:val="000000"/>
                <w:sz w:val="16"/>
                <w:szCs w:val="16"/>
                <w:lang w:val="en-US"/>
              </w:rPr>
              <w:t xml:space="preserve"> </w:t>
            </w:r>
            <w:r w:rsidRPr="00AC4ED5">
              <w:rPr>
                <w:rFonts w:ascii="Arial" w:hAnsi="Arial" w:cs="Arial"/>
                <w:color w:val="000000"/>
                <w:sz w:val="16"/>
                <w:szCs w:val="16"/>
              </w:rPr>
              <w:t>пакування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маркування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фізико</w:t>
            </w:r>
            <w:r w:rsidRPr="00DA7266">
              <w:rPr>
                <w:rFonts w:ascii="Arial" w:hAnsi="Arial" w:cs="Arial"/>
                <w:color w:val="000000"/>
                <w:sz w:val="16"/>
                <w:szCs w:val="16"/>
                <w:lang w:val="en-US"/>
              </w:rPr>
              <w:t>-</w:t>
            </w:r>
            <w:r w:rsidRPr="00AC4ED5">
              <w:rPr>
                <w:rFonts w:ascii="Arial" w:hAnsi="Arial" w:cs="Arial"/>
                <w:color w:val="000000"/>
                <w:sz w:val="16"/>
                <w:szCs w:val="16"/>
              </w:rPr>
              <w:t>хімічні</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випробовування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випуску</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дослідженні</w:t>
            </w:r>
            <w:r w:rsidRPr="00DA7266">
              <w:rPr>
                <w:rFonts w:ascii="Arial" w:hAnsi="Arial" w:cs="Arial"/>
                <w:color w:val="000000"/>
                <w:sz w:val="16"/>
                <w:szCs w:val="16"/>
                <w:lang w:val="en-US"/>
              </w:rPr>
              <w:t xml:space="preserve"> </w:t>
            </w:r>
            <w:r w:rsidRPr="00AC4ED5">
              <w:rPr>
                <w:rFonts w:ascii="Arial" w:hAnsi="Arial" w:cs="Arial"/>
                <w:color w:val="000000"/>
                <w:sz w:val="16"/>
                <w:szCs w:val="16"/>
              </w:rPr>
              <w:t>стабільності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випуск</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серії</w:t>
            </w:r>
            <w:r w:rsidRPr="00DA7266">
              <w:rPr>
                <w:rFonts w:ascii="Arial" w:hAnsi="Arial" w:cs="Arial"/>
                <w:color w:val="000000"/>
                <w:sz w:val="16"/>
                <w:szCs w:val="16"/>
                <w:lang w:val="en-US"/>
              </w:rPr>
              <w:t xml:space="preserve">: </w:t>
            </w:r>
            <w:r w:rsidRPr="00AC4ED5">
              <w:rPr>
                <w:rFonts w:ascii="Arial" w:hAnsi="Arial" w:cs="Arial"/>
                <w:color w:val="000000"/>
                <w:sz w:val="16"/>
                <w:szCs w:val="16"/>
              </w:rPr>
              <w:t>Берінгер</w:t>
            </w:r>
            <w:r w:rsidRPr="00DA7266">
              <w:rPr>
                <w:rFonts w:ascii="Arial" w:hAnsi="Arial" w:cs="Arial"/>
                <w:color w:val="000000"/>
                <w:sz w:val="16"/>
                <w:szCs w:val="16"/>
                <w:lang w:val="en-US"/>
              </w:rPr>
              <w:t xml:space="preserve"> </w:t>
            </w:r>
            <w:r w:rsidRPr="00AC4ED5">
              <w:rPr>
                <w:rFonts w:ascii="Arial" w:hAnsi="Arial" w:cs="Arial"/>
                <w:color w:val="000000"/>
                <w:sz w:val="16"/>
                <w:szCs w:val="16"/>
              </w:rPr>
              <w:t>Інгельхайм</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і</w:t>
            </w:r>
            <w:r w:rsidRPr="00DA7266">
              <w:rPr>
                <w:rFonts w:ascii="Arial" w:hAnsi="Arial" w:cs="Arial"/>
                <w:color w:val="000000"/>
                <w:sz w:val="16"/>
                <w:szCs w:val="16"/>
                <w:lang w:val="en-US"/>
              </w:rPr>
              <w:t xml:space="preserve"> </w:t>
            </w:r>
            <w:r w:rsidRPr="00AC4ED5">
              <w:rPr>
                <w:rFonts w:ascii="Arial" w:hAnsi="Arial" w:cs="Arial"/>
                <w:color w:val="000000"/>
                <w:sz w:val="16"/>
                <w:szCs w:val="16"/>
              </w:rPr>
              <w:t>Ко</w:t>
            </w:r>
            <w:r w:rsidRPr="00DA7266">
              <w:rPr>
                <w:rFonts w:ascii="Arial" w:hAnsi="Arial" w:cs="Arial"/>
                <w:color w:val="000000"/>
                <w:sz w:val="16"/>
                <w:szCs w:val="16"/>
                <w:lang w:val="en-US"/>
              </w:rPr>
              <w:t xml:space="preserve">. </w:t>
            </w:r>
            <w:r w:rsidRPr="00AC4ED5">
              <w:rPr>
                <w:rFonts w:ascii="Arial" w:hAnsi="Arial" w:cs="Arial"/>
                <w:color w:val="000000"/>
                <w:sz w:val="16"/>
                <w:szCs w:val="16"/>
              </w:rPr>
              <w:t>КГ</w:t>
            </w:r>
            <w:r w:rsidRPr="00DA7266">
              <w:rPr>
                <w:rFonts w:ascii="Arial" w:hAnsi="Arial" w:cs="Arial"/>
                <w:color w:val="000000"/>
                <w:sz w:val="16"/>
                <w:szCs w:val="16"/>
                <w:lang w:val="en-US"/>
              </w:rPr>
              <w:t xml:space="preserve">, </w:t>
            </w:r>
            <w:r w:rsidRPr="00AC4ED5">
              <w:rPr>
                <w:rFonts w:ascii="Arial" w:hAnsi="Arial" w:cs="Arial"/>
                <w:color w:val="000000"/>
                <w:sz w:val="16"/>
                <w:szCs w:val="16"/>
              </w:rPr>
              <w:t>Німеччина</w:t>
            </w:r>
            <w:r w:rsidRPr="00DA7266">
              <w:rPr>
                <w:rFonts w:ascii="Arial" w:hAnsi="Arial" w:cs="Arial"/>
                <w:color w:val="000000"/>
                <w:sz w:val="16"/>
                <w:szCs w:val="16"/>
                <w:lang w:val="en-US"/>
              </w:rPr>
              <w:t xml:space="preserve">; </w:t>
            </w:r>
            <w:r w:rsidRPr="00AC4ED5">
              <w:rPr>
                <w:rFonts w:ascii="Arial" w:hAnsi="Arial" w:cs="Arial"/>
                <w:color w:val="000000"/>
                <w:sz w:val="16"/>
                <w:szCs w:val="16"/>
              </w:rPr>
              <w:t>контроль</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випробовування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за</w:t>
            </w:r>
            <w:r w:rsidRPr="00DA7266">
              <w:rPr>
                <w:rFonts w:ascii="Arial" w:hAnsi="Arial" w:cs="Arial"/>
                <w:color w:val="000000"/>
                <w:sz w:val="16"/>
                <w:szCs w:val="16"/>
                <w:lang w:val="en-US"/>
              </w:rPr>
              <w:t xml:space="preserve"> </w:t>
            </w:r>
            <w:r w:rsidRPr="00AC4ED5">
              <w:rPr>
                <w:rFonts w:ascii="Arial" w:hAnsi="Arial" w:cs="Arial"/>
                <w:color w:val="000000"/>
                <w:sz w:val="16"/>
                <w:szCs w:val="16"/>
              </w:rPr>
              <w:t>показником</w:t>
            </w:r>
            <w:r w:rsidRPr="00DA7266">
              <w:rPr>
                <w:rFonts w:ascii="Arial" w:hAnsi="Arial" w:cs="Arial"/>
                <w:color w:val="000000"/>
                <w:sz w:val="16"/>
                <w:szCs w:val="16"/>
                <w:lang w:val="en-US"/>
              </w:rPr>
              <w:t xml:space="preserve"> "</w:t>
            </w:r>
            <w:r w:rsidRPr="00AC4ED5">
              <w:rPr>
                <w:rFonts w:ascii="Arial" w:hAnsi="Arial" w:cs="Arial"/>
                <w:color w:val="000000"/>
                <w:sz w:val="16"/>
                <w:szCs w:val="16"/>
              </w:rPr>
              <w:t>Мікробіологічна</w:t>
            </w:r>
            <w:r w:rsidRPr="00DA7266">
              <w:rPr>
                <w:rFonts w:ascii="Arial" w:hAnsi="Arial" w:cs="Arial"/>
                <w:color w:val="000000"/>
                <w:sz w:val="16"/>
                <w:szCs w:val="16"/>
                <w:lang w:val="en-US"/>
              </w:rPr>
              <w:t xml:space="preserve"> </w:t>
            </w:r>
            <w:r w:rsidRPr="00AC4ED5">
              <w:rPr>
                <w:rFonts w:ascii="Arial" w:hAnsi="Arial" w:cs="Arial"/>
                <w:color w:val="000000"/>
                <w:sz w:val="16"/>
                <w:szCs w:val="16"/>
              </w:rPr>
              <w:t>чистота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для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нестерильних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лікарських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засобів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випуску</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при</w:t>
            </w:r>
            <w:r w:rsidRPr="00DA7266">
              <w:rPr>
                <w:rFonts w:ascii="Arial" w:hAnsi="Arial" w:cs="Arial"/>
                <w:color w:val="000000"/>
                <w:sz w:val="16"/>
                <w:szCs w:val="16"/>
                <w:lang w:val="en-US"/>
              </w:rPr>
              <w:t xml:space="preserve"> </w:t>
            </w:r>
            <w:r w:rsidRPr="00AC4ED5">
              <w:rPr>
                <w:rFonts w:ascii="Arial" w:hAnsi="Arial" w:cs="Arial"/>
                <w:color w:val="000000"/>
                <w:sz w:val="16"/>
                <w:szCs w:val="16"/>
              </w:rPr>
              <w:t>дослідженні</w:t>
            </w:r>
            <w:r w:rsidRPr="00DA7266">
              <w:rPr>
                <w:rFonts w:ascii="Arial" w:hAnsi="Arial" w:cs="Arial"/>
                <w:color w:val="000000"/>
                <w:sz w:val="16"/>
                <w:szCs w:val="16"/>
                <w:lang w:val="en-US"/>
              </w:rPr>
              <w:t xml:space="preserve"> </w:t>
            </w:r>
            <w:r w:rsidRPr="00AC4ED5">
              <w:rPr>
                <w:rFonts w:ascii="Arial" w:hAnsi="Arial" w:cs="Arial"/>
                <w:color w:val="000000"/>
                <w:sz w:val="16"/>
                <w:szCs w:val="16"/>
              </w:rPr>
              <w:t>стабільності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СГС</w:t>
            </w:r>
            <w:r w:rsidRPr="00DA7266">
              <w:rPr>
                <w:rFonts w:ascii="Arial" w:hAnsi="Arial" w:cs="Arial"/>
                <w:color w:val="000000"/>
                <w:sz w:val="16"/>
                <w:szCs w:val="16"/>
                <w:lang w:val="en-US"/>
              </w:rPr>
              <w:t xml:space="preserve"> </w:t>
            </w:r>
            <w:r w:rsidRPr="00AC4ED5">
              <w:rPr>
                <w:rFonts w:ascii="Arial" w:hAnsi="Arial" w:cs="Arial"/>
                <w:color w:val="000000"/>
                <w:sz w:val="16"/>
                <w:szCs w:val="16"/>
              </w:rPr>
              <w:t>Інститут</w:t>
            </w:r>
            <w:r w:rsidRPr="00DA7266">
              <w:rPr>
                <w:rFonts w:ascii="Arial" w:hAnsi="Arial" w:cs="Arial"/>
                <w:color w:val="000000"/>
                <w:sz w:val="16"/>
                <w:szCs w:val="16"/>
                <w:lang w:val="en-US"/>
              </w:rPr>
              <w:t xml:space="preserve"> </w:t>
            </w:r>
            <w:r w:rsidRPr="00AC4ED5">
              <w:rPr>
                <w:rFonts w:ascii="Arial" w:hAnsi="Arial" w:cs="Arial"/>
                <w:color w:val="000000"/>
                <w:sz w:val="16"/>
                <w:szCs w:val="16"/>
              </w:rPr>
              <w:t>Фрезеніус</w:t>
            </w:r>
            <w:r w:rsidRPr="00DA7266">
              <w:rPr>
                <w:rFonts w:ascii="Arial" w:hAnsi="Arial" w:cs="Arial"/>
                <w:color w:val="000000"/>
                <w:sz w:val="16"/>
                <w:szCs w:val="16"/>
                <w:lang w:val="en-US"/>
              </w:rPr>
              <w:t xml:space="preserve"> </w:t>
            </w:r>
            <w:r w:rsidRPr="00AC4ED5">
              <w:rPr>
                <w:rFonts w:ascii="Arial" w:hAnsi="Arial" w:cs="Arial"/>
                <w:color w:val="000000"/>
                <w:sz w:val="16"/>
                <w:szCs w:val="16"/>
              </w:rPr>
              <w:t>ГмбХ</w:t>
            </w:r>
            <w:r w:rsidRPr="00DA7266">
              <w:rPr>
                <w:rFonts w:ascii="Arial" w:hAnsi="Arial" w:cs="Arial"/>
                <w:color w:val="000000"/>
                <w:sz w:val="16"/>
                <w:szCs w:val="16"/>
                <w:lang w:val="en-US"/>
              </w:rPr>
              <w:t xml:space="preserve">, </w:t>
            </w:r>
            <w:r w:rsidRPr="00AC4ED5">
              <w:rPr>
                <w:rFonts w:ascii="Arial" w:hAnsi="Arial" w:cs="Arial"/>
                <w:color w:val="000000"/>
                <w:sz w:val="16"/>
                <w:szCs w:val="16"/>
              </w:rPr>
              <w:t>Німеччина</w:t>
            </w:r>
            <w:r w:rsidRPr="00DA7266">
              <w:rPr>
                <w:rFonts w:ascii="Arial" w:hAnsi="Arial" w:cs="Arial"/>
                <w:color w:val="000000"/>
                <w:sz w:val="16"/>
                <w:szCs w:val="16"/>
                <w:lang w:val="en-US"/>
              </w:rPr>
              <w:t xml:space="preserve">. </w:t>
            </w:r>
            <w:r w:rsidRPr="00AC4ED5">
              <w:rPr>
                <w:rFonts w:ascii="Arial" w:hAnsi="Arial" w:cs="Arial"/>
                <w:b/>
                <w:color w:val="000000"/>
                <w:sz w:val="16"/>
                <w:szCs w:val="16"/>
              </w:rPr>
              <w:t>Вірна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редакція</w:t>
            </w:r>
            <w:r w:rsidRPr="00DA7266">
              <w:rPr>
                <w:rFonts w:ascii="Arial" w:hAnsi="Arial" w:cs="Arial"/>
                <w:b/>
                <w:color w:val="000000"/>
                <w:sz w:val="16"/>
                <w:szCs w:val="16"/>
                <w:lang w:val="en-US"/>
              </w:rPr>
              <w:t xml:space="preserve"> - </w:t>
            </w:r>
            <w:r w:rsidRPr="00AC4ED5">
              <w:rPr>
                <w:rFonts w:ascii="Arial" w:hAnsi="Arial" w:cs="Arial"/>
                <w:b/>
                <w:color w:val="000000"/>
                <w:sz w:val="16"/>
                <w:szCs w:val="16"/>
              </w:rPr>
              <w:t>виробництво</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первинне</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та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вторинне</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пакування</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маркування</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контроль</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якості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фізико</w:t>
            </w:r>
            <w:r w:rsidRPr="00DA7266">
              <w:rPr>
                <w:rFonts w:ascii="Arial" w:hAnsi="Arial" w:cs="Arial"/>
                <w:b/>
                <w:color w:val="000000"/>
                <w:sz w:val="16"/>
                <w:szCs w:val="16"/>
                <w:lang w:val="en-US"/>
              </w:rPr>
              <w:t>-</w:t>
            </w:r>
            <w:r w:rsidRPr="00AC4ED5">
              <w:rPr>
                <w:rFonts w:ascii="Arial" w:hAnsi="Arial" w:cs="Arial"/>
                <w:b/>
                <w:color w:val="000000"/>
                <w:sz w:val="16"/>
                <w:szCs w:val="16"/>
              </w:rPr>
              <w:t>хімічні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випробування</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при</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випуску</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та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при</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дослідженні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стабільності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випуск</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серії</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Берінгер</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Інгельхайм</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Фарма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ГмбХ</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Ко</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КГ</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Німеччина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контроль</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якості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випробування</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за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показником</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Мікробіологічна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чистота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для</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нестерильних</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лікарських</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засобів</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при</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випуску</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та</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при</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дослідженні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стабільності</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СГС</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Інститут</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Фрезеніус</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ГмбХ</w:t>
            </w:r>
            <w:r w:rsidRPr="00DA7266">
              <w:rPr>
                <w:rFonts w:ascii="Arial" w:hAnsi="Arial" w:cs="Arial"/>
                <w:b/>
                <w:color w:val="000000"/>
                <w:sz w:val="16"/>
                <w:szCs w:val="16"/>
                <w:lang w:val="en-US"/>
              </w:rPr>
              <w:t xml:space="preserve">, </w:t>
            </w:r>
            <w:r w:rsidRPr="00AC4ED5">
              <w:rPr>
                <w:rFonts w:ascii="Arial" w:hAnsi="Arial" w:cs="Arial"/>
                <w:b/>
                <w:color w:val="000000"/>
                <w:sz w:val="16"/>
                <w:szCs w:val="16"/>
              </w:rPr>
              <w:t>Німеччина</w:t>
            </w:r>
            <w:r w:rsidRPr="00DA7266">
              <w:rPr>
                <w:rFonts w:ascii="Arial" w:hAnsi="Arial" w:cs="Arial"/>
                <w:color w:val="000000"/>
                <w:sz w:val="16"/>
                <w:szCs w:val="16"/>
                <w:lang w:val="en-US"/>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UA/3432/01/01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МОКСАНАЦИН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moxifloxacin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моксифлоксацину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J01MA14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інфузій, 400 мг/250 мл; по 250 мл (400 мг) у флаконі; 1 флакон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АНФАРМ ХЕЛЛАС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Грецiя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CEP 2014-101-Rev 02 (затверджено: R1-CEP 2014-101-Rev 00) для АФІ Моксифлоксацину гідрохлориду від затвердженого виробника Aragen Life Sciences Private Limited, Індія, який змінив назву на Aragen Life Sciences Limited,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UA/19478/01/01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МОКСИМАК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moxifloxacin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моксифлоксацину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J01MA14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400 мг, по 5 таблеток у блістері; по 1 блістеру у картонній упаковці; по 10 таблеток у блістері; по 1 або 10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Маклеодс Фармасьютикалс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"Побічні реакції" щодо безпеки застосування діючої речовини моксифлоксацин відповідно до рекомендацій PRAC. Інструкція для медичного застосування лікарського засобу(еCTD версія 0006).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UA/17579/01/01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МОНТЕЛУКАСТ-ІНТЕЛІ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montelukast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монтелукаст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R03DC03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10 мг; по 7 таблеток у блістері, по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ЗАТ «ІНТЕЛІ ГЕНЕРИКС НОРД»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Литва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ЛАБОРАТОРІОС НОРМОН,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Giedre Liutkeviciene / Гедре Люткавічене. Пропонована редакція: Stanislovas Kasparavicius / Станісловас Каспарявічус.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UA/19905/01/01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МОНТЕЛУКАСТ-ІНТЕЛІ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montelukast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монтелукаст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R03DC03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гранули по 4 мг; гранули у саше; по 28 саше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ЗАТ "ІНТЕЛІ ГЕНЕРИКС НОРД"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Литва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ЛАБОРАТОРІОС НОРМОН,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Giedre Liutkeviciene / Гедре Люткавічене. Пропонована редакція: Stanislovas Kasparavicius / Станісловас Каспарявічус.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UA/19905/02/01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МУКОЛІК</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carbocisteine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карбоцистеїн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R05CB03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сироп 5%, по 125 мл у банці; по 1 банці та мірній ложці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ПрАТ "Технолог"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ПрАТ "Технолог" </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 "Побічні реакції" відповідно до референтного лікарського засобу Флюдітек, сироп 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UA/15376/01/01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МУКОЛІК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carbocisteine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карбоцистеїн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R05CB03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сироп 2 %, по 125 мл у банці; по 1 банці з мірною ложкою у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"Технолог"</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"Технолог"</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 "Побічні реакції" відповідно до референтного лікарського засобу Флюдітек, сироп 2 %.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UA/10556/01/01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НАУСИЛІУМ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domperidone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домперидону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A03FA03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10 мг, по 10 таблеток у блістері; по 1 або 3 блістеріи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Ананта Медікеар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Фламінго Фармасьютикалс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ЛЗ на українську мову для приведення у відповідність із вимогами чинної редакції Наказу МОЗ України № 426 від 26.08.2005.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UA/1680/01/01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НЕБІАР®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nebivolol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небіволол (у вигляді небіволола гідрохлорида)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C07AB12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таблетки по 5 мг; по 10 таблеток у блістері, по 3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"АРТЕРІУМ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ПАТ "Київмедпрепарат",</w:t>
            </w:r>
            <w:r w:rsidRPr="00AC4ED5">
              <w:rPr>
                <w:rFonts w:ascii="Arial" w:hAnsi="Arial" w:cs="Arial"/>
                <w:color w:val="000000"/>
                <w:sz w:val="16"/>
                <w:szCs w:val="16"/>
              </w:rPr>
              <w:br/>
              <w:t>Україна</w:t>
            </w:r>
            <w:r w:rsidRPr="00AC4ED5">
              <w:rPr>
                <w:rFonts w:ascii="Arial" w:hAnsi="Arial" w:cs="Arial"/>
                <w:color w:val="000000"/>
                <w:sz w:val="16"/>
                <w:szCs w:val="16"/>
              </w:rPr>
              <w:br/>
              <w:t>(виробництво з продукції in bulk фірми-виробника Актавіс Лімітед, Мальта, фірми-виробника "Балканфарма-Дупніца" АД, Болгарія, контроль якості,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w:t>
            </w:r>
            <w:r w:rsidRPr="00AC4ED5">
              <w:rPr>
                <w:rFonts w:ascii="Arial" w:hAnsi="Arial" w:cs="Arial"/>
                <w:b/>
                <w:color w:val="000000"/>
                <w:sz w:val="16"/>
                <w:szCs w:val="16"/>
              </w:rPr>
              <w:t>уточнення в наказі МОЗ України № 763 від 09.06.2026</w:t>
            </w:r>
            <w:r w:rsidRPr="00AC4ED5">
              <w:rPr>
                <w:rFonts w:ascii="Arial" w:hAnsi="Arial" w:cs="Arial"/>
                <w:color w:val="000000"/>
                <w:sz w:val="16"/>
                <w:szCs w:val="16"/>
              </w:rPr>
              <w:t xml:space="preserve">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відповідно інформації щодо безпеки застосування діючої речовини – небіволол – згідно рекомендації PRAC. Представлені зміни в інформації з безпеки щодо внесення змін та доповнень до розділів "Особливості застосування" та "Взаємодія з іншими лікарськими засобами та інші види взаємодій" проекту інструкції для медичного застосування лікарського засобу на підставі рекомендацій PRAC, що розміщені на офіційному сайті ЄМА та на офіційному сайті ДЕЦ, можуть бути рекомендовані до затвердження та внесення в інструкцію для медичного застосування лікарського засобу.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в Інструкцію для медичного застосування лікарського засобу до розділів «Показання» (вилучено лікування симптоматичної хронічної ішемічної хвороби серця), «Протипоказання», «Взаємодія з іншими лікарськими засобами та інші види взаємодій», «Особливості застосування» відповідно до інформації референтного лікарського засобу Небілет, таблетки та проведено редакційні правки у розділах «Фармакологічні властивості»,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Представлені зміни в інформації з безпеки щодо внесення змін та доповнень до розділів "Фармакологічні властивості" (коректорські правки), "Показання", "Протипоказання", "Особливості застосування", "Взаємодія з іншими лікарськими засобами та інші види взаємодій", "Застосування у період вагітності або годування груддю", "Здатність впливати на швидкість реакції при керуванні автотранспортом або іншими механізмами" (коректорські правки), "Спосіб застосування та дози" (коректорські правки), "Передозування" (коректорські правки) та "Побічні реакції" проекту інструкції для медичного застосування лікарського засобу відповідно до референтного лікарського засобу, можуть бути рекомендовані до затвердження та внесення в інструкцію для медичного застосування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UA/17235/01/01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НОВОКАЇН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procaine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прокаїну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N01BA02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5 мг/мл, по 5 мл в ампулі; по 10 ампул в пачці з картону з перегородками; по 5 мл в ампулі; по 5 ампул в блістері; по 2 блістери у пачці з картону; по 5 мл в ампулі; по 100 ампул в коробці з перегородками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"Лекхім-Харків"</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AC4ED5">
              <w:rPr>
                <w:rFonts w:ascii="Arial" w:hAnsi="Arial" w:cs="Arial"/>
                <w:color w:val="000000"/>
                <w:sz w:val="16"/>
                <w:szCs w:val="16"/>
              </w:rPr>
              <w:br/>
              <w:t xml:space="preserve">внесення змін до розділу «Маркування» в МКЯ ЛЗ </w:t>
            </w:r>
            <w:r w:rsidRPr="00AC4ED5">
              <w:rPr>
                <w:rFonts w:ascii="Arial" w:hAnsi="Arial" w:cs="Arial"/>
                <w:color w:val="000000"/>
                <w:sz w:val="16"/>
                <w:szCs w:val="16"/>
              </w:rPr>
              <w:br/>
              <w:t xml:space="preserve">Затверджено: Маркування Надається </w:t>
            </w:r>
            <w:r w:rsidRPr="00AC4ED5">
              <w:rPr>
                <w:rFonts w:ascii="Arial" w:hAnsi="Arial" w:cs="Arial"/>
                <w:color w:val="000000"/>
                <w:sz w:val="16"/>
                <w:szCs w:val="16"/>
              </w:rPr>
              <w:br/>
              <w:t>Запропоновано: Маркування Відповідно до затвердженого тексту маркування Внесено редакційні правки у текст маркування вторинної (п. 2, 4, 11, 17) та первинної (п. 2, 6) упаковки лікарського засобу, також вилучено дублюючу інформацію зазначену російською мовою.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UA/13523/01/01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НО-Х-ША®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drotaverine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дротаверину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A03AD02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20 мг/мл, по 2 мл в ампулі; по 5 або по 100 ампул у пачці з картону; по 2 мл в ампулі; по 5 ампул у блістері; по 1 блістеру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 - Харків"</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 - Харків"</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AC4ED5">
              <w:rPr>
                <w:rFonts w:ascii="Arial" w:hAnsi="Arial" w:cs="Arial"/>
                <w:color w:val="000000"/>
                <w:sz w:val="16"/>
                <w:szCs w:val="16"/>
              </w:rPr>
              <w:br/>
              <w:t>Оновлено текст маркування первинної та вторинної упаковки лікарського засобу, а саме: вилучено інформацію, зазначену російською мовою, внесено зміни у текст маркування первинної (п. 2, 6) та вторинної (п. 2, 3, 4, 11, 17) упаковки, а також зроблено незначні редакційні правки.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UA/3611/03/01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ОЛФЕН®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diclofenac</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диклофенак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M02AA15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пластир лікувальний по 140 мг/12 годин на 140 см</w:t>
            </w:r>
            <w:r w:rsidRPr="00AC4ED5">
              <w:rPr>
                <w:rFonts w:ascii="Arial" w:hAnsi="Arial" w:cs="Arial"/>
                <w:color w:val="000000"/>
                <w:sz w:val="16"/>
                <w:szCs w:val="16"/>
                <w:vertAlign w:val="superscript"/>
              </w:rPr>
              <w:t>2</w:t>
            </w:r>
            <w:r w:rsidRPr="00AC4ED5">
              <w:rPr>
                <w:rFonts w:ascii="Arial" w:hAnsi="Arial" w:cs="Arial"/>
                <w:color w:val="000000"/>
                <w:sz w:val="16"/>
                <w:szCs w:val="16"/>
              </w:rPr>
              <w:t xml:space="preserve"> № 2: по 2 пластирі у пакеті з паперово-алюмінієво-поліетиленової плівки; по 1 пакету в картонній коробці; № 5: по 5 пластирів у пакеті з паперово-алюмінієво-поліетиленової плівки; по 1 пакету в картонній коробці; № 10: по 5 пластирів у пакеті з паперово-алюмінієво-поліетиленової плівки; по 2 пакети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Виробник, який відповідає за виробництво нерозфасованого продукту; первинна та вторинна упаковка, контроль серії:</w:t>
            </w:r>
            <w:r w:rsidRPr="00AC4ED5">
              <w:rPr>
                <w:rFonts w:ascii="Arial" w:hAnsi="Arial" w:cs="Arial"/>
                <w:color w:val="000000"/>
                <w:sz w:val="16"/>
                <w:szCs w:val="16"/>
              </w:rPr>
              <w:br/>
              <w:t>Тейка Фармасьютикал Ко., Лтд., Японія;</w:t>
            </w:r>
            <w:r w:rsidRPr="00AC4ED5">
              <w:rPr>
                <w:rFonts w:ascii="Arial" w:hAnsi="Arial" w:cs="Arial"/>
                <w:color w:val="000000"/>
                <w:sz w:val="16"/>
                <w:szCs w:val="16"/>
              </w:rPr>
              <w:br/>
              <w:t xml:space="preserve">Виробник, який відповідає за контроль серії: </w:t>
            </w:r>
            <w:r w:rsidRPr="00AC4ED5">
              <w:rPr>
                <w:rFonts w:ascii="Arial" w:hAnsi="Arial" w:cs="Arial"/>
                <w:color w:val="000000"/>
                <w:sz w:val="16"/>
                <w:szCs w:val="16"/>
              </w:rPr>
              <w:br/>
              <w:t xml:space="preserve">Меркле ГмбХ, Німеччина; </w:t>
            </w:r>
            <w:r w:rsidRPr="00AC4ED5">
              <w:rPr>
                <w:rFonts w:ascii="Arial" w:hAnsi="Arial" w:cs="Arial"/>
                <w:color w:val="000000"/>
                <w:sz w:val="16"/>
                <w:szCs w:val="16"/>
              </w:rPr>
              <w:br/>
              <w:t xml:space="preserve">Виробник, який відповідає за випуск серії: </w:t>
            </w:r>
            <w:r w:rsidRPr="00AC4ED5">
              <w:rPr>
                <w:rFonts w:ascii="Arial" w:hAnsi="Arial" w:cs="Arial"/>
                <w:color w:val="000000"/>
                <w:sz w:val="16"/>
                <w:szCs w:val="16"/>
              </w:rPr>
              <w:br/>
              <w:t xml:space="preserve">Меркле ГмбХ, Німеччина; </w:t>
            </w:r>
            <w:r w:rsidRPr="00AC4ED5">
              <w:rPr>
                <w:rFonts w:ascii="Arial" w:hAnsi="Arial" w:cs="Arial"/>
                <w:color w:val="000000"/>
                <w:sz w:val="16"/>
                <w:szCs w:val="16"/>
              </w:rPr>
              <w:br/>
              <w:t>виробник, який відповідає за вторинну упаковку:</w:t>
            </w:r>
            <w:r w:rsidRPr="00AC4ED5">
              <w:rPr>
                <w:rFonts w:ascii="Arial" w:hAnsi="Arial" w:cs="Arial"/>
                <w:color w:val="000000"/>
                <w:sz w:val="16"/>
                <w:szCs w:val="16"/>
              </w:rPr>
              <w:br/>
              <w:t>Трансфарм Логістік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Японія/ Німеччина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Додавання виробника, який відповідає за вторинну упаковку: Трансфарм Логістік ГмбХ (вул. Ніколаус-Отто 16, Ульм, 89079, Німеччина) / Transpharm Logistik GmbH (Nicolaus-Otto Strasse 16, Ulm, 89079, Germany).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UA/5930/01/01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ОМЕПРОТЕКТ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omeprazole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омепразол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A02BC01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розчину для ін'єкцій по 40 мг 1 флакон з порошком в комплекті з 1 ампулою з розчинником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АНФАРМ ХЕЛЛАС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 СЕР 2012-291-Rev 02 для АФІ омепразолу натрію від нового альтернативного виробника APITORIA PHARMA PRIVATE LIMITED,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UA/20042/01/01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ОНДАНСЕТРОН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ondansetron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ондансетрон (у вигляді ондансетрону гідрохлориду дигідрату)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A04AA01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2 мг/мл по 2 мл або 4 мл в ампулі; по 5 ампул у пачці; по 2 мл або 4 мл в ампулі; по 100 ампул у пачці; по 2 мл або 4 мл в ампулі; по 5 ампул у блістері; по 1 блістеру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"Лекхім-Харків"</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"Лекхім-Харків"</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Оновлено текст маркування первинної та вторинної упаковки лікарського засобу, а саме: вилучено інформацію, зазначену російською мовою, внесено зміни у текст маркування первинної (п. 2, 6) та вторинної (п. 2, 3, 4, 7, 11, 15, 17) упаковки, а також зроблено незначні редакційні правки.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UA/10250/01/01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ОНДАНСЕТРОН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ondansetron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ондансетрон (у вигляді ондансетрону гідрохлориду дигідрату)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2 мг/мл in bulk: по 2 або 4 мл в ампулі; по 100 ампул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у затвердженому тексті маркування упаковок лікарського засобу для упаковок in bulk.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UA/10251/01/01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ОРАФЕН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ibuprofen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ібупрофен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M01AE01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суспензія оральна з апельсиновим смаком, 100 мг/5 мл, по 200 мл у флаконі; по 1 флакону в комплекті зі шприцем-дозатором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ЗАТ "ІНТЕЛІ ГЕНЕРИКС НОРД"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Литва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ЛАБОРАТОРІО АЛЬДО-ЮНІОН, С.Л.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Діюча редакція: Giedre Liutkeviciene / Гедре Люткавічене. Пропонована редакція: Stanislovas Kasparavicius / Станісловас Каспарявічус.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UA/12520/01/01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ОРОСАЛЬ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гексетидин, холіну саліцилат, хлорбутанолу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R02AA20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розчин для ротової порожнини; по 120 мл або по 200 мл у флаконі скляному в картонній пачці з мірним стаканчиком; </w:t>
            </w:r>
            <w:r w:rsidRPr="00AC4ED5">
              <w:rPr>
                <w:rFonts w:ascii="Arial" w:hAnsi="Arial" w:cs="Arial"/>
                <w:color w:val="000000"/>
                <w:sz w:val="16"/>
                <w:szCs w:val="16"/>
              </w:rPr>
              <w:br/>
              <w:t>по 120 мл або по 200 мл у флаконі полімерному в картонній пачці з мірним стаканчиком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фармацевтична фабрика "Віола"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(eCTD версія 0008).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UA/20404/02/01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ОТОТОН®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феназон, лідокаїну гідрохлориду моногідрат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S02DA30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краплі вушні по 16 г у флаконі; по 1 флакону разом з крапельницею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"Фармак"</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"Фармак"</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w:t>
            </w:r>
            <w:r w:rsidRPr="00AC4ED5">
              <w:rPr>
                <w:rFonts w:ascii="Arial" w:hAnsi="Arial" w:cs="Arial"/>
                <w:color w:val="000000"/>
                <w:sz w:val="16"/>
                <w:szCs w:val="16"/>
              </w:rPr>
              <w:br/>
              <w:t xml:space="preserve">Збільшення терміну придатності ГЛЗ. </w:t>
            </w:r>
            <w:r w:rsidRPr="00AC4ED5">
              <w:rPr>
                <w:rFonts w:ascii="Arial" w:hAnsi="Arial" w:cs="Arial"/>
                <w:color w:val="000000"/>
                <w:sz w:val="16"/>
                <w:szCs w:val="16"/>
              </w:rPr>
              <w:br/>
              <w:t xml:space="preserve">Діюча редакція: </w:t>
            </w:r>
            <w:r w:rsidRPr="00AC4ED5">
              <w:rPr>
                <w:rFonts w:ascii="Arial" w:hAnsi="Arial" w:cs="Arial"/>
                <w:color w:val="000000"/>
                <w:sz w:val="16"/>
                <w:szCs w:val="16"/>
              </w:rPr>
              <w:br/>
              <w:t xml:space="preserve">ТЕРМІН ПРИДАТНОСТІ 2 роки. </w:t>
            </w:r>
            <w:r w:rsidRPr="00AC4ED5">
              <w:rPr>
                <w:rFonts w:ascii="Arial" w:hAnsi="Arial" w:cs="Arial"/>
                <w:color w:val="000000"/>
                <w:sz w:val="16"/>
                <w:szCs w:val="16"/>
              </w:rPr>
              <w:br/>
              <w:t xml:space="preserve">Пропонована редакція: </w:t>
            </w:r>
            <w:r w:rsidRPr="00AC4ED5">
              <w:rPr>
                <w:rFonts w:ascii="Arial" w:hAnsi="Arial" w:cs="Arial"/>
                <w:color w:val="000000"/>
                <w:sz w:val="16"/>
                <w:szCs w:val="16"/>
              </w:rPr>
              <w:br/>
              <w:t xml:space="preserve">ТЕРМІН ПРИДАТНОСТІ 3 роки. </w:t>
            </w:r>
            <w:r w:rsidRPr="00AC4ED5">
              <w:rPr>
                <w:rFonts w:ascii="Arial" w:hAnsi="Arial" w:cs="Arial"/>
                <w:color w:val="000000"/>
                <w:sz w:val="16"/>
                <w:szCs w:val="16"/>
              </w:rPr>
              <w:br/>
              <w:t xml:space="preserve">Зміни внесено в розділ "Термін придатності" в інструкцію для медичного застосування лікарського засобу. </w:t>
            </w:r>
            <w:r w:rsidRPr="00AC4ED5">
              <w:rPr>
                <w:rFonts w:ascii="Arial" w:hAnsi="Arial" w:cs="Arial"/>
                <w:color w:val="000000"/>
                <w:sz w:val="16"/>
                <w:szCs w:val="16"/>
              </w:rPr>
              <w:b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UA/13775/01/01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ПАКЛІТАКСЕЛ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paclitaxel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паклітаксел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L01CD01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концентрат для розчину для інфузій, 6 мг/мл, по 5 мл (30 мг), по 16,7 мл (100 мг), по 50 мл (300 мг) у флаконі;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Аккорд Хелскеа Полска Сп. з.о.о.</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готового лікарського засобу, виробництво bulk, первинне пакування, вторинне пакування, контроль якості серії:</w:t>
            </w:r>
            <w:r w:rsidRPr="00AC4ED5">
              <w:rPr>
                <w:rFonts w:ascii="Arial" w:hAnsi="Arial" w:cs="Arial"/>
                <w:color w:val="000000"/>
                <w:sz w:val="16"/>
                <w:szCs w:val="16"/>
              </w:rPr>
              <w:br/>
              <w:t>Інтас Фармасьютікалз Лімітед, Індія; Вторинне пакування: Аккорд Хелскеа Лімітед, Велика Британія;</w:t>
            </w:r>
            <w:r w:rsidRPr="00AC4ED5">
              <w:rPr>
                <w:rFonts w:ascii="Arial" w:hAnsi="Arial" w:cs="Arial"/>
                <w:color w:val="000000"/>
                <w:sz w:val="16"/>
                <w:szCs w:val="16"/>
              </w:rPr>
              <w:br/>
              <w:t>Виробництво готового лікарського засобу, первинне та вторинне пакування, контроль якості серії (альтернативний виробник):</w:t>
            </w:r>
            <w:r w:rsidRPr="00AC4ED5">
              <w:rPr>
                <w:rFonts w:ascii="Arial" w:hAnsi="Arial" w:cs="Arial"/>
                <w:color w:val="000000"/>
                <w:sz w:val="16"/>
                <w:szCs w:val="16"/>
              </w:rPr>
              <w:br/>
              <w:t>Інтас Фармасьютікалс Лімітед, Індія; Контроль якості серій: ЛАБАНАЛІЗІС С.Р.Л, Італія;</w:t>
            </w:r>
            <w:r w:rsidRPr="00AC4ED5">
              <w:rPr>
                <w:rFonts w:ascii="Arial" w:hAnsi="Arial" w:cs="Arial"/>
                <w:color w:val="000000"/>
                <w:sz w:val="16"/>
                <w:szCs w:val="16"/>
              </w:rPr>
              <w:br/>
              <w:t>Контроль якості серій: Фармавалід Лтд. Мікробіологічна лабораторія, Угорщина;</w:t>
            </w:r>
            <w:r w:rsidRPr="00AC4ED5">
              <w:rPr>
                <w:rFonts w:ascii="Arial" w:hAnsi="Arial" w:cs="Arial"/>
                <w:color w:val="000000"/>
                <w:sz w:val="16"/>
                <w:szCs w:val="16"/>
              </w:rPr>
              <w:br/>
              <w:t>Відповідальний за випуск серії: Аккорд Хелскеа Полска Сп. з о.о. Склад Імпортера, Польща;</w:t>
            </w:r>
            <w:r w:rsidRPr="00AC4ED5">
              <w:rPr>
                <w:rFonts w:ascii="Arial" w:hAnsi="Arial" w:cs="Arial"/>
                <w:color w:val="000000"/>
                <w:sz w:val="16"/>
                <w:szCs w:val="16"/>
              </w:rPr>
              <w:br/>
              <w:t>вторинне пакування, контроль якості серії: 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 Індія/ Італія/ Польща/ 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Арлетта Веринська / Arletta Werynska. Пропонована редакція: Агата Гейсевич / Agata Gesiewicz. </w:t>
            </w:r>
            <w:r w:rsidRPr="00AC4ED5">
              <w:rPr>
                <w:rFonts w:ascii="Arial" w:hAnsi="Arial" w:cs="Arial"/>
                <w:color w:val="000000"/>
                <w:sz w:val="16"/>
                <w:szCs w:val="16"/>
              </w:rPr>
              <w:br/>
              <w:t>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UA/13924/01/01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ПАНАНГІН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DA7266" w:rsidRDefault="00A93F84" w:rsidP="004F596C">
            <w:pPr>
              <w:tabs>
                <w:tab w:val="left" w:pos="12600"/>
              </w:tabs>
              <w:rPr>
                <w:rFonts w:ascii="Arial" w:hAnsi="Arial" w:cs="Arial"/>
                <w:color w:val="000000"/>
                <w:sz w:val="16"/>
                <w:szCs w:val="16"/>
                <w:lang w:val="en-US"/>
              </w:rPr>
            </w:pPr>
            <w:r w:rsidRPr="00DA7266">
              <w:rPr>
                <w:rFonts w:ascii="Arial" w:hAnsi="Arial" w:cs="Arial"/>
                <w:sz w:val="16"/>
                <w:szCs w:val="16"/>
                <w:lang w:val="en-US"/>
              </w:rPr>
              <w:t>Magnesium (different salts in combination)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DA7266" w:rsidRDefault="00A93F84" w:rsidP="004F596C">
            <w:pPr>
              <w:tabs>
                <w:tab w:val="left" w:pos="12600"/>
              </w:tabs>
              <w:rPr>
                <w:rFonts w:ascii="Arial" w:hAnsi="Arial" w:cs="Arial"/>
                <w:color w:val="000000"/>
                <w:sz w:val="16"/>
                <w:szCs w:val="16"/>
                <w:lang w:val="en-US"/>
              </w:rPr>
            </w:pPr>
            <w:r w:rsidRPr="00AC4ED5">
              <w:rPr>
                <w:rFonts w:ascii="Arial" w:hAnsi="Arial" w:cs="Arial"/>
                <w:sz w:val="16"/>
                <w:szCs w:val="16"/>
              </w:rPr>
              <w:t>магнію</w:t>
            </w:r>
            <w:r w:rsidRPr="00DA7266">
              <w:rPr>
                <w:rFonts w:ascii="Arial" w:hAnsi="Arial" w:cs="Arial"/>
                <w:sz w:val="16"/>
                <w:szCs w:val="16"/>
                <w:lang w:val="en-US"/>
              </w:rPr>
              <w:t xml:space="preserve"> </w:t>
            </w:r>
            <w:r w:rsidRPr="00AC4ED5">
              <w:rPr>
                <w:rFonts w:ascii="Arial" w:hAnsi="Arial" w:cs="Arial"/>
                <w:sz w:val="16"/>
                <w:szCs w:val="16"/>
              </w:rPr>
              <w:t>аспарагінат</w:t>
            </w:r>
            <w:r w:rsidRPr="00DA7266">
              <w:rPr>
                <w:rFonts w:ascii="Arial" w:hAnsi="Arial" w:cs="Arial"/>
                <w:sz w:val="16"/>
                <w:szCs w:val="16"/>
                <w:lang w:val="en-US"/>
              </w:rPr>
              <w:t xml:space="preserve"> (</w:t>
            </w:r>
            <w:r w:rsidRPr="00AC4ED5">
              <w:rPr>
                <w:rFonts w:ascii="Arial" w:hAnsi="Arial" w:cs="Arial"/>
                <w:sz w:val="16"/>
                <w:szCs w:val="16"/>
              </w:rPr>
              <w:t>у</w:t>
            </w:r>
            <w:r w:rsidRPr="00DA7266">
              <w:rPr>
                <w:rFonts w:ascii="Arial" w:hAnsi="Arial" w:cs="Arial"/>
                <w:sz w:val="16"/>
                <w:szCs w:val="16"/>
                <w:lang w:val="en-US"/>
              </w:rPr>
              <w:t xml:space="preserve"> </w:t>
            </w:r>
            <w:r w:rsidRPr="00AC4ED5">
              <w:rPr>
                <w:rFonts w:ascii="Arial" w:hAnsi="Arial" w:cs="Arial"/>
                <w:sz w:val="16"/>
                <w:szCs w:val="16"/>
              </w:rPr>
              <w:t>вигляді</w:t>
            </w:r>
            <w:r w:rsidRPr="00DA7266">
              <w:rPr>
                <w:rFonts w:ascii="Arial" w:hAnsi="Arial" w:cs="Arial"/>
                <w:sz w:val="16"/>
                <w:szCs w:val="16"/>
                <w:lang w:val="en-US"/>
              </w:rPr>
              <w:t xml:space="preserve"> </w:t>
            </w:r>
            <w:r w:rsidRPr="00AC4ED5">
              <w:rPr>
                <w:rFonts w:ascii="Arial" w:hAnsi="Arial" w:cs="Arial"/>
                <w:sz w:val="16"/>
                <w:szCs w:val="16"/>
              </w:rPr>
              <w:t>магнію</w:t>
            </w:r>
            <w:r w:rsidRPr="00DA7266">
              <w:rPr>
                <w:rFonts w:ascii="Arial" w:hAnsi="Arial" w:cs="Arial"/>
                <w:sz w:val="16"/>
                <w:szCs w:val="16"/>
                <w:lang w:val="en-US"/>
              </w:rPr>
              <w:t xml:space="preserve"> </w:t>
            </w:r>
            <w:r w:rsidRPr="00AC4ED5">
              <w:rPr>
                <w:rFonts w:ascii="Arial" w:hAnsi="Arial" w:cs="Arial"/>
                <w:sz w:val="16"/>
                <w:szCs w:val="16"/>
              </w:rPr>
              <w:t>аспарагінату</w:t>
            </w:r>
            <w:r w:rsidRPr="00DA7266">
              <w:rPr>
                <w:rFonts w:ascii="Arial" w:hAnsi="Arial" w:cs="Arial"/>
                <w:sz w:val="16"/>
                <w:szCs w:val="16"/>
                <w:lang w:val="en-US"/>
              </w:rPr>
              <w:t xml:space="preserve"> </w:t>
            </w:r>
            <w:r w:rsidRPr="00AC4ED5">
              <w:rPr>
                <w:rFonts w:ascii="Arial" w:hAnsi="Arial" w:cs="Arial"/>
                <w:sz w:val="16"/>
                <w:szCs w:val="16"/>
              </w:rPr>
              <w:t>тетрагідрату</w:t>
            </w:r>
            <w:r w:rsidRPr="00DA7266">
              <w:rPr>
                <w:rFonts w:ascii="Arial" w:hAnsi="Arial" w:cs="Arial"/>
                <w:sz w:val="16"/>
                <w:szCs w:val="16"/>
                <w:lang w:val="en-US"/>
              </w:rPr>
              <w:t xml:space="preserve">); </w:t>
            </w:r>
            <w:r w:rsidRPr="00DA7266">
              <w:rPr>
                <w:rFonts w:ascii="Arial" w:hAnsi="Arial" w:cs="Arial"/>
                <w:sz w:val="16"/>
                <w:szCs w:val="16"/>
                <w:lang w:val="en-US"/>
              </w:rPr>
              <w:br/>
            </w:r>
            <w:r w:rsidRPr="00AC4ED5">
              <w:rPr>
                <w:rFonts w:ascii="Arial" w:hAnsi="Arial" w:cs="Arial"/>
                <w:sz w:val="16"/>
                <w:szCs w:val="16"/>
              </w:rPr>
              <w:t>калію</w:t>
            </w:r>
            <w:r w:rsidRPr="00DA7266">
              <w:rPr>
                <w:rFonts w:ascii="Arial" w:hAnsi="Arial" w:cs="Arial"/>
                <w:sz w:val="16"/>
                <w:szCs w:val="16"/>
                <w:lang w:val="en-US"/>
              </w:rPr>
              <w:t xml:space="preserve"> </w:t>
            </w:r>
            <w:r w:rsidRPr="00AC4ED5">
              <w:rPr>
                <w:rFonts w:ascii="Arial" w:hAnsi="Arial" w:cs="Arial"/>
                <w:sz w:val="16"/>
                <w:szCs w:val="16"/>
              </w:rPr>
              <w:t>аспарагінат</w:t>
            </w:r>
            <w:r w:rsidRPr="00DA7266">
              <w:rPr>
                <w:rFonts w:ascii="Arial" w:hAnsi="Arial" w:cs="Arial"/>
                <w:sz w:val="16"/>
                <w:szCs w:val="16"/>
                <w:lang w:val="en-US"/>
              </w:rPr>
              <w:t xml:space="preserve"> (</w:t>
            </w:r>
            <w:r w:rsidRPr="00AC4ED5">
              <w:rPr>
                <w:rFonts w:ascii="Arial" w:hAnsi="Arial" w:cs="Arial"/>
                <w:sz w:val="16"/>
                <w:szCs w:val="16"/>
              </w:rPr>
              <w:t>у</w:t>
            </w:r>
            <w:r w:rsidRPr="00DA7266">
              <w:rPr>
                <w:rFonts w:ascii="Arial" w:hAnsi="Arial" w:cs="Arial"/>
                <w:sz w:val="16"/>
                <w:szCs w:val="16"/>
                <w:lang w:val="en-US"/>
              </w:rPr>
              <w:t xml:space="preserve"> </w:t>
            </w:r>
            <w:r w:rsidRPr="00AC4ED5">
              <w:rPr>
                <w:rFonts w:ascii="Arial" w:hAnsi="Arial" w:cs="Arial"/>
                <w:sz w:val="16"/>
                <w:szCs w:val="16"/>
              </w:rPr>
              <w:t>вигляді</w:t>
            </w:r>
            <w:r w:rsidRPr="00DA7266">
              <w:rPr>
                <w:rFonts w:ascii="Arial" w:hAnsi="Arial" w:cs="Arial"/>
                <w:sz w:val="16"/>
                <w:szCs w:val="16"/>
                <w:lang w:val="en-US"/>
              </w:rPr>
              <w:t xml:space="preserve"> </w:t>
            </w:r>
            <w:r w:rsidRPr="00AC4ED5">
              <w:rPr>
                <w:rFonts w:ascii="Arial" w:hAnsi="Arial" w:cs="Arial"/>
                <w:sz w:val="16"/>
                <w:szCs w:val="16"/>
              </w:rPr>
              <w:t>калію</w:t>
            </w:r>
            <w:r w:rsidRPr="00DA7266">
              <w:rPr>
                <w:rFonts w:ascii="Arial" w:hAnsi="Arial" w:cs="Arial"/>
                <w:sz w:val="16"/>
                <w:szCs w:val="16"/>
                <w:lang w:val="en-US"/>
              </w:rPr>
              <w:t xml:space="preserve"> </w:t>
            </w:r>
            <w:r w:rsidRPr="00AC4ED5">
              <w:rPr>
                <w:rFonts w:ascii="Arial" w:hAnsi="Arial" w:cs="Arial"/>
                <w:sz w:val="16"/>
                <w:szCs w:val="16"/>
              </w:rPr>
              <w:t>аспарагінату</w:t>
            </w:r>
            <w:r w:rsidRPr="00DA7266">
              <w:rPr>
                <w:rFonts w:ascii="Arial" w:hAnsi="Arial" w:cs="Arial"/>
                <w:sz w:val="16"/>
                <w:szCs w:val="16"/>
                <w:lang w:val="en-US"/>
              </w:rPr>
              <w:t xml:space="preserve"> </w:t>
            </w:r>
            <w:r w:rsidRPr="00AC4ED5">
              <w:rPr>
                <w:rFonts w:ascii="Arial" w:hAnsi="Arial" w:cs="Arial"/>
                <w:sz w:val="16"/>
                <w:szCs w:val="16"/>
              </w:rPr>
              <w:t>гемігідрату</w:t>
            </w:r>
            <w:r w:rsidRPr="00DA7266">
              <w:rPr>
                <w:rFonts w:ascii="Arial" w:hAnsi="Arial" w:cs="Arial"/>
                <w:sz w:val="16"/>
                <w:szCs w:val="16"/>
                <w:lang w:val="en-US"/>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A12CX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таблетки, вкриті плівковою оболонкою; по 50 таблеток у поліпропіленовому флаконі з контролем першого розкриття; по 1 флакону в картонній упаковці; по 20 таблеток у блістері; по 3 (20х3) або по 5 (20х5) блістерів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r w:rsidRPr="00AC4ED5">
              <w:rPr>
                <w:rFonts w:ascii="Arial" w:hAnsi="Arial" w:cs="Arial"/>
                <w:color w:val="000000"/>
                <w:sz w:val="16"/>
                <w:szCs w:val="16"/>
              </w:rPr>
              <w:br/>
              <w:t>Зміна уповноваженої особи заявника, відповідальної за фармаконагляд.</w:t>
            </w:r>
            <w:r w:rsidRPr="00AC4ED5">
              <w:rPr>
                <w:rFonts w:ascii="Arial" w:hAnsi="Arial" w:cs="Arial"/>
                <w:color w:val="000000"/>
                <w:sz w:val="16"/>
                <w:szCs w:val="16"/>
              </w:rPr>
              <w:br/>
              <w:t>Діюча редакція: Аттіла Олаг.</w:t>
            </w:r>
            <w:r w:rsidRPr="00AC4ED5">
              <w:rPr>
                <w:rFonts w:ascii="Arial" w:hAnsi="Arial" w:cs="Arial"/>
                <w:color w:val="000000"/>
                <w:sz w:val="16"/>
                <w:szCs w:val="16"/>
              </w:rPr>
              <w:br/>
              <w:t>Пропонована редакція: Ласло Секей.</w:t>
            </w:r>
            <w:r w:rsidRPr="00AC4ED5">
              <w:rPr>
                <w:rFonts w:ascii="Arial" w:hAnsi="Arial" w:cs="Arial"/>
                <w:color w:val="000000"/>
                <w:sz w:val="16"/>
                <w:szCs w:val="16"/>
              </w:rPr>
              <w:br/>
              <w:t>Зміна контактних даних уповноваженої особи заявника, відповідальної за фармаконагляд.</w:t>
            </w:r>
            <w:r w:rsidRPr="00AC4ED5">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AC4ED5">
              <w:rPr>
                <w:rFonts w:ascii="Arial" w:hAnsi="Arial" w:cs="Arial"/>
                <w:color w:val="000000"/>
                <w:sz w:val="16"/>
                <w:szCs w:val="16"/>
              </w:rPr>
              <w:br/>
              <w:t>Зміна місцезнаходження мастер-файла системи фармаконагляду.</w:t>
            </w:r>
            <w:r w:rsidRPr="00AC4ED5">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UA/7315/01/01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ПАНГАСТРО®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pantoprazole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пантопразол (у вигляді пантопразолу натрію сесквігідрату)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A02BC02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гастрорезистентні по 40 мг, по 7 таблеток у блістері, по 2 або 4 блістери в картонній коробці; по 14 таблеток у блістері, по 1 або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Сандоз Фармасьютікалз д.д.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Лек фармацевтична компанія д.д., Словенія (випуск серії; упаковка, випуск серії);</w:t>
            </w:r>
            <w:r w:rsidRPr="00AC4ED5">
              <w:rPr>
                <w:rFonts w:ascii="Arial" w:hAnsi="Arial" w:cs="Arial"/>
                <w:color w:val="000000"/>
                <w:sz w:val="16"/>
                <w:szCs w:val="16"/>
              </w:rPr>
              <w:br/>
              <w:t>виробництво "in bulk", упаковка, тестування: Генвеон Ілак Санай ве Тікарет А.С., Туреччина;</w:t>
            </w:r>
            <w:r w:rsidRPr="00AC4ED5">
              <w:rPr>
                <w:rFonts w:ascii="Arial" w:hAnsi="Arial" w:cs="Arial"/>
                <w:color w:val="000000"/>
                <w:sz w:val="16"/>
                <w:szCs w:val="16"/>
              </w:rPr>
              <w:br/>
              <w:t>тестування: С.К. Сандоз С.Р.Л., Румунiя;</w:t>
            </w:r>
            <w:r w:rsidRPr="00AC4ED5">
              <w:rPr>
                <w:rFonts w:ascii="Arial" w:hAnsi="Arial" w:cs="Arial"/>
                <w:color w:val="000000"/>
                <w:sz w:val="16"/>
                <w:szCs w:val="16"/>
              </w:rPr>
              <w:br/>
              <w:t>контроль мікробіологічної чистоти: Новартіс Саглик Гіда ве Тарім Урунлері Санай ве Тікарет А.С., Туреччина;</w:t>
            </w:r>
            <w:r w:rsidRPr="00AC4ED5">
              <w:rPr>
                <w:rFonts w:ascii="Arial" w:hAnsi="Arial" w:cs="Arial"/>
                <w:color w:val="000000"/>
                <w:sz w:val="16"/>
                <w:szCs w:val="16"/>
              </w:rPr>
              <w:br/>
              <w:t>виробництво "in bulk", тестування: Сандоз Груп Саглик Урунлері Ілакларі Сан. ве Тік. А.С., Туреччина;</w:t>
            </w:r>
            <w:r w:rsidRPr="00AC4ED5">
              <w:rPr>
                <w:rFonts w:ascii="Arial" w:hAnsi="Arial" w:cs="Arial"/>
                <w:color w:val="000000"/>
                <w:sz w:val="16"/>
                <w:szCs w:val="16"/>
              </w:rPr>
              <w:br/>
              <w:t>Лек С.А., Польща (первинне і вторинне пакування, контроль серії, випуск серії; первинне і вторинне пакування,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Словенія</w:t>
            </w:r>
            <w:r w:rsidRPr="00AC4ED5">
              <w:rPr>
                <w:rFonts w:ascii="Arial" w:hAnsi="Arial" w:cs="Arial"/>
                <w:color w:val="000000"/>
                <w:sz w:val="16"/>
                <w:szCs w:val="16"/>
                <w:lang w:val="en-US"/>
              </w:rPr>
              <w:t>/</w:t>
            </w:r>
            <w:r w:rsidRPr="00AC4ED5">
              <w:rPr>
                <w:rFonts w:ascii="Arial" w:hAnsi="Arial" w:cs="Arial"/>
                <w:color w:val="000000"/>
                <w:sz w:val="16"/>
                <w:szCs w:val="16"/>
              </w:rPr>
              <w:t xml:space="preserve"> Туреччина</w:t>
            </w:r>
            <w:r w:rsidRPr="00AC4ED5">
              <w:rPr>
                <w:rFonts w:ascii="Arial" w:hAnsi="Arial" w:cs="Arial"/>
                <w:color w:val="000000"/>
                <w:sz w:val="16"/>
                <w:szCs w:val="16"/>
                <w:lang w:val="en-US"/>
              </w:rPr>
              <w:t>/</w:t>
            </w:r>
            <w:r w:rsidRPr="00AC4ED5">
              <w:rPr>
                <w:rFonts w:ascii="Arial" w:hAnsi="Arial" w:cs="Arial"/>
                <w:color w:val="000000"/>
                <w:sz w:val="16"/>
                <w:szCs w:val="16"/>
              </w:rPr>
              <w:t xml:space="preserve"> Польща/</w:t>
            </w:r>
          </w:p>
          <w:p w:rsidR="00A93F84" w:rsidRPr="00AC4ED5" w:rsidRDefault="00A93F84" w:rsidP="004F596C">
            <w:pPr>
              <w:tabs>
                <w:tab w:val="left" w:pos="12600"/>
              </w:tabs>
              <w:jc w:val="center"/>
              <w:rPr>
                <w:rFonts w:ascii="Arial" w:hAnsi="Arial" w:cs="Arial"/>
                <w:color w:val="000000"/>
                <w:sz w:val="16"/>
                <w:szCs w:val="16"/>
                <w:lang w:val="en-US"/>
              </w:rPr>
            </w:pPr>
            <w:r w:rsidRPr="00AC4ED5">
              <w:rPr>
                <w:rFonts w:ascii="Arial" w:hAnsi="Arial" w:cs="Arial"/>
                <w:color w:val="000000"/>
                <w:sz w:val="16"/>
                <w:szCs w:val="16"/>
              </w:rPr>
              <w:t>Румунія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DA7266" w:rsidRDefault="00A93F84" w:rsidP="004F596C">
            <w:pPr>
              <w:tabs>
                <w:tab w:val="left" w:pos="12600"/>
              </w:tabs>
              <w:jc w:val="center"/>
              <w:rPr>
                <w:rFonts w:ascii="Arial" w:hAnsi="Arial" w:cs="Arial"/>
                <w:color w:val="000000"/>
                <w:sz w:val="16"/>
                <w:szCs w:val="16"/>
                <w:lang w:val="en-US"/>
              </w:rPr>
            </w:pPr>
            <w:r w:rsidRPr="00AC4ED5">
              <w:rPr>
                <w:rFonts w:ascii="Arial" w:hAnsi="Arial" w:cs="Arial"/>
                <w:color w:val="000000"/>
                <w:sz w:val="16"/>
                <w:szCs w:val="16"/>
              </w:rPr>
              <w:t>внесення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w:t>
            </w:r>
            <w:r w:rsidRPr="00DA7266">
              <w:rPr>
                <w:rFonts w:ascii="Arial" w:hAnsi="Arial" w:cs="Arial"/>
                <w:color w:val="000000"/>
                <w:sz w:val="16"/>
                <w:szCs w:val="16"/>
                <w:lang w:val="en-US"/>
              </w:rPr>
              <w:t xml:space="preserve"> </w:t>
            </w:r>
            <w:r w:rsidRPr="00AC4ED5">
              <w:rPr>
                <w:rFonts w:ascii="Arial" w:hAnsi="Arial" w:cs="Arial"/>
                <w:color w:val="000000"/>
                <w:sz w:val="16"/>
                <w:szCs w:val="16"/>
              </w:rPr>
              <w:t>до</w:t>
            </w:r>
            <w:r w:rsidRPr="00DA7266">
              <w:rPr>
                <w:rFonts w:ascii="Arial" w:hAnsi="Arial" w:cs="Arial"/>
                <w:color w:val="000000"/>
                <w:sz w:val="16"/>
                <w:szCs w:val="16"/>
                <w:lang w:val="en-US"/>
              </w:rPr>
              <w:t xml:space="preserve"> </w:t>
            </w:r>
            <w:r w:rsidRPr="00AC4ED5">
              <w:rPr>
                <w:rFonts w:ascii="Arial" w:hAnsi="Arial" w:cs="Arial"/>
                <w:color w:val="000000"/>
                <w:sz w:val="16"/>
                <w:szCs w:val="16"/>
              </w:rPr>
              <w:t>реєстраційних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матеріалів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І</w:t>
            </w:r>
            <w:r w:rsidRPr="00DA7266">
              <w:rPr>
                <w:rFonts w:ascii="Arial" w:hAnsi="Arial" w:cs="Arial"/>
                <w:color w:val="000000"/>
                <w:sz w:val="16"/>
                <w:szCs w:val="16"/>
                <w:lang w:val="en-US"/>
              </w:rPr>
              <w:t xml:space="preserve"> </w:t>
            </w:r>
            <w:r w:rsidRPr="00AC4ED5">
              <w:rPr>
                <w:rFonts w:ascii="Arial" w:hAnsi="Arial" w:cs="Arial"/>
                <w:color w:val="000000"/>
                <w:sz w:val="16"/>
                <w:szCs w:val="16"/>
              </w:rPr>
              <w:t>типу</w:t>
            </w:r>
            <w:r w:rsidRPr="00DA7266">
              <w:rPr>
                <w:rFonts w:ascii="Arial" w:hAnsi="Arial" w:cs="Arial"/>
                <w:color w:val="000000"/>
                <w:sz w:val="16"/>
                <w:szCs w:val="16"/>
                <w:lang w:val="en-US"/>
              </w:rPr>
              <w:t xml:space="preserve"> -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w:t>
            </w:r>
            <w:r w:rsidRPr="00AC4ED5">
              <w:rPr>
                <w:rFonts w:ascii="Arial" w:hAnsi="Arial" w:cs="Arial"/>
                <w:color w:val="000000"/>
                <w:sz w:val="16"/>
                <w:szCs w:val="16"/>
              </w:rPr>
              <w:t>ГЕ</w:t>
            </w:r>
            <w:r w:rsidRPr="00DA7266">
              <w:rPr>
                <w:rFonts w:ascii="Arial" w:hAnsi="Arial" w:cs="Arial"/>
                <w:color w:val="000000"/>
                <w:sz w:val="16"/>
                <w:szCs w:val="16"/>
                <w:lang w:val="en-US"/>
              </w:rPr>
              <w:t>-</w:t>
            </w:r>
            <w:r w:rsidRPr="00AC4ED5">
              <w:rPr>
                <w:rFonts w:ascii="Arial" w:hAnsi="Arial" w:cs="Arial"/>
                <w:color w:val="000000"/>
                <w:sz w:val="16"/>
                <w:szCs w:val="16"/>
              </w:rPr>
              <w:t>сертифікат</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DA7266">
              <w:rPr>
                <w:rFonts w:ascii="Arial" w:hAnsi="Arial" w:cs="Arial"/>
                <w:color w:val="000000"/>
                <w:sz w:val="16"/>
                <w:szCs w:val="16"/>
                <w:lang w:val="en-US"/>
              </w:rPr>
              <w:t>/</w:t>
            </w:r>
            <w:r w:rsidRPr="00AC4ED5">
              <w:rPr>
                <w:rFonts w:ascii="Arial" w:hAnsi="Arial" w:cs="Arial"/>
                <w:color w:val="000000"/>
                <w:sz w:val="16"/>
                <w:szCs w:val="16"/>
              </w:rPr>
              <w:t>монографії</w:t>
            </w:r>
            <w:r w:rsidRPr="00DA7266">
              <w:rPr>
                <w:rFonts w:ascii="Arial" w:hAnsi="Arial" w:cs="Arial"/>
                <w:color w:val="000000"/>
                <w:sz w:val="16"/>
                <w:szCs w:val="16"/>
                <w:lang w:val="en-US"/>
              </w:rPr>
              <w:t xml:space="preserve">. </w:t>
            </w:r>
            <w:r w:rsidRPr="00AC4ED5">
              <w:rPr>
                <w:rFonts w:ascii="Arial" w:hAnsi="Arial" w:cs="Arial"/>
                <w:color w:val="000000"/>
                <w:sz w:val="16"/>
                <w:szCs w:val="16"/>
              </w:rPr>
              <w:t>Подання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нового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оновленого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вилучення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DA7266">
              <w:rPr>
                <w:rFonts w:ascii="Arial" w:hAnsi="Arial" w:cs="Arial"/>
                <w:color w:val="000000"/>
                <w:sz w:val="16"/>
                <w:szCs w:val="16"/>
                <w:lang w:val="en-US"/>
              </w:rPr>
              <w:t xml:space="preserve">: </w:t>
            </w:r>
            <w:r w:rsidRPr="00AC4ED5">
              <w:rPr>
                <w:rFonts w:ascii="Arial" w:hAnsi="Arial" w:cs="Arial"/>
                <w:color w:val="000000"/>
                <w:sz w:val="16"/>
                <w:szCs w:val="16"/>
              </w:rPr>
              <w:t>для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АФІ</w:t>
            </w:r>
            <w:r w:rsidRPr="00DA7266">
              <w:rPr>
                <w:rFonts w:ascii="Arial" w:hAnsi="Arial" w:cs="Arial"/>
                <w:color w:val="000000"/>
                <w:sz w:val="16"/>
                <w:szCs w:val="16"/>
                <w:lang w:val="en-US"/>
              </w:rPr>
              <w:t xml:space="preserve">; </w:t>
            </w:r>
            <w:r w:rsidRPr="00AC4ED5">
              <w:rPr>
                <w:rFonts w:ascii="Arial" w:hAnsi="Arial" w:cs="Arial"/>
                <w:color w:val="000000"/>
                <w:sz w:val="16"/>
                <w:szCs w:val="16"/>
              </w:rPr>
              <w:t>для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вихідного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матеріалу</w:t>
            </w:r>
            <w:r w:rsidRPr="00DA7266">
              <w:rPr>
                <w:rFonts w:ascii="Arial" w:hAnsi="Arial" w:cs="Arial"/>
                <w:color w:val="000000"/>
                <w:sz w:val="16"/>
                <w:szCs w:val="16"/>
                <w:lang w:val="en-US"/>
              </w:rPr>
              <w:t>/</w:t>
            </w:r>
            <w:r w:rsidRPr="00AC4ED5">
              <w:rPr>
                <w:rFonts w:ascii="Arial" w:hAnsi="Arial" w:cs="Arial"/>
                <w:color w:val="000000"/>
                <w:sz w:val="16"/>
                <w:szCs w:val="16"/>
              </w:rPr>
              <w:t>реагенту</w:t>
            </w:r>
            <w:r w:rsidRPr="00DA7266">
              <w:rPr>
                <w:rFonts w:ascii="Arial" w:hAnsi="Arial" w:cs="Arial"/>
                <w:color w:val="000000"/>
                <w:sz w:val="16"/>
                <w:szCs w:val="16"/>
                <w:lang w:val="en-US"/>
              </w:rPr>
              <w:t>/</w:t>
            </w:r>
            <w:r w:rsidRPr="00AC4ED5">
              <w:rPr>
                <w:rFonts w:ascii="Arial" w:hAnsi="Arial" w:cs="Arial"/>
                <w:color w:val="000000"/>
                <w:sz w:val="16"/>
                <w:szCs w:val="16"/>
              </w:rPr>
              <w:t>проміжного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продукту</w:t>
            </w:r>
            <w:r w:rsidRPr="00DA7266">
              <w:rPr>
                <w:rFonts w:ascii="Arial" w:hAnsi="Arial" w:cs="Arial"/>
                <w:color w:val="000000"/>
                <w:sz w:val="16"/>
                <w:szCs w:val="16"/>
                <w:lang w:val="en-US"/>
              </w:rPr>
              <w:t xml:space="preserve">, </w:t>
            </w:r>
            <w:r w:rsidRPr="00AC4ED5">
              <w:rPr>
                <w:rFonts w:ascii="Arial" w:hAnsi="Arial" w:cs="Arial"/>
                <w:color w:val="000000"/>
                <w:sz w:val="16"/>
                <w:szCs w:val="16"/>
              </w:rPr>
              <w:t>що</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використовуються</w:t>
            </w:r>
            <w:r w:rsidRPr="00DA7266">
              <w:rPr>
                <w:rFonts w:ascii="Arial" w:hAnsi="Arial" w:cs="Arial"/>
                <w:color w:val="000000"/>
                <w:sz w:val="16"/>
                <w:szCs w:val="16"/>
                <w:lang w:val="en-US"/>
              </w:rPr>
              <w:t xml:space="preserve"> </w:t>
            </w:r>
            <w:r w:rsidRPr="00AC4ED5">
              <w:rPr>
                <w:rFonts w:ascii="Arial" w:hAnsi="Arial" w:cs="Arial"/>
                <w:color w:val="000000"/>
                <w:sz w:val="16"/>
                <w:szCs w:val="16"/>
              </w:rPr>
              <w:t>у</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виробництві</w:t>
            </w:r>
            <w:r w:rsidRPr="00DA7266">
              <w:rPr>
                <w:rFonts w:ascii="Arial" w:hAnsi="Arial" w:cs="Arial"/>
                <w:color w:val="000000"/>
                <w:sz w:val="16"/>
                <w:szCs w:val="16"/>
                <w:lang w:val="en-US"/>
              </w:rPr>
              <w:t xml:space="preserve"> </w:t>
            </w:r>
            <w:r w:rsidRPr="00AC4ED5">
              <w:rPr>
                <w:rFonts w:ascii="Arial" w:hAnsi="Arial" w:cs="Arial"/>
                <w:color w:val="000000"/>
                <w:sz w:val="16"/>
                <w:szCs w:val="16"/>
              </w:rPr>
              <w:t>АФІ</w:t>
            </w:r>
            <w:r w:rsidRPr="00DA7266">
              <w:rPr>
                <w:rFonts w:ascii="Arial" w:hAnsi="Arial" w:cs="Arial"/>
                <w:color w:val="000000"/>
                <w:sz w:val="16"/>
                <w:szCs w:val="16"/>
                <w:lang w:val="en-US"/>
              </w:rPr>
              <w:t xml:space="preserve">; </w:t>
            </w:r>
            <w:r w:rsidRPr="00AC4ED5">
              <w:rPr>
                <w:rFonts w:ascii="Arial" w:hAnsi="Arial" w:cs="Arial"/>
                <w:color w:val="000000"/>
                <w:sz w:val="16"/>
                <w:szCs w:val="16"/>
              </w:rPr>
              <w:t>для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допоміжної</w:t>
            </w:r>
            <w:r w:rsidRPr="00DA7266">
              <w:rPr>
                <w:rFonts w:ascii="Arial" w:hAnsi="Arial" w:cs="Arial"/>
                <w:color w:val="000000"/>
                <w:sz w:val="16"/>
                <w:szCs w:val="16"/>
                <w:lang w:val="en-US"/>
              </w:rPr>
              <w:t xml:space="preserve"> </w:t>
            </w:r>
            <w:r w:rsidRPr="00AC4ED5">
              <w:rPr>
                <w:rFonts w:ascii="Arial" w:hAnsi="Arial" w:cs="Arial"/>
                <w:color w:val="000000"/>
                <w:sz w:val="16"/>
                <w:szCs w:val="16"/>
              </w:rPr>
              <w:t>речовини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DA7266">
              <w:rPr>
                <w:rFonts w:ascii="Arial" w:hAnsi="Arial" w:cs="Arial"/>
                <w:color w:val="000000"/>
                <w:sz w:val="16"/>
                <w:szCs w:val="16"/>
                <w:lang w:val="en-US"/>
              </w:rPr>
              <w:t xml:space="preserve">) - </w:t>
            </w:r>
            <w:r w:rsidRPr="00AC4ED5">
              <w:rPr>
                <w:rFonts w:ascii="Arial" w:hAnsi="Arial" w:cs="Arial"/>
                <w:color w:val="000000"/>
                <w:sz w:val="16"/>
                <w:szCs w:val="16"/>
              </w:rPr>
              <w:t>Оновлений</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w:t>
            </w:r>
            <w:r w:rsidRPr="00DA7266">
              <w:rPr>
                <w:rFonts w:ascii="Arial" w:hAnsi="Arial" w:cs="Arial"/>
                <w:color w:val="000000"/>
                <w:sz w:val="16"/>
                <w:szCs w:val="16"/>
                <w:lang w:val="en-US"/>
              </w:rPr>
              <w:t xml:space="preserve"> </w:t>
            </w:r>
            <w:r w:rsidRPr="00AC4ED5">
              <w:rPr>
                <w:rFonts w:ascii="Arial" w:hAnsi="Arial" w:cs="Arial"/>
                <w:color w:val="000000"/>
                <w:sz w:val="16"/>
                <w:szCs w:val="16"/>
              </w:rPr>
              <w:t>уже</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виробника</w:t>
            </w:r>
            <w:r w:rsidRPr="00DA7266">
              <w:rPr>
                <w:rFonts w:ascii="Arial" w:hAnsi="Arial" w:cs="Arial"/>
                <w:color w:val="000000"/>
                <w:sz w:val="16"/>
                <w:szCs w:val="16"/>
                <w:lang w:val="en-US"/>
              </w:rPr>
              <w:t xml:space="preserve">. </w:t>
            </w:r>
            <w:r w:rsidRPr="00AC4ED5">
              <w:rPr>
                <w:rFonts w:ascii="Arial" w:hAnsi="Arial" w:cs="Arial"/>
                <w:color w:val="000000"/>
                <w:sz w:val="16"/>
                <w:szCs w:val="16"/>
              </w:rPr>
              <w:t>Подання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оновленого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сертифікату</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DA7266">
              <w:rPr>
                <w:rFonts w:ascii="Arial" w:hAnsi="Arial" w:cs="Arial"/>
                <w:color w:val="000000"/>
                <w:sz w:val="16"/>
                <w:szCs w:val="16"/>
                <w:lang w:val="en-US"/>
              </w:rPr>
              <w:t xml:space="preserve"> R1 - CEP 2008-289-Rev 05 </w:t>
            </w:r>
            <w:r w:rsidRPr="00AC4ED5">
              <w:rPr>
                <w:rFonts w:ascii="Arial" w:hAnsi="Arial" w:cs="Arial"/>
                <w:color w:val="000000"/>
                <w:sz w:val="16"/>
                <w:szCs w:val="16"/>
              </w:rPr>
              <w:t>від</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виробника</w:t>
            </w:r>
            <w:r w:rsidRPr="00DA7266">
              <w:rPr>
                <w:rFonts w:ascii="Arial" w:hAnsi="Arial" w:cs="Arial"/>
                <w:color w:val="000000"/>
                <w:sz w:val="16"/>
                <w:szCs w:val="16"/>
                <w:lang w:val="en-US"/>
              </w:rPr>
              <w:t xml:space="preserve"> Hetero Drugs Limited, </w:t>
            </w:r>
            <w:r w:rsidRPr="00AC4ED5">
              <w:rPr>
                <w:rFonts w:ascii="Arial" w:hAnsi="Arial" w:cs="Arial"/>
                <w:color w:val="000000"/>
                <w:sz w:val="16"/>
                <w:szCs w:val="16"/>
              </w:rPr>
              <w:t>Індія</w:t>
            </w:r>
            <w:r w:rsidRPr="00DA7266">
              <w:rPr>
                <w:rFonts w:ascii="Arial" w:hAnsi="Arial" w:cs="Arial"/>
                <w:color w:val="000000"/>
                <w:sz w:val="16"/>
                <w:szCs w:val="16"/>
                <w:lang w:val="en-US"/>
              </w:rPr>
              <w:t xml:space="preserve"> </w:t>
            </w:r>
            <w:r w:rsidRPr="00AC4ED5">
              <w:rPr>
                <w:rFonts w:ascii="Arial" w:hAnsi="Arial" w:cs="Arial"/>
                <w:color w:val="000000"/>
                <w:sz w:val="16"/>
                <w:szCs w:val="16"/>
              </w:rPr>
              <w:t>діючої</w:t>
            </w:r>
            <w:r w:rsidRPr="00DA7266">
              <w:rPr>
                <w:rFonts w:ascii="Arial" w:hAnsi="Arial" w:cs="Arial"/>
                <w:color w:val="000000"/>
                <w:sz w:val="16"/>
                <w:szCs w:val="16"/>
                <w:lang w:val="en-US"/>
              </w:rPr>
              <w:t xml:space="preserve"> </w:t>
            </w:r>
            <w:r w:rsidRPr="00AC4ED5">
              <w:rPr>
                <w:rFonts w:ascii="Arial" w:hAnsi="Arial" w:cs="Arial"/>
                <w:color w:val="000000"/>
                <w:sz w:val="16"/>
                <w:szCs w:val="16"/>
              </w:rPr>
              <w:t>речовини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пантопразол</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затверджено</w:t>
            </w:r>
            <w:r w:rsidRPr="00DA7266">
              <w:rPr>
                <w:rFonts w:ascii="Arial" w:hAnsi="Arial" w:cs="Arial"/>
                <w:color w:val="000000"/>
                <w:sz w:val="16"/>
                <w:szCs w:val="16"/>
                <w:lang w:val="en-US"/>
              </w:rPr>
              <w:t xml:space="preserve">: R1 - CEP 2008-289-Rev 03; </w:t>
            </w:r>
            <w:r w:rsidRPr="00AC4ED5">
              <w:rPr>
                <w:rFonts w:ascii="Arial" w:hAnsi="Arial" w:cs="Arial"/>
                <w:color w:val="000000"/>
                <w:sz w:val="16"/>
                <w:szCs w:val="16"/>
              </w:rPr>
              <w:t>запропоновано</w:t>
            </w:r>
            <w:r w:rsidRPr="00DA7266">
              <w:rPr>
                <w:rFonts w:ascii="Arial" w:hAnsi="Arial" w:cs="Arial"/>
                <w:color w:val="000000"/>
                <w:sz w:val="16"/>
                <w:szCs w:val="16"/>
                <w:lang w:val="en-US"/>
              </w:rPr>
              <w:t>: R1 - CEP 2008-289-Rev 05).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UA/13512/01/02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ПАНГАСТРО®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pantoprazole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пантопразол (у вигляді пантопразолу натрію сесквігідрату)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A02BC02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таблетки гастрорезистентні по 20 мг; по 7 таблеток у блістері; по 2 або 4 блістери в картонній коробці; по 14 таблеток у блістері; по 1 або 2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Сандоз Фармасьютікалз д.д.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Лек фармацевтична компанія д.д., Словенія (випуск серії; упаковка, випуск серії);</w:t>
            </w:r>
            <w:r w:rsidRPr="00AC4ED5">
              <w:rPr>
                <w:rFonts w:ascii="Arial" w:hAnsi="Arial" w:cs="Arial"/>
                <w:color w:val="000000"/>
                <w:sz w:val="16"/>
                <w:szCs w:val="16"/>
              </w:rPr>
              <w:br/>
              <w:t>виробництво "in bulk", упаковка, тестування: Генвеон Ілак Санай ве Тікарет А.С., Туреччина;</w:t>
            </w:r>
            <w:r w:rsidRPr="00AC4ED5">
              <w:rPr>
                <w:rFonts w:ascii="Arial" w:hAnsi="Arial" w:cs="Arial"/>
                <w:color w:val="000000"/>
                <w:sz w:val="16"/>
                <w:szCs w:val="16"/>
              </w:rPr>
              <w:br/>
              <w:t>тестування: С.К. Сандоз С.Р.Л., Румунiя;</w:t>
            </w:r>
            <w:r w:rsidRPr="00AC4ED5">
              <w:rPr>
                <w:rFonts w:ascii="Arial" w:hAnsi="Arial" w:cs="Arial"/>
                <w:color w:val="000000"/>
                <w:sz w:val="16"/>
                <w:szCs w:val="16"/>
              </w:rPr>
              <w:br/>
              <w:t>контроль мікробіологічної чистоти: Новартіс Саглик Гіда ве Тарім Урунлері Санай ве Тікарет А.С., Туреччина;</w:t>
            </w:r>
            <w:r w:rsidRPr="00AC4ED5">
              <w:rPr>
                <w:rFonts w:ascii="Arial" w:hAnsi="Arial" w:cs="Arial"/>
                <w:color w:val="000000"/>
                <w:sz w:val="16"/>
                <w:szCs w:val="16"/>
              </w:rPr>
              <w:br/>
              <w:t>виробництво "in bulk", тестування: Сандоз Груп Саглик Урунлері Ілакларі Сан. ве Тік. А.С., Туреччина;</w:t>
            </w:r>
            <w:r w:rsidRPr="00AC4ED5">
              <w:rPr>
                <w:rFonts w:ascii="Arial" w:hAnsi="Arial" w:cs="Arial"/>
                <w:color w:val="000000"/>
                <w:sz w:val="16"/>
                <w:szCs w:val="16"/>
              </w:rPr>
              <w:br/>
              <w:t>Лек С.А., Польща (первинне і вторинне пакування, контроль серії, випуск серії; первинне і вторинне пакування,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Словенія</w:t>
            </w:r>
            <w:r w:rsidRPr="00AC4ED5">
              <w:rPr>
                <w:rFonts w:ascii="Arial" w:hAnsi="Arial" w:cs="Arial"/>
                <w:color w:val="000000"/>
                <w:sz w:val="16"/>
                <w:szCs w:val="16"/>
                <w:lang w:val="en-US"/>
              </w:rPr>
              <w:t>/</w:t>
            </w:r>
            <w:r w:rsidRPr="00AC4ED5">
              <w:rPr>
                <w:rFonts w:ascii="Arial" w:hAnsi="Arial" w:cs="Arial"/>
                <w:color w:val="000000"/>
                <w:sz w:val="16"/>
                <w:szCs w:val="16"/>
              </w:rPr>
              <w:t xml:space="preserve"> Туреччина</w:t>
            </w:r>
            <w:r w:rsidRPr="00AC4ED5">
              <w:rPr>
                <w:rFonts w:ascii="Arial" w:hAnsi="Arial" w:cs="Arial"/>
                <w:color w:val="000000"/>
                <w:sz w:val="16"/>
                <w:szCs w:val="16"/>
                <w:lang w:val="en-US"/>
              </w:rPr>
              <w:t>/</w:t>
            </w:r>
            <w:r w:rsidRPr="00AC4ED5">
              <w:rPr>
                <w:rFonts w:ascii="Arial" w:hAnsi="Arial" w:cs="Arial"/>
                <w:color w:val="000000"/>
                <w:sz w:val="16"/>
                <w:szCs w:val="16"/>
              </w:rPr>
              <w:t xml:space="preserve"> Польща/</w:t>
            </w:r>
          </w:p>
          <w:p w:rsidR="00A93F84" w:rsidRPr="00AC4ED5" w:rsidRDefault="00A93F84" w:rsidP="004F596C">
            <w:pPr>
              <w:tabs>
                <w:tab w:val="left" w:pos="12600"/>
              </w:tabs>
              <w:jc w:val="center"/>
              <w:rPr>
                <w:rFonts w:ascii="Arial" w:hAnsi="Arial" w:cs="Arial"/>
                <w:color w:val="000000"/>
                <w:sz w:val="16"/>
                <w:szCs w:val="16"/>
                <w:lang w:val="en-US"/>
              </w:rPr>
            </w:pPr>
            <w:r w:rsidRPr="00AC4ED5">
              <w:rPr>
                <w:rFonts w:ascii="Arial" w:hAnsi="Arial" w:cs="Arial"/>
                <w:color w:val="000000"/>
                <w:sz w:val="16"/>
                <w:szCs w:val="16"/>
              </w:rPr>
              <w:t>Румунія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DA7266" w:rsidRDefault="00A93F84" w:rsidP="004F596C">
            <w:pPr>
              <w:tabs>
                <w:tab w:val="left" w:pos="12600"/>
              </w:tabs>
              <w:jc w:val="center"/>
              <w:rPr>
                <w:rFonts w:ascii="Arial" w:hAnsi="Arial" w:cs="Arial"/>
                <w:color w:val="000000"/>
                <w:sz w:val="16"/>
                <w:szCs w:val="16"/>
                <w:lang w:val="en-US"/>
              </w:rPr>
            </w:pPr>
            <w:r w:rsidRPr="00AC4ED5">
              <w:rPr>
                <w:rFonts w:ascii="Arial" w:hAnsi="Arial" w:cs="Arial"/>
                <w:color w:val="000000"/>
                <w:sz w:val="16"/>
                <w:szCs w:val="16"/>
              </w:rPr>
              <w:t>внесення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w:t>
            </w:r>
            <w:r w:rsidRPr="00DA7266">
              <w:rPr>
                <w:rFonts w:ascii="Arial" w:hAnsi="Arial" w:cs="Arial"/>
                <w:color w:val="000000"/>
                <w:sz w:val="16"/>
                <w:szCs w:val="16"/>
                <w:lang w:val="en-US"/>
              </w:rPr>
              <w:t xml:space="preserve"> </w:t>
            </w:r>
            <w:r w:rsidRPr="00AC4ED5">
              <w:rPr>
                <w:rFonts w:ascii="Arial" w:hAnsi="Arial" w:cs="Arial"/>
                <w:color w:val="000000"/>
                <w:sz w:val="16"/>
                <w:szCs w:val="16"/>
              </w:rPr>
              <w:t>до</w:t>
            </w:r>
            <w:r w:rsidRPr="00DA7266">
              <w:rPr>
                <w:rFonts w:ascii="Arial" w:hAnsi="Arial" w:cs="Arial"/>
                <w:color w:val="000000"/>
                <w:sz w:val="16"/>
                <w:szCs w:val="16"/>
                <w:lang w:val="en-US"/>
              </w:rPr>
              <w:t xml:space="preserve"> </w:t>
            </w:r>
            <w:r w:rsidRPr="00AC4ED5">
              <w:rPr>
                <w:rFonts w:ascii="Arial" w:hAnsi="Arial" w:cs="Arial"/>
                <w:color w:val="000000"/>
                <w:sz w:val="16"/>
                <w:szCs w:val="16"/>
              </w:rPr>
              <w:t>реєстраційних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матеріалів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І</w:t>
            </w:r>
            <w:r w:rsidRPr="00DA7266">
              <w:rPr>
                <w:rFonts w:ascii="Arial" w:hAnsi="Arial" w:cs="Arial"/>
                <w:color w:val="000000"/>
                <w:sz w:val="16"/>
                <w:szCs w:val="16"/>
                <w:lang w:val="en-US"/>
              </w:rPr>
              <w:t xml:space="preserve"> </w:t>
            </w:r>
            <w:r w:rsidRPr="00AC4ED5">
              <w:rPr>
                <w:rFonts w:ascii="Arial" w:hAnsi="Arial" w:cs="Arial"/>
                <w:color w:val="000000"/>
                <w:sz w:val="16"/>
                <w:szCs w:val="16"/>
              </w:rPr>
              <w:t>типу</w:t>
            </w:r>
            <w:r w:rsidRPr="00DA7266">
              <w:rPr>
                <w:rFonts w:ascii="Arial" w:hAnsi="Arial" w:cs="Arial"/>
                <w:color w:val="000000"/>
                <w:sz w:val="16"/>
                <w:szCs w:val="16"/>
                <w:lang w:val="en-US"/>
              </w:rPr>
              <w:t xml:space="preserve"> -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з</w:t>
            </w:r>
            <w:r w:rsidRPr="00DA7266">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w:t>
            </w:r>
            <w:r w:rsidRPr="00AC4ED5">
              <w:rPr>
                <w:rFonts w:ascii="Arial" w:hAnsi="Arial" w:cs="Arial"/>
                <w:color w:val="000000"/>
                <w:sz w:val="16"/>
                <w:szCs w:val="16"/>
              </w:rPr>
              <w:t>ГЕ</w:t>
            </w:r>
            <w:r w:rsidRPr="00DA7266">
              <w:rPr>
                <w:rFonts w:ascii="Arial" w:hAnsi="Arial" w:cs="Arial"/>
                <w:color w:val="000000"/>
                <w:sz w:val="16"/>
                <w:szCs w:val="16"/>
                <w:lang w:val="en-US"/>
              </w:rPr>
              <w:t>-</w:t>
            </w:r>
            <w:r w:rsidRPr="00AC4ED5">
              <w:rPr>
                <w:rFonts w:ascii="Arial" w:hAnsi="Arial" w:cs="Arial"/>
                <w:color w:val="000000"/>
                <w:sz w:val="16"/>
                <w:szCs w:val="16"/>
              </w:rPr>
              <w:t>сертифікат</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DA7266">
              <w:rPr>
                <w:rFonts w:ascii="Arial" w:hAnsi="Arial" w:cs="Arial"/>
                <w:color w:val="000000"/>
                <w:sz w:val="16"/>
                <w:szCs w:val="16"/>
                <w:lang w:val="en-US"/>
              </w:rPr>
              <w:t>/</w:t>
            </w:r>
            <w:r w:rsidRPr="00AC4ED5">
              <w:rPr>
                <w:rFonts w:ascii="Arial" w:hAnsi="Arial" w:cs="Arial"/>
                <w:color w:val="000000"/>
                <w:sz w:val="16"/>
                <w:szCs w:val="16"/>
              </w:rPr>
              <w:t>монографії</w:t>
            </w:r>
            <w:r w:rsidRPr="00DA7266">
              <w:rPr>
                <w:rFonts w:ascii="Arial" w:hAnsi="Arial" w:cs="Arial"/>
                <w:color w:val="000000"/>
                <w:sz w:val="16"/>
                <w:szCs w:val="16"/>
                <w:lang w:val="en-US"/>
              </w:rPr>
              <w:t xml:space="preserve">. </w:t>
            </w:r>
            <w:r w:rsidRPr="00AC4ED5">
              <w:rPr>
                <w:rFonts w:ascii="Arial" w:hAnsi="Arial" w:cs="Arial"/>
                <w:color w:val="000000"/>
                <w:sz w:val="16"/>
                <w:szCs w:val="16"/>
              </w:rPr>
              <w:t>Подання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нового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оновленого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або</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вилучення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сертифіката</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DA7266">
              <w:rPr>
                <w:rFonts w:ascii="Arial" w:hAnsi="Arial" w:cs="Arial"/>
                <w:color w:val="000000"/>
                <w:sz w:val="16"/>
                <w:szCs w:val="16"/>
                <w:lang w:val="en-US"/>
              </w:rPr>
              <w:t xml:space="preserve">: </w:t>
            </w:r>
            <w:r w:rsidRPr="00AC4ED5">
              <w:rPr>
                <w:rFonts w:ascii="Arial" w:hAnsi="Arial" w:cs="Arial"/>
                <w:color w:val="000000"/>
                <w:sz w:val="16"/>
                <w:szCs w:val="16"/>
              </w:rPr>
              <w:t>для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АФІ</w:t>
            </w:r>
            <w:r w:rsidRPr="00DA7266">
              <w:rPr>
                <w:rFonts w:ascii="Arial" w:hAnsi="Arial" w:cs="Arial"/>
                <w:color w:val="000000"/>
                <w:sz w:val="16"/>
                <w:szCs w:val="16"/>
                <w:lang w:val="en-US"/>
              </w:rPr>
              <w:t xml:space="preserve">; </w:t>
            </w:r>
            <w:r w:rsidRPr="00AC4ED5">
              <w:rPr>
                <w:rFonts w:ascii="Arial" w:hAnsi="Arial" w:cs="Arial"/>
                <w:color w:val="000000"/>
                <w:sz w:val="16"/>
                <w:szCs w:val="16"/>
              </w:rPr>
              <w:t>для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вихідного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матеріалу</w:t>
            </w:r>
            <w:r w:rsidRPr="00DA7266">
              <w:rPr>
                <w:rFonts w:ascii="Arial" w:hAnsi="Arial" w:cs="Arial"/>
                <w:color w:val="000000"/>
                <w:sz w:val="16"/>
                <w:szCs w:val="16"/>
                <w:lang w:val="en-US"/>
              </w:rPr>
              <w:t>/</w:t>
            </w:r>
            <w:r w:rsidRPr="00AC4ED5">
              <w:rPr>
                <w:rFonts w:ascii="Arial" w:hAnsi="Arial" w:cs="Arial"/>
                <w:color w:val="000000"/>
                <w:sz w:val="16"/>
                <w:szCs w:val="16"/>
              </w:rPr>
              <w:t>реагенту</w:t>
            </w:r>
            <w:r w:rsidRPr="00DA7266">
              <w:rPr>
                <w:rFonts w:ascii="Arial" w:hAnsi="Arial" w:cs="Arial"/>
                <w:color w:val="000000"/>
                <w:sz w:val="16"/>
                <w:szCs w:val="16"/>
                <w:lang w:val="en-US"/>
              </w:rPr>
              <w:t>/</w:t>
            </w:r>
            <w:r w:rsidRPr="00AC4ED5">
              <w:rPr>
                <w:rFonts w:ascii="Arial" w:hAnsi="Arial" w:cs="Arial"/>
                <w:color w:val="000000"/>
                <w:sz w:val="16"/>
                <w:szCs w:val="16"/>
              </w:rPr>
              <w:t>проміжного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продукту</w:t>
            </w:r>
            <w:r w:rsidRPr="00DA7266">
              <w:rPr>
                <w:rFonts w:ascii="Arial" w:hAnsi="Arial" w:cs="Arial"/>
                <w:color w:val="000000"/>
                <w:sz w:val="16"/>
                <w:szCs w:val="16"/>
                <w:lang w:val="en-US"/>
              </w:rPr>
              <w:t xml:space="preserve">, </w:t>
            </w:r>
            <w:r w:rsidRPr="00AC4ED5">
              <w:rPr>
                <w:rFonts w:ascii="Arial" w:hAnsi="Arial" w:cs="Arial"/>
                <w:color w:val="000000"/>
                <w:sz w:val="16"/>
                <w:szCs w:val="16"/>
              </w:rPr>
              <w:t>що</w:t>
            </w:r>
            <w:r w:rsidRPr="00DA7266">
              <w:rPr>
                <w:rFonts w:ascii="Arial" w:hAnsi="Arial" w:cs="Arial"/>
                <w:color w:val="000000"/>
                <w:sz w:val="16"/>
                <w:szCs w:val="16"/>
                <w:lang w:val="en-US"/>
              </w:rPr>
              <w:t xml:space="preserve"> </w:t>
            </w:r>
            <w:r w:rsidRPr="00AC4ED5">
              <w:rPr>
                <w:rFonts w:ascii="Arial" w:hAnsi="Arial" w:cs="Arial"/>
                <w:color w:val="000000"/>
                <w:sz w:val="16"/>
                <w:szCs w:val="16"/>
              </w:rPr>
              <w:t>використовуються</w:t>
            </w:r>
            <w:r w:rsidRPr="00DA7266">
              <w:rPr>
                <w:rFonts w:ascii="Arial" w:hAnsi="Arial" w:cs="Arial"/>
                <w:color w:val="000000"/>
                <w:sz w:val="16"/>
                <w:szCs w:val="16"/>
                <w:lang w:val="en-US"/>
              </w:rPr>
              <w:t xml:space="preserve"> </w:t>
            </w:r>
            <w:r w:rsidRPr="00AC4ED5">
              <w:rPr>
                <w:rFonts w:ascii="Arial" w:hAnsi="Arial" w:cs="Arial"/>
                <w:color w:val="000000"/>
                <w:sz w:val="16"/>
                <w:szCs w:val="16"/>
              </w:rPr>
              <w:t>у</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виробництві</w:t>
            </w:r>
            <w:r w:rsidRPr="00DA7266">
              <w:rPr>
                <w:rFonts w:ascii="Arial" w:hAnsi="Arial" w:cs="Arial"/>
                <w:color w:val="000000"/>
                <w:sz w:val="16"/>
                <w:szCs w:val="16"/>
                <w:lang w:val="en-US"/>
              </w:rPr>
              <w:t xml:space="preserve"> </w:t>
            </w:r>
            <w:r w:rsidRPr="00AC4ED5">
              <w:rPr>
                <w:rFonts w:ascii="Arial" w:hAnsi="Arial" w:cs="Arial"/>
                <w:color w:val="000000"/>
                <w:sz w:val="16"/>
                <w:szCs w:val="16"/>
              </w:rPr>
              <w:t>АФІ</w:t>
            </w:r>
            <w:r w:rsidRPr="00DA7266">
              <w:rPr>
                <w:rFonts w:ascii="Arial" w:hAnsi="Arial" w:cs="Arial"/>
                <w:color w:val="000000"/>
                <w:sz w:val="16"/>
                <w:szCs w:val="16"/>
                <w:lang w:val="en-US"/>
              </w:rPr>
              <w:t xml:space="preserve">; </w:t>
            </w:r>
            <w:r w:rsidRPr="00AC4ED5">
              <w:rPr>
                <w:rFonts w:ascii="Arial" w:hAnsi="Arial" w:cs="Arial"/>
                <w:color w:val="000000"/>
                <w:sz w:val="16"/>
                <w:szCs w:val="16"/>
              </w:rPr>
              <w:t>для</w:t>
            </w:r>
            <w:r w:rsidRPr="00DA7266">
              <w:rPr>
                <w:rFonts w:ascii="Arial" w:hAnsi="Arial" w:cs="Arial"/>
                <w:color w:val="000000"/>
                <w:sz w:val="16"/>
                <w:szCs w:val="16"/>
                <w:lang w:val="en-US"/>
              </w:rPr>
              <w:t xml:space="preserve"> </w:t>
            </w:r>
            <w:r w:rsidRPr="00AC4ED5">
              <w:rPr>
                <w:rFonts w:ascii="Arial" w:hAnsi="Arial" w:cs="Arial"/>
                <w:color w:val="000000"/>
                <w:sz w:val="16"/>
                <w:szCs w:val="16"/>
              </w:rPr>
              <w:t>допоміжної</w:t>
            </w:r>
            <w:r w:rsidRPr="00DA7266">
              <w:rPr>
                <w:rFonts w:ascii="Arial" w:hAnsi="Arial" w:cs="Arial"/>
                <w:color w:val="000000"/>
                <w:sz w:val="16"/>
                <w:szCs w:val="16"/>
                <w:lang w:val="en-US"/>
              </w:rPr>
              <w:t xml:space="preserve"> </w:t>
            </w:r>
            <w:r w:rsidRPr="00AC4ED5">
              <w:rPr>
                <w:rFonts w:ascii="Arial" w:hAnsi="Arial" w:cs="Arial"/>
                <w:color w:val="000000"/>
                <w:sz w:val="16"/>
                <w:szCs w:val="16"/>
              </w:rPr>
              <w:t>речовини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DA7266">
              <w:rPr>
                <w:rFonts w:ascii="Arial" w:hAnsi="Arial" w:cs="Arial"/>
                <w:color w:val="000000"/>
                <w:sz w:val="16"/>
                <w:szCs w:val="16"/>
                <w:lang w:val="en-US"/>
              </w:rPr>
              <w:t xml:space="preserve">) - </w:t>
            </w:r>
            <w:r w:rsidRPr="00AC4ED5">
              <w:rPr>
                <w:rFonts w:ascii="Arial" w:hAnsi="Arial" w:cs="Arial"/>
                <w:color w:val="000000"/>
                <w:sz w:val="16"/>
                <w:szCs w:val="16"/>
              </w:rPr>
              <w:t>Оновлений</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w:t>
            </w:r>
            <w:r w:rsidRPr="00DA7266">
              <w:rPr>
                <w:rFonts w:ascii="Arial" w:hAnsi="Arial" w:cs="Arial"/>
                <w:color w:val="000000"/>
                <w:sz w:val="16"/>
                <w:szCs w:val="16"/>
                <w:lang w:val="en-US"/>
              </w:rPr>
              <w:t xml:space="preserve"> </w:t>
            </w:r>
            <w:r w:rsidRPr="00AC4ED5">
              <w:rPr>
                <w:rFonts w:ascii="Arial" w:hAnsi="Arial" w:cs="Arial"/>
                <w:color w:val="000000"/>
                <w:sz w:val="16"/>
                <w:szCs w:val="16"/>
              </w:rPr>
              <w:t>уже</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виробника</w:t>
            </w:r>
            <w:r w:rsidRPr="00DA7266">
              <w:rPr>
                <w:rFonts w:ascii="Arial" w:hAnsi="Arial" w:cs="Arial"/>
                <w:color w:val="000000"/>
                <w:sz w:val="16"/>
                <w:szCs w:val="16"/>
                <w:lang w:val="en-US"/>
              </w:rPr>
              <w:t xml:space="preserve">. </w:t>
            </w:r>
            <w:r w:rsidRPr="00AC4ED5">
              <w:rPr>
                <w:rFonts w:ascii="Arial" w:hAnsi="Arial" w:cs="Arial"/>
                <w:color w:val="000000"/>
                <w:sz w:val="16"/>
                <w:szCs w:val="16"/>
              </w:rPr>
              <w:t>Подання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оновленого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сертифікату</w:t>
            </w:r>
            <w:r w:rsidRPr="00DA7266">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DA7266">
              <w:rPr>
                <w:rFonts w:ascii="Arial" w:hAnsi="Arial" w:cs="Arial"/>
                <w:color w:val="000000"/>
                <w:sz w:val="16"/>
                <w:szCs w:val="16"/>
                <w:lang w:val="en-US"/>
              </w:rPr>
              <w:t xml:space="preserve"> R1 - CEP 2008-289-Rev 05 </w:t>
            </w:r>
            <w:r w:rsidRPr="00AC4ED5">
              <w:rPr>
                <w:rFonts w:ascii="Arial" w:hAnsi="Arial" w:cs="Arial"/>
                <w:color w:val="000000"/>
                <w:sz w:val="16"/>
                <w:szCs w:val="16"/>
              </w:rPr>
              <w:t>від</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затвердженого</w:t>
            </w:r>
            <w:r w:rsidRPr="00DA7266">
              <w:rPr>
                <w:rFonts w:ascii="Arial" w:hAnsi="Arial" w:cs="Arial"/>
                <w:color w:val="000000"/>
                <w:sz w:val="16"/>
                <w:szCs w:val="16"/>
                <w:lang w:val="en-US"/>
              </w:rPr>
              <w:t xml:space="preserve"> </w:t>
            </w:r>
            <w:r w:rsidRPr="00AC4ED5">
              <w:rPr>
                <w:rFonts w:ascii="Arial" w:hAnsi="Arial" w:cs="Arial"/>
                <w:color w:val="000000"/>
                <w:sz w:val="16"/>
                <w:szCs w:val="16"/>
              </w:rPr>
              <w:t>виробника</w:t>
            </w:r>
            <w:r w:rsidRPr="00DA7266">
              <w:rPr>
                <w:rFonts w:ascii="Arial" w:hAnsi="Arial" w:cs="Arial"/>
                <w:color w:val="000000"/>
                <w:sz w:val="16"/>
                <w:szCs w:val="16"/>
                <w:lang w:val="en-US"/>
              </w:rPr>
              <w:t xml:space="preserve"> Hetero Drugs Limited, </w:t>
            </w:r>
            <w:r w:rsidRPr="00AC4ED5">
              <w:rPr>
                <w:rFonts w:ascii="Arial" w:hAnsi="Arial" w:cs="Arial"/>
                <w:color w:val="000000"/>
                <w:sz w:val="16"/>
                <w:szCs w:val="16"/>
              </w:rPr>
              <w:t>Індія</w:t>
            </w:r>
            <w:r w:rsidRPr="00DA7266">
              <w:rPr>
                <w:rFonts w:ascii="Arial" w:hAnsi="Arial" w:cs="Arial"/>
                <w:color w:val="000000"/>
                <w:sz w:val="16"/>
                <w:szCs w:val="16"/>
                <w:lang w:val="en-US"/>
              </w:rPr>
              <w:t xml:space="preserve"> </w:t>
            </w:r>
            <w:r w:rsidRPr="00AC4ED5">
              <w:rPr>
                <w:rFonts w:ascii="Arial" w:hAnsi="Arial" w:cs="Arial"/>
                <w:color w:val="000000"/>
                <w:sz w:val="16"/>
                <w:szCs w:val="16"/>
              </w:rPr>
              <w:t>діючої</w:t>
            </w:r>
            <w:r w:rsidRPr="00DA7266">
              <w:rPr>
                <w:rFonts w:ascii="Arial" w:hAnsi="Arial" w:cs="Arial"/>
                <w:color w:val="000000"/>
                <w:sz w:val="16"/>
                <w:szCs w:val="16"/>
                <w:lang w:val="en-US"/>
              </w:rPr>
              <w:t xml:space="preserve"> </w:t>
            </w:r>
            <w:r w:rsidRPr="00AC4ED5">
              <w:rPr>
                <w:rFonts w:ascii="Arial" w:hAnsi="Arial" w:cs="Arial"/>
                <w:color w:val="000000"/>
                <w:sz w:val="16"/>
                <w:szCs w:val="16"/>
              </w:rPr>
              <w:t>речовини</w:t>
            </w:r>
            <w:r w:rsidRPr="00DA7266">
              <w:rPr>
                <w:rFonts w:ascii="Arial" w:hAnsi="Arial" w:cs="Arial"/>
                <w:color w:val="000000"/>
                <w:sz w:val="16"/>
                <w:szCs w:val="16"/>
                <w:lang w:val="en-US"/>
              </w:rPr>
              <w:t xml:space="preserve"> </w:t>
            </w:r>
            <w:r w:rsidRPr="00AC4ED5">
              <w:rPr>
                <w:rFonts w:ascii="Arial" w:hAnsi="Arial" w:cs="Arial"/>
                <w:color w:val="000000"/>
                <w:sz w:val="16"/>
                <w:szCs w:val="16"/>
              </w:rPr>
              <w:t>пантопразол</w:t>
            </w:r>
            <w:r w:rsidRPr="00DA7266">
              <w:rPr>
                <w:rFonts w:ascii="Arial" w:hAnsi="Arial" w:cs="Arial"/>
                <w:color w:val="000000"/>
                <w:sz w:val="16"/>
                <w:szCs w:val="16"/>
                <w:lang w:val="en-US"/>
              </w:rPr>
              <w:t xml:space="preserve"> (</w:t>
            </w:r>
            <w:r w:rsidRPr="00AC4ED5">
              <w:rPr>
                <w:rFonts w:ascii="Arial" w:hAnsi="Arial" w:cs="Arial"/>
                <w:color w:val="000000"/>
                <w:sz w:val="16"/>
                <w:szCs w:val="16"/>
              </w:rPr>
              <w:t>затверджено</w:t>
            </w:r>
            <w:r w:rsidRPr="00DA7266">
              <w:rPr>
                <w:rFonts w:ascii="Arial" w:hAnsi="Arial" w:cs="Arial"/>
                <w:color w:val="000000"/>
                <w:sz w:val="16"/>
                <w:szCs w:val="16"/>
                <w:lang w:val="en-US"/>
              </w:rPr>
              <w:t xml:space="preserve">: R1 - CEP 2008-289-Rev 03; </w:t>
            </w:r>
            <w:r w:rsidRPr="00AC4ED5">
              <w:rPr>
                <w:rFonts w:ascii="Arial" w:hAnsi="Arial" w:cs="Arial"/>
                <w:color w:val="000000"/>
                <w:sz w:val="16"/>
                <w:szCs w:val="16"/>
              </w:rPr>
              <w:t>запропоновано</w:t>
            </w:r>
            <w:r w:rsidRPr="00DA7266">
              <w:rPr>
                <w:rFonts w:ascii="Arial" w:hAnsi="Arial" w:cs="Arial"/>
                <w:color w:val="000000"/>
                <w:sz w:val="16"/>
                <w:szCs w:val="16"/>
                <w:lang w:val="en-US"/>
              </w:rPr>
              <w:t>: R1 - CEP 2008-289-Rev 05).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UA/13512/01/01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ПАНТЕНОЛ СПРЕЙ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dexpanthenol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декспантенол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D03AX03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піна нашкірна, 4,63 г/100 г; по 130 г у контейнері під тиском; по 1 контейнеру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"БАУШ ХЕЛС"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Відповідальний за випуск серій: Др. Герхард Манн Хем.-фарм. Фабрик ГмбХ, Німеччина;</w:t>
            </w:r>
            <w:r w:rsidRPr="00AC4ED5">
              <w:rPr>
                <w:rFonts w:ascii="Arial" w:hAnsi="Arial" w:cs="Arial"/>
                <w:color w:val="000000"/>
                <w:sz w:val="16"/>
                <w:szCs w:val="16"/>
              </w:rPr>
              <w:br/>
              <w:t>Відповідальний за випуск серій: Бауш + Ломб Ірланд Лімітед, Ірландія;</w:t>
            </w:r>
            <w:r w:rsidRPr="00AC4ED5">
              <w:rPr>
                <w:rFonts w:ascii="Arial" w:hAnsi="Arial" w:cs="Arial"/>
                <w:color w:val="000000"/>
                <w:sz w:val="16"/>
                <w:szCs w:val="16"/>
              </w:rPr>
              <w:br/>
              <w:t xml:space="preserve">Виробництво bulk, пакування, контроль якості: АСМ Аеросол-Сервіс АГ, Швейцарія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lang w:val="en-US"/>
              </w:rPr>
            </w:pPr>
            <w:r w:rsidRPr="00AC4ED5">
              <w:rPr>
                <w:rFonts w:ascii="Arial" w:hAnsi="Arial" w:cs="Arial"/>
                <w:color w:val="000000"/>
                <w:sz w:val="16"/>
                <w:szCs w:val="16"/>
              </w:rPr>
              <w:t>Німеччина</w:t>
            </w:r>
            <w:r w:rsidRPr="00AC4ED5">
              <w:rPr>
                <w:rFonts w:ascii="Arial" w:hAnsi="Arial" w:cs="Arial"/>
                <w:color w:val="000000"/>
                <w:sz w:val="16"/>
                <w:szCs w:val="16"/>
                <w:lang w:val="en-US"/>
              </w:rPr>
              <w:t>/</w:t>
            </w:r>
            <w:r w:rsidRPr="00AC4ED5">
              <w:rPr>
                <w:rFonts w:ascii="Arial" w:hAnsi="Arial" w:cs="Arial"/>
                <w:color w:val="000000"/>
                <w:sz w:val="16"/>
                <w:szCs w:val="16"/>
              </w:rPr>
              <w:t xml:space="preserve"> Ірландія </w:t>
            </w:r>
            <w:r w:rsidRPr="00AC4ED5">
              <w:rPr>
                <w:rFonts w:ascii="Arial" w:hAnsi="Arial" w:cs="Arial"/>
                <w:color w:val="000000"/>
                <w:sz w:val="16"/>
                <w:szCs w:val="16"/>
                <w:lang w:val="en-US"/>
              </w:rPr>
              <w:t>/</w:t>
            </w:r>
            <w:r w:rsidRPr="00AC4ED5">
              <w:rPr>
                <w:rFonts w:ascii="Arial" w:hAnsi="Arial" w:cs="Arial"/>
                <w:color w:val="000000"/>
                <w:sz w:val="16"/>
                <w:szCs w:val="16"/>
              </w:rPr>
              <w:t>Швейцарія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w:t>
            </w:r>
            <w:r w:rsidRPr="00DA7266">
              <w:rPr>
                <w:rFonts w:ascii="Arial" w:hAnsi="Arial" w:cs="Arial"/>
                <w:color w:val="000000"/>
                <w:sz w:val="16"/>
                <w:szCs w:val="16"/>
                <w:lang w:val="en-US"/>
              </w:rPr>
              <w:t xml:space="preserve"> </w:t>
            </w:r>
            <w:r w:rsidRPr="00AC4ED5">
              <w:rPr>
                <w:rFonts w:ascii="Arial" w:hAnsi="Arial" w:cs="Arial"/>
                <w:color w:val="000000"/>
                <w:sz w:val="16"/>
                <w:szCs w:val="16"/>
              </w:rPr>
              <w:t>до</w:t>
            </w:r>
            <w:r w:rsidRPr="00DA7266">
              <w:rPr>
                <w:rFonts w:ascii="Arial" w:hAnsi="Arial" w:cs="Arial"/>
                <w:color w:val="000000"/>
                <w:sz w:val="16"/>
                <w:szCs w:val="16"/>
                <w:lang w:val="en-US"/>
              </w:rPr>
              <w:t xml:space="preserve"> </w:t>
            </w:r>
            <w:r w:rsidRPr="00AC4ED5">
              <w:rPr>
                <w:rFonts w:ascii="Arial" w:hAnsi="Arial" w:cs="Arial"/>
                <w:color w:val="000000"/>
                <w:sz w:val="16"/>
                <w:szCs w:val="16"/>
              </w:rPr>
              <w:t>реєстраційних</w:t>
            </w:r>
            <w:r w:rsidRPr="00DA7266">
              <w:rPr>
                <w:rFonts w:ascii="Arial" w:hAnsi="Arial" w:cs="Arial"/>
                <w:color w:val="000000"/>
                <w:sz w:val="16"/>
                <w:szCs w:val="16"/>
                <w:lang w:val="en-US"/>
              </w:rPr>
              <w:t xml:space="preserve"> </w:t>
            </w:r>
            <w:r w:rsidRPr="00AC4ED5">
              <w:rPr>
                <w:rFonts w:ascii="Arial" w:hAnsi="Arial" w:cs="Arial"/>
                <w:color w:val="000000"/>
                <w:sz w:val="16"/>
                <w:szCs w:val="16"/>
              </w:rPr>
              <w:t>матеріалів</w:t>
            </w:r>
            <w:r w:rsidRPr="00DA7266">
              <w:rPr>
                <w:rFonts w:ascii="Arial" w:hAnsi="Arial" w:cs="Arial"/>
                <w:color w:val="000000"/>
                <w:sz w:val="16"/>
                <w:szCs w:val="16"/>
                <w:lang w:val="en-US"/>
              </w:rPr>
              <w:t xml:space="preserve">: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І</w:t>
            </w:r>
            <w:r w:rsidRPr="00DA7266">
              <w:rPr>
                <w:rFonts w:ascii="Arial" w:hAnsi="Arial" w:cs="Arial"/>
                <w:color w:val="000000"/>
                <w:sz w:val="16"/>
                <w:szCs w:val="16"/>
                <w:lang w:val="en-US"/>
              </w:rPr>
              <w:t xml:space="preserve"> </w:t>
            </w:r>
            <w:r w:rsidRPr="00AC4ED5">
              <w:rPr>
                <w:rFonts w:ascii="Arial" w:hAnsi="Arial" w:cs="Arial"/>
                <w:color w:val="000000"/>
                <w:sz w:val="16"/>
                <w:szCs w:val="16"/>
              </w:rPr>
              <w:t>типу</w:t>
            </w:r>
            <w:r w:rsidRPr="00DA7266">
              <w:rPr>
                <w:rFonts w:ascii="Arial" w:hAnsi="Arial" w:cs="Arial"/>
                <w:color w:val="000000"/>
                <w:sz w:val="16"/>
                <w:szCs w:val="16"/>
                <w:lang w:val="en-US"/>
              </w:rPr>
              <w:t xml:space="preserve"> - </w:t>
            </w:r>
            <w:r w:rsidRPr="00AC4ED5">
              <w:rPr>
                <w:rFonts w:ascii="Arial" w:hAnsi="Arial" w:cs="Arial"/>
                <w:color w:val="000000"/>
                <w:sz w:val="16"/>
                <w:szCs w:val="16"/>
              </w:rPr>
              <w:t>Зміни</w:t>
            </w:r>
            <w:r w:rsidRPr="00DA7266">
              <w:rPr>
                <w:rFonts w:ascii="Arial" w:hAnsi="Arial" w:cs="Arial"/>
                <w:color w:val="000000"/>
                <w:sz w:val="16"/>
                <w:szCs w:val="16"/>
                <w:lang w:val="en-US"/>
              </w:rPr>
              <w:t xml:space="preserve"> </w:t>
            </w:r>
            <w:r w:rsidRPr="00AC4ED5">
              <w:rPr>
                <w:rFonts w:ascii="Arial" w:hAnsi="Arial" w:cs="Arial"/>
                <w:color w:val="000000"/>
                <w:sz w:val="16"/>
                <w:szCs w:val="16"/>
              </w:rPr>
              <w:t>щодо</w:t>
            </w:r>
            <w:r w:rsidRPr="00DA7266">
              <w:rPr>
                <w:rFonts w:ascii="Arial" w:hAnsi="Arial" w:cs="Arial"/>
                <w:color w:val="000000"/>
                <w:sz w:val="16"/>
                <w:szCs w:val="16"/>
                <w:lang w:val="en-US"/>
              </w:rPr>
              <w:t xml:space="preserve"> </w:t>
            </w:r>
            <w:r w:rsidRPr="00AC4ED5">
              <w:rPr>
                <w:rFonts w:ascii="Arial" w:hAnsi="Arial" w:cs="Arial"/>
                <w:color w:val="000000"/>
                <w:sz w:val="16"/>
                <w:szCs w:val="16"/>
              </w:rPr>
              <w:t>безпеки</w:t>
            </w:r>
            <w:r w:rsidRPr="00DA7266">
              <w:rPr>
                <w:rFonts w:ascii="Arial" w:hAnsi="Arial" w:cs="Arial"/>
                <w:color w:val="000000"/>
                <w:sz w:val="16"/>
                <w:szCs w:val="16"/>
                <w:lang w:val="en-US"/>
              </w:rPr>
              <w:t>/</w:t>
            </w:r>
            <w:r w:rsidRPr="00AC4ED5">
              <w:rPr>
                <w:rFonts w:ascii="Arial" w:hAnsi="Arial" w:cs="Arial"/>
                <w:color w:val="000000"/>
                <w:sz w:val="16"/>
                <w:szCs w:val="16"/>
              </w:rPr>
              <w:t>ефективності</w:t>
            </w:r>
            <w:r w:rsidRPr="00DA7266">
              <w:rPr>
                <w:rFonts w:ascii="Arial" w:hAnsi="Arial" w:cs="Arial"/>
                <w:color w:val="000000"/>
                <w:sz w:val="16"/>
                <w:szCs w:val="16"/>
                <w:lang w:val="en-US"/>
              </w:rPr>
              <w:t xml:space="preserve"> </w:t>
            </w:r>
            <w:r w:rsidRPr="00AC4ED5">
              <w:rPr>
                <w:rFonts w:ascii="Arial" w:hAnsi="Arial" w:cs="Arial"/>
                <w:color w:val="000000"/>
                <w:sz w:val="16"/>
                <w:szCs w:val="16"/>
              </w:rPr>
              <w:t>та</w:t>
            </w:r>
            <w:r w:rsidRPr="00DA7266">
              <w:rPr>
                <w:rFonts w:ascii="Arial" w:hAnsi="Arial" w:cs="Arial"/>
                <w:color w:val="000000"/>
                <w:sz w:val="16"/>
                <w:szCs w:val="16"/>
                <w:lang w:val="en-US"/>
              </w:rPr>
              <w:t xml:space="preserve"> </w:t>
            </w:r>
            <w:r w:rsidRPr="00AC4ED5">
              <w:rPr>
                <w:rFonts w:ascii="Arial" w:hAnsi="Arial" w:cs="Arial"/>
                <w:color w:val="000000"/>
                <w:sz w:val="16"/>
                <w:szCs w:val="16"/>
              </w:rPr>
              <w:t>фармаконагляду</w:t>
            </w:r>
            <w:r w:rsidRPr="00DA7266">
              <w:rPr>
                <w:rFonts w:ascii="Arial" w:hAnsi="Arial" w:cs="Arial"/>
                <w:color w:val="000000"/>
                <w:sz w:val="16"/>
                <w:szCs w:val="16"/>
                <w:lang w:val="en-US"/>
              </w:rPr>
              <w:t xml:space="preserve">. </w:t>
            </w:r>
            <w:r w:rsidRPr="00AC4ED5">
              <w:rPr>
                <w:rFonts w:ascii="Arial" w:hAnsi="Arial" w:cs="Arial"/>
                <w:color w:val="000000"/>
                <w:sz w:val="16"/>
                <w:szCs w:val="16"/>
              </w:rPr>
              <w:t xml:space="preserve">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 </w:t>
            </w:r>
            <w:r w:rsidRPr="00AC4ED5">
              <w:rPr>
                <w:rFonts w:ascii="Arial" w:hAnsi="Arial" w:cs="Arial"/>
                <w:color w:val="000000"/>
                <w:sz w:val="16"/>
                <w:szCs w:val="16"/>
              </w:rPr>
              <w:br/>
              <w:t>Діюча редакція: Частота подання регулярно оновлюваного звіту з безпеки 13 років. Кінцева дата для включення даних до регулярно оновлюваного звіту з безпеки - 01.06.2025 р. Дата подання - 03.03.2025 р. Пропонована редакція: Частота подання регулярно оновлюваного звіту з безпеки 10 років. Кінцева дата для включення даних до регулярно оновлюваного звіту з безпеки - 02.01.2034 р. Дата подання - 02.04.2034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UA/4438/01/01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ПЕНТАСА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rPr>
              <w:t>Mesalazine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месалазин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rPr>
              <w:t>A07EC02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супозиторії ректальні по 1000 мг; по 7 супозиторіїв у блістері; по 4 блістери в комплекті з гігієнічними напальниками в картонній упаковці; по 7 супозиторіїв у блістері; по 4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Феррінг Інтернешнл Сентер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 xml:space="preserve">виробництво: Феррінг Інтернешнл Сентер СА, Швейцарія; відповідальний за випуск серії: Феррінг ГмбХ,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Швейцарія/</w:t>
            </w:r>
          </w:p>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Німеччина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w:t>
            </w:r>
            <w:r w:rsidRPr="00AC4ED5">
              <w:rPr>
                <w:rFonts w:ascii="Arial" w:hAnsi="Arial" w:cs="Arial"/>
                <w:color w:val="000000"/>
                <w:sz w:val="16"/>
                <w:szCs w:val="16"/>
                <w:lang w:val="ru-RU"/>
              </w:rPr>
              <w:t xml:space="preserve">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 Незначні зміни складу алюмінієвої фольги, яка використовується для блістера ГЛЗ від альтернативного постачальника.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У зв’язку із введенням альтернативного постачальника алюмінієвої фольги для блістерів ГЛЗ, специфікацію первинної упаковки (алюмінієвої фольги) уніфіковано для обох постачальників. Також внесено коректорські правки.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Уточнення періодичності контролю для показника «Мікробіологічна чистота» в специфікації ГЛЗ при випуску, а саме: «тест проводиться періодично при випуску, як мінімум одна серія на рік» (в затвердженій редакції була примітка «періодичне тестування випуску»). Також вносяться редакційні зміни, а саме вводиться детальний опис методики випробування за показником «Мікробіологічна чистота» та зазначаються посилання на загальні статті Євр. Ф. 2.6.12 та </w:t>
            </w:r>
            <w:r w:rsidRPr="00AC4ED5">
              <w:rPr>
                <w:rFonts w:ascii="Arial" w:hAnsi="Arial" w:cs="Arial"/>
                <w:color w:val="000000"/>
                <w:sz w:val="16"/>
                <w:szCs w:val="16"/>
              </w:rPr>
              <w:t>USP</w:t>
            </w:r>
            <w:r w:rsidRPr="00AC4ED5">
              <w:rPr>
                <w:rFonts w:ascii="Arial" w:hAnsi="Arial" w:cs="Arial"/>
                <w:color w:val="000000"/>
                <w:sz w:val="16"/>
                <w:szCs w:val="16"/>
                <w:lang w:val="ru-RU"/>
              </w:rPr>
              <w:t xml:space="preserve"> &lt;61&gt;. Також уточняється формулювання вимог до </w:t>
            </w:r>
            <w:r w:rsidRPr="00AC4ED5">
              <w:rPr>
                <w:rFonts w:ascii="Arial" w:hAnsi="Arial" w:cs="Arial"/>
                <w:color w:val="000000"/>
                <w:sz w:val="16"/>
                <w:szCs w:val="16"/>
              </w:rPr>
              <w:t>TYMC</w:t>
            </w:r>
            <w:r w:rsidRPr="00AC4ED5">
              <w:rPr>
                <w:rFonts w:ascii="Arial" w:hAnsi="Arial" w:cs="Arial"/>
                <w:color w:val="000000"/>
                <w:sz w:val="16"/>
                <w:szCs w:val="16"/>
                <w:lang w:val="ru-RU"/>
              </w:rPr>
              <w:t>, а саме «Загальне число дріжджевих та плісеневих грибів» замість «загальне число дріжджів та плісняви». Введення змін протягом 6 місяців після затвердження.</w:t>
            </w:r>
            <w:r w:rsidRPr="00AC4ED5">
              <w:rPr>
                <w:rFonts w:ascii="Arial" w:hAnsi="Arial" w:cs="Arial"/>
                <w:color w:val="000000"/>
                <w:sz w:val="16"/>
                <w:szCs w:val="16"/>
                <w:lang w:val="ru-RU"/>
              </w:rPr>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затвердженого методу контролю за показником «Ідентифікація» (метод УФ-спектрофотометрії). Введення змін протягом 6 місяців після затвердження.</w:t>
            </w:r>
            <w:r w:rsidRPr="00AC4ED5">
              <w:rPr>
                <w:rFonts w:ascii="Arial" w:hAnsi="Arial" w:cs="Arial"/>
                <w:color w:val="000000"/>
                <w:sz w:val="16"/>
                <w:szCs w:val="16"/>
                <w:lang w:val="ru-RU"/>
              </w:rPr>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Введення методу спектрофотометрії у ближньому інфрачервоному діапазоні (</w:t>
            </w:r>
            <w:r w:rsidRPr="00AC4ED5">
              <w:rPr>
                <w:rFonts w:ascii="Arial" w:hAnsi="Arial" w:cs="Arial"/>
                <w:color w:val="000000"/>
                <w:sz w:val="16"/>
                <w:szCs w:val="16"/>
              </w:rPr>
              <w:t>NIRS</w:t>
            </w:r>
            <w:r w:rsidRPr="00AC4ED5">
              <w:rPr>
                <w:rFonts w:ascii="Arial" w:hAnsi="Arial" w:cs="Arial"/>
                <w:color w:val="000000"/>
                <w:sz w:val="16"/>
                <w:szCs w:val="16"/>
                <w:lang w:val="ru-RU"/>
              </w:rPr>
              <w:t>) в якості альтернативного методу випробування при випуску ГЛЗ за показниками «Ідентифікація», «Однорідність дозованих одиниць» та «Вміст месалазину». Також вносяться редакторські правки до специфікації ГЛЗ у відповідності до вимог внутрішньої специфікації. Введення змін протягом 6 місяців після затвердження.</w:t>
            </w:r>
            <w:r w:rsidRPr="00AC4ED5">
              <w:rPr>
                <w:rFonts w:ascii="Arial" w:hAnsi="Arial" w:cs="Arial"/>
                <w:color w:val="000000"/>
                <w:sz w:val="16"/>
                <w:szCs w:val="16"/>
                <w:lang w:val="ru-RU"/>
              </w:rPr>
              <w:br/>
              <w:t xml:space="preserve">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затверджених методах випробування, а саме оновлення методу ВЕРХ-УФ для узгодження з рекомендаціями ІСН </w:t>
            </w:r>
            <w:r w:rsidRPr="00AC4ED5">
              <w:rPr>
                <w:rFonts w:ascii="Arial" w:hAnsi="Arial" w:cs="Arial"/>
                <w:color w:val="000000"/>
                <w:sz w:val="16"/>
                <w:szCs w:val="16"/>
              </w:rPr>
              <w:t>Q</w:t>
            </w:r>
            <w:r w:rsidRPr="00AC4ED5">
              <w:rPr>
                <w:rFonts w:ascii="Arial" w:hAnsi="Arial" w:cs="Arial"/>
                <w:color w:val="000000"/>
                <w:sz w:val="16"/>
                <w:szCs w:val="16"/>
                <w:lang w:val="ru-RU"/>
              </w:rPr>
              <w:t>3</w:t>
            </w:r>
            <w:r w:rsidRPr="00AC4ED5">
              <w:rPr>
                <w:rFonts w:ascii="Arial" w:hAnsi="Arial" w:cs="Arial"/>
                <w:color w:val="000000"/>
                <w:sz w:val="16"/>
                <w:szCs w:val="16"/>
              </w:rPr>
              <w:t>B</w:t>
            </w:r>
            <w:r w:rsidRPr="00AC4ED5">
              <w:rPr>
                <w:rFonts w:ascii="Arial" w:hAnsi="Arial" w:cs="Arial"/>
                <w:color w:val="000000"/>
                <w:sz w:val="16"/>
                <w:szCs w:val="16"/>
                <w:lang w:val="ru-RU"/>
              </w:rPr>
              <w:t xml:space="preserve"> (</w:t>
            </w:r>
            <w:r w:rsidRPr="00AC4ED5">
              <w:rPr>
                <w:rFonts w:ascii="Arial" w:hAnsi="Arial" w:cs="Arial"/>
                <w:color w:val="000000"/>
                <w:sz w:val="16"/>
                <w:szCs w:val="16"/>
              </w:rPr>
              <w:t>R</w:t>
            </w:r>
            <w:r w:rsidRPr="00AC4ED5">
              <w:rPr>
                <w:rFonts w:ascii="Arial" w:hAnsi="Arial" w:cs="Arial"/>
                <w:color w:val="000000"/>
                <w:sz w:val="16"/>
                <w:szCs w:val="16"/>
                <w:lang w:val="ru-RU"/>
              </w:rPr>
              <w:t xml:space="preserve">2) за показником «Ідентифікація, Вміст месалазину та Продуктів розпаду». Також вносяться редакторські правки до специфікації ГЛЗ у відповідності до вимог внутрішньої специфікації. Введення змін протягом 6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(оновлення процедури випробування для приведення у відповідність зі зміненою загальною статтею ДФУ або Європейської фармакопеї) Зміна в методиці випробування за показником «Ідентифікація, вміст месалазину та продуктів розпаду» яка полягає в оновленні критерію прийнятності для коефіцієнту симетрії відповідно до </w:t>
            </w:r>
            <w:r w:rsidRPr="00AC4ED5">
              <w:rPr>
                <w:rFonts w:ascii="Arial" w:hAnsi="Arial" w:cs="Arial"/>
                <w:color w:val="000000"/>
                <w:sz w:val="16"/>
                <w:szCs w:val="16"/>
              </w:rPr>
              <w:t>Ph</w:t>
            </w:r>
            <w:r w:rsidRPr="00AC4ED5">
              <w:rPr>
                <w:rFonts w:ascii="Arial" w:hAnsi="Arial" w:cs="Arial"/>
                <w:color w:val="000000"/>
                <w:sz w:val="16"/>
                <w:szCs w:val="16"/>
                <w:lang w:val="ru-RU"/>
              </w:rPr>
              <w:t xml:space="preserve">. </w:t>
            </w:r>
            <w:r w:rsidRPr="00AC4ED5">
              <w:rPr>
                <w:rFonts w:ascii="Arial" w:hAnsi="Arial" w:cs="Arial"/>
                <w:color w:val="000000"/>
                <w:sz w:val="16"/>
                <w:szCs w:val="16"/>
              </w:rPr>
              <w:t>Eur</w:t>
            </w:r>
            <w:r w:rsidRPr="00AC4ED5">
              <w:rPr>
                <w:rFonts w:ascii="Arial" w:hAnsi="Arial" w:cs="Arial"/>
                <w:color w:val="000000"/>
                <w:sz w:val="16"/>
                <w:szCs w:val="16"/>
                <w:lang w:val="ru-RU"/>
              </w:rPr>
              <w:t xml:space="preserve">. 2.2.46, а саме «0,8 – 1,8» замість «менше 2». Введення змін протягом 6 місяців після затвердження. Зміни І типу - Зміни з якості. Готовий лікарський засіб. Контроль готового лікарського засобу (інші зміни) Зменшення частоти випробувань за показником «Чистота» щодо визначення продуктів розпаду при випуску із рутинного контролю до «щонайменше одна партія на рік». Також вносяться редакторські правки до специфікації ГЛЗ у відповідності до вимог внутрішньої специфікації. Введення змін протягом 6 місяців після затвердження. Зміни І типу - Зміни з якості. Готовий лікарський засіб. Контроль готового лікарського засобу (інші зміни) Зміна періодичності проведення контролю за показником «Ідентифікація» (метод УФ-спектрофотометрії) при випуску ГЛЗ з періодичного на рутинне тестування, а також зазначається примітка: «Показник не є параметром, що характеризує стабільність, тому випробування під час дослідження стабільності не проводиться». </w:t>
            </w:r>
            <w:r w:rsidRPr="00AC4ED5">
              <w:rPr>
                <w:rFonts w:ascii="Arial" w:hAnsi="Arial" w:cs="Arial"/>
                <w:color w:val="000000"/>
                <w:sz w:val="16"/>
                <w:szCs w:val="16"/>
              </w:rPr>
              <w:t>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UA/4990/01/01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ПІРАНТЕЛ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pyrantel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пірантелу памоат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P02CC01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250 мг, по 3 таблетки у блістері; по 1 блістеру у картонній упаковці; по 3 таблетки у блістері; по 1 блістеру у картонній упаковці; по 10 упаковок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ТОВ «КУСУМ»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первинне пакування, вторинне пакування, контроль якості, випуск серії </w:t>
            </w:r>
            <w:r w:rsidRPr="00AC4ED5">
              <w:rPr>
                <w:rFonts w:ascii="Arial" w:hAnsi="Arial" w:cs="Arial"/>
                <w:color w:val="000000"/>
                <w:sz w:val="16"/>
                <w:szCs w:val="16"/>
              </w:rPr>
              <w:br/>
              <w:t xml:space="preserve">або </w:t>
            </w:r>
            <w:r w:rsidRPr="00AC4ED5">
              <w:rPr>
                <w:rFonts w:ascii="Arial" w:hAnsi="Arial" w:cs="Arial"/>
                <w:color w:val="000000"/>
                <w:sz w:val="16"/>
                <w:szCs w:val="16"/>
              </w:rPr>
              <w:br/>
              <w:t xml:space="preserve">виробництво продукції in bulk: </w:t>
            </w:r>
            <w:r w:rsidRPr="00AC4ED5">
              <w:rPr>
                <w:rFonts w:ascii="Arial" w:hAnsi="Arial" w:cs="Arial"/>
                <w:color w:val="000000"/>
                <w:sz w:val="16"/>
                <w:szCs w:val="16"/>
              </w:rPr>
              <w:br/>
              <w:t>КУСУМ ХЕЛТХКЕР ПВТ ЛТД, Індія;</w:t>
            </w:r>
            <w:r w:rsidRPr="00AC4ED5">
              <w:rPr>
                <w:rFonts w:ascii="Arial" w:hAnsi="Arial" w:cs="Arial"/>
                <w:color w:val="000000"/>
                <w:sz w:val="16"/>
                <w:szCs w:val="16"/>
              </w:rPr>
              <w:br/>
              <w:t>вторинне пакування, випуск серії з продукції in bulk:</w:t>
            </w:r>
            <w:r w:rsidRPr="00AC4ED5">
              <w:rPr>
                <w:rFonts w:ascii="Arial" w:hAnsi="Arial" w:cs="Arial"/>
                <w:color w:val="000000"/>
                <w:sz w:val="16"/>
                <w:szCs w:val="16"/>
              </w:rPr>
              <w:br/>
              <w:t>ТОВ «КУСУМ», Україна</w:t>
            </w:r>
          </w:p>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або </w:t>
            </w:r>
          </w:p>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контроль якості:</w:t>
            </w:r>
            <w:r w:rsidRPr="00AC4ED5">
              <w:rPr>
                <w:rFonts w:ascii="Arial" w:hAnsi="Arial" w:cs="Arial"/>
                <w:color w:val="000000"/>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"ГЛЕДФАРМ ЛТД", Україна. Запропоновано: ТОВ "КУСУМ", Україна.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вторинне пакування з продукції in bulk, виготовленої виробником КУСУМ ХЕЛТХКЕР ПВТ ЛТД / KUSUM HEALTHCARE PVT LTD, з метою оптимізації виробництва. У зв’язку з введенням додаткового виробника ТОВ «КУСУМ» додається 2 додаткові торговельні упаковки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У зв’язку з виробничою необхідністю вводиться додаткова дільниця ТОВ «КУСУМ» за адресою 02149, Україна, м. Київ, проспект Миколи Бажана, 38, на якій здійснюється контроль якості.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Зміни внесено в розділи "Виробник" та "Місцезнаходження виробника та адреса місця провадження його діяльності" в інструкцію для медичного застосування у зв'язку з введенням додаткового виробника та як наслідок - затвердження тексту маркування упаковки лікарського засобу для додаткового виробника. Введення змін протягом 12-ти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UA/6151/01/01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ПІРАНТЕЛ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pyrantel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пірантелу памоат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250 мг, in bulk № 3x1260: по 3 таблетки у блістері; по 1260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ТОВ «КУСУМ»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Кусум Хелтхкер Пвт  Лтд</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UA/12056/01/01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ПІРАЦЕТАМ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piracetam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пірацетам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N06BX03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розчин для ін'єкцій, 200 мг/мл, по 5 мл в ампулі; по 10 ампул в пачці з картону; по 5 мл в ампулі; по 5 ампул в блістері; по 2 блістери в пачці з картону; по 5 мл в ампулі; по 100 ампул в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"Лекхім-Харків"</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"Лекхім-Харків"</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AC4ED5">
              <w:rPr>
                <w:rFonts w:ascii="Arial" w:hAnsi="Arial" w:cs="Arial"/>
                <w:color w:val="000000"/>
                <w:sz w:val="16"/>
                <w:szCs w:val="16"/>
              </w:rPr>
              <w:br/>
              <w:t>Оновлено текст маркування первинної та вторинної упаковки лікарського засобу, а саме вилучено інформацію, зазначену російською мовою, внесено зміни у п. 2, 6 тексту маркування первинної упаковки та п. 2, 3, 4, 11, 17 вторинної упаковки, а також зроблено незначні редакційні правки.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UA/14579/01/01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ПОВЕРКОРТ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clobetasol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клобетазолу пропіонат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D07AD01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крем 0,05 % по 15 г в тубі; по 1 тубі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UA/8193/01/01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ПОВІДОН-ЙОД ВАЮМ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povidone-iodine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повідон-йод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D08AG02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нашкірний 100 мг/мл, по 30 мл, 50 мл, 100 мл у флаконі, по 50 мл у флаконі з розпилювачем; по 1 флакону в пачці; по 500 мл, 1 л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"ВАЮМ-ФАРМ"</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«МЕДЛЕВ»</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Супутня зміна-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Заміна виробника ГЛЗ з ТзОВ "ЄЛАДУМ ФАРМА", Республіка Молдова на ТОВ "МЕДЛЕВ", Україна. Зміни внесено в інструкцію для медичного застосування у розділ "Місцезнаходження виробника та його адреса місця провадження діяльності" у зв'язку з заміною виробника та як наслідок - у текст маркування упаковки лікарського засобу.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Заміна виробника ГЛЗ з ТзОВ "ЄЛАДУМ ФАРМА", Республіка Молдова на ТОВ "МЕДЛЕВ", Україна. Зміни внесено в інструкцію для медичного застосування у розділ "Місцезнаходження виробника та його адреса місця провадження діяльності" у зв'язку з заміною виробника та як наслідок - у текст маркування упаковки лікарського засобу.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маси/об'єму вмісту контейнера багатодозового лікарського засобу для непарентерального застосування (або однодозового, часткового використання)). Додавання розміру упаковки на замовлення споживача. Зміни внесено в розділ "Упаковка" в інструкцію для медичного застосування у зв'язку з введенням додаткового розміру упаковки та як наслідок - затвердження тексту маркування додаткової упаковки лікарського засобу.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UA/19240/01/01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ПОЛІДЕКСА З ФЕНІЛЕФРИНОМ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Dexamethasone, combinations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неоміцину сульфат, поліміксин В сульфат, дексаметазону натрію метасульфобензоат, фенілефрину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R01AD53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спрей назальний, розчин; по 15 мл у флаконі з розпилювачем;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Лабораторії Бушара Рекордаті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Софартекс, Франція; </w:t>
            </w:r>
            <w:r w:rsidRPr="00AC4ED5">
              <w:rPr>
                <w:rFonts w:ascii="Arial" w:hAnsi="Arial" w:cs="Arial"/>
                <w:color w:val="000000"/>
                <w:sz w:val="16"/>
                <w:szCs w:val="16"/>
              </w:rPr>
              <w:br/>
              <w:t xml:space="preserve">або </w:t>
            </w:r>
            <w:r w:rsidRPr="00AC4ED5">
              <w:rPr>
                <w:rFonts w:ascii="Arial" w:hAnsi="Arial" w:cs="Arial"/>
                <w:color w:val="000000"/>
                <w:sz w:val="16"/>
                <w:szCs w:val="16"/>
              </w:rPr>
              <w:br/>
              <w:t xml:space="preserve">РЕКОРДАТІ ІЛАЧ САНАЇ ВЕ ТІК. А. С., Туреччина </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Франція/ Туреччина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w:t>
            </w:r>
            <w:r w:rsidRPr="00AC4ED5">
              <w:rPr>
                <w:rFonts w:ascii="Arial" w:hAnsi="Arial" w:cs="Arial"/>
                <w:b/>
                <w:color w:val="000000"/>
                <w:sz w:val="16"/>
                <w:szCs w:val="16"/>
              </w:rPr>
              <w:t>уточнення реєстраційної процедури в наказі МОЗ України № 1516 від 03.10.2025</w:t>
            </w:r>
            <w:r w:rsidRPr="00AC4ED5">
              <w:rPr>
                <w:rFonts w:ascii="Arial" w:hAnsi="Arial" w:cs="Arial"/>
                <w:color w:val="000000"/>
                <w:sz w:val="16"/>
                <w:szCs w:val="16"/>
              </w:rPr>
              <w:t xml:space="preserve"> -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введення альтернативного виробника ГЛЗ.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альтернативного виробника відповідального за вторинне пакування РЕКОРДАТІ ІЛАЧ САНАЇ ВЕ ТІК. А.С., Туреччина.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введення альтернативного виробника відповідального за первинне пакування РЕКОРДАТІ ІЛАЧ САНАЇ ВЕ ТІК. А.С., Туреччина.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альтернативного виробника відповідального за випуск серії, включаючи контроль якості РЕКОРДАТІ ІЛАЧ САНАЇ ВЕ ТІК. А.С., Туреччина.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(додавання виробника), а також затвердження тексту маркування упаковки лікарського засобу для нового виробника. Введення змін протягом 6-ти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У зв’язку з введенням альтернативного виробника РЕКОРДАТІ ІЛАЧ, відповідального за всі виробничі операції, вводиться додатковий розмір серії ГЛЗ. Затверджено: 1216 л (80 000 флаконів). Запропоновано: 1216 л (80 000 флаконів) або 400 л (26 315 флаконів). Введення змін протягом 6-ти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Збільшення розміру серії для альтернативного виробника РЕКОРДАТІ ІЛАЧ. Затверджено: для виробника Софартекс, Францiя 1216 л (80 000 флаконів). Запропоновано: для виробника Софартекс, Францiя - 1216 л (80 000 флаконів); для виробника РЕКОРДАТІ ІЛАЧ - 1216 л або 400 л (80 000 флаконів або 26 315 флаконів).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UA/2831/01/01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ПОСТИНОР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levonorgestrel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левоноргестрел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G03AD01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0,75 мг; по 2 таблетки у блістері, по 1 блістеру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r>
            <w:r w:rsidRPr="00AC4ED5">
              <w:rPr>
                <w:rFonts w:ascii="Arial" w:hAnsi="Arial" w:cs="Arial"/>
                <w:color w:val="000000"/>
                <w:sz w:val="16"/>
                <w:szCs w:val="16"/>
              </w:rPr>
              <w:br/>
              <w:t xml:space="preserve">Зміна місцезнаходження мастер-файла системи фармаконагляду. Зміна місця здійснення основної діяльності з фармаконагляду.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UA/6112/01/01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ПРАЙМАРГІН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arginine hydrochloride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аргініну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B05XB01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інфузій, 42 мг/мл по 100 мл у пляшці; по 1 пляшці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Товариство з обмеженою відповідальністю «СІСТЕМ 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Товариство з обмеженою відповідальністю фірма "Новофарм-Біосинтез"</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СЕР № CЕР 2010-048-Rev 01 (затверджено: СЕР № R1-CЕР 2010-048-Rev 00) для АФІ Аргініну гідрохлориду від вже затвердженого виробника у зв’язку із зміною назви та уточнення написання адреси виробника, без зміни місця виробництва </w:t>
            </w:r>
            <w:r w:rsidRPr="00AC4ED5">
              <w:rPr>
                <w:rFonts w:ascii="Arial" w:hAnsi="Arial" w:cs="Arial"/>
                <w:color w:val="000000"/>
                <w:sz w:val="16"/>
                <w:szCs w:val="16"/>
              </w:rPr>
              <w:br/>
              <w:t xml:space="preserve">Затверджено: СЕР № R1-CЕР 2010-048-Rev 00 Shanghai Kyowa Amino Acid Co., Ltd. No. 158 Xintuan Road Qingpu Industrial Zone China-201707 Shanghai </w:t>
            </w:r>
            <w:r w:rsidRPr="00AC4ED5">
              <w:rPr>
                <w:rFonts w:ascii="Arial" w:hAnsi="Arial" w:cs="Arial"/>
                <w:color w:val="000000"/>
                <w:sz w:val="16"/>
                <w:szCs w:val="16"/>
              </w:rPr>
              <w:br/>
              <w:t>Запропоновано: СЕР № CЕР 2010-048-Rev 01 SHANGHAI PLUMINO AMINO CO., LTD. No. 158 Xintuan Road Qingpu Industrial Zone China-201 707 Shanghai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UA/20907/01/01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ПРАКСБАЙНД®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idarucizumab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ідаруцизумаб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V03AB37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ін`єкцій/інфузій, 2,5 г/50 мл; по 50 мл у флаконі; по 2 флакони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Берінгер Інгельхайм Інтернешнл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первинне та вторинне пакування, контроль якості та випуск серії: Берінгер Інгельхайм Фарма ГмбХ і Ко. КГ, Німеччина; </w:t>
            </w:r>
            <w:r w:rsidRPr="00AC4ED5">
              <w:rPr>
                <w:rFonts w:ascii="Arial" w:hAnsi="Arial" w:cs="Arial"/>
                <w:color w:val="000000"/>
                <w:sz w:val="16"/>
                <w:szCs w:val="16"/>
              </w:rPr>
              <w:br/>
              <w:t>Альтернативна лабораторія для контролю якості протягом випробування стабільності: Кволіті Ассістанс СА, Бельгія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 Бельгія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первинної (етикетка флакона) упаковки лікарського засобу у пункт 17 щодо додавання фрази «Етикетка оснащена інтегрованим підвішувачем», а також внесено редакційні правки по тексту маркування вторинної та первинної упаковок.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UA/15467/01/01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ПРЕСАРТАН® - 100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losartan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лозартан калію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C09CA01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по 100 мг, по 14 таблеток у блістері; по 2 блістери у картонній пачці; по 10 таблеток у блістері; по 3 блістери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Іпка Лабораторіз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Іпка Лабораторіз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AC4ED5">
              <w:rPr>
                <w:rFonts w:ascii="Arial" w:hAnsi="Arial" w:cs="Arial"/>
                <w:color w:val="000000"/>
                <w:sz w:val="16"/>
                <w:szCs w:val="16"/>
              </w:rPr>
              <w:br/>
              <w:t>Зміни внесено до інструкції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UA/8575/01/03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ПРОСТАТИЛЕН®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простатилен (водний екстракт із передміхурових залоз статевозрілих бичків)</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G04CX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ін`єкцій по 2 мл в ампулі; по 5 ампул у блістері; по 1 або 2 блістери у пачці з картону; по 2 мл в ампулі; по 100 ампул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«Лекхім-Харків»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II типу - Зміни з якості. АФІ. Система контейнер/закупорювальний засіб. Зміна у безпосередній упаковці АФІ (якісні та/або кількісні зміни складу для стерильних та незаморожених АФІ біологічного/імунологічного походження) </w:t>
            </w:r>
            <w:r w:rsidRPr="00AC4ED5">
              <w:rPr>
                <w:rFonts w:ascii="Arial" w:hAnsi="Arial" w:cs="Arial"/>
                <w:color w:val="000000"/>
                <w:sz w:val="16"/>
                <w:szCs w:val="16"/>
              </w:rPr>
              <w:br/>
              <w:t>Супутня зміна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 зміна упаковки діючої речовини простатилен (водний екстракт із передміхурових залоз статевозрілих бичків) із скляних бутилей на одноразові стерильні мішки STD Flexsafe® виробництва Sartorius, у зв’язку з вдосконаленням та оптимізацією процесу пакування діючої речовини. Як наслідок, зміни в процесі виробництва АФІ простатилен (водний екстракт із передміхурових залоз статевозрілих бичків), а саме зміни на стадії виробництва АФІ ТП 2.6 Стерилізуюча фільтрація у зв’язку з введенням у виробництво використання одноразових стерильних мішків.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UA/0800/02/01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РАМІПРИЛ-ТЕВА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ramipril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раміприл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C09AA05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2,5 мг; по 10 таблеток у блістері, по 3 або 6 блістерів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Меркле ГмбХ, Німеччина (Виробництво нерозфасованого продукту, дозвіл на випуск серії; Первинна та вторинна упаковка, контроль якості); Додаткова лабораторія, яка приймає участь у контролі якості: ННАС Лабор Д-р Хойслер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996F89" w:rsidRDefault="00A93F84" w:rsidP="004F596C">
            <w:pPr>
              <w:tabs>
                <w:tab w:val="left" w:pos="12600"/>
              </w:tabs>
              <w:jc w:val="center"/>
              <w:rPr>
                <w:rFonts w:ascii="Arial" w:hAnsi="Arial" w:cs="Arial"/>
                <w:color w:val="000000"/>
                <w:sz w:val="16"/>
                <w:szCs w:val="16"/>
                <w:lang w:val="en-US"/>
              </w:rPr>
            </w:pPr>
            <w:r w:rsidRPr="00AC4ED5">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СЕР 2003-050-Rev 10 (затверджено: R1-CEP 2003-050-Rev 09) для АФІ раміприл від уже затвердженого виробника Dr. Reddy's Laboratories Limited. </w:t>
            </w:r>
            <w:r w:rsidRPr="00AC4ED5">
              <w:rPr>
                <w:rFonts w:ascii="Arial" w:hAnsi="Arial" w:cs="Arial"/>
                <w:color w:val="000000"/>
                <w:sz w:val="16"/>
                <w:szCs w:val="16"/>
              </w:rPr>
              <w:br/>
              <w:t>Затверджено</w:t>
            </w:r>
            <w:r w:rsidRPr="00996F89">
              <w:rPr>
                <w:rFonts w:ascii="Arial" w:hAnsi="Arial" w:cs="Arial"/>
                <w:color w:val="000000"/>
                <w:sz w:val="16"/>
                <w:szCs w:val="16"/>
                <w:lang w:val="en-US"/>
              </w:rPr>
              <w:t xml:space="preserve">: </w:t>
            </w:r>
            <w:r w:rsidRPr="00996F89">
              <w:rPr>
                <w:rFonts w:ascii="Arial" w:hAnsi="Arial" w:cs="Arial"/>
                <w:color w:val="000000"/>
                <w:sz w:val="16"/>
                <w:szCs w:val="16"/>
                <w:lang w:val="en-US"/>
              </w:rPr>
              <w:br/>
              <w:t xml:space="preserve">DR. REDDY'S LABORATORIES LIMITED </w:t>
            </w:r>
            <w:r w:rsidRPr="00996F89">
              <w:rPr>
                <w:rFonts w:ascii="Arial" w:hAnsi="Arial" w:cs="Arial"/>
                <w:color w:val="000000"/>
                <w:sz w:val="16"/>
                <w:szCs w:val="16"/>
                <w:lang w:val="en-US"/>
              </w:rPr>
              <w:br/>
              <w:t xml:space="preserve">Plot No. 116 Sri Venkateswara Cooperative Industrial Estate Jinnaram Mandal, Sangareddy District India-502 325 Bollaram Village, Telangana </w:t>
            </w:r>
            <w:r w:rsidRPr="00996F89">
              <w:rPr>
                <w:rFonts w:ascii="Arial" w:hAnsi="Arial" w:cs="Arial"/>
                <w:color w:val="000000"/>
                <w:sz w:val="16"/>
                <w:szCs w:val="16"/>
                <w:lang w:val="en-US"/>
              </w:rPr>
              <w:br/>
            </w:r>
            <w:r w:rsidRPr="00AC4ED5">
              <w:rPr>
                <w:rFonts w:ascii="Arial" w:hAnsi="Arial" w:cs="Arial"/>
                <w:color w:val="000000"/>
                <w:sz w:val="16"/>
                <w:szCs w:val="16"/>
              </w:rPr>
              <w:t>Запропоновано</w:t>
            </w:r>
            <w:r w:rsidRPr="00996F89">
              <w:rPr>
                <w:rFonts w:ascii="Arial" w:hAnsi="Arial" w:cs="Arial"/>
                <w:color w:val="000000"/>
                <w:sz w:val="16"/>
                <w:szCs w:val="16"/>
                <w:lang w:val="en-US"/>
              </w:rPr>
              <w:t xml:space="preserve">: </w:t>
            </w:r>
            <w:r w:rsidRPr="00996F89">
              <w:rPr>
                <w:rFonts w:ascii="Arial" w:hAnsi="Arial" w:cs="Arial"/>
                <w:color w:val="000000"/>
                <w:sz w:val="16"/>
                <w:szCs w:val="16"/>
                <w:lang w:val="en-US"/>
              </w:rPr>
              <w:br/>
              <w:t xml:space="preserve">DR. REDDY'S LABORATORIES LIMITED </w:t>
            </w:r>
            <w:r w:rsidRPr="00996F89">
              <w:rPr>
                <w:rFonts w:ascii="Arial" w:hAnsi="Arial" w:cs="Arial"/>
                <w:color w:val="000000"/>
                <w:sz w:val="16"/>
                <w:szCs w:val="16"/>
                <w:lang w:val="en-US"/>
              </w:rPr>
              <w:br/>
              <w:t xml:space="preserve">Unit-Ill, Plot No.116 Sri Venkateswara Cooperative Industrial Estate IDA Bollaram, Jinnaram Mandal </w:t>
            </w:r>
            <w:r w:rsidRPr="00996F89">
              <w:rPr>
                <w:rFonts w:ascii="Arial" w:hAnsi="Arial" w:cs="Arial"/>
                <w:color w:val="000000"/>
                <w:sz w:val="16"/>
                <w:szCs w:val="16"/>
                <w:lang w:val="en-US"/>
              </w:rPr>
              <w:br/>
              <w:t xml:space="preserve">lndia-502 325 Sangareddy, Telangana </w:t>
            </w:r>
            <w:r w:rsidRPr="00996F89">
              <w:rPr>
                <w:rFonts w:ascii="Arial" w:hAnsi="Arial" w:cs="Arial"/>
                <w:color w:val="000000"/>
                <w:sz w:val="16"/>
                <w:szCs w:val="16"/>
                <w:lang w:val="en-US"/>
              </w:rPr>
              <w:br/>
              <w:t xml:space="preserve">SPOR ORG ID: 100003991 </w:t>
            </w:r>
            <w:r w:rsidRPr="00996F89">
              <w:rPr>
                <w:rFonts w:ascii="Arial" w:hAnsi="Arial" w:cs="Arial"/>
                <w:color w:val="000000"/>
                <w:sz w:val="16"/>
                <w:szCs w:val="16"/>
                <w:lang w:val="en-US"/>
              </w:rPr>
              <w:br/>
              <w:t>SPOR LOC ID: 100058472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UA/16689/01/01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РАМІПРИЛ-ТЕВА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ramipril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раміприл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C09AA05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5 мг, по 10 таблеток у блістері, по 3 або 6 блістерів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Меркле ГмбХ, Німеччина (Виробництво нерозфасованого продукту, дозвіл на випуск серії; Первинна та вторинна упаковка, контроль якості); Додаткова лабораторія, яка приймає участь у контролі якості: ННАС Лабор Д-р Хойслер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996F89" w:rsidRDefault="00A93F84" w:rsidP="004F596C">
            <w:pPr>
              <w:tabs>
                <w:tab w:val="left" w:pos="12600"/>
              </w:tabs>
              <w:jc w:val="center"/>
              <w:rPr>
                <w:rFonts w:ascii="Arial" w:hAnsi="Arial" w:cs="Arial"/>
                <w:color w:val="000000"/>
                <w:sz w:val="16"/>
                <w:szCs w:val="16"/>
                <w:lang w:val="en-US"/>
              </w:rPr>
            </w:pPr>
            <w:r w:rsidRPr="00AC4ED5">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СЕР 2003-050-Rev 10 (затверджено: R1-CEP 2003-050-Rev 09) для АФІ раміприл від уже затвердженого виробника Dr. Reddy's Laboratories Limited. </w:t>
            </w:r>
            <w:r w:rsidRPr="00AC4ED5">
              <w:rPr>
                <w:rFonts w:ascii="Arial" w:hAnsi="Arial" w:cs="Arial"/>
                <w:color w:val="000000"/>
                <w:sz w:val="16"/>
                <w:szCs w:val="16"/>
              </w:rPr>
              <w:br/>
              <w:t>Затверджено</w:t>
            </w:r>
            <w:r w:rsidRPr="00996F89">
              <w:rPr>
                <w:rFonts w:ascii="Arial" w:hAnsi="Arial" w:cs="Arial"/>
                <w:color w:val="000000"/>
                <w:sz w:val="16"/>
                <w:szCs w:val="16"/>
                <w:lang w:val="en-US"/>
              </w:rPr>
              <w:t xml:space="preserve">: </w:t>
            </w:r>
            <w:r w:rsidRPr="00996F89">
              <w:rPr>
                <w:rFonts w:ascii="Arial" w:hAnsi="Arial" w:cs="Arial"/>
                <w:color w:val="000000"/>
                <w:sz w:val="16"/>
                <w:szCs w:val="16"/>
                <w:lang w:val="en-US"/>
              </w:rPr>
              <w:br/>
              <w:t xml:space="preserve">DR. REDDY'S LABORATORIES LIMITED </w:t>
            </w:r>
            <w:r w:rsidRPr="00996F89">
              <w:rPr>
                <w:rFonts w:ascii="Arial" w:hAnsi="Arial" w:cs="Arial"/>
                <w:color w:val="000000"/>
                <w:sz w:val="16"/>
                <w:szCs w:val="16"/>
                <w:lang w:val="en-US"/>
              </w:rPr>
              <w:br/>
              <w:t xml:space="preserve">Plot No. 116 Sri Venkateswara Cooperative Industrial Estate Jinnaram Mandal, Sangareddy District India-502 325 Bollaram Village, Telangana </w:t>
            </w:r>
            <w:r w:rsidRPr="00996F89">
              <w:rPr>
                <w:rFonts w:ascii="Arial" w:hAnsi="Arial" w:cs="Arial"/>
                <w:color w:val="000000"/>
                <w:sz w:val="16"/>
                <w:szCs w:val="16"/>
                <w:lang w:val="en-US"/>
              </w:rPr>
              <w:br/>
            </w:r>
            <w:r w:rsidRPr="00AC4ED5">
              <w:rPr>
                <w:rFonts w:ascii="Arial" w:hAnsi="Arial" w:cs="Arial"/>
                <w:color w:val="000000"/>
                <w:sz w:val="16"/>
                <w:szCs w:val="16"/>
              </w:rPr>
              <w:t>Запропоновано</w:t>
            </w:r>
            <w:r w:rsidRPr="00996F89">
              <w:rPr>
                <w:rFonts w:ascii="Arial" w:hAnsi="Arial" w:cs="Arial"/>
                <w:color w:val="000000"/>
                <w:sz w:val="16"/>
                <w:szCs w:val="16"/>
                <w:lang w:val="en-US"/>
              </w:rPr>
              <w:t xml:space="preserve">: </w:t>
            </w:r>
            <w:r w:rsidRPr="00996F89">
              <w:rPr>
                <w:rFonts w:ascii="Arial" w:hAnsi="Arial" w:cs="Arial"/>
                <w:color w:val="000000"/>
                <w:sz w:val="16"/>
                <w:szCs w:val="16"/>
                <w:lang w:val="en-US"/>
              </w:rPr>
              <w:br/>
              <w:t xml:space="preserve">DR. REDDY'S LABORATORIES LIMITED </w:t>
            </w:r>
            <w:r w:rsidRPr="00996F89">
              <w:rPr>
                <w:rFonts w:ascii="Arial" w:hAnsi="Arial" w:cs="Arial"/>
                <w:color w:val="000000"/>
                <w:sz w:val="16"/>
                <w:szCs w:val="16"/>
                <w:lang w:val="en-US"/>
              </w:rPr>
              <w:br/>
              <w:t xml:space="preserve">Unit-Ill, Plot No.116 Sri Venkateswara Cooperative Industrial Estate IDA Bollaram, Jinnaram Mandal </w:t>
            </w:r>
            <w:r w:rsidRPr="00996F89">
              <w:rPr>
                <w:rFonts w:ascii="Arial" w:hAnsi="Arial" w:cs="Arial"/>
                <w:color w:val="000000"/>
                <w:sz w:val="16"/>
                <w:szCs w:val="16"/>
                <w:lang w:val="en-US"/>
              </w:rPr>
              <w:br/>
              <w:t xml:space="preserve">lndia-502 325 Sangareddy, Telangana </w:t>
            </w:r>
            <w:r w:rsidRPr="00996F89">
              <w:rPr>
                <w:rFonts w:ascii="Arial" w:hAnsi="Arial" w:cs="Arial"/>
                <w:color w:val="000000"/>
                <w:sz w:val="16"/>
                <w:szCs w:val="16"/>
                <w:lang w:val="en-US"/>
              </w:rPr>
              <w:br/>
              <w:t xml:space="preserve">SPOR ORG ID: 100003991 </w:t>
            </w:r>
            <w:r w:rsidRPr="00996F89">
              <w:rPr>
                <w:rFonts w:ascii="Arial" w:hAnsi="Arial" w:cs="Arial"/>
                <w:color w:val="000000"/>
                <w:sz w:val="16"/>
                <w:szCs w:val="16"/>
                <w:lang w:val="en-US"/>
              </w:rPr>
              <w:br/>
              <w:t>SPOR LOC ID: 100058472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UA/16689/01/02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РАМІПРИЛ-ТЕВА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ramipril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раміприл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C09AA05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10 мг, по 10 таблеток у блістері, по 3 або 6 блістерів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Меркле ГмбХ, Німеччина (Виробництво нерозфасованого продукту, дозвіл на випуск серії; Первинна та вторинна упаковка, контроль якості); Додаткова лабораторія, яка приймає участь у контролі якості: ННАС Лабор Д-р Хойслер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996F89" w:rsidRDefault="00A93F84" w:rsidP="004F596C">
            <w:pPr>
              <w:tabs>
                <w:tab w:val="left" w:pos="12600"/>
              </w:tabs>
              <w:jc w:val="center"/>
              <w:rPr>
                <w:rFonts w:ascii="Arial" w:hAnsi="Arial" w:cs="Arial"/>
                <w:color w:val="000000"/>
                <w:sz w:val="16"/>
                <w:szCs w:val="16"/>
                <w:lang w:val="en-US"/>
              </w:rPr>
            </w:pPr>
            <w:r w:rsidRPr="00AC4ED5">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СЕР 2003-050-Rev 10 (затверджено: R1-CEP 2003-050-Rev 09) для АФІ раміприл від уже затвердженого виробника Dr. Reddy's Laboratories Limited. </w:t>
            </w:r>
            <w:r w:rsidRPr="00AC4ED5">
              <w:rPr>
                <w:rFonts w:ascii="Arial" w:hAnsi="Arial" w:cs="Arial"/>
                <w:color w:val="000000"/>
                <w:sz w:val="16"/>
                <w:szCs w:val="16"/>
              </w:rPr>
              <w:br/>
              <w:t>Затверджено</w:t>
            </w:r>
            <w:r w:rsidRPr="00996F89">
              <w:rPr>
                <w:rFonts w:ascii="Arial" w:hAnsi="Arial" w:cs="Arial"/>
                <w:color w:val="000000"/>
                <w:sz w:val="16"/>
                <w:szCs w:val="16"/>
                <w:lang w:val="en-US"/>
              </w:rPr>
              <w:t xml:space="preserve">: </w:t>
            </w:r>
            <w:r w:rsidRPr="00996F89">
              <w:rPr>
                <w:rFonts w:ascii="Arial" w:hAnsi="Arial" w:cs="Arial"/>
                <w:color w:val="000000"/>
                <w:sz w:val="16"/>
                <w:szCs w:val="16"/>
                <w:lang w:val="en-US"/>
              </w:rPr>
              <w:br/>
              <w:t xml:space="preserve">DR. REDDY'S LABORATORIES LIMITED </w:t>
            </w:r>
            <w:r w:rsidRPr="00996F89">
              <w:rPr>
                <w:rFonts w:ascii="Arial" w:hAnsi="Arial" w:cs="Arial"/>
                <w:color w:val="000000"/>
                <w:sz w:val="16"/>
                <w:szCs w:val="16"/>
                <w:lang w:val="en-US"/>
              </w:rPr>
              <w:br/>
              <w:t xml:space="preserve">Plot No. 116 Sri Venkateswara Cooperative Industrial Estate Jinnaram Mandal, Sangareddy District India-502 325 Bollaram Village, Telangana </w:t>
            </w:r>
            <w:r w:rsidRPr="00996F89">
              <w:rPr>
                <w:rFonts w:ascii="Arial" w:hAnsi="Arial" w:cs="Arial"/>
                <w:color w:val="000000"/>
                <w:sz w:val="16"/>
                <w:szCs w:val="16"/>
                <w:lang w:val="en-US"/>
              </w:rPr>
              <w:br/>
            </w:r>
            <w:r w:rsidRPr="00AC4ED5">
              <w:rPr>
                <w:rFonts w:ascii="Arial" w:hAnsi="Arial" w:cs="Arial"/>
                <w:color w:val="000000"/>
                <w:sz w:val="16"/>
                <w:szCs w:val="16"/>
              </w:rPr>
              <w:t>Запропоновано</w:t>
            </w:r>
            <w:r w:rsidRPr="00996F89">
              <w:rPr>
                <w:rFonts w:ascii="Arial" w:hAnsi="Arial" w:cs="Arial"/>
                <w:color w:val="000000"/>
                <w:sz w:val="16"/>
                <w:szCs w:val="16"/>
                <w:lang w:val="en-US"/>
              </w:rPr>
              <w:t xml:space="preserve">: </w:t>
            </w:r>
            <w:r w:rsidRPr="00996F89">
              <w:rPr>
                <w:rFonts w:ascii="Arial" w:hAnsi="Arial" w:cs="Arial"/>
                <w:color w:val="000000"/>
                <w:sz w:val="16"/>
                <w:szCs w:val="16"/>
                <w:lang w:val="en-US"/>
              </w:rPr>
              <w:br/>
              <w:t xml:space="preserve">DR. REDDY'S LABORATORIES LIMITED </w:t>
            </w:r>
            <w:r w:rsidRPr="00996F89">
              <w:rPr>
                <w:rFonts w:ascii="Arial" w:hAnsi="Arial" w:cs="Arial"/>
                <w:color w:val="000000"/>
                <w:sz w:val="16"/>
                <w:szCs w:val="16"/>
                <w:lang w:val="en-US"/>
              </w:rPr>
              <w:br/>
              <w:t xml:space="preserve">Unit-Ill, Plot No.116 Sri Venkateswara Cooperative Industrial Estate IDA Bollaram, Jinnaram Mandal </w:t>
            </w:r>
            <w:r w:rsidRPr="00996F89">
              <w:rPr>
                <w:rFonts w:ascii="Arial" w:hAnsi="Arial" w:cs="Arial"/>
                <w:color w:val="000000"/>
                <w:sz w:val="16"/>
                <w:szCs w:val="16"/>
                <w:lang w:val="en-US"/>
              </w:rPr>
              <w:br/>
              <w:t xml:space="preserve">lndia-502 325 Sangareddy, Telangana </w:t>
            </w:r>
            <w:r w:rsidRPr="00996F89">
              <w:rPr>
                <w:rFonts w:ascii="Arial" w:hAnsi="Arial" w:cs="Arial"/>
                <w:color w:val="000000"/>
                <w:sz w:val="16"/>
                <w:szCs w:val="16"/>
                <w:lang w:val="en-US"/>
              </w:rPr>
              <w:br/>
              <w:t xml:space="preserve">SPOR ORG ID: 100003991 </w:t>
            </w:r>
            <w:r w:rsidRPr="00996F89">
              <w:rPr>
                <w:rFonts w:ascii="Arial" w:hAnsi="Arial" w:cs="Arial"/>
                <w:color w:val="000000"/>
                <w:sz w:val="16"/>
                <w:szCs w:val="16"/>
                <w:lang w:val="en-US"/>
              </w:rPr>
              <w:br/>
              <w:t>SPOR LOC ID: 100058472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UA/16689/01/03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РАПІМІГ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zolmitriptan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золмітриптан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N02CC03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таблетки, що диспергуються в ротовій порожнині, по 2,5 мг, по 2 або 6 таблеток у блістері; по 1 блістеру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Актавіс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2020-422 - Rev 01 (затверджено: R0-CEP 2020-422 - Rev 00 ) для діючої речовини Zolmitriptan від затвердженого виробника Mylan Laboratories Limited (Unit-7), lndia.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2020-422 - Rev 02 для діючої речовини Zolmitriptan від затвердженого виробника, який змінив назву з Mylan Laboratories Limited (Unit-7), lndia на TIANISH LABORATORIES PRIVATE LIMITED Unit-7, lndia.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UA/8651/01/01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РАПІМІГ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zolmitriptan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золмітриптан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N02CC03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таблетки, що диспергуються в ротовій порожнині, по 5 мг, по 2 або 6 таблеток у блістері; по 1 блістеру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Актавіс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2020-422 - Rev 01 (затверджено: R0-CEP 2020-422 - Rev 00 ) для діючої речовини Zolmitriptan від затвердженого виробника Mylan Laboratories Limited (Unit-7), lndia.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2020-422 - Rev 02 для діючої речовини Zolmitriptan від затвердженого виробника, який змінив назву з Mylan Laboratories Limited (Unit-7), lndia на TIANISH LABORATORIES PRIVATE LIMITED Unit-7, lndia.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UA/8651/01/02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РЕНЕЛЬ 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996F89" w:rsidRDefault="00A93F84" w:rsidP="004F596C">
            <w:pPr>
              <w:tabs>
                <w:tab w:val="left" w:pos="12600"/>
              </w:tabs>
              <w:rPr>
                <w:rFonts w:ascii="Arial" w:hAnsi="Arial" w:cs="Arial"/>
                <w:color w:val="000000"/>
                <w:sz w:val="16"/>
                <w:szCs w:val="16"/>
                <w:lang w:val="en-US"/>
              </w:rPr>
            </w:pPr>
            <w:r w:rsidRPr="00996F89">
              <w:rPr>
                <w:rFonts w:ascii="Arial" w:hAnsi="Arial" w:cs="Arial"/>
                <w:sz w:val="16"/>
                <w:szCs w:val="16"/>
                <w:lang w:val="en-US"/>
              </w:rPr>
              <w:t>Acidum nitricum D4, Aluminium oxydatum D12, Berberis vulgaris D2, Causticum Hahnemanni D4, Lytta vesicatoria D5, Plumbum aceticum D6, Serenoa repens D2</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50 таблеток у контейнері поліпропіленовому; по 1 контейнеру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Біологіше Хайльміттель Хеель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Біологіше Хайльміттель Хеель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Німеччина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Технічна помилка (згідно наказу МОЗ від 23.07.2015 № 460). Виправлення технічної помилки згідно п.2.4. розділу VI наказу МОЗ України від 26.08.2005р. № 426 (у редакції наказу МОЗ України від 23.07.2015 р № 460) в методах контролю якості за показником «Мікробіологічна чистота», а саме для Escherichia coli помилково зазначено одиниці виміру англійською мовою «(in 1 g)» замість нормативно встановленого позначення державною мовою «(в 1 г)». Зазначене виправлення відповідає нормативно встановленим позначенням.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UA/2442/01/01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РІЄКО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Relugolix, estradiol and norethisterone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релуголікс, естрадіол (у вигляді естрадіолу гемігідрату) та норетистерону ацетат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H01CC54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вкриті плівковою оболонкою, 40 мг/1 мг/0,5 мг; по 28 таблеток, вкритих плівковою оболонкою, у флаконі з поліетилену високої щільності з вологопоглиначем, закритому індукційною герметичною кришкою з поліпропілену із захистом від відкриття дітьми; по 1 або 3 флакони у картонній коробці або по 14 таблеток, вкритих плівковою оболонкою, у блістері; по 1 блістеру у пакеті з ламінованої алюмінієвої фольги з вологопоглиначем; по 2 або по 6 пакетів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нерозфасованого продукту, контроль якості:</w:t>
            </w:r>
            <w:r w:rsidRPr="00AC4ED5">
              <w:rPr>
                <w:rFonts w:ascii="Arial" w:hAnsi="Arial" w:cs="Arial"/>
                <w:color w:val="000000"/>
                <w:sz w:val="16"/>
                <w:szCs w:val="16"/>
              </w:rPr>
              <w:br/>
              <w:t>Патеон Інк., Канада;</w:t>
            </w:r>
            <w:r w:rsidRPr="00AC4ED5">
              <w:rPr>
                <w:rFonts w:ascii="Arial" w:hAnsi="Arial" w:cs="Arial"/>
                <w:color w:val="000000"/>
                <w:sz w:val="16"/>
                <w:szCs w:val="16"/>
              </w:rPr>
              <w:br/>
              <w:t>виробництво нерозфасованого продукту, первинне пакування, вторинне пакування, контроль якості, випуск серії:</w:t>
            </w:r>
            <w:r w:rsidRPr="00AC4ED5">
              <w:rPr>
                <w:rFonts w:ascii="Arial" w:hAnsi="Arial" w:cs="Arial"/>
                <w:color w:val="000000"/>
                <w:sz w:val="16"/>
                <w:szCs w:val="16"/>
              </w:rPr>
              <w:br/>
              <w:t>ВАТ "Гедеон Ріхтер",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Канада/ 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Тверді, м’які та нестерильні рідкі лікарські форми. Додавання альтернативної первинної (блістерної) упаковки для готового лікарського засобу Рієко, таблетки, вкриті плівковою оболонкою, 40 мг/1мг/0,5 мг у додаток до існуючої упаковки у флаконі. Зміни внесено в інструкцію для медичного застосування лікарського засобу у розділ «Упаковка», як наслідок – затвердження тексту маркування для нового виду упаковки лікарського засобу.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CEP 2021-402-Rev 01 для АФІ норетистерону ацетат (norethisterone acetate) від нового виробника Gedeon Richter Plc., Esztergomi ut 27., Dorog, 2510, Hungary, Dorog site. </w:t>
            </w:r>
            <w:r w:rsidRPr="00AC4ED5">
              <w:rPr>
                <w:rFonts w:ascii="Arial" w:hAnsi="Arial" w:cs="Arial"/>
                <w:color w:val="000000"/>
                <w:sz w:val="16"/>
                <w:szCs w:val="16"/>
              </w:rPr>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r>
            <w:r w:rsidRPr="00AC4ED5">
              <w:rPr>
                <w:rFonts w:ascii="Arial" w:hAnsi="Arial" w:cs="Arial"/>
                <w:color w:val="000000"/>
                <w:sz w:val="16"/>
                <w:szCs w:val="16"/>
              </w:rPr>
              <w:br/>
              <w:t>подання нового сертифіката відповідності Європейській фармакопеї R1-CEP 1999-040-Rev 04 для АФІ естрадіол (у вигляді естрадіолу гемігідрату) від нового виробника Gedeon Richter Plc., Gyomroi ut 19-21, Budapest 1103, Hungary.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альтернативної дільниці, на якій здійснюється контроль якості за показником вміст N-нітрозодиметиламіну (NDMA) - Eurofins Analytical Services Hungary Kft., Hungary (Kerulet, Anonymus Utca 6/IV, IV Kerulet, Budapest, 1045). За бажанням заявника, в реєстраційному посвідченні не зазначаються дільниці, які виконують контроль якості ГЛЗ.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альтернативної дільниці, на якій здійснюється контроль якості ГЛЗ (включаючи показник “Мікробіологічна чистота”) – ВАТ “Гедеон Ріхтер”, 2510, Дорог, вул. Естергомі</w:t>
            </w:r>
            <w:r w:rsidRPr="00996F89">
              <w:rPr>
                <w:rFonts w:ascii="Arial" w:hAnsi="Arial" w:cs="Arial"/>
                <w:color w:val="000000"/>
                <w:sz w:val="16"/>
                <w:szCs w:val="16"/>
                <w:lang w:val="en-US"/>
              </w:rPr>
              <w:t xml:space="preserve">, 27, </w:t>
            </w:r>
            <w:r w:rsidRPr="00AC4ED5">
              <w:rPr>
                <w:rFonts w:ascii="Arial" w:hAnsi="Arial" w:cs="Arial"/>
                <w:color w:val="000000"/>
                <w:sz w:val="16"/>
                <w:szCs w:val="16"/>
              </w:rPr>
              <w:t>Угорщина</w:t>
            </w:r>
            <w:r w:rsidRPr="00996F89">
              <w:rPr>
                <w:rFonts w:ascii="Arial" w:hAnsi="Arial" w:cs="Arial"/>
                <w:color w:val="000000"/>
                <w:sz w:val="16"/>
                <w:szCs w:val="16"/>
                <w:lang w:val="en-US"/>
              </w:rPr>
              <w:t xml:space="preserve">/ Gedeon Richter Plc., Esztergomi ut 27, Dorog, 2510, Hungary (Dorog site). </w:t>
            </w:r>
            <w:r w:rsidRPr="00AC4ED5">
              <w:rPr>
                <w:rFonts w:ascii="Arial" w:hAnsi="Arial" w:cs="Arial"/>
                <w:color w:val="000000"/>
                <w:sz w:val="16"/>
                <w:szCs w:val="16"/>
              </w:rPr>
              <w:t>За бажанням заявника, в реєстраційному посвідченні не зазначаються дільниці, які виконують контроль якості ГЛЗ.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у методах випробування готового лікарського засобу - доповнення альтернативним методом контролю за показником "Вміст N-нітрозодиметиламіну (NDMA)" .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у методах випробування готового лікарського засобу - доповнення альтернативним методом контролю за показниками "Ідентифікація" , "Кількісне визначення" , "Однорідність дозування" для естрадіолу та норетистерону ацетату.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у методах випробування готового лікарського засобу -доповнення альтернативним методом контролю за показником "Супровідні домішки" для естрадіолу та норетистерону ацетату.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у методах випробування готового лікарського засобу - доповнення альтернативним методом контролю за показником "Залишкові кількості органічних розчинників".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визначених у специфікації для вихідної речовини AMP • HCl, яка використовується у процесі виробництва АФІ релуголіксу, граничні норми для домішки AMP-S2 встановлено з не більше 0,5 % до не більше 0,3 %. Зміни І типу - Зміни з якості. АФІ. Виробництво. Зміни в процесі виробництва АФІ (інші зміни) незначні зміни у процесі виробництва діючої речовини релуголікс - введення необов'язкового додавання води у виробництві проміжного продукту NATP.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ведення альтернативного виробника Fareva La Vallee, 928 avenue Lavoisier Z.I Blavozy, 43700 Saint Germain Laprade, France для вихідного матеріалу NTCA, який використовуються у виробничому процесі АФІ релуголіксу.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коли не подається мастер-файл на АФІ та що вимагає значної зміни до відповідного розділу досьє на АФІ) додавання Gedeon Richter Plc.,Esztergomi ut 27., Dorog, 2510, Hungary, Dorog site у якості альтернативного виробника відповідального за виробництво і контроль якості АФІ Релуголікс (Relugolix). Внесення уточнення до розділу “Склад. Виробник діючої речовини.” МКЯ ЛЗ, а саме: виключення виробника проміжних продуктів релуголіксу компанії AGC Inc.,Jpan. Зміни II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проведення контролю якості та вторинного пакування, для лікарських засобів біологічного/імунологічного походження або лікарських форм комплексного (складного) виробничого процесу) введення альтернативного виробника нерозфасованого продукту ВАТ «Гедеон Ріхтер», Н-1103, Будапешт, вул. Демреї, 19-21, Угорщина /Gedeon Richter Plc., Н-1103, Budapest, Gyomroi ut 19-21, Hungary. Зміни II типу - Зміни з якості. Готовий лікарський засіб. Зміни у виробництві. Зміна розміру серії (включаючи діапазон розміру серії) готового лікарського засобу (зміна стосується всіх інших лікарських форм сукупного (комплексного) виробничого процесу) зміна розміру серії готового лікарського засобу: у додаток до затвердженого розміру серії (36,556 кг що відповідає 190 000 табл) запропоновано альтернативний розмір серії готового лікарського засобу (365,560 кг що відповідає 1 900 000 табл).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UA/20261/01/01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САГІЛІЯ®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rasagiline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разагіліну (у вигляді разагіліну тартрату)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N04BD02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1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Медокемі Лімітед</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готового лікарського засобу, первинне та вторинне пакування, контроль якості, випуск серії:</w:t>
            </w:r>
            <w:r w:rsidRPr="00AC4ED5">
              <w:rPr>
                <w:rFonts w:ascii="Arial" w:hAnsi="Arial" w:cs="Arial"/>
                <w:color w:val="000000"/>
                <w:sz w:val="16"/>
                <w:szCs w:val="16"/>
              </w:rPr>
              <w:br/>
              <w:t xml:space="preserve">Медокемі Лімітед, Кіпр; виробництво готового лікарського засобу, первинне та вторинне пакування, контроль якості: </w:t>
            </w:r>
            <w:r w:rsidRPr="00AC4ED5">
              <w:rPr>
                <w:rFonts w:ascii="Arial" w:hAnsi="Arial" w:cs="Arial"/>
                <w:color w:val="000000"/>
                <w:sz w:val="16"/>
                <w:szCs w:val="16"/>
              </w:rPr>
              <w:br/>
              <w:t>Делорбіс Фармасьютікалс ЛТД, Кіпр;</w:t>
            </w:r>
            <w:r w:rsidRPr="00AC4ED5">
              <w:rPr>
                <w:rFonts w:ascii="Arial" w:hAnsi="Arial" w:cs="Arial"/>
                <w:color w:val="000000"/>
                <w:sz w:val="16"/>
                <w:szCs w:val="16"/>
              </w:rPr>
              <w:br/>
              <w:t>виробництво готового лікарського засобу, первинне та вторинне пакування, контроль якості:</w:t>
            </w:r>
            <w:r w:rsidRPr="00AC4ED5">
              <w:rPr>
                <w:rFonts w:ascii="Arial" w:hAnsi="Arial" w:cs="Arial"/>
                <w:color w:val="000000"/>
                <w:sz w:val="16"/>
                <w:szCs w:val="16"/>
              </w:rPr>
              <w:br/>
              <w:t xml:space="preserve">Ірбефар - Індастріа Фармасьютіка, С.А., Португалiя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Кіпр/ Португалiя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UA/18155/01/01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САЛЬБУТАМОЛ-ІНТЕЛІ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salbutamol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сальбутамол (у формі сульфату)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R03AC02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інгаляція під тиском, суспензія, 100 мкг/доза по 200 доз (10 мл) в алюмінієвому балоні; по 1 балону з пластиковим адаптером та кришкою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ЗАТ «ІНТЕЛІ ГЕНЕРИКС НОРД»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Литва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Лабораторіо Альдо-Юніон, С.Л.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Діюча редакція: Giedre Liutkeviciene / Гедре Люткавічене. Пропонована редакція: Stanislovas Kasparavicius / Станісловас Каспарявічус.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UA/8338/01/01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САРГІН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arginine hydrochloride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L-аргініну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B05XB01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інфузій, 42 мг/мл; по 100 мл у флаконі; по 1 флакону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"Фармак"</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повний цикл виробництва:</w:t>
            </w:r>
            <w:r w:rsidRPr="00AC4ED5">
              <w:rPr>
                <w:rFonts w:ascii="Arial" w:hAnsi="Arial" w:cs="Arial"/>
                <w:color w:val="000000"/>
                <w:sz w:val="16"/>
                <w:szCs w:val="16"/>
              </w:rPr>
              <w:br/>
              <w:t>АТ "Фармак",</w:t>
            </w:r>
            <w:r w:rsidRPr="00AC4ED5">
              <w:rPr>
                <w:rFonts w:ascii="Arial" w:hAnsi="Arial" w:cs="Arial"/>
                <w:color w:val="000000"/>
                <w:sz w:val="16"/>
                <w:szCs w:val="16"/>
              </w:rPr>
              <w:br/>
              <w:t>Україна;</w:t>
            </w:r>
            <w:r w:rsidRPr="00AC4ED5">
              <w:rPr>
                <w:rFonts w:ascii="Arial" w:hAnsi="Arial" w:cs="Arial"/>
                <w:color w:val="000000"/>
                <w:sz w:val="16"/>
                <w:szCs w:val="16"/>
              </w:rPr>
              <w:br/>
              <w:t>виробництво, візуальна інспекція флаконів, первинне та вторинне пакування, контроль якості напівпродукту, немаркованої продукції та готової продукції:</w:t>
            </w:r>
            <w:r w:rsidRPr="00AC4ED5">
              <w:rPr>
                <w:rFonts w:ascii="Arial" w:hAnsi="Arial" w:cs="Arial"/>
                <w:color w:val="000000"/>
                <w:sz w:val="16"/>
                <w:szCs w:val="16"/>
              </w:rPr>
              <w:br/>
              <w:t>ПрАТ "Інфузія",</w:t>
            </w:r>
            <w:r w:rsidRPr="00AC4ED5">
              <w:rPr>
                <w:rFonts w:ascii="Arial" w:hAnsi="Arial" w:cs="Arial"/>
                <w:color w:val="000000"/>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походження)ю Введення додаткової дільниці виробництва ГЛЗ ПрАТ "Інфузія".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додаткової дільниці виробництва ГЛЗ ПрАТ "Інфузія" для контролю якості напівпродукту, немаркованої продукції та готової продукції, без випуску серії.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UA/16480/01/01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СЕПТОЛЕТЕ® ТОТАЛ ЛИМОН ТА БУЗИНА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бензидаміну гідрохлорид та цетилпіридинію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R02AX03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льодяники, 3 мг/1 мг; по 8 льодяників у блістері, по 1, по 2, по 3, по 4 або по 5 блістерів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КРКА, д.д., Ново место</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"in bulk", первинна та вторинна упаковка, контроль серії:</w:t>
            </w:r>
            <w:r w:rsidRPr="00AC4ED5">
              <w:rPr>
                <w:rFonts w:ascii="Arial" w:hAnsi="Arial" w:cs="Arial"/>
                <w:color w:val="000000"/>
                <w:sz w:val="16"/>
                <w:szCs w:val="16"/>
              </w:rPr>
              <w:br/>
              <w:t>КРКА, д.д., Ново место, Словенія;</w:t>
            </w:r>
            <w:r w:rsidRPr="00AC4ED5">
              <w:rPr>
                <w:rFonts w:ascii="Arial" w:hAnsi="Arial" w:cs="Arial"/>
                <w:color w:val="000000"/>
                <w:sz w:val="16"/>
                <w:szCs w:val="16"/>
              </w:rPr>
              <w:br/>
              <w:t>виробництво "in bulk", первинна та вторинна упаковка:</w:t>
            </w:r>
            <w:r w:rsidRPr="00AC4ED5">
              <w:rPr>
                <w:rFonts w:ascii="Arial" w:hAnsi="Arial" w:cs="Arial"/>
                <w:color w:val="000000"/>
                <w:sz w:val="16"/>
                <w:szCs w:val="16"/>
              </w:rPr>
              <w:br/>
              <w:t xml:space="preserve">Джей. Бі. Кемікалс енд Фармасьютикалс Лімітед, Індія; </w:t>
            </w:r>
            <w:r w:rsidRPr="00AC4ED5">
              <w:rPr>
                <w:rFonts w:ascii="Arial" w:hAnsi="Arial" w:cs="Arial"/>
                <w:color w:val="000000"/>
                <w:sz w:val="16"/>
                <w:szCs w:val="16"/>
              </w:rPr>
              <w:br/>
              <w:t>контроль та випуск серії:</w:t>
            </w:r>
            <w:r w:rsidRPr="00AC4ED5">
              <w:rPr>
                <w:rFonts w:ascii="Arial" w:hAnsi="Arial" w:cs="Arial"/>
                <w:color w:val="000000"/>
                <w:sz w:val="16"/>
                <w:szCs w:val="16"/>
              </w:rPr>
              <w:br/>
              <w:t>КРКА, д.д., Ново место, Словенія;</w:t>
            </w:r>
            <w:r w:rsidRPr="00AC4ED5">
              <w:rPr>
                <w:rFonts w:ascii="Arial" w:hAnsi="Arial" w:cs="Arial"/>
                <w:color w:val="000000"/>
                <w:sz w:val="16"/>
                <w:szCs w:val="16"/>
              </w:rPr>
              <w:br/>
              <w:t>контроль серії:</w:t>
            </w:r>
            <w:r w:rsidRPr="00AC4ED5">
              <w:rPr>
                <w:rFonts w:ascii="Arial" w:hAnsi="Arial" w:cs="Arial"/>
                <w:color w:val="000000"/>
                <w:sz w:val="16"/>
                <w:szCs w:val="16"/>
              </w:rPr>
              <w:br/>
              <w:t>КРКА, д.д., Ново место, Словенія;</w:t>
            </w:r>
            <w:r w:rsidRPr="00AC4ED5">
              <w:rPr>
                <w:rFonts w:ascii="Arial" w:hAnsi="Arial" w:cs="Arial"/>
                <w:color w:val="000000"/>
                <w:sz w:val="16"/>
                <w:szCs w:val="16"/>
              </w:rPr>
              <w:br/>
              <w:t xml:space="preserve">НЛЗОХ (Національні лабораторія за здрав'є, околє ін храно), Словенія </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Словенія/ 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AC4ED5">
              <w:rPr>
                <w:rFonts w:ascii="Arial" w:hAnsi="Arial" w:cs="Arial"/>
                <w:color w:val="000000"/>
                <w:sz w:val="16"/>
                <w:szCs w:val="16"/>
              </w:rPr>
              <w:br/>
              <w:t>Зміни внесено у текст маркування первинної (п. 6) та вторинної (п. 17) упаковки лікарського засобу щодо додавання технічної інформації виробника.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Європейської фармакопеї № R0-CEP 2020-286-Rev 01 (попередня версія CEP № R0-CEP 2020-286-Rev 00) для АФІ бензидаміну гідрохлорид від затвердженого виробника Centaur Pharmaceuticals Private Limited, India у зв’язку з приведенням у відповідність до вимог монографії 2759 Benzydamini hydrochloridum. Домішка G тепер контролюється методом рідинної хроматографії з мас-спектрометрією (LC-MS) згідно з вимогами Європейської Фармакопеї. Норма домішки G залишається незмінною. Також внесені незначні адміністративні зміни у адресі виробничої дільниці проміжного продукту.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 CEP 2020-286-Rev 02 (попередня версія CEP № R0-CEP 2020-286-Rev 01) для АФІ бензидаміну гідрохлорид від затвердженого виробника Centaur Pharmaceuticals Private Limited, India у зв’язку зі зміною адреси виробничої дільниці АФІ бензидаміну гідрохлориду, а саме: включення додаткової ділянки № 74.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 R1-CEP 2007-029-Rev 05 (попередня версія CEP № R1-CEP 2007-029-Rev 04) для АФІ цетилпіридинію хлорид від затвердженого виробника DISHMAN CARBOGEN AMCIS LIMITED, India, у зв’язку зі зміною адреси власника сертифікату відповідності Європейської фармакопеї.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 CEP 2007-029-Rev 06 (попередня версія CEP № R1-CEP 2007-029-Rev 05) для АФІ цетилпіридинію хлорид від затвердженого виробника DISHMAN CARBOGEN AMCIS LIMITED, India, у зв’язку зі зменшенням розміру партії АФІ цетилпіридинію хлориду та змінами у підготовці розчинів зразків і стандартних розчинів у методах випробування АФІ за показниками «Супровідні домішки» та «Залишкові розчинники» з метою гармонізації приготування розчинів зразків і стандартних розчинів між методами випробування при випуску АФІ та відповідними звітами з валідації методик.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w:t>
            </w:r>
            <w:r w:rsidRPr="00AC4ED5">
              <w:rPr>
                <w:rFonts w:ascii="Arial" w:hAnsi="Arial" w:cs="Arial"/>
                <w:color w:val="000000"/>
                <w:sz w:val="16"/>
                <w:szCs w:val="16"/>
              </w:rPr>
              <w:br/>
              <w:t xml:space="preserve">Подання оновленого сертифікату відповідності Європейської фармакопеї № CEP 2007-029-Rev 07 (попередня версія CEP № CEP 2007-029-Rev 06) для АФІ цетилпіридинію хлорид від затвердженого виробника DISHMAN CARBOGEN AMCIS LIMITED, India, у зв’язку з адміністративною зміною адреси виробничої дільниці АФІ. Зміна зумовлена об'єднанням ділянок з номерами 1216/12, 20-23, на яких знаходиться Блок-1, що використовується для виробництва спеціальних хімікатів, та ділянок з номерами 1216/11, 24-26, на яких знаходиться Блок-2, де виробляються АФІ. Фактичне місце виробничої дільниці АФІ залишилося незмінним. </w:t>
            </w:r>
            <w:r w:rsidRPr="00AC4ED5">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CEP 2001-265-Rev 04 (попередня версія CEP № R1-CEP 2001-265-Rev 03) для АФІ цетилпіридинію хлорид від затвердженого виробника VERTELLUS ZEELAND LLC, USA (AURORIUM LLC, USA), у зв’язку з перейменуванням компанії власника сертифікату відповідності Європейської фармакопеї та виробника АФІ. Фактичне місце виробничої дільниці залишилося незмінним.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Європейської фармакопеї № R1-CEP 2001-265-Rev 03 (попередня версія CEP № R1-CEP 2001-265-Rev 02) для АФІ цетилпіридинію хлорид від затвердженого виробника VERTELLUS ZEELAND LLC, USA, у зв’язку з включенням показника «Супутні домішки: міристилпіридиній хлорид» (норма: не більше 0,3%).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у методах випробування АФІ бензидаміну гідрохлорид (виробник Centaur Pharmaceuticals Private Limited, India) у зв’язку з приведенням у відповідність до вимог монографії 2759 Benzydamini hydrochloridum, а саме: заміна методу випробування показника «Домішка G» з газової хроматографії на метод рідинної хроматографії з мас-спектрометрією (LC-MS). Норма домішки G залишається незмінною.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w:t>
            </w:r>
            <w:r w:rsidRPr="00AC4ED5">
              <w:rPr>
                <w:rFonts w:ascii="Arial" w:hAnsi="Arial" w:cs="Arial"/>
                <w:color w:val="000000"/>
                <w:sz w:val="16"/>
                <w:szCs w:val="16"/>
              </w:rPr>
              <w:br/>
              <w:t xml:space="preserve">Введення нового методу випробування ВЕРХ (№ DSAP002308) для показника «Супутні домішки», що проводиться виробником ГЛЗ для контролю АФІ цетилпіридинію хлорид (виробник Vertellus LCC/Aurorium LLC, USA). Обидва параметри для показника «Супутні домішки» (перелічені в оновленому СЕР № R1-CEP 2001-265-Rev 03): «Будь-яка неспецифікована домішка» (норма: не більше 0,10%) та нова специфікована домішка «Міристилпіридинію хлорид» (норма: не більше 0,3%) аналізуються запропонованим методом ВЕРХ. Новий метод випробування повністю валідований та відповідно оновлено специфікацію АФІ від виробника ГЛЗ.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додаткової виробничої дільниці ГЛЗ J.B. Chemicals and Pharmaceuticals Limited (Джей. Бі. Кемікалс енд Фармасьютикалс Лімітед), Індія, що відповідає за виробництво нерозфасованої продукції («in bulk»), для оптимізації виробничих потужностей. Виробництво на пропонованій дільниці здійснюється за затвердженим виробничим процесом.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виробничої дільниці ГЛЗ J.B. Chemicals and Pharmaceuticals Limited (Джей. Бі. Кемікалс енд Фармасьютикалс Лімітед), Індія, що відповідає за первинне пакування, для оптимізації виробничих потужностей.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виробничої дільниці ГЛЗ J.B. Chemicals and Pharmaceuticals Limited (Джей. Бі. Кемікалс енд Фармасьютикалс Лімітед), Індія, що відповідає за вторинне пакування, для оптимізації виробничих потужностей.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готового лікарського засобу, у зв’язку з технічною адаптацією, необхідною для узгодження процесу (етапи 3, 5 та 6) з конфігурацією обладнання на додатковій виробничій дільниці JB Chemicals and Pharmaceuticals Limited, Індія, пропонується інша послідовність змішування інгредієнтів, при цьому склад суміші, що містить воду, сукралозу та ізомальт, однаковий на обох виробничих майданчиках. Послідовність та співвідношення води, що додається до суміші на певних етапах, не впливає на процес або якість препарату, оскільки вміст вологи зменшується у вакуумній камері на етапі 7. Відповідно принцип виробництва залишається незмінним.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готового лікарського засобу, у зв’язку з технічною адаптацією, необхідною для узгодження процесу (етап 15) на поточній виробничій дільниці KRKA, d.d., Novo mesto, Словенія, та додатковій виробничій дільниці JB Chemicals and Pharmaceuticals Limited, Індія, а саме: температура та відносна вологість у холодильному тунелі узгоджі для обох виробничих дільниць. Запропонований діапазони значень температури та відносної вологості є достатніми для забезпечення належного охолодження льодяників у холодильному тунелі.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готового лікарського засобу, у зв’язку з технічною адаптацією, необхідною для узгодження процесу (етапи 1, 2 та 4) з конфігурацією обладнання на додатковій виробничій дільниці JB Chemicals and Pharmaceuticals Limited, Індія, а саме: на додатковій виробничій дільниці використовуються нейлоновий фільтр 200 меш, контейнер з нержавіючої сталі та сито з нержавіючої сталі № 20, що є еквівалентними одиницями обладнання щодо поточних: фільтр з нержавіючої сталі, змішувальна ємність та сито з нержавіючої сталі 1,0 мм на просіювальній машині.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UA/16726/01/01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СІНРАЙЗ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C1-inhibitor, plasma derived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інгібітор С1-естерази людини, одержаний з плазми</w:t>
            </w:r>
            <w:r w:rsidRPr="00AC4ED5">
              <w:rPr>
                <w:rFonts w:ascii="Arial" w:hAnsi="Arial" w:cs="Arial"/>
                <w:sz w:val="16"/>
                <w:szCs w:val="16"/>
              </w:rPr>
              <w:br/>
              <w:t>донорської крові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B06AC01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та розчинник для розчину для ін'єкцій по 500 МО; по 2 флакони з порошком, 2 флакони з розчинником, 2 пристрої для перенесення з фільтром, 2 одноразових шприци об’ємом 10 мл, 2 набори для венепункції і 2 захисних килимки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Такеда Мануфекчурінг Австрія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дозвіл на випуск серії: Такеда Мануфекчурінг Австрія АГ, Австрія; виробництво ГЛЗ, первинне та вторинне пакування ГЛЗ, контроль якості серії: Такеда Мануфекчурінг Австрія АГ, Австрія; контроль якості серії: "Стерильність" та "Ендотоксини": Такеда Мануфекчурінг Австрія АГ, Австрія; виробництво, первинне пакування та контроль якості розчинника: Зігфрід Хамельн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Австрія/ Німеччина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 Впровадження післяреєстраційного протоколу управління змінами, призначеного для подовження життєвого циклу смоли Carboxy-Methyl (CM) Sepharose Fast Flow з 62 до 200 циклів, яка використовується виробником в Лос-Анджелесі при виробництві проміжного продукту CM Eluate - кроку який передує виробництву діючої речовини (нанофільтрату).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UA/18748/01/01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СІНУМАКС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oxymetazoline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оксиметазоліну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R01AA05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спрей назальний, дозований 0,05%, по 10 г у флаконі з розпилювачем;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"ВАЛАРТІН ФАРМА"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пакування, контроль якості: ТОВ "Мікрофарм", Україна; випуск серії: ТОВ «ВАЛАРТІН ФАРМА»,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зміни вносяться до специфікації та Методів контролю готового лікарського засобу відповідно до вимог діючого ДФУ "Назальні препарати. Назальні спреї", а саме відбувається заміна показника "Однорідність дозованих одиниць" на "Однорідність маси, що доставляється". Проєкт МКЯ ЛЗ (0000)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UA/17382/01/01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СОЛПАДЕЇН АКТИВ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Paracetamol, combinations excl. psycholeptics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парацетамол, кофеїн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N02BE51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шипучі; по 2 таблетки у багатошаровому стрипі; по 6 стрипів у картонній коробці; по 4 таблетки у багатошаровому стрипі; по 3 стрипи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Халеон ЮК Трейдінг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Халеон Айрленд Дангарван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Ірландiя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Технічна помилка (згідно наказу МОЗ від 23.07.2015 № 460)</w:t>
            </w:r>
            <w:r w:rsidRPr="00AC4ED5">
              <w:rPr>
                <w:rFonts w:ascii="Arial" w:hAnsi="Arial" w:cs="Arial"/>
                <w:color w:val="000000"/>
                <w:sz w:val="16"/>
                <w:szCs w:val="16"/>
              </w:rPr>
              <w:br/>
              <w:t xml:space="preserve">Виправлено технічну помилку в тексті маркування вторинної упаковки лікарського засобу (пункт 2), затвердженому наказом МОЗ України від 10.02.2026 р. № 166, а саме: відкориговано інформацію щодо переліку діючих речовин та усунено продублювану інформацію щодо одиниць вимірювання за системою SI. </w:t>
            </w:r>
            <w:r w:rsidRPr="00AC4ED5">
              <w:rPr>
                <w:rFonts w:ascii="Arial" w:hAnsi="Arial" w:cs="Arial"/>
                <w:color w:val="000000"/>
                <w:sz w:val="16"/>
                <w:szCs w:val="16"/>
              </w:rPr>
              <w:br/>
              <w:t>ЗАТВЕРДЖЕНО:</w:t>
            </w:r>
            <w:r w:rsidRPr="00AC4ED5">
              <w:rPr>
                <w:rFonts w:ascii="Arial" w:hAnsi="Arial" w:cs="Arial"/>
                <w:color w:val="000000"/>
                <w:sz w:val="16"/>
                <w:szCs w:val="16"/>
              </w:rPr>
              <w:br/>
              <w:t xml:space="preserve">2. КІЛЬКІСТЬ ДІЮЧОЇ РЕЧОВИНИ </w:t>
            </w:r>
            <w:r w:rsidRPr="00AC4ED5">
              <w:rPr>
                <w:rFonts w:ascii="Arial" w:hAnsi="Arial" w:cs="Arial"/>
                <w:color w:val="000000"/>
                <w:sz w:val="16"/>
                <w:szCs w:val="16"/>
              </w:rPr>
              <w:br/>
              <w:t xml:space="preserve">СКЛАД. 1 таблетка містить 500 мг (mg) парацетамолу, 30 мг (mg) кофеїну, 8 мг (mg) кодеїну фосфату гемігідрату. </w:t>
            </w:r>
            <w:r w:rsidRPr="00AC4ED5">
              <w:rPr>
                <w:rFonts w:ascii="Arial" w:hAnsi="Arial" w:cs="Arial"/>
                <w:color w:val="000000"/>
                <w:sz w:val="16"/>
                <w:szCs w:val="16"/>
              </w:rPr>
              <w:br/>
              <w:t xml:space="preserve">Парацетамол 500 мг (mg), кофеїн 30 мг (mg), кодеїну фосфату гемігідрат 8 мг (mg) </w:t>
            </w:r>
            <w:r w:rsidRPr="00AC4ED5">
              <w:rPr>
                <w:rFonts w:ascii="Arial" w:hAnsi="Arial" w:cs="Arial"/>
                <w:color w:val="000000"/>
                <w:sz w:val="16"/>
                <w:szCs w:val="16"/>
              </w:rPr>
              <w:br/>
              <w:t xml:space="preserve">ЗАПРОПОНОВАНО: </w:t>
            </w:r>
            <w:r w:rsidRPr="00AC4ED5">
              <w:rPr>
                <w:rFonts w:ascii="Arial" w:hAnsi="Arial" w:cs="Arial"/>
                <w:color w:val="000000"/>
                <w:sz w:val="16"/>
                <w:szCs w:val="16"/>
              </w:rPr>
              <w:br/>
              <w:t xml:space="preserve">2. КІЛЬКІСТЬ ДІЮЧОЇ РЕЧОВИНИ </w:t>
            </w:r>
            <w:r w:rsidRPr="00AC4ED5">
              <w:rPr>
                <w:rFonts w:ascii="Arial" w:hAnsi="Arial" w:cs="Arial"/>
                <w:color w:val="000000"/>
                <w:sz w:val="16"/>
                <w:szCs w:val="16"/>
              </w:rPr>
              <w:br/>
              <w:t xml:space="preserve">СКЛАД. 1 таблетка містить 500 мг парацетамолу, 65 мг кофеїну. </w:t>
            </w:r>
            <w:r w:rsidRPr="00AC4ED5">
              <w:rPr>
                <w:rFonts w:ascii="Arial" w:hAnsi="Arial" w:cs="Arial"/>
                <w:color w:val="000000"/>
                <w:sz w:val="16"/>
                <w:szCs w:val="16"/>
              </w:rPr>
              <w:br/>
              <w:t xml:space="preserve">Парацетамол 500 мг, кофеїн 65 мг. </w:t>
            </w:r>
            <w:r w:rsidRPr="00AC4ED5">
              <w:rPr>
                <w:rFonts w:ascii="Arial" w:hAnsi="Arial" w:cs="Arial"/>
                <w:color w:val="000000"/>
                <w:sz w:val="16"/>
                <w:szCs w:val="16"/>
              </w:rPr>
              <w:br/>
              <w:t>Зазначене виправлення відповідає матеріалам реєстраційного досьє.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UA/12392/01/01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ТАКНІ 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tacrolimus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такролімус (у вигляді такролімусу моногідрату)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L04AD02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капсули пролонгованої дії тверді, по 0,5 мг; по 10 капсул пролонгованої дії твердих у блістері; по 5 блістерів у алюмінієвому пакеті, що містить вологопоглинаючий пакетик; по 1 алюмінієвому пакету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Фармацевтичний завод Тева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2018-233 - Rev 06 (затверджено: CEP 2018-233 - Rev 04) на АФІ Такролімус моногідрат від затвердженого виробника Teva Czech Industries S.R.O., Czech Republic (власник СЕР Teva Pharmaceutical Industries Ltd.), який змінив назву на TAPI CZECH INDUSTRIES S.R.O., Czechia (власник СЕР TAPI NL B.V.).</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UA/20185/01/01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ТАКНІ 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tacrolimus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такролімус (у вигляді такролімусу моногідрату)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L04AD02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капсули пролонгованої дії тверді, 1 мг; по 10 капсул пролонгованої дії твердих у блістері; по 5 блістерів у алюмінієвому пакеті, що містить вологопоглинаючий пакетик; по 1 алюмінієвому пакету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Фармацевтичний завод Тева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2018-233 - Rev 06 (затверджено: CEP 2018-233 - Rev 04) на АФІ Такролімус моногідрат від затвердженого виробника Teva Czech Industries S.R.O., Czech Republic (власник СЕР Teva Pharmaceutical Industries Ltd.), який змінив назву на TAPI CZECH INDUSTRIES S.R.O., Czechia (власник СЕР TAPI NL B.V.).</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UA/20185/01/02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ТАКНІ 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tacrolimus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такролімус (у вигляді такролімусу моногідрату)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L04AD02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капсули пролонгованої дії тверді, по 3 мг; по 10 капсул пролонгованої дії твердих у блістері; по 5 блістерів у алюмінієвому пакеті, що містить вологопоглинаючий пакетик; по 1 алюмінієвому пакету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Фармацевтичний завод Тева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2018-233 - Rev 06 (затверджено: CEP 2018-233 - Rev 04) на АФІ Такролімус моногідрат від затвердженого виробника Teva Czech Industries S.R.O., Czech Republic (власник СЕР Teva Pharmaceutical Industries Ltd.), який змінив назву на TAPI CZECH INDUSTRIES S.R.O., Czechia (власник СЕР TAPI NL B.V.).</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UA/20185/01/03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ТАКНІ 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tacrolimus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такролімус (у вигляді такролімусу моногідрату)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L04AD02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капсули пролонгованої дії тверді, по 5 мг; по 10 капсул пролонгованої дії твердих у блістері; по 5 блістерів у алюмінієвому пакеті, що містить вологопоглинаючий пакетик; по 1 алюмінієвому пакету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Фармацевтичний завод Тева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2018-233 - Rev 06 (затверджено: CEP 2018-233 - Rev 04) на АФІ Такролімус моногідрат від затвердженого виробника Teva Czech Industries S.R.O., Czech Republic (власник СЕР Teva Pharmaceutical Industries Ltd.), який змінив назву на TAPI CZECH INDUSTRIES S.R.O., Czechia (власник СЕР TAPI NL B.V.).</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lang w:val="en-US"/>
              </w:rPr>
            </w:pPr>
            <w:r w:rsidRPr="00AC4ED5">
              <w:rPr>
                <w:rFonts w:ascii="Arial" w:hAnsi="Arial" w:cs="Arial"/>
                <w:sz w:val="16"/>
                <w:szCs w:val="16"/>
              </w:rPr>
              <w:t>UA/20185/01/04</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ТВІНРИКС ВАКЦИНА ДЛЯ ПРОФІЛАКТИКИ ГЕПАТИТІВ А (ІНАКТИВОВАНА) І В (АДСОРБОВАНА)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rPr>
                <w:rFonts w:ascii="Arial" w:hAnsi="Arial" w:cs="Arial"/>
                <w:sz w:val="16"/>
                <w:szCs w:val="16"/>
              </w:rPr>
            </w:pPr>
            <w:r w:rsidRPr="00AC4ED5">
              <w:rPr>
                <w:rFonts w:ascii="Arial" w:hAnsi="Arial" w:cs="Arial"/>
                <w:sz w:val="16"/>
                <w:szCs w:val="16"/>
              </w:rPr>
              <w:t>вірус гепатиту А (інактивований)</w:t>
            </w:r>
            <w:r w:rsidRPr="00AC4ED5">
              <w:rPr>
                <w:rFonts w:ascii="Arial" w:hAnsi="Arial" w:cs="Arial"/>
                <w:sz w:val="16"/>
                <w:szCs w:val="16"/>
                <w:vertAlign w:val="superscript"/>
              </w:rPr>
              <w:t>(1,2)</w:t>
            </w:r>
            <w:r w:rsidRPr="00AC4ED5">
              <w:rPr>
                <w:rFonts w:ascii="Arial" w:hAnsi="Arial" w:cs="Arial"/>
                <w:sz w:val="16"/>
                <w:szCs w:val="16"/>
              </w:rPr>
              <w:t xml:space="preserve">; поверхневий антиген вірусу гепатиту В </w:t>
            </w:r>
            <w:r w:rsidRPr="00AC4ED5">
              <w:rPr>
                <w:rFonts w:ascii="Arial" w:hAnsi="Arial" w:cs="Arial"/>
                <w:sz w:val="16"/>
                <w:szCs w:val="16"/>
                <w:vertAlign w:val="superscript"/>
              </w:rPr>
              <w:t>(3,4)</w:t>
            </w:r>
            <w:r w:rsidRPr="00AC4ED5">
              <w:rPr>
                <w:rFonts w:ascii="Arial" w:hAnsi="Arial" w:cs="Arial"/>
                <w:sz w:val="16"/>
                <w:szCs w:val="16"/>
              </w:rPr>
              <w:t xml:space="preserve"> </w:t>
            </w:r>
            <w:r w:rsidRPr="00AC4ED5">
              <w:rPr>
                <w:rFonts w:ascii="Arial" w:hAnsi="Arial" w:cs="Arial"/>
                <w:sz w:val="16"/>
                <w:szCs w:val="16"/>
              </w:rPr>
              <w:br/>
            </w:r>
            <w:r w:rsidRPr="00AC4ED5">
              <w:rPr>
                <w:rFonts w:ascii="Arial" w:hAnsi="Arial" w:cs="Arial"/>
                <w:sz w:val="16"/>
                <w:szCs w:val="16"/>
                <w:vertAlign w:val="superscript"/>
              </w:rPr>
              <w:t>(1)</w:t>
            </w:r>
            <w:r w:rsidRPr="00AC4ED5">
              <w:rPr>
                <w:rFonts w:ascii="Arial" w:hAnsi="Arial" w:cs="Arial"/>
                <w:sz w:val="16"/>
                <w:szCs w:val="16"/>
              </w:rPr>
              <w:t xml:space="preserve"> вироблено на диплоїдних клітинах людини MRC-5</w:t>
            </w:r>
            <w:r w:rsidRPr="00AC4ED5">
              <w:rPr>
                <w:rFonts w:ascii="Arial" w:hAnsi="Arial" w:cs="Arial"/>
                <w:sz w:val="16"/>
                <w:szCs w:val="16"/>
              </w:rPr>
              <w:br/>
            </w:r>
            <w:r w:rsidRPr="00AC4ED5">
              <w:rPr>
                <w:rFonts w:ascii="Arial" w:hAnsi="Arial" w:cs="Arial"/>
                <w:sz w:val="16"/>
                <w:szCs w:val="16"/>
                <w:vertAlign w:val="superscript"/>
              </w:rPr>
              <w:t>(2)</w:t>
            </w:r>
            <w:r w:rsidRPr="00AC4ED5">
              <w:rPr>
                <w:rFonts w:ascii="Arial" w:hAnsi="Arial" w:cs="Arial"/>
                <w:sz w:val="16"/>
                <w:szCs w:val="16"/>
              </w:rPr>
              <w:t xml:space="preserve"> адсорбований на алюмінію гідроксиді, гідратованому 0,05 мг Al3+</w:t>
            </w:r>
            <w:r w:rsidRPr="00AC4ED5">
              <w:rPr>
                <w:rFonts w:ascii="Arial" w:hAnsi="Arial" w:cs="Arial"/>
                <w:sz w:val="16"/>
                <w:szCs w:val="16"/>
              </w:rPr>
              <w:br/>
            </w:r>
            <w:r w:rsidRPr="00AC4ED5">
              <w:rPr>
                <w:rFonts w:ascii="Arial" w:hAnsi="Arial" w:cs="Arial"/>
                <w:sz w:val="16"/>
                <w:szCs w:val="16"/>
                <w:vertAlign w:val="superscript"/>
              </w:rPr>
              <w:t>(3)</w:t>
            </w:r>
            <w:r w:rsidRPr="00AC4ED5">
              <w:rPr>
                <w:rFonts w:ascii="Arial" w:hAnsi="Arial" w:cs="Arial"/>
                <w:sz w:val="16"/>
                <w:szCs w:val="16"/>
              </w:rPr>
              <w:t xml:space="preserve"> вироблено у клітинах дріжджової культури Saccharomyces cerevisiae за технологією рекомбінантної ДНК</w:t>
            </w:r>
            <w:r w:rsidRPr="00AC4ED5">
              <w:rPr>
                <w:rFonts w:ascii="Arial" w:hAnsi="Arial" w:cs="Arial"/>
                <w:sz w:val="16"/>
                <w:szCs w:val="16"/>
              </w:rPr>
              <w:br/>
            </w:r>
            <w:r w:rsidRPr="00AC4ED5">
              <w:rPr>
                <w:rFonts w:ascii="Arial" w:hAnsi="Arial" w:cs="Arial"/>
                <w:sz w:val="16"/>
                <w:szCs w:val="16"/>
                <w:vertAlign w:val="superscript"/>
              </w:rPr>
              <w:t>(4)</w:t>
            </w:r>
            <w:r w:rsidRPr="00AC4ED5">
              <w:rPr>
                <w:rFonts w:ascii="Arial" w:hAnsi="Arial" w:cs="Arial"/>
                <w:sz w:val="16"/>
                <w:szCs w:val="16"/>
              </w:rPr>
              <w:t xml:space="preserve"> адсорбований на алюмінію фосфаті</w:t>
            </w:r>
          </w:p>
          <w:p w:rsidR="00A93F84" w:rsidRPr="00AC4ED5" w:rsidRDefault="00A93F84" w:rsidP="004F596C">
            <w:pPr>
              <w:tabs>
                <w:tab w:val="left" w:pos="12600"/>
              </w:tabs>
              <w:rPr>
                <w:rFonts w:ascii="Arial" w:hAnsi="Arial" w:cs="Arial"/>
                <w:sz w:val="16"/>
                <w:szCs w:val="16"/>
              </w:rPr>
            </w:pP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sz w:val="16"/>
                <w:szCs w:val="16"/>
              </w:rPr>
            </w:pPr>
            <w:r w:rsidRPr="00AC4ED5">
              <w:rPr>
                <w:rFonts w:ascii="Arial" w:hAnsi="Arial" w:cs="Arial"/>
                <w:sz w:val="16"/>
                <w:szCs w:val="16"/>
              </w:rPr>
              <w:t>J07BC20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суспензія для ін'єкцій; по 1 дозі (1 мл/дозу) у попередньо наповненому шприці № 1 у комплекті з голкою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ГлаксоСмітКляйн Експорт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Маркування та пакування готового продукту:</w:t>
            </w:r>
            <w:r w:rsidRPr="00AC4ED5">
              <w:rPr>
                <w:rFonts w:ascii="Arial" w:hAnsi="Arial" w:cs="Arial"/>
                <w:color w:val="000000"/>
                <w:sz w:val="16"/>
                <w:szCs w:val="16"/>
              </w:rPr>
              <w:br/>
              <w:t xml:space="preserve">ГлаксоСмітКляйн Біолоджікалз, Франція; </w:t>
            </w:r>
            <w:r w:rsidRPr="00AC4ED5">
              <w:rPr>
                <w:rFonts w:ascii="Arial" w:hAnsi="Arial" w:cs="Arial"/>
                <w:color w:val="000000"/>
                <w:sz w:val="16"/>
                <w:szCs w:val="16"/>
              </w:rPr>
              <w:br/>
              <w:t>Формування вакцини, наповнення в шприці, проведення контролю якості, маркування і пакування готового продукту:</w:t>
            </w:r>
            <w:r w:rsidRPr="00AC4ED5">
              <w:rPr>
                <w:rFonts w:ascii="Arial" w:hAnsi="Arial" w:cs="Arial"/>
                <w:color w:val="000000"/>
                <w:sz w:val="16"/>
                <w:szCs w:val="16"/>
              </w:rPr>
              <w:br/>
              <w:t>ГлаксоСмітКляйн Біолоджікалз С.А., Бельгія;</w:t>
            </w:r>
            <w:r w:rsidRPr="00AC4ED5">
              <w:rPr>
                <w:rFonts w:ascii="Arial" w:hAnsi="Arial" w:cs="Arial"/>
                <w:color w:val="000000"/>
                <w:sz w:val="16"/>
                <w:szCs w:val="16"/>
              </w:rPr>
              <w:br/>
              <w:t>Формування вакцини, наповнення в шприці, проведення контролю якості:</w:t>
            </w:r>
            <w:r w:rsidRPr="00AC4ED5">
              <w:rPr>
                <w:rFonts w:ascii="Arial" w:hAnsi="Arial" w:cs="Arial"/>
                <w:color w:val="000000"/>
                <w:sz w:val="16"/>
                <w:szCs w:val="16"/>
              </w:rPr>
              <w:br/>
              <w:t>СмітКляйн Бічем Фарма ГмбХ унд Ко. КГ, Німеччина;</w:t>
            </w:r>
            <w:r w:rsidRPr="00AC4ED5">
              <w:rPr>
                <w:rFonts w:ascii="Arial" w:hAnsi="Arial" w:cs="Arial"/>
                <w:color w:val="000000"/>
                <w:sz w:val="16"/>
                <w:szCs w:val="16"/>
              </w:rPr>
              <w:br/>
              <w:t>Випуск серії готового продукту:</w:t>
            </w:r>
            <w:r w:rsidRPr="00AC4ED5">
              <w:rPr>
                <w:rFonts w:ascii="Arial" w:hAnsi="Arial" w:cs="Arial"/>
                <w:color w:val="000000"/>
                <w:sz w:val="16"/>
                <w:szCs w:val="16"/>
              </w:rPr>
              <w:br/>
              <w:t>ГлаксоСмітКляйн Біолоджікалз С.А., Бельгія</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Франція/ Бельгія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II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періоду зберігання активної речовини біологічного/імунологічного походження на основі результатів досліджень, виконаних не у відповідності до затвердженого протоколу. Продовження терміну зберігання інокуляту вірусу гепатиту А (HAV) понад затверджені 5 років до досягнення терміну -15 років за умови зберігання при температурі -70 °C у затвердженій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UA/13056/01/01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ТЕБАНТИН®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gabapentin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габапентин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N02BF01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капсули по 300 мг; по 10 капсул у блістері; по 5 або 10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UA/3421/01/02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капсули тверді, по 20 мг; по 1 капсулі у саше, по 5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лікарського засобу, первинне та вторинне пакування, контроль якості серії: ІНТАС ФАРМАСЬЮТІКАЛЗ ЛІМІТЕД, Індія; </w:t>
            </w:r>
            <w:r w:rsidRPr="00AC4ED5">
              <w:rPr>
                <w:rFonts w:ascii="Arial" w:hAnsi="Arial" w:cs="Arial"/>
                <w:color w:val="000000"/>
                <w:sz w:val="16"/>
                <w:szCs w:val="16"/>
              </w:rPr>
              <w:br/>
              <w:t xml:space="preserve">Виробництво лікарського засобу, первинне та вторинне пакування, контроль якості серії: Інтас Фармасьютікалз Лімітед, Індія; </w:t>
            </w:r>
            <w:r w:rsidRPr="00AC4ED5">
              <w:rPr>
                <w:rFonts w:ascii="Arial" w:hAnsi="Arial" w:cs="Arial"/>
                <w:color w:val="000000"/>
                <w:sz w:val="16"/>
                <w:szCs w:val="16"/>
              </w:rPr>
              <w:br/>
              <w:t>Додаткова дільниця з вторинного пакування: АККОРД ХЕЛСКЕА ЛІМІТЕД, Велика Британія; Додаткова дільниця з вторинного пакування: ДЧЛ САПЛІ ЧЕЙН (Італія) СПА, Італія; Додаткова дільниця з вторинного пакування: АККОРД-ЮКЕЙ ЛІМІТЕДS, Велика Британія; Додаткова дільниця з вторинного пакування: Синоптиз Індастріал Сп. з о.о., Польща; Контроль якості:</w:t>
            </w:r>
            <w:r w:rsidRPr="00AC4ED5">
              <w:rPr>
                <w:rFonts w:ascii="Arial" w:hAnsi="Arial" w:cs="Arial"/>
                <w:color w:val="000000"/>
                <w:sz w:val="16"/>
                <w:szCs w:val="16"/>
              </w:rPr>
              <w:br/>
              <w:t>Місом Лабс Лтд., Мальта; Контроль якості: Фармадокс Хелскеа Лтд., Мальта; Контроль якості: Єврофінс Аналітікал Сервісез Хангері Кфт., Угорщина; Контроль якості: Лабаналізіс Лайф Сайенс С.р.л., Італія; Контроль якості: Фармавалід Кфт., Угорщина; Відповідальний за випуск серії: Аккорд Хелскеа Полска Сп. з о.о. Склад Імпортера, Польща; Контроль якості серії та вторинне пакування:</w:t>
            </w:r>
            <w:r w:rsidRPr="00AC4ED5">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2017-245-Rev 01 від вже затвердженого виробника Formosa Laboratories, Inc., Taiwan діючої речовини темозоломід (затверджено: R0 - CEP 2017-245-Rev 00; запропоновано: CEP 2017-245-Rev 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капсули тверді, по 100 мг; по 1 капсулі у саше, по 5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лікарського засобу, первинне та вторинне пакування, контроль якості серії: ІНТАС ФАРМАСЬЮТІКАЛЗ ЛІМІТЕД, Індія; </w:t>
            </w:r>
            <w:r w:rsidRPr="00AC4ED5">
              <w:rPr>
                <w:rFonts w:ascii="Arial" w:hAnsi="Arial" w:cs="Arial"/>
                <w:color w:val="000000"/>
                <w:sz w:val="16"/>
                <w:szCs w:val="16"/>
              </w:rPr>
              <w:br/>
              <w:t xml:space="preserve">Виробництво лікарського засобу, первинне та вторинне пакування, контроль якості серії: Інтас Фармасьютікалз Лімітед, Індія; </w:t>
            </w:r>
            <w:r w:rsidRPr="00AC4ED5">
              <w:rPr>
                <w:rFonts w:ascii="Arial" w:hAnsi="Arial" w:cs="Arial"/>
                <w:color w:val="000000"/>
                <w:sz w:val="16"/>
                <w:szCs w:val="16"/>
              </w:rPr>
              <w:br/>
              <w:t>Додаткова дільниця з вторинного пакування: АККОРД ХЕЛСКЕА ЛІМІТЕД, Велика Британія; Додаткова дільниця з вторинного пакування: ДЧЛ САПЛІ ЧЕЙН (Італія) СПА, Італія; Додаткова дільниця з вторинного пакування: АККОРД-ЮКЕЙ ЛІМІТЕДS, Велика Британія; Додаткова дільниця з вторинного пакування: Синоптиз Індастріал Сп. з о.о., Польща; Контроль якості:</w:t>
            </w:r>
            <w:r w:rsidRPr="00AC4ED5">
              <w:rPr>
                <w:rFonts w:ascii="Arial" w:hAnsi="Arial" w:cs="Arial"/>
                <w:color w:val="000000"/>
                <w:sz w:val="16"/>
                <w:szCs w:val="16"/>
              </w:rPr>
              <w:br/>
              <w:t>Місом Лабс Лтд., Мальта; Контроль якості: Фармадокс Хелскеа Лтд., Мальта; Контроль якості: Єврофінс Аналітікал Сервісез Хангері Кфт., Угорщина; Контроль якості: Лабаналізіс Лайф Сайенс С.р.л., Італія; Контроль якості: Фармавалід Кфт., Угорщина; Відповідальний за випуск серії: Аккорд Хелскеа Полска Сп. з о.о. Склад Імпортера, Польща; Контроль якості серії та вторинне пакування:</w:t>
            </w:r>
            <w:r w:rsidRPr="00AC4ED5">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2017-245-Rev 01 від вже затвердженого виробника Formosa Laboratories, Inc., Taiwan діючої речовини темозоломід (затверджено: R0 - CEP 2017-245-Rev 00; запропоновано: CEP 2017-245-Rev 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капсули тверді, по 140 мг; по 1 капсулі у саше, по 5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лікарського засобу, первинне та вторинне пакування, контроль якості серії: ІНТАС ФАРМАСЬЮТІКАЛЗ ЛІМІТЕД, Індія; </w:t>
            </w:r>
            <w:r w:rsidRPr="00AC4ED5">
              <w:rPr>
                <w:rFonts w:ascii="Arial" w:hAnsi="Arial" w:cs="Arial"/>
                <w:color w:val="000000"/>
                <w:sz w:val="16"/>
                <w:szCs w:val="16"/>
              </w:rPr>
              <w:br/>
              <w:t xml:space="preserve">Виробництво лікарського засобу, первинне та вторинне пакування, контроль якості серії: Інтас Фармасьютікалз Лімітед, Індія; </w:t>
            </w:r>
            <w:r w:rsidRPr="00AC4ED5">
              <w:rPr>
                <w:rFonts w:ascii="Arial" w:hAnsi="Arial" w:cs="Arial"/>
                <w:color w:val="000000"/>
                <w:sz w:val="16"/>
                <w:szCs w:val="16"/>
              </w:rPr>
              <w:br/>
              <w:t>Додаткова дільниця з вторинного пакування: АККОРД ХЕЛСКЕА ЛІМІТЕД, Велика Британія; Додаткова дільниця з вторинного пакування: ДЧЛ САПЛІ ЧЕЙН (Італія) СПА, Італія; Додаткова дільниця з вторинного пакування: АККОРД-ЮКЕЙ ЛІМІТЕДS, Велика Британія; Додаткова дільниця з вторинного пакування: Синоптиз Індастріал Сп. з о.о., Польща; Контроль якості:</w:t>
            </w:r>
            <w:r w:rsidRPr="00AC4ED5">
              <w:rPr>
                <w:rFonts w:ascii="Arial" w:hAnsi="Arial" w:cs="Arial"/>
                <w:color w:val="000000"/>
                <w:sz w:val="16"/>
                <w:szCs w:val="16"/>
              </w:rPr>
              <w:br/>
              <w:t>Місом Лабс Лтд., Мальта; Контроль якості: Фармадокс Хелскеа Лтд., Мальта; Контроль якості: Єврофінс Аналітікал Сервісез Хангері Кфт., Угорщина; Контроль якості: Лабаналізіс Лайф Сайенс С.р.л., Італія; Контроль якості: Фармавалід Кфт., Угорщина; Відповідальний за випуск серії: Аккорд Хелскеа Полска Сп. з о.о. Склад Імпортера, Польща; Контроль якості серії та вторинне пакування:</w:t>
            </w:r>
            <w:r w:rsidRPr="00AC4ED5">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2017-245-Rev 01 від вже затвердженого виробника Formosa Laboratories, Inc., Taiwan діючої речовини темозоломід (затверджено: R0 - CEP 2017-245-Rev 00; запропоновано: CEP 2017-245-Rev 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 xml:space="preserve">капсули тверді, по 180 мг; по 1 капсулі у саше, по 5 саше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лікарського засобу, первинне та вторинне пакування, контроль якості серії: ІНТАС ФАРМАСЬЮТІКАЛЗ ЛІМІТЕД, Індія; </w:t>
            </w:r>
            <w:r w:rsidRPr="00AC4ED5">
              <w:rPr>
                <w:rFonts w:ascii="Arial" w:hAnsi="Arial" w:cs="Arial"/>
                <w:color w:val="000000"/>
                <w:sz w:val="16"/>
                <w:szCs w:val="16"/>
              </w:rPr>
              <w:br/>
              <w:t xml:space="preserve">Виробництво лікарського засобу, первинне та вторинне пакування, контроль якості серії: Інтас Фармасьютікалз Лімітед, Індія; </w:t>
            </w:r>
            <w:r w:rsidRPr="00AC4ED5">
              <w:rPr>
                <w:rFonts w:ascii="Arial" w:hAnsi="Arial" w:cs="Arial"/>
                <w:color w:val="000000"/>
                <w:sz w:val="16"/>
                <w:szCs w:val="16"/>
              </w:rPr>
              <w:br/>
              <w:t>Додаткова дільниця з вторинного пакування: АККОРД ХЕЛСКЕА ЛІМІТЕД, Велика Британія; Додаткова дільниця з вторинного пакування: ДЧЛ САПЛІ ЧЕЙН (Італія) СПА, Італія; Додаткова дільниця з вторинного пакування: АККОРД-ЮКЕЙ ЛІМІТЕДS, Велика Британія; Додаткова дільниця з вторинного пакування: Синоптиз Індастріал Сп. з о.о., Польща; Контроль якості:</w:t>
            </w:r>
            <w:r w:rsidRPr="00AC4ED5">
              <w:rPr>
                <w:rFonts w:ascii="Arial" w:hAnsi="Arial" w:cs="Arial"/>
                <w:color w:val="000000"/>
                <w:sz w:val="16"/>
                <w:szCs w:val="16"/>
              </w:rPr>
              <w:br/>
              <w:t>Місом Лабс Лтд., Мальта; Контроль якості: Фармадокс Хелскеа Лтд., Мальта; Контроль якості: Єврофінс Аналітікал Сервісез Хангері Кфт., Угорщина; Контроль якості: Лабаналізіс Лайф Сайенс С.р.л., Італія; Контроль якості: Фармавалід Кфт., Угорщина; Відповідальний за випуск серії: Аккорд Хелскеа Полска Сп. з о.о. Склад Імпортера, Польща; Контроль якості серії та вторинне пакування:</w:t>
            </w:r>
            <w:r w:rsidRPr="00AC4ED5">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2017-245-Rev 01 від вже затвердженого виробника Formosa Laboratories, Inc., Taiwan діючої речовини темозоломід (затверджено: R0 - CEP 2017-245-Rev 00; запропоновано: CEP 2017-245-Rev 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UA/19158/01/04</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 xml:space="preserve">капсули тверді, по 250 мг, по 1 капсулі у саше, по 5 саше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Виробництво лікарського засобу, первинне та вторинне пакування, контроль якості серії: ІНТАС ФАРМАСЬЮТІКАЛЗ ЛІМІТЕД, Індія; </w:t>
            </w:r>
            <w:r w:rsidRPr="00AC4ED5">
              <w:rPr>
                <w:rFonts w:ascii="Arial" w:hAnsi="Arial" w:cs="Arial"/>
                <w:color w:val="000000"/>
                <w:sz w:val="16"/>
                <w:szCs w:val="16"/>
              </w:rPr>
              <w:br/>
              <w:t xml:space="preserve">Виробництво лікарського засобу, первинне та вторинне пакування, контроль якості серії: Інтас Фармасьютікалз Лімітед, Індія; </w:t>
            </w:r>
            <w:r w:rsidRPr="00AC4ED5">
              <w:rPr>
                <w:rFonts w:ascii="Arial" w:hAnsi="Arial" w:cs="Arial"/>
                <w:color w:val="000000"/>
                <w:sz w:val="16"/>
                <w:szCs w:val="16"/>
              </w:rPr>
              <w:br/>
              <w:t>Додаткова дільниця з вторинного пакування: АККОРД ХЕЛСКЕА ЛІМІТЕД, Велика Британія; Додаткова дільниця з вторинного пакування: ДЧЛ САПЛІ ЧЕЙН (Італія) СПА, Італія; Додаткова дільниця з вторинного пакування: АККОРД-ЮКЕЙ ЛІМІТЕДS, Велика Британія; Додаткова дільниця з вторинного пакування: Синоптиз Індастріал Сп. з о.о., Польща; Контроль якості:</w:t>
            </w:r>
            <w:r w:rsidRPr="00AC4ED5">
              <w:rPr>
                <w:rFonts w:ascii="Arial" w:hAnsi="Arial" w:cs="Arial"/>
                <w:color w:val="000000"/>
                <w:sz w:val="16"/>
                <w:szCs w:val="16"/>
              </w:rPr>
              <w:br/>
              <w:t>Місом Лабс Лтд., Мальта; Контроль якості: Фармадокс Хелскеа Лтд., Мальта; Контроль якості: Єврофінс Аналітікал Сервісез Хангері Кфт., Угорщина; Контроль якості: Лабаналізіс Лайф Сайенс С.р.л., Італія; Контроль якості: Фармавалід Кфт., Угорщина; Відповідальний за випуск серії: Аккорд Хелскеа Полска Сп. з о.о. Склад Імпортера, Польща; Контроль якості серії та вторинне пакування:</w:t>
            </w:r>
            <w:r w:rsidRPr="00AC4ED5">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2017-245-Rev 01 від вже затвердженого виробника Formosa Laboratories, Inc., Taiwan діючої речовини темозоломід (затверджено: R0 - CEP 2017-245-Rev 00; запропоновано: CEP 2017-245-Rev 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UA/19158/01/05</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капсули тверді, по 20 мг; по 1 капсулі у саше, по 5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Іспан</w:t>
            </w:r>
            <w:r w:rsidRPr="00AC4ED5">
              <w:rPr>
                <w:rFonts w:ascii="Arial" w:hAnsi="Arial" w:cs="Arial"/>
                <w:color w:val="000000"/>
                <w:sz w:val="16"/>
                <w:szCs w:val="16"/>
              </w:rPr>
              <w:t>i</w:t>
            </w:r>
            <w:r w:rsidRPr="00AC4ED5">
              <w:rPr>
                <w:rFonts w:ascii="Arial" w:hAnsi="Arial" w:cs="Arial"/>
                <w:color w:val="000000"/>
                <w:sz w:val="16"/>
                <w:szCs w:val="16"/>
                <w:lang w:val="ru-RU"/>
              </w:rPr>
              <w:t>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jc w:val="center"/>
              <w:rPr>
                <w:rFonts w:ascii="Arial" w:hAnsi="Arial" w:cs="Arial"/>
                <w:sz w:val="16"/>
                <w:szCs w:val="16"/>
              </w:rPr>
            </w:pPr>
            <w:r w:rsidRPr="00AC4ED5">
              <w:rPr>
                <w:rFonts w:ascii="Arial" w:hAnsi="Arial" w:cs="Arial"/>
                <w:sz w:val="16"/>
                <w:szCs w:val="16"/>
              </w:rPr>
              <w:t>Виробництво лікарського засобу, первинне та вторинне пакування, контроль якості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ІНТАС ФАРМАСЬЮТІКАЛЗ ЛІМІТЕД, Індія;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Виробництво лікарського засобу, первинне та вторинне пакування, контроль якості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Інтас Фармасьютікалз Лімітед, Індія;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ЛІМІТЕД, Велика Британія;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ДЧЛ САПЛІ ЧЕЙН (Італія) СПА, Італія;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АККОРД-ЮКЕЙ ЛІМІТЕД, Велика Британія;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Синоптиз Індастріал Сп. з о.о., Польща;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Місом Лабс Лтд., Мальта;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Фармадокс Хелскеа Лтд. Мальта;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Єврофінс Аналітікал Сервісез Хангері Кфт., Угорщина;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Лабаналізіс Лайф Сайенс С.р.л., Італія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Фармавалід Кфт., Угорщина;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Відповідальний за випуск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Полска Сп. з о.о. Склад Імпортера, Польща;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 серії та вторинне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Сінгл Мембер С.А., Греція</w:t>
            </w:r>
          </w:p>
          <w:p w:rsidR="00A93F84" w:rsidRPr="00AC4ED5" w:rsidRDefault="00A93F84" w:rsidP="004F596C">
            <w:pPr>
              <w:pStyle w:val="110"/>
              <w:tabs>
                <w:tab w:val="left" w:pos="12600"/>
              </w:tabs>
              <w:jc w:val="center"/>
              <w:rPr>
                <w:rFonts w:ascii="Arial" w:hAnsi="Arial" w:cs="Arial"/>
                <w:color w:val="000000"/>
                <w:sz w:val="16"/>
                <w:szCs w:val="16"/>
                <w:lang w:val="ru-RU"/>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додавання дільниці відповідальної за вторинне пакування Аккорд Хелскеа Сінгл Мембер С.А., Греція / Accord Healthcare Single Member S.A., Greece.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відповідальної за контроль якості серій Аккорд Хелскеа Сінгл Мембер С.А., Греція / Accord Healthcare Single Member S.A., Greece.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відповідального за контроль якості серії готової продукції з PHARMAVALID Ltd. Microbiological Laboratory на Pharmavalid Kft. та приведення написання адреси у відповідність до GMP сертифікату, без зміни місця виробництва.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відповідального за контроль якості серії готової продукції, без зміни місця виробництва: Затверджено: ЛАБАНАЛІЗІС С.Р.Л. ВІА ЄВРОПА, 5, КАЗАНОВА ЛОНАТІ (PV), 27041, Італія / LABANALYSIS S.R.L. VIA EUROPA, 5, CASANOVA LONATI (PV), 27041, Italy. Запропоновано: Лабаналізіс Лайф Сайенс С.р.л. Віа Європа, 5, Казанова Лонаті (PV), 27041, Італія / Labanalysis Life Science S.r.l. Via Europa, 5, Casanova Lonati (PV), 27041, Italy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 xml:space="preserve">капсули тверді, по 250 мг, по 1 капсулі у саше, по 5 саше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Іспан</w:t>
            </w:r>
            <w:r w:rsidRPr="00AC4ED5">
              <w:rPr>
                <w:rFonts w:ascii="Arial" w:hAnsi="Arial" w:cs="Arial"/>
                <w:color w:val="000000"/>
                <w:sz w:val="16"/>
                <w:szCs w:val="16"/>
              </w:rPr>
              <w:t>i</w:t>
            </w:r>
            <w:r w:rsidRPr="00AC4ED5">
              <w:rPr>
                <w:rFonts w:ascii="Arial" w:hAnsi="Arial" w:cs="Arial"/>
                <w:color w:val="000000"/>
                <w:sz w:val="16"/>
                <w:szCs w:val="16"/>
                <w:lang w:val="ru-RU"/>
              </w:rPr>
              <w:t>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jc w:val="center"/>
              <w:rPr>
                <w:rFonts w:ascii="Arial" w:hAnsi="Arial" w:cs="Arial"/>
                <w:sz w:val="16"/>
                <w:szCs w:val="16"/>
              </w:rPr>
            </w:pPr>
            <w:r w:rsidRPr="00AC4ED5">
              <w:rPr>
                <w:rFonts w:ascii="Arial" w:hAnsi="Arial" w:cs="Arial"/>
                <w:sz w:val="16"/>
                <w:szCs w:val="16"/>
              </w:rPr>
              <w:t>Виробництво лікарського засобу, первинне та вторинне пакування, контроль якості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ІНТАС ФАРМАСЬЮТІКАЛЗ ЛІМІТЕД, Індія;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Виробництво лікарського засобу, первинне та вторинне пакування, контроль якості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Інтас Фармасьютікалз Лімітед, Індія;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ЛІМІТЕД, Велика Британія;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ДЧЛ САПЛІ ЧЕЙН (Італія) СПА, Італія;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АККОРД-ЮКЕЙ ЛІМІТЕД, Велика Британія;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Синоптиз Індастріал Сп. з о.о., Польща;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Місом Лабс Лтд., Мальта;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Фармадокс Хелскеа Лтд. Мальта;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Єврофінс Аналітікал Сервісез Хангері Кфт., Угорщина;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Лабаналізіс Лайф Сайенс С.р.л., Італія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Фармавалід Кфт., Угорщина;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Відповідальний за випуск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Полска Сп. з о.о. Склад Імпортера, Польща;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 серії та вторинне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Сінгл Мембер С.А., Греція</w:t>
            </w:r>
          </w:p>
          <w:p w:rsidR="00A93F84" w:rsidRPr="00AC4ED5" w:rsidRDefault="00A93F84" w:rsidP="004F596C">
            <w:pPr>
              <w:pStyle w:val="110"/>
              <w:tabs>
                <w:tab w:val="left" w:pos="12600"/>
              </w:tabs>
              <w:jc w:val="center"/>
              <w:rPr>
                <w:rFonts w:ascii="Arial" w:hAnsi="Arial" w:cs="Arial"/>
                <w:color w:val="000000"/>
                <w:sz w:val="16"/>
                <w:szCs w:val="16"/>
                <w:lang w:val="ru-RU"/>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додавання дільниці відповідальної за вторинне пакування Аккорд Хелскеа Сінгл Мембер С.А., Греція / Accord Healthcare Single Member S.A., Greece.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відповідальної за контроль якості серій Аккорд Хелскеа Сінгл Мембер С.А., Греція / Accord Healthcare Single Member S.A., Greece.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відповідального за контроль якості серії готової продукції з PHARMAVALID Ltd. Microbiological Laboratory на Pharmavalid Kft. та приведення написання адреси у відповідність до GMP сертифікату, без зміни місця виробництва.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відповідального за контроль якості серії готової продукції, без зміни місця виробництва: Затверджено: ЛАБАНАЛІЗІС С.Р.Л. ВІА ЄВРОПА, 5, КАЗАНОВА ЛОНАТІ (PV), 27041, Італія / LABANALYSIS S.R.L. VIA EUROPA, 5, CASANOVA LONATI (PV), 27041, Italy. Запропоновано: Лабаналізіс Лайф Сайенс С.р.л. Віа Європа, 5, Казанова Лонаті (PV), 27041, Італія / Labanalysis Life Science S.r.l. Via Europa, 5, Casanova Lonati (PV), 27041, Italy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UA/19158/01/05</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 xml:space="preserve">капсули тверді, по 180 мг; по 1 капсулі у саше, по 5 саше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Іспан</w:t>
            </w:r>
            <w:r w:rsidRPr="00AC4ED5">
              <w:rPr>
                <w:rFonts w:ascii="Arial" w:hAnsi="Arial" w:cs="Arial"/>
                <w:color w:val="000000"/>
                <w:sz w:val="16"/>
                <w:szCs w:val="16"/>
              </w:rPr>
              <w:t>i</w:t>
            </w:r>
            <w:r w:rsidRPr="00AC4ED5">
              <w:rPr>
                <w:rFonts w:ascii="Arial" w:hAnsi="Arial" w:cs="Arial"/>
                <w:color w:val="000000"/>
                <w:sz w:val="16"/>
                <w:szCs w:val="16"/>
                <w:lang w:val="ru-RU"/>
              </w:rPr>
              <w:t>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jc w:val="center"/>
              <w:rPr>
                <w:rFonts w:ascii="Arial" w:hAnsi="Arial" w:cs="Arial"/>
                <w:sz w:val="16"/>
                <w:szCs w:val="16"/>
              </w:rPr>
            </w:pPr>
            <w:r w:rsidRPr="00AC4ED5">
              <w:rPr>
                <w:rFonts w:ascii="Arial" w:hAnsi="Arial" w:cs="Arial"/>
                <w:sz w:val="16"/>
                <w:szCs w:val="16"/>
              </w:rPr>
              <w:t>Виробництво лікарського засобу, первинне та вторинне пакування, контроль якості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ІНТАС ФАРМАСЬЮТІКАЛЗ ЛІМІТЕД, Індія;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Виробництво лікарського засобу, первинне та вторинне пакування, контроль якості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Інтас Фармасьютікалз Лімітед, Індія;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ЛІМІТЕД, Велика Британія;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ДЧЛ САПЛІ ЧЕЙН (Італія) СПА, Італія;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АККОРД-ЮКЕЙ ЛІМІТЕД, Велика Британія;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Синоптиз Індастріал Сп. з о.о., Польща;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Місом Лабс Лтд., Мальта;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Фармадокс Хелскеа Лтд. Мальта;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Єврофінс Аналітікал Сервісез Хангері Кфт., Угорщина;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Лабаналізіс Лайф Сайенс С.р.л., Італія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Фармавалід Кфт., Угорщина;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Відповідальний за випуск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Полска Сп. з о.о. Склад Імпортера, Польща;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 серії та вторинне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Сінгл Мембер С.А., Греція</w:t>
            </w:r>
          </w:p>
          <w:p w:rsidR="00A93F84" w:rsidRPr="00AC4ED5" w:rsidRDefault="00A93F84" w:rsidP="004F596C">
            <w:pPr>
              <w:pStyle w:val="110"/>
              <w:tabs>
                <w:tab w:val="left" w:pos="12600"/>
              </w:tabs>
              <w:jc w:val="center"/>
              <w:rPr>
                <w:rFonts w:ascii="Arial" w:hAnsi="Arial" w:cs="Arial"/>
                <w:color w:val="000000"/>
                <w:sz w:val="16"/>
                <w:szCs w:val="16"/>
                <w:lang w:val="ru-RU"/>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додавання дільниці відповідальної за вторинне пакування Аккорд Хелскеа Сінгл Мембер С.А., Греція / Accord Healthcare Single Member S.A., Greece.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відповідальної за контроль якості серій Аккорд Хелскеа Сінгл Мембер С.А., Греція / Accord Healthcare Single Member S.A., Greece.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відповідального за контроль якості серії готової продукції з PHARMAVALID Ltd. Microbiological Laboratory на Pharmavalid Kft. та приведення написання адреси у відповідність до GMP сертифікату, без зміни місця виробництва.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відповідального за контроль якості серії готової продукції, без зміни місця виробництва: Затверджено: ЛАБАНАЛІЗІС С.Р.Л. ВІА ЄВРОПА, 5, КАЗАНОВА ЛОНАТІ (PV), 27041, Італія / LABANALYSIS S.R.L. VIA EUROPA, 5, CASANOVA LONATI (PV), 27041, Italy. Запропоновано: Лабаналізіс Лайф Сайенс С.р.л. Віа Європа, 5, Казанова Лонаті (PV), 27041, Італія / Labanalysis Life Science S.r.l. Via Europa, 5, Casanova Lonati (PV), 27041, Italy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UA/19158/01/04</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капсули тверді, по 140 мг; по 1 капсулі у саше, по 5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Іспан</w:t>
            </w:r>
            <w:r w:rsidRPr="00AC4ED5">
              <w:rPr>
                <w:rFonts w:ascii="Arial" w:hAnsi="Arial" w:cs="Arial"/>
                <w:color w:val="000000"/>
                <w:sz w:val="16"/>
                <w:szCs w:val="16"/>
              </w:rPr>
              <w:t>i</w:t>
            </w:r>
            <w:r w:rsidRPr="00AC4ED5">
              <w:rPr>
                <w:rFonts w:ascii="Arial" w:hAnsi="Arial" w:cs="Arial"/>
                <w:color w:val="000000"/>
                <w:sz w:val="16"/>
                <w:szCs w:val="16"/>
                <w:lang w:val="ru-RU"/>
              </w:rPr>
              <w:t>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jc w:val="center"/>
              <w:rPr>
                <w:rFonts w:ascii="Arial" w:hAnsi="Arial" w:cs="Arial"/>
                <w:sz w:val="16"/>
                <w:szCs w:val="16"/>
              </w:rPr>
            </w:pPr>
            <w:r w:rsidRPr="00AC4ED5">
              <w:rPr>
                <w:rFonts w:ascii="Arial" w:hAnsi="Arial" w:cs="Arial"/>
                <w:sz w:val="16"/>
                <w:szCs w:val="16"/>
              </w:rPr>
              <w:t>Виробництво лікарського засобу, первинне та вторинне пакування, контроль якості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ІНТАС ФАРМАСЬЮТІКАЛЗ ЛІМІТЕД, Індія;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Виробництво лікарського засобу, первинне та вторинне пакування, контроль якості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Інтас Фармасьютікалз Лімітед, Індія;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ЛІМІТЕД, Велика Британія;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ДЧЛ САПЛІ ЧЕЙН (Італія) СПА, Італія;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АККОРД-ЮКЕЙ ЛІМІТЕД, Велика Британія;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Синоптиз Індастріал Сп. з о.о., Польща;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Місом Лабс Лтд., Мальта;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Фармадокс Хелскеа Лтд. Мальта;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Єврофінс Аналітікал Сервісез Хангері Кфт., Угорщина;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Лабаналізіс Лайф Сайенс С.р.л., Італія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Фармавалід Кфт., Угорщина;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Відповідальний за випуск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Полска Сп. з о.о. Склад Імпортера, Польща;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 серії та вторинне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Сінгл Мембер С.А., Греція</w:t>
            </w:r>
          </w:p>
          <w:p w:rsidR="00A93F84" w:rsidRPr="00AC4ED5" w:rsidRDefault="00A93F84" w:rsidP="004F596C">
            <w:pPr>
              <w:pStyle w:val="110"/>
              <w:tabs>
                <w:tab w:val="left" w:pos="12600"/>
              </w:tabs>
              <w:jc w:val="center"/>
              <w:rPr>
                <w:rFonts w:ascii="Arial" w:hAnsi="Arial" w:cs="Arial"/>
                <w:color w:val="000000"/>
                <w:sz w:val="16"/>
                <w:szCs w:val="16"/>
                <w:lang w:val="ru-RU"/>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додавання дільниці відповідальної за вторинне пакування Аккорд Хелскеа Сінгл Мембер С.А., Греція / Accord Healthcare Single Member S.A., Greece.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відповідальної за контроль якості серій Аккорд Хелскеа Сінгл Мембер С.А., Греція / Accord Healthcare Single Member S.A., Greece.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відповідального за контроль якості серії готової продукції з PHARMAVALID Ltd. Microbiological Laboratory на Pharmavalid Kft. та приведення написання адреси у відповідність до GMP сертифікату, без зміни місця виробництва.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відповідального за контроль якості серії готової продукції, без зміни місця виробництва: Затверджено: ЛАБАНАЛІЗІС С.Р.Л. ВІА ЄВРОПА, 5, КАЗАНОВА ЛОНАТІ (PV), 27041, Італія / LABANALYSIS S.R.L. VIA EUROPA, 5, CASANOVA LONATI (PV), 27041, Italy. Запропоновано: Лабаналізіс Лайф Сайенс С.р.л. Віа Європа, 5, Казанова Лонаті (PV), 27041, Італія / Labanalysis Life Science S.r.l. Via Europa, 5, Casanova Lonati (PV), 27041, Italy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капсули тверді, по 100 мг; по 1 капсулі у саше, по 5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Іспан</w:t>
            </w:r>
            <w:r w:rsidRPr="00AC4ED5">
              <w:rPr>
                <w:rFonts w:ascii="Arial" w:hAnsi="Arial" w:cs="Arial"/>
                <w:color w:val="000000"/>
                <w:sz w:val="16"/>
                <w:szCs w:val="16"/>
              </w:rPr>
              <w:t>i</w:t>
            </w:r>
            <w:r w:rsidRPr="00AC4ED5">
              <w:rPr>
                <w:rFonts w:ascii="Arial" w:hAnsi="Arial" w:cs="Arial"/>
                <w:color w:val="000000"/>
                <w:sz w:val="16"/>
                <w:szCs w:val="16"/>
                <w:lang w:val="ru-RU"/>
              </w:rPr>
              <w:t>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jc w:val="center"/>
              <w:rPr>
                <w:rFonts w:ascii="Arial" w:hAnsi="Arial" w:cs="Arial"/>
                <w:sz w:val="16"/>
                <w:szCs w:val="16"/>
              </w:rPr>
            </w:pPr>
            <w:r w:rsidRPr="00AC4ED5">
              <w:rPr>
                <w:rFonts w:ascii="Arial" w:hAnsi="Arial" w:cs="Arial"/>
                <w:sz w:val="16"/>
                <w:szCs w:val="16"/>
              </w:rPr>
              <w:t>Виробництво лікарського засобу, первинне та вторинне пакування, контроль якості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ІНТАС ФАРМАСЬЮТІКАЛЗ ЛІМІТЕД, Індія;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Виробництво лікарського засобу, первинне та вторинне пакування, контроль якості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Інтас Фармасьютікалз Лімітед, Індія;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ЛІМІТЕД, Велика Британія;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ДЧЛ САПЛІ ЧЕЙН (Італія) СПА, Італія;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АККОРД-ЮКЕЙ ЛІМІТЕД, Велика Британія;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Додаткова дільниця з вторинного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Синоптиз Індастріал Сп. з о.о., Польща;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Місом Лабс Лтд., Мальта;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Фармадокс Хелскеа Лтд. Мальта;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Єврофінс Аналітікал Сервісез Хангері Кфт., Угорщина;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Лабаналізіс Лайф Сайенс С.р.л., Італія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w:t>
            </w:r>
          </w:p>
          <w:p w:rsidR="00A93F84" w:rsidRPr="00AC4ED5" w:rsidRDefault="00A93F84" w:rsidP="004F596C">
            <w:pPr>
              <w:jc w:val="center"/>
              <w:rPr>
                <w:rFonts w:ascii="Arial" w:hAnsi="Arial" w:cs="Arial"/>
                <w:sz w:val="16"/>
                <w:szCs w:val="16"/>
              </w:rPr>
            </w:pPr>
            <w:r w:rsidRPr="00AC4ED5">
              <w:rPr>
                <w:rFonts w:ascii="Arial" w:hAnsi="Arial" w:cs="Arial"/>
                <w:sz w:val="16"/>
                <w:szCs w:val="16"/>
              </w:rPr>
              <w:t>Фармавалід Кфт., Угорщина;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Відповідальний за випуск серії:</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Полска Сп. з о.о. Склад Імпортера, Польща;</w:t>
            </w:r>
          </w:p>
          <w:p w:rsidR="00A93F84" w:rsidRPr="00AC4ED5" w:rsidRDefault="00A93F84" w:rsidP="004F596C">
            <w:pPr>
              <w:jc w:val="center"/>
              <w:rPr>
                <w:rFonts w:ascii="Arial" w:hAnsi="Arial" w:cs="Arial"/>
                <w:sz w:val="16"/>
                <w:szCs w:val="16"/>
              </w:rPr>
            </w:pPr>
            <w:r w:rsidRPr="00AC4ED5">
              <w:rPr>
                <w:rFonts w:ascii="Arial" w:hAnsi="Arial" w:cs="Arial"/>
                <w:sz w:val="16"/>
                <w:szCs w:val="16"/>
              </w:rPr>
              <w:t>Контроль якості серії та вторинне пакування:</w:t>
            </w:r>
          </w:p>
          <w:p w:rsidR="00A93F84" w:rsidRPr="00AC4ED5" w:rsidRDefault="00A93F84" w:rsidP="004F596C">
            <w:pPr>
              <w:jc w:val="center"/>
              <w:rPr>
                <w:rFonts w:ascii="Arial" w:hAnsi="Arial" w:cs="Arial"/>
                <w:sz w:val="16"/>
                <w:szCs w:val="16"/>
              </w:rPr>
            </w:pPr>
            <w:r w:rsidRPr="00AC4ED5">
              <w:rPr>
                <w:rFonts w:ascii="Arial" w:hAnsi="Arial" w:cs="Arial"/>
                <w:sz w:val="16"/>
                <w:szCs w:val="16"/>
              </w:rPr>
              <w:t>Аккорд Хелскеа Сінгл Мембер С.А., Греція</w:t>
            </w:r>
          </w:p>
          <w:p w:rsidR="00A93F84" w:rsidRPr="00AC4ED5" w:rsidRDefault="00A93F84" w:rsidP="004F596C">
            <w:pPr>
              <w:pStyle w:val="110"/>
              <w:tabs>
                <w:tab w:val="left" w:pos="12600"/>
              </w:tabs>
              <w:jc w:val="center"/>
              <w:rPr>
                <w:rFonts w:ascii="Arial" w:hAnsi="Arial" w:cs="Arial"/>
                <w:color w:val="000000"/>
                <w:sz w:val="16"/>
                <w:szCs w:val="16"/>
                <w:lang w:val="ru-RU"/>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додавання дільниці відповідальної за вторинне пакування Аккорд Хелскеа Сінгл Мембер С.А., Греція / Accord Healthcare Single Member S.A., Greece.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відповідальної за контроль якості серій Аккорд Хелскеа Сінгл Мембер С.А., Греція / Accord Healthcare Single Member S.A., Greece.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відповідального за контроль якості серії готової продукції з PHARMAVALID Ltd. Microbiological Laboratory на Pharmavalid Kft. та приведення написання адреси у відповідність до GMP сертифікату, без зміни місця виробництва.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відповідального за контроль якості серії готової продукції, без зміни місця виробництва: Затверджено: ЛАБАНАЛІЗІС С.Р.Л. ВІА ЄВРОПА, 5, КАЗАНОВА ЛОНАТІ (PV), 27041, Італія / LABANALYSIS S.R.L. VIA EUROPA, 5, CASANOVA LONATI (PV), 27041, Italy. Запропоновано: Лабаналізіс Лайф Сайенс С.р.л. Віа Європа, 5, Казанова Лонаті (PV), 27041, Італія / Labanalysis Life Science S.r.l. Via Europa, 5, Casanova Lonati (PV), 27041, Italy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капсули тверді, по 20 мг, по 1 капсулі у саше, по 5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Іспан</w:t>
            </w:r>
            <w:r w:rsidRPr="00AC4ED5">
              <w:rPr>
                <w:rFonts w:ascii="Arial" w:hAnsi="Arial" w:cs="Arial"/>
                <w:color w:val="000000"/>
                <w:sz w:val="16"/>
                <w:szCs w:val="16"/>
              </w:rPr>
              <w:t>i</w:t>
            </w:r>
            <w:r w:rsidRPr="00AC4ED5">
              <w:rPr>
                <w:rFonts w:ascii="Arial" w:hAnsi="Arial" w:cs="Arial"/>
                <w:color w:val="000000"/>
                <w:sz w:val="16"/>
                <w:szCs w:val="16"/>
                <w:lang w:val="ru-RU"/>
              </w:rPr>
              <w:t>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лікарського засобу, первинне та вторинне пакування, контроль якості серії: ІНТАС ФАРМАСЬЮТІКАЛЗ ЛІМІТЕД, Індія;</w:t>
            </w:r>
            <w:r w:rsidRPr="00AC4ED5">
              <w:rPr>
                <w:rFonts w:ascii="Arial" w:hAnsi="Arial" w:cs="Arial"/>
                <w:color w:val="000000"/>
                <w:sz w:val="16"/>
                <w:szCs w:val="16"/>
              </w:rPr>
              <w:br/>
              <w:t>Виробництво лікарського засобу, первинне та вторинне пакування, контроль якості серії: Інтас Фармасьютікалз Лімітед, Індія;</w:t>
            </w:r>
            <w:r w:rsidRPr="00AC4ED5">
              <w:rPr>
                <w:rFonts w:ascii="Arial" w:hAnsi="Arial" w:cs="Arial"/>
                <w:color w:val="000000"/>
                <w:sz w:val="16"/>
                <w:szCs w:val="16"/>
              </w:rPr>
              <w:br/>
              <w:t>Додаткова дільниця з вторинного пакування: АККОРД ХЕЛСКЕА ЛІМІТЕД, Велика Британія;</w:t>
            </w:r>
            <w:r w:rsidRPr="00AC4ED5">
              <w:rPr>
                <w:rFonts w:ascii="Arial" w:hAnsi="Arial" w:cs="Arial"/>
                <w:color w:val="000000"/>
                <w:sz w:val="16"/>
                <w:szCs w:val="16"/>
              </w:rPr>
              <w:br/>
              <w:t>Додаткова дільниця з вторинного пакування: ДЧЛ САПЛІ ЧЕЙН (Італія) СПА, Італія;</w:t>
            </w:r>
            <w:r w:rsidRPr="00AC4ED5">
              <w:rPr>
                <w:rFonts w:ascii="Arial" w:hAnsi="Arial" w:cs="Arial"/>
                <w:color w:val="000000"/>
                <w:sz w:val="16"/>
                <w:szCs w:val="16"/>
              </w:rPr>
              <w:br/>
              <w:t>Додаткова дільниця з вторинного пакування: АККОРД-ЮКЕЙ ЛІМІТЕД, Велика Британія;</w:t>
            </w:r>
            <w:r w:rsidRPr="00AC4ED5">
              <w:rPr>
                <w:rFonts w:ascii="Arial" w:hAnsi="Arial" w:cs="Arial"/>
                <w:color w:val="000000"/>
                <w:sz w:val="16"/>
                <w:szCs w:val="16"/>
              </w:rPr>
              <w:br/>
              <w:t>Додаткова дільниця з вторинного пакування: Синоптиз Індастріал Сп. з о.о., Польща;</w:t>
            </w:r>
            <w:r w:rsidRPr="00AC4ED5">
              <w:rPr>
                <w:rFonts w:ascii="Arial" w:hAnsi="Arial" w:cs="Arial"/>
                <w:color w:val="000000"/>
                <w:sz w:val="16"/>
                <w:szCs w:val="16"/>
              </w:rPr>
              <w:br/>
              <w:t>Контроль якості: Місом Лабс Лтд., Мальта;</w:t>
            </w:r>
            <w:r w:rsidRPr="00AC4ED5">
              <w:rPr>
                <w:rFonts w:ascii="Arial" w:hAnsi="Arial" w:cs="Arial"/>
                <w:color w:val="000000"/>
                <w:sz w:val="16"/>
                <w:szCs w:val="16"/>
              </w:rPr>
              <w:br/>
              <w:t>Контроль якості: Фармадокс Хелскеа Лтд., Мальта;</w:t>
            </w:r>
            <w:r w:rsidRPr="00AC4ED5">
              <w:rPr>
                <w:rFonts w:ascii="Arial" w:hAnsi="Arial" w:cs="Arial"/>
                <w:color w:val="000000"/>
                <w:sz w:val="16"/>
                <w:szCs w:val="16"/>
              </w:rPr>
              <w:br/>
              <w:t>Контроль якості: Єврофінс Аналітікал Сервісез Хангері Кфт., Угорщина;</w:t>
            </w:r>
            <w:r w:rsidRPr="00AC4ED5">
              <w:rPr>
                <w:rFonts w:ascii="Arial" w:hAnsi="Arial" w:cs="Arial"/>
                <w:color w:val="000000"/>
                <w:sz w:val="16"/>
                <w:szCs w:val="16"/>
              </w:rPr>
              <w:br/>
              <w:t>Контроль якості: Лабаналізіс Лайф Сайенс С.р.л., Італія;</w:t>
            </w:r>
            <w:r w:rsidRPr="00AC4ED5">
              <w:rPr>
                <w:rFonts w:ascii="Arial" w:hAnsi="Arial" w:cs="Arial"/>
                <w:color w:val="000000"/>
                <w:sz w:val="16"/>
                <w:szCs w:val="16"/>
              </w:rPr>
              <w:br/>
              <w:t>Контроль якості: Фармавалід Кфт., Угорщина;</w:t>
            </w:r>
            <w:r w:rsidRPr="00AC4ED5">
              <w:rPr>
                <w:rFonts w:ascii="Arial" w:hAnsi="Arial" w:cs="Arial"/>
                <w:color w:val="000000"/>
                <w:sz w:val="16"/>
                <w:szCs w:val="16"/>
              </w:rPr>
              <w:br/>
              <w:t>Відповідальний за випуск серії: Аккорд Хелскеа Полска Сп. з о.о. Склад Імпортера, Польща;</w:t>
            </w:r>
            <w:r w:rsidRPr="00AC4ED5">
              <w:rPr>
                <w:rFonts w:ascii="Arial" w:hAnsi="Arial" w:cs="Arial"/>
                <w:color w:val="000000"/>
                <w:sz w:val="16"/>
                <w:szCs w:val="16"/>
              </w:rPr>
              <w:br/>
              <w:t>Контроль якості серії та вторинне пакування: 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Арлетта Веринська / Arletta Werynska. Пропонована редакція: Агата Гейсевич / Agata Gesiewicz. </w:t>
            </w:r>
            <w:r w:rsidRPr="00AC4ED5">
              <w:rPr>
                <w:rFonts w:ascii="Arial" w:hAnsi="Arial" w:cs="Arial"/>
                <w:color w:val="000000"/>
                <w:sz w:val="16"/>
                <w:szCs w:val="16"/>
              </w:rPr>
              <w:br/>
              <w:t>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капсули тверді, по 100 мг, по 1 капсулі у саше, по 5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Іспан</w:t>
            </w:r>
            <w:r w:rsidRPr="00AC4ED5">
              <w:rPr>
                <w:rFonts w:ascii="Arial" w:hAnsi="Arial" w:cs="Arial"/>
                <w:color w:val="000000"/>
                <w:sz w:val="16"/>
                <w:szCs w:val="16"/>
              </w:rPr>
              <w:t>i</w:t>
            </w:r>
            <w:r w:rsidRPr="00AC4ED5">
              <w:rPr>
                <w:rFonts w:ascii="Arial" w:hAnsi="Arial" w:cs="Arial"/>
                <w:color w:val="000000"/>
                <w:sz w:val="16"/>
                <w:szCs w:val="16"/>
                <w:lang w:val="ru-RU"/>
              </w:rPr>
              <w:t>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лікарського засобу, первинне та вторинне пакування, контроль якості серії: ІНТАС ФАРМАСЬЮТІКАЛЗ ЛІМІТЕД, Індія;</w:t>
            </w:r>
            <w:r w:rsidRPr="00AC4ED5">
              <w:rPr>
                <w:rFonts w:ascii="Arial" w:hAnsi="Arial" w:cs="Arial"/>
                <w:color w:val="000000"/>
                <w:sz w:val="16"/>
                <w:szCs w:val="16"/>
              </w:rPr>
              <w:br/>
              <w:t>Виробництво лікарського засобу, первинне та вторинне пакування, контроль якості серії: Інтас Фармасьютікалз Лімітед, Індія;</w:t>
            </w:r>
            <w:r w:rsidRPr="00AC4ED5">
              <w:rPr>
                <w:rFonts w:ascii="Arial" w:hAnsi="Arial" w:cs="Arial"/>
                <w:color w:val="000000"/>
                <w:sz w:val="16"/>
                <w:szCs w:val="16"/>
              </w:rPr>
              <w:br/>
              <w:t>Додаткова дільниця з вторинного пакування: АККОРД ХЕЛСКЕА ЛІМІТЕД, Велика Британія;</w:t>
            </w:r>
            <w:r w:rsidRPr="00AC4ED5">
              <w:rPr>
                <w:rFonts w:ascii="Arial" w:hAnsi="Arial" w:cs="Arial"/>
                <w:color w:val="000000"/>
                <w:sz w:val="16"/>
                <w:szCs w:val="16"/>
              </w:rPr>
              <w:br/>
              <w:t>Додаткова дільниця з вторинного пакування: ДЧЛ САПЛІ ЧЕЙН (Італія) СПА, Італія;</w:t>
            </w:r>
            <w:r w:rsidRPr="00AC4ED5">
              <w:rPr>
                <w:rFonts w:ascii="Arial" w:hAnsi="Arial" w:cs="Arial"/>
                <w:color w:val="000000"/>
                <w:sz w:val="16"/>
                <w:szCs w:val="16"/>
              </w:rPr>
              <w:br/>
              <w:t>Додаткова дільниця з вторинного пакування: АККОРД-ЮКЕЙ ЛІМІТЕД, Велика Британія;</w:t>
            </w:r>
            <w:r w:rsidRPr="00AC4ED5">
              <w:rPr>
                <w:rFonts w:ascii="Arial" w:hAnsi="Arial" w:cs="Arial"/>
                <w:color w:val="000000"/>
                <w:sz w:val="16"/>
                <w:szCs w:val="16"/>
              </w:rPr>
              <w:br/>
              <w:t>Додаткова дільниця з вторинного пакування: Синоптиз Індастріал Сп. з о.о., Польща;</w:t>
            </w:r>
            <w:r w:rsidRPr="00AC4ED5">
              <w:rPr>
                <w:rFonts w:ascii="Arial" w:hAnsi="Arial" w:cs="Arial"/>
                <w:color w:val="000000"/>
                <w:sz w:val="16"/>
                <w:szCs w:val="16"/>
              </w:rPr>
              <w:br/>
              <w:t>Контроль якості: Місом Лабс Лтд., Мальта;</w:t>
            </w:r>
            <w:r w:rsidRPr="00AC4ED5">
              <w:rPr>
                <w:rFonts w:ascii="Arial" w:hAnsi="Arial" w:cs="Arial"/>
                <w:color w:val="000000"/>
                <w:sz w:val="16"/>
                <w:szCs w:val="16"/>
              </w:rPr>
              <w:br/>
              <w:t>Контроль якості: Фармадокс Хелскеа Лтд., Мальта;</w:t>
            </w:r>
            <w:r w:rsidRPr="00AC4ED5">
              <w:rPr>
                <w:rFonts w:ascii="Arial" w:hAnsi="Arial" w:cs="Arial"/>
                <w:color w:val="000000"/>
                <w:sz w:val="16"/>
                <w:szCs w:val="16"/>
              </w:rPr>
              <w:br/>
              <w:t>Контроль якості: Єврофінс Аналітікал Сервісез Хангері Кфт., Угорщина;</w:t>
            </w:r>
            <w:r w:rsidRPr="00AC4ED5">
              <w:rPr>
                <w:rFonts w:ascii="Arial" w:hAnsi="Arial" w:cs="Arial"/>
                <w:color w:val="000000"/>
                <w:sz w:val="16"/>
                <w:szCs w:val="16"/>
              </w:rPr>
              <w:br/>
              <w:t>Контроль якості: Лабаналізіс Лайф Сайенс С.р.л., Італія;</w:t>
            </w:r>
            <w:r w:rsidRPr="00AC4ED5">
              <w:rPr>
                <w:rFonts w:ascii="Arial" w:hAnsi="Arial" w:cs="Arial"/>
                <w:color w:val="000000"/>
                <w:sz w:val="16"/>
                <w:szCs w:val="16"/>
              </w:rPr>
              <w:br/>
              <w:t>Контроль якості: Фармавалід Кфт., Угорщина;</w:t>
            </w:r>
            <w:r w:rsidRPr="00AC4ED5">
              <w:rPr>
                <w:rFonts w:ascii="Arial" w:hAnsi="Arial" w:cs="Arial"/>
                <w:color w:val="000000"/>
                <w:sz w:val="16"/>
                <w:szCs w:val="16"/>
              </w:rPr>
              <w:br/>
              <w:t>Відповідальний за випуск серії: Аккорд Хелскеа Полска Сп. з о.о. Склад Імпортера, Польща;</w:t>
            </w:r>
            <w:r w:rsidRPr="00AC4ED5">
              <w:rPr>
                <w:rFonts w:ascii="Arial" w:hAnsi="Arial" w:cs="Arial"/>
                <w:color w:val="000000"/>
                <w:sz w:val="16"/>
                <w:szCs w:val="16"/>
              </w:rPr>
              <w:br/>
              <w:t>Контроль якості серії та вторинне пакування: 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Арлетта Веринська / Arletta Werynska. Пропонована редакція: Агата Гейсевич / Agata Gesiewicz. </w:t>
            </w:r>
            <w:r w:rsidRPr="00AC4ED5">
              <w:rPr>
                <w:rFonts w:ascii="Arial" w:hAnsi="Arial" w:cs="Arial"/>
                <w:color w:val="000000"/>
                <w:sz w:val="16"/>
                <w:szCs w:val="16"/>
              </w:rPr>
              <w:br/>
              <w:t>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капсули тверді, по 140 мг, по 1 капсулі у саше, по 5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Іспан</w:t>
            </w:r>
            <w:r w:rsidRPr="00AC4ED5">
              <w:rPr>
                <w:rFonts w:ascii="Arial" w:hAnsi="Arial" w:cs="Arial"/>
                <w:color w:val="000000"/>
                <w:sz w:val="16"/>
                <w:szCs w:val="16"/>
              </w:rPr>
              <w:t>i</w:t>
            </w:r>
            <w:r w:rsidRPr="00AC4ED5">
              <w:rPr>
                <w:rFonts w:ascii="Arial" w:hAnsi="Arial" w:cs="Arial"/>
                <w:color w:val="000000"/>
                <w:sz w:val="16"/>
                <w:szCs w:val="16"/>
                <w:lang w:val="ru-RU"/>
              </w:rPr>
              <w:t>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лікарського засобу, первинне та вторинне пакування, контроль якості серії: ІНТАС ФАРМАСЬЮТІКАЛЗ ЛІМІТЕД, Індія;</w:t>
            </w:r>
            <w:r w:rsidRPr="00AC4ED5">
              <w:rPr>
                <w:rFonts w:ascii="Arial" w:hAnsi="Arial" w:cs="Arial"/>
                <w:color w:val="000000"/>
                <w:sz w:val="16"/>
                <w:szCs w:val="16"/>
              </w:rPr>
              <w:br/>
              <w:t>Виробництво лікарського засобу, первинне та вторинне пакування, контроль якості серії: Інтас Фармасьютікалз Лімітед, Індія;</w:t>
            </w:r>
            <w:r w:rsidRPr="00AC4ED5">
              <w:rPr>
                <w:rFonts w:ascii="Arial" w:hAnsi="Arial" w:cs="Arial"/>
                <w:color w:val="000000"/>
                <w:sz w:val="16"/>
                <w:szCs w:val="16"/>
              </w:rPr>
              <w:br/>
              <w:t>Додаткова дільниця з вторинного пакування: АККОРД ХЕЛСКЕА ЛІМІТЕД, Велика Британія;</w:t>
            </w:r>
            <w:r w:rsidRPr="00AC4ED5">
              <w:rPr>
                <w:rFonts w:ascii="Arial" w:hAnsi="Arial" w:cs="Arial"/>
                <w:color w:val="000000"/>
                <w:sz w:val="16"/>
                <w:szCs w:val="16"/>
              </w:rPr>
              <w:br/>
              <w:t>Додаткова дільниця з вторинного пакування: ДЧЛ САПЛІ ЧЕЙН (Італія) СПА, Італія;</w:t>
            </w:r>
            <w:r w:rsidRPr="00AC4ED5">
              <w:rPr>
                <w:rFonts w:ascii="Arial" w:hAnsi="Arial" w:cs="Arial"/>
                <w:color w:val="000000"/>
                <w:sz w:val="16"/>
                <w:szCs w:val="16"/>
              </w:rPr>
              <w:br/>
              <w:t>Додаткова дільниця з вторинного пакування: АККОРД-ЮКЕЙ ЛІМІТЕД, Велика Британія;</w:t>
            </w:r>
            <w:r w:rsidRPr="00AC4ED5">
              <w:rPr>
                <w:rFonts w:ascii="Arial" w:hAnsi="Arial" w:cs="Arial"/>
                <w:color w:val="000000"/>
                <w:sz w:val="16"/>
                <w:szCs w:val="16"/>
              </w:rPr>
              <w:br/>
              <w:t>Додаткова дільниця з вторинного пакування: Синоптиз Індастріал Сп. з о.о., Польща;</w:t>
            </w:r>
            <w:r w:rsidRPr="00AC4ED5">
              <w:rPr>
                <w:rFonts w:ascii="Arial" w:hAnsi="Arial" w:cs="Arial"/>
                <w:color w:val="000000"/>
                <w:sz w:val="16"/>
                <w:szCs w:val="16"/>
              </w:rPr>
              <w:br/>
              <w:t>Контроль якості: Місом Лабс Лтд., Мальта;</w:t>
            </w:r>
            <w:r w:rsidRPr="00AC4ED5">
              <w:rPr>
                <w:rFonts w:ascii="Arial" w:hAnsi="Arial" w:cs="Arial"/>
                <w:color w:val="000000"/>
                <w:sz w:val="16"/>
                <w:szCs w:val="16"/>
              </w:rPr>
              <w:br/>
              <w:t>Контроль якості: Фармадокс Хелскеа Лтд., Мальта;</w:t>
            </w:r>
            <w:r w:rsidRPr="00AC4ED5">
              <w:rPr>
                <w:rFonts w:ascii="Arial" w:hAnsi="Arial" w:cs="Arial"/>
                <w:color w:val="000000"/>
                <w:sz w:val="16"/>
                <w:szCs w:val="16"/>
              </w:rPr>
              <w:br/>
              <w:t>Контроль якості: Єврофінс Аналітікал Сервісез Хангері Кфт., Угорщина;</w:t>
            </w:r>
            <w:r w:rsidRPr="00AC4ED5">
              <w:rPr>
                <w:rFonts w:ascii="Arial" w:hAnsi="Arial" w:cs="Arial"/>
                <w:color w:val="000000"/>
                <w:sz w:val="16"/>
                <w:szCs w:val="16"/>
              </w:rPr>
              <w:br/>
              <w:t>Контроль якості: Лабаналізіс Лайф Сайенс С.р.л., Італія;</w:t>
            </w:r>
            <w:r w:rsidRPr="00AC4ED5">
              <w:rPr>
                <w:rFonts w:ascii="Arial" w:hAnsi="Arial" w:cs="Arial"/>
                <w:color w:val="000000"/>
                <w:sz w:val="16"/>
                <w:szCs w:val="16"/>
              </w:rPr>
              <w:br/>
              <w:t>Контроль якості: Фармавалід Кфт., Угорщина;</w:t>
            </w:r>
            <w:r w:rsidRPr="00AC4ED5">
              <w:rPr>
                <w:rFonts w:ascii="Arial" w:hAnsi="Arial" w:cs="Arial"/>
                <w:color w:val="000000"/>
                <w:sz w:val="16"/>
                <w:szCs w:val="16"/>
              </w:rPr>
              <w:br/>
              <w:t>Відповідальний за випуск серії: Аккорд Хелскеа Полска Сп. з о.о. Склад Імпортера, Польща;</w:t>
            </w:r>
            <w:r w:rsidRPr="00AC4ED5">
              <w:rPr>
                <w:rFonts w:ascii="Arial" w:hAnsi="Arial" w:cs="Arial"/>
                <w:color w:val="000000"/>
                <w:sz w:val="16"/>
                <w:szCs w:val="16"/>
              </w:rPr>
              <w:br/>
              <w:t>Контроль якості серії та вторинне пакування: 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Арлетта Веринська / Arletta Werynska. Пропонована редакція: Агата Гейсевич / Agata Gesiewicz. </w:t>
            </w:r>
            <w:r w:rsidRPr="00AC4ED5">
              <w:rPr>
                <w:rFonts w:ascii="Arial" w:hAnsi="Arial" w:cs="Arial"/>
                <w:color w:val="000000"/>
                <w:sz w:val="16"/>
                <w:szCs w:val="16"/>
              </w:rPr>
              <w:br/>
              <w:t>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UA/19158/01/03</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капсули тверді, по 180 мг, по 1 капсулі у саше, по 5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Іспан</w:t>
            </w:r>
            <w:r w:rsidRPr="00AC4ED5">
              <w:rPr>
                <w:rFonts w:ascii="Arial" w:hAnsi="Arial" w:cs="Arial"/>
                <w:color w:val="000000"/>
                <w:sz w:val="16"/>
                <w:szCs w:val="16"/>
              </w:rPr>
              <w:t>i</w:t>
            </w:r>
            <w:r w:rsidRPr="00AC4ED5">
              <w:rPr>
                <w:rFonts w:ascii="Arial" w:hAnsi="Arial" w:cs="Arial"/>
                <w:color w:val="000000"/>
                <w:sz w:val="16"/>
                <w:szCs w:val="16"/>
                <w:lang w:val="ru-RU"/>
              </w:rPr>
              <w:t>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лікарського засобу, первинне та вторинне пакування, контроль якості серії: ІНТАС ФАРМАСЬЮТІКАЛЗ ЛІМІТЕД, Індія;</w:t>
            </w:r>
            <w:r w:rsidRPr="00AC4ED5">
              <w:rPr>
                <w:rFonts w:ascii="Arial" w:hAnsi="Arial" w:cs="Arial"/>
                <w:color w:val="000000"/>
                <w:sz w:val="16"/>
                <w:szCs w:val="16"/>
              </w:rPr>
              <w:br/>
              <w:t>Виробництво лікарського засобу, первинне та вторинне пакування, контроль якості серії: Інтас Фармасьютікалз Лімітед, Індія;</w:t>
            </w:r>
            <w:r w:rsidRPr="00AC4ED5">
              <w:rPr>
                <w:rFonts w:ascii="Arial" w:hAnsi="Arial" w:cs="Arial"/>
                <w:color w:val="000000"/>
                <w:sz w:val="16"/>
                <w:szCs w:val="16"/>
              </w:rPr>
              <w:br/>
              <w:t>Додаткова дільниця з вторинного пакування: АККОРД ХЕЛСКЕА ЛІМІТЕД, Велика Британія;</w:t>
            </w:r>
            <w:r w:rsidRPr="00AC4ED5">
              <w:rPr>
                <w:rFonts w:ascii="Arial" w:hAnsi="Arial" w:cs="Arial"/>
                <w:color w:val="000000"/>
                <w:sz w:val="16"/>
                <w:szCs w:val="16"/>
              </w:rPr>
              <w:br/>
              <w:t>Додаткова дільниця з вторинного пакування: ДЧЛ САПЛІ ЧЕЙН (Італія) СПА, Італія;</w:t>
            </w:r>
            <w:r w:rsidRPr="00AC4ED5">
              <w:rPr>
                <w:rFonts w:ascii="Arial" w:hAnsi="Arial" w:cs="Arial"/>
                <w:color w:val="000000"/>
                <w:sz w:val="16"/>
                <w:szCs w:val="16"/>
              </w:rPr>
              <w:br/>
              <w:t>Додаткова дільниця з вторинного пакування: АККОРД-ЮКЕЙ ЛІМІТЕД, Велика Британія;</w:t>
            </w:r>
            <w:r w:rsidRPr="00AC4ED5">
              <w:rPr>
                <w:rFonts w:ascii="Arial" w:hAnsi="Arial" w:cs="Arial"/>
                <w:color w:val="000000"/>
                <w:sz w:val="16"/>
                <w:szCs w:val="16"/>
              </w:rPr>
              <w:br/>
              <w:t>Додаткова дільниця з вторинного пакування: Синоптиз Індастріал Сп. з о.о., Польща;</w:t>
            </w:r>
            <w:r w:rsidRPr="00AC4ED5">
              <w:rPr>
                <w:rFonts w:ascii="Arial" w:hAnsi="Arial" w:cs="Arial"/>
                <w:color w:val="000000"/>
                <w:sz w:val="16"/>
                <w:szCs w:val="16"/>
              </w:rPr>
              <w:br/>
              <w:t>Контроль якості: Місом Лабс Лтд., Мальта;</w:t>
            </w:r>
            <w:r w:rsidRPr="00AC4ED5">
              <w:rPr>
                <w:rFonts w:ascii="Arial" w:hAnsi="Arial" w:cs="Arial"/>
                <w:color w:val="000000"/>
                <w:sz w:val="16"/>
                <w:szCs w:val="16"/>
              </w:rPr>
              <w:br/>
              <w:t>Контроль якості: Фармадокс Хелскеа Лтд., Мальта;</w:t>
            </w:r>
            <w:r w:rsidRPr="00AC4ED5">
              <w:rPr>
                <w:rFonts w:ascii="Arial" w:hAnsi="Arial" w:cs="Arial"/>
                <w:color w:val="000000"/>
                <w:sz w:val="16"/>
                <w:szCs w:val="16"/>
              </w:rPr>
              <w:br/>
              <w:t>Контроль якості: Єврофінс Аналітікал Сервісез Хангері Кфт., Угорщина;</w:t>
            </w:r>
            <w:r w:rsidRPr="00AC4ED5">
              <w:rPr>
                <w:rFonts w:ascii="Arial" w:hAnsi="Arial" w:cs="Arial"/>
                <w:color w:val="000000"/>
                <w:sz w:val="16"/>
                <w:szCs w:val="16"/>
              </w:rPr>
              <w:br/>
              <w:t>Контроль якості: Лабаналізіс Лайф Сайенс С.р.л., Італія;</w:t>
            </w:r>
            <w:r w:rsidRPr="00AC4ED5">
              <w:rPr>
                <w:rFonts w:ascii="Arial" w:hAnsi="Arial" w:cs="Arial"/>
                <w:color w:val="000000"/>
                <w:sz w:val="16"/>
                <w:szCs w:val="16"/>
              </w:rPr>
              <w:br/>
              <w:t>Контроль якості: Фармавалід Кфт., Угорщина;</w:t>
            </w:r>
            <w:r w:rsidRPr="00AC4ED5">
              <w:rPr>
                <w:rFonts w:ascii="Arial" w:hAnsi="Arial" w:cs="Arial"/>
                <w:color w:val="000000"/>
                <w:sz w:val="16"/>
                <w:szCs w:val="16"/>
              </w:rPr>
              <w:br/>
              <w:t>Відповідальний за випуск серії: Аккорд Хелскеа Полска Сп. з о.о. Склад Імпортера, Польща;</w:t>
            </w:r>
            <w:r w:rsidRPr="00AC4ED5">
              <w:rPr>
                <w:rFonts w:ascii="Arial" w:hAnsi="Arial" w:cs="Arial"/>
                <w:color w:val="000000"/>
                <w:sz w:val="16"/>
                <w:szCs w:val="16"/>
              </w:rPr>
              <w:br/>
              <w:t>Контроль якості серії та вторинне пакування: 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Арлетта Веринська / Arletta Werynska. Пропонована редакція: Агата Гейсевич / Agata Gesiewicz. </w:t>
            </w:r>
            <w:r w:rsidRPr="00AC4ED5">
              <w:rPr>
                <w:rFonts w:ascii="Arial" w:hAnsi="Arial" w:cs="Arial"/>
                <w:color w:val="000000"/>
                <w:sz w:val="16"/>
                <w:szCs w:val="16"/>
              </w:rPr>
              <w:br/>
              <w:t>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UA/19158/01/04</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pStyle w:val="110"/>
              <w:tabs>
                <w:tab w:val="left" w:pos="12600"/>
              </w:tabs>
              <w:rPr>
                <w:rFonts w:ascii="Arial" w:hAnsi="Arial" w:cs="Arial"/>
                <w:b/>
                <w:i/>
                <w:color w:val="000000"/>
                <w:sz w:val="16"/>
                <w:szCs w:val="16"/>
                <w:lang w:val="en-US"/>
              </w:rPr>
            </w:pPr>
            <w:r w:rsidRPr="00AC4ED5">
              <w:rPr>
                <w:rFonts w:ascii="Arial" w:hAnsi="Arial" w:cs="Arial"/>
                <w:b/>
                <w:sz w:val="16"/>
                <w:szCs w:val="16"/>
              </w:rPr>
              <w:t>ТЕМОЗОЛОМІД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Temozolomide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темозоломід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rPr>
            </w:pPr>
            <w:r w:rsidRPr="00AC4ED5">
              <w:rPr>
                <w:rFonts w:ascii="Arial" w:hAnsi="Arial" w:cs="Arial"/>
                <w:color w:val="000000"/>
                <w:sz w:val="16"/>
                <w:szCs w:val="16"/>
                <w:shd w:val="clear" w:color="auto" w:fill="F8F8F8"/>
              </w:rPr>
              <w:t>L01AX03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rPr>
                <w:rFonts w:ascii="Arial" w:hAnsi="Arial" w:cs="Arial"/>
                <w:color w:val="000000"/>
                <w:sz w:val="16"/>
                <w:szCs w:val="16"/>
                <w:lang w:val="ru-RU"/>
              </w:rPr>
            </w:pPr>
            <w:r w:rsidRPr="00AC4ED5">
              <w:rPr>
                <w:rFonts w:ascii="Arial" w:hAnsi="Arial" w:cs="Arial"/>
                <w:color w:val="000000"/>
                <w:sz w:val="16"/>
                <w:szCs w:val="16"/>
                <w:lang w:val="ru-RU"/>
              </w:rPr>
              <w:t>капсули тверді, по 250 мг, по 1 капсулі у саше, по 5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Аккорд Хелскеа С.Л.У.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lang w:val="ru-RU"/>
              </w:rPr>
            </w:pPr>
            <w:r w:rsidRPr="00AC4ED5">
              <w:rPr>
                <w:rFonts w:ascii="Arial" w:hAnsi="Arial" w:cs="Arial"/>
                <w:color w:val="000000"/>
                <w:sz w:val="16"/>
                <w:szCs w:val="16"/>
                <w:lang w:val="ru-RU"/>
              </w:rPr>
              <w:t>Іспан</w:t>
            </w:r>
            <w:r w:rsidRPr="00AC4ED5">
              <w:rPr>
                <w:rFonts w:ascii="Arial" w:hAnsi="Arial" w:cs="Arial"/>
                <w:color w:val="000000"/>
                <w:sz w:val="16"/>
                <w:szCs w:val="16"/>
              </w:rPr>
              <w:t>i</w:t>
            </w:r>
            <w:r w:rsidRPr="00AC4ED5">
              <w:rPr>
                <w:rFonts w:ascii="Arial" w:hAnsi="Arial" w:cs="Arial"/>
                <w:color w:val="000000"/>
                <w:sz w:val="16"/>
                <w:szCs w:val="16"/>
                <w:lang w:val="ru-RU"/>
              </w:rPr>
              <w:t>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лікарського засобу, первинне та вторинне пакування, контроль якості серії: ІНТАС ФАРМАСЬЮТІКАЛЗ ЛІМІТЕД, Індія;</w:t>
            </w:r>
            <w:r w:rsidRPr="00AC4ED5">
              <w:rPr>
                <w:rFonts w:ascii="Arial" w:hAnsi="Arial" w:cs="Arial"/>
                <w:color w:val="000000"/>
                <w:sz w:val="16"/>
                <w:szCs w:val="16"/>
              </w:rPr>
              <w:br/>
              <w:t>Виробництво лікарського засобу, первинне та вторинне пакування, контроль якості серії: Інтас Фармасьютікалз Лімітед, Індія;</w:t>
            </w:r>
            <w:r w:rsidRPr="00AC4ED5">
              <w:rPr>
                <w:rFonts w:ascii="Arial" w:hAnsi="Arial" w:cs="Arial"/>
                <w:color w:val="000000"/>
                <w:sz w:val="16"/>
                <w:szCs w:val="16"/>
              </w:rPr>
              <w:br/>
              <w:t>Додаткова дільниця з вторинного пакування: АККОРД ХЕЛСКЕА ЛІМІТЕД, Велика Британія;</w:t>
            </w:r>
            <w:r w:rsidRPr="00AC4ED5">
              <w:rPr>
                <w:rFonts w:ascii="Arial" w:hAnsi="Arial" w:cs="Arial"/>
                <w:color w:val="000000"/>
                <w:sz w:val="16"/>
                <w:szCs w:val="16"/>
              </w:rPr>
              <w:br/>
              <w:t>Додаткова дільниця з вторинного пакування: ДЧЛ САПЛІ ЧЕЙН (Італія) СПА, Італія;</w:t>
            </w:r>
            <w:r w:rsidRPr="00AC4ED5">
              <w:rPr>
                <w:rFonts w:ascii="Arial" w:hAnsi="Arial" w:cs="Arial"/>
                <w:color w:val="000000"/>
                <w:sz w:val="16"/>
                <w:szCs w:val="16"/>
              </w:rPr>
              <w:br/>
              <w:t>Додаткова дільниця з вторинного пакування: АККОРД-ЮКЕЙ ЛІМІТЕД, Велика Британія;</w:t>
            </w:r>
            <w:r w:rsidRPr="00AC4ED5">
              <w:rPr>
                <w:rFonts w:ascii="Arial" w:hAnsi="Arial" w:cs="Arial"/>
                <w:color w:val="000000"/>
                <w:sz w:val="16"/>
                <w:szCs w:val="16"/>
              </w:rPr>
              <w:br/>
              <w:t>Додаткова дільниця з вторинного пакування: Синоптиз Індастріал Сп. з о.о., Польща;</w:t>
            </w:r>
            <w:r w:rsidRPr="00AC4ED5">
              <w:rPr>
                <w:rFonts w:ascii="Arial" w:hAnsi="Arial" w:cs="Arial"/>
                <w:color w:val="000000"/>
                <w:sz w:val="16"/>
                <w:szCs w:val="16"/>
              </w:rPr>
              <w:br/>
              <w:t>Контроль якості: Місом Лабс Лтд., Мальта;</w:t>
            </w:r>
            <w:r w:rsidRPr="00AC4ED5">
              <w:rPr>
                <w:rFonts w:ascii="Arial" w:hAnsi="Arial" w:cs="Arial"/>
                <w:color w:val="000000"/>
                <w:sz w:val="16"/>
                <w:szCs w:val="16"/>
              </w:rPr>
              <w:br/>
              <w:t>Контроль якості: Фармадокс Хелскеа Лтд., Мальта;</w:t>
            </w:r>
            <w:r w:rsidRPr="00AC4ED5">
              <w:rPr>
                <w:rFonts w:ascii="Arial" w:hAnsi="Arial" w:cs="Arial"/>
                <w:color w:val="000000"/>
                <w:sz w:val="16"/>
                <w:szCs w:val="16"/>
              </w:rPr>
              <w:br/>
              <w:t>Контроль якості: Єврофінс Аналітікал Сервісез Хангері Кфт., Угорщина;</w:t>
            </w:r>
            <w:r w:rsidRPr="00AC4ED5">
              <w:rPr>
                <w:rFonts w:ascii="Arial" w:hAnsi="Arial" w:cs="Arial"/>
                <w:color w:val="000000"/>
                <w:sz w:val="16"/>
                <w:szCs w:val="16"/>
              </w:rPr>
              <w:br/>
              <w:t>Контроль якості: Лабаналізіс Лайф Сайенс С.р.л., Італія;</w:t>
            </w:r>
            <w:r w:rsidRPr="00AC4ED5">
              <w:rPr>
                <w:rFonts w:ascii="Arial" w:hAnsi="Arial" w:cs="Arial"/>
                <w:color w:val="000000"/>
                <w:sz w:val="16"/>
                <w:szCs w:val="16"/>
              </w:rPr>
              <w:br/>
              <w:t>Контроль якості: Фармавалід Кфт., Угорщина;</w:t>
            </w:r>
            <w:r w:rsidRPr="00AC4ED5">
              <w:rPr>
                <w:rFonts w:ascii="Arial" w:hAnsi="Arial" w:cs="Arial"/>
                <w:color w:val="000000"/>
                <w:sz w:val="16"/>
                <w:szCs w:val="16"/>
              </w:rPr>
              <w:br/>
              <w:t>Відповідальний за випуск серії: Аккорд Хелскеа Полска Сп. з о.о. Склад Імпортера, Польща;</w:t>
            </w:r>
            <w:r w:rsidRPr="00AC4ED5">
              <w:rPr>
                <w:rFonts w:ascii="Arial" w:hAnsi="Arial" w:cs="Arial"/>
                <w:color w:val="000000"/>
                <w:sz w:val="16"/>
                <w:szCs w:val="16"/>
              </w:rPr>
              <w:br/>
              <w:t>Контроль якості серії та вторинне пакування: 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Велика Британія/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Італія/</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Мальта/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Угорщина/</w:t>
            </w:r>
          </w:p>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AC4ED5">
              <w:rPr>
                <w:rFonts w:ascii="Arial" w:hAnsi="Arial" w:cs="Arial"/>
                <w:color w:val="000000"/>
                <w:sz w:val="16"/>
                <w:szCs w:val="16"/>
              </w:rPr>
              <w:br/>
              <w:t xml:space="preserve">Діюча редакція: Арлетта Веринська / Arletta Werynska. Пропонована редакція: Агата Гейсевич / Agata Gesiewicz. </w:t>
            </w:r>
            <w:r w:rsidRPr="00AC4ED5">
              <w:rPr>
                <w:rFonts w:ascii="Arial" w:hAnsi="Arial" w:cs="Arial"/>
                <w:color w:val="000000"/>
                <w:sz w:val="16"/>
                <w:szCs w:val="16"/>
              </w:rPr>
              <w:br/>
              <w:t>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pStyle w:val="110"/>
              <w:tabs>
                <w:tab w:val="left" w:pos="12600"/>
              </w:tabs>
              <w:jc w:val="center"/>
              <w:rPr>
                <w:rFonts w:ascii="Arial" w:hAnsi="Arial" w:cs="Arial"/>
                <w:sz w:val="16"/>
                <w:szCs w:val="16"/>
              </w:rPr>
            </w:pPr>
            <w:r w:rsidRPr="00AC4ED5">
              <w:rPr>
                <w:rFonts w:ascii="Arial" w:hAnsi="Arial" w:cs="Arial"/>
                <w:sz w:val="16"/>
                <w:szCs w:val="16"/>
              </w:rPr>
              <w:t>UA/19158/01/05</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ТЕОФІЛІН БЕЗВОДНИЙ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Theophylline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теофілін безводний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(субстанція) у пакетах подвійних із плівки поліетиленової для виробництва нестерильних лікарських форм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Товариство з додатковою відповідальністю "ІНТЕРХІМ"</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Шандон Дзінхуа Фармасьютікал Ко., Лтд.</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Китай</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СЕР 1998-004-Rev 08 (затверджено: СЕР R1-CEP 1998-004-Rev 06) для АФІ від уже затвердженого виробника Shandong Xinhua Pharmaceutical Co., Ltd, China. Супутня зміна - Зміни з якості. АФІ. Контроль АФІ (інші зміни) - запропоновані зміни у Методах контролю якості лікарського засобу та реєстраційному посвідченні на активний фармацевтичний інгредієнт носять редакційний характер та внесені з метою гармонізації реєстраційного досьє із чинною документацією виробника діючої речовини. Затверджено: Термін придатності 5 років. Міжнародна непатентована назва: Theophylline Anhydrous. Запропоновано: Термін переконтролю 5 років. Діюча речовина: теофілін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UA/4453/01/01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ТІВОМАКС-ДАРНИЦЯ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arginine hydrochloride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аргініну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B05XB01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розчин для інфузій, 42 мг/мл, по 100 мл у флаконі; по 1 флакону в пачці; по 100 мл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AC4ED5">
              <w:rPr>
                <w:rFonts w:ascii="Arial" w:hAnsi="Arial" w:cs="Arial"/>
                <w:color w:val="000000"/>
                <w:sz w:val="16"/>
                <w:szCs w:val="16"/>
              </w:rPr>
              <w:br/>
              <w:t>Вилучення фірми-виробника АФІ Аргініну гідрохлорид Kyowa Hakko Bio Co., Ltd., Japan</w:t>
            </w:r>
            <w:r w:rsidRPr="00AC4ED5">
              <w:rPr>
                <w:rFonts w:ascii="Arial" w:hAnsi="Arial" w:cs="Arial"/>
                <w:color w:val="000000"/>
                <w:sz w:val="16"/>
                <w:szCs w:val="16"/>
              </w:rPr>
              <w:br/>
              <w:t>Затверджено:</w:t>
            </w:r>
            <w:r w:rsidRPr="00AC4ED5">
              <w:rPr>
                <w:rFonts w:ascii="Arial" w:hAnsi="Arial" w:cs="Arial"/>
                <w:color w:val="000000"/>
                <w:sz w:val="16"/>
                <w:szCs w:val="16"/>
              </w:rPr>
              <w:br/>
              <w:t>Kyowa Hakko Bio Co., Ltd., Japan</w:t>
            </w:r>
            <w:r w:rsidRPr="00AC4ED5">
              <w:rPr>
                <w:rFonts w:ascii="Arial" w:hAnsi="Arial" w:cs="Arial"/>
                <w:color w:val="000000"/>
                <w:sz w:val="16"/>
                <w:szCs w:val="16"/>
              </w:rPr>
              <w:br/>
              <w:t>SHANGHAI PLUMINO AMINO ACID CO., LTD., China</w:t>
            </w:r>
            <w:r w:rsidRPr="00AC4ED5">
              <w:rPr>
                <w:rFonts w:ascii="Arial" w:hAnsi="Arial" w:cs="Arial"/>
                <w:color w:val="000000"/>
                <w:sz w:val="16"/>
                <w:szCs w:val="16"/>
              </w:rPr>
              <w:br/>
              <w:t>Запропоновано:</w:t>
            </w:r>
            <w:r w:rsidRPr="00AC4ED5">
              <w:rPr>
                <w:rFonts w:ascii="Arial" w:hAnsi="Arial" w:cs="Arial"/>
                <w:color w:val="000000"/>
                <w:sz w:val="16"/>
                <w:szCs w:val="16"/>
              </w:rPr>
              <w:br/>
              <w:t>SHANGHAI PLUMINO AMINO ACID CO., LTD., China</w:t>
            </w:r>
            <w:r w:rsidRPr="00AC4ED5">
              <w:rPr>
                <w:rFonts w:ascii="Arial" w:hAnsi="Arial" w:cs="Arial"/>
                <w:color w:val="000000"/>
                <w:sz w:val="16"/>
                <w:szCs w:val="16"/>
              </w:rPr>
              <w:br/>
              <w:t>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UA/13827/01/01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lang w:val="en-US"/>
              </w:rPr>
            </w:pPr>
            <w:r w:rsidRPr="00AC4ED5">
              <w:rPr>
                <w:rFonts w:ascii="Arial" w:hAnsi="Arial" w:cs="Arial"/>
                <w:b/>
                <w:sz w:val="16"/>
                <w:szCs w:val="16"/>
              </w:rPr>
              <w:t>ТОБРИНЕКСТ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Dexamethasone and antiinfectives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тобраміцин та дексаметазон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S01CA01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краплі очні, суспензія, по 5 мл суспензії у флаконі-крапельниці, по 1 флакону-крапельниці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БІОСАЙНС ГРУП ЛАБОРАТОРІЗ с.р.о.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Словацька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РАФАРМ СА</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Внесено  зміни в текст маркування вторинної упаковки у пункт 11.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UA/17537/01/01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ТОПОТЕКАН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topotecan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топотекану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L01CE01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концентрат для розчину для інфузій, 1 мг/мл; по 1 мл або по 4 мл концентрату у скляному флаконі;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Аккорд Хелскеа Полска Сп. з.о.о. </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готового лікарського засобу, первинне, вторинне пакування, контроль якості серії:</w:t>
            </w:r>
            <w:r w:rsidRPr="00AC4ED5">
              <w:rPr>
                <w:rFonts w:ascii="Arial" w:hAnsi="Arial" w:cs="Arial"/>
                <w:color w:val="000000"/>
                <w:sz w:val="16"/>
                <w:szCs w:val="16"/>
              </w:rPr>
              <w:br/>
              <w:t>Інтас Фармасьютікалз Лімітед, Індія;</w:t>
            </w:r>
            <w:r w:rsidRPr="00AC4ED5">
              <w:rPr>
                <w:rFonts w:ascii="Arial" w:hAnsi="Arial" w:cs="Arial"/>
                <w:color w:val="000000"/>
                <w:sz w:val="16"/>
                <w:szCs w:val="16"/>
              </w:rPr>
              <w:br/>
              <w:t>Вторинне пакування:</w:t>
            </w:r>
            <w:r w:rsidRPr="00AC4ED5">
              <w:rPr>
                <w:rFonts w:ascii="Arial" w:hAnsi="Arial" w:cs="Arial"/>
                <w:color w:val="000000"/>
                <w:sz w:val="16"/>
                <w:szCs w:val="16"/>
              </w:rPr>
              <w:br/>
              <w:t>Аккорд Хелскеа Лімітед, Велика Британія;</w:t>
            </w:r>
            <w:r w:rsidRPr="00AC4ED5">
              <w:rPr>
                <w:rFonts w:ascii="Arial" w:hAnsi="Arial" w:cs="Arial"/>
                <w:color w:val="000000"/>
                <w:sz w:val="16"/>
                <w:szCs w:val="16"/>
              </w:rPr>
              <w:br/>
              <w:t>Контроль якості:</w:t>
            </w:r>
            <w:r w:rsidRPr="00AC4ED5">
              <w:rPr>
                <w:rFonts w:ascii="Arial" w:hAnsi="Arial" w:cs="Arial"/>
                <w:color w:val="000000"/>
                <w:sz w:val="16"/>
                <w:szCs w:val="16"/>
              </w:rPr>
              <w:br/>
              <w:t>Єврофінс Аналітікал Сервісез Хангері Кфт., Угорщина;</w:t>
            </w:r>
            <w:r w:rsidRPr="00AC4ED5">
              <w:rPr>
                <w:rFonts w:ascii="Arial" w:hAnsi="Arial" w:cs="Arial"/>
                <w:color w:val="000000"/>
                <w:sz w:val="16"/>
                <w:szCs w:val="16"/>
              </w:rPr>
              <w:br/>
              <w:t>Контроль якості:</w:t>
            </w:r>
            <w:r w:rsidRPr="00AC4ED5">
              <w:rPr>
                <w:rFonts w:ascii="Arial" w:hAnsi="Arial" w:cs="Arial"/>
                <w:color w:val="000000"/>
                <w:sz w:val="16"/>
                <w:szCs w:val="16"/>
              </w:rPr>
              <w:br/>
              <w:t>ФАРМАВАЛІД Лтд. Мікробіологічна лабораторія, Угорщина;</w:t>
            </w:r>
            <w:r w:rsidRPr="00AC4ED5">
              <w:rPr>
                <w:rFonts w:ascii="Arial" w:hAnsi="Arial" w:cs="Arial"/>
                <w:color w:val="000000"/>
                <w:sz w:val="16"/>
                <w:szCs w:val="16"/>
              </w:rPr>
              <w:br/>
              <w:t>Відповідальний за випуск серії:</w:t>
            </w:r>
            <w:r w:rsidRPr="00AC4ED5">
              <w:rPr>
                <w:rFonts w:ascii="Arial" w:hAnsi="Arial" w:cs="Arial"/>
                <w:color w:val="000000"/>
                <w:sz w:val="16"/>
                <w:szCs w:val="16"/>
              </w:rPr>
              <w:br/>
              <w:t>Аккорд Хелскеа Полска Сп. з о.о. Склад Імпортера, Польща;</w:t>
            </w:r>
            <w:r w:rsidRPr="00AC4ED5">
              <w:rPr>
                <w:rFonts w:ascii="Arial" w:hAnsi="Arial" w:cs="Arial"/>
                <w:color w:val="000000"/>
                <w:sz w:val="16"/>
                <w:szCs w:val="16"/>
              </w:rPr>
              <w:br/>
              <w:t>вторинне пакування, контроль якості серії:</w:t>
            </w:r>
            <w:r w:rsidRPr="00AC4ED5">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 Велика Британія/ Угорщина/ Польща/ Греція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додавання виробника відповідального за вторинне пакування: Аккорд Хелскеа Сінгл Мембер С.А., Греція / Accord Healthcare Single Member S.A., Greece.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виробника відповідального за контроль якості серій: Аккорд Хелскеа Сінгл Мембер С.А., Греція) / Accord Healthcare Single Member S.A., Greece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UA/17720/01/01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ТРАНКВІЛАР®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temgicoluril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темгіколурил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N06BX21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таблетки по 0,3 г, по 10 таблеток у блістері; по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Товариство з додатковою відповідальністю "ІНТЕРХІМ"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Товариство з додатковою відповідальністю "ІНТЕРХІМ"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збільшення геометричного розміру первинної упаковки (блістера) ЛЗ, із відповідною зміною розміру вторинної упаковки (пачки). Матеріали первинної та вторинної упаковки не змінилися. Супутня зміна- Зміни з якості. Готовий лікарський засіб. Система контейнер/закупорювальний засіб (інші зміни). Введення змін протягом 3-х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UA/8851/01/01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ФАРМАЦИТРОН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Paracetamol, combinations excl. psycholeptics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парацетамол (ацетамінофен), фенілефрину гідрохлорид, феніраміну малеат, кислота аскорбінова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N02BE51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орального розчину, по 23 г порошку у пакетах; по 23 г порошку у пакеті; по 10 пакетів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Фармасайнс Інк.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Канада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виробництво нерозфасованого продукту, первинне та вторинне пакування, контроль якості, випуск серії: Фармасайнс Інк., Канада;</w:t>
            </w:r>
            <w:r w:rsidRPr="00AC4ED5">
              <w:rPr>
                <w:rFonts w:ascii="Arial" w:hAnsi="Arial" w:cs="Arial"/>
                <w:color w:val="000000"/>
                <w:sz w:val="16"/>
                <w:szCs w:val="16"/>
              </w:rPr>
              <w:br/>
              <w:t>виробництво нерозфасованого продукту, первинне та вторинне пакування: Конфаб Лабораторіс Інк., Канада;</w:t>
            </w:r>
            <w:r w:rsidRPr="00AC4ED5">
              <w:rPr>
                <w:rFonts w:ascii="Arial" w:hAnsi="Arial" w:cs="Arial"/>
                <w:color w:val="000000"/>
                <w:sz w:val="16"/>
                <w:szCs w:val="16"/>
              </w:rPr>
              <w:br/>
              <w:t>виробництво нерозфасованого продукту; первинне та вторинне пакування, контроль якості, випуск серії: Дельфарм Орлеан, Франція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Канада/ Франція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інформації щодо запаху та смаку зі специфікації ГЛЗ за показником «Опис». Зміни внесено в розділ "Основні фізико-хімічні властивості" в інструкцію для медичного застосування лікарського засобу.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i/>
                <w:sz w:val="16"/>
                <w:szCs w:val="16"/>
              </w:rPr>
            </w:pPr>
            <w:r w:rsidRPr="00AC4ED5">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UA/6249/01/02</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ФОСФОКОК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fosfomycin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фосфоміцину трометамол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J01XX01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 xml:space="preserve">гранули для орального розчину по 3 г; по 8 г гранул у саше; по 1 або 2 саше в картонній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Лабіана Фармасьютікалс, С.Л.У.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Іспанія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w:t>
            </w:r>
            <w:r w:rsidRPr="00AC4ED5">
              <w:rPr>
                <w:rFonts w:ascii="Arial" w:hAnsi="Arial" w:cs="Arial"/>
                <w:color w:val="000000"/>
                <w:sz w:val="16"/>
                <w:szCs w:val="16"/>
              </w:rPr>
              <w:br/>
              <w:t>Заявником надано оновлений план управління ризиками версія 1.0</w:t>
            </w:r>
            <w:r w:rsidRPr="00AC4ED5">
              <w:rPr>
                <w:rFonts w:ascii="Arial" w:hAnsi="Arial" w:cs="Arial"/>
                <w:color w:val="000000"/>
                <w:sz w:val="16"/>
                <w:szCs w:val="16"/>
              </w:rPr>
              <w:br/>
              <w:t>Зміни внесено до частин:</w:t>
            </w:r>
            <w:r w:rsidRPr="00AC4ED5">
              <w:rPr>
                <w:rFonts w:ascii="Arial" w:hAnsi="Arial" w:cs="Arial"/>
                <w:color w:val="000000"/>
                <w:sz w:val="16"/>
                <w:szCs w:val="16"/>
              </w:rPr>
              <w:br/>
              <w:t>І «Загальна інформація»,</w:t>
            </w:r>
            <w:r w:rsidRPr="00AC4ED5">
              <w:rPr>
                <w:rFonts w:ascii="Arial" w:hAnsi="Arial" w:cs="Arial"/>
                <w:color w:val="000000"/>
                <w:sz w:val="16"/>
                <w:szCs w:val="16"/>
              </w:rPr>
              <w:br/>
              <w:t>II «Специфікація з безпеки»,</w:t>
            </w:r>
            <w:r w:rsidRPr="00AC4ED5">
              <w:rPr>
                <w:rFonts w:ascii="Arial" w:hAnsi="Arial" w:cs="Arial"/>
                <w:color w:val="000000"/>
                <w:sz w:val="16"/>
                <w:szCs w:val="16"/>
              </w:rPr>
              <w:br/>
              <w:t>IV»Плани щодо післяреєстраційних досліджень ефективності»,</w:t>
            </w:r>
            <w:r w:rsidRPr="00AC4ED5">
              <w:rPr>
                <w:rFonts w:ascii="Arial" w:hAnsi="Arial" w:cs="Arial"/>
                <w:color w:val="000000"/>
                <w:sz w:val="16"/>
                <w:szCs w:val="16"/>
              </w:rPr>
              <w:br/>
              <w:t>V «Заходи з мінімізації ризиків»,</w:t>
            </w:r>
            <w:r w:rsidRPr="00AC4ED5">
              <w:rPr>
                <w:rFonts w:ascii="Arial" w:hAnsi="Arial" w:cs="Arial"/>
                <w:color w:val="000000"/>
                <w:sz w:val="16"/>
                <w:szCs w:val="16"/>
              </w:rPr>
              <w:br/>
              <w:t>VI «Резюме плану управління ризиками»</w:t>
            </w:r>
            <w:r w:rsidRPr="00AC4ED5">
              <w:rPr>
                <w:rFonts w:ascii="Arial" w:hAnsi="Arial" w:cs="Arial"/>
                <w:color w:val="000000"/>
                <w:sz w:val="16"/>
                <w:szCs w:val="16"/>
              </w:rPr>
              <w:br/>
              <w:t xml:space="preserve">VII «Додатки» у зв’язку з оновленням специфікації з безпеки діючої речовини фосфоміцин, відповідно до CMDh, а також у зв'язку із зміною формату відповідно до вимог Evaluation Guidance on the format of the risk management plan (RMP) in the EU – in integrated format. </w:t>
            </w:r>
            <w:r w:rsidRPr="004C0C92">
              <w:rPr>
                <w:rFonts w:ascii="Arial" w:hAnsi="Arial" w:cs="Arial"/>
                <w:color w:val="000000"/>
                <w:sz w:val="16"/>
                <w:szCs w:val="16"/>
                <w:lang w:val="en-US"/>
              </w:rPr>
              <w:t>31 October 2018 EMA/164014/2018 Rev.2.0.1 accompanying GVP Module V Rev.2 Human Medicines).</w:t>
            </w:r>
            <w:r w:rsidRPr="004C0C92">
              <w:rPr>
                <w:rFonts w:ascii="Arial" w:hAnsi="Arial" w:cs="Arial"/>
                <w:color w:val="000000"/>
                <w:sz w:val="16"/>
                <w:szCs w:val="16"/>
                <w:lang w:val="en-US"/>
              </w:rPr>
              <w:br/>
            </w:r>
            <w:r w:rsidRPr="00AC4ED5">
              <w:rPr>
                <w:rFonts w:ascii="Arial" w:hAnsi="Arial" w:cs="Arial"/>
                <w:color w:val="000000"/>
                <w:sz w:val="16"/>
                <w:szCs w:val="16"/>
              </w:rPr>
              <w:t>Резюме плану управління ризиками версія 1.0 додається.</w:t>
            </w:r>
          </w:p>
          <w:p w:rsidR="00A93F84" w:rsidRPr="00AC4ED5" w:rsidRDefault="00A93F84" w:rsidP="004F596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за рецептом</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UA/20101/01/01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ХЕЛПЕКС® АНТИКОЛД НЕО ІМБИР БЕЗ ЦУКРУ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Paracetamol, combinations excl. psycholeptics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парацетамол, левоцетиризину дигідрохлорид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N02BE51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для орального розчину; по 2,5 г порошку в саше; по 10 саше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ТОВ «Мові Хелс»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Алпекс Фарма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Швейцарія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 CEP 2025-384 - Rev 00 (затверджено: мастер-файл) на АФІ левоцетиризину дигідрохлорид від вже затвердженого виробника Symed Labs Limited (Unit-II), India.</w:t>
            </w:r>
          </w:p>
          <w:p w:rsidR="00A93F84" w:rsidRPr="00AC4ED5" w:rsidRDefault="00A93F84" w:rsidP="004F596C">
            <w:pPr>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без рецепта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UA/17631/01/01</w:t>
            </w:r>
          </w:p>
        </w:tc>
      </w:tr>
      <w:tr w:rsidR="00A93F84" w:rsidRPr="00AC4ED5" w:rsidTr="004F596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A93F84">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A93F84" w:rsidRPr="00AC4ED5" w:rsidRDefault="00A93F84" w:rsidP="004F596C">
            <w:pPr>
              <w:tabs>
                <w:tab w:val="left" w:pos="12600"/>
              </w:tabs>
              <w:rPr>
                <w:rFonts w:ascii="Arial" w:hAnsi="Arial" w:cs="Arial"/>
                <w:b/>
                <w:i/>
                <w:color w:val="000000"/>
                <w:sz w:val="16"/>
                <w:szCs w:val="16"/>
              </w:rPr>
            </w:pPr>
            <w:r w:rsidRPr="00AC4ED5">
              <w:rPr>
                <w:rFonts w:ascii="Arial" w:hAnsi="Arial" w:cs="Arial"/>
                <w:b/>
                <w:sz w:val="16"/>
                <w:szCs w:val="16"/>
              </w:rPr>
              <w:t>ЦИПРОФЛОКСАЦИНУ ГІДРОХЛОРИД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ciprofloxacin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sz w:val="16"/>
                <w:szCs w:val="16"/>
              </w:rPr>
              <w:t>ципрофлоксацину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rPr>
                <w:rFonts w:ascii="Arial" w:hAnsi="Arial" w:cs="Arial"/>
                <w:color w:val="000000"/>
                <w:sz w:val="16"/>
                <w:szCs w:val="16"/>
              </w:rPr>
            </w:pPr>
            <w:r w:rsidRPr="00AC4ED5">
              <w:rPr>
                <w:rFonts w:ascii="Arial" w:hAnsi="Arial" w:cs="Arial"/>
                <w:color w:val="000000"/>
                <w:sz w:val="16"/>
                <w:szCs w:val="16"/>
              </w:rPr>
              <w:t>порошок (субстанція) в подвійних поліетиленових пакетах (зовнішні чорні)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АТ «Фармак»</w:t>
            </w:r>
            <w:r w:rsidRPr="00AC4ED5">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Ньюленд Лабореторіз Лімітед</w:t>
            </w:r>
            <w:r w:rsidRPr="00AC4ED5">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Індія</w:t>
            </w:r>
          </w:p>
        </w:tc>
        <w:tc>
          <w:tcPr>
            <w:tcW w:w="2976"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2000-405-Rev 12 (затверджено: R1-CEP 2000-405-Rev 11) для АФІ Ципрофлоксацину гідрохлорид, порошок (субстанція) від вже затвердженого виробника NEULAND LABORATORIES LIMITED, Індія.  </w:t>
            </w:r>
          </w:p>
          <w:p w:rsidR="00A93F84" w:rsidRPr="004C0C92" w:rsidRDefault="00A93F84" w:rsidP="004F596C">
            <w:pPr>
              <w:tabs>
                <w:tab w:val="left" w:pos="12600"/>
              </w:tabs>
              <w:jc w:val="center"/>
              <w:rPr>
                <w:rFonts w:ascii="Arial" w:hAnsi="Arial" w:cs="Arial"/>
                <w:b/>
                <w:color w:val="000000"/>
                <w:sz w:val="16"/>
                <w:szCs w:val="16"/>
                <w:lang w:val="en-US"/>
              </w:rPr>
            </w:pPr>
            <w:r w:rsidRPr="00AC4ED5">
              <w:rPr>
                <w:rFonts w:ascii="Arial" w:hAnsi="Arial" w:cs="Arial"/>
                <w:b/>
                <w:color w:val="000000"/>
                <w:sz w:val="16"/>
                <w:szCs w:val="16"/>
              </w:rPr>
              <w:t>Діюча</w:t>
            </w:r>
            <w:r w:rsidRPr="004C0C92">
              <w:rPr>
                <w:rFonts w:ascii="Arial" w:hAnsi="Arial" w:cs="Arial"/>
                <w:b/>
                <w:color w:val="000000"/>
                <w:sz w:val="16"/>
                <w:szCs w:val="16"/>
                <w:lang w:val="en-US"/>
              </w:rPr>
              <w:t xml:space="preserve"> </w:t>
            </w:r>
            <w:r w:rsidRPr="00AC4ED5">
              <w:rPr>
                <w:rFonts w:ascii="Arial" w:hAnsi="Arial" w:cs="Arial"/>
                <w:b/>
                <w:color w:val="000000"/>
                <w:sz w:val="16"/>
                <w:szCs w:val="16"/>
              </w:rPr>
              <w:t>редакція</w:t>
            </w:r>
            <w:r w:rsidRPr="004C0C92">
              <w:rPr>
                <w:rFonts w:ascii="Arial" w:hAnsi="Arial" w:cs="Arial"/>
                <w:b/>
                <w:color w:val="000000"/>
                <w:sz w:val="16"/>
                <w:szCs w:val="16"/>
                <w:lang w:val="en-US"/>
              </w:rPr>
              <w:t>:</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 xml:space="preserve">CEP of holder: </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NEULAND LABORATORIES LIMITED</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Sanali Info Park, `A` Block, Ground Floor,</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8-2-120/113, Road No. 2, Banjara Hills</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India - 500 034 Hyderabad, Telangana</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Production of Ciprofloxacin Hydrochloride:</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NEULAND LABORATORIES LIMITED</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Unit-II</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Plot Nos. 92, 93, 94, 257, 258, 259, IDA, Pashamylaram Patancheru Mandal, Sangareddy District India502 319 Isnapur Village, Hyderabad, Telangana</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NEULAND LABORATORIES LIMITED</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Unit-III</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Survey No. 10, Plot No. 3-72, IDA, Gaddapotharam, Jinnaram Mandal,</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 xml:space="preserve">Sangareddy District, India-502 319 Hyderabad, Telangana. </w:t>
            </w:r>
          </w:p>
          <w:p w:rsidR="00A93F84" w:rsidRPr="00AC4ED5" w:rsidRDefault="00A93F84" w:rsidP="004F596C">
            <w:pPr>
              <w:tabs>
                <w:tab w:val="left" w:pos="12600"/>
              </w:tabs>
              <w:jc w:val="center"/>
              <w:rPr>
                <w:rFonts w:ascii="Arial" w:hAnsi="Arial" w:cs="Arial"/>
                <w:b/>
                <w:color w:val="000000"/>
                <w:sz w:val="16"/>
                <w:szCs w:val="16"/>
              </w:rPr>
            </w:pPr>
            <w:r w:rsidRPr="00AC4ED5">
              <w:rPr>
                <w:rFonts w:ascii="Arial" w:hAnsi="Arial" w:cs="Arial"/>
                <w:color w:val="000000"/>
                <w:sz w:val="16"/>
                <w:szCs w:val="16"/>
              </w:rPr>
              <w:t xml:space="preserve">РП Розділ </w:t>
            </w:r>
            <w:r w:rsidRPr="00AC4ED5">
              <w:rPr>
                <w:rFonts w:ascii="Arial" w:hAnsi="Arial" w:cs="Arial"/>
                <w:b/>
                <w:color w:val="000000"/>
                <w:sz w:val="16"/>
                <w:szCs w:val="16"/>
              </w:rPr>
              <w:t>«Виробник(и) лікарського</w:t>
            </w:r>
          </w:p>
          <w:p w:rsidR="00A93F84" w:rsidRPr="00AC4ED5" w:rsidRDefault="00A93F84" w:rsidP="004F596C">
            <w:pPr>
              <w:tabs>
                <w:tab w:val="left" w:pos="12600"/>
              </w:tabs>
              <w:jc w:val="center"/>
              <w:rPr>
                <w:rFonts w:ascii="Arial" w:hAnsi="Arial" w:cs="Arial"/>
                <w:b/>
                <w:color w:val="000000"/>
                <w:sz w:val="16"/>
                <w:szCs w:val="16"/>
              </w:rPr>
            </w:pPr>
            <w:r w:rsidRPr="00AC4ED5">
              <w:rPr>
                <w:rFonts w:ascii="Arial" w:hAnsi="Arial" w:cs="Arial"/>
                <w:b/>
                <w:color w:val="000000"/>
                <w:sz w:val="16"/>
                <w:szCs w:val="16"/>
              </w:rPr>
              <w:t>засобу»:</w:t>
            </w:r>
          </w:p>
          <w:p w:rsidR="00A93F84" w:rsidRPr="00AC4ED5" w:rsidRDefault="00A93F84" w:rsidP="004F596C">
            <w:pPr>
              <w:tabs>
                <w:tab w:val="left" w:pos="12600"/>
              </w:tabs>
              <w:jc w:val="center"/>
              <w:rPr>
                <w:rFonts w:ascii="Arial" w:hAnsi="Arial" w:cs="Arial"/>
                <w:b/>
                <w:color w:val="000000"/>
                <w:sz w:val="16"/>
                <w:szCs w:val="16"/>
              </w:rPr>
            </w:pPr>
            <w:r w:rsidRPr="00AC4ED5">
              <w:rPr>
                <w:rFonts w:ascii="Arial" w:hAnsi="Arial" w:cs="Arial"/>
                <w:b/>
                <w:color w:val="000000"/>
                <w:sz w:val="16"/>
                <w:szCs w:val="16"/>
              </w:rPr>
              <w:t>Ньюленд Лабореторіз Лімітед, Індія</w:t>
            </w:r>
          </w:p>
          <w:p w:rsidR="00A93F84" w:rsidRPr="00AC4ED5" w:rsidRDefault="00A93F84" w:rsidP="004F596C">
            <w:pPr>
              <w:tabs>
                <w:tab w:val="left" w:pos="12600"/>
              </w:tabs>
              <w:jc w:val="center"/>
              <w:rPr>
                <w:rFonts w:ascii="Arial" w:hAnsi="Arial" w:cs="Arial"/>
                <w:b/>
                <w:color w:val="000000"/>
                <w:sz w:val="16"/>
                <w:szCs w:val="16"/>
              </w:rPr>
            </w:pPr>
            <w:r w:rsidRPr="00AC4ED5">
              <w:rPr>
                <w:rFonts w:ascii="Arial" w:hAnsi="Arial" w:cs="Arial"/>
                <w:b/>
                <w:color w:val="000000"/>
                <w:sz w:val="16"/>
                <w:szCs w:val="16"/>
              </w:rPr>
              <w:t>Юніт ІІ</w:t>
            </w:r>
          </w:p>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Плот Нос. 92, 93, 94, 257, 258,259, ІДА,</w:t>
            </w:r>
          </w:p>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Пашаміларам, Патанчеру Мандал, Сангареді</w:t>
            </w:r>
          </w:p>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Дістрікт, Індія – 502 319 Існапур Віллідж, Хайдерабад, Телангана;</w:t>
            </w:r>
          </w:p>
          <w:p w:rsidR="00A93F84" w:rsidRPr="004C0C92" w:rsidRDefault="00A93F84" w:rsidP="004F596C">
            <w:pPr>
              <w:tabs>
                <w:tab w:val="left" w:pos="12600"/>
              </w:tabs>
              <w:jc w:val="center"/>
              <w:rPr>
                <w:rFonts w:ascii="Arial" w:hAnsi="Arial" w:cs="Arial"/>
                <w:b/>
                <w:color w:val="000000"/>
                <w:sz w:val="16"/>
                <w:szCs w:val="16"/>
                <w:lang w:val="en-US"/>
              </w:rPr>
            </w:pPr>
            <w:r w:rsidRPr="004C0C92">
              <w:rPr>
                <w:rFonts w:ascii="Arial" w:hAnsi="Arial" w:cs="Arial"/>
                <w:b/>
                <w:color w:val="000000"/>
                <w:sz w:val="16"/>
                <w:szCs w:val="16"/>
                <w:lang w:val="en-US"/>
              </w:rPr>
              <w:t>Neuland Laboratories Limited, India</w:t>
            </w:r>
          </w:p>
          <w:p w:rsidR="00A93F84" w:rsidRPr="004C0C92" w:rsidRDefault="00A93F84" w:rsidP="004F596C">
            <w:pPr>
              <w:tabs>
                <w:tab w:val="left" w:pos="12600"/>
              </w:tabs>
              <w:jc w:val="center"/>
              <w:rPr>
                <w:rFonts w:ascii="Arial" w:hAnsi="Arial" w:cs="Arial"/>
                <w:b/>
                <w:color w:val="000000"/>
                <w:sz w:val="16"/>
                <w:szCs w:val="16"/>
                <w:lang w:val="en-US"/>
              </w:rPr>
            </w:pPr>
            <w:r w:rsidRPr="004C0C92">
              <w:rPr>
                <w:rFonts w:ascii="Arial" w:hAnsi="Arial" w:cs="Arial"/>
                <w:b/>
                <w:color w:val="000000"/>
                <w:sz w:val="16"/>
                <w:szCs w:val="16"/>
                <w:lang w:val="en-US"/>
              </w:rPr>
              <w:t>Unit-II</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Plot Nos. 92, 93, 94, 257, 258, 259, IDA, Pashamylaram Patancheru Mandal, Sangareddy District India 502 319 Isnapur Village, Hyderabad, Telangana;</w:t>
            </w:r>
          </w:p>
          <w:p w:rsidR="00A93F84" w:rsidRPr="004C0C92" w:rsidRDefault="00A93F84" w:rsidP="004F596C">
            <w:pPr>
              <w:tabs>
                <w:tab w:val="left" w:pos="12600"/>
              </w:tabs>
              <w:jc w:val="center"/>
              <w:rPr>
                <w:rFonts w:ascii="Arial" w:hAnsi="Arial" w:cs="Arial"/>
                <w:b/>
                <w:color w:val="000000"/>
                <w:sz w:val="16"/>
                <w:szCs w:val="16"/>
                <w:lang w:val="en-US"/>
              </w:rPr>
            </w:pPr>
            <w:r w:rsidRPr="00AC4ED5">
              <w:rPr>
                <w:rFonts w:ascii="Arial" w:hAnsi="Arial" w:cs="Arial"/>
                <w:b/>
                <w:color w:val="000000"/>
                <w:sz w:val="16"/>
                <w:szCs w:val="16"/>
              </w:rPr>
              <w:t>Ньюленд</w:t>
            </w:r>
            <w:r w:rsidRPr="004C0C92">
              <w:rPr>
                <w:rFonts w:ascii="Arial" w:hAnsi="Arial" w:cs="Arial"/>
                <w:b/>
                <w:color w:val="000000"/>
                <w:sz w:val="16"/>
                <w:szCs w:val="16"/>
                <w:lang w:val="en-US"/>
              </w:rPr>
              <w:t xml:space="preserve"> </w:t>
            </w:r>
            <w:r w:rsidRPr="00AC4ED5">
              <w:rPr>
                <w:rFonts w:ascii="Arial" w:hAnsi="Arial" w:cs="Arial"/>
                <w:b/>
                <w:color w:val="000000"/>
                <w:sz w:val="16"/>
                <w:szCs w:val="16"/>
              </w:rPr>
              <w:t>Лабореторіз</w:t>
            </w:r>
            <w:r w:rsidRPr="004C0C92">
              <w:rPr>
                <w:rFonts w:ascii="Arial" w:hAnsi="Arial" w:cs="Arial"/>
                <w:b/>
                <w:color w:val="000000"/>
                <w:sz w:val="16"/>
                <w:szCs w:val="16"/>
                <w:lang w:val="en-US"/>
              </w:rPr>
              <w:t xml:space="preserve"> </w:t>
            </w:r>
            <w:r w:rsidRPr="00AC4ED5">
              <w:rPr>
                <w:rFonts w:ascii="Arial" w:hAnsi="Arial" w:cs="Arial"/>
                <w:b/>
                <w:color w:val="000000"/>
                <w:sz w:val="16"/>
                <w:szCs w:val="16"/>
              </w:rPr>
              <w:t>Лімітед</w:t>
            </w:r>
            <w:r w:rsidRPr="004C0C92">
              <w:rPr>
                <w:rFonts w:ascii="Arial" w:hAnsi="Arial" w:cs="Arial"/>
                <w:b/>
                <w:color w:val="000000"/>
                <w:sz w:val="16"/>
                <w:szCs w:val="16"/>
                <w:lang w:val="en-US"/>
              </w:rPr>
              <w:t xml:space="preserve">, </w:t>
            </w:r>
            <w:r w:rsidRPr="00AC4ED5">
              <w:rPr>
                <w:rFonts w:ascii="Arial" w:hAnsi="Arial" w:cs="Arial"/>
                <w:b/>
                <w:color w:val="000000"/>
                <w:sz w:val="16"/>
                <w:szCs w:val="16"/>
              </w:rPr>
              <w:t>Індія</w:t>
            </w:r>
          </w:p>
          <w:p w:rsidR="00A93F84" w:rsidRPr="004C0C92" w:rsidRDefault="00A93F84" w:rsidP="004F596C">
            <w:pPr>
              <w:tabs>
                <w:tab w:val="left" w:pos="12600"/>
              </w:tabs>
              <w:jc w:val="center"/>
              <w:rPr>
                <w:rFonts w:ascii="Arial" w:hAnsi="Arial" w:cs="Arial"/>
                <w:b/>
                <w:color w:val="000000"/>
                <w:sz w:val="16"/>
                <w:szCs w:val="16"/>
                <w:lang w:val="en-US"/>
              </w:rPr>
            </w:pPr>
            <w:r w:rsidRPr="00AC4ED5">
              <w:rPr>
                <w:rFonts w:ascii="Arial" w:hAnsi="Arial" w:cs="Arial"/>
                <w:b/>
                <w:color w:val="000000"/>
                <w:sz w:val="16"/>
                <w:szCs w:val="16"/>
              </w:rPr>
              <w:t>Юніт</w:t>
            </w:r>
            <w:r w:rsidRPr="004C0C92">
              <w:rPr>
                <w:rFonts w:ascii="Arial" w:hAnsi="Arial" w:cs="Arial"/>
                <w:b/>
                <w:color w:val="000000"/>
                <w:sz w:val="16"/>
                <w:szCs w:val="16"/>
                <w:lang w:val="en-US"/>
              </w:rPr>
              <w:t xml:space="preserve"> </w:t>
            </w:r>
            <w:r w:rsidRPr="00AC4ED5">
              <w:rPr>
                <w:rFonts w:ascii="Arial" w:hAnsi="Arial" w:cs="Arial"/>
                <w:b/>
                <w:color w:val="000000"/>
                <w:sz w:val="16"/>
                <w:szCs w:val="16"/>
              </w:rPr>
              <w:t>ІІІ</w:t>
            </w:r>
          </w:p>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Сюрвей Но. 10, Плот Но. 3-72, ІДА, Гаддапозарам, Джіннарам Мандал, Сангаредді Дістрікт, Індія -502 319 Хейдерабад, Теленгана.</w:t>
            </w:r>
          </w:p>
          <w:p w:rsidR="00A93F84" w:rsidRPr="004C0C92" w:rsidRDefault="00A93F84" w:rsidP="004F596C">
            <w:pPr>
              <w:tabs>
                <w:tab w:val="left" w:pos="12600"/>
              </w:tabs>
              <w:jc w:val="center"/>
              <w:rPr>
                <w:rFonts w:ascii="Arial" w:hAnsi="Arial" w:cs="Arial"/>
                <w:b/>
                <w:color w:val="000000"/>
                <w:sz w:val="16"/>
                <w:szCs w:val="16"/>
                <w:lang w:val="en-US"/>
              </w:rPr>
            </w:pPr>
            <w:r w:rsidRPr="004C0C92">
              <w:rPr>
                <w:rFonts w:ascii="Arial" w:hAnsi="Arial" w:cs="Arial"/>
                <w:b/>
                <w:color w:val="000000"/>
                <w:sz w:val="16"/>
                <w:szCs w:val="16"/>
                <w:lang w:val="en-US"/>
              </w:rPr>
              <w:t>Neuland Laboratories Limited, India</w:t>
            </w:r>
          </w:p>
          <w:p w:rsidR="00A93F84" w:rsidRPr="004C0C92" w:rsidRDefault="00A93F84" w:rsidP="004F596C">
            <w:pPr>
              <w:tabs>
                <w:tab w:val="left" w:pos="12600"/>
              </w:tabs>
              <w:jc w:val="center"/>
              <w:rPr>
                <w:rFonts w:ascii="Arial" w:hAnsi="Arial" w:cs="Arial"/>
                <w:b/>
                <w:color w:val="000000"/>
                <w:sz w:val="16"/>
                <w:szCs w:val="16"/>
                <w:lang w:val="en-US"/>
              </w:rPr>
            </w:pPr>
            <w:r w:rsidRPr="004C0C92">
              <w:rPr>
                <w:rFonts w:ascii="Arial" w:hAnsi="Arial" w:cs="Arial"/>
                <w:b/>
                <w:color w:val="000000"/>
                <w:sz w:val="16"/>
                <w:szCs w:val="16"/>
                <w:lang w:val="en-US"/>
              </w:rPr>
              <w:t>Unit-III</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Survey No. 10, Plot No. 3-72, IDA, Gaddapotharam, Jinnaram Mandal,</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Sangareddy District, India-502 319 Hyderabad, Telangana</w:t>
            </w:r>
          </w:p>
          <w:p w:rsidR="00A93F84" w:rsidRPr="004C0C92" w:rsidRDefault="00A93F84" w:rsidP="004F596C">
            <w:pPr>
              <w:tabs>
                <w:tab w:val="left" w:pos="12600"/>
              </w:tabs>
              <w:jc w:val="center"/>
              <w:rPr>
                <w:rFonts w:ascii="Arial" w:hAnsi="Arial" w:cs="Arial"/>
                <w:b/>
                <w:color w:val="000000"/>
                <w:sz w:val="16"/>
                <w:szCs w:val="16"/>
                <w:lang w:val="en-US"/>
              </w:rPr>
            </w:pPr>
            <w:r w:rsidRPr="00AC4ED5">
              <w:rPr>
                <w:rFonts w:ascii="Arial" w:hAnsi="Arial" w:cs="Arial"/>
                <w:b/>
                <w:color w:val="000000"/>
                <w:sz w:val="16"/>
                <w:szCs w:val="16"/>
              </w:rPr>
              <w:t>Пропонована</w:t>
            </w:r>
            <w:r w:rsidRPr="004C0C92">
              <w:rPr>
                <w:rFonts w:ascii="Arial" w:hAnsi="Arial" w:cs="Arial"/>
                <w:b/>
                <w:color w:val="000000"/>
                <w:sz w:val="16"/>
                <w:szCs w:val="16"/>
                <w:lang w:val="en-US"/>
              </w:rPr>
              <w:t xml:space="preserve"> </w:t>
            </w:r>
            <w:r w:rsidRPr="00AC4ED5">
              <w:rPr>
                <w:rFonts w:ascii="Arial" w:hAnsi="Arial" w:cs="Arial"/>
                <w:b/>
                <w:color w:val="000000"/>
                <w:sz w:val="16"/>
                <w:szCs w:val="16"/>
              </w:rPr>
              <w:t>редакція</w:t>
            </w:r>
            <w:r w:rsidRPr="004C0C92">
              <w:rPr>
                <w:rFonts w:ascii="Arial" w:hAnsi="Arial" w:cs="Arial"/>
                <w:b/>
                <w:color w:val="000000"/>
                <w:sz w:val="16"/>
                <w:szCs w:val="16"/>
                <w:lang w:val="en-US"/>
              </w:rPr>
              <w:t>:</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CEP of holder:</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NEULAND LABORATORIES LIMITED</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11th Floor (5thLevel), Phoenix IVY Building</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Plot no. 573A-III, Road No 82, Jubilee Hills India – 500 033, Hyderabad, Telangana State</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Site(s) of production of the substance:</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NEULAND LABORATORIES LIMITED</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Unit-III</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Survey No. 10, Plot No. 3-72</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Gaddapotharam village, Jinnaram Mandal</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India - 502 319 Sangareddy District, Telangana State</w:t>
            </w:r>
          </w:p>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 xml:space="preserve">РП Розділ </w:t>
            </w:r>
            <w:r w:rsidRPr="00AC4ED5">
              <w:rPr>
                <w:rFonts w:ascii="Arial" w:hAnsi="Arial" w:cs="Arial"/>
                <w:b/>
                <w:color w:val="000000"/>
                <w:sz w:val="16"/>
                <w:szCs w:val="16"/>
              </w:rPr>
              <w:t>«Виробник(и) лікарського засобу»:</w:t>
            </w:r>
          </w:p>
          <w:p w:rsidR="00A93F84" w:rsidRPr="00AC4ED5" w:rsidRDefault="00A93F84" w:rsidP="004F596C">
            <w:pPr>
              <w:tabs>
                <w:tab w:val="left" w:pos="12600"/>
              </w:tabs>
              <w:jc w:val="center"/>
              <w:rPr>
                <w:rFonts w:ascii="Arial" w:hAnsi="Arial" w:cs="Arial"/>
                <w:b/>
                <w:color w:val="000000"/>
                <w:sz w:val="16"/>
                <w:szCs w:val="16"/>
              </w:rPr>
            </w:pPr>
            <w:r w:rsidRPr="00AC4ED5">
              <w:rPr>
                <w:rFonts w:ascii="Arial" w:hAnsi="Arial" w:cs="Arial"/>
                <w:b/>
                <w:color w:val="000000"/>
                <w:sz w:val="16"/>
                <w:szCs w:val="16"/>
              </w:rPr>
              <w:t>Ньюленд Лабореторіз Лімітед, Індія</w:t>
            </w:r>
          </w:p>
          <w:p w:rsidR="00A93F84" w:rsidRPr="00AC4ED5" w:rsidRDefault="00A93F84" w:rsidP="004F596C">
            <w:pPr>
              <w:tabs>
                <w:tab w:val="left" w:pos="12600"/>
              </w:tabs>
              <w:jc w:val="center"/>
              <w:rPr>
                <w:rFonts w:ascii="Arial" w:hAnsi="Arial" w:cs="Arial"/>
                <w:b/>
                <w:color w:val="000000"/>
                <w:sz w:val="16"/>
                <w:szCs w:val="16"/>
              </w:rPr>
            </w:pPr>
            <w:r w:rsidRPr="00AC4ED5">
              <w:rPr>
                <w:rFonts w:ascii="Arial" w:hAnsi="Arial" w:cs="Arial"/>
                <w:b/>
                <w:color w:val="000000"/>
                <w:sz w:val="16"/>
                <w:szCs w:val="16"/>
              </w:rPr>
              <w:t>Юніт ІІІ</w:t>
            </w:r>
          </w:p>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Сюрвей Но. 10, Плот Но. 3-72, Гаддапозарам, Віллідж, Джіннарам Мандал, Індія 502 319   Сангаредді Дістрікт, Теленгана Стейт</w:t>
            </w:r>
          </w:p>
          <w:p w:rsidR="00A93F84" w:rsidRPr="004C0C92" w:rsidRDefault="00A93F84" w:rsidP="004F596C">
            <w:pPr>
              <w:tabs>
                <w:tab w:val="left" w:pos="12600"/>
              </w:tabs>
              <w:jc w:val="center"/>
              <w:rPr>
                <w:rFonts w:ascii="Arial" w:hAnsi="Arial" w:cs="Arial"/>
                <w:b/>
                <w:color w:val="000000"/>
                <w:sz w:val="16"/>
                <w:szCs w:val="16"/>
                <w:lang w:val="en-US"/>
              </w:rPr>
            </w:pPr>
            <w:r w:rsidRPr="004C0C92">
              <w:rPr>
                <w:rFonts w:ascii="Arial" w:hAnsi="Arial" w:cs="Arial"/>
                <w:b/>
                <w:color w:val="000000"/>
                <w:sz w:val="16"/>
                <w:szCs w:val="16"/>
                <w:lang w:val="en-US"/>
              </w:rPr>
              <w:t>Neuland Laboratories Limited, India</w:t>
            </w:r>
          </w:p>
          <w:p w:rsidR="00A93F84" w:rsidRPr="004C0C92" w:rsidRDefault="00A93F84" w:rsidP="004F596C">
            <w:pPr>
              <w:tabs>
                <w:tab w:val="left" w:pos="12600"/>
              </w:tabs>
              <w:jc w:val="center"/>
              <w:rPr>
                <w:rFonts w:ascii="Arial" w:hAnsi="Arial" w:cs="Arial"/>
                <w:b/>
                <w:color w:val="000000"/>
                <w:sz w:val="16"/>
                <w:szCs w:val="16"/>
                <w:lang w:val="en-US"/>
              </w:rPr>
            </w:pPr>
            <w:r w:rsidRPr="004C0C92">
              <w:rPr>
                <w:rFonts w:ascii="Arial" w:hAnsi="Arial" w:cs="Arial"/>
                <w:b/>
                <w:color w:val="000000"/>
                <w:sz w:val="16"/>
                <w:szCs w:val="16"/>
                <w:lang w:val="en-US"/>
              </w:rPr>
              <w:t>Unit-III</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Survey No. 10, Plot No. 3-72 Gaddapotharam Village,  Jinnaram Mandal India -502 319</w:t>
            </w:r>
          </w:p>
          <w:p w:rsidR="00A93F84" w:rsidRPr="004C0C92" w:rsidRDefault="00A93F84" w:rsidP="004F596C">
            <w:pPr>
              <w:tabs>
                <w:tab w:val="left" w:pos="12600"/>
              </w:tabs>
              <w:jc w:val="center"/>
              <w:rPr>
                <w:rFonts w:ascii="Arial" w:hAnsi="Arial" w:cs="Arial"/>
                <w:color w:val="000000"/>
                <w:sz w:val="16"/>
                <w:szCs w:val="16"/>
                <w:lang w:val="en-US"/>
              </w:rPr>
            </w:pPr>
            <w:r w:rsidRPr="004C0C92">
              <w:rPr>
                <w:rFonts w:ascii="Arial" w:hAnsi="Arial" w:cs="Arial"/>
                <w:color w:val="000000"/>
                <w:sz w:val="16"/>
                <w:szCs w:val="16"/>
                <w:lang w:val="en-US"/>
              </w:rPr>
              <w:t>Sangareddy District, Telangana State</w:t>
            </w:r>
          </w:p>
          <w:p w:rsidR="00A93F84" w:rsidRPr="00AC4ED5" w:rsidRDefault="00A93F84" w:rsidP="004F596C">
            <w:pPr>
              <w:tabs>
                <w:tab w:val="left" w:pos="12600"/>
              </w:tabs>
              <w:jc w:val="center"/>
              <w:rPr>
                <w:rFonts w:ascii="Arial" w:hAnsi="Arial" w:cs="Arial"/>
                <w:color w:val="000000"/>
                <w:sz w:val="16"/>
                <w:szCs w:val="16"/>
              </w:rPr>
            </w:pPr>
            <w:r w:rsidRPr="00AC4ED5">
              <w:rPr>
                <w:rFonts w:ascii="Arial" w:hAnsi="Arial" w:cs="Arial"/>
                <w:color w:val="000000"/>
                <w:sz w:val="16"/>
                <w:szCs w:val="16"/>
              </w:rPr>
              <w:t>Зміни</w:t>
            </w:r>
            <w:r w:rsidRPr="004C0C92">
              <w:rPr>
                <w:rFonts w:ascii="Arial" w:hAnsi="Arial" w:cs="Arial"/>
                <w:color w:val="000000"/>
                <w:sz w:val="16"/>
                <w:szCs w:val="16"/>
                <w:lang w:val="en-US"/>
              </w:rPr>
              <w:t xml:space="preserve"> </w:t>
            </w:r>
            <w:r w:rsidRPr="00AC4ED5">
              <w:rPr>
                <w:rFonts w:ascii="Arial" w:hAnsi="Arial" w:cs="Arial"/>
                <w:color w:val="000000"/>
                <w:sz w:val="16"/>
                <w:szCs w:val="16"/>
              </w:rPr>
              <w:t>І</w:t>
            </w:r>
            <w:r w:rsidRPr="004C0C92">
              <w:rPr>
                <w:rFonts w:ascii="Arial" w:hAnsi="Arial" w:cs="Arial"/>
                <w:color w:val="000000"/>
                <w:sz w:val="16"/>
                <w:szCs w:val="16"/>
                <w:lang w:val="en-US"/>
              </w:rPr>
              <w:t xml:space="preserve"> </w:t>
            </w:r>
            <w:r w:rsidRPr="00AC4ED5">
              <w:rPr>
                <w:rFonts w:ascii="Arial" w:hAnsi="Arial" w:cs="Arial"/>
                <w:color w:val="000000"/>
                <w:sz w:val="16"/>
                <w:szCs w:val="16"/>
              </w:rPr>
              <w:t>типу</w:t>
            </w:r>
            <w:r w:rsidRPr="004C0C92">
              <w:rPr>
                <w:rFonts w:ascii="Arial" w:hAnsi="Arial" w:cs="Arial"/>
                <w:color w:val="000000"/>
                <w:sz w:val="16"/>
                <w:szCs w:val="16"/>
                <w:lang w:val="en-US"/>
              </w:rPr>
              <w:t xml:space="preserve"> - </w:t>
            </w:r>
            <w:r w:rsidRPr="00AC4ED5">
              <w:rPr>
                <w:rFonts w:ascii="Arial" w:hAnsi="Arial" w:cs="Arial"/>
                <w:color w:val="000000"/>
                <w:sz w:val="16"/>
                <w:szCs w:val="16"/>
              </w:rPr>
              <w:t>Зміни</w:t>
            </w:r>
            <w:r w:rsidRPr="004C0C92">
              <w:rPr>
                <w:rFonts w:ascii="Arial" w:hAnsi="Arial" w:cs="Arial"/>
                <w:color w:val="000000"/>
                <w:sz w:val="16"/>
                <w:szCs w:val="16"/>
                <w:lang w:val="en-US"/>
              </w:rPr>
              <w:t xml:space="preserve"> </w:t>
            </w:r>
            <w:r w:rsidRPr="00AC4ED5">
              <w:rPr>
                <w:rFonts w:ascii="Arial" w:hAnsi="Arial" w:cs="Arial"/>
                <w:color w:val="000000"/>
                <w:sz w:val="16"/>
                <w:szCs w:val="16"/>
              </w:rPr>
              <w:t>з</w:t>
            </w:r>
            <w:r w:rsidRPr="004C0C92">
              <w:rPr>
                <w:rFonts w:ascii="Arial" w:hAnsi="Arial" w:cs="Arial"/>
                <w:color w:val="000000"/>
                <w:sz w:val="16"/>
                <w:szCs w:val="16"/>
                <w:lang w:val="en-US"/>
              </w:rPr>
              <w:t xml:space="preserve"> </w:t>
            </w:r>
            <w:r w:rsidRPr="00AC4ED5">
              <w:rPr>
                <w:rFonts w:ascii="Arial" w:hAnsi="Arial" w:cs="Arial"/>
                <w:color w:val="000000"/>
                <w:sz w:val="16"/>
                <w:szCs w:val="16"/>
              </w:rPr>
              <w:t>якості</w:t>
            </w:r>
            <w:r w:rsidRPr="004C0C92">
              <w:rPr>
                <w:rFonts w:ascii="Arial" w:hAnsi="Arial" w:cs="Arial"/>
                <w:color w:val="000000"/>
                <w:sz w:val="16"/>
                <w:szCs w:val="16"/>
                <w:lang w:val="en-US"/>
              </w:rPr>
              <w:t xml:space="preserve">. </w:t>
            </w:r>
            <w:r w:rsidRPr="00AC4ED5">
              <w:rPr>
                <w:rFonts w:ascii="Arial" w:hAnsi="Arial" w:cs="Arial"/>
                <w:color w:val="000000"/>
                <w:sz w:val="16"/>
                <w:szCs w:val="16"/>
              </w:rPr>
              <w:t>Сертифікат</w:t>
            </w:r>
            <w:r w:rsidRPr="004C0C92">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4C0C92">
              <w:rPr>
                <w:rFonts w:ascii="Arial" w:hAnsi="Arial" w:cs="Arial"/>
                <w:color w:val="000000"/>
                <w:sz w:val="16"/>
                <w:szCs w:val="16"/>
                <w:lang w:val="en-US"/>
              </w:rPr>
              <w:t>/</w:t>
            </w:r>
            <w:r w:rsidRPr="00AC4ED5">
              <w:rPr>
                <w:rFonts w:ascii="Arial" w:hAnsi="Arial" w:cs="Arial"/>
                <w:color w:val="000000"/>
                <w:sz w:val="16"/>
                <w:szCs w:val="16"/>
              </w:rPr>
              <w:t>ГЕ</w:t>
            </w:r>
            <w:r w:rsidRPr="004C0C92">
              <w:rPr>
                <w:rFonts w:ascii="Arial" w:hAnsi="Arial" w:cs="Arial"/>
                <w:color w:val="000000"/>
                <w:sz w:val="16"/>
                <w:szCs w:val="16"/>
                <w:lang w:val="en-US"/>
              </w:rPr>
              <w:t>-</w:t>
            </w:r>
            <w:r w:rsidRPr="00AC4ED5">
              <w:rPr>
                <w:rFonts w:ascii="Arial" w:hAnsi="Arial" w:cs="Arial"/>
                <w:color w:val="000000"/>
                <w:sz w:val="16"/>
                <w:szCs w:val="16"/>
              </w:rPr>
              <w:t>сертифікат</w:t>
            </w:r>
            <w:r w:rsidRPr="004C0C92">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4C0C92">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4C0C92">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4C0C92">
              <w:rPr>
                <w:rFonts w:ascii="Arial" w:hAnsi="Arial" w:cs="Arial"/>
                <w:color w:val="000000"/>
                <w:sz w:val="16"/>
                <w:szCs w:val="16"/>
                <w:lang w:val="en-US"/>
              </w:rPr>
              <w:t>/</w:t>
            </w:r>
            <w:r w:rsidRPr="00AC4ED5">
              <w:rPr>
                <w:rFonts w:ascii="Arial" w:hAnsi="Arial" w:cs="Arial"/>
                <w:color w:val="000000"/>
                <w:sz w:val="16"/>
                <w:szCs w:val="16"/>
              </w:rPr>
              <w:t>монографії</w:t>
            </w:r>
            <w:r w:rsidRPr="004C0C92">
              <w:rPr>
                <w:rFonts w:ascii="Arial" w:hAnsi="Arial" w:cs="Arial"/>
                <w:color w:val="000000"/>
                <w:sz w:val="16"/>
                <w:szCs w:val="16"/>
                <w:lang w:val="en-US"/>
              </w:rPr>
              <w:t xml:space="preserve">. </w:t>
            </w:r>
            <w:r w:rsidRPr="00AC4ED5">
              <w:rPr>
                <w:rFonts w:ascii="Arial" w:hAnsi="Arial" w:cs="Arial"/>
                <w:color w:val="000000"/>
                <w:sz w:val="16"/>
                <w:szCs w:val="16"/>
              </w:rPr>
              <w:t>Подання</w:t>
            </w:r>
            <w:r w:rsidRPr="004C0C92">
              <w:rPr>
                <w:rFonts w:ascii="Arial" w:hAnsi="Arial" w:cs="Arial"/>
                <w:color w:val="000000"/>
                <w:sz w:val="16"/>
                <w:szCs w:val="16"/>
                <w:lang w:val="en-US"/>
              </w:rPr>
              <w:t xml:space="preserve"> </w:t>
            </w:r>
            <w:r w:rsidRPr="00AC4ED5">
              <w:rPr>
                <w:rFonts w:ascii="Arial" w:hAnsi="Arial" w:cs="Arial"/>
                <w:color w:val="000000"/>
                <w:sz w:val="16"/>
                <w:szCs w:val="16"/>
              </w:rPr>
              <w:t>нового</w:t>
            </w:r>
            <w:r w:rsidRPr="004C0C92">
              <w:rPr>
                <w:rFonts w:ascii="Arial" w:hAnsi="Arial" w:cs="Arial"/>
                <w:color w:val="000000"/>
                <w:sz w:val="16"/>
                <w:szCs w:val="16"/>
                <w:lang w:val="en-US"/>
              </w:rPr>
              <w:t xml:space="preserve"> </w:t>
            </w:r>
            <w:r w:rsidRPr="00AC4ED5">
              <w:rPr>
                <w:rFonts w:ascii="Arial" w:hAnsi="Arial" w:cs="Arial"/>
                <w:color w:val="000000"/>
                <w:sz w:val="16"/>
                <w:szCs w:val="16"/>
              </w:rPr>
              <w:t>або</w:t>
            </w:r>
            <w:r w:rsidRPr="004C0C92">
              <w:rPr>
                <w:rFonts w:ascii="Arial" w:hAnsi="Arial" w:cs="Arial"/>
                <w:color w:val="000000"/>
                <w:sz w:val="16"/>
                <w:szCs w:val="16"/>
                <w:lang w:val="en-US"/>
              </w:rPr>
              <w:t xml:space="preserve"> </w:t>
            </w:r>
            <w:r w:rsidRPr="00AC4ED5">
              <w:rPr>
                <w:rFonts w:ascii="Arial" w:hAnsi="Arial" w:cs="Arial"/>
                <w:color w:val="000000"/>
                <w:sz w:val="16"/>
                <w:szCs w:val="16"/>
              </w:rPr>
              <w:t>оновленого</w:t>
            </w:r>
            <w:r w:rsidRPr="004C0C92">
              <w:rPr>
                <w:rFonts w:ascii="Arial" w:hAnsi="Arial" w:cs="Arial"/>
                <w:color w:val="000000"/>
                <w:sz w:val="16"/>
                <w:szCs w:val="16"/>
                <w:lang w:val="en-US"/>
              </w:rPr>
              <w:t xml:space="preserve"> </w:t>
            </w:r>
            <w:r w:rsidRPr="00AC4ED5">
              <w:rPr>
                <w:rFonts w:ascii="Arial" w:hAnsi="Arial" w:cs="Arial"/>
                <w:color w:val="000000"/>
                <w:sz w:val="16"/>
                <w:szCs w:val="16"/>
              </w:rPr>
              <w:t>сертифіката</w:t>
            </w:r>
            <w:r w:rsidRPr="004C0C92">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4C0C92">
              <w:rPr>
                <w:rFonts w:ascii="Arial" w:hAnsi="Arial" w:cs="Arial"/>
                <w:color w:val="000000"/>
                <w:sz w:val="16"/>
                <w:szCs w:val="16"/>
                <w:lang w:val="en-US"/>
              </w:rPr>
              <w:t xml:space="preserve"> </w:t>
            </w:r>
            <w:r w:rsidRPr="00AC4ED5">
              <w:rPr>
                <w:rFonts w:ascii="Arial" w:hAnsi="Arial" w:cs="Arial"/>
                <w:color w:val="000000"/>
                <w:sz w:val="16"/>
                <w:szCs w:val="16"/>
              </w:rPr>
              <w:t>або</w:t>
            </w:r>
            <w:r w:rsidRPr="004C0C92">
              <w:rPr>
                <w:rFonts w:ascii="Arial" w:hAnsi="Arial" w:cs="Arial"/>
                <w:color w:val="000000"/>
                <w:sz w:val="16"/>
                <w:szCs w:val="16"/>
                <w:lang w:val="en-US"/>
              </w:rPr>
              <w:t xml:space="preserve"> </w:t>
            </w:r>
            <w:r w:rsidRPr="00AC4ED5">
              <w:rPr>
                <w:rFonts w:ascii="Arial" w:hAnsi="Arial" w:cs="Arial"/>
                <w:color w:val="000000"/>
                <w:sz w:val="16"/>
                <w:szCs w:val="16"/>
              </w:rPr>
              <w:t>вилучення</w:t>
            </w:r>
            <w:r w:rsidRPr="004C0C92">
              <w:rPr>
                <w:rFonts w:ascii="Arial" w:hAnsi="Arial" w:cs="Arial"/>
                <w:color w:val="000000"/>
                <w:sz w:val="16"/>
                <w:szCs w:val="16"/>
                <w:lang w:val="en-US"/>
              </w:rPr>
              <w:t xml:space="preserve"> </w:t>
            </w:r>
            <w:r w:rsidRPr="00AC4ED5">
              <w:rPr>
                <w:rFonts w:ascii="Arial" w:hAnsi="Arial" w:cs="Arial"/>
                <w:color w:val="000000"/>
                <w:sz w:val="16"/>
                <w:szCs w:val="16"/>
              </w:rPr>
              <w:t>сертифіката</w:t>
            </w:r>
            <w:r w:rsidRPr="004C0C92">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4C0C92">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4C0C92">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4C0C92">
              <w:rPr>
                <w:rFonts w:ascii="Arial" w:hAnsi="Arial" w:cs="Arial"/>
                <w:color w:val="000000"/>
                <w:sz w:val="16"/>
                <w:szCs w:val="16"/>
                <w:lang w:val="en-US"/>
              </w:rPr>
              <w:t xml:space="preserve">: </w:t>
            </w:r>
            <w:r w:rsidRPr="00AC4ED5">
              <w:rPr>
                <w:rFonts w:ascii="Arial" w:hAnsi="Arial" w:cs="Arial"/>
                <w:color w:val="000000"/>
                <w:sz w:val="16"/>
                <w:szCs w:val="16"/>
              </w:rPr>
              <w:t>для</w:t>
            </w:r>
            <w:r w:rsidRPr="004C0C92">
              <w:rPr>
                <w:rFonts w:ascii="Arial" w:hAnsi="Arial" w:cs="Arial"/>
                <w:color w:val="000000"/>
                <w:sz w:val="16"/>
                <w:szCs w:val="16"/>
                <w:lang w:val="en-US"/>
              </w:rPr>
              <w:t xml:space="preserve"> </w:t>
            </w:r>
            <w:r w:rsidRPr="00AC4ED5">
              <w:rPr>
                <w:rFonts w:ascii="Arial" w:hAnsi="Arial" w:cs="Arial"/>
                <w:color w:val="000000"/>
                <w:sz w:val="16"/>
                <w:szCs w:val="16"/>
              </w:rPr>
              <w:t>АФІ</w:t>
            </w:r>
            <w:r w:rsidRPr="004C0C92">
              <w:rPr>
                <w:rFonts w:ascii="Arial" w:hAnsi="Arial" w:cs="Arial"/>
                <w:color w:val="000000"/>
                <w:sz w:val="16"/>
                <w:szCs w:val="16"/>
                <w:lang w:val="en-US"/>
              </w:rPr>
              <w:t xml:space="preserve">; </w:t>
            </w:r>
            <w:r w:rsidRPr="00AC4ED5">
              <w:rPr>
                <w:rFonts w:ascii="Arial" w:hAnsi="Arial" w:cs="Arial"/>
                <w:color w:val="000000"/>
                <w:sz w:val="16"/>
                <w:szCs w:val="16"/>
              </w:rPr>
              <w:t>для</w:t>
            </w:r>
            <w:r w:rsidRPr="004C0C92">
              <w:rPr>
                <w:rFonts w:ascii="Arial" w:hAnsi="Arial" w:cs="Arial"/>
                <w:color w:val="000000"/>
                <w:sz w:val="16"/>
                <w:szCs w:val="16"/>
                <w:lang w:val="en-US"/>
              </w:rPr>
              <w:t xml:space="preserve"> </w:t>
            </w:r>
            <w:r w:rsidRPr="00AC4ED5">
              <w:rPr>
                <w:rFonts w:ascii="Arial" w:hAnsi="Arial" w:cs="Arial"/>
                <w:color w:val="000000"/>
                <w:sz w:val="16"/>
                <w:szCs w:val="16"/>
              </w:rPr>
              <w:t>вихідного</w:t>
            </w:r>
            <w:r w:rsidRPr="004C0C92">
              <w:rPr>
                <w:rFonts w:ascii="Arial" w:hAnsi="Arial" w:cs="Arial"/>
                <w:color w:val="000000"/>
                <w:sz w:val="16"/>
                <w:szCs w:val="16"/>
                <w:lang w:val="en-US"/>
              </w:rPr>
              <w:t xml:space="preserve"> </w:t>
            </w:r>
            <w:r w:rsidRPr="00AC4ED5">
              <w:rPr>
                <w:rFonts w:ascii="Arial" w:hAnsi="Arial" w:cs="Arial"/>
                <w:color w:val="000000"/>
                <w:sz w:val="16"/>
                <w:szCs w:val="16"/>
              </w:rPr>
              <w:t>матеріалу</w:t>
            </w:r>
            <w:r w:rsidRPr="004C0C92">
              <w:rPr>
                <w:rFonts w:ascii="Arial" w:hAnsi="Arial" w:cs="Arial"/>
                <w:color w:val="000000"/>
                <w:sz w:val="16"/>
                <w:szCs w:val="16"/>
                <w:lang w:val="en-US"/>
              </w:rPr>
              <w:t>/</w:t>
            </w:r>
            <w:r w:rsidRPr="00AC4ED5">
              <w:rPr>
                <w:rFonts w:ascii="Arial" w:hAnsi="Arial" w:cs="Arial"/>
                <w:color w:val="000000"/>
                <w:sz w:val="16"/>
                <w:szCs w:val="16"/>
              </w:rPr>
              <w:t>реагенту</w:t>
            </w:r>
            <w:r w:rsidRPr="004C0C92">
              <w:rPr>
                <w:rFonts w:ascii="Arial" w:hAnsi="Arial" w:cs="Arial"/>
                <w:color w:val="000000"/>
                <w:sz w:val="16"/>
                <w:szCs w:val="16"/>
                <w:lang w:val="en-US"/>
              </w:rPr>
              <w:t>/</w:t>
            </w:r>
            <w:r w:rsidRPr="00AC4ED5">
              <w:rPr>
                <w:rFonts w:ascii="Arial" w:hAnsi="Arial" w:cs="Arial"/>
                <w:color w:val="000000"/>
                <w:sz w:val="16"/>
                <w:szCs w:val="16"/>
              </w:rPr>
              <w:t>проміжного</w:t>
            </w:r>
            <w:r w:rsidRPr="004C0C92">
              <w:rPr>
                <w:rFonts w:ascii="Arial" w:hAnsi="Arial" w:cs="Arial"/>
                <w:color w:val="000000"/>
                <w:sz w:val="16"/>
                <w:szCs w:val="16"/>
                <w:lang w:val="en-US"/>
              </w:rPr>
              <w:t xml:space="preserve"> </w:t>
            </w:r>
            <w:r w:rsidRPr="00AC4ED5">
              <w:rPr>
                <w:rFonts w:ascii="Arial" w:hAnsi="Arial" w:cs="Arial"/>
                <w:color w:val="000000"/>
                <w:sz w:val="16"/>
                <w:szCs w:val="16"/>
              </w:rPr>
              <w:t>продукту</w:t>
            </w:r>
            <w:r w:rsidRPr="004C0C92">
              <w:rPr>
                <w:rFonts w:ascii="Arial" w:hAnsi="Arial" w:cs="Arial"/>
                <w:color w:val="000000"/>
                <w:sz w:val="16"/>
                <w:szCs w:val="16"/>
                <w:lang w:val="en-US"/>
              </w:rPr>
              <w:t xml:space="preserve">, </w:t>
            </w:r>
            <w:r w:rsidRPr="00AC4ED5">
              <w:rPr>
                <w:rFonts w:ascii="Arial" w:hAnsi="Arial" w:cs="Arial"/>
                <w:color w:val="000000"/>
                <w:sz w:val="16"/>
                <w:szCs w:val="16"/>
              </w:rPr>
              <w:t>що</w:t>
            </w:r>
            <w:r w:rsidRPr="004C0C92">
              <w:rPr>
                <w:rFonts w:ascii="Arial" w:hAnsi="Arial" w:cs="Arial"/>
                <w:color w:val="000000"/>
                <w:sz w:val="16"/>
                <w:szCs w:val="16"/>
                <w:lang w:val="en-US"/>
              </w:rPr>
              <w:t xml:space="preserve"> </w:t>
            </w:r>
            <w:r w:rsidRPr="00AC4ED5">
              <w:rPr>
                <w:rFonts w:ascii="Arial" w:hAnsi="Arial" w:cs="Arial"/>
                <w:color w:val="000000"/>
                <w:sz w:val="16"/>
                <w:szCs w:val="16"/>
              </w:rPr>
              <w:t>використовуються</w:t>
            </w:r>
            <w:r w:rsidRPr="004C0C92">
              <w:rPr>
                <w:rFonts w:ascii="Arial" w:hAnsi="Arial" w:cs="Arial"/>
                <w:color w:val="000000"/>
                <w:sz w:val="16"/>
                <w:szCs w:val="16"/>
                <w:lang w:val="en-US"/>
              </w:rPr>
              <w:t xml:space="preserve"> </w:t>
            </w:r>
            <w:r w:rsidRPr="00AC4ED5">
              <w:rPr>
                <w:rFonts w:ascii="Arial" w:hAnsi="Arial" w:cs="Arial"/>
                <w:color w:val="000000"/>
                <w:sz w:val="16"/>
                <w:szCs w:val="16"/>
              </w:rPr>
              <w:t>у</w:t>
            </w:r>
            <w:r w:rsidRPr="004C0C92">
              <w:rPr>
                <w:rFonts w:ascii="Arial" w:hAnsi="Arial" w:cs="Arial"/>
                <w:color w:val="000000"/>
                <w:sz w:val="16"/>
                <w:szCs w:val="16"/>
                <w:lang w:val="en-US"/>
              </w:rPr>
              <w:t xml:space="preserve"> </w:t>
            </w:r>
            <w:r w:rsidRPr="00AC4ED5">
              <w:rPr>
                <w:rFonts w:ascii="Arial" w:hAnsi="Arial" w:cs="Arial"/>
                <w:color w:val="000000"/>
                <w:sz w:val="16"/>
                <w:szCs w:val="16"/>
              </w:rPr>
              <w:t>виробництві</w:t>
            </w:r>
            <w:r w:rsidRPr="004C0C92">
              <w:rPr>
                <w:rFonts w:ascii="Arial" w:hAnsi="Arial" w:cs="Arial"/>
                <w:color w:val="000000"/>
                <w:sz w:val="16"/>
                <w:szCs w:val="16"/>
                <w:lang w:val="en-US"/>
              </w:rPr>
              <w:t xml:space="preserve"> </w:t>
            </w:r>
            <w:r w:rsidRPr="00AC4ED5">
              <w:rPr>
                <w:rFonts w:ascii="Arial" w:hAnsi="Arial" w:cs="Arial"/>
                <w:color w:val="000000"/>
                <w:sz w:val="16"/>
                <w:szCs w:val="16"/>
              </w:rPr>
              <w:t>АФІ</w:t>
            </w:r>
            <w:r w:rsidRPr="004C0C92">
              <w:rPr>
                <w:rFonts w:ascii="Arial" w:hAnsi="Arial" w:cs="Arial"/>
                <w:color w:val="000000"/>
                <w:sz w:val="16"/>
                <w:szCs w:val="16"/>
                <w:lang w:val="en-US"/>
              </w:rPr>
              <w:t xml:space="preserve">; </w:t>
            </w:r>
            <w:r w:rsidRPr="00AC4ED5">
              <w:rPr>
                <w:rFonts w:ascii="Arial" w:hAnsi="Arial" w:cs="Arial"/>
                <w:color w:val="000000"/>
                <w:sz w:val="16"/>
                <w:szCs w:val="16"/>
              </w:rPr>
              <w:t>для</w:t>
            </w:r>
            <w:r w:rsidRPr="004C0C92">
              <w:rPr>
                <w:rFonts w:ascii="Arial" w:hAnsi="Arial" w:cs="Arial"/>
                <w:color w:val="000000"/>
                <w:sz w:val="16"/>
                <w:szCs w:val="16"/>
                <w:lang w:val="en-US"/>
              </w:rPr>
              <w:t xml:space="preserve"> </w:t>
            </w:r>
            <w:r w:rsidRPr="00AC4ED5">
              <w:rPr>
                <w:rFonts w:ascii="Arial" w:hAnsi="Arial" w:cs="Arial"/>
                <w:color w:val="000000"/>
                <w:sz w:val="16"/>
                <w:szCs w:val="16"/>
              </w:rPr>
              <w:t>допоміжної</w:t>
            </w:r>
            <w:r w:rsidRPr="004C0C92">
              <w:rPr>
                <w:rFonts w:ascii="Arial" w:hAnsi="Arial" w:cs="Arial"/>
                <w:color w:val="000000"/>
                <w:sz w:val="16"/>
                <w:szCs w:val="16"/>
                <w:lang w:val="en-US"/>
              </w:rPr>
              <w:t xml:space="preserve"> </w:t>
            </w:r>
            <w:r w:rsidRPr="00AC4ED5">
              <w:rPr>
                <w:rFonts w:ascii="Arial" w:hAnsi="Arial" w:cs="Arial"/>
                <w:color w:val="000000"/>
                <w:sz w:val="16"/>
                <w:szCs w:val="16"/>
              </w:rPr>
              <w:t>речовини</w:t>
            </w:r>
            <w:r w:rsidRPr="004C0C92">
              <w:rPr>
                <w:rFonts w:ascii="Arial" w:hAnsi="Arial" w:cs="Arial"/>
                <w:color w:val="000000"/>
                <w:sz w:val="16"/>
                <w:szCs w:val="16"/>
                <w:lang w:val="en-US"/>
              </w:rPr>
              <w:t xml:space="preserve"> (</w:t>
            </w:r>
            <w:r w:rsidRPr="00AC4ED5">
              <w:rPr>
                <w:rFonts w:ascii="Arial" w:hAnsi="Arial" w:cs="Arial"/>
                <w:color w:val="000000"/>
                <w:sz w:val="16"/>
                <w:szCs w:val="16"/>
              </w:rPr>
              <w:t>сертифікат</w:t>
            </w:r>
            <w:r w:rsidRPr="004C0C92">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4C0C92">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4C0C92">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4C0C92">
              <w:rPr>
                <w:rFonts w:ascii="Arial" w:hAnsi="Arial" w:cs="Arial"/>
                <w:color w:val="000000"/>
                <w:sz w:val="16"/>
                <w:szCs w:val="16"/>
                <w:lang w:val="en-US"/>
              </w:rPr>
              <w:t xml:space="preserve">) - </w:t>
            </w:r>
            <w:r w:rsidRPr="00AC4ED5">
              <w:rPr>
                <w:rFonts w:ascii="Arial" w:hAnsi="Arial" w:cs="Arial"/>
                <w:color w:val="000000"/>
                <w:sz w:val="16"/>
                <w:szCs w:val="16"/>
              </w:rPr>
              <w:t>Оновлений</w:t>
            </w:r>
            <w:r w:rsidRPr="004C0C92">
              <w:rPr>
                <w:rFonts w:ascii="Arial" w:hAnsi="Arial" w:cs="Arial"/>
                <w:color w:val="000000"/>
                <w:sz w:val="16"/>
                <w:szCs w:val="16"/>
                <w:lang w:val="en-US"/>
              </w:rPr>
              <w:t xml:space="preserve"> </w:t>
            </w:r>
            <w:r w:rsidRPr="00AC4ED5">
              <w:rPr>
                <w:rFonts w:ascii="Arial" w:hAnsi="Arial" w:cs="Arial"/>
                <w:color w:val="000000"/>
                <w:sz w:val="16"/>
                <w:szCs w:val="16"/>
              </w:rPr>
              <w:t>сертифікат</w:t>
            </w:r>
            <w:r w:rsidRPr="004C0C92">
              <w:rPr>
                <w:rFonts w:ascii="Arial" w:hAnsi="Arial" w:cs="Arial"/>
                <w:color w:val="000000"/>
                <w:sz w:val="16"/>
                <w:szCs w:val="16"/>
                <w:lang w:val="en-US"/>
              </w:rPr>
              <w:t xml:space="preserve"> </w:t>
            </w:r>
            <w:r w:rsidRPr="00AC4ED5">
              <w:rPr>
                <w:rFonts w:ascii="Arial" w:hAnsi="Arial" w:cs="Arial"/>
                <w:color w:val="000000"/>
                <w:sz w:val="16"/>
                <w:szCs w:val="16"/>
              </w:rPr>
              <w:t>від</w:t>
            </w:r>
            <w:r w:rsidRPr="004C0C92">
              <w:rPr>
                <w:rFonts w:ascii="Arial" w:hAnsi="Arial" w:cs="Arial"/>
                <w:color w:val="000000"/>
                <w:sz w:val="16"/>
                <w:szCs w:val="16"/>
                <w:lang w:val="en-US"/>
              </w:rPr>
              <w:t xml:space="preserve"> </w:t>
            </w:r>
            <w:r w:rsidRPr="00AC4ED5">
              <w:rPr>
                <w:rFonts w:ascii="Arial" w:hAnsi="Arial" w:cs="Arial"/>
                <w:color w:val="000000"/>
                <w:sz w:val="16"/>
                <w:szCs w:val="16"/>
              </w:rPr>
              <w:t>уже</w:t>
            </w:r>
            <w:r w:rsidRPr="004C0C92">
              <w:rPr>
                <w:rFonts w:ascii="Arial" w:hAnsi="Arial" w:cs="Arial"/>
                <w:color w:val="000000"/>
                <w:sz w:val="16"/>
                <w:szCs w:val="16"/>
                <w:lang w:val="en-US"/>
              </w:rPr>
              <w:t xml:space="preserve"> </w:t>
            </w:r>
            <w:r w:rsidRPr="00AC4ED5">
              <w:rPr>
                <w:rFonts w:ascii="Arial" w:hAnsi="Arial" w:cs="Arial"/>
                <w:color w:val="000000"/>
                <w:sz w:val="16"/>
                <w:szCs w:val="16"/>
              </w:rPr>
              <w:t>затвердженого</w:t>
            </w:r>
            <w:r w:rsidRPr="004C0C92">
              <w:rPr>
                <w:rFonts w:ascii="Arial" w:hAnsi="Arial" w:cs="Arial"/>
                <w:color w:val="000000"/>
                <w:sz w:val="16"/>
                <w:szCs w:val="16"/>
                <w:lang w:val="en-US"/>
              </w:rPr>
              <w:t xml:space="preserve"> </w:t>
            </w:r>
            <w:r w:rsidRPr="00AC4ED5">
              <w:rPr>
                <w:rFonts w:ascii="Arial" w:hAnsi="Arial" w:cs="Arial"/>
                <w:color w:val="000000"/>
                <w:sz w:val="16"/>
                <w:szCs w:val="16"/>
              </w:rPr>
              <w:t>виробника</w:t>
            </w:r>
            <w:r w:rsidRPr="004C0C92">
              <w:rPr>
                <w:rFonts w:ascii="Arial" w:hAnsi="Arial" w:cs="Arial"/>
                <w:color w:val="000000"/>
                <w:sz w:val="16"/>
                <w:szCs w:val="16"/>
                <w:lang w:val="en-US"/>
              </w:rPr>
              <w:t xml:space="preserve"> - </w:t>
            </w:r>
            <w:r w:rsidRPr="00AC4ED5">
              <w:rPr>
                <w:rFonts w:ascii="Arial" w:hAnsi="Arial" w:cs="Arial"/>
                <w:color w:val="000000"/>
                <w:sz w:val="16"/>
                <w:szCs w:val="16"/>
              </w:rPr>
              <w:t>Подання</w:t>
            </w:r>
            <w:r w:rsidRPr="004C0C92">
              <w:rPr>
                <w:rFonts w:ascii="Arial" w:hAnsi="Arial" w:cs="Arial"/>
                <w:color w:val="000000"/>
                <w:sz w:val="16"/>
                <w:szCs w:val="16"/>
                <w:lang w:val="en-US"/>
              </w:rPr>
              <w:t xml:space="preserve"> </w:t>
            </w:r>
            <w:r w:rsidRPr="00AC4ED5">
              <w:rPr>
                <w:rFonts w:ascii="Arial" w:hAnsi="Arial" w:cs="Arial"/>
                <w:color w:val="000000"/>
                <w:sz w:val="16"/>
                <w:szCs w:val="16"/>
              </w:rPr>
              <w:t>оновленого</w:t>
            </w:r>
            <w:r w:rsidRPr="004C0C92">
              <w:rPr>
                <w:rFonts w:ascii="Arial" w:hAnsi="Arial" w:cs="Arial"/>
                <w:color w:val="000000"/>
                <w:sz w:val="16"/>
                <w:szCs w:val="16"/>
                <w:lang w:val="en-US"/>
              </w:rPr>
              <w:t xml:space="preserve"> </w:t>
            </w:r>
            <w:r w:rsidRPr="00AC4ED5">
              <w:rPr>
                <w:rFonts w:ascii="Arial" w:hAnsi="Arial" w:cs="Arial"/>
                <w:color w:val="000000"/>
                <w:sz w:val="16"/>
                <w:szCs w:val="16"/>
              </w:rPr>
              <w:t>сертифіката</w:t>
            </w:r>
            <w:r w:rsidRPr="004C0C92">
              <w:rPr>
                <w:rFonts w:ascii="Arial" w:hAnsi="Arial" w:cs="Arial"/>
                <w:color w:val="000000"/>
                <w:sz w:val="16"/>
                <w:szCs w:val="16"/>
                <w:lang w:val="en-US"/>
              </w:rPr>
              <w:t xml:space="preserve"> </w:t>
            </w:r>
            <w:r w:rsidRPr="00AC4ED5">
              <w:rPr>
                <w:rFonts w:ascii="Arial" w:hAnsi="Arial" w:cs="Arial"/>
                <w:color w:val="000000"/>
                <w:sz w:val="16"/>
                <w:szCs w:val="16"/>
              </w:rPr>
              <w:t>відповідності</w:t>
            </w:r>
            <w:r w:rsidRPr="004C0C92">
              <w:rPr>
                <w:rFonts w:ascii="Arial" w:hAnsi="Arial" w:cs="Arial"/>
                <w:color w:val="000000"/>
                <w:sz w:val="16"/>
                <w:szCs w:val="16"/>
                <w:lang w:val="en-US"/>
              </w:rPr>
              <w:t xml:space="preserve"> </w:t>
            </w:r>
            <w:r w:rsidRPr="00AC4ED5">
              <w:rPr>
                <w:rFonts w:ascii="Arial" w:hAnsi="Arial" w:cs="Arial"/>
                <w:color w:val="000000"/>
                <w:sz w:val="16"/>
                <w:szCs w:val="16"/>
              </w:rPr>
              <w:t>Європейській</w:t>
            </w:r>
            <w:r w:rsidRPr="004C0C92">
              <w:rPr>
                <w:rFonts w:ascii="Arial" w:hAnsi="Arial" w:cs="Arial"/>
                <w:color w:val="000000"/>
                <w:sz w:val="16"/>
                <w:szCs w:val="16"/>
                <w:lang w:val="en-US"/>
              </w:rPr>
              <w:t xml:space="preserve"> </w:t>
            </w:r>
            <w:r w:rsidRPr="00AC4ED5">
              <w:rPr>
                <w:rFonts w:ascii="Arial" w:hAnsi="Arial" w:cs="Arial"/>
                <w:color w:val="000000"/>
                <w:sz w:val="16"/>
                <w:szCs w:val="16"/>
              </w:rPr>
              <w:t>фармакопеї</w:t>
            </w:r>
            <w:r w:rsidRPr="004C0C92">
              <w:rPr>
                <w:rFonts w:ascii="Arial" w:hAnsi="Arial" w:cs="Arial"/>
                <w:color w:val="000000"/>
                <w:sz w:val="16"/>
                <w:szCs w:val="16"/>
                <w:lang w:val="en-US"/>
              </w:rPr>
              <w:t xml:space="preserve"> № CEP 2000-405-Rev 13 </w:t>
            </w:r>
            <w:r w:rsidRPr="00AC4ED5">
              <w:rPr>
                <w:rFonts w:ascii="Arial" w:hAnsi="Arial" w:cs="Arial"/>
                <w:color w:val="000000"/>
                <w:sz w:val="16"/>
                <w:szCs w:val="16"/>
              </w:rPr>
              <w:t>для</w:t>
            </w:r>
            <w:r w:rsidRPr="004C0C92">
              <w:rPr>
                <w:rFonts w:ascii="Arial" w:hAnsi="Arial" w:cs="Arial"/>
                <w:color w:val="000000"/>
                <w:sz w:val="16"/>
                <w:szCs w:val="16"/>
                <w:lang w:val="en-US"/>
              </w:rPr>
              <w:t xml:space="preserve"> </w:t>
            </w:r>
            <w:r w:rsidRPr="00AC4ED5">
              <w:rPr>
                <w:rFonts w:ascii="Arial" w:hAnsi="Arial" w:cs="Arial"/>
                <w:color w:val="000000"/>
                <w:sz w:val="16"/>
                <w:szCs w:val="16"/>
              </w:rPr>
              <w:t>АФІ</w:t>
            </w:r>
            <w:r w:rsidRPr="004C0C92">
              <w:rPr>
                <w:rFonts w:ascii="Arial" w:hAnsi="Arial" w:cs="Arial"/>
                <w:color w:val="000000"/>
                <w:sz w:val="16"/>
                <w:szCs w:val="16"/>
                <w:lang w:val="en-US"/>
              </w:rPr>
              <w:t xml:space="preserve"> </w:t>
            </w:r>
            <w:r w:rsidRPr="00AC4ED5">
              <w:rPr>
                <w:rFonts w:ascii="Arial" w:hAnsi="Arial" w:cs="Arial"/>
                <w:color w:val="000000"/>
                <w:sz w:val="16"/>
                <w:szCs w:val="16"/>
              </w:rPr>
              <w:t>Ципрофлоксацину</w:t>
            </w:r>
            <w:r w:rsidRPr="004C0C92">
              <w:rPr>
                <w:rFonts w:ascii="Arial" w:hAnsi="Arial" w:cs="Arial"/>
                <w:color w:val="000000"/>
                <w:sz w:val="16"/>
                <w:szCs w:val="16"/>
                <w:lang w:val="en-US"/>
              </w:rPr>
              <w:t xml:space="preserve"> </w:t>
            </w:r>
            <w:r w:rsidRPr="00AC4ED5">
              <w:rPr>
                <w:rFonts w:ascii="Arial" w:hAnsi="Arial" w:cs="Arial"/>
                <w:color w:val="000000"/>
                <w:sz w:val="16"/>
                <w:szCs w:val="16"/>
              </w:rPr>
              <w:t>гідрохлорид</w:t>
            </w:r>
            <w:r w:rsidRPr="004C0C92">
              <w:rPr>
                <w:rFonts w:ascii="Arial" w:hAnsi="Arial" w:cs="Arial"/>
                <w:color w:val="000000"/>
                <w:sz w:val="16"/>
                <w:szCs w:val="16"/>
                <w:lang w:val="en-US"/>
              </w:rPr>
              <w:t xml:space="preserve"> </w:t>
            </w:r>
            <w:r w:rsidRPr="00AC4ED5">
              <w:rPr>
                <w:rFonts w:ascii="Arial" w:hAnsi="Arial" w:cs="Arial"/>
                <w:color w:val="000000"/>
                <w:sz w:val="16"/>
                <w:szCs w:val="16"/>
              </w:rPr>
              <w:t>від</w:t>
            </w:r>
            <w:r w:rsidRPr="004C0C92">
              <w:rPr>
                <w:rFonts w:ascii="Arial" w:hAnsi="Arial" w:cs="Arial"/>
                <w:color w:val="000000"/>
                <w:sz w:val="16"/>
                <w:szCs w:val="16"/>
                <w:lang w:val="en-US"/>
              </w:rPr>
              <w:t xml:space="preserve"> </w:t>
            </w:r>
            <w:r w:rsidRPr="00AC4ED5">
              <w:rPr>
                <w:rFonts w:ascii="Arial" w:hAnsi="Arial" w:cs="Arial"/>
                <w:color w:val="000000"/>
                <w:sz w:val="16"/>
                <w:szCs w:val="16"/>
              </w:rPr>
              <w:t>вже</w:t>
            </w:r>
            <w:r w:rsidRPr="004C0C92">
              <w:rPr>
                <w:rFonts w:ascii="Arial" w:hAnsi="Arial" w:cs="Arial"/>
                <w:color w:val="000000"/>
                <w:sz w:val="16"/>
                <w:szCs w:val="16"/>
                <w:lang w:val="en-US"/>
              </w:rPr>
              <w:t xml:space="preserve"> </w:t>
            </w:r>
            <w:r w:rsidRPr="00AC4ED5">
              <w:rPr>
                <w:rFonts w:ascii="Arial" w:hAnsi="Arial" w:cs="Arial"/>
                <w:color w:val="000000"/>
                <w:sz w:val="16"/>
                <w:szCs w:val="16"/>
              </w:rPr>
              <w:t>затвердженого</w:t>
            </w:r>
            <w:r w:rsidRPr="004C0C92">
              <w:rPr>
                <w:rFonts w:ascii="Arial" w:hAnsi="Arial" w:cs="Arial"/>
                <w:color w:val="000000"/>
                <w:sz w:val="16"/>
                <w:szCs w:val="16"/>
                <w:lang w:val="en-US"/>
              </w:rPr>
              <w:t xml:space="preserve"> </w:t>
            </w:r>
            <w:r w:rsidRPr="00AC4ED5">
              <w:rPr>
                <w:rFonts w:ascii="Arial" w:hAnsi="Arial" w:cs="Arial"/>
                <w:color w:val="000000"/>
                <w:sz w:val="16"/>
                <w:szCs w:val="16"/>
              </w:rPr>
              <w:t>виробника</w:t>
            </w:r>
            <w:r w:rsidRPr="004C0C92">
              <w:rPr>
                <w:rFonts w:ascii="Arial" w:hAnsi="Arial" w:cs="Arial"/>
                <w:color w:val="000000"/>
                <w:sz w:val="16"/>
                <w:szCs w:val="16"/>
                <w:lang w:val="en-US"/>
              </w:rPr>
              <w:t xml:space="preserve"> NEULAND LABORATORIES LIMITED, </w:t>
            </w:r>
            <w:r w:rsidRPr="00AC4ED5">
              <w:rPr>
                <w:rFonts w:ascii="Arial" w:hAnsi="Arial" w:cs="Arial"/>
                <w:color w:val="000000"/>
                <w:sz w:val="16"/>
                <w:szCs w:val="16"/>
              </w:rPr>
              <w:t>Індія</w:t>
            </w:r>
            <w:r w:rsidRPr="004C0C92">
              <w:rPr>
                <w:rFonts w:ascii="Arial" w:hAnsi="Arial" w:cs="Arial"/>
                <w:color w:val="000000"/>
                <w:sz w:val="16"/>
                <w:szCs w:val="16"/>
                <w:lang w:val="en-US"/>
              </w:rPr>
              <w:t xml:space="preserve">. </w:t>
            </w:r>
            <w:r w:rsidRPr="00AC4ED5">
              <w:rPr>
                <w:rFonts w:ascii="Arial" w:hAnsi="Arial" w:cs="Arial"/>
                <w:color w:val="000000"/>
                <w:sz w:val="16"/>
                <w:szCs w:val="16"/>
              </w:rPr>
              <w:t>Як</w:t>
            </w:r>
            <w:r w:rsidRPr="004C0C92">
              <w:rPr>
                <w:rFonts w:ascii="Arial" w:hAnsi="Arial" w:cs="Arial"/>
                <w:color w:val="000000"/>
                <w:sz w:val="16"/>
                <w:szCs w:val="16"/>
                <w:lang w:val="en-US"/>
              </w:rPr>
              <w:t xml:space="preserve"> </w:t>
            </w:r>
            <w:r w:rsidRPr="00AC4ED5">
              <w:rPr>
                <w:rFonts w:ascii="Arial" w:hAnsi="Arial" w:cs="Arial"/>
                <w:color w:val="000000"/>
                <w:sz w:val="16"/>
                <w:szCs w:val="16"/>
              </w:rPr>
              <w:t>наслідок</w:t>
            </w:r>
            <w:r w:rsidRPr="004C0C92">
              <w:rPr>
                <w:rFonts w:ascii="Arial" w:hAnsi="Arial" w:cs="Arial"/>
                <w:color w:val="000000"/>
                <w:sz w:val="16"/>
                <w:szCs w:val="16"/>
                <w:lang w:val="en-US"/>
              </w:rPr>
              <w:t xml:space="preserve">, </w:t>
            </w:r>
            <w:r w:rsidRPr="00AC4ED5">
              <w:rPr>
                <w:rFonts w:ascii="Arial" w:hAnsi="Arial" w:cs="Arial"/>
                <w:color w:val="000000"/>
                <w:sz w:val="16"/>
                <w:szCs w:val="16"/>
              </w:rPr>
              <w:t>відбулись</w:t>
            </w:r>
            <w:r w:rsidRPr="004C0C92">
              <w:rPr>
                <w:rFonts w:ascii="Arial" w:hAnsi="Arial" w:cs="Arial"/>
                <w:color w:val="000000"/>
                <w:sz w:val="16"/>
                <w:szCs w:val="16"/>
                <w:lang w:val="en-US"/>
              </w:rPr>
              <w:t xml:space="preserve"> </w:t>
            </w:r>
            <w:r w:rsidRPr="00AC4ED5">
              <w:rPr>
                <w:rFonts w:ascii="Arial" w:hAnsi="Arial" w:cs="Arial"/>
                <w:color w:val="000000"/>
                <w:sz w:val="16"/>
                <w:szCs w:val="16"/>
              </w:rPr>
              <w:t>зміни</w:t>
            </w:r>
            <w:r w:rsidRPr="004C0C92">
              <w:rPr>
                <w:rFonts w:ascii="Arial" w:hAnsi="Arial" w:cs="Arial"/>
                <w:color w:val="000000"/>
                <w:sz w:val="16"/>
                <w:szCs w:val="16"/>
                <w:lang w:val="en-US"/>
              </w:rPr>
              <w:t xml:space="preserve"> </w:t>
            </w:r>
            <w:r w:rsidRPr="00AC4ED5">
              <w:rPr>
                <w:rFonts w:ascii="Arial" w:hAnsi="Arial" w:cs="Arial"/>
                <w:color w:val="000000"/>
                <w:sz w:val="16"/>
                <w:szCs w:val="16"/>
              </w:rPr>
              <w:t>в</w:t>
            </w:r>
            <w:r w:rsidRPr="004C0C92">
              <w:rPr>
                <w:rFonts w:ascii="Arial" w:hAnsi="Arial" w:cs="Arial"/>
                <w:color w:val="000000"/>
                <w:sz w:val="16"/>
                <w:szCs w:val="16"/>
                <w:lang w:val="en-US"/>
              </w:rPr>
              <w:t xml:space="preserve"> </w:t>
            </w:r>
            <w:r w:rsidRPr="00AC4ED5">
              <w:rPr>
                <w:rFonts w:ascii="Arial" w:hAnsi="Arial" w:cs="Arial"/>
                <w:color w:val="000000"/>
                <w:sz w:val="16"/>
                <w:szCs w:val="16"/>
              </w:rPr>
              <w:t>специфікації</w:t>
            </w:r>
            <w:r w:rsidRPr="004C0C92">
              <w:rPr>
                <w:rFonts w:ascii="Arial" w:hAnsi="Arial" w:cs="Arial"/>
                <w:color w:val="000000"/>
                <w:sz w:val="16"/>
                <w:szCs w:val="16"/>
                <w:lang w:val="en-US"/>
              </w:rPr>
              <w:t xml:space="preserve"> </w:t>
            </w:r>
            <w:r w:rsidRPr="00AC4ED5">
              <w:rPr>
                <w:rFonts w:ascii="Arial" w:hAnsi="Arial" w:cs="Arial"/>
                <w:color w:val="000000"/>
                <w:sz w:val="16"/>
                <w:szCs w:val="16"/>
              </w:rPr>
              <w:t>та</w:t>
            </w:r>
            <w:r w:rsidRPr="004C0C92">
              <w:rPr>
                <w:rFonts w:ascii="Arial" w:hAnsi="Arial" w:cs="Arial"/>
                <w:color w:val="000000"/>
                <w:sz w:val="16"/>
                <w:szCs w:val="16"/>
                <w:lang w:val="en-US"/>
              </w:rPr>
              <w:t xml:space="preserve"> </w:t>
            </w:r>
            <w:r w:rsidRPr="00AC4ED5">
              <w:rPr>
                <w:rFonts w:ascii="Arial" w:hAnsi="Arial" w:cs="Arial"/>
                <w:color w:val="000000"/>
                <w:sz w:val="16"/>
                <w:szCs w:val="16"/>
              </w:rPr>
              <w:t>методах</w:t>
            </w:r>
            <w:r w:rsidRPr="004C0C92">
              <w:rPr>
                <w:rFonts w:ascii="Arial" w:hAnsi="Arial" w:cs="Arial"/>
                <w:color w:val="000000"/>
                <w:sz w:val="16"/>
                <w:szCs w:val="16"/>
                <w:lang w:val="en-US"/>
              </w:rPr>
              <w:t xml:space="preserve"> </w:t>
            </w:r>
            <w:r w:rsidRPr="00AC4ED5">
              <w:rPr>
                <w:rFonts w:ascii="Arial" w:hAnsi="Arial" w:cs="Arial"/>
                <w:color w:val="000000"/>
                <w:sz w:val="16"/>
                <w:szCs w:val="16"/>
              </w:rPr>
              <w:t>контролю</w:t>
            </w:r>
            <w:r w:rsidRPr="004C0C92">
              <w:rPr>
                <w:rFonts w:ascii="Arial" w:hAnsi="Arial" w:cs="Arial"/>
                <w:color w:val="000000"/>
                <w:sz w:val="16"/>
                <w:szCs w:val="16"/>
                <w:lang w:val="en-US"/>
              </w:rPr>
              <w:t xml:space="preserve"> </w:t>
            </w:r>
            <w:r w:rsidRPr="00AC4ED5">
              <w:rPr>
                <w:rFonts w:ascii="Arial" w:hAnsi="Arial" w:cs="Arial"/>
                <w:color w:val="000000"/>
                <w:sz w:val="16"/>
                <w:szCs w:val="16"/>
              </w:rPr>
              <w:t>МКЯ</w:t>
            </w:r>
            <w:r w:rsidRPr="004C0C92">
              <w:rPr>
                <w:rFonts w:ascii="Arial" w:hAnsi="Arial" w:cs="Arial"/>
                <w:color w:val="000000"/>
                <w:sz w:val="16"/>
                <w:szCs w:val="16"/>
                <w:lang w:val="en-US"/>
              </w:rPr>
              <w:t xml:space="preserve"> </w:t>
            </w:r>
            <w:r w:rsidRPr="00AC4ED5">
              <w:rPr>
                <w:rFonts w:ascii="Arial" w:hAnsi="Arial" w:cs="Arial"/>
                <w:color w:val="000000"/>
                <w:sz w:val="16"/>
                <w:szCs w:val="16"/>
              </w:rPr>
              <w:t>субстанції</w:t>
            </w:r>
            <w:r w:rsidRPr="004C0C92">
              <w:rPr>
                <w:rFonts w:ascii="Arial" w:hAnsi="Arial" w:cs="Arial"/>
                <w:color w:val="000000"/>
                <w:sz w:val="16"/>
                <w:szCs w:val="16"/>
                <w:lang w:val="en-US"/>
              </w:rPr>
              <w:t xml:space="preserve"> </w:t>
            </w:r>
            <w:r w:rsidRPr="00AC4ED5">
              <w:rPr>
                <w:rFonts w:ascii="Arial" w:hAnsi="Arial" w:cs="Arial"/>
                <w:color w:val="000000"/>
                <w:sz w:val="16"/>
                <w:szCs w:val="16"/>
              </w:rPr>
              <w:t>за</w:t>
            </w:r>
            <w:r w:rsidRPr="004C0C92">
              <w:rPr>
                <w:rFonts w:ascii="Arial" w:hAnsi="Arial" w:cs="Arial"/>
                <w:color w:val="000000"/>
                <w:sz w:val="16"/>
                <w:szCs w:val="16"/>
                <w:lang w:val="en-US"/>
              </w:rPr>
              <w:t xml:space="preserve"> </w:t>
            </w:r>
            <w:r w:rsidRPr="00AC4ED5">
              <w:rPr>
                <w:rFonts w:ascii="Arial" w:hAnsi="Arial" w:cs="Arial"/>
                <w:color w:val="000000"/>
                <w:sz w:val="16"/>
                <w:szCs w:val="16"/>
              </w:rPr>
              <w:t>показниками</w:t>
            </w:r>
            <w:r w:rsidRPr="004C0C92">
              <w:rPr>
                <w:rFonts w:ascii="Arial" w:hAnsi="Arial" w:cs="Arial"/>
                <w:color w:val="000000"/>
                <w:sz w:val="16"/>
                <w:szCs w:val="16"/>
                <w:lang w:val="en-US"/>
              </w:rPr>
              <w:t>: «</w:t>
            </w:r>
            <w:r w:rsidRPr="00AC4ED5">
              <w:rPr>
                <w:rFonts w:ascii="Arial" w:hAnsi="Arial" w:cs="Arial"/>
                <w:color w:val="000000"/>
                <w:sz w:val="16"/>
                <w:szCs w:val="16"/>
              </w:rPr>
              <w:t>рН</w:t>
            </w:r>
            <w:r w:rsidRPr="004C0C92">
              <w:rPr>
                <w:rFonts w:ascii="Arial" w:hAnsi="Arial" w:cs="Arial"/>
                <w:color w:val="000000"/>
                <w:sz w:val="16"/>
                <w:szCs w:val="16"/>
                <w:lang w:val="en-US"/>
              </w:rPr>
              <w:t>», «</w:t>
            </w:r>
            <w:r w:rsidRPr="00AC4ED5">
              <w:rPr>
                <w:rFonts w:ascii="Arial" w:hAnsi="Arial" w:cs="Arial"/>
                <w:color w:val="000000"/>
                <w:sz w:val="16"/>
                <w:szCs w:val="16"/>
              </w:rPr>
              <w:t>Домішка</w:t>
            </w:r>
            <w:r w:rsidRPr="004C0C92">
              <w:rPr>
                <w:rFonts w:ascii="Arial" w:hAnsi="Arial" w:cs="Arial"/>
                <w:color w:val="000000"/>
                <w:sz w:val="16"/>
                <w:szCs w:val="16"/>
                <w:lang w:val="en-US"/>
              </w:rPr>
              <w:t xml:space="preserve"> </w:t>
            </w:r>
            <w:r w:rsidRPr="00AC4ED5">
              <w:rPr>
                <w:rFonts w:ascii="Arial" w:hAnsi="Arial" w:cs="Arial"/>
                <w:color w:val="000000"/>
                <w:sz w:val="16"/>
                <w:szCs w:val="16"/>
              </w:rPr>
              <w:t>А</w:t>
            </w:r>
            <w:r w:rsidRPr="004C0C92">
              <w:rPr>
                <w:rFonts w:ascii="Arial" w:hAnsi="Arial" w:cs="Arial"/>
                <w:color w:val="000000"/>
                <w:sz w:val="16"/>
                <w:szCs w:val="16"/>
                <w:lang w:val="en-US"/>
              </w:rPr>
              <w:t>», «</w:t>
            </w:r>
            <w:r w:rsidRPr="00AC4ED5">
              <w:rPr>
                <w:rFonts w:ascii="Arial" w:hAnsi="Arial" w:cs="Arial"/>
                <w:color w:val="000000"/>
                <w:sz w:val="16"/>
                <w:szCs w:val="16"/>
              </w:rPr>
              <w:t>Зовнішній</w:t>
            </w:r>
            <w:r w:rsidRPr="004C0C92">
              <w:rPr>
                <w:rFonts w:ascii="Arial" w:hAnsi="Arial" w:cs="Arial"/>
                <w:color w:val="000000"/>
                <w:sz w:val="16"/>
                <w:szCs w:val="16"/>
                <w:lang w:val="en-US"/>
              </w:rPr>
              <w:t xml:space="preserve"> </w:t>
            </w:r>
            <w:r w:rsidRPr="00AC4ED5">
              <w:rPr>
                <w:rFonts w:ascii="Arial" w:hAnsi="Arial" w:cs="Arial"/>
                <w:color w:val="000000"/>
                <w:sz w:val="16"/>
                <w:szCs w:val="16"/>
              </w:rPr>
              <w:t>вигляд</w:t>
            </w:r>
            <w:r w:rsidRPr="004C0C92">
              <w:rPr>
                <w:rFonts w:ascii="Arial" w:hAnsi="Arial" w:cs="Arial"/>
                <w:color w:val="000000"/>
                <w:sz w:val="16"/>
                <w:szCs w:val="16"/>
                <w:lang w:val="en-US"/>
              </w:rPr>
              <w:t xml:space="preserve"> </w:t>
            </w:r>
            <w:r w:rsidRPr="00AC4ED5">
              <w:rPr>
                <w:rFonts w:ascii="Arial" w:hAnsi="Arial" w:cs="Arial"/>
                <w:color w:val="000000"/>
                <w:sz w:val="16"/>
                <w:szCs w:val="16"/>
              </w:rPr>
              <w:t>розчину</w:t>
            </w:r>
            <w:r w:rsidRPr="004C0C92">
              <w:rPr>
                <w:rFonts w:ascii="Arial" w:hAnsi="Arial" w:cs="Arial"/>
                <w:color w:val="000000"/>
                <w:sz w:val="16"/>
                <w:szCs w:val="16"/>
                <w:lang w:val="en-US"/>
              </w:rPr>
              <w:t>», «</w:t>
            </w:r>
            <w:r w:rsidRPr="00AC4ED5">
              <w:rPr>
                <w:rFonts w:ascii="Arial" w:hAnsi="Arial" w:cs="Arial"/>
                <w:color w:val="000000"/>
                <w:sz w:val="16"/>
                <w:szCs w:val="16"/>
              </w:rPr>
              <w:t>Супровідні</w:t>
            </w:r>
            <w:r w:rsidRPr="004C0C92">
              <w:rPr>
                <w:rFonts w:ascii="Arial" w:hAnsi="Arial" w:cs="Arial"/>
                <w:color w:val="000000"/>
                <w:sz w:val="16"/>
                <w:szCs w:val="16"/>
                <w:lang w:val="en-US"/>
              </w:rPr>
              <w:t xml:space="preserve"> </w:t>
            </w:r>
            <w:r w:rsidRPr="00AC4ED5">
              <w:rPr>
                <w:rFonts w:ascii="Arial" w:hAnsi="Arial" w:cs="Arial"/>
                <w:color w:val="000000"/>
                <w:sz w:val="16"/>
                <w:szCs w:val="16"/>
              </w:rPr>
              <w:t>домішки</w:t>
            </w:r>
            <w:r w:rsidRPr="004C0C92">
              <w:rPr>
                <w:rFonts w:ascii="Arial" w:hAnsi="Arial" w:cs="Arial"/>
                <w:color w:val="000000"/>
                <w:sz w:val="16"/>
                <w:szCs w:val="16"/>
                <w:lang w:val="en-US"/>
              </w:rPr>
              <w:t>», «</w:t>
            </w:r>
            <w:r w:rsidRPr="00AC4ED5">
              <w:rPr>
                <w:rFonts w:ascii="Arial" w:hAnsi="Arial" w:cs="Arial"/>
                <w:color w:val="000000"/>
                <w:sz w:val="16"/>
                <w:szCs w:val="16"/>
              </w:rPr>
              <w:t>Залишкові</w:t>
            </w:r>
            <w:r w:rsidRPr="004C0C92">
              <w:rPr>
                <w:rFonts w:ascii="Arial" w:hAnsi="Arial" w:cs="Arial"/>
                <w:color w:val="000000"/>
                <w:sz w:val="16"/>
                <w:szCs w:val="16"/>
                <w:lang w:val="en-US"/>
              </w:rPr>
              <w:t xml:space="preserve"> </w:t>
            </w:r>
            <w:r w:rsidRPr="00AC4ED5">
              <w:rPr>
                <w:rFonts w:ascii="Arial" w:hAnsi="Arial" w:cs="Arial"/>
                <w:color w:val="000000"/>
                <w:sz w:val="16"/>
                <w:szCs w:val="16"/>
              </w:rPr>
              <w:t>кількості</w:t>
            </w:r>
            <w:r w:rsidRPr="004C0C92">
              <w:rPr>
                <w:rFonts w:ascii="Arial" w:hAnsi="Arial" w:cs="Arial"/>
                <w:color w:val="000000"/>
                <w:sz w:val="16"/>
                <w:szCs w:val="16"/>
                <w:lang w:val="en-US"/>
              </w:rPr>
              <w:t xml:space="preserve"> </w:t>
            </w:r>
            <w:r w:rsidRPr="00AC4ED5">
              <w:rPr>
                <w:rFonts w:ascii="Arial" w:hAnsi="Arial" w:cs="Arial"/>
                <w:color w:val="000000"/>
                <w:sz w:val="16"/>
                <w:szCs w:val="16"/>
              </w:rPr>
              <w:t>органічних</w:t>
            </w:r>
            <w:r w:rsidRPr="004C0C92">
              <w:rPr>
                <w:rFonts w:ascii="Arial" w:hAnsi="Arial" w:cs="Arial"/>
                <w:color w:val="000000"/>
                <w:sz w:val="16"/>
                <w:szCs w:val="16"/>
                <w:lang w:val="en-US"/>
              </w:rPr>
              <w:t xml:space="preserve"> </w:t>
            </w:r>
            <w:r w:rsidRPr="00AC4ED5">
              <w:rPr>
                <w:rFonts w:ascii="Arial" w:hAnsi="Arial" w:cs="Arial"/>
                <w:color w:val="000000"/>
                <w:sz w:val="16"/>
                <w:szCs w:val="16"/>
              </w:rPr>
              <w:t>розчинників</w:t>
            </w:r>
            <w:r w:rsidRPr="004C0C92">
              <w:rPr>
                <w:rFonts w:ascii="Arial" w:hAnsi="Arial" w:cs="Arial"/>
                <w:color w:val="000000"/>
                <w:sz w:val="16"/>
                <w:szCs w:val="16"/>
                <w:lang w:val="en-US"/>
              </w:rPr>
              <w:t xml:space="preserve">», </w:t>
            </w:r>
            <w:r w:rsidRPr="00AC4ED5">
              <w:rPr>
                <w:rFonts w:ascii="Arial" w:hAnsi="Arial" w:cs="Arial"/>
                <w:color w:val="000000"/>
                <w:sz w:val="16"/>
                <w:szCs w:val="16"/>
              </w:rPr>
              <w:t>вилучено</w:t>
            </w:r>
            <w:r w:rsidRPr="004C0C92">
              <w:rPr>
                <w:rFonts w:ascii="Arial" w:hAnsi="Arial" w:cs="Arial"/>
                <w:color w:val="000000"/>
                <w:sz w:val="16"/>
                <w:szCs w:val="16"/>
                <w:lang w:val="en-US"/>
              </w:rPr>
              <w:t xml:space="preserve"> </w:t>
            </w:r>
            <w:r w:rsidRPr="00AC4ED5">
              <w:rPr>
                <w:rFonts w:ascii="Arial" w:hAnsi="Arial" w:cs="Arial"/>
                <w:color w:val="000000"/>
                <w:sz w:val="16"/>
                <w:szCs w:val="16"/>
              </w:rPr>
              <w:t>показники</w:t>
            </w:r>
            <w:r w:rsidRPr="004C0C92">
              <w:rPr>
                <w:rFonts w:ascii="Arial" w:hAnsi="Arial" w:cs="Arial"/>
                <w:color w:val="000000"/>
                <w:sz w:val="16"/>
                <w:szCs w:val="16"/>
                <w:lang w:val="en-US"/>
              </w:rPr>
              <w:t xml:space="preserve"> - «</w:t>
            </w:r>
            <w:r w:rsidRPr="00AC4ED5">
              <w:rPr>
                <w:rFonts w:ascii="Arial" w:hAnsi="Arial" w:cs="Arial"/>
                <w:color w:val="000000"/>
                <w:sz w:val="16"/>
                <w:szCs w:val="16"/>
              </w:rPr>
              <w:t>Мікробіологічна</w:t>
            </w:r>
            <w:r w:rsidRPr="004C0C92">
              <w:rPr>
                <w:rFonts w:ascii="Arial" w:hAnsi="Arial" w:cs="Arial"/>
                <w:color w:val="000000"/>
                <w:sz w:val="16"/>
                <w:szCs w:val="16"/>
                <w:lang w:val="en-US"/>
              </w:rPr>
              <w:t xml:space="preserve"> </w:t>
            </w:r>
            <w:r w:rsidRPr="00AC4ED5">
              <w:rPr>
                <w:rFonts w:ascii="Arial" w:hAnsi="Arial" w:cs="Arial"/>
                <w:color w:val="000000"/>
                <w:sz w:val="16"/>
                <w:szCs w:val="16"/>
              </w:rPr>
              <w:t>чистота</w:t>
            </w:r>
            <w:r w:rsidRPr="004C0C92">
              <w:rPr>
                <w:rFonts w:ascii="Arial" w:hAnsi="Arial" w:cs="Arial"/>
                <w:color w:val="000000"/>
                <w:sz w:val="16"/>
                <w:szCs w:val="16"/>
                <w:lang w:val="en-US"/>
              </w:rPr>
              <w:t>», «</w:t>
            </w:r>
            <w:r w:rsidRPr="00AC4ED5">
              <w:rPr>
                <w:rFonts w:ascii="Arial" w:hAnsi="Arial" w:cs="Arial"/>
                <w:color w:val="000000"/>
                <w:sz w:val="16"/>
                <w:szCs w:val="16"/>
              </w:rPr>
              <w:t>Насипна</w:t>
            </w:r>
            <w:r w:rsidRPr="004C0C92">
              <w:rPr>
                <w:rFonts w:ascii="Arial" w:hAnsi="Arial" w:cs="Arial"/>
                <w:color w:val="000000"/>
                <w:sz w:val="16"/>
                <w:szCs w:val="16"/>
                <w:lang w:val="en-US"/>
              </w:rPr>
              <w:t xml:space="preserve">, </w:t>
            </w:r>
            <w:r w:rsidRPr="00AC4ED5">
              <w:rPr>
                <w:rFonts w:ascii="Arial" w:hAnsi="Arial" w:cs="Arial"/>
                <w:color w:val="000000"/>
                <w:sz w:val="16"/>
                <w:szCs w:val="16"/>
              </w:rPr>
              <w:t>густина</w:t>
            </w:r>
            <w:r w:rsidRPr="004C0C92">
              <w:rPr>
                <w:rFonts w:ascii="Arial" w:hAnsi="Arial" w:cs="Arial"/>
                <w:color w:val="000000"/>
                <w:sz w:val="16"/>
                <w:szCs w:val="16"/>
                <w:lang w:val="en-US"/>
              </w:rPr>
              <w:t>», «</w:t>
            </w:r>
            <w:r w:rsidRPr="00AC4ED5">
              <w:rPr>
                <w:rFonts w:ascii="Arial" w:hAnsi="Arial" w:cs="Arial"/>
                <w:color w:val="000000"/>
                <w:sz w:val="16"/>
                <w:szCs w:val="16"/>
              </w:rPr>
              <w:t>Розмір</w:t>
            </w:r>
            <w:r w:rsidRPr="004C0C92">
              <w:rPr>
                <w:rFonts w:ascii="Arial" w:hAnsi="Arial" w:cs="Arial"/>
                <w:color w:val="000000"/>
                <w:sz w:val="16"/>
                <w:szCs w:val="16"/>
                <w:lang w:val="en-US"/>
              </w:rPr>
              <w:t xml:space="preserve"> </w:t>
            </w:r>
            <w:r w:rsidRPr="00AC4ED5">
              <w:rPr>
                <w:rFonts w:ascii="Arial" w:hAnsi="Arial" w:cs="Arial"/>
                <w:color w:val="000000"/>
                <w:sz w:val="16"/>
                <w:szCs w:val="16"/>
              </w:rPr>
              <w:t>часток</w:t>
            </w:r>
            <w:r w:rsidRPr="004C0C92">
              <w:rPr>
                <w:rFonts w:ascii="Arial" w:hAnsi="Arial" w:cs="Arial"/>
                <w:color w:val="000000"/>
                <w:sz w:val="16"/>
                <w:szCs w:val="16"/>
                <w:lang w:val="en-US"/>
              </w:rPr>
              <w:t xml:space="preserve">» </w:t>
            </w:r>
            <w:r w:rsidRPr="00AC4ED5">
              <w:rPr>
                <w:rFonts w:ascii="Arial" w:hAnsi="Arial" w:cs="Arial"/>
                <w:color w:val="000000"/>
                <w:sz w:val="16"/>
                <w:szCs w:val="16"/>
              </w:rPr>
              <w:t>у</w:t>
            </w:r>
            <w:r w:rsidRPr="004C0C92">
              <w:rPr>
                <w:rFonts w:ascii="Arial" w:hAnsi="Arial" w:cs="Arial"/>
                <w:color w:val="000000"/>
                <w:sz w:val="16"/>
                <w:szCs w:val="16"/>
                <w:lang w:val="en-US"/>
              </w:rPr>
              <w:t xml:space="preserve"> </w:t>
            </w:r>
            <w:r w:rsidRPr="00AC4ED5">
              <w:rPr>
                <w:rFonts w:ascii="Arial" w:hAnsi="Arial" w:cs="Arial"/>
                <w:color w:val="000000"/>
                <w:sz w:val="16"/>
                <w:szCs w:val="16"/>
              </w:rPr>
              <w:t>зв</w:t>
            </w:r>
            <w:r w:rsidRPr="004C0C92">
              <w:rPr>
                <w:rFonts w:ascii="Arial" w:hAnsi="Arial" w:cs="Arial"/>
                <w:color w:val="000000"/>
                <w:sz w:val="16"/>
                <w:szCs w:val="16"/>
                <w:lang w:val="en-US"/>
              </w:rPr>
              <w:t>’</w:t>
            </w:r>
            <w:r w:rsidRPr="00AC4ED5">
              <w:rPr>
                <w:rFonts w:ascii="Arial" w:hAnsi="Arial" w:cs="Arial"/>
                <w:color w:val="000000"/>
                <w:sz w:val="16"/>
                <w:szCs w:val="16"/>
              </w:rPr>
              <w:t>язку</w:t>
            </w:r>
            <w:r w:rsidRPr="004C0C92">
              <w:rPr>
                <w:rFonts w:ascii="Arial" w:hAnsi="Arial" w:cs="Arial"/>
                <w:color w:val="000000"/>
                <w:sz w:val="16"/>
                <w:szCs w:val="16"/>
                <w:lang w:val="en-US"/>
              </w:rPr>
              <w:t xml:space="preserve"> </w:t>
            </w:r>
            <w:r w:rsidRPr="00AC4ED5">
              <w:rPr>
                <w:rFonts w:ascii="Arial" w:hAnsi="Arial" w:cs="Arial"/>
                <w:color w:val="000000"/>
                <w:sz w:val="16"/>
                <w:szCs w:val="16"/>
              </w:rPr>
              <w:t>з</w:t>
            </w:r>
            <w:r w:rsidRPr="004C0C92">
              <w:rPr>
                <w:rFonts w:ascii="Arial" w:hAnsi="Arial" w:cs="Arial"/>
                <w:color w:val="000000"/>
                <w:sz w:val="16"/>
                <w:szCs w:val="16"/>
                <w:lang w:val="en-US"/>
              </w:rPr>
              <w:t xml:space="preserve"> </w:t>
            </w:r>
            <w:r w:rsidRPr="00AC4ED5">
              <w:rPr>
                <w:rFonts w:ascii="Arial" w:hAnsi="Arial" w:cs="Arial"/>
                <w:color w:val="000000"/>
                <w:sz w:val="16"/>
                <w:szCs w:val="16"/>
              </w:rPr>
              <w:t>приведенням</w:t>
            </w:r>
            <w:r w:rsidRPr="004C0C92">
              <w:rPr>
                <w:rFonts w:ascii="Arial" w:hAnsi="Arial" w:cs="Arial"/>
                <w:color w:val="000000"/>
                <w:sz w:val="16"/>
                <w:szCs w:val="16"/>
                <w:lang w:val="en-US"/>
              </w:rPr>
              <w:t xml:space="preserve"> </w:t>
            </w:r>
            <w:r w:rsidRPr="00AC4ED5">
              <w:rPr>
                <w:rFonts w:ascii="Arial" w:hAnsi="Arial" w:cs="Arial"/>
                <w:color w:val="000000"/>
                <w:sz w:val="16"/>
                <w:szCs w:val="16"/>
              </w:rPr>
              <w:t>до</w:t>
            </w:r>
            <w:r w:rsidRPr="004C0C92">
              <w:rPr>
                <w:rFonts w:ascii="Arial" w:hAnsi="Arial" w:cs="Arial"/>
                <w:color w:val="000000"/>
                <w:sz w:val="16"/>
                <w:szCs w:val="16"/>
                <w:lang w:val="en-US"/>
              </w:rPr>
              <w:t xml:space="preserve"> </w:t>
            </w:r>
            <w:r w:rsidRPr="00AC4ED5">
              <w:rPr>
                <w:rFonts w:ascii="Arial" w:hAnsi="Arial" w:cs="Arial"/>
                <w:color w:val="000000"/>
                <w:sz w:val="16"/>
                <w:szCs w:val="16"/>
              </w:rPr>
              <w:t>вимог</w:t>
            </w:r>
            <w:r w:rsidRPr="004C0C92">
              <w:rPr>
                <w:rFonts w:ascii="Arial" w:hAnsi="Arial" w:cs="Arial"/>
                <w:color w:val="000000"/>
                <w:sz w:val="16"/>
                <w:szCs w:val="16"/>
                <w:lang w:val="en-US"/>
              </w:rPr>
              <w:t xml:space="preserve"> </w:t>
            </w:r>
            <w:r w:rsidRPr="00AC4ED5">
              <w:rPr>
                <w:rFonts w:ascii="Arial" w:hAnsi="Arial" w:cs="Arial"/>
                <w:color w:val="000000"/>
                <w:sz w:val="16"/>
                <w:szCs w:val="16"/>
              </w:rPr>
              <w:t>специфікації</w:t>
            </w:r>
            <w:r w:rsidRPr="004C0C92">
              <w:rPr>
                <w:rFonts w:ascii="Arial" w:hAnsi="Arial" w:cs="Arial"/>
                <w:color w:val="000000"/>
                <w:sz w:val="16"/>
                <w:szCs w:val="16"/>
                <w:lang w:val="en-US"/>
              </w:rPr>
              <w:t xml:space="preserve">, </w:t>
            </w:r>
            <w:r w:rsidRPr="00AC4ED5">
              <w:rPr>
                <w:rFonts w:ascii="Arial" w:hAnsi="Arial" w:cs="Arial"/>
                <w:color w:val="000000"/>
                <w:sz w:val="16"/>
                <w:szCs w:val="16"/>
              </w:rPr>
              <w:t>яка</w:t>
            </w:r>
            <w:r w:rsidRPr="004C0C92">
              <w:rPr>
                <w:rFonts w:ascii="Arial" w:hAnsi="Arial" w:cs="Arial"/>
                <w:color w:val="000000"/>
                <w:sz w:val="16"/>
                <w:szCs w:val="16"/>
                <w:lang w:val="en-US"/>
              </w:rPr>
              <w:t xml:space="preserve"> </w:t>
            </w:r>
            <w:r w:rsidRPr="00AC4ED5">
              <w:rPr>
                <w:rFonts w:ascii="Arial" w:hAnsi="Arial" w:cs="Arial"/>
                <w:color w:val="000000"/>
                <w:sz w:val="16"/>
                <w:szCs w:val="16"/>
              </w:rPr>
              <w:t>наявна</w:t>
            </w:r>
            <w:r w:rsidRPr="004C0C92">
              <w:rPr>
                <w:rFonts w:ascii="Arial" w:hAnsi="Arial" w:cs="Arial"/>
                <w:color w:val="000000"/>
                <w:sz w:val="16"/>
                <w:szCs w:val="16"/>
                <w:lang w:val="en-US"/>
              </w:rPr>
              <w:t xml:space="preserve"> </w:t>
            </w:r>
            <w:r w:rsidRPr="00AC4ED5">
              <w:rPr>
                <w:rFonts w:ascii="Arial" w:hAnsi="Arial" w:cs="Arial"/>
                <w:color w:val="000000"/>
                <w:sz w:val="16"/>
                <w:szCs w:val="16"/>
              </w:rPr>
              <w:t>в</w:t>
            </w:r>
            <w:r w:rsidRPr="004C0C92">
              <w:rPr>
                <w:rFonts w:ascii="Arial" w:hAnsi="Arial" w:cs="Arial"/>
                <w:color w:val="000000"/>
                <w:sz w:val="16"/>
                <w:szCs w:val="16"/>
                <w:lang w:val="en-US"/>
              </w:rPr>
              <w:t xml:space="preserve"> </w:t>
            </w:r>
            <w:r w:rsidRPr="00AC4ED5">
              <w:rPr>
                <w:rFonts w:ascii="Arial" w:hAnsi="Arial" w:cs="Arial"/>
                <w:color w:val="000000"/>
                <w:sz w:val="16"/>
                <w:szCs w:val="16"/>
              </w:rPr>
              <w:t>СЕР</w:t>
            </w:r>
            <w:r w:rsidRPr="004C0C92">
              <w:rPr>
                <w:rFonts w:ascii="Arial" w:hAnsi="Arial" w:cs="Arial"/>
                <w:color w:val="000000"/>
                <w:sz w:val="16"/>
                <w:szCs w:val="16"/>
                <w:lang w:val="en-US"/>
              </w:rPr>
              <w:t xml:space="preserve">. </w:t>
            </w:r>
            <w:r w:rsidRPr="00AC4ED5">
              <w:rPr>
                <w:rFonts w:ascii="Arial" w:hAnsi="Arial" w:cs="Arial"/>
                <w:color w:val="000000"/>
                <w:sz w:val="16"/>
                <w:szCs w:val="16"/>
              </w:rPr>
              <w:t>Приведено опис розділу Упаковка у відповідність до вимог СЕР. Затверджено: УПАКОВКА В подвійні поліетиленові пакети, вкладені в полі-етиленові барабани. Запропоновано: УПАКОВКА В подвійні поліетиленові пакети (зовнішній чорний), вкладені в полі-етиленові барабани.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Внесення змін до специфікації/методів контролю для АФІ Ципрофлоксацину гідрохлорид виробництва NEULAND LABORATORIES LIMITED, Індія за показниками «Ідентифікація», «Домішка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b/>
                <w:i/>
                <w:color w:val="000000"/>
                <w:sz w:val="16"/>
                <w:szCs w:val="16"/>
              </w:rPr>
            </w:pPr>
            <w:r w:rsidRPr="00AC4ED5">
              <w:rPr>
                <w:rFonts w:ascii="Arial" w:hAnsi="Arial" w:cs="Arial"/>
                <w:i/>
                <w:sz w:val="16"/>
                <w:szCs w:val="16"/>
              </w:rPr>
              <w:t>-</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93F84" w:rsidRPr="00AC4ED5" w:rsidRDefault="00A93F84" w:rsidP="004F596C">
            <w:pPr>
              <w:tabs>
                <w:tab w:val="left" w:pos="12600"/>
              </w:tabs>
              <w:jc w:val="center"/>
              <w:rPr>
                <w:rFonts w:ascii="Arial" w:hAnsi="Arial" w:cs="Arial"/>
                <w:sz w:val="16"/>
                <w:szCs w:val="16"/>
              </w:rPr>
            </w:pPr>
            <w:r w:rsidRPr="00AC4ED5">
              <w:rPr>
                <w:rFonts w:ascii="Arial" w:hAnsi="Arial" w:cs="Arial"/>
                <w:sz w:val="16"/>
                <w:szCs w:val="16"/>
              </w:rPr>
              <w:t>UA/6128/01/01</w:t>
            </w:r>
          </w:p>
        </w:tc>
      </w:tr>
    </w:tbl>
    <w:p w:rsidR="00A93F84" w:rsidRPr="00AC4ED5" w:rsidRDefault="00A93F84" w:rsidP="00A93F84">
      <w:pPr>
        <w:rPr>
          <w:rFonts w:ascii="Arial" w:hAnsi="Arial" w:cs="Arial"/>
        </w:rPr>
      </w:pPr>
    </w:p>
    <w:p w:rsidR="00A93F84" w:rsidRPr="00AC4ED5" w:rsidRDefault="00A93F84" w:rsidP="00A93F84">
      <w:pPr>
        <w:rPr>
          <w:rFonts w:ascii="Arial" w:hAnsi="Arial" w:cs="Arial"/>
        </w:rPr>
      </w:pPr>
      <w:r w:rsidRPr="00AC4ED5">
        <w:rPr>
          <w:rFonts w:ascii="Arial" w:hAnsi="Arial" w:cs="Arial"/>
        </w:rPr>
        <w:t>*</w:t>
      </w:r>
      <w:r w:rsidRPr="00AC4ED5">
        <w:rPr>
          <w:rFonts w:ascii="Arial" w:hAnsi="Arial" w:cs="Arial"/>
          <w:sz w:val="28"/>
          <w:szCs w:val="28"/>
        </w:rPr>
        <w:t xml:space="preserve"> </w:t>
      </w:r>
      <w:r w:rsidRPr="00AC4ED5">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8" w:history="1">
        <w:r w:rsidRPr="00AC4ED5">
          <w:rPr>
            <w:rStyle w:val="a6"/>
            <w:i/>
            <w:color w:val="auto"/>
            <w:szCs w:val="16"/>
          </w:rPr>
          <w:t>https://www.whocc.no/atc_ddd_index/</w:t>
        </w:r>
      </w:hyperlink>
      <w:r w:rsidRPr="00AC4ED5">
        <w:rPr>
          <w:rStyle w:val="a6"/>
          <w:i/>
          <w:color w:val="auto"/>
          <w:szCs w:val="16"/>
        </w:rPr>
        <w:t>)</w:t>
      </w:r>
    </w:p>
    <w:p w:rsidR="00A93F84" w:rsidRPr="00AC4ED5" w:rsidRDefault="00A93F84" w:rsidP="00A93F84">
      <w:pPr>
        <w:ind w:right="20"/>
        <w:rPr>
          <w:rFonts w:ascii="Arial" w:hAnsi="Arial" w:cs="Arial"/>
          <w:i/>
          <w:sz w:val="16"/>
          <w:szCs w:val="16"/>
        </w:rPr>
      </w:pPr>
      <w:r w:rsidRPr="00AC4ED5">
        <w:rPr>
          <w:rFonts w:ascii="Arial" w:hAnsi="Arial" w:cs="Arial"/>
          <w:i/>
          <w:sz w:val="16"/>
          <w:szCs w:val="16"/>
        </w:rPr>
        <w:t>**у разі внесення змін до інструкції про медичне застосування</w:t>
      </w:r>
    </w:p>
    <w:p w:rsidR="00A93F84" w:rsidRPr="00AC4ED5" w:rsidRDefault="00A93F84" w:rsidP="00A93F84">
      <w:pPr>
        <w:ind w:right="20"/>
        <w:rPr>
          <w:rFonts w:ascii="Arial" w:hAnsi="Arial" w:cs="Arial"/>
          <w:b/>
          <w:i/>
          <w:sz w:val="16"/>
          <w:szCs w:val="16"/>
        </w:rPr>
      </w:pPr>
    </w:p>
    <w:p w:rsidR="00A93F84" w:rsidRPr="00AC4ED5" w:rsidRDefault="00A93F84" w:rsidP="00A93F84">
      <w:pPr>
        <w:ind w:right="20"/>
        <w:rPr>
          <w:rFonts w:ascii="Arial" w:hAnsi="Arial" w:cs="Arial"/>
          <w:b/>
          <w:i/>
          <w:sz w:val="16"/>
          <w:szCs w:val="16"/>
        </w:rPr>
      </w:pPr>
    </w:p>
    <w:p w:rsidR="00A93F84" w:rsidRPr="00AC4ED5" w:rsidRDefault="00A93F84" w:rsidP="00A93F84">
      <w:pPr>
        <w:ind w:right="20"/>
        <w:rPr>
          <w:rFonts w:ascii="Arial" w:hAnsi="Arial" w:cs="Arial"/>
          <w:b/>
          <w:i/>
          <w:sz w:val="16"/>
          <w:szCs w:val="16"/>
        </w:rPr>
      </w:pPr>
    </w:p>
    <w:p w:rsidR="00A93F84" w:rsidRDefault="00A93F84" w:rsidP="00A93F84">
      <w:pPr>
        <w:ind w:right="20"/>
        <w:rPr>
          <w:rStyle w:val="cs7864ebcf1"/>
          <w:color w:val="auto"/>
          <w:sz w:val="28"/>
          <w:szCs w:val="28"/>
        </w:rPr>
      </w:pPr>
      <w:r>
        <w:rPr>
          <w:rStyle w:val="cs7864ebcf1"/>
          <w:color w:val="auto"/>
          <w:sz w:val="28"/>
          <w:szCs w:val="28"/>
        </w:rPr>
        <w:t>Начальник</w:t>
      </w:r>
    </w:p>
    <w:p w:rsidR="00A93F84" w:rsidRPr="005C5020" w:rsidRDefault="00A93F84" w:rsidP="00A93F84">
      <w:pPr>
        <w:ind w:right="20"/>
        <w:rPr>
          <w:rStyle w:val="cs7864ebcf1"/>
          <w:color w:val="auto"/>
          <w:sz w:val="16"/>
          <w:szCs w:val="16"/>
        </w:rPr>
      </w:pPr>
      <w:r>
        <w:rPr>
          <w:rStyle w:val="cs7864ebcf1"/>
          <w:color w:val="auto"/>
          <w:sz w:val="28"/>
          <w:szCs w:val="28"/>
        </w:rPr>
        <w:t>Фармацевтичного управління                                                                                                             Олександр ГРІЦЕНКО</w:t>
      </w:r>
    </w:p>
    <w:p w:rsidR="00A93F84" w:rsidRDefault="00A93F84" w:rsidP="00FC73F7">
      <w:pPr>
        <w:pStyle w:val="31"/>
        <w:spacing w:after="0"/>
        <w:ind w:left="0"/>
        <w:rPr>
          <w:b/>
          <w:sz w:val="28"/>
          <w:szCs w:val="28"/>
          <w:lang w:val="uk-UA"/>
        </w:rPr>
        <w:sectPr w:rsidR="00A93F84" w:rsidSect="004F596C">
          <w:headerReference w:type="default" r:id="rId19"/>
          <w:pgSz w:w="16838" w:h="11906" w:orient="landscape"/>
          <w:pgMar w:top="907" w:right="1134" w:bottom="907" w:left="1077" w:header="709" w:footer="709" w:gutter="0"/>
          <w:cols w:space="708"/>
          <w:titlePg/>
          <w:docGrid w:linePitch="360"/>
        </w:sectPr>
      </w:pPr>
    </w:p>
    <w:p w:rsidR="00DB7770" w:rsidRPr="00AC4ED5" w:rsidRDefault="00DB7770" w:rsidP="00DB7770">
      <w:pPr>
        <w:tabs>
          <w:tab w:val="left" w:pos="1985"/>
        </w:tabs>
      </w:pPr>
    </w:p>
    <w:tbl>
      <w:tblPr>
        <w:tblW w:w="3828" w:type="dxa"/>
        <w:tblInd w:w="11448" w:type="dxa"/>
        <w:tblLayout w:type="fixed"/>
        <w:tblLook w:val="0000" w:firstRow="0" w:lastRow="0" w:firstColumn="0" w:lastColumn="0" w:noHBand="0" w:noVBand="0"/>
      </w:tblPr>
      <w:tblGrid>
        <w:gridCol w:w="3828"/>
      </w:tblGrid>
      <w:tr w:rsidR="00DB7770" w:rsidRPr="00AC4ED5" w:rsidTr="004F596C">
        <w:tc>
          <w:tcPr>
            <w:tcW w:w="3828" w:type="dxa"/>
          </w:tcPr>
          <w:p w:rsidR="00DB7770" w:rsidRPr="001D3CF5" w:rsidRDefault="00DB7770" w:rsidP="00FB57EF">
            <w:pPr>
              <w:pStyle w:val="4"/>
              <w:tabs>
                <w:tab w:val="left" w:pos="12600"/>
              </w:tabs>
              <w:spacing w:before="0" w:after="0"/>
              <w:jc w:val="both"/>
              <w:rPr>
                <w:sz w:val="18"/>
                <w:szCs w:val="18"/>
              </w:rPr>
            </w:pPr>
            <w:r w:rsidRPr="001D3CF5">
              <w:rPr>
                <w:sz w:val="18"/>
                <w:szCs w:val="18"/>
              </w:rPr>
              <w:t>Додаток 4</w:t>
            </w:r>
          </w:p>
          <w:p w:rsidR="00DB7770" w:rsidRPr="001D3CF5" w:rsidRDefault="00DB7770" w:rsidP="00FB57EF">
            <w:pPr>
              <w:pStyle w:val="4"/>
              <w:tabs>
                <w:tab w:val="left" w:pos="12600"/>
              </w:tabs>
              <w:spacing w:before="0" w:after="0"/>
              <w:jc w:val="both"/>
              <w:rPr>
                <w:sz w:val="18"/>
                <w:szCs w:val="18"/>
              </w:rPr>
            </w:pPr>
            <w:r w:rsidRPr="001D3CF5">
              <w:rPr>
                <w:sz w:val="18"/>
                <w:szCs w:val="18"/>
              </w:rPr>
              <w:t>до наказу Міністерства охорони</w:t>
            </w:r>
          </w:p>
          <w:p w:rsidR="00DB7770" w:rsidRPr="001D3CF5" w:rsidRDefault="00DB7770" w:rsidP="00FB57EF">
            <w:pPr>
              <w:pStyle w:val="4"/>
              <w:tabs>
                <w:tab w:val="left" w:pos="12600"/>
              </w:tabs>
              <w:spacing w:before="0" w:after="0"/>
              <w:jc w:val="both"/>
              <w:rPr>
                <w:sz w:val="18"/>
                <w:szCs w:val="18"/>
              </w:rPr>
            </w:pPr>
            <w:r w:rsidRPr="001D3CF5">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DB7770" w:rsidRPr="00AC4ED5" w:rsidRDefault="00DB7770" w:rsidP="00FB57EF">
            <w:pPr>
              <w:tabs>
                <w:tab w:val="left" w:pos="12600"/>
              </w:tabs>
              <w:jc w:val="both"/>
              <w:rPr>
                <w:rFonts w:ascii="Arial" w:hAnsi="Arial" w:cs="Arial"/>
                <w:b/>
                <w:sz w:val="18"/>
                <w:szCs w:val="18"/>
              </w:rPr>
            </w:pPr>
            <w:r w:rsidRPr="00321BA5">
              <w:rPr>
                <w:b/>
                <w:iCs/>
                <w:sz w:val="18"/>
                <w:szCs w:val="18"/>
                <w:u w:val="single"/>
              </w:rPr>
              <w:t xml:space="preserve">від </w:t>
            </w:r>
            <w:r>
              <w:rPr>
                <w:b/>
                <w:iCs/>
                <w:sz w:val="18"/>
                <w:szCs w:val="18"/>
                <w:u w:val="single"/>
              </w:rPr>
              <w:t xml:space="preserve">21 серпня 2026 року </w:t>
            </w:r>
            <w:r w:rsidRPr="00321BA5">
              <w:rPr>
                <w:b/>
                <w:iCs/>
                <w:sz w:val="18"/>
                <w:szCs w:val="18"/>
                <w:u w:val="single"/>
              </w:rPr>
              <w:t>№</w:t>
            </w:r>
            <w:r>
              <w:rPr>
                <w:b/>
                <w:iCs/>
                <w:sz w:val="18"/>
                <w:szCs w:val="18"/>
                <w:u w:val="single"/>
              </w:rPr>
              <w:t xml:space="preserve"> 1164</w:t>
            </w:r>
          </w:p>
        </w:tc>
      </w:tr>
    </w:tbl>
    <w:p w:rsidR="00DB7770" w:rsidRPr="00AC4ED5" w:rsidRDefault="00DB7770" w:rsidP="00DB7770">
      <w:pPr>
        <w:tabs>
          <w:tab w:val="left" w:pos="12600"/>
        </w:tabs>
        <w:rPr>
          <w:rFonts w:ascii="Arial" w:hAnsi="Arial" w:cs="Arial"/>
          <w:sz w:val="18"/>
          <w:szCs w:val="18"/>
        </w:rPr>
      </w:pPr>
    </w:p>
    <w:p w:rsidR="00DB7770" w:rsidRPr="00113D8A" w:rsidRDefault="00DB7770" w:rsidP="00DB7770">
      <w:pPr>
        <w:jc w:val="center"/>
        <w:rPr>
          <w:b/>
          <w:sz w:val="28"/>
          <w:szCs w:val="28"/>
        </w:rPr>
      </w:pPr>
      <w:r w:rsidRPr="00113D8A">
        <w:rPr>
          <w:b/>
          <w:sz w:val="28"/>
          <w:szCs w:val="28"/>
        </w:rPr>
        <w:t>ПЕРЕЛІК</w:t>
      </w:r>
    </w:p>
    <w:p w:rsidR="00DB7770" w:rsidRPr="00864EBD" w:rsidRDefault="00DB7770" w:rsidP="00DB7770">
      <w:pPr>
        <w:jc w:val="center"/>
        <w:rPr>
          <w:rFonts w:ascii="Arial" w:hAnsi="Arial" w:cs="Arial"/>
        </w:rPr>
      </w:pPr>
      <w:r w:rsidRPr="00113D8A">
        <w:rPr>
          <w:b/>
          <w:sz w:val="28"/>
          <w:szCs w:val="28"/>
        </w:rPr>
        <w:t xml:space="preserve">ЛІКАРСЬКИХ ЗАСОБІВ, ЯКИМ ВІДМОВЛЕНО В ДЕРЖАВНІЙ РЕЄСТРАЦІЇ, ПЕРЕРЕЄСТРАЦІЇ </w:t>
      </w:r>
      <w:r>
        <w:rPr>
          <w:b/>
          <w:sz w:val="28"/>
          <w:szCs w:val="28"/>
        </w:rPr>
        <w:t xml:space="preserve">АБО У </w:t>
      </w:r>
      <w:r w:rsidRPr="00113D8A">
        <w:rPr>
          <w:b/>
          <w:sz w:val="28"/>
          <w:szCs w:val="28"/>
        </w:rPr>
        <w:t>ВНЕСЕНН</w:t>
      </w:r>
      <w:r>
        <w:rPr>
          <w:b/>
          <w:sz w:val="28"/>
          <w:szCs w:val="28"/>
        </w:rPr>
        <w:t>І</w:t>
      </w:r>
      <w:r w:rsidRPr="00113D8A">
        <w:rPr>
          <w:b/>
          <w:sz w:val="28"/>
          <w:szCs w:val="28"/>
        </w:rPr>
        <w:t xml:space="preserve"> ЗМІН ДО РЕЄСТРАЦІЙНИХ МАТЕРІАЛІВ</w:t>
      </w:r>
    </w:p>
    <w:p w:rsidR="00DB7770" w:rsidRPr="00AC4ED5" w:rsidRDefault="00DB7770" w:rsidP="00DB7770">
      <w:pPr>
        <w:jc w:val="center"/>
        <w:rPr>
          <w:rFonts w:ascii="Arial" w:hAnsi="Arial" w:cs="Arial"/>
        </w:rPr>
      </w:pPr>
    </w:p>
    <w:tbl>
      <w:tblPr>
        <w:tblW w:w="15472" w:type="dxa"/>
        <w:tblInd w:w="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1459"/>
        <w:gridCol w:w="1701"/>
        <w:gridCol w:w="1134"/>
        <w:gridCol w:w="1134"/>
        <w:gridCol w:w="1417"/>
        <w:gridCol w:w="993"/>
        <w:gridCol w:w="1389"/>
        <w:gridCol w:w="5698"/>
      </w:tblGrid>
      <w:tr w:rsidR="00DB7770" w:rsidRPr="00AC4ED5" w:rsidTr="004F596C">
        <w:trPr>
          <w:tblHeader/>
        </w:trPr>
        <w:tc>
          <w:tcPr>
            <w:tcW w:w="547" w:type="dxa"/>
            <w:tcBorders>
              <w:top w:val="single" w:sz="4" w:space="0" w:color="auto"/>
              <w:left w:val="single" w:sz="4" w:space="0" w:color="auto"/>
              <w:bottom w:val="single" w:sz="4" w:space="0" w:color="auto"/>
              <w:right w:val="single" w:sz="4" w:space="0" w:color="auto"/>
            </w:tcBorders>
            <w:shd w:val="pct10" w:color="auto" w:fill="auto"/>
          </w:tcPr>
          <w:p w:rsidR="00DB7770" w:rsidRPr="00AC4ED5" w:rsidRDefault="00DB7770" w:rsidP="004F596C">
            <w:pPr>
              <w:jc w:val="center"/>
              <w:rPr>
                <w:rFonts w:ascii="Arial" w:hAnsi="Arial" w:cs="Arial"/>
                <w:b/>
                <w:i/>
                <w:sz w:val="16"/>
                <w:szCs w:val="16"/>
                <w:lang w:eastAsia="en-US"/>
              </w:rPr>
            </w:pPr>
            <w:r w:rsidRPr="00AC4ED5">
              <w:rPr>
                <w:rFonts w:ascii="Arial" w:hAnsi="Arial" w:cs="Arial"/>
                <w:b/>
                <w:i/>
                <w:sz w:val="16"/>
                <w:szCs w:val="16"/>
                <w:lang w:eastAsia="en-US"/>
              </w:rPr>
              <w:t>№ п/п</w:t>
            </w:r>
          </w:p>
        </w:tc>
        <w:tc>
          <w:tcPr>
            <w:tcW w:w="1459" w:type="dxa"/>
            <w:tcBorders>
              <w:top w:val="single" w:sz="4" w:space="0" w:color="auto"/>
              <w:left w:val="single" w:sz="4" w:space="0" w:color="auto"/>
              <w:bottom w:val="single" w:sz="4" w:space="0" w:color="auto"/>
              <w:right w:val="single" w:sz="6" w:space="0" w:color="auto"/>
            </w:tcBorders>
            <w:shd w:val="pct10" w:color="auto" w:fill="auto"/>
          </w:tcPr>
          <w:p w:rsidR="00DB7770" w:rsidRPr="00AC4ED5" w:rsidRDefault="00DB7770" w:rsidP="004F596C">
            <w:pPr>
              <w:jc w:val="center"/>
              <w:rPr>
                <w:rFonts w:ascii="Arial" w:hAnsi="Arial" w:cs="Arial"/>
                <w:b/>
                <w:i/>
                <w:sz w:val="16"/>
                <w:szCs w:val="16"/>
                <w:lang w:eastAsia="en-US"/>
              </w:rPr>
            </w:pPr>
            <w:r w:rsidRPr="00AC4ED5">
              <w:rPr>
                <w:rFonts w:ascii="Arial" w:hAnsi="Arial" w:cs="Arial"/>
                <w:b/>
                <w:i/>
                <w:sz w:val="16"/>
                <w:szCs w:val="16"/>
                <w:lang w:eastAsia="en-US"/>
              </w:rPr>
              <w:t>Назва лікарського засобу</w:t>
            </w:r>
          </w:p>
        </w:tc>
        <w:tc>
          <w:tcPr>
            <w:tcW w:w="1701" w:type="dxa"/>
            <w:tcBorders>
              <w:top w:val="single" w:sz="4" w:space="0" w:color="auto"/>
              <w:left w:val="single" w:sz="6" w:space="0" w:color="auto"/>
              <w:bottom w:val="single" w:sz="4" w:space="0" w:color="auto"/>
              <w:right w:val="single" w:sz="6" w:space="0" w:color="auto"/>
            </w:tcBorders>
            <w:shd w:val="pct10" w:color="auto" w:fill="auto"/>
          </w:tcPr>
          <w:p w:rsidR="00DB7770" w:rsidRPr="00AC4ED5" w:rsidRDefault="00DB7770" w:rsidP="004F596C">
            <w:pPr>
              <w:jc w:val="center"/>
              <w:rPr>
                <w:rFonts w:ascii="Arial" w:hAnsi="Arial" w:cs="Arial"/>
                <w:b/>
                <w:i/>
                <w:sz w:val="16"/>
                <w:szCs w:val="16"/>
                <w:lang w:eastAsia="en-US"/>
              </w:rPr>
            </w:pPr>
            <w:r w:rsidRPr="00AC4ED5">
              <w:rPr>
                <w:rFonts w:ascii="Arial" w:hAnsi="Arial" w:cs="Arial"/>
                <w:b/>
                <w:i/>
                <w:sz w:val="16"/>
                <w:szCs w:val="16"/>
                <w:lang w:eastAsia="en-US"/>
              </w:rPr>
              <w:t>Форма випуску</w:t>
            </w:r>
          </w:p>
        </w:tc>
        <w:tc>
          <w:tcPr>
            <w:tcW w:w="1134" w:type="dxa"/>
            <w:tcBorders>
              <w:top w:val="single" w:sz="4" w:space="0" w:color="auto"/>
              <w:left w:val="single" w:sz="6" w:space="0" w:color="auto"/>
              <w:bottom w:val="single" w:sz="4" w:space="0" w:color="auto"/>
              <w:right w:val="single" w:sz="6" w:space="0" w:color="auto"/>
            </w:tcBorders>
            <w:shd w:val="pct10" w:color="auto" w:fill="auto"/>
          </w:tcPr>
          <w:p w:rsidR="00DB7770" w:rsidRPr="00AC4ED5" w:rsidRDefault="00DB7770" w:rsidP="004F596C">
            <w:pPr>
              <w:jc w:val="center"/>
              <w:rPr>
                <w:rFonts w:ascii="Arial" w:hAnsi="Arial" w:cs="Arial"/>
                <w:b/>
                <w:i/>
                <w:sz w:val="16"/>
                <w:szCs w:val="16"/>
                <w:lang w:eastAsia="en-US"/>
              </w:rPr>
            </w:pPr>
            <w:r w:rsidRPr="00AC4ED5">
              <w:rPr>
                <w:rFonts w:ascii="Arial" w:hAnsi="Arial" w:cs="Arial"/>
                <w:b/>
                <w:i/>
                <w:sz w:val="16"/>
                <w:szCs w:val="16"/>
                <w:lang w:eastAsia="en-US"/>
              </w:rPr>
              <w:t>Заявник</w:t>
            </w:r>
          </w:p>
        </w:tc>
        <w:tc>
          <w:tcPr>
            <w:tcW w:w="1134" w:type="dxa"/>
            <w:tcBorders>
              <w:top w:val="single" w:sz="4" w:space="0" w:color="auto"/>
              <w:left w:val="single" w:sz="6" w:space="0" w:color="auto"/>
              <w:bottom w:val="single" w:sz="4" w:space="0" w:color="auto"/>
              <w:right w:val="single" w:sz="6" w:space="0" w:color="auto"/>
            </w:tcBorders>
            <w:shd w:val="pct10" w:color="auto" w:fill="auto"/>
          </w:tcPr>
          <w:p w:rsidR="00DB7770" w:rsidRPr="00AC4ED5" w:rsidRDefault="00DB7770" w:rsidP="004F596C">
            <w:pPr>
              <w:jc w:val="center"/>
              <w:rPr>
                <w:rFonts w:ascii="Arial" w:hAnsi="Arial" w:cs="Arial"/>
                <w:b/>
                <w:i/>
                <w:sz w:val="16"/>
                <w:szCs w:val="16"/>
                <w:lang w:eastAsia="en-US"/>
              </w:rPr>
            </w:pPr>
            <w:r w:rsidRPr="00AC4ED5">
              <w:rPr>
                <w:rFonts w:ascii="Arial" w:hAnsi="Arial" w:cs="Arial"/>
                <w:b/>
                <w:i/>
                <w:sz w:val="16"/>
                <w:szCs w:val="16"/>
                <w:lang w:eastAsia="en-US"/>
              </w:rPr>
              <w:t>Країна</w:t>
            </w:r>
          </w:p>
        </w:tc>
        <w:tc>
          <w:tcPr>
            <w:tcW w:w="1417" w:type="dxa"/>
            <w:tcBorders>
              <w:top w:val="single" w:sz="4" w:space="0" w:color="auto"/>
              <w:left w:val="single" w:sz="6" w:space="0" w:color="auto"/>
              <w:bottom w:val="single" w:sz="4" w:space="0" w:color="auto"/>
              <w:right w:val="single" w:sz="6" w:space="0" w:color="auto"/>
            </w:tcBorders>
            <w:shd w:val="pct10" w:color="auto" w:fill="auto"/>
          </w:tcPr>
          <w:p w:rsidR="00DB7770" w:rsidRPr="00AC4ED5" w:rsidRDefault="00DB7770" w:rsidP="004F596C">
            <w:pPr>
              <w:jc w:val="center"/>
              <w:rPr>
                <w:rFonts w:ascii="Arial" w:hAnsi="Arial" w:cs="Arial"/>
                <w:b/>
                <w:i/>
                <w:sz w:val="16"/>
                <w:szCs w:val="16"/>
                <w:lang w:eastAsia="en-US"/>
              </w:rPr>
            </w:pPr>
            <w:r w:rsidRPr="00AC4ED5">
              <w:rPr>
                <w:rFonts w:ascii="Arial" w:hAnsi="Arial" w:cs="Arial"/>
                <w:b/>
                <w:i/>
                <w:sz w:val="16"/>
                <w:szCs w:val="16"/>
                <w:lang w:eastAsia="en-US"/>
              </w:rPr>
              <w:t>Виробник</w:t>
            </w:r>
          </w:p>
        </w:tc>
        <w:tc>
          <w:tcPr>
            <w:tcW w:w="993" w:type="dxa"/>
            <w:tcBorders>
              <w:top w:val="single" w:sz="4" w:space="0" w:color="auto"/>
              <w:left w:val="single" w:sz="6" w:space="0" w:color="auto"/>
              <w:bottom w:val="single" w:sz="4" w:space="0" w:color="auto"/>
              <w:right w:val="single" w:sz="6" w:space="0" w:color="auto"/>
            </w:tcBorders>
            <w:shd w:val="pct10" w:color="auto" w:fill="auto"/>
          </w:tcPr>
          <w:p w:rsidR="00DB7770" w:rsidRPr="00AC4ED5" w:rsidRDefault="00DB7770" w:rsidP="004F596C">
            <w:pPr>
              <w:jc w:val="center"/>
              <w:rPr>
                <w:rFonts w:ascii="Arial" w:hAnsi="Arial" w:cs="Arial"/>
                <w:b/>
                <w:i/>
                <w:sz w:val="16"/>
                <w:szCs w:val="16"/>
                <w:lang w:eastAsia="en-US"/>
              </w:rPr>
            </w:pPr>
            <w:r w:rsidRPr="00AC4ED5">
              <w:rPr>
                <w:rFonts w:ascii="Arial" w:hAnsi="Arial" w:cs="Arial"/>
                <w:b/>
                <w:i/>
                <w:sz w:val="16"/>
                <w:szCs w:val="16"/>
                <w:lang w:eastAsia="en-US"/>
              </w:rPr>
              <w:t>Країна</w:t>
            </w:r>
          </w:p>
        </w:tc>
        <w:tc>
          <w:tcPr>
            <w:tcW w:w="1389" w:type="dxa"/>
            <w:tcBorders>
              <w:top w:val="single" w:sz="4" w:space="0" w:color="auto"/>
              <w:left w:val="single" w:sz="6" w:space="0" w:color="auto"/>
              <w:bottom w:val="single" w:sz="4" w:space="0" w:color="auto"/>
              <w:right w:val="single" w:sz="6" w:space="0" w:color="auto"/>
            </w:tcBorders>
            <w:shd w:val="pct10" w:color="auto" w:fill="auto"/>
          </w:tcPr>
          <w:p w:rsidR="00DB7770" w:rsidRPr="00AC4ED5" w:rsidRDefault="00DB7770" w:rsidP="004F596C">
            <w:pPr>
              <w:jc w:val="center"/>
              <w:rPr>
                <w:rFonts w:ascii="Arial" w:hAnsi="Arial" w:cs="Arial"/>
                <w:b/>
                <w:i/>
                <w:sz w:val="16"/>
                <w:szCs w:val="16"/>
                <w:lang w:eastAsia="en-US"/>
              </w:rPr>
            </w:pPr>
            <w:r w:rsidRPr="00AC4ED5">
              <w:rPr>
                <w:rFonts w:ascii="Arial" w:hAnsi="Arial" w:cs="Arial"/>
                <w:b/>
                <w:i/>
                <w:sz w:val="16"/>
                <w:szCs w:val="16"/>
                <w:lang w:eastAsia="en-US"/>
              </w:rPr>
              <w:t>Підстава</w:t>
            </w:r>
          </w:p>
        </w:tc>
        <w:tc>
          <w:tcPr>
            <w:tcW w:w="5698" w:type="dxa"/>
            <w:tcBorders>
              <w:top w:val="single" w:sz="4" w:space="0" w:color="auto"/>
              <w:left w:val="single" w:sz="6" w:space="0" w:color="auto"/>
              <w:bottom w:val="single" w:sz="4" w:space="0" w:color="auto"/>
              <w:right w:val="single" w:sz="6" w:space="0" w:color="auto"/>
            </w:tcBorders>
            <w:shd w:val="pct10" w:color="auto" w:fill="auto"/>
          </w:tcPr>
          <w:p w:rsidR="00DB7770" w:rsidRPr="00AC4ED5" w:rsidRDefault="00DB7770" w:rsidP="004F596C">
            <w:pPr>
              <w:jc w:val="center"/>
              <w:rPr>
                <w:rFonts w:ascii="Arial" w:hAnsi="Arial" w:cs="Arial"/>
                <w:b/>
                <w:i/>
                <w:sz w:val="16"/>
                <w:szCs w:val="16"/>
                <w:lang w:eastAsia="en-US"/>
              </w:rPr>
            </w:pPr>
            <w:r w:rsidRPr="00AC4ED5">
              <w:rPr>
                <w:rFonts w:ascii="Arial" w:hAnsi="Arial" w:cs="Arial"/>
                <w:b/>
                <w:i/>
                <w:sz w:val="16"/>
                <w:szCs w:val="16"/>
                <w:lang w:eastAsia="en-US"/>
              </w:rPr>
              <w:t>Процедура</w:t>
            </w:r>
          </w:p>
        </w:tc>
      </w:tr>
      <w:tr w:rsidR="00DB7770" w:rsidRPr="00DA7266" w:rsidTr="004F596C">
        <w:trPr>
          <w:trHeight w:val="557"/>
        </w:trPr>
        <w:tc>
          <w:tcPr>
            <w:tcW w:w="547" w:type="dxa"/>
            <w:tcBorders>
              <w:top w:val="single" w:sz="4" w:space="0" w:color="auto"/>
              <w:left w:val="single" w:sz="4" w:space="0" w:color="auto"/>
              <w:bottom w:val="single" w:sz="4" w:space="0" w:color="auto"/>
              <w:right w:val="single" w:sz="4" w:space="0" w:color="auto"/>
            </w:tcBorders>
          </w:tcPr>
          <w:p w:rsidR="00DB7770" w:rsidRPr="00AC4ED5" w:rsidRDefault="00DB7770" w:rsidP="00DB7770">
            <w:pPr>
              <w:numPr>
                <w:ilvl w:val="0"/>
                <w:numId w:val="24"/>
              </w:numPr>
              <w:rPr>
                <w:rFonts w:ascii="Arial" w:hAnsi="Arial" w:cs="Arial"/>
                <w:b/>
                <w:sz w:val="16"/>
                <w:szCs w:val="16"/>
                <w:lang w:eastAsia="en-US"/>
              </w:rPr>
            </w:pPr>
          </w:p>
        </w:tc>
        <w:tc>
          <w:tcPr>
            <w:tcW w:w="1459"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jc w:val="both"/>
              <w:rPr>
                <w:rFonts w:ascii="Arial" w:hAnsi="Arial" w:cs="Arial"/>
                <w:b/>
                <w:sz w:val="16"/>
                <w:szCs w:val="16"/>
              </w:rPr>
            </w:pPr>
            <w:r w:rsidRPr="00AC4ED5">
              <w:rPr>
                <w:rFonts w:ascii="Arial" w:hAnsi="Arial" w:cs="Arial"/>
                <w:b/>
                <w:sz w:val="16"/>
                <w:szCs w:val="16"/>
              </w:rPr>
              <w:t xml:space="preserve">ЛАПРОНЕКСТ </w:t>
            </w:r>
          </w:p>
        </w:tc>
        <w:tc>
          <w:tcPr>
            <w:tcW w:w="1701"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rPr>
                <w:rFonts w:ascii="Arial" w:hAnsi="Arial" w:cs="Arial"/>
                <w:sz w:val="16"/>
                <w:szCs w:val="16"/>
              </w:rPr>
            </w:pPr>
            <w:r w:rsidRPr="00AC4ED5">
              <w:rPr>
                <w:rFonts w:ascii="Arial" w:hAnsi="Arial" w:cs="Arial"/>
                <w:sz w:val="16"/>
                <w:szCs w:val="16"/>
              </w:rPr>
              <w:t>краплі очні, розчин, 50 мкг/мл; по 2,5 мл у флаконі-крапельниці; по 1 флакону-крапельниці у картонній коробці</w:t>
            </w:r>
          </w:p>
          <w:p w:rsidR="00DB7770" w:rsidRPr="00AC4ED5" w:rsidRDefault="00DB7770" w:rsidP="004F596C">
            <w:pPr>
              <w:spacing w:line="276" w:lineRule="auto"/>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jc w:val="center"/>
              <w:rPr>
                <w:rFonts w:ascii="Arial" w:hAnsi="Arial" w:cs="Arial"/>
                <w:sz w:val="16"/>
                <w:szCs w:val="16"/>
              </w:rPr>
            </w:pPr>
            <w:r w:rsidRPr="00AC4ED5">
              <w:rPr>
                <w:rFonts w:ascii="Arial" w:hAnsi="Arial" w:cs="Arial"/>
                <w:sz w:val="16"/>
                <w:szCs w:val="16"/>
              </w:rPr>
              <w:t>БІОСАЙНС ГРУП ЛАБОРАТОРІЗ с.р.о.</w:t>
            </w:r>
          </w:p>
          <w:p w:rsidR="00DB7770" w:rsidRPr="00AC4ED5" w:rsidRDefault="00DB7770" w:rsidP="004F596C">
            <w:pPr>
              <w:spacing w:line="276" w:lineRule="auto"/>
              <w:jc w:val="cente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jc w:val="center"/>
              <w:rPr>
                <w:rFonts w:ascii="Arial" w:hAnsi="Arial" w:cs="Arial"/>
                <w:sz w:val="16"/>
                <w:szCs w:val="16"/>
              </w:rPr>
            </w:pPr>
            <w:r w:rsidRPr="00AC4ED5">
              <w:rPr>
                <w:rFonts w:ascii="Arial" w:hAnsi="Arial" w:cs="Arial"/>
                <w:sz w:val="16"/>
                <w:szCs w:val="16"/>
              </w:rPr>
              <w:t>Словацька Республіка</w:t>
            </w:r>
          </w:p>
        </w:tc>
        <w:tc>
          <w:tcPr>
            <w:tcW w:w="1417"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pStyle w:val="219"/>
              <w:spacing w:line="276" w:lineRule="auto"/>
              <w:ind w:firstLine="0"/>
              <w:jc w:val="center"/>
              <w:rPr>
                <w:rFonts w:cs="Arial"/>
                <w:b w:val="0"/>
                <w:iCs/>
                <w:sz w:val="16"/>
                <w:szCs w:val="16"/>
                <w:lang w:val="uk-UA"/>
              </w:rPr>
            </w:pPr>
            <w:r w:rsidRPr="00AC4ED5">
              <w:rPr>
                <w:rFonts w:cs="Arial"/>
                <w:b w:val="0"/>
                <w:sz w:val="16"/>
                <w:szCs w:val="16"/>
                <w:lang w:val="uk-UA"/>
              </w:rPr>
              <w:t>ББФ Стерілізейшнссервіс, Німеччина (стеризізація первинної упаковки); РАФАРМ СА, Грец</w:t>
            </w:r>
            <w:r w:rsidRPr="00AC4ED5">
              <w:rPr>
                <w:rFonts w:cs="Arial"/>
                <w:b w:val="0"/>
                <w:sz w:val="16"/>
                <w:szCs w:val="16"/>
              </w:rPr>
              <w:t>i</w:t>
            </w:r>
            <w:r w:rsidRPr="00AC4ED5">
              <w:rPr>
                <w:rFonts w:cs="Arial"/>
                <w:b w:val="0"/>
                <w:sz w:val="16"/>
                <w:szCs w:val="16"/>
                <w:lang w:val="uk-UA"/>
              </w:rPr>
              <w:t>я (повний цикл виробництва)</w:t>
            </w:r>
          </w:p>
        </w:tc>
        <w:tc>
          <w:tcPr>
            <w:tcW w:w="993"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pStyle w:val="a9"/>
              <w:spacing w:after="0" w:line="276" w:lineRule="auto"/>
              <w:ind w:left="0"/>
              <w:rPr>
                <w:rFonts w:ascii="Arial" w:hAnsi="Arial" w:cs="Arial"/>
                <w:sz w:val="16"/>
                <w:szCs w:val="16"/>
              </w:rPr>
            </w:pPr>
            <w:r w:rsidRPr="00AC4ED5">
              <w:rPr>
                <w:rFonts w:ascii="Arial" w:hAnsi="Arial" w:cs="Arial"/>
                <w:sz w:val="16"/>
                <w:szCs w:val="16"/>
              </w:rPr>
              <w:t>Німеччина/ Грецiя</w:t>
            </w:r>
          </w:p>
        </w:tc>
        <w:tc>
          <w:tcPr>
            <w:tcW w:w="1389"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pStyle w:val="219"/>
              <w:spacing w:line="276" w:lineRule="auto"/>
              <w:ind w:firstLine="0"/>
              <w:jc w:val="left"/>
              <w:rPr>
                <w:rFonts w:cs="Arial"/>
                <w:b w:val="0"/>
                <w:iCs/>
                <w:sz w:val="16"/>
                <w:szCs w:val="16"/>
              </w:rPr>
            </w:pPr>
            <w:r w:rsidRPr="00AC4ED5">
              <w:rPr>
                <w:rFonts w:cs="Arial"/>
                <w:b w:val="0"/>
                <w:iCs/>
                <w:sz w:val="16"/>
                <w:szCs w:val="16"/>
              </w:rPr>
              <w:t>засідання НТР № 30 від 30.07.2026</w:t>
            </w:r>
          </w:p>
        </w:tc>
        <w:tc>
          <w:tcPr>
            <w:tcW w:w="5698" w:type="dxa"/>
            <w:tcBorders>
              <w:top w:val="single" w:sz="4" w:space="0" w:color="auto"/>
              <w:left w:val="single" w:sz="4" w:space="0" w:color="auto"/>
              <w:bottom w:val="single" w:sz="4" w:space="0" w:color="auto"/>
              <w:right w:val="single" w:sz="4" w:space="0" w:color="auto"/>
            </w:tcBorders>
          </w:tcPr>
          <w:p w:rsidR="00DB7770" w:rsidRPr="00DA7266" w:rsidRDefault="00DB7770" w:rsidP="004F596C">
            <w:pPr>
              <w:pStyle w:val="a9"/>
              <w:spacing w:after="0" w:line="276" w:lineRule="auto"/>
              <w:ind w:left="0"/>
              <w:jc w:val="both"/>
              <w:rPr>
                <w:rFonts w:ascii="Arial" w:hAnsi="Arial" w:cs="Arial"/>
                <w:b/>
                <w:sz w:val="16"/>
                <w:szCs w:val="16"/>
                <w:lang w:val="en-US"/>
              </w:rPr>
            </w:pPr>
            <w:r w:rsidRPr="00D9110F">
              <w:rPr>
                <w:rFonts w:ascii="Arial" w:hAnsi="Arial" w:cs="Arial"/>
                <w:b/>
                <w:sz w:val="16"/>
                <w:szCs w:val="16"/>
                <w:lang w:val="uk-UA"/>
              </w:rPr>
              <w:t xml:space="preserve">Відмовити у затвердженні </w:t>
            </w:r>
            <w:r w:rsidRPr="00D9110F">
              <w:rPr>
                <w:rFonts w:ascii="Arial" w:hAnsi="Arial" w:cs="Arial"/>
                <w:b/>
                <w:sz w:val="16"/>
                <w:szCs w:val="16"/>
                <w:lang w:val="en-US"/>
              </w:rPr>
              <w:t xml:space="preserve">- </w:t>
            </w:r>
            <w:r w:rsidRPr="00D9110F">
              <w:rPr>
                <w:rFonts w:ascii="Arial" w:hAnsi="Arial" w:cs="Arial"/>
                <w:sz w:val="16"/>
                <w:szCs w:val="16"/>
              </w:rPr>
              <w:t>зміни</w:t>
            </w:r>
            <w:r w:rsidRPr="00D9110F">
              <w:rPr>
                <w:rFonts w:ascii="Arial" w:hAnsi="Arial" w:cs="Arial"/>
                <w:sz w:val="16"/>
                <w:szCs w:val="16"/>
                <w:lang w:val="en-US"/>
              </w:rPr>
              <w:t xml:space="preserve"> </w:t>
            </w:r>
            <w:r w:rsidRPr="00D9110F">
              <w:rPr>
                <w:rFonts w:ascii="Arial" w:hAnsi="Arial" w:cs="Arial"/>
                <w:sz w:val="16"/>
                <w:szCs w:val="16"/>
              </w:rPr>
              <w:t>І</w:t>
            </w:r>
            <w:r w:rsidRPr="00D9110F">
              <w:rPr>
                <w:rFonts w:ascii="Arial" w:hAnsi="Arial" w:cs="Arial"/>
                <w:sz w:val="16"/>
                <w:szCs w:val="16"/>
                <w:lang w:val="en-US"/>
              </w:rPr>
              <w:t xml:space="preserve"> </w:t>
            </w:r>
            <w:r w:rsidRPr="00D9110F">
              <w:rPr>
                <w:rFonts w:ascii="Arial" w:hAnsi="Arial" w:cs="Arial"/>
                <w:sz w:val="16"/>
                <w:szCs w:val="16"/>
              </w:rPr>
              <w:t>типу</w:t>
            </w:r>
            <w:r w:rsidRPr="00D9110F">
              <w:rPr>
                <w:rFonts w:ascii="Arial" w:hAnsi="Arial" w:cs="Arial"/>
                <w:sz w:val="16"/>
                <w:szCs w:val="16"/>
                <w:lang w:val="en-US"/>
              </w:rPr>
              <w:t xml:space="preserve"> - </w:t>
            </w:r>
            <w:r w:rsidRPr="00D9110F">
              <w:rPr>
                <w:rFonts w:ascii="Arial" w:hAnsi="Arial" w:cs="Arial"/>
                <w:sz w:val="16"/>
                <w:szCs w:val="16"/>
              </w:rPr>
              <w:t>зміни</w:t>
            </w:r>
            <w:r w:rsidRPr="00D9110F">
              <w:rPr>
                <w:rFonts w:ascii="Arial" w:hAnsi="Arial" w:cs="Arial"/>
                <w:sz w:val="16"/>
                <w:szCs w:val="16"/>
                <w:lang w:val="en-US"/>
              </w:rPr>
              <w:t xml:space="preserve"> </w:t>
            </w:r>
            <w:r w:rsidRPr="00D9110F">
              <w:rPr>
                <w:rFonts w:ascii="Arial" w:hAnsi="Arial" w:cs="Arial"/>
                <w:sz w:val="16"/>
                <w:szCs w:val="16"/>
              </w:rPr>
              <w:t>щодо</w:t>
            </w:r>
            <w:r w:rsidRPr="00D9110F">
              <w:rPr>
                <w:rFonts w:ascii="Arial" w:hAnsi="Arial" w:cs="Arial"/>
                <w:sz w:val="16"/>
                <w:szCs w:val="16"/>
                <w:lang w:val="en-US"/>
              </w:rPr>
              <w:t xml:space="preserve"> </w:t>
            </w:r>
            <w:r w:rsidRPr="00D9110F">
              <w:rPr>
                <w:rFonts w:ascii="Arial" w:hAnsi="Arial" w:cs="Arial"/>
                <w:sz w:val="16"/>
                <w:szCs w:val="16"/>
              </w:rPr>
              <w:t>безпеки</w:t>
            </w:r>
            <w:r w:rsidRPr="00D9110F">
              <w:rPr>
                <w:rFonts w:ascii="Arial" w:hAnsi="Arial" w:cs="Arial"/>
                <w:sz w:val="16"/>
                <w:szCs w:val="16"/>
                <w:lang w:val="en-US"/>
              </w:rPr>
              <w:t>/</w:t>
            </w:r>
            <w:r w:rsidRPr="00D9110F">
              <w:rPr>
                <w:rFonts w:ascii="Arial" w:hAnsi="Arial" w:cs="Arial"/>
                <w:sz w:val="16"/>
                <w:szCs w:val="16"/>
              </w:rPr>
              <w:t>ефективності</w:t>
            </w:r>
            <w:r w:rsidRPr="00D9110F">
              <w:rPr>
                <w:rFonts w:ascii="Arial" w:hAnsi="Arial" w:cs="Arial"/>
                <w:sz w:val="16"/>
                <w:szCs w:val="16"/>
                <w:lang w:val="en-US"/>
              </w:rPr>
              <w:t xml:space="preserve"> </w:t>
            </w:r>
            <w:r w:rsidRPr="00D9110F">
              <w:rPr>
                <w:rFonts w:ascii="Arial" w:hAnsi="Arial" w:cs="Arial"/>
                <w:sz w:val="16"/>
                <w:szCs w:val="16"/>
              </w:rPr>
              <w:t>та</w:t>
            </w:r>
            <w:r w:rsidRPr="00D9110F">
              <w:rPr>
                <w:rFonts w:ascii="Arial" w:hAnsi="Arial" w:cs="Arial"/>
                <w:sz w:val="16"/>
                <w:szCs w:val="16"/>
                <w:lang w:val="en-US"/>
              </w:rPr>
              <w:t xml:space="preserve"> </w:t>
            </w:r>
            <w:r w:rsidRPr="00D9110F">
              <w:rPr>
                <w:rFonts w:ascii="Arial" w:hAnsi="Arial" w:cs="Arial"/>
                <w:sz w:val="16"/>
                <w:szCs w:val="16"/>
              </w:rPr>
              <w:t>фармаконагляду</w:t>
            </w:r>
            <w:r w:rsidRPr="00D9110F">
              <w:rPr>
                <w:rFonts w:ascii="Arial" w:hAnsi="Arial" w:cs="Arial"/>
                <w:sz w:val="16"/>
                <w:szCs w:val="16"/>
                <w:lang w:val="en-US"/>
              </w:rPr>
              <w:t xml:space="preserve">. </w:t>
            </w:r>
            <w:r w:rsidRPr="00D9110F">
              <w:rPr>
                <w:rFonts w:ascii="Arial" w:hAnsi="Arial" w:cs="Arial"/>
                <w:sz w:val="16"/>
                <w:szCs w:val="16"/>
              </w:rPr>
              <w:t>Введення</w:t>
            </w:r>
            <w:r w:rsidRPr="00DA7266">
              <w:rPr>
                <w:rFonts w:ascii="Arial" w:hAnsi="Arial" w:cs="Arial"/>
                <w:sz w:val="16"/>
                <w:szCs w:val="16"/>
                <w:lang w:val="en-US"/>
              </w:rPr>
              <w:t xml:space="preserve"> </w:t>
            </w:r>
            <w:r w:rsidRPr="00D9110F">
              <w:rPr>
                <w:rFonts w:ascii="Arial" w:hAnsi="Arial" w:cs="Arial"/>
                <w:sz w:val="16"/>
                <w:szCs w:val="16"/>
              </w:rPr>
              <w:t>або</w:t>
            </w:r>
            <w:r w:rsidRPr="00DA7266">
              <w:rPr>
                <w:rFonts w:ascii="Arial" w:hAnsi="Arial" w:cs="Arial"/>
                <w:sz w:val="16"/>
                <w:szCs w:val="16"/>
                <w:lang w:val="en-US"/>
              </w:rPr>
              <w:t xml:space="preserve"> </w:t>
            </w:r>
            <w:r w:rsidRPr="00D9110F">
              <w:rPr>
                <w:rFonts w:ascii="Arial" w:hAnsi="Arial" w:cs="Arial"/>
                <w:sz w:val="16"/>
                <w:szCs w:val="16"/>
              </w:rPr>
              <w:t>зміни</w:t>
            </w:r>
            <w:r w:rsidRPr="00DA7266">
              <w:rPr>
                <w:rFonts w:ascii="Arial" w:hAnsi="Arial" w:cs="Arial"/>
                <w:sz w:val="16"/>
                <w:szCs w:val="16"/>
                <w:lang w:val="en-US"/>
              </w:rPr>
              <w:t xml:space="preserve"> </w:t>
            </w:r>
            <w:r w:rsidRPr="00D9110F">
              <w:rPr>
                <w:rFonts w:ascii="Arial" w:hAnsi="Arial" w:cs="Arial"/>
                <w:sz w:val="16"/>
                <w:szCs w:val="16"/>
              </w:rPr>
              <w:t>до</w:t>
            </w:r>
            <w:r w:rsidRPr="00DA7266">
              <w:rPr>
                <w:rFonts w:ascii="Arial" w:hAnsi="Arial" w:cs="Arial"/>
                <w:sz w:val="16"/>
                <w:szCs w:val="16"/>
                <w:lang w:val="en-US"/>
              </w:rPr>
              <w:t xml:space="preserve"> </w:t>
            </w:r>
            <w:r w:rsidRPr="00D9110F">
              <w:rPr>
                <w:rFonts w:ascii="Arial" w:hAnsi="Arial" w:cs="Arial"/>
                <w:sz w:val="16"/>
                <w:szCs w:val="16"/>
              </w:rPr>
              <w:t>узагальнених</w:t>
            </w:r>
            <w:r w:rsidRPr="00DA7266">
              <w:rPr>
                <w:rFonts w:ascii="Arial" w:hAnsi="Arial" w:cs="Arial"/>
                <w:sz w:val="16"/>
                <w:szCs w:val="16"/>
                <w:lang w:val="en-US"/>
              </w:rPr>
              <w:t xml:space="preserve"> </w:t>
            </w:r>
            <w:r w:rsidRPr="00D9110F">
              <w:rPr>
                <w:rFonts w:ascii="Arial" w:hAnsi="Arial" w:cs="Arial"/>
                <w:sz w:val="16"/>
                <w:szCs w:val="16"/>
              </w:rPr>
              <w:t>даних</w:t>
            </w:r>
            <w:r w:rsidRPr="00DA7266">
              <w:rPr>
                <w:rFonts w:ascii="Arial" w:hAnsi="Arial" w:cs="Arial"/>
                <w:sz w:val="16"/>
                <w:szCs w:val="16"/>
                <w:lang w:val="en-US"/>
              </w:rPr>
              <w:t xml:space="preserve"> </w:t>
            </w:r>
            <w:r w:rsidRPr="00D9110F">
              <w:rPr>
                <w:rFonts w:ascii="Arial" w:hAnsi="Arial" w:cs="Arial"/>
                <w:sz w:val="16"/>
                <w:szCs w:val="16"/>
              </w:rPr>
              <w:t>про</w:t>
            </w:r>
            <w:r w:rsidRPr="00DA7266">
              <w:rPr>
                <w:rFonts w:ascii="Arial" w:hAnsi="Arial" w:cs="Arial"/>
                <w:sz w:val="16"/>
                <w:szCs w:val="16"/>
                <w:lang w:val="en-US"/>
              </w:rPr>
              <w:t xml:space="preserve"> </w:t>
            </w:r>
            <w:r w:rsidRPr="00D9110F">
              <w:rPr>
                <w:rFonts w:ascii="Arial" w:hAnsi="Arial" w:cs="Arial"/>
                <w:sz w:val="16"/>
                <w:szCs w:val="16"/>
              </w:rPr>
              <w:t>систему</w:t>
            </w:r>
            <w:r w:rsidRPr="00DA7266">
              <w:rPr>
                <w:rFonts w:ascii="Arial" w:hAnsi="Arial" w:cs="Arial"/>
                <w:sz w:val="16"/>
                <w:szCs w:val="16"/>
                <w:lang w:val="en-US"/>
              </w:rPr>
              <w:t xml:space="preserve"> </w:t>
            </w:r>
            <w:r w:rsidRPr="00D9110F">
              <w:rPr>
                <w:rFonts w:ascii="Arial" w:hAnsi="Arial" w:cs="Arial"/>
                <w:sz w:val="16"/>
                <w:szCs w:val="16"/>
              </w:rPr>
              <w:t>фармаконагляду</w:t>
            </w:r>
            <w:r w:rsidRPr="00DA7266">
              <w:rPr>
                <w:rFonts w:ascii="Arial" w:hAnsi="Arial" w:cs="Arial"/>
                <w:sz w:val="16"/>
                <w:szCs w:val="16"/>
                <w:lang w:val="en-US"/>
              </w:rPr>
              <w:t xml:space="preserve"> (</w:t>
            </w:r>
            <w:r w:rsidRPr="00D9110F">
              <w:rPr>
                <w:rFonts w:ascii="Arial" w:hAnsi="Arial" w:cs="Arial"/>
                <w:sz w:val="16"/>
                <w:szCs w:val="16"/>
              </w:rPr>
              <w:t>введення</w:t>
            </w:r>
            <w:r w:rsidRPr="00DA7266">
              <w:rPr>
                <w:rFonts w:ascii="Arial" w:hAnsi="Arial" w:cs="Arial"/>
                <w:sz w:val="16"/>
                <w:szCs w:val="16"/>
                <w:lang w:val="en-US"/>
              </w:rPr>
              <w:t xml:space="preserve"> </w:t>
            </w:r>
            <w:r w:rsidRPr="00D9110F">
              <w:rPr>
                <w:rFonts w:ascii="Arial" w:hAnsi="Arial" w:cs="Arial"/>
                <w:sz w:val="16"/>
                <w:szCs w:val="16"/>
              </w:rPr>
              <w:t>узагальнених</w:t>
            </w:r>
            <w:r w:rsidRPr="00DA7266">
              <w:rPr>
                <w:rFonts w:ascii="Arial" w:hAnsi="Arial" w:cs="Arial"/>
                <w:sz w:val="16"/>
                <w:szCs w:val="16"/>
                <w:lang w:val="en-US"/>
              </w:rPr>
              <w:t xml:space="preserve"> </w:t>
            </w:r>
            <w:r w:rsidRPr="00D9110F">
              <w:rPr>
                <w:rFonts w:ascii="Arial" w:hAnsi="Arial" w:cs="Arial"/>
                <w:sz w:val="16"/>
                <w:szCs w:val="16"/>
              </w:rPr>
              <w:t>даних</w:t>
            </w:r>
            <w:r w:rsidRPr="00DA7266">
              <w:rPr>
                <w:rFonts w:ascii="Arial" w:hAnsi="Arial" w:cs="Arial"/>
                <w:sz w:val="16"/>
                <w:szCs w:val="16"/>
                <w:lang w:val="en-US"/>
              </w:rPr>
              <w:t xml:space="preserve"> </w:t>
            </w:r>
            <w:r w:rsidRPr="00D9110F">
              <w:rPr>
                <w:rFonts w:ascii="Arial" w:hAnsi="Arial" w:cs="Arial"/>
                <w:sz w:val="16"/>
                <w:szCs w:val="16"/>
              </w:rPr>
              <w:t>про</w:t>
            </w:r>
            <w:r w:rsidRPr="00DA7266">
              <w:rPr>
                <w:rFonts w:ascii="Arial" w:hAnsi="Arial" w:cs="Arial"/>
                <w:sz w:val="16"/>
                <w:szCs w:val="16"/>
                <w:lang w:val="en-US"/>
              </w:rPr>
              <w:t xml:space="preserve"> </w:t>
            </w:r>
            <w:r w:rsidRPr="00D9110F">
              <w:rPr>
                <w:rFonts w:ascii="Arial" w:hAnsi="Arial" w:cs="Arial"/>
                <w:sz w:val="16"/>
                <w:szCs w:val="16"/>
              </w:rPr>
              <w:t>систему</w:t>
            </w:r>
            <w:r w:rsidRPr="00DA7266">
              <w:rPr>
                <w:rFonts w:ascii="Arial" w:hAnsi="Arial" w:cs="Arial"/>
                <w:sz w:val="16"/>
                <w:szCs w:val="16"/>
                <w:lang w:val="en-US"/>
              </w:rPr>
              <w:t xml:space="preserve"> </w:t>
            </w:r>
            <w:r w:rsidRPr="00D9110F">
              <w:rPr>
                <w:rFonts w:ascii="Arial" w:hAnsi="Arial" w:cs="Arial"/>
                <w:sz w:val="16"/>
                <w:szCs w:val="16"/>
              </w:rPr>
              <w:t>фармаконагляду</w:t>
            </w:r>
            <w:r w:rsidRPr="00DA7266">
              <w:rPr>
                <w:rFonts w:ascii="Arial" w:hAnsi="Arial" w:cs="Arial"/>
                <w:sz w:val="16"/>
                <w:szCs w:val="16"/>
                <w:lang w:val="en-US"/>
              </w:rPr>
              <w:t xml:space="preserve">, </w:t>
            </w:r>
            <w:r w:rsidRPr="00D9110F">
              <w:rPr>
                <w:rFonts w:ascii="Arial" w:hAnsi="Arial" w:cs="Arial"/>
                <w:sz w:val="16"/>
                <w:szCs w:val="16"/>
              </w:rPr>
              <w:t>зміна</w:t>
            </w:r>
            <w:r w:rsidRPr="00DA7266">
              <w:rPr>
                <w:rFonts w:ascii="Arial" w:hAnsi="Arial" w:cs="Arial"/>
                <w:sz w:val="16"/>
                <w:szCs w:val="16"/>
                <w:lang w:val="en-US"/>
              </w:rPr>
              <w:t xml:space="preserve"> </w:t>
            </w:r>
            <w:r w:rsidRPr="00D9110F">
              <w:rPr>
                <w:rFonts w:ascii="Arial" w:hAnsi="Arial" w:cs="Arial"/>
                <w:sz w:val="16"/>
                <w:szCs w:val="16"/>
              </w:rPr>
              <w:t>уповноваженої</w:t>
            </w:r>
            <w:r w:rsidRPr="00DA7266">
              <w:rPr>
                <w:rFonts w:ascii="Arial" w:hAnsi="Arial" w:cs="Arial"/>
                <w:sz w:val="16"/>
                <w:szCs w:val="16"/>
                <w:lang w:val="en-US"/>
              </w:rPr>
              <w:t xml:space="preserve"> </w:t>
            </w:r>
            <w:r w:rsidRPr="00AC4ED5">
              <w:rPr>
                <w:rFonts w:ascii="Arial" w:hAnsi="Arial" w:cs="Arial"/>
                <w:sz w:val="16"/>
                <w:szCs w:val="16"/>
              </w:rPr>
              <w:t>особи</w:t>
            </w:r>
            <w:r w:rsidRPr="00DA7266">
              <w:rPr>
                <w:rFonts w:ascii="Arial" w:hAnsi="Arial" w:cs="Arial"/>
                <w:sz w:val="16"/>
                <w:szCs w:val="16"/>
                <w:lang w:val="en-US"/>
              </w:rPr>
              <w:t xml:space="preserve">, </w:t>
            </w:r>
            <w:r w:rsidRPr="00AC4ED5">
              <w:rPr>
                <w:rFonts w:ascii="Arial" w:hAnsi="Arial" w:cs="Arial"/>
                <w:sz w:val="16"/>
                <w:szCs w:val="16"/>
              </w:rPr>
              <w:t>відповідальної</w:t>
            </w:r>
            <w:r w:rsidRPr="00DA7266">
              <w:rPr>
                <w:rFonts w:ascii="Arial" w:hAnsi="Arial" w:cs="Arial"/>
                <w:sz w:val="16"/>
                <w:szCs w:val="16"/>
                <w:lang w:val="en-US"/>
              </w:rPr>
              <w:t xml:space="preserve"> </w:t>
            </w:r>
            <w:r w:rsidRPr="00AC4ED5">
              <w:rPr>
                <w:rFonts w:ascii="Arial" w:hAnsi="Arial" w:cs="Arial"/>
                <w:sz w:val="16"/>
                <w:szCs w:val="16"/>
              </w:rPr>
              <w:t>за</w:t>
            </w:r>
            <w:r w:rsidRPr="00DA7266">
              <w:rPr>
                <w:rFonts w:ascii="Arial" w:hAnsi="Arial" w:cs="Arial"/>
                <w:sz w:val="16"/>
                <w:szCs w:val="16"/>
                <w:lang w:val="en-US"/>
              </w:rPr>
              <w:t xml:space="preserve"> </w:t>
            </w:r>
            <w:r w:rsidRPr="00AC4ED5">
              <w:rPr>
                <w:rFonts w:ascii="Arial" w:hAnsi="Arial" w:cs="Arial"/>
                <w:sz w:val="16"/>
                <w:szCs w:val="16"/>
              </w:rPr>
              <w:t>здійснення</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контактної</w:t>
            </w:r>
            <w:r w:rsidRPr="00DA7266">
              <w:rPr>
                <w:rFonts w:ascii="Arial" w:hAnsi="Arial" w:cs="Arial"/>
                <w:sz w:val="16"/>
                <w:szCs w:val="16"/>
                <w:lang w:val="en-US"/>
              </w:rPr>
              <w:t xml:space="preserve"> </w:t>
            </w:r>
            <w:r w:rsidRPr="00AC4ED5">
              <w:rPr>
                <w:rFonts w:ascii="Arial" w:hAnsi="Arial" w:cs="Arial"/>
                <w:sz w:val="16"/>
                <w:szCs w:val="16"/>
              </w:rPr>
              <w:t>особи</w:t>
            </w:r>
            <w:r w:rsidRPr="00DA7266">
              <w:rPr>
                <w:rFonts w:ascii="Arial" w:hAnsi="Arial" w:cs="Arial"/>
                <w:sz w:val="16"/>
                <w:szCs w:val="16"/>
                <w:lang w:val="en-US"/>
              </w:rPr>
              <w:t xml:space="preserve"> </w:t>
            </w:r>
            <w:r w:rsidRPr="00AC4ED5">
              <w:rPr>
                <w:rFonts w:ascii="Arial" w:hAnsi="Arial" w:cs="Arial"/>
                <w:sz w:val="16"/>
                <w:szCs w:val="16"/>
              </w:rPr>
              <w:t>з</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заявника</w:t>
            </w:r>
            <w:r w:rsidRPr="00DA7266">
              <w:rPr>
                <w:rFonts w:ascii="Arial" w:hAnsi="Arial" w:cs="Arial"/>
                <w:sz w:val="16"/>
                <w:szCs w:val="16"/>
                <w:lang w:val="en-US"/>
              </w:rPr>
              <w:t xml:space="preserve"> </w:t>
            </w:r>
            <w:r w:rsidRPr="00AC4ED5">
              <w:rPr>
                <w:rFonts w:ascii="Arial" w:hAnsi="Arial" w:cs="Arial"/>
                <w:sz w:val="16"/>
                <w:szCs w:val="16"/>
              </w:rPr>
              <w:t>для</w:t>
            </w:r>
            <w:r w:rsidRPr="00DA7266">
              <w:rPr>
                <w:rFonts w:ascii="Arial" w:hAnsi="Arial" w:cs="Arial"/>
                <w:sz w:val="16"/>
                <w:szCs w:val="16"/>
                <w:lang w:val="en-US"/>
              </w:rPr>
              <w:t xml:space="preserve"> </w:t>
            </w:r>
            <w:r w:rsidRPr="00AC4ED5">
              <w:rPr>
                <w:rFonts w:ascii="Arial" w:hAnsi="Arial" w:cs="Arial"/>
                <w:sz w:val="16"/>
                <w:szCs w:val="16"/>
              </w:rPr>
              <w:t>здійснення</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в</w:t>
            </w:r>
            <w:r w:rsidRPr="00DA7266">
              <w:rPr>
                <w:rFonts w:ascii="Arial" w:hAnsi="Arial" w:cs="Arial"/>
                <w:sz w:val="16"/>
                <w:szCs w:val="16"/>
                <w:lang w:val="en-US"/>
              </w:rPr>
              <w:t xml:space="preserve"> </w:t>
            </w:r>
            <w:r w:rsidRPr="00AC4ED5">
              <w:rPr>
                <w:rFonts w:ascii="Arial" w:hAnsi="Arial" w:cs="Arial"/>
                <w:sz w:val="16"/>
                <w:szCs w:val="16"/>
              </w:rPr>
              <w:t>Україні</w:t>
            </w:r>
            <w:r w:rsidRPr="00DA7266">
              <w:rPr>
                <w:rFonts w:ascii="Arial" w:hAnsi="Arial" w:cs="Arial"/>
                <w:sz w:val="16"/>
                <w:szCs w:val="16"/>
                <w:lang w:val="en-US"/>
              </w:rPr>
              <w:t xml:space="preserve">, </w:t>
            </w:r>
            <w:r w:rsidRPr="00AC4ED5">
              <w:rPr>
                <w:rFonts w:ascii="Arial" w:hAnsi="Arial" w:cs="Arial"/>
                <w:sz w:val="16"/>
                <w:szCs w:val="16"/>
              </w:rPr>
              <w:t>якщо</w:t>
            </w:r>
            <w:r w:rsidRPr="00DA7266">
              <w:rPr>
                <w:rFonts w:ascii="Arial" w:hAnsi="Arial" w:cs="Arial"/>
                <w:sz w:val="16"/>
                <w:szCs w:val="16"/>
                <w:lang w:val="en-US"/>
              </w:rPr>
              <w:t xml:space="preserve"> </w:t>
            </w:r>
            <w:r w:rsidRPr="00AC4ED5">
              <w:rPr>
                <w:rFonts w:ascii="Arial" w:hAnsi="Arial" w:cs="Arial"/>
                <w:sz w:val="16"/>
                <w:szCs w:val="16"/>
              </w:rPr>
              <w:t>вона</w:t>
            </w:r>
            <w:r w:rsidRPr="00DA7266">
              <w:rPr>
                <w:rFonts w:ascii="Arial" w:hAnsi="Arial" w:cs="Arial"/>
                <w:sz w:val="16"/>
                <w:szCs w:val="16"/>
                <w:lang w:val="en-US"/>
              </w:rPr>
              <w:t xml:space="preserve"> </w:t>
            </w:r>
            <w:r w:rsidRPr="00AC4ED5">
              <w:rPr>
                <w:rFonts w:ascii="Arial" w:hAnsi="Arial" w:cs="Arial"/>
                <w:sz w:val="16"/>
                <w:szCs w:val="16"/>
              </w:rPr>
              <w:t>відмінна</w:t>
            </w:r>
            <w:r w:rsidRPr="00DA7266">
              <w:rPr>
                <w:rFonts w:ascii="Arial" w:hAnsi="Arial" w:cs="Arial"/>
                <w:sz w:val="16"/>
                <w:szCs w:val="16"/>
                <w:lang w:val="en-US"/>
              </w:rPr>
              <w:t xml:space="preserve"> </w:t>
            </w:r>
            <w:r w:rsidRPr="00AC4ED5">
              <w:rPr>
                <w:rFonts w:ascii="Arial" w:hAnsi="Arial" w:cs="Arial"/>
                <w:sz w:val="16"/>
                <w:szCs w:val="16"/>
              </w:rPr>
              <w:t>від</w:t>
            </w:r>
            <w:r w:rsidRPr="00DA7266">
              <w:rPr>
                <w:rFonts w:ascii="Arial" w:hAnsi="Arial" w:cs="Arial"/>
                <w:sz w:val="16"/>
                <w:szCs w:val="16"/>
                <w:lang w:val="en-US"/>
              </w:rPr>
              <w:t xml:space="preserve"> </w:t>
            </w:r>
            <w:r w:rsidRPr="00AC4ED5">
              <w:rPr>
                <w:rFonts w:ascii="Arial" w:hAnsi="Arial" w:cs="Arial"/>
                <w:sz w:val="16"/>
                <w:szCs w:val="16"/>
              </w:rPr>
              <w:t>уповноваженої</w:t>
            </w:r>
            <w:r w:rsidRPr="00DA7266">
              <w:rPr>
                <w:rFonts w:ascii="Arial" w:hAnsi="Arial" w:cs="Arial"/>
                <w:sz w:val="16"/>
                <w:szCs w:val="16"/>
                <w:lang w:val="en-US"/>
              </w:rPr>
              <w:t xml:space="preserve"> </w:t>
            </w:r>
            <w:r w:rsidRPr="00AC4ED5">
              <w:rPr>
                <w:rFonts w:ascii="Arial" w:hAnsi="Arial" w:cs="Arial"/>
                <w:sz w:val="16"/>
                <w:szCs w:val="16"/>
              </w:rPr>
              <w:t>особи</w:t>
            </w:r>
            <w:r w:rsidRPr="00DA7266">
              <w:rPr>
                <w:rFonts w:ascii="Arial" w:hAnsi="Arial" w:cs="Arial"/>
                <w:sz w:val="16"/>
                <w:szCs w:val="16"/>
                <w:lang w:val="en-US"/>
              </w:rPr>
              <w:t xml:space="preserve">, </w:t>
            </w:r>
            <w:r w:rsidRPr="00AC4ED5">
              <w:rPr>
                <w:rFonts w:ascii="Arial" w:hAnsi="Arial" w:cs="Arial"/>
                <w:sz w:val="16"/>
                <w:szCs w:val="16"/>
              </w:rPr>
              <w:t>відповідальної</w:t>
            </w:r>
            <w:r w:rsidRPr="00DA7266">
              <w:rPr>
                <w:rFonts w:ascii="Arial" w:hAnsi="Arial" w:cs="Arial"/>
                <w:sz w:val="16"/>
                <w:szCs w:val="16"/>
                <w:lang w:val="en-US"/>
              </w:rPr>
              <w:t xml:space="preserve"> </w:t>
            </w:r>
            <w:r w:rsidRPr="00AC4ED5">
              <w:rPr>
                <w:rFonts w:ascii="Arial" w:hAnsi="Arial" w:cs="Arial"/>
                <w:sz w:val="16"/>
                <w:szCs w:val="16"/>
              </w:rPr>
              <w:t>за</w:t>
            </w:r>
            <w:r w:rsidRPr="00DA7266">
              <w:rPr>
                <w:rFonts w:ascii="Arial" w:hAnsi="Arial" w:cs="Arial"/>
                <w:sz w:val="16"/>
                <w:szCs w:val="16"/>
                <w:lang w:val="en-US"/>
              </w:rPr>
              <w:t xml:space="preserve"> </w:t>
            </w:r>
            <w:r w:rsidRPr="00AC4ED5">
              <w:rPr>
                <w:rFonts w:ascii="Arial" w:hAnsi="Arial" w:cs="Arial"/>
                <w:sz w:val="16"/>
                <w:szCs w:val="16"/>
              </w:rPr>
              <w:t>здійснення</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включаючи</w:t>
            </w:r>
            <w:r w:rsidRPr="00DA7266">
              <w:rPr>
                <w:rFonts w:ascii="Arial" w:hAnsi="Arial" w:cs="Arial"/>
                <w:sz w:val="16"/>
                <w:szCs w:val="16"/>
                <w:lang w:val="en-US"/>
              </w:rPr>
              <w:t xml:space="preserve"> </w:t>
            </w:r>
            <w:r w:rsidRPr="00AC4ED5">
              <w:rPr>
                <w:rFonts w:ascii="Arial" w:hAnsi="Arial" w:cs="Arial"/>
                <w:sz w:val="16"/>
                <w:szCs w:val="16"/>
              </w:rPr>
              <w:t>контактні</w:t>
            </w:r>
            <w:r w:rsidRPr="00DA7266">
              <w:rPr>
                <w:rFonts w:ascii="Arial" w:hAnsi="Arial" w:cs="Arial"/>
                <w:sz w:val="16"/>
                <w:szCs w:val="16"/>
                <w:lang w:val="en-US"/>
              </w:rPr>
              <w:t xml:space="preserve"> </w:t>
            </w:r>
            <w:r w:rsidRPr="00AC4ED5">
              <w:rPr>
                <w:rFonts w:ascii="Arial" w:hAnsi="Arial" w:cs="Arial"/>
                <w:sz w:val="16"/>
                <w:szCs w:val="16"/>
              </w:rPr>
              <w:t>дані</w:t>
            </w:r>
            <w:r w:rsidRPr="00DA7266">
              <w:rPr>
                <w:rFonts w:ascii="Arial" w:hAnsi="Arial" w:cs="Arial"/>
                <w:sz w:val="16"/>
                <w:szCs w:val="16"/>
                <w:lang w:val="en-US"/>
              </w:rPr>
              <w:t xml:space="preserve">) </w:t>
            </w:r>
            <w:r w:rsidRPr="00AC4ED5">
              <w:rPr>
                <w:rFonts w:ascii="Arial" w:hAnsi="Arial" w:cs="Arial"/>
                <w:sz w:val="16"/>
                <w:szCs w:val="16"/>
              </w:rPr>
              <w:t>та</w:t>
            </w:r>
            <w:r w:rsidRPr="00DA7266">
              <w:rPr>
                <w:rFonts w:ascii="Arial" w:hAnsi="Arial" w:cs="Arial"/>
                <w:sz w:val="16"/>
                <w:szCs w:val="16"/>
                <w:lang w:val="en-US"/>
              </w:rPr>
              <w:t>/</w:t>
            </w:r>
            <w:r w:rsidRPr="00AC4ED5">
              <w:rPr>
                <w:rFonts w:ascii="Arial" w:hAnsi="Arial" w:cs="Arial"/>
                <w:sz w:val="16"/>
                <w:szCs w:val="16"/>
              </w:rPr>
              <w:t>або</w:t>
            </w:r>
            <w:r w:rsidRPr="00DA7266">
              <w:rPr>
                <w:rFonts w:ascii="Arial" w:hAnsi="Arial" w:cs="Arial"/>
                <w:sz w:val="16"/>
                <w:szCs w:val="16"/>
                <w:lang w:val="en-US"/>
              </w:rPr>
              <w:t xml:space="preserve"> </w:t>
            </w:r>
            <w:r w:rsidRPr="00AC4ED5">
              <w:rPr>
                <w:rFonts w:ascii="Arial" w:hAnsi="Arial" w:cs="Arial"/>
                <w:sz w:val="16"/>
                <w:szCs w:val="16"/>
              </w:rPr>
              <w:t>зміни</w:t>
            </w:r>
            <w:r w:rsidRPr="00DA7266">
              <w:rPr>
                <w:rFonts w:ascii="Arial" w:hAnsi="Arial" w:cs="Arial"/>
                <w:sz w:val="16"/>
                <w:szCs w:val="16"/>
                <w:lang w:val="en-US"/>
              </w:rPr>
              <w:t xml:space="preserve"> </w:t>
            </w:r>
            <w:r w:rsidRPr="00AC4ED5">
              <w:rPr>
                <w:rFonts w:ascii="Arial" w:hAnsi="Arial" w:cs="Arial"/>
                <w:sz w:val="16"/>
                <w:szCs w:val="16"/>
              </w:rPr>
              <w:t>у</w:t>
            </w:r>
            <w:r w:rsidRPr="00DA7266">
              <w:rPr>
                <w:rFonts w:ascii="Arial" w:hAnsi="Arial" w:cs="Arial"/>
                <w:sz w:val="16"/>
                <w:szCs w:val="16"/>
                <w:lang w:val="en-US"/>
              </w:rPr>
              <w:t xml:space="preserve"> </w:t>
            </w:r>
            <w:r w:rsidRPr="00AC4ED5">
              <w:rPr>
                <w:rFonts w:ascii="Arial" w:hAnsi="Arial" w:cs="Arial"/>
                <w:sz w:val="16"/>
                <w:szCs w:val="16"/>
              </w:rPr>
              <w:t>розміщенні</w:t>
            </w:r>
            <w:r w:rsidRPr="00DA7266">
              <w:rPr>
                <w:rFonts w:ascii="Arial" w:hAnsi="Arial" w:cs="Arial"/>
                <w:sz w:val="16"/>
                <w:szCs w:val="16"/>
                <w:lang w:val="en-US"/>
              </w:rPr>
              <w:t xml:space="preserve"> </w:t>
            </w:r>
            <w:r w:rsidRPr="00AC4ED5">
              <w:rPr>
                <w:rFonts w:ascii="Arial" w:hAnsi="Arial" w:cs="Arial"/>
                <w:sz w:val="16"/>
                <w:szCs w:val="16"/>
              </w:rPr>
              <w:t>мастер</w:t>
            </w:r>
            <w:r w:rsidRPr="00DA7266">
              <w:rPr>
                <w:rFonts w:ascii="Arial" w:hAnsi="Arial" w:cs="Arial"/>
                <w:sz w:val="16"/>
                <w:szCs w:val="16"/>
                <w:lang w:val="en-US"/>
              </w:rPr>
              <w:t>-</w:t>
            </w:r>
            <w:r w:rsidRPr="00AC4ED5">
              <w:rPr>
                <w:rFonts w:ascii="Arial" w:hAnsi="Arial" w:cs="Arial"/>
                <w:sz w:val="16"/>
                <w:szCs w:val="16"/>
              </w:rPr>
              <w:t>файла</w:t>
            </w:r>
            <w:r w:rsidRPr="00DA7266">
              <w:rPr>
                <w:rFonts w:ascii="Arial" w:hAnsi="Arial" w:cs="Arial"/>
                <w:sz w:val="16"/>
                <w:szCs w:val="16"/>
                <w:lang w:val="en-US"/>
              </w:rPr>
              <w:t xml:space="preserve"> </w:t>
            </w:r>
            <w:r w:rsidRPr="00AC4ED5">
              <w:rPr>
                <w:rFonts w:ascii="Arial" w:hAnsi="Arial" w:cs="Arial"/>
                <w:sz w:val="16"/>
                <w:szCs w:val="16"/>
              </w:rPr>
              <w:t>системи</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w:t>
            </w:r>
            <w:r w:rsidRPr="00AC4ED5">
              <w:rPr>
                <w:rFonts w:ascii="Arial" w:hAnsi="Arial" w:cs="Arial"/>
                <w:sz w:val="16"/>
                <w:szCs w:val="16"/>
              </w:rPr>
              <w:t>В</w:t>
            </w:r>
            <w:r w:rsidRPr="00DA7266">
              <w:rPr>
                <w:rFonts w:ascii="Arial" w:hAnsi="Arial" w:cs="Arial"/>
                <w:sz w:val="16"/>
                <w:szCs w:val="16"/>
                <w:lang w:val="en-US"/>
              </w:rPr>
              <w:t>.I.8. (</w:t>
            </w:r>
            <w:r w:rsidRPr="00AC4ED5">
              <w:rPr>
                <w:rFonts w:ascii="Arial" w:hAnsi="Arial" w:cs="Arial"/>
                <w:sz w:val="16"/>
                <w:szCs w:val="16"/>
              </w:rPr>
              <w:t>а</w:t>
            </w:r>
            <w:r w:rsidRPr="00DA7266">
              <w:rPr>
                <w:rFonts w:ascii="Arial" w:hAnsi="Arial" w:cs="Arial"/>
                <w:sz w:val="16"/>
                <w:szCs w:val="16"/>
                <w:lang w:val="en-US"/>
              </w:rPr>
              <w:t>) IA</w:t>
            </w:r>
            <w:r w:rsidRPr="00AC4ED5">
              <w:rPr>
                <w:rFonts w:ascii="Arial" w:hAnsi="Arial" w:cs="Arial"/>
                <w:sz w:val="16"/>
                <w:szCs w:val="16"/>
              </w:rPr>
              <w:t>нп</w:t>
            </w:r>
            <w:r w:rsidRPr="00DA7266">
              <w:rPr>
                <w:rFonts w:ascii="Arial" w:hAnsi="Arial" w:cs="Arial"/>
                <w:sz w:val="16"/>
                <w:szCs w:val="16"/>
                <w:lang w:val="en-US"/>
              </w:rPr>
              <w:t xml:space="preserve">), </w:t>
            </w:r>
            <w:r w:rsidRPr="00AC4ED5">
              <w:rPr>
                <w:rFonts w:ascii="Arial" w:hAnsi="Arial" w:cs="Arial"/>
                <w:sz w:val="16"/>
                <w:szCs w:val="16"/>
              </w:rPr>
              <w:t>оскільки</w:t>
            </w:r>
            <w:r w:rsidRPr="00DA7266">
              <w:rPr>
                <w:rFonts w:ascii="Arial" w:hAnsi="Arial" w:cs="Arial"/>
                <w:sz w:val="16"/>
                <w:szCs w:val="16"/>
                <w:lang w:val="en-US"/>
              </w:rPr>
              <w:t xml:space="preserve"> </w:t>
            </w:r>
            <w:r w:rsidRPr="00AC4ED5">
              <w:rPr>
                <w:rFonts w:ascii="Arial" w:hAnsi="Arial" w:cs="Arial"/>
                <w:sz w:val="16"/>
                <w:szCs w:val="16"/>
              </w:rPr>
              <w:t>не</w:t>
            </w:r>
            <w:r w:rsidRPr="00DA7266">
              <w:rPr>
                <w:rFonts w:ascii="Arial" w:hAnsi="Arial" w:cs="Arial"/>
                <w:sz w:val="16"/>
                <w:szCs w:val="16"/>
                <w:lang w:val="en-US"/>
              </w:rPr>
              <w:t xml:space="preserve"> </w:t>
            </w:r>
            <w:r w:rsidRPr="00AC4ED5">
              <w:rPr>
                <w:rFonts w:ascii="Arial" w:hAnsi="Arial" w:cs="Arial"/>
                <w:sz w:val="16"/>
                <w:szCs w:val="16"/>
              </w:rPr>
              <w:t>відбулося</w:t>
            </w:r>
            <w:r w:rsidRPr="00DA7266">
              <w:rPr>
                <w:rFonts w:ascii="Arial" w:hAnsi="Arial" w:cs="Arial"/>
                <w:sz w:val="16"/>
                <w:szCs w:val="16"/>
                <w:lang w:val="en-US"/>
              </w:rPr>
              <w:t xml:space="preserve"> </w:t>
            </w:r>
            <w:r w:rsidRPr="00AC4ED5">
              <w:rPr>
                <w:rFonts w:ascii="Arial" w:hAnsi="Arial" w:cs="Arial"/>
                <w:sz w:val="16"/>
                <w:szCs w:val="16"/>
              </w:rPr>
              <w:t>змін</w:t>
            </w:r>
            <w:r w:rsidRPr="00DA7266">
              <w:rPr>
                <w:rFonts w:ascii="Arial" w:hAnsi="Arial" w:cs="Arial"/>
                <w:sz w:val="16"/>
                <w:szCs w:val="16"/>
                <w:lang w:val="en-US"/>
              </w:rPr>
              <w:t xml:space="preserve"> </w:t>
            </w:r>
            <w:r w:rsidRPr="00AC4ED5">
              <w:rPr>
                <w:rFonts w:ascii="Arial" w:hAnsi="Arial" w:cs="Arial"/>
                <w:sz w:val="16"/>
                <w:szCs w:val="16"/>
              </w:rPr>
              <w:t>у</w:t>
            </w:r>
            <w:r w:rsidRPr="00DA7266">
              <w:rPr>
                <w:rFonts w:ascii="Arial" w:hAnsi="Arial" w:cs="Arial"/>
                <w:sz w:val="16"/>
                <w:szCs w:val="16"/>
                <w:lang w:val="en-US"/>
              </w:rPr>
              <w:t xml:space="preserve"> </w:t>
            </w:r>
            <w:r w:rsidRPr="00AC4ED5">
              <w:rPr>
                <w:rFonts w:ascii="Arial" w:hAnsi="Arial" w:cs="Arial"/>
                <w:sz w:val="16"/>
                <w:szCs w:val="16"/>
              </w:rPr>
              <w:t>системі</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нового</w:t>
            </w:r>
            <w:r w:rsidRPr="00DA7266">
              <w:rPr>
                <w:rFonts w:ascii="Arial" w:hAnsi="Arial" w:cs="Arial"/>
                <w:sz w:val="16"/>
                <w:szCs w:val="16"/>
                <w:lang w:val="en-US"/>
              </w:rPr>
              <w:t xml:space="preserve"> </w:t>
            </w:r>
            <w:r w:rsidRPr="00AC4ED5">
              <w:rPr>
                <w:rFonts w:ascii="Arial" w:hAnsi="Arial" w:cs="Arial"/>
                <w:sz w:val="16"/>
                <w:szCs w:val="16"/>
              </w:rPr>
              <w:t>заявника</w:t>
            </w:r>
            <w:r w:rsidRPr="00DA7266">
              <w:rPr>
                <w:rFonts w:ascii="Arial" w:hAnsi="Arial" w:cs="Arial"/>
                <w:sz w:val="16"/>
                <w:szCs w:val="16"/>
                <w:lang w:val="en-US"/>
              </w:rPr>
              <w:t xml:space="preserve">, </w:t>
            </w:r>
            <w:r w:rsidRPr="00AC4ED5">
              <w:rPr>
                <w:rFonts w:ascii="Arial" w:hAnsi="Arial" w:cs="Arial"/>
                <w:sz w:val="16"/>
                <w:szCs w:val="16"/>
              </w:rPr>
              <w:t>а</w:t>
            </w:r>
            <w:r w:rsidRPr="00DA7266">
              <w:rPr>
                <w:rFonts w:ascii="Arial" w:hAnsi="Arial" w:cs="Arial"/>
                <w:sz w:val="16"/>
                <w:szCs w:val="16"/>
                <w:lang w:val="en-US"/>
              </w:rPr>
              <w:t xml:space="preserve"> </w:t>
            </w:r>
            <w:r w:rsidRPr="00AC4ED5">
              <w:rPr>
                <w:rFonts w:ascii="Arial" w:hAnsi="Arial" w:cs="Arial"/>
                <w:sz w:val="16"/>
                <w:szCs w:val="16"/>
              </w:rPr>
              <w:t>розділи</w:t>
            </w:r>
            <w:r w:rsidRPr="00DA7266">
              <w:rPr>
                <w:rFonts w:ascii="Arial" w:hAnsi="Arial" w:cs="Arial"/>
                <w:sz w:val="16"/>
                <w:szCs w:val="16"/>
                <w:lang w:val="en-US"/>
              </w:rPr>
              <w:t xml:space="preserve"> "</w:t>
            </w:r>
            <w:r w:rsidRPr="00AC4ED5">
              <w:rPr>
                <w:rFonts w:ascii="Arial" w:hAnsi="Arial" w:cs="Arial"/>
                <w:sz w:val="16"/>
                <w:szCs w:val="16"/>
              </w:rPr>
              <w:t>Діюча</w:t>
            </w:r>
            <w:r w:rsidRPr="00DA7266">
              <w:rPr>
                <w:rFonts w:ascii="Arial" w:hAnsi="Arial" w:cs="Arial"/>
                <w:sz w:val="16"/>
                <w:szCs w:val="16"/>
                <w:lang w:val="en-US"/>
              </w:rPr>
              <w:t xml:space="preserve"> </w:t>
            </w:r>
            <w:r w:rsidRPr="00AC4ED5">
              <w:rPr>
                <w:rFonts w:ascii="Arial" w:hAnsi="Arial" w:cs="Arial"/>
                <w:sz w:val="16"/>
                <w:szCs w:val="16"/>
              </w:rPr>
              <w:t>редакція</w:t>
            </w:r>
            <w:r w:rsidRPr="00DA7266">
              <w:rPr>
                <w:rFonts w:ascii="Arial" w:hAnsi="Arial" w:cs="Arial"/>
                <w:sz w:val="16"/>
                <w:szCs w:val="16"/>
                <w:lang w:val="en-US"/>
              </w:rPr>
              <w:t xml:space="preserve">" </w:t>
            </w:r>
            <w:r w:rsidRPr="00AC4ED5">
              <w:rPr>
                <w:rFonts w:ascii="Arial" w:hAnsi="Arial" w:cs="Arial"/>
                <w:sz w:val="16"/>
                <w:szCs w:val="16"/>
              </w:rPr>
              <w:t>та</w:t>
            </w:r>
            <w:r w:rsidRPr="00DA7266">
              <w:rPr>
                <w:rFonts w:ascii="Arial" w:hAnsi="Arial" w:cs="Arial"/>
                <w:sz w:val="16"/>
                <w:szCs w:val="16"/>
                <w:lang w:val="en-US"/>
              </w:rPr>
              <w:t xml:space="preserve"> "</w:t>
            </w:r>
            <w:r w:rsidRPr="00AC4ED5">
              <w:rPr>
                <w:rFonts w:ascii="Arial" w:hAnsi="Arial" w:cs="Arial"/>
                <w:sz w:val="16"/>
                <w:szCs w:val="16"/>
              </w:rPr>
              <w:t>Пропонована</w:t>
            </w:r>
            <w:r w:rsidRPr="00DA7266">
              <w:rPr>
                <w:rFonts w:ascii="Arial" w:hAnsi="Arial" w:cs="Arial"/>
                <w:sz w:val="16"/>
                <w:szCs w:val="16"/>
                <w:lang w:val="en-US"/>
              </w:rPr>
              <w:t xml:space="preserve"> </w:t>
            </w:r>
            <w:r w:rsidRPr="00AC4ED5">
              <w:rPr>
                <w:rFonts w:ascii="Arial" w:hAnsi="Arial" w:cs="Arial"/>
                <w:sz w:val="16"/>
                <w:szCs w:val="16"/>
              </w:rPr>
              <w:t>редакція</w:t>
            </w:r>
            <w:r w:rsidRPr="00DA7266">
              <w:rPr>
                <w:rFonts w:ascii="Arial" w:hAnsi="Arial" w:cs="Arial"/>
                <w:sz w:val="16"/>
                <w:szCs w:val="16"/>
                <w:lang w:val="en-US"/>
              </w:rPr>
              <w:t xml:space="preserve">" </w:t>
            </w:r>
            <w:r w:rsidRPr="00AC4ED5">
              <w:rPr>
                <w:rFonts w:ascii="Arial" w:hAnsi="Arial" w:cs="Arial"/>
                <w:sz w:val="16"/>
                <w:szCs w:val="16"/>
              </w:rPr>
              <w:t>реєстраційної</w:t>
            </w:r>
            <w:r w:rsidRPr="00DA7266">
              <w:rPr>
                <w:rFonts w:ascii="Arial" w:hAnsi="Arial" w:cs="Arial"/>
                <w:sz w:val="16"/>
                <w:szCs w:val="16"/>
                <w:lang w:val="en-US"/>
              </w:rPr>
              <w:t xml:space="preserve"> </w:t>
            </w:r>
            <w:r w:rsidRPr="00AC4ED5">
              <w:rPr>
                <w:rFonts w:ascii="Arial" w:hAnsi="Arial" w:cs="Arial"/>
                <w:sz w:val="16"/>
                <w:szCs w:val="16"/>
              </w:rPr>
              <w:t>форми</w:t>
            </w:r>
            <w:r w:rsidRPr="00DA7266">
              <w:rPr>
                <w:rFonts w:ascii="Arial" w:hAnsi="Arial" w:cs="Arial"/>
                <w:sz w:val="16"/>
                <w:szCs w:val="16"/>
                <w:lang w:val="en-US"/>
              </w:rPr>
              <w:t xml:space="preserve"> </w:t>
            </w:r>
            <w:r w:rsidRPr="00AC4ED5">
              <w:rPr>
                <w:rFonts w:ascii="Arial" w:hAnsi="Arial" w:cs="Arial"/>
                <w:sz w:val="16"/>
                <w:szCs w:val="16"/>
              </w:rPr>
              <w:t>містять</w:t>
            </w:r>
            <w:r w:rsidRPr="00DA7266">
              <w:rPr>
                <w:rFonts w:ascii="Arial" w:hAnsi="Arial" w:cs="Arial"/>
                <w:sz w:val="16"/>
                <w:szCs w:val="16"/>
                <w:lang w:val="en-US"/>
              </w:rPr>
              <w:t xml:space="preserve"> </w:t>
            </w:r>
            <w:r w:rsidRPr="00AC4ED5">
              <w:rPr>
                <w:rFonts w:ascii="Arial" w:hAnsi="Arial" w:cs="Arial"/>
                <w:sz w:val="16"/>
                <w:szCs w:val="16"/>
              </w:rPr>
              <w:t>ідентичну</w:t>
            </w:r>
            <w:r w:rsidRPr="00DA7266">
              <w:rPr>
                <w:rFonts w:ascii="Arial" w:hAnsi="Arial" w:cs="Arial"/>
                <w:sz w:val="16"/>
                <w:szCs w:val="16"/>
                <w:lang w:val="en-US"/>
              </w:rPr>
              <w:t xml:space="preserve"> </w:t>
            </w:r>
            <w:r w:rsidRPr="00AC4ED5">
              <w:rPr>
                <w:rFonts w:ascii="Arial" w:hAnsi="Arial" w:cs="Arial"/>
                <w:sz w:val="16"/>
                <w:szCs w:val="16"/>
              </w:rPr>
              <w:t>інформацію</w:t>
            </w:r>
          </w:p>
        </w:tc>
      </w:tr>
      <w:tr w:rsidR="00DB7770" w:rsidRPr="00DA7266" w:rsidTr="004F596C">
        <w:trPr>
          <w:trHeight w:val="557"/>
        </w:trPr>
        <w:tc>
          <w:tcPr>
            <w:tcW w:w="547" w:type="dxa"/>
            <w:tcBorders>
              <w:top w:val="single" w:sz="4" w:space="0" w:color="auto"/>
              <w:left w:val="single" w:sz="4" w:space="0" w:color="auto"/>
              <w:bottom w:val="single" w:sz="4" w:space="0" w:color="auto"/>
              <w:right w:val="single" w:sz="4" w:space="0" w:color="auto"/>
            </w:tcBorders>
          </w:tcPr>
          <w:p w:rsidR="00DB7770" w:rsidRPr="00DA7266" w:rsidRDefault="00DB7770" w:rsidP="00DB7770">
            <w:pPr>
              <w:numPr>
                <w:ilvl w:val="0"/>
                <w:numId w:val="24"/>
              </w:numPr>
              <w:rPr>
                <w:rFonts w:ascii="Arial" w:hAnsi="Arial" w:cs="Arial"/>
                <w:b/>
                <w:sz w:val="16"/>
                <w:szCs w:val="16"/>
                <w:lang w:val="en-US" w:eastAsia="en-US"/>
              </w:rPr>
            </w:pPr>
          </w:p>
        </w:tc>
        <w:tc>
          <w:tcPr>
            <w:tcW w:w="1459"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jc w:val="both"/>
              <w:rPr>
                <w:rFonts w:ascii="Arial" w:hAnsi="Arial" w:cs="Arial"/>
                <w:b/>
                <w:sz w:val="16"/>
                <w:szCs w:val="16"/>
              </w:rPr>
            </w:pPr>
            <w:r w:rsidRPr="00AC4ED5">
              <w:rPr>
                <w:rFonts w:ascii="Arial" w:hAnsi="Arial" w:cs="Arial"/>
                <w:b/>
                <w:sz w:val="16"/>
                <w:szCs w:val="16"/>
              </w:rPr>
              <w:t xml:space="preserve">МЕЗАНЕКСТ </w:t>
            </w:r>
          </w:p>
        </w:tc>
        <w:tc>
          <w:tcPr>
            <w:tcW w:w="1701"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rPr>
                <w:rFonts w:ascii="Arial" w:hAnsi="Arial" w:cs="Arial"/>
                <w:sz w:val="16"/>
                <w:szCs w:val="16"/>
              </w:rPr>
            </w:pPr>
            <w:r w:rsidRPr="00AC4ED5">
              <w:rPr>
                <w:rFonts w:ascii="Arial" w:hAnsi="Arial" w:cs="Arial"/>
                <w:sz w:val="16"/>
                <w:szCs w:val="16"/>
              </w:rPr>
              <w:t>краплі очні, розчин, 25 мг/мл; по 5 мл у флаконі-крапельниці; по 1 флакону-крапельниці у картонній пачці</w:t>
            </w:r>
          </w:p>
          <w:p w:rsidR="00DB7770" w:rsidRPr="00AC4ED5" w:rsidRDefault="00DB7770" w:rsidP="004F596C">
            <w:pPr>
              <w:spacing w:line="276" w:lineRule="auto"/>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jc w:val="center"/>
              <w:rPr>
                <w:rFonts w:ascii="Arial" w:hAnsi="Arial" w:cs="Arial"/>
                <w:sz w:val="16"/>
                <w:szCs w:val="16"/>
              </w:rPr>
            </w:pPr>
            <w:r w:rsidRPr="00AC4ED5">
              <w:rPr>
                <w:rFonts w:ascii="Arial" w:hAnsi="Arial" w:cs="Arial"/>
                <w:sz w:val="16"/>
                <w:szCs w:val="16"/>
              </w:rPr>
              <w:t>БІОСАЙНС ГРУП ЛАБОРАТОРІЗ с.р.о.</w:t>
            </w:r>
          </w:p>
          <w:p w:rsidR="00DB7770" w:rsidRPr="00AC4ED5" w:rsidRDefault="00DB7770" w:rsidP="004F596C">
            <w:pPr>
              <w:spacing w:line="276" w:lineRule="auto"/>
              <w:jc w:val="cente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jc w:val="center"/>
              <w:rPr>
                <w:rFonts w:ascii="Arial" w:hAnsi="Arial" w:cs="Arial"/>
                <w:sz w:val="16"/>
                <w:szCs w:val="16"/>
              </w:rPr>
            </w:pPr>
            <w:r w:rsidRPr="00AC4ED5">
              <w:rPr>
                <w:rFonts w:ascii="Arial" w:hAnsi="Arial" w:cs="Arial"/>
                <w:sz w:val="16"/>
                <w:szCs w:val="16"/>
              </w:rPr>
              <w:t>Словацька Республіка</w:t>
            </w:r>
          </w:p>
        </w:tc>
        <w:tc>
          <w:tcPr>
            <w:tcW w:w="1417"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pStyle w:val="219"/>
              <w:spacing w:line="276" w:lineRule="auto"/>
              <w:ind w:firstLine="0"/>
              <w:jc w:val="center"/>
              <w:rPr>
                <w:rFonts w:cs="Arial"/>
                <w:b w:val="0"/>
                <w:iCs/>
                <w:sz w:val="16"/>
                <w:szCs w:val="16"/>
              </w:rPr>
            </w:pPr>
            <w:r w:rsidRPr="00AC4ED5">
              <w:rPr>
                <w:rFonts w:cs="Arial"/>
                <w:b w:val="0"/>
                <w:sz w:val="16"/>
                <w:szCs w:val="16"/>
              </w:rPr>
              <w:t>БАЛКАНФАРМА-РАЗГРАД АД</w:t>
            </w:r>
          </w:p>
        </w:tc>
        <w:tc>
          <w:tcPr>
            <w:tcW w:w="993"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pStyle w:val="a9"/>
              <w:spacing w:after="0" w:line="276" w:lineRule="auto"/>
              <w:ind w:left="0"/>
              <w:rPr>
                <w:rFonts w:ascii="Arial" w:hAnsi="Arial" w:cs="Arial"/>
                <w:sz w:val="16"/>
                <w:szCs w:val="16"/>
              </w:rPr>
            </w:pPr>
            <w:r w:rsidRPr="00AC4ED5">
              <w:rPr>
                <w:rFonts w:ascii="Arial" w:hAnsi="Arial" w:cs="Arial"/>
                <w:sz w:val="16"/>
                <w:szCs w:val="16"/>
              </w:rPr>
              <w:t>Болгарія</w:t>
            </w:r>
          </w:p>
        </w:tc>
        <w:tc>
          <w:tcPr>
            <w:tcW w:w="1389"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pStyle w:val="219"/>
              <w:spacing w:line="276" w:lineRule="auto"/>
              <w:ind w:firstLine="0"/>
              <w:jc w:val="left"/>
              <w:rPr>
                <w:rFonts w:cs="Arial"/>
                <w:b w:val="0"/>
                <w:iCs/>
                <w:sz w:val="16"/>
                <w:szCs w:val="16"/>
              </w:rPr>
            </w:pPr>
            <w:r w:rsidRPr="00AC4ED5">
              <w:rPr>
                <w:rFonts w:cs="Arial"/>
                <w:b w:val="0"/>
                <w:iCs/>
                <w:sz w:val="16"/>
                <w:szCs w:val="16"/>
              </w:rPr>
              <w:t>засідання НТР № 30 від 30.07.2026</w:t>
            </w:r>
          </w:p>
        </w:tc>
        <w:tc>
          <w:tcPr>
            <w:tcW w:w="5698" w:type="dxa"/>
            <w:tcBorders>
              <w:top w:val="single" w:sz="4" w:space="0" w:color="auto"/>
              <w:left w:val="single" w:sz="4" w:space="0" w:color="auto"/>
              <w:bottom w:val="single" w:sz="4" w:space="0" w:color="auto"/>
              <w:right w:val="single" w:sz="4" w:space="0" w:color="auto"/>
            </w:tcBorders>
          </w:tcPr>
          <w:p w:rsidR="00DB7770" w:rsidRPr="00DA7266" w:rsidRDefault="00DB7770" w:rsidP="004F596C">
            <w:pPr>
              <w:pStyle w:val="a9"/>
              <w:spacing w:after="0" w:line="276" w:lineRule="auto"/>
              <w:ind w:left="0"/>
              <w:jc w:val="both"/>
              <w:rPr>
                <w:rFonts w:ascii="Arial" w:hAnsi="Arial" w:cs="Arial"/>
                <w:sz w:val="16"/>
                <w:szCs w:val="16"/>
                <w:lang w:val="en-US"/>
              </w:rPr>
            </w:pPr>
            <w:r w:rsidRPr="00D9110F">
              <w:rPr>
                <w:rFonts w:ascii="Arial" w:hAnsi="Arial" w:cs="Arial"/>
                <w:b/>
                <w:sz w:val="16"/>
                <w:szCs w:val="16"/>
                <w:lang w:val="uk-UA"/>
              </w:rPr>
              <w:t xml:space="preserve">Відмовити у затвердженні </w:t>
            </w:r>
            <w:r w:rsidRPr="00D9110F">
              <w:rPr>
                <w:rFonts w:ascii="Arial" w:hAnsi="Arial" w:cs="Arial"/>
                <w:b/>
                <w:sz w:val="16"/>
                <w:szCs w:val="16"/>
                <w:lang w:val="en-US"/>
              </w:rPr>
              <w:t xml:space="preserve">- </w:t>
            </w:r>
            <w:r w:rsidRPr="00AC4ED5">
              <w:rPr>
                <w:rFonts w:ascii="Arial" w:hAnsi="Arial" w:cs="Arial"/>
                <w:sz w:val="16"/>
                <w:szCs w:val="16"/>
              </w:rPr>
              <w:t>зміни</w:t>
            </w:r>
            <w:r w:rsidRPr="00D9110F">
              <w:rPr>
                <w:rFonts w:ascii="Arial" w:hAnsi="Arial" w:cs="Arial"/>
                <w:sz w:val="16"/>
                <w:szCs w:val="16"/>
                <w:lang w:val="en-US"/>
              </w:rPr>
              <w:t xml:space="preserve"> </w:t>
            </w:r>
            <w:r w:rsidRPr="00AC4ED5">
              <w:rPr>
                <w:rFonts w:ascii="Arial" w:hAnsi="Arial" w:cs="Arial"/>
                <w:sz w:val="16"/>
                <w:szCs w:val="16"/>
              </w:rPr>
              <w:t>І</w:t>
            </w:r>
            <w:r w:rsidRPr="00D9110F">
              <w:rPr>
                <w:rFonts w:ascii="Arial" w:hAnsi="Arial" w:cs="Arial"/>
                <w:sz w:val="16"/>
                <w:szCs w:val="16"/>
                <w:lang w:val="en-US"/>
              </w:rPr>
              <w:t xml:space="preserve"> </w:t>
            </w:r>
            <w:r w:rsidRPr="00AC4ED5">
              <w:rPr>
                <w:rFonts w:ascii="Arial" w:hAnsi="Arial" w:cs="Arial"/>
                <w:sz w:val="16"/>
                <w:szCs w:val="16"/>
              </w:rPr>
              <w:t>типу</w:t>
            </w:r>
            <w:r w:rsidRPr="00D9110F">
              <w:rPr>
                <w:rFonts w:ascii="Arial" w:hAnsi="Arial" w:cs="Arial"/>
                <w:sz w:val="16"/>
                <w:szCs w:val="16"/>
                <w:lang w:val="en-US"/>
              </w:rPr>
              <w:t xml:space="preserve"> - </w:t>
            </w:r>
            <w:r w:rsidRPr="00AC4ED5">
              <w:rPr>
                <w:rFonts w:ascii="Arial" w:hAnsi="Arial" w:cs="Arial"/>
                <w:sz w:val="16"/>
                <w:szCs w:val="16"/>
              </w:rPr>
              <w:t>зміни</w:t>
            </w:r>
            <w:r w:rsidRPr="00D9110F">
              <w:rPr>
                <w:rFonts w:ascii="Arial" w:hAnsi="Arial" w:cs="Arial"/>
                <w:sz w:val="16"/>
                <w:szCs w:val="16"/>
                <w:lang w:val="en-US"/>
              </w:rPr>
              <w:t xml:space="preserve"> </w:t>
            </w:r>
            <w:r w:rsidRPr="00AC4ED5">
              <w:rPr>
                <w:rFonts w:ascii="Arial" w:hAnsi="Arial" w:cs="Arial"/>
                <w:sz w:val="16"/>
                <w:szCs w:val="16"/>
              </w:rPr>
              <w:t>щодо</w:t>
            </w:r>
            <w:r w:rsidRPr="00D9110F">
              <w:rPr>
                <w:rFonts w:ascii="Arial" w:hAnsi="Arial" w:cs="Arial"/>
                <w:sz w:val="16"/>
                <w:szCs w:val="16"/>
                <w:lang w:val="en-US"/>
              </w:rPr>
              <w:t xml:space="preserve"> </w:t>
            </w:r>
            <w:r w:rsidRPr="00AC4ED5">
              <w:rPr>
                <w:rFonts w:ascii="Arial" w:hAnsi="Arial" w:cs="Arial"/>
                <w:sz w:val="16"/>
                <w:szCs w:val="16"/>
              </w:rPr>
              <w:t>безпеки</w:t>
            </w:r>
            <w:r w:rsidRPr="00D9110F">
              <w:rPr>
                <w:rFonts w:ascii="Arial" w:hAnsi="Arial" w:cs="Arial"/>
                <w:sz w:val="16"/>
                <w:szCs w:val="16"/>
                <w:lang w:val="en-US"/>
              </w:rPr>
              <w:t>/</w:t>
            </w:r>
            <w:r w:rsidRPr="00AC4ED5">
              <w:rPr>
                <w:rFonts w:ascii="Arial" w:hAnsi="Arial" w:cs="Arial"/>
                <w:sz w:val="16"/>
                <w:szCs w:val="16"/>
              </w:rPr>
              <w:t>ефективності</w:t>
            </w:r>
            <w:r w:rsidRPr="00D9110F">
              <w:rPr>
                <w:rFonts w:ascii="Arial" w:hAnsi="Arial" w:cs="Arial"/>
                <w:sz w:val="16"/>
                <w:szCs w:val="16"/>
                <w:lang w:val="en-US"/>
              </w:rPr>
              <w:t xml:space="preserve"> </w:t>
            </w:r>
            <w:r w:rsidRPr="00AC4ED5">
              <w:rPr>
                <w:rFonts w:ascii="Arial" w:hAnsi="Arial" w:cs="Arial"/>
                <w:sz w:val="16"/>
                <w:szCs w:val="16"/>
              </w:rPr>
              <w:t>та</w:t>
            </w:r>
            <w:r w:rsidRPr="00D9110F">
              <w:rPr>
                <w:rFonts w:ascii="Arial" w:hAnsi="Arial" w:cs="Arial"/>
                <w:sz w:val="16"/>
                <w:szCs w:val="16"/>
                <w:lang w:val="en-US"/>
              </w:rPr>
              <w:t xml:space="preserve"> </w:t>
            </w:r>
            <w:r w:rsidRPr="00AC4ED5">
              <w:rPr>
                <w:rFonts w:ascii="Arial" w:hAnsi="Arial" w:cs="Arial"/>
                <w:sz w:val="16"/>
                <w:szCs w:val="16"/>
              </w:rPr>
              <w:t>фармаконагляду</w:t>
            </w:r>
            <w:r w:rsidRPr="00D9110F">
              <w:rPr>
                <w:rFonts w:ascii="Arial" w:hAnsi="Arial" w:cs="Arial"/>
                <w:sz w:val="16"/>
                <w:szCs w:val="16"/>
                <w:lang w:val="en-US"/>
              </w:rPr>
              <w:t xml:space="preserve">. </w:t>
            </w:r>
            <w:r w:rsidRPr="00AC4ED5">
              <w:rPr>
                <w:rFonts w:ascii="Arial" w:hAnsi="Arial" w:cs="Arial"/>
                <w:sz w:val="16"/>
                <w:szCs w:val="16"/>
              </w:rPr>
              <w:t>Введення</w:t>
            </w:r>
            <w:r w:rsidRPr="00DA7266">
              <w:rPr>
                <w:rFonts w:ascii="Arial" w:hAnsi="Arial" w:cs="Arial"/>
                <w:sz w:val="16"/>
                <w:szCs w:val="16"/>
                <w:lang w:val="en-US"/>
              </w:rPr>
              <w:t xml:space="preserve"> </w:t>
            </w:r>
            <w:r w:rsidRPr="00AC4ED5">
              <w:rPr>
                <w:rFonts w:ascii="Arial" w:hAnsi="Arial" w:cs="Arial"/>
                <w:sz w:val="16"/>
                <w:szCs w:val="16"/>
              </w:rPr>
              <w:t>або</w:t>
            </w:r>
            <w:r w:rsidRPr="00DA7266">
              <w:rPr>
                <w:rFonts w:ascii="Arial" w:hAnsi="Arial" w:cs="Arial"/>
                <w:sz w:val="16"/>
                <w:szCs w:val="16"/>
                <w:lang w:val="en-US"/>
              </w:rPr>
              <w:t xml:space="preserve"> </w:t>
            </w:r>
            <w:r w:rsidRPr="00AC4ED5">
              <w:rPr>
                <w:rFonts w:ascii="Arial" w:hAnsi="Arial" w:cs="Arial"/>
                <w:sz w:val="16"/>
                <w:szCs w:val="16"/>
              </w:rPr>
              <w:t>зміни</w:t>
            </w:r>
            <w:r w:rsidRPr="00DA7266">
              <w:rPr>
                <w:rFonts w:ascii="Arial" w:hAnsi="Arial" w:cs="Arial"/>
                <w:sz w:val="16"/>
                <w:szCs w:val="16"/>
                <w:lang w:val="en-US"/>
              </w:rPr>
              <w:t xml:space="preserve"> </w:t>
            </w:r>
            <w:r w:rsidRPr="00AC4ED5">
              <w:rPr>
                <w:rFonts w:ascii="Arial" w:hAnsi="Arial" w:cs="Arial"/>
                <w:sz w:val="16"/>
                <w:szCs w:val="16"/>
              </w:rPr>
              <w:t>до</w:t>
            </w:r>
            <w:r w:rsidRPr="00DA7266">
              <w:rPr>
                <w:rFonts w:ascii="Arial" w:hAnsi="Arial" w:cs="Arial"/>
                <w:sz w:val="16"/>
                <w:szCs w:val="16"/>
                <w:lang w:val="en-US"/>
              </w:rPr>
              <w:t xml:space="preserve"> </w:t>
            </w:r>
            <w:r w:rsidRPr="00AC4ED5">
              <w:rPr>
                <w:rFonts w:ascii="Arial" w:hAnsi="Arial" w:cs="Arial"/>
                <w:sz w:val="16"/>
                <w:szCs w:val="16"/>
              </w:rPr>
              <w:t>узагальнених</w:t>
            </w:r>
            <w:r w:rsidRPr="00DA7266">
              <w:rPr>
                <w:rFonts w:ascii="Arial" w:hAnsi="Arial" w:cs="Arial"/>
                <w:sz w:val="16"/>
                <w:szCs w:val="16"/>
                <w:lang w:val="en-US"/>
              </w:rPr>
              <w:t xml:space="preserve"> </w:t>
            </w:r>
            <w:r w:rsidRPr="00AC4ED5">
              <w:rPr>
                <w:rFonts w:ascii="Arial" w:hAnsi="Arial" w:cs="Arial"/>
                <w:sz w:val="16"/>
                <w:szCs w:val="16"/>
              </w:rPr>
              <w:t>даних</w:t>
            </w:r>
            <w:r w:rsidRPr="00DA7266">
              <w:rPr>
                <w:rFonts w:ascii="Arial" w:hAnsi="Arial" w:cs="Arial"/>
                <w:sz w:val="16"/>
                <w:szCs w:val="16"/>
                <w:lang w:val="en-US"/>
              </w:rPr>
              <w:t xml:space="preserve"> </w:t>
            </w:r>
            <w:r w:rsidRPr="00AC4ED5">
              <w:rPr>
                <w:rFonts w:ascii="Arial" w:hAnsi="Arial" w:cs="Arial"/>
                <w:sz w:val="16"/>
                <w:szCs w:val="16"/>
              </w:rPr>
              <w:t>про</w:t>
            </w:r>
            <w:r w:rsidRPr="00DA7266">
              <w:rPr>
                <w:rFonts w:ascii="Arial" w:hAnsi="Arial" w:cs="Arial"/>
                <w:sz w:val="16"/>
                <w:szCs w:val="16"/>
                <w:lang w:val="en-US"/>
              </w:rPr>
              <w:t xml:space="preserve"> </w:t>
            </w:r>
            <w:r w:rsidRPr="00AC4ED5">
              <w:rPr>
                <w:rFonts w:ascii="Arial" w:hAnsi="Arial" w:cs="Arial"/>
                <w:sz w:val="16"/>
                <w:szCs w:val="16"/>
              </w:rPr>
              <w:t>систему</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введення</w:t>
            </w:r>
            <w:r w:rsidRPr="00DA7266">
              <w:rPr>
                <w:rFonts w:ascii="Arial" w:hAnsi="Arial" w:cs="Arial"/>
                <w:sz w:val="16"/>
                <w:szCs w:val="16"/>
                <w:lang w:val="en-US"/>
              </w:rPr>
              <w:t xml:space="preserve"> </w:t>
            </w:r>
            <w:r w:rsidRPr="00AC4ED5">
              <w:rPr>
                <w:rFonts w:ascii="Arial" w:hAnsi="Arial" w:cs="Arial"/>
                <w:sz w:val="16"/>
                <w:szCs w:val="16"/>
              </w:rPr>
              <w:t>узагальнених</w:t>
            </w:r>
            <w:r w:rsidRPr="00DA7266">
              <w:rPr>
                <w:rFonts w:ascii="Arial" w:hAnsi="Arial" w:cs="Arial"/>
                <w:sz w:val="16"/>
                <w:szCs w:val="16"/>
                <w:lang w:val="en-US"/>
              </w:rPr>
              <w:t xml:space="preserve"> </w:t>
            </w:r>
            <w:r w:rsidRPr="00AC4ED5">
              <w:rPr>
                <w:rFonts w:ascii="Arial" w:hAnsi="Arial" w:cs="Arial"/>
                <w:sz w:val="16"/>
                <w:szCs w:val="16"/>
              </w:rPr>
              <w:t>даних</w:t>
            </w:r>
            <w:r w:rsidRPr="00DA7266">
              <w:rPr>
                <w:rFonts w:ascii="Arial" w:hAnsi="Arial" w:cs="Arial"/>
                <w:sz w:val="16"/>
                <w:szCs w:val="16"/>
                <w:lang w:val="en-US"/>
              </w:rPr>
              <w:t xml:space="preserve"> </w:t>
            </w:r>
            <w:r w:rsidRPr="00AC4ED5">
              <w:rPr>
                <w:rFonts w:ascii="Arial" w:hAnsi="Arial" w:cs="Arial"/>
                <w:sz w:val="16"/>
                <w:szCs w:val="16"/>
              </w:rPr>
              <w:t>про</w:t>
            </w:r>
            <w:r w:rsidRPr="00DA7266">
              <w:rPr>
                <w:rFonts w:ascii="Arial" w:hAnsi="Arial" w:cs="Arial"/>
                <w:sz w:val="16"/>
                <w:szCs w:val="16"/>
                <w:lang w:val="en-US"/>
              </w:rPr>
              <w:t xml:space="preserve"> </w:t>
            </w:r>
            <w:r w:rsidRPr="00AC4ED5">
              <w:rPr>
                <w:rFonts w:ascii="Arial" w:hAnsi="Arial" w:cs="Arial"/>
                <w:sz w:val="16"/>
                <w:szCs w:val="16"/>
              </w:rPr>
              <w:t>систему</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зміна</w:t>
            </w:r>
            <w:r w:rsidRPr="00DA7266">
              <w:rPr>
                <w:rFonts w:ascii="Arial" w:hAnsi="Arial" w:cs="Arial"/>
                <w:sz w:val="16"/>
                <w:szCs w:val="16"/>
                <w:lang w:val="en-US"/>
              </w:rPr>
              <w:t xml:space="preserve"> </w:t>
            </w:r>
            <w:r w:rsidRPr="00AC4ED5">
              <w:rPr>
                <w:rFonts w:ascii="Arial" w:hAnsi="Arial" w:cs="Arial"/>
                <w:sz w:val="16"/>
                <w:szCs w:val="16"/>
              </w:rPr>
              <w:t>уповноваженої</w:t>
            </w:r>
            <w:r w:rsidRPr="00DA7266">
              <w:rPr>
                <w:rFonts w:ascii="Arial" w:hAnsi="Arial" w:cs="Arial"/>
                <w:sz w:val="16"/>
                <w:szCs w:val="16"/>
                <w:lang w:val="en-US"/>
              </w:rPr>
              <w:t xml:space="preserve"> </w:t>
            </w:r>
            <w:r w:rsidRPr="00AC4ED5">
              <w:rPr>
                <w:rFonts w:ascii="Arial" w:hAnsi="Arial" w:cs="Arial"/>
                <w:sz w:val="16"/>
                <w:szCs w:val="16"/>
              </w:rPr>
              <w:t>особи</w:t>
            </w:r>
            <w:r w:rsidRPr="00DA7266">
              <w:rPr>
                <w:rFonts w:ascii="Arial" w:hAnsi="Arial" w:cs="Arial"/>
                <w:sz w:val="16"/>
                <w:szCs w:val="16"/>
                <w:lang w:val="en-US"/>
              </w:rPr>
              <w:t xml:space="preserve">, </w:t>
            </w:r>
            <w:r w:rsidRPr="00AC4ED5">
              <w:rPr>
                <w:rFonts w:ascii="Arial" w:hAnsi="Arial" w:cs="Arial"/>
                <w:sz w:val="16"/>
                <w:szCs w:val="16"/>
              </w:rPr>
              <w:t>відповідальної</w:t>
            </w:r>
            <w:r w:rsidRPr="00DA7266">
              <w:rPr>
                <w:rFonts w:ascii="Arial" w:hAnsi="Arial" w:cs="Arial"/>
                <w:sz w:val="16"/>
                <w:szCs w:val="16"/>
                <w:lang w:val="en-US"/>
              </w:rPr>
              <w:t xml:space="preserve"> </w:t>
            </w:r>
            <w:r w:rsidRPr="00AC4ED5">
              <w:rPr>
                <w:rFonts w:ascii="Arial" w:hAnsi="Arial" w:cs="Arial"/>
                <w:sz w:val="16"/>
                <w:szCs w:val="16"/>
              </w:rPr>
              <w:t>за</w:t>
            </w:r>
            <w:r w:rsidRPr="00DA7266">
              <w:rPr>
                <w:rFonts w:ascii="Arial" w:hAnsi="Arial" w:cs="Arial"/>
                <w:sz w:val="16"/>
                <w:szCs w:val="16"/>
                <w:lang w:val="en-US"/>
              </w:rPr>
              <w:t xml:space="preserve"> </w:t>
            </w:r>
            <w:r w:rsidRPr="00AC4ED5">
              <w:rPr>
                <w:rFonts w:ascii="Arial" w:hAnsi="Arial" w:cs="Arial"/>
                <w:sz w:val="16"/>
                <w:szCs w:val="16"/>
              </w:rPr>
              <w:t>здійснення</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контактної</w:t>
            </w:r>
            <w:r w:rsidRPr="00DA7266">
              <w:rPr>
                <w:rFonts w:ascii="Arial" w:hAnsi="Arial" w:cs="Arial"/>
                <w:sz w:val="16"/>
                <w:szCs w:val="16"/>
                <w:lang w:val="en-US"/>
              </w:rPr>
              <w:t xml:space="preserve"> </w:t>
            </w:r>
            <w:r w:rsidRPr="00AC4ED5">
              <w:rPr>
                <w:rFonts w:ascii="Arial" w:hAnsi="Arial" w:cs="Arial"/>
                <w:sz w:val="16"/>
                <w:szCs w:val="16"/>
              </w:rPr>
              <w:t>особи</w:t>
            </w:r>
            <w:r w:rsidRPr="00DA7266">
              <w:rPr>
                <w:rFonts w:ascii="Arial" w:hAnsi="Arial" w:cs="Arial"/>
                <w:sz w:val="16"/>
                <w:szCs w:val="16"/>
                <w:lang w:val="en-US"/>
              </w:rPr>
              <w:t xml:space="preserve"> </w:t>
            </w:r>
            <w:r w:rsidRPr="00AC4ED5">
              <w:rPr>
                <w:rFonts w:ascii="Arial" w:hAnsi="Arial" w:cs="Arial"/>
                <w:sz w:val="16"/>
                <w:szCs w:val="16"/>
              </w:rPr>
              <w:t>з</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заявника</w:t>
            </w:r>
            <w:r w:rsidRPr="00DA7266">
              <w:rPr>
                <w:rFonts w:ascii="Arial" w:hAnsi="Arial" w:cs="Arial"/>
                <w:sz w:val="16"/>
                <w:szCs w:val="16"/>
                <w:lang w:val="en-US"/>
              </w:rPr>
              <w:t xml:space="preserve"> </w:t>
            </w:r>
            <w:r w:rsidRPr="00AC4ED5">
              <w:rPr>
                <w:rFonts w:ascii="Arial" w:hAnsi="Arial" w:cs="Arial"/>
                <w:sz w:val="16"/>
                <w:szCs w:val="16"/>
              </w:rPr>
              <w:t>для</w:t>
            </w:r>
            <w:r w:rsidRPr="00DA7266">
              <w:rPr>
                <w:rFonts w:ascii="Arial" w:hAnsi="Arial" w:cs="Arial"/>
                <w:sz w:val="16"/>
                <w:szCs w:val="16"/>
                <w:lang w:val="en-US"/>
              </w:rPr>
              <w:t xml:space="preserve"> </w:t>
            </w:r>
            <w:r w:rsidRPr="00AC4ED5">
              <w:rPr>
                <w:rFonts w:ascii="Arial" w:hAnsi="Arial" w:cs="Arial"/>
                <w:sz w:val="16"/>
                <w:szCs w:val="16"/>
              </w:rPr>
              <w:t>здійснення</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в</w:t>
            </w:r>
            <w:r w:rsidRPr="00DA7266">
              <w:rPr>
                <w:rFonts w:ascii="Arial" w:hAnsi="Arial" w:cs="Arial"/>
                <w:sz w:val="16"/>
                <w:szCs w:val="16"/>
                <w:lang w:val="en-US"/>
              </w:rPr>
              <w:t xml:space="preserve"> </w:t>
            </w:r>
            <w:r w:rsidRPr="00AC4ED5">
              <w:rPr>
                <w:rFonts w:ascii="Arial" w:hAnsi="Arial" w:cs="Arial"/>
                <w:sz w:val="16"/>
                <w:szCs w:val="16"/>
              </w:rPr>
              <w:t>Україні</w:t>
            </w:r>
            <w:r w:rsidRPr="00DA7266">
              <w:rPr>
                <w:rFonts w:ascii="Arial" w:hAnsi="Arial" w:cs="Arial"/>
                <w:sz w:val="16"/>
                <w:szCs w:val="16"/>
                <w:lang w:val="en-US"/>
              </w:rPr>
              <w:t xml:space="preserve">, </w:t>
            </w:r>
            <w:r w:rsidRPr="00AC4ED5">
              <w:rPr>
                <w:rFonts w:ascii="Arial" w:hAnsi="Arial" w:cs="Arial"/>
                <w:sz w:val="16"/>
                <w:szCs w:val="16"/>
              </w:rPr>
              <w:t>якщо</w:t>
            </w:r>
            <w:r w:rsidRPr="00DA7266">
              <w:rPr>
                <w:rFonts w:ascii="Arial" w:hAnsi="Arial" w:cs="Arial"/>
                <w:sz w:val="16"/>
                <w:szCs w:val="16"/>
                <w:lang w:val="en-US"/>
              </w:rPr>
              <w:t xml:space="preserve"> </w:t>
            </w:r>
            <w:r w:rsidRPr="00AC4ED5">
              <w:rPr>
                <w:rFonts w:ascii="Arial" w:hAnsi="Arial" w:cs="Arial"/>
                <w:sz w:val="16"/>
                <w:szCs w:val="16"/>
              </w:rPr>
              <w:t>вона</w:t>
            </w:r>
            <w:r w:rsidRPr="00DA7266">
              <w:rPr>
                <w:rFonts w:ascii="Arial" w:hAnsi="Arial" w:cs="Arial"/>
                <w:sz w:val="16"/>
                <w:szCs w:val="16"/>
                <w:lang w:val="en-US"/>
              </w:rPr>
              <w:t xml:space="preserve"> </w:t>
            </w:r>
            <w:r w:rsidRPr="00AC4ED5">
              <w:rPr>
                <w:rFonts w:ascii="Arial" w:hAnsi="Arial" w:cs="Arial"/>
                <w:sz w:val="16"/>
                <w:szCs w:val="16"/>
              </w:rPr>
              <w:t>відмінна</w:t>
            </w:r>
            <w:r w:rsidRPr="00DA7266">
              <w:rPr>
                <w:rFonts w:ascii="Arial" w:hAnsi="Arial" w:cs="Arial"/>
                <w:sz w:val="16"/>
                <w:szCs w:val="16"/>
                <w:lang w:val="en-US"/>
              </w:rPr>
              <w:t xml:space="preserve"> </w:t>
            </w:r>
            <w:r w:rsidRPr="00AC4ED5">
              <w:rPr>
                <w:rFonts w:ascii="Arial" w:hAnsi="Arial" w:cs="Arial"/>
                <w:sz w:val="16"/>
                <w:szCs w:val="16"/>
              </w:rPr>
              <w:t>від</w:t>
            </w:r>
            <w:r w:rsidRPr="00DA7266">
              <w:rPr>
                <w:rFonts w:ascii="Arial" w:hAnsi="Arial" w:cs="Arial"/>
                <w:sz w:val="16"/>
                <w:szCs w:val="16"/>
                <w:lang w:val="en-US"/>
              </w:rPr>
              <w:t xml:space="preserve"> </w:t>
            </w:r>
            <w:r w:rsidRPr="00AC4ED5">
              <w:rPr>
                <w:rFonts w:ascii="Arial" w:hAnsi="Arial" w:cs="Arial"/>
                <w:sz w:val="16"/>
                <w:szCs w:val="16"/>
              </w:rPr>
              <w:t>уповноваженої</w:t>
            </w:r>
            <w:r w:rsidRPr="00DA7266">
              <w:rPr>
                <w:rFonts w:ascii="Arial" w:hAnsi="Arial" w:cs="Arial"/>
                <w:sz w:val="16"/>
                <w:szCs w:val="16"/>
                <w:lang w:val="en-US"/>
              </w:rPr>
              <w:t xml:space="preserve"> </w:t>
            </w:r>
            <w:r w:rsidRPr="00AC4ED5">
              <w:rPr>
                <w:rFonts w:ascii="Arial" w:hAnsi="Arial" w:cs="Arial"/>
                <w:sz w:val="16"/>
                <w:szCs w:val="16"/>
              </w:rPr>
              <w:t>особи</w:t>
            </w:r>
            <w:r w:rsidRPr="00DA7266">
              <w:rPr>
                <w:rFonts w:ascii="Arial" w:hAnsi="Arial" w:cs="Arial"/>
                <w:sz w:val="16"/>
                <w:szCs w:val="16"/>
                <w:lang w:val="en-US"/>
              </w:rPr>
              <w:t xml:space="preserve">, </w:t>
            </w:r>
            <w:r w:rsidRPr="00AC4ED5">
              <w:rPr>
                <w:rFonts w:ascii="Arial" w:hAnsi="Arial" w:cs="Arial"/>
                <w:sz w:val="16"/>
                <w:szCs w:val="16"/>
              </w:rPr>
              <w:t>відповідальної</w:t>
            </w:r>
            <w:r w:rsidRPr="00DA7266">
              <w:rPr>
                <w:rFonts w:ascii="Arial" w:hAnsi="Arial" w:cs="Arial"/>
                <w:sz w:val="16"/>
                <w:szCs w:val="16"/>
                <w:lang w:val="en-US"/>
              </w:rPr>
              <w:t xml:space="preserve"> </w:t>
            </w:r>
            <w:r w:rsidRPr="00AC4ED5">
              <w:rPr>
                <w:rFonts w:ascii="Arial" w:hAnsi="Arial" w:cs="Arial"/>
                <w:sz w:val="16"/>
                <w:szCs w:val="16"/>
              </w:rPr>
              <w:t>за</w:t>
            </w:r>
            <w:r w:rsidRPr="00DA7266">
              <w:rPr>
                <w:rFonts w:ascii="Arial" w:hAnsi="Arial" w:cs="Arial"/>
                <w:sz w:val="16"/>
                <w:szCs w:val="16"/>
                <w:lang w:val="en-US"/>
              </w:rPr>
              <w:t xml:space="preserve"> </w:t>
            </w:r>
            <w:r w:rsidRPr="00AC4ED5">
              <w:rPr>
                <w:rFonts w:ascii="Arial" w:hAnsi="Arial" w:cs="Arial"/>
                <w:sz w:val="16"/>
                <w:szCs w:val="16"/>
              </w:rPr>
              <w:t>здійснення</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включаючи</w:t>
            </w:r>
            <w:r w:rsidRPr="00DA7266">
              <w:rPr>
                <w:rFonts w:ascii="Arial" w:hAnsi="Arial" w:cs="Arial"/>
                <w:sz w:val="16"/>
                <w:szCs w:val="16"/>
                <w:lang w:val="en-US"/>
              </w:rPr>
              <w:t xml:space="preserve"> </w:t>
            </w:r>
            <w:r w:rsidRPr="00AC4ED5">
              <w:rPr>
                <w:rFonts w:ascii="Arial" w:hAnsi="Arial" w:cs="Arial"/>
                <w:sz w:val="16"/>
                <w:szCs w:val="16"/>
              </w:rPr>
              <w:t>контактні</w:t>
            </w:r>
            <w:r w:rsidRPr="00DA7266">
              <w:rPr>
                <w:rFonts w:ascii="Arial" w:hAnsi="Arial" w:cs="Arial"/>
                <w:sz w:val="16"/>
                <w:szCs w:val="16"/>
                <w:lang w:val="en-US"/>
              </w:rPr>
              <w:t xml:space="preserve"> </w:t>
            </w:r>
            <w:r w:rsidRPr="00AC4ED5">
              <w:rPr>
                <w:rFonts w:ascii="Arial" w:hAnsi="Arial" w:cs="Arial"/>
                <w:sz w:val="16"/>
                <w:szCs w:val="16"/>
              </w:rPr>
              <w:t>дані</w:t>
            </w:r>
            <w:r w:rsidRPr="00DA7266">
              <w:rPr>
                <w:rFonts w:ascii="Arial" w:hAnsi="Arial" w:cs="Arial"/>
                <w:sz w:val="16"/>
                <w:szCs w:val="16"/>
                <w:lang w:val="en-US"/>
              </w:rPr>
              <w:t xml:space="preserve">) </w:t>
            </w:r>
            <w:r w:rsidRPr="00AC4ED5">
              <w:rPr>
                <w:rFonts w:ascii="Arial" w:hAnsi="Arial" w:cs="Arial"/>
                <w:sz w:val="16"/>
                <w:szCs w:val="16"/>
              </w:rPr>
              <w:t>та</w:t>
            </w:r>
            <w:r w:rsidRPr="00DA7266">
              <w:rPr>
                <w:rFonts w:ascii="Arial" w:hAnsi="Arial" w:cs="Arial"/>
                <w:sz w:val="16"/>
                <w:szCs w:val="16"/>
                <w:lang w:val="en-US"/>
              </w:rPr>
              <w:t>/</w:t>
            </w:r>
            <w:r w:rsidRPr="00AC4ED5">
              <w:rPr>
                <w:rFonts w:ascii="Arial" w:hAnsi="Arial" w:cs="Arial"/>
                <w:sz w:val="16"/>
                <w:szCs w:val="16"/>
              </w:rPr>
              <w:t>або</w:t>
            </w:r>
            <w:r w:rsidRPr="00DA7266">
              <w:rPr>
                <w:rFonts w:ascii="Arial" w:hAnsi="Arial" w:cs="Arial"/>
                <w:sz w:val="16"/>
                <w:szCs w:val="16"/>
                <w:lang w:val="en-US"/>
              </w:rPr>
              <w:t xml:space="preserve"> </w:t>
            </w:r>
            <w:r w:rsidRPr="00AC4ED5">
              <w:rPr>
                <w:rFonts w:ascii="Arial" w:hAnsi="Arial" w:cs="Arial"/>
                <w:sz w:val="16"/>
                <w:szCs w:val="16"/>
              </w:rPr>
              <w:t>зміни</w:t>
            </w:r>
            <w:r w:rsidRPr="00DA7266">
              <w:rPr>
                <w:rFonts w:ascii="Arial" w:hAnsi="Arial" w:cs="Arial"/>
                <w:sz w:val="16"/>
                <w:szCs w:val="16"/>
                <w:lang w:val="en-US"/>
              </w:rPr>
              <w:t xml:space="preserve"> </w:t>
            </w:r>
            <w:r w:rsidRPr="00AC4ED5">
              <w:rPr>
                <w:rFonts w:ascii="Arial" w:hAnsi="Arial" w:cs="Arial"/>
                <w:sz w:val="16"/>
                <w:szCs w:val="16"/>
              </w:rPr>
              <w:t>у</w:t>
            </w:r>
            <w:r w:rsidRPr="00DA7266">
              <w:rPr>
                <w:rFonts w:ascii="Arial" w:hAnsi="Arial" w:cs="Arial"/>
                <w:sz w:val="16"/>
                <w:szCs w:val="16"/>
                <w:lang w:val="en-US"/>
              </w:rPr>
              <w:t xml:space="preserve"> </w:t>
            </w:r>
            <w:r w:rsidRPr="00AC4ED5">
              <w:rPr>
                <w:rFonts w:ascii="Arial" w:hAnsi="Arial" w:cs="Arial"/>
                <w:sz w:val="16"/>
                <w:szCs w:val="16"/>
              </w:rPr>
              <w:t>розміщенні</w:t>
            </w:r>
            <w:r w:rsidRPr="00DA7266">
              <w:rPr>
                <w:rFonts w:ascii="Arial" w:hAnsi="Arial" w:cs="Arial"/>
                <w:sz w:val="16"/>
                <w:szCs w:val="16"/>
                <w:lang w:val="en-US"/>
              </w:rPr>
              <w:t xml:space="preserve"> </w:t>
            </w:r>
            <w:r w:rsidRPr="00AC4ED5">
              <w:rPr>
                <w:rFonts w:ascii="Arial" w:hAnsi="Arial" w:cs="Arial"/>
                <w:sz w:val="16"/>
                <w:szCs w:val="16"/>
              </w:rPr>
              <w:t>мастер</w:t>
            </w:r>
            <w:r w:rsidRPr="00DA7266">
              <w:rPr>
                <w:rFonts w:ascii="Arial" w:hAnsi="Arial" w:cs="Arial"/>
                <w:sz w:val="16"/>
                <w:szCs w:val="16"/>
                <w:lang w:val="en-US"/>
              </w:rPr>
              <w:t>-</w:t>
            </w:r>
            <w:r w:rsidRPr="00AC4ED5">
              <w:rPr>
                <w:rFonts w:ascii="Arial" w:hAnsi="Arial" w:cs="Arial"/>
                <w:sz w:val="16"/>
                <w:szCs w:val="16"/>
              </w:rPr>
              <w:t>файла</w:t>
            </w:r>
            <w:r w:rsidRPr="00DA7266">
              <w:rPr>
                <w:rFonts w:ascii="Arial" w:hAnsi="Arial" w:cs="Arial"/>
                <w:sz w:val="16"/>
                <w:szCs w:val="16"/>
                <w:lang w:val="en-US"/>
              </w:rPr>
              <w:t xml:space="preserve"> </w:t>
            </w:r>
            <w:r w:rsidRPr="00AC4ED5">
              <w:rPr>
                <w:rFonts w:ascii="Arial" w:hAnsi="Arial" w:cs="Arial"/>
                <w:sz w:val="16"/>
                <w:szCs w:val="16"/>
              </w:rPr>
              <w:t>системи</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w:t>
            </w:r>
            <w:r w:rsidRPr="00AC4ED5">
              <w:rPr>
                <w:rFonts w:ascii="Arial" w:hAnsi="Arial" w:cs="Arial"/>
                <w:sz w:val="16"/>
                <w:szCs w:val="16"/>
              </w:rPr>
              <w:t>В</w:t>
            </w:r>
            <w:r w:rsidRPr="00DA7266">
              <w:rPr>
                <w:rFonts w:ascii="Arial" w:hAnsi="Arial" w:cs="Arial"/>
                <w:sz w:val="16"/>
                <w:szCs w:val="16"/>
                <w:lang w:val="en-US"/>
              </w:rPr>
              <w:t>.I.8. (</w:t>
            </w:r>
            <w:r w:rsidRPr="00AC4ED5">
              <w:rPr>
                <w:rFonts w:ascii="Arial" w:hAnsi="Arial" w:cs="Arial"/>
                <w:sz w:val="16"/>
                <w:szCs w:val="16"/>
              </w:rPr>
              <w:t>а</w:t>
            </w:r>
            <w:r w:rsidRPr="00DA7266">
              <w:rPr>
                <w:rFonts w:ascii="Arial" w:hAnsi="Arial" w:cs="Arial"/>
                <w:sz w:val="16"/>
                <w:szCs w:val="16"/>
                <w:lang w:val="en-US"/>
              </w:rPr>
              <w:t>) IA</w:t>
            </w:r>
            <w:r w:rsidRPr="00AC4ED5">
              <w:rPr>
                <w:rFonts w:ascii="Arial" w:hAnsi="Arial" w:cs="Arial"/>
                <w:sz w:val="16"/>
                <w:szCs w:val="16"/>
              </w:rPr>
              <w:t>нп</w:t>
            </w:r>
            <w:r w:rsidRPr="00DA7266">
              <w:rPr>
                <w:rFonts w:ascii="Arial" w:hAnsi="Arial" w:cs="Arial"/>
                <w:sz w:val="16"/>
                <w:szCs w:val="16"/>
                <w:lang w:val="en-US"/>
              </w:rPr>
              <w:t xml:space="preserve">), </w:t>
            </w:r>
            <w:r w:rsidRPr="00AC4ED5">
              <w:rPr>
                <w:rFonts w:ascii="Arial" w:hAnsi="Arial" w:cs="Arial"/>
                <w:sz w:val="16"/>
                <w:szCs w:val="16"/>
              </w:rPr>
              <w:t>оскільки</w:t>
            </w:r>
            <w:r w:rsidRPr="00DA7266">
              <w:rPr>
                <w:rFonts w:ascii="Arial" w:hAnsi="Arial" w:cs="Arial"/>
                <w:sz w:val="16"/>
                <w:szCs w:val="16"/>
                <w:lang w:val="en-US"/>
              </w:rPr>
              <w:t xml:space="preserve"> </w:t>
            </w:r>
            <w:r w:rsidRPr="00AC4ED5">
              <w:rPr>
                <w:rFonts w:ascii="Arial" w:hAnsi="Arial" w:cs="Arial"/>
                <w:sz w:val="16"/>
                <w:szCs w:val="16"/>
              </w:rPr>
              <w:t>не</w:t>
            </w:r>
            <w:r w:rsidRPr="00DA7266">
              <w:rPr>
                <w:rFonts w:ascii="Arial" w:hAnsi="Arial" w:cs="Arial"/>
                <w:sz w:val="16"/>
                <w:szCs w:val="16"/>
                <w:lang w:val="en-US"/>
              </w:rPr>
              <w:t xml:space="preserve"> </w:t>
            </w:r>
            <w:r w:rsidRPr="00AC4ED5">
              <w:rPr>
                <w:rFonts w:ascii="Arial" w:hAnsi="Arial" w:cs="Arial"/>
                <w:sz w:val="16"/>
                <w:szCs w:val="16"/>
              </w:rPr>
              <w:t>відбулося</w:t>
            </w:r>
            <w:r w:rsidRPr="00DA7266">
              <w:rPr>
                <w:rFonts w:ascii="Arial" w:hAnsi="Arial" w:cs="Arial"/>
                <w:sz w:val="16"/>
                <w:szCs w:val="16"/>
                <w:lang w:val="en-US"/>
              </w:rPr>
              <w:t xml:space="preserve"> </w:t>
            </w:r>
            <w:r w:rsidRPr="00AC4ED5">
              <w:rPr>
                <w:rFonts w:ascii="Arial" w:hAnsi="Arial" w:cs="Arial"/>
                <w:sz w:val="16"/>
                <w:szCs w:val="16"/>
              </w:rPr>
              <w:t>змін</w:t>
            </w:r>
            <w:r w:rsidRPr="00DA7266">
              <w:rPr>
                <w:rFonts w:ascii="Arial" w:hAnsi="Arial" w:cs="Arial"/>
                <w:sz w:val="16"/>
                <w:szCs w:val="16"/>
                <w:lang w:val="en-US"/>
              </w:rPr>
              <w:t xml:space="preserve"> </w:t>
            </w:r>
            <w:r w:rsidRPr="00AC4ED5">
              <w:rPr>
                <w:rFonts w:ascii="Arial" w:hAnsi="Arial" w:cs="Arial"/>
                <w:sz w:val="16"/>
                <w:szCs w:val="16"/>
              </w:rPr>
              <w:t>у</w:t>
            </w:r>
            <w:r w:rsidRPr="00DA7266">
              <w:rPr>
                <w:rFonts w:ascii="Arial" w:hAnsi="Arial" w:cs="Arial"/>
                <w:sz w:val="16"/>
                <w:szCs w:val="16"/>
                <w:lang w:val="en-US"/>
              </w:rPr>
              <w:t xml:space="preserve"> </w:t>
            </w:r>
            <w:r w:rsidRPr="00AC4ED5">
              <w:rPr>
                <w:rFonts w:ascii="Arial" w:hAnsi="Arial" w:cs="Arial"/>
                <w:sz w:val="16"/>
                <w:szCs w:val="16"/>
              </w:rPr>
              <w:t>системі</w:t>
            </w:r>
            <w:r w:rsidRPr="00DA7266">
              <w:rPr>
                <w:rFonts w:ascii="Arial" w:hAnsi="Arial" w:cs="Arial"/>
                <w:sz w:val="16"/>
                <w:szCs w:val="16"/>
                <w:lang w:val="en-US"/>
              </w:rPr>
              <w:t xml:space="preserve"> </w:t>
            </w:r>
            <w:r w:rsidRPr="00AC4ED5">
              <w:rPr>
                <w:rFonts w:ascii="Arial" w:hAnsi="Arial" w:cs="Arial"/>
                <w:sz w:val="16"/>
                <w:szCs w:val="16"/>
              </w:rPr>
              <w:t>фармаконагляду</w:t>
            </w:r>
            <w:r w:rsidRPr="00DA7266">
              <w:rPr>
                <w:rFonts w:ascii="Arial" w:hAnsi="Arial" w:cs="Arial"/>
                <w:sz w:val="16"/>
                <w:szCs w:val="16"/>
                <w:lang w:val="en-US"/>
              </w:rPr>
              <w:t xml:space="preserve"> </w:t>
            </w:r>
            <w:r w:rsidRPr="00AC4ED5">
              <w:rPr>
                <w:rFonts w:ascii="Arial" w:hAnsi="Arial" w:cs="Arial"/>
                <w:sz w:val="16"/>
                <w:szCs w:val="16"/>
              </w:rPr>
              <w:t>нового</w:t>
            </w:r>
            <w:r w:rsidRPr="00DA7266">
              <w:rPr>
                <w:rFonts w:ascii="Arial" w:hAnsi="Arial" w:cs="Arial"/>
                <w:sz w:val="16"/>
                <w:szCs w:val="16"/>
                <w:lang w:val="en-US"/>
              </w:rPr>
              <w:t xml:space="preserve"> </w:t>
            </w:r>
            <w:r w:rsidRPr="00AC4ED5">
              <w:rPr>
                <w:rFonts w:ascii="Arial" w:hAnsi="Arial" w:cs="Arial"/>
                <w:sz w:val="16"/>
                <w:szCs w:val="16"/>
              </w:rPr>
              <w:t>заявника</w:t>
            </w:r>
            <w:r w:rsidRPr="00DA7266">
              <w:rPr>
                <w:rFonts w:ascii="Arial" w:hAnsi="Arial" w:cs="Arial"/>
                <w:sz w:val="16"/>
                <w:szCs w:val="16"/>
                <w:lang w:val="en-US"/>
              </w:rPr>
              <w:t xml:space="preserve">, </w:t>
            </w:r>
            <w:r w:rsidRPr="00AC4ED5">
              <w:rPr>
                <w:rFonts w:ascii="Arial" w:hAnsi="Arial" w:cs="Arial"/>
                <w:sz w:val="16"/>
                <w:szCs w:val="16"/>
              </w:rPr>
              <w:t>а</w:t>
            </w:r>
            <w:r w:rsidRPr="00DA7266">
              <w:rPr>
                <w:rFonts w:ascii="Arial" w:hAnsi="Arial" w:cs="Arial"/>
                <w:sz w:val="16"/>
                <w:szCs w:val="16"/>
                <w:lang w:val="en-US"/>
              </w:rPr>
              <w:t xml:space="preserve"> </w:t>
            </w:r>
            <w:r w:rsidRPr="00AC4ED5">
              <w:rPr>
                <w:rFonts w:ascii="Arial" w:hAnsi="Arial" w:cs="Arial"/>
                <w:sz w:val="16"/>
                <w:szCs w:val="16"/>
              </w:rPr>
              <w:t>розділи</w:t>
            </w:r>
            <w:r w:rsidRPr="00DA7266">
              <w:rPr>
                <w:rFonts w:ascii="Arial" w:hAnsi="Arial" w:cs="Arial"/>
                <w:sz w:val="16"/>
                <w:szCs w:val="16"/>
                <w:lang w:val="en-US"/>
              </w:rPr>
              <w:t xml:space="preserve"> "</w:t>
            </w:r>
            <w:r w:rsidRPr="00AC4ED5">
              <w:rPr>
                <w:rFonts w:ascii="Arial" w:hAnsi="Arial" w:cs="Arial"/>
                <w:sz w:val="16"/>
                <w:szCs w:val="16"/>
              </w:rPr>
              <w:t>Діюча</w:t>
            </w:r>
            <w:r w:rsidRPr="00DA7266">
              <w:rPr>
                <w:rFonts w:ascii="Arial" w:hAnsi="Arial" w:cs="Arial"/>
                <w:sz w:val="16"/>
                <w:szCs w:val="16"/>
                <w:lang w:val="en-US"/>
              </w:rPr>
              <w:t xml:space="preserve"> </w:t>
            </w:r>
            <w:r w:rsidRPr="00AC4ED5">
              <w:rPr>
                <w:rFonts w:ascii="Arial" w:hAnsi="Arial" w:cs="Arial"/>
                <w:sz w:val="16"/>
                <w:szCs w:val="16"/>
              </w:rPr>
              <w:t>редакція</w:t>
            </w:r>
            <w:r w:rsidRPr="00DA7266">
              <w:rPr>
                <w:rFonts w:ascii="Arial" w:hAnsi="Arial" w:cs="Arial"/>
                <w:sz w:val="16"/>
                <w:szCs w:val="16"/>
                <w:lang w:val="en-US"/>
              </w:rPr>
              <w:t xml:space="preserve">" </w:t>
            </w:r>
            <w:r w:rsidRPr="00AC4ED5">
              <w:rPr>
                <w:rFonts w:ascii="Arial" w:hAnsi="Arial" w:cs="Arial"/>
                <w:sz w:val="16"/>
                <w:szCs w:val="16"/>
              </w:rPr>
              <w:t>та</w:t>
            </w:r>
            <w:r w:rsidRPr="00DA7266">
              <w:rPr>
                <w:rFonts w:ascii="Arial" w:hAnsi="Arial" w:cs="Arial"/>
                <w:sz w:val="16"/>
                <w:szCs w:val="16"/>
                <w:lang w:val="en-US"/>
              </w:rPr>
              <w:t xml:space="preserve"> "</w:t>
            </w:r>
            <w:r w:rsidRPr="00AC4ED5">
              <w:rPr>
                <w:rFonts w:ascii="Arial" w:hAnsi="Arial" w:cs="Arial"/>
                <w:sz w:val="16"/>
                <w:szCs w:val="16"/>
              </w:rPr>
              <w:t>Пропонована</w:t>
            </w:r>
            <w:r w:rsidRPr="00DA7266">
              <w:rPr>
                <w:rFonts w:ascii="Arial" w:hAnsi="Arial" w:cs="Arial"/>
                <w:sz w:val="16"/>
                <w:szCs w:val="16"/>
                <w:lang w:val="en-US"/>
              </w:rPr>
              <w:t xml:space="preserve"> </w:t>
            </w:r>
            <w:r w:rsidRPr="00AC4ED5">
              <w:rPr>
                <w:rFonts w:ascii="Arial" w:hAnsi="Arial" w:cs="Arial"/>
                <w:sz w:val="16"/>
                <w:szCs w:val="16"/>
              </w:rPr>
              <w:t>редакція</w:t>
            </w:r>
            <w:r w:rsidRPr="00DA7266">
              <w:rPr>
                <w:rFonts w:ascii="Arial" w:hAnsi="Arial" w:cs="Arial"/>
                <w:sz w:val="16"/>
                <w:szCs w:val="16"/>
                <w:lang w:val="en-US"/>
              </w:rPr>
              <w:t xml:space="preserve">" </w:t>
            </w:r>
            <w:r w:rsidRPr="00AC4ED5">
              <w:rPr>
                <w:rFonts w:ascii="Arial" w:hAnsi="Arial" w:cs="Arial"/>
                <w:sz w:val="16"/>
                <w:szCs w:val="16"/>
              </w:rPr>
              <w:t>реєстраційної</w:t>
            </w:r>
            <w:r w:rsidRPr="00DA7266">
              <w:rPr>
                <w:rFonts w:ascii="Arial" w:hAnsi="Arial" w:cs="Arial"/>
                <w:sz w:val="16"/>
                <w:szCs w:val="16"/>
                <w:lang w:val="en-US"/>
              </w:rPr>
              <w:t xml:space="preserve"> </w:t>
            </w:r>
            <w:r w:rsidRPr="00AC4ED5">
              <w:rPr>
                <w:rFonts w:ascii="Arial" w:hAnsi="Arial" w:cs="Arial"/>
                <w:sz w:val="16"/>
                <w:szCs w:val="16"/>
              </w:rPr>
              <w:t>форми</w:t>
            </w:r>
            <w:r w:rsidRPr="00DA7266">
              <w:rPr>
                <w:rFonts w:ascii="Arial" w:hAnsi="Arial" w:cs="Arial"/>
                <w:sz w:val="16"/>
                <w:szCs w:val="16"/>
                <w:lang w:val="en-US"/>
              </w:rPr>
              <w:t xml:space="preserve"> </w:t>
            </w:r>
            <w:r w:rsidRPr="00AC4ED5">
              <w:rPr>
                <w:rFonts w:ascii="Arial" w:hAnsi="Arial" w:cs="Arial"/>
                <w:sz w:val="16"/>
                <w:szCs w:val="16"/>
              </w:rPr>
              <w:t>містять</w:t>
            </w:r>
            <w:r w:rsidRPr="00DA7266">
              <w:rPr>
                <w:rFonts w:ascii="Arial" w:hAnsi="Arial" w:cs="Arial"/>
                <w:sz w:val="16"/>
                <w:szCs w:val="16"/>
                <w:lang w:val="en-US"/>
              </w:rPr>
              <w:t xml:space="preserve"> </w:t>
            </w:r>
            <w:r w:rsidRPr="00AC4ED5">
              <w:rPr>
                <w:rFonts w:ascii="Arial" w:hAnsi="Arial" w:cs="Arial"/>
                <w:sz w:val="16"/>
                <w:szCs w:val="16"/>
              </w:rPr>
              <w:t>ідентичну</w:t>
            </w:r>
            <w:r w:rsidRPr="00DA7266">
              <w:rPr>
                <w:rFonts w:ascii="Arial" w:hAnsi="Arial" w:cs="Arial"/>
                <w:sz w:val="16"/>
                <w:szCs w:val="16"/>
                <w:lang w:val="en-US"/>
              </w:rPr>
              <w:t xml:space="preserve"> </w:t>
            </w:r>
            <w:r w:rsidRPr="00AC4ED5">
              <w:rPr>
                <w:rFonts w:ascii="Arial" w:hAnsi="Arial" w:cs="Arial"/>
                <w:sz w:val="16"/>
                <w:szCs w:val="16"/>
              </w:rPr>
              <w:t>інформацію</w:t>
            </w:r>
          </w:p>
          <w:p w:rsidR="00DB7770" w:rsidRPr="00DA7266" w:rsidRDefault="00DB7770" w:rsidP="004F596C">
            <w:pPr>
              <w:pStyle w:val="a9"/>
              <w:spacing w:after="0" w:line="276" w:lineRule="auto"/>
              <w:ind w:left="0"/>
              <w:jc w:val="both"/>
              <w:rPr>
                <w:rFonts w:ascii="Arial" w:hAnsi="Arial" w:cs="Arial"/>
                <w:b/>
                <w:sz w:val="16"/>
                <w:szCs w:val="16"/>
                <w:lang w:val="en-US"/>
              </w:rPr>
            </w:pPr>
          </w:p>
        </w:tc>
      </w:tr>
      <w:tr w:rsidR="00DB7770" w:rsidRPr="004C0C92" w:rsidTr="004F596C">
        <w:trPr>
          <w:trHeight w:val="557"/>
        </w:trPr>
        <w:tc>
          <w:tcPr>
            <w:tcW w:w="547" w:type="dxa"/>
            <w:tcBorders>
              <w:top w:val="single" w:sz="4" w:space="0" w:color="auto"/>
              <w:left w:val="single" w:sz="4" w:space="0" w:color="auto"/>
              <w:bottom w:val="single" w:sz="4" w:space="0" w:color="auto"/>
              <w:right w:val="single" w:sz="4" w:space="0" w:color="auto"/>
            </w:tcBorders>
          </w:tcPr>
          <w:p w:rsidR="00DB7770" w:rsidRPr="00DA7266" w:rsidRDefault="00DB7770" w:rsidP="00DB7770">
            <w:pPr>
              <w:numPr>
                <w:ilvl w:val="0"/>
                <w:numId w:val="24"/>
              </w:numPr>
              <w:rPr>
                <w:rFonts w:ascii="Arial" w:hAnsi="Arial" w:cs="Arial"/>
                <w:b/>
                <w:sz w:val="16"/>
                <w:szCs w:val="16"/>
                <w:lang w:val="en-US" w:eastAsia="en-US"/>
              </w:rPr>
            </w:pPr>
          </w:p>
        </w:tc>
        <w:tc>
          <w:tcPr>
            <w:tcW w:w="1459"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jc w:val="both"/>
              <w:rPr>
                <w:rFonts w:ascii="Arial" w:hAnsi="Arial" w:cs="Arial"/>
                <w:b/>
                <w:sz w:val="16"/>
                <w:szCs w:val="16"/>
              </w:rPr>
            </w:pPr>
            <w:r w:rsidRPr="00AC4ED5">
              <w:rPr>
                <w:rFonts w:ascii="Arial" w:hAnsi="Arial" w:cs="Arial"/>
                <w:b/>
                <w:sz w:val="16"/>
                <w:szCs w:val="16"/>
              </w:rPr>
              <w:t xml:space="preserve">ТОБРИНЕКСТ КОМБІ </w:t>
            </w:r>
          </w:p>
        </w:tc>
        <w:tc>
          <w:tcPr>
            <w:tcW w:w="1701"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rPr>
                <w:rFonts w:ascii="Arial" w:hAnsi="Arial" w:cs="Arial"/>
                <w:sz w:val="16"/>
                <w:szCs w:val="16"/>
              </w:rPr>
            </w:pPr>
            <w:r w:rsidRPr="00AC4ED5">
              <w:rPr>
                <w:rFonts w:ascii="Arial" w:hAnsi="Arial" w:cs="Arial"/>
                <w:sz w:val="16"/>
                <w:szCs w:val="16"/>
              </w:rPr>
              <w:t xml:space="preserve">краплі очні, суспензія по 5 мл суспензії у флаконі-крапельниці, по 1 флакону-крапельниці у картонній коробці </w:t>
            </w:r>
          </w:p>
          <w:p w:rsidR="00DB7770" w:rsidRPr="00AC4ED5" w:rsidRDefault="00DB7770" w:rsidP="004F596C">
            <w:pPr>
              <w:spacing w:line="276" w:lineRule="auto"/>
              <w:jc w:val="both"/>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jc w:val="center"/>
              <w:rPr>
                <w:rFonts w:ascii="Arial" w:hAnsi="Arial" w:cs="Arial"/>
                <w:sz w:val="16"/>
                <w:szCs w:val="16"/>
              </w:rPr>
            </w:pPr>
            <w:r w:rsidRPr="00AC4ED5">
              <w:rPr>
                <w:rFonts w:ascii="Arial" w:hAnsi="Arial" w:cs="Arial"/>
                <w:sz w:val="16"/>
                <w:szCs w:val="16"/>
              </w:rPr>
              <w:t>БІОСАЙНС ГРУП ЛАБОРАТОРІЗ с.р.о.</w:t>
            </w:r>
          </w:p>
          <w:p w:rsidR="00DB7770" w:rsidRPr="00AC4ED5" w:rsidRDefault="00DB7770" w:rsidP="004F596C">
            <w:pPr>
              <w:spacing w:line="276" w:lineRule="auto"/>
              <w:jc w:val="cente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spacing w:line="276" w:lineRule="auto"/>
              <w:jc w:val="center"/>
              <w:rPr>
                <w:rFonts w:ascii="Arial" w:hAnsi="Arial" w:cs="Arial"/>
                <w:sz w:val="16"/>
                <w:szCs w:val="16"/>
              </w:rPr>
            </w:pPr>
            <w:r w:rsidRPr="00AC4ED5">
              <w:rPr>
                <w:rFonts w:ascii="Arial" w:hAnsi="Arial" w:cs="Arial"/>
                <w:sz w:val="16"/>
                <w:szCs w:val="16"/>
              </w:rPr>
              <w:t>Словацька Республіка</w:t>
            </w:r>
          </w:p>
        </w:tc>
        <w:tc>
          <w:tcPr>
            <w:tcW w:w="1417"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pStyle w:val="2200"/>
              <w:spacing w:line="276" w:lineRule="auto"/>
              <w:ind w:firstLine="0"/>
              <w:jc w:val="center"/>
              <w:rPr>
                <w:rFonts w:cs="Arial"/>
                <w:b w:val="0"/>
                <w:iCs/>
                <w:sz w:val="16"/>
                <w:szCs w:val="16"/>
              </w:rPr>
            </w:pPr>
            <w:r w:rsidRPr="00AC4ED5">
              <w:rPr>
                <w:rFonts w:cs="Arial"/>
                <w:b w:val="0"/>
                <w:sz w:val="16"/>
                <w:szCs w:val="16"/>
              </w:rPr>
              <w:t>РАФАРМ СА</w:t>
            </w:r>
          </w:p>
        </w:tc>
        <w:tc>
          <w:tcPr>
            <w:tcW w:w="993"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pStyle w:val="a9"/>
              <w:spacing w:after="0" w:line="276" w:lineRule="auto"/>
              <w:ind w:left="0"/>
              <w:rPr>
                <w:rFonts w:ascii="Arial" w:hAnsi="Arial" w:cs="Arial"/>
                <w:sz w:val="16"/>
                <w:szCs w:val="16"/>
              </w:rPr>
            </w:pPr>
            <w:r w:rsidRPr="00AC4ED5">
              <w:rPr>
                <w:rFonts w:ascii="Arial" w:hAnsi="Arial" w:cs="Arial"/>
                <w:sz w:val="16"/>
                <w:szCs w:val="16"/>
              </w:rPr>
              <w:t>Грецiя</w:t>
            </w:r>
          </w:p>
        </w:tc>
        <w:tc>
          <w:tcPr>
            <w:tcW w:w="1389" w:type="dxa"/>
            <w:tcBorders>
              <w:top w:val="single" w:sz="4" w:space="0" w:color="auto"/>
              <w:left w:val="single" w:sz="4" w:space="0" w:color="auto"/>
              <w:bottom w:val="single" w:sz="4" w:space="0" w:color="auto"/>
              <w:right w:val="single" w:sz="4" w:space="0" w:color="auto"/>
            </w:tcBorders>
          </w:tcPr>
          <w:p w:rsidR="00DB7770" w:rsidRPr="00AC4ED5" w:rsidRDefault="00DB7770" w:rsidP="004F596C">
            <w:pPr>
              <w:pStyle w:val="219"/>
              <w:spacing w:line="276" w:lineRule="auto"/>
              <w:ind w:firstLine="0"/>
              <w:jc w:val="left"/>
              <w:rPr>
                <w:rFonts w:cs="Arial"/>
                <w:b w:val="0"/>
                <w:iCs/>
                <w:sz w:val="16"/>
                <w:szCs w:val="16"/>
                <w:lang w:val="uk-UA"/>
              </w:rPr>
            </w:pPr>
            <w:r w:rsidRPr="00AC4ED5">
              <w:rPr>
                <w:rFonts w:cs="Arial"/>
                <w:b w:val="0"/>
                <w:iCs/>
                <w:sz w:val="16"/>
                <w:szCs w:val="16"/>
              </w:rPr>
              <w:t>засідання НТР № 30 від 30.07.2026</w:t>
            </w:r>
          </w:p>
        </w:tc>
        <w:tc>
          <w:tcPr>
            <w:tcW w:w="5698" w:type="dxa"/>
            <w:tcBorders>
              <w:top w:val="single" w:sz="4" w:space="0" w:color="auto"/>
              <w:left w:val="single" w:sz="4" w:space="0" w:color="auto"/>
              <w:bottom w:val="single" w:sz="4" w:space="0" w:color="auto"/>
              <w:right w:val="single" w:sz="4" w:space="0" w:color="auto"/>
            </w:tcBorders>
          </w:tcPr>
          <w:p w:rsidR="00DB7770" w:rsidRPr="004C0C92" w:rsidRDefault="00DB7770" w:rsidP="004F596C">
            <w:pPr>
              <w:pStyle w:val="a9"/>
              <w:spacing w:after="0" w:line="276" w:lineRule="auto"/>
              <w:ind w:left="0"/>
              <w:jc w:val="both"/>
              <w:rPr>
                <w:rFonts w:ascii="Arial" w:hAnsi="Arial" w:cs="Arial"/>
                <w:b/>
                <w:sz w:val="16"/>
                <w:szCs w:val="16"/>
                <w:lang w:val="uk-UA"/>
              </w:rPr>
            </w:pPr>
            <w:r w:rsidRPr="00D9110F">
              <w:rPr>
                <w:rFonts w:ascii="Arial" w:hAnsi="Arial" w:cs="Arial"/>
                <w:b/>
                <w:sz w:val="16"/>
                <w:szCs w:val="16"/>
                <w:lang w:val="uk-UA"/>
              </w:rPr>
              <w:t xml:space="preserve">Відмовити у затвердженні - </w:t>
            </w:r>
            <w:r w:rsidRPr="00D9110F">
              <w:rPr>
                <w:rFonts w:ascii="Arial" w:hAnsi="Arial" w:cs="Arial"/>
                <w:sz w:val="16"/>
                <w:szCs w:val="16"/>
                <w:lang w:val="uk-UA"/>
              </w:rPr>
              <w:t xml:space="preserve">зміни І типу - зміни щодо безпеки/ефективності та фармаконагляду. </w:t>
            </w:r>
            <w:r w:rsidRPr="00DA7266">
              <w:rPr>
                <w:rFonts w:ascii="Arial" w:hAnsi="Arial" w:cs="Arial"/>
                <w:sz w:val="16"/>
                <w:szCs w:val="16"/>
                <w:lang w:val="uk-UA"/>
              </w:rPr>
              <w:t>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(В.</w:t>
            </w:r>
            <w:r w:rsidRPr="00AC4ED5">
              <w:rPr>
                <w:rFonts w:ascii="Arial" w:hAnsi="Arial" w:cs="Arial"/>
                <w:sz w:val="16"/>
                <w:szCs w:val="16"/>
              </w:rPr>
              <w:t>I</w:t>
            </w:r>
            <w:r w:rsidRPr="00DA7266">
              <w:rPr>
                <w:rFonts w:ascii="Arial" w:hAnsi="Arial" w:cs="Arial"/>
                <w:sz w:val="16"/>
                <w:szCs w:val="16"/>
                <w:lang w:val="uk-UA"/>
              </w:rPr>
              <w:t xml:space="preserve">.8. </w:t>
            </w:r>
            <w:r w:rsidRPr="004C0C92">
              <w:rPr>
                <w:rFonts w:ascii="Arial" w:hAnsi="Arial" w:cs="Arial"/>
                <w:sz w:val="16"/>
                <w:szCs w:val="16"/>
                <w:lang w:val="uk-UA"/>
              </w:rPr>
              <w:t xml:space="preserve">(а) </w:t>
            </w:r>
            <w:r w:rsidRPr="00AC4ED5">
              <w:rPr>
                <w:rFonts w:ascii="Arial" w:hAnsi="Arial" w:cs="Arial"/>
                <w:sz w:val="16"/>
                <w:szCs w:val="16"/>
              </w:rPr>
              <w:t>IA</w:t>
            </w:r>
            <w:r w:rsidRPr="004C0C92">
              <w:rPr>
                <w:rFonts w:ascii="Arial" w:hAnsi="Arial" w:cs="Arial"/>
                <w:sz w:val="16"/>
                <w:szCs w:val="16"/>
                <w:lang w:val="uk-UA"/>
              </w:rPr>
              <w:t>нп), оскільки не відбулося змін у системі фармаконагляду нового заявника, а розділи "Діюча редакція" та "Пропонована редакція" реєстраційної форми містять ідентичну інформацію</w:t>
            </w:r>
          </w:p>
        </w:tc>
      </w:tr>
    </w:tbl>
    <w:p w:rsidR="00DB7770" w:rsidRPr="00AC4ED5" w:rsidRDefault="00DB7770" w:rsidP="00DB7770">
      <w:pPr>
        <w:pStyle w:val="11"/>
      </w:pPr>
    </w:p>
    <w:tbl>
      <w:tblPr>
        <w:tblW w:w="0" w:type="auto"/>
        <w:tblLook w:val="04A0" w:firstRow="1" w:lastRow="0" w:firstColumn="1" w:lastColumn="0" w:noHBand="0" w:noVBand="1"/>
      </w:tblPr>
      <w:tblGrid>
        <w:gridCol w:w="7343"/>
        <w:gridCol w:w="7284"/>
      </w:tblGrid>
      <w:tr w:rsidR="00DB7770" w:rsidRPr="00AC3A09" w:rsidTr="004F596C">
        <w:tc>
          <w:tcPr>
            <w:tcW w:w="7343" w:type="dxa"/>
            <w:hideMark/>
          </w:tcPr>
          <w:p w:rsidR="00DB7770" w:rsidRPr="004C0C92" w:rsidRDefault="00DB7770" w:rsidP="004F596C">
            <w:pPr>
              <w:spacing w:line="256" w:lineRule="auto"/>
              <w:ind w:right="20"/>
              <w:rPr>
                <w:rStyle w:val="cs7864ebcf1"/>
                <w:sz w:val="28"/>
                <w:szCs w:val="28"/>
                <w:lang w:val="uk-UA"/>
              </w:rPr>
            </w:pPr>
          </w:p>
          <w:p w:rsidR="00DB7770" w:rsidRPr="00AC4ED5" w:rsidRDefault="00DB7770" w:rsidP="004F596C">
            <w:pPr>
              <w:spacing w:line="256" w:lineRule="auto"/>
              <w:ind w:right="20"/>
              <w:rPr>
                <w:rStyle w:val="cs95e872d01"/>
                <w:sz w:val="28"/>
                <w:szCs w:val="28"/>
              </w:rPr>
            </w:pPr>
            <w:r w:rsidRPr="004C0C92">
              <w:rPr>
                <w:rStyle w:val="cs7864ebcf1"/>
                <w:sz w:val="28"/>
                <w:szCs w:val="28"/>
                <w:lang w:val="uk-UA"/>
              </w:rPr>
              <w:t xml:space="preserve"> </w:t>
            </w:r>
            <w:r w:rsidRPr="00AC4ED5">
              <w:rPr>
                <w:rStyle w:val="cs7864ebcf1"/>
                <w:sz w:val="28"/>
                <w:szCs w:val="28"/>
              </w:rPr>
              <w:t>Начальник</w:t>
            </w:r>
          </w:p>
          <w:p w:rsidR="00DB7770" w:rsidRPr="00AC4ED5" w:rsidRDefault="00DB7770" w:rsidP="004F596C">
            <w:pPr>
              <w:spacing w:line="256" w:lineRule="auto"/>
              <w:ind w:right="20"/>
              <w:rPr>
                <w:rStyle w:val="cs7864ebcf1"/>
                <w:sz w:val="28"/>
                <w:szCs w:val="28"/>
              </w:rPr>
            </w:pPr>
            <w:r w:rsidRPr="00AC4ED5">
              <w:rPr>
                <w:rStyle w:val="cs7864ebcf1"/>
                <w:sz w:val="28"/>
                <w:szCs w:val="28"/>
              </w:rPr>
              <w:t xml:space="preserve"> Фармацевтичного управління </w:t>
            </w:r>
            <w:r w:rsidRPr="00AC4ED5">
              <w:rPr>
                <w:rStyle w:val="cs188c92b51"/>
                <w:sz w:val="28"/>
                <w:szCs w:val="28"/>
              </w:rPr>
              <w:t>                                 </w:t>
            </w:r>
          </w:p>
        </w:tc>
        <w:tc>
          <w:tcPr>
            <w:tcW w:w="7284" w:type="dxa"/>
          </w:tcPr>
          <w:p w:rsidR="00DB7770" w:rsidRPr="00AC4ED5" w:rsidRDefault="00DB7770" w:rsidP="004F596C">
            <w:pPr>
              <w:pStyle w:val="cs95e872d0"/>
              <w:spacing w:line="256" w:lineRule="auto"/>
              <w:rPr>
                <w:rStyle w:val="cs7864ebcf1"/>
                <w:sz w:val="28"/>
                <w:szCs w:val="28"/>
                <w:lang w:val="uk-UA"/>
              </w:rPr>
            </w:pPr>
          </w:p>
          <w:p w:rsidR="00DB7770" w:rsidRPr="00AC4ED5" w:rsidRDefault="00DB7770" w:rsidP="004F596C">
            <w:pPr>
              <w:pStyle w:val="cs95e872d0"/>
              <w:spacing w:line="256" w:lineRule="auto"/>
              <w:rPr>
                <w:rStyle w:val="cs7864ebcf1"/>
                <w:sz w:val="28"/>
                <w:szCs w:val="28"/>
                <w:lang w:val="uk-UA"/>
              </w:rPr>
            </w:pPr>
          </w:p>
          <w:p w:rsidR="00DB7770" w:rsidRPr="00AC4ED5" w:rsidRDefault="00DB7770" w:rsidP="004F596C">
            <w:pPr>
              <w:pStyle w:val="cs95e872d0"/>
              <w:spacing w:line="256" w:lineRule="auto"/>
              <w:rPr>
                <w:rStyle w:val="cs7864ebcf1"/>
                <w:sz w:val="28"/>
                <w:szCs w:val="28"/>
                <w:lang w:val="uk-UA"/>
              </w:rPr>
            </w:pPr>
          </w:p>
          <w:p w:rsidR="00DB7770" w:rsidRPr="00AC3A09" w:rsidRDefault="00DB7770" w:rsidP="004F596C">
            <w:pPr>
              <w:pStyle w:val="cs95e872d0"/>
              <w:spacing w:line="256" w:lineRule="auto"/>
              <w:jc w:val="center"/>
              <w:rPr>
                <w:rStyle w:val="cs7864ebcf1"/>
                <w:sz w:val="28"/>
                <w:szCs w:val="28"/>
                <w:lang w:val="uk-UA"/>
              </w:rPr>
            </w:pPr>
            <w:r w:rsidRPr="00AC4ED5">
              <w:rPr>
                <w:rStyle w:val="cs7864ebcf1"/>
                <w:sz w:val="28"/>
                <w:szCs w:val="28"/>
                <w:lang w:val="uk-UA"/>
              </w:rPr>
              <w:t xml:space="preserve">                                             Олександр ГРІЦЕНКО</w:t>
            </w:r>
            <w:r>
              <w:rPr>
                <w:rStyle w:val="cs7864ebcf1"/>
                <w:sz w:val="28"/>
                <w:szCs w:val="28"/>
                <w:lang w:val="uk-UA"/>
              </w:rPr>
              <w:t xml:space="preserve">  </w:t>
            </w:r>
          </w:p>
        </w:tc>
      </w:tr>
    </w:tbl>
    <w:p w:rsidR="00DB7770" w:rsidRPr="00AB1A16" w:rsidRDefault="00DB7770" w:rsidP="00DB7770">
      <w:pPr>
        <w:pStyle w:val="11"/>
      </w:pPr>
    </w:p>
    <w:p w:rsidR="00DB7770" w:rsidRPr="005C5020" w:rsidRDefault="00DB7770" w:rsidP="00DB7770">
      <w:pPr>
        <w:ind w:right="20"/>
        <w:rPr>
          <w:rStyle w:val="cs7864ebcf1"/>
          <w:color w:val="auto"/>
          <w:sz w:val="16"/>
          <w:szCs w:val="16"/>
        </w:rPr>
      </w:pPr>
    </w:p>
    <w:p w:rsidR="007F3466" w:rsidRDefault="007F3466" w:rsidP="00FC73F7">
      <w:pPr>
        <w:pStyle w:val="31"/>
        <w:spacing w:after="0"/>
        <w:ind w:left="0"/>
        <w:rPr>
          <w:b/>
          <w:sz w:val="28"/>
          <w:szCs w:val="28"/>
          <w:lang w:val="uk-UA"/>
        </w:rPr>
      </w:pPr>
    </w:p>
    <w:sectPr w:rsidR="007F3466" w:rsidSect="004F596C">
      <w:headerReference w:type="default" r:id="rId20"/>
      <w:pgSz w:w="16838" w:h="11906" w:orient="landscape"/>
      <w:pgMar w:top="907" w:right="1134" w:bottom="907"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077" w:rsidRDefault="00AE0077" w:rsidP="00B217C6">
      <w:r>
        <w:separator/>
      </w:r>
    </w:p>
  </w:endnote>
  <w:endnote w:type="continuationSeparator" w:id="0">
    <w:p w:rsidR="00AE0077" w:rsidRDefault="00AE0077"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B35F5F">
    <w:pPr>
      <w:pStyle w:val="a4"/>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6E7076">
    <w:pPr>
      <w:pStyle w:val="a4"/>
      <w:rPr>
        <w:lang w:val="uk-UA"/>
      </w:rPr>
    </w:pPr>
  </w:p>
  <w:p w:rsidR="006E7076" w:rsidRPr="007F3466" w:rsidRDefault="006E7076">
    <w:pPr>
      <w:pStyle w:val="a4"/>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077" w:rsidRDefault="00AE0077" w:rsidP="00B217C6">
      <w:r>
        <w:separator/>
      </w:r>
    </w:p>
  </w:footnote>
  <w:footnote w:type="continuationSeparator" w:id="0">
    <w:p w:rsidR="00AE0077" w:rsidRDefault="00AE0077"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7C3C6C">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931258">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D36163">
      <w:rPr>
        <w:rStyle w:val="a5"/>
        <w:noProof/>
      </w:rPr>
      <w:t>2</w:t>
    </w:r>
    <w:r>
      <w:rPr>
        <w:rStyle w:val="a5"/>
      </w:rPr>
      <w:fldChar w:fldCharType="end"/>
    </w:r>
  </w:p>
  <w:p w:rsidR="006E7076" w:rsidRDefault="006E7076">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96C" w:rsidRDefault="004F596C" w:rsidP="004F596C">
    <w:pPr>
      <w:pStyle w:val="a3"/>
      <w:tabs>
        <w:tab w:val="center" w:pos="7313"/>
        <w:tab w:val="left" w:pos="12156"/>
      </w:tabs>
    </w:pPr>
    <w:r>
      <w:tab/>
    </w:r>
    <w:r>
      <w:tab/>
    </w:r>
    <w:r>
      <w:fldChar w:fldCharType="begin"/>
    </w:r>
    <w:r>
      <w:instrText>PAGE   \* MERGEFORMAT</w:instrText>
    </w:r>
    <w:r>
      <w:fldChar w:fldCharType="separate"/>
    </w:r>
    <w:r w:rsidR="00D36163">
      <w:rPr>
        <w:noProof/>
      </w:rPr>
      <w:t>4</w:t>
    </w:r>
    <w:r>
      <w:fldChar w:fldCharType="end"/>
    </w:r>
    <w:r>
      <w:tab/>
    </w:r>
    <w:r>
      <w:tab/>
      <w:t>Продовження додатка 1</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96C" w:rsidRDefault="004F596C" w:rsidP="004F596C">
    <w:pPr>
      <w:pStyle w:val="a3"/>
      <w:tabs>
        <w:tab w:val="center" w:pos="7313"/>
        <w:tab w:val="left" w:pos="12564"/>
      </w:tabs>
    </w:pPr>
    <w:r>
      <w:tab/>
    </w:r>
    <w:r>
      <w:tab/>
    </w:r>
    <w:r>
      <w:fldChar w:fldCharType="begin"/>
    </w:r>
    <w:r>
      <w:instrText>PAGE   \* MERGEFORMAT</w:instrText>
    </w:r>
    <w:r>
      <w:fldChar w:fldCharType="separate"/>
    </w:r>
    <w:r w:rsidR="00462C7B">
      <w:rPr>
        <w:noProof/>
      </w:rPr>
      <w:t>9</w:t>
    </w:r>
    <w:r>
      <w:fldChar w:fldCharType="end"/>
    </w:r>
    <w:r>
      <w:tab/>
      <w:t xml:space="preserve">                                                                                Продовження додатка 2</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96C" w:rsidRDefault="004F596C">
    <w:pPr>
      <w:pStyle w:val="a3"/>
      <w:jc w:val="center"/>
    </w:pPr>
  </w:p>
  <w:p w:rsidR="004F596C" w:rsidRDefault="004F596C">
    <w:pPr>
      <w:pStyle w:val="a3"/>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96C" w:rsidRDefault="004F596C" w:rsidP="004F596C">
    <w:pPr>
      <w:pStyle w:val="a3"/>
      <w:tabs>
        <w:tab w:val="center" w:pos="7313"/>
        <w:tab w:val="left" w:pos="11052"/>
      </w:tabs>
    </w:pPr>
    <w:r>
      <w:tab/>
    </w:r>
    <w:r>
      <w:tab/>
    </w:r>
    <w:r>
      <w:fldChar w:fldCharType="begin"/>
    </w:r>
    <w:r>
      <w:instrText>PAGE   \* MERGEFORMAT</w:instrText>
    </w:r>
    <w:r>
      <w:fldChar w:fldCharType="separate"/>
    </w:r>
    <w:r w:rsidR="00462C7B">
      <w:rPr>
        <w:noProof/>
      </w:rPr>
      <w:t>166</w:t>
    </w:r>
    <w:r>
      <w:fldChar w:fldCharType="end"/>
    </w:r>
    <w:r>
      <w:tab/>
    </w:r>
    <w:r>
      <w:tab/>
      <w:t xml:space="preserve">           Продовження додатка 3</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96C" w:rsidRDefault="004F596C" w:rsidP="004F596C">
    <w:pPr>
      <w:pStyle w:val="a3"/>
      <w:tabs>
        <w:tab w:val="center" w:pos="7313"/>
        <w:tab w:val="left" w:pos="11292"/>
      </w:tabs>
    </w:pPr>
    <w:r>
      <w:tab/>
    </w:r>
    <w:r>
      <w:tab/>
    </w:r>
    <w:r>
      <w:fldChar w:fldCharType="begin"/>
    </w:r>
    <w:r>
      <w:instrText>PAGE   \* MERGEFORMAT</w:instrText>
    </w:r>
    <w:r>
      <w:fldChar w:fldCharType="separate"/>
    </w:r>
    <w:r w:rsidR="00FB57EF">
      <w:rPr>
        <w:noProof/>
      </w:rPr>
      <w:t>191</w:t>
    </w:r>
    <w:r>
      <w:fldChar w:fldCharType="end"/>
    </w:r>
    <w:r>
      <w:tab/>
    </w:r>
    <w:r>
      <w:tab/>
      <w:t>Продовження додатка 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3"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5D392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323790"/>
    <w:multiLevelType w:val="hybridMultilevel"/>
    <w:tmpl w:val="AEB28AB4"/>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9"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15"/>
  </w:num>
  <w:num w:numId="4">
    <w:abstractNumId w:val="14"/>
  </w:num>
  <w:num w:numId="5">
    <w:abstractNumId w:val="22"/>
  </w:num>
  <w:num w:numId="6">
    <w:abstractNumId w:val="21"/>
  </w:num>
  <w:num w:numId="7">
    <w:abstractNumId w:val="11"/>
  </w:num>
  <w:num w:numId="8">
    <w:abstractNumId w:val="13"/>
  </w:num>
  <w:num w:numId="9">
    <w:abstractNumId w:val="23"/>
  </w:num>
  <w:num w:numId="10">
    <w:abstractNumId w:val="1"/>
  </w:num>
  <w:num w:numId="11">
    <w:abstractNumId w:val="6"/>
  </w:num>
  <w:num w:numId="12">
    <w:abstractNumId w:val="4"/>
  </w:num>
  <w:num w:numId="13">
    <w:abstractNumId w:val="25"/>
  </w:num>
  <w:num w:numId="14">
    <w:abstractNumId w:val="20"/>
  </w:num>
  <w:num w:numId="15">
    <w:abstractNumId w:val="9"/>
  </w:num>
  <w:num w:numId="16">
    <w:abstractNumId w:val="16"/>
  </w:num>
  <w:num w:numId="17">
    <w:abstractNumId w:val="24"/>
  </w:num>
  <w:num w:numId="18">
    <w:abstractNumId w:val="3"/>
  </w:num>
  <w:num w:numId="19">
    <w:abstractNumId w:val="17"/>
  </w:num>
  <w:num w:numId="20">
    <w:abstractNumId w:val="7"/>
  </w:num>
  <w:num w:numId="21">
    <w:abstractNumId w:val="26"/>
  </w:num>
  <w:num w:numId="22">
    <w:abstractNumId w:val="19"/>
  </w:num>
  <w:num w:numId="23">
    <w:abstractNumId w:val="2"/>
  </w:num>
  <w:num w:numId="24">
    <w:abstractNumId w:val="12"/>
  </w:num>
  <w:num w:numId="25">
    <w:abstractNumId w:val="0"/>
  </w:num>
  <w:num w:numId="26">
    <w:abstractNumId w:val="5"/>
  </w:num>
  <w:num w:numId="27">
    <w:abstractNumId w:val="8"/>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12E"/>
    <w:rsid w:val="0000427C"/>
    <w:rsid w:val="000043EF"/>
    <w:rsid w:val="00004E7A"/>
    <w:rsid w:val="000064E3"/>
    <w:rsid w:val="00010FAC"/>
    <w:rsid w:val="00011E17"/>
    <w:rsid w:val="00017351"/>
    <w:rsid w:val="00017C64"/>
    <w:rsid w:val="000206C6"/>
    <w:rsid w:val="0002206E"/>
    <w:rsid w:val="00022179"/>
    <w:rsid w:val="00023AAE"/>
    <w:rsid w:val="00024852"/>
    <w:rsid w:val="0002504C"/>
    <w:rsid w:val="00026A26"/>
    <w:rsid w:val="00026FDF"/>
    <w:rsid w:val="00030183"/>
    <w:rsid w:val="0003049D"/>
    <w:rsid w:val="00031EC6"/>
    <w:rsid w:val="00031F12"/>
    <w:rsid w:val="000340E4"/>
    <w:rsid w:val="00034CC9"/>
    <w:rsid w:val="00037EDE"/>
    <w:rsid w:val="000418D4"/>
    <w:rsid w:val="00041C63"/>
    <w:rsid w:val="00042FC2"/>
    <w:rsid w:val="0004787A"/>
    <w:rsid w:val="00051171"/>
    <w:rsid w:val="000512B7"/>
    <w:rsid w:val="00051C9D"/>
    <w:rsid w:val="00054C00"/>
    <w:rsid w:val="000568BB"/>
    <w:rsid w:val="00057542"/>
    <w:rsid w:val="00057F3F"/>
    <w:rsid w:val="00061635"/>
    <w:rsid w:val="00061739"/>
    <w:rsid w:val="000633A9"/>
    <w:rsid w:val="0006598E"/>
    <w:rsid w:val="00071EBE"/>
    <w:rsid w:val="0007456D"/>
    <w:rsid w:val="00077EB9"/>
    <w:rsid w:val="0008365F"/>
    <w:rsid w:val="000843E5"/>
    <w:rsid w:val="00087102"/>
    <w:rsid w:val="00087BA5"/>
    <w:rsid w:val="00087C1F"/>
    <w:rsid w:val="000904D3"/>
    <w:rsid w:val="0009148A"/>
    <w:rsid w:val="00091DD7"/>
    <w:rsid w:val="0009260D"/>
    <w:rsid w:val="00093A91"/>
    <w:rsid w:val="00095B54"/>
    <w:rsid w:val="000A1CDA"/>
    <w:rsid w:val="000A238C"/>
    <w:rsid w:val="000A4A8C"/>
    <w:rsid w:val="000A6A5A"/>
    <w:rsid w:val="000B102B"/>
    <w:rsid w:val="000B2C70"/>
    <w:rsid w:val="000B2D3B"/>
    <w:rsid w:val="000B2F0A"/>
    <w:rsid w:val="000B3739"/>
    <w:rsid w:val="000B492C"/>
    <w:rsid w:val="000B4DBC"/>
    <w:rsid w:val="000B5FDB"/>
    <w:rsid w:val="000B696D"/>
    <w:rsid w:val="000C18CA"/>
    <w:rsid w:val="000C1B57"/>
    <w:rsid w:val="000C7267"/>
    <w:rsid w:val="000D0363"/>
    <w:rsid w:val="000D1456"/>
    <w:rsid w:val="000D30BC"/>
    <w:rsid w:val="000D32CE"/>
    <w:rsid w:val="000D3A0C"/>
    <w:rsid w:val="000D552C"/>
    <w:rsid w:val="000D7CEC"/>
    <w:rsid w:val="000E5609"/>
    <w:rsid w:val="000F3B3A"/>
    <w:rsid w:val="001025AD"/>
    <w:rsid w:val="0011081E"/>
    <w:rsid w:val="001120FF"/>
    <w:rsid w:val="001133FD"/>
    <w:rsid w:val="001177B5"/>
    <w:rsid w:val="00121807"/>
    <w:rsid w:val="001244D5"/>
    <w:rsid w:val="00126378"/>
    <w:rsid w:val="001263C3"/>
    <w:rsid w:val="00126472"/>
    <w:rsid w:val="00127FFC"/>
    <w:rsid w:val="00130FC6"/>
    <w:rsid w:val="0013129D"/>
    <w:rsid w:val="001328BB"/>
    <w:rsid w:val="00132F63"/>
    <w:rsid w:val="0013571C"/>
    <w:rsid w:val="00137469"/>
    <w:rsid w:val="0014077B"/>
    <w:rsid w:val="00141228"/>
    <w:rsid w:val="001426B5"/>
    <w:rsid w:val="00143055"/>
    <w:rsid w:val="00144F5C"/>
    <w:rsid w:val="00145555"/>
    <w:rsid w:val="00146785"/>
    <w:rsid w:val="00150A57"/>
    <w:rsid w:val="00152053"/>
    <w:rsid w:val="001542B4"/>
    <w:rsid w:val="00156191"/>
    <w:rsid w:val="00156AD7"/>
    <w:rsid w:val="00156C72"/>
    <w:rsid w:val="00161111"/>
    <w:rsid w:val="00162C24"/>
    <w:rsid w:val="00163210"/>
    <w:rsid w:val="00163AB8"/>
    <w:rsid w:val="00163DE2"/>
    <w:rsid w:val="00164E99"/>
    <w:rsid w:val="0016518D"/>
    <w:rsid w:val="00172039"/>
    <w:rsid w:val="00173968"/>
    <w:rsid w:val="00174C59"/>
    <w:rsid w:val="0018152B"/>
    <w:rsid w:val="001825E7"/>
    <w:rsid w:val="00183AB6"/>
    <w:rsid w:val="00183F32"/>
    <w:rsid w:val="0018449E"/>
    <w:rsid w:val="00187C35"/>
    <w:rsid w:val="00192786"/>
    <w:rsid w:val="00196818"/>
    <w:rsid w:val="00197511"/>
    <w:rsid w:val="001A0050"/>
    <w:rsid w:val="001A2F32"/>
    <w:rsid w:val="001A488A"/>
    <w:rsid w:val="001A4A80"/>
    <w:rsid w:val="001A5D99"/>
    <w:rsid w:val="001A70FE"/>
    <w:rsid w:val="001A7BE4"/>
    <w:rsid w:val="001B297D"/>
    <w:rsid w:val="001B6973"/>
    <w:rsid w:val="001B6FEE"/>
    <w:rsid w:val="001B73F1"/>
    <w:rsid w:val="001C04E7"/>
    <w:rsid w:val="001C15B1"/>
    <w:rsid w:val="001C1DFE"/>
    <w:rsid w:val="001C3321"/>
    <w:rsid w:val="001C6663"/>
    <w:rsid w:val="001C6B38"/>
    <w:rsid w:val="001C6C03"/>
    <w:rsid w:val="001C6EF6"/>
    <w:rsid w:val="001D0CD3"/>
    <w:rsid w:val="001D3C5D"/>
    <w:rsid w:val="001D546A"/>
    <w:rsid w:val="001E2C57"/>
    <w:rsid w:val="001E316F"/>
    <w:rsid w:val="001E390F"/>
    <w:rsid w:val="001E411B"/>
    <w:rsid w:val="001E7A82"/>
    <w:rsid w:val="001E7B73"/>
    <w:rsid w:val="001F1D94"/>
    <w:rsid w:val="001F2A46"/>
    <w:rsid w:val="001F3709"/>
    <w:rsid w:val="001F3BDF"/>
    <w:rsid w:val="001F5AD3"/>
    <w:rsid w:val="001F65FF"/>
    <w:rsid w:val="001F6A5E"/>
    <w:rsid w:val="002001FF"/>
    <w:rsid w:val="00200C9C"/>
    <w:rsid w:val="00203416"/>
    <w:rsid w:val="00203FB7"/>
    <w:rsid w:val="002042D2"/>
    <w:rsid w:val="0020787B"/>
    <w:rsid w:val="00210F11"/>
    <w:rsid w:val="00211115"/>
    <w:rsid w:val="00211611"/>
    <w:rsid w:val="0021691B"/>
    <w:rsid w:val="00216D1D"/>
    <w:rsid w:val="00216F32"/>
    <w:rsid w:val="002209E6"/>
    <w:rsid w:val="002214FF"/>
    <w:rsid w:val="0022203B"/>
    <w:rsid w:val="002252BE"/>
    <w:rsid w:val="002266DA"/>
    <w:rsid w:val="00234ACF"/>
    <w:rsid w:val="0023639F"/>
    <w:rsid w:val="002373E7"/>
    <w:rsid w:val="0024559C"/>
    <w:rsid w:val="0024586C"/>
    <w:rsid w:val="00245D9C"/>
    <w:rsid w:val="00247020"/>
    <w:rsid w:val="00251031"/>
    <w:rsid w:val="00251C7A"/>
    <w:rsid w:val="002526A8"/>
    <w:rsid w:val="00256FA1"/>
    <w:rsid w:val="002572AE"/>
    <w:rsid w:val="0025784A"/>
    <w:rsid w:val="00260DCE"/>
    <w:rsid w:val="00261438"/>
    <w:rsid w:val="00262047"/>
    <w:rsid w:val="00262F9B"/>
    <w:rsid w:val="00263161"/>
    <w:rsid w:val="00263991"/>
    <w:rsid w:val="002650BC"/>
    <w:rsid w:val="00265164"/>
    <w:rsid w:val="002655EE"/>
    <w:rsid w:val="00266BB1"/>
    <w:rsid w:val="002674D8"/>
    <w:rsid w:val="00270856"/>
    <w:rsid w:val="00271E39"/>
    <w:rsid w:val="00274E87"/>
    <w:rsid w:val="00274F8B"/>
    <w:rsid w:val="00275391"/>
    <w:rsid w:val="0027568B"/>
    <w:rsid w:val="002769D8"/>
    <w:rsid w:val="00276A50"/>
    <w:rsid w:val="002867F8"/>
    <w:rsid w:val="00286920"/>
    <w:rsid w:val="002877E1"/>
    <w:rsid w:val="002914DF"/>
    <w:rsid w:val="0029260F"/>
    <w:rsid w:val="00293AFD"/>
    <w:rsid w:val="002946CA"/>
    <w:rsid w:val="00295EFF"/>
    <w:rsid w:val="00295F9D"/>
    <w:rsid w:val="002A03C3"/>
    <w:rsid w:val="002A4855"/>
    <w:rsid w:val="002A5F8E"/>
    <w:rsid w:val="002A6E1E"/>
    <w:rsid w:val="002A7078"/>
    <w:rsid w:val="002A78B5"/>
    <w:rsid w:val="002B2B02"/>
    <w:rsid w:val="002B33F9"/>
    <w:rsid w:val="002B39D8"/>
    <w:rsid w:val="002B4E2A"/>
    <w:rsid w:val="002B5D28"/>
    <w:rsid w:val="002B66F3"/>
    <w:rsid w:val="002B6F2B"/>
    <w:rsid w:val="002C3CEA"/>
    <w:rsid w:val="002C7FF8"/>
    <w:rsid w:val="002D18D0"/>
    <w:rsid w:val="002D2BF2"/>
    <w:rsid w:val="002D44AB"/>
    <w:rsid w:val="002D5745"/>
    <w:rsid w:val="002D7DBA"/>
    <w:rsid w:val="002D7F6E"/>
    <w:rsid w:val="002E45A4"/>
    <w:rsid w:val="002E5183"/>
    <w:rsid w:val="002E5404"/>
    <w:rsid w:val="002E5824"/>
    <w:rsid w:val="002E704A"/>
    <w:rsid w:val="002E7340"/>
    <w:rsid w:val="002F0AF2"/>
    <w:rsid w:val="002F0EB9"/>
    <w:rsid w:val="002F12FE"/>
    <w:rsid w:val="002F1CC1"/>
    <w:rsid w:val="002F40E9"/>
    <w:rsid w:val="002F4114"/>
    <w:rsid w:val="002F6DA7"/>
    <w:rsid w:val="002F7BF6"/>
    <w:rsid w:val="00302BCB"/>
    <w:rsid w:val="00304BE4"/>
    <w:rsid w:val="0030767F"/>
    <w:rsid w:val="00311A7B"/>
    <w:rsid w:val="00314FE5"/>
    <w:rsid w:val="0031786C"/>
    <w:rsid w:val="0032027C"/>
    <w:rsid w:val="003206E7"/>
    <w:rsid w:val="00322259"/>
    <w:rsid w:val="00323C24"/>
    <w:rsid w:val="00324151"/>
    <w:rsid w:val="00326BD2"/>
    <w:rsid w:val="003276AD"/>
    <w:rsid w:val="0033339B"/>
    <w:rsid w:val="0033546D"/>
    <w:rsid w:val="00336316"/>
    <w:rsid w:val="003373F1"/>
    <w:rsid w:val="00337C44"/>
    <w:rsid w:val="00340459"/>
    <w:rsid w:val="003409B0"/>
    <w:rsid w:val="00344746"/>
    <w:rsid w:val="00346D77"/>
    <w:rsid w:val="00347622"/>
    <w:rsid w:val="00350095"/>
    <w:rsid w:val="00353818"/>
    <w:rsid w:val="00353A30"/>
    <w:rsid w:val="00354094"/>
    <w:rsid w:val="00354805"/>
    <w:rsid w:val="00361C48"/>
    <w:rsid w:val="00362420"/>
    <w:rsid w:val="00362531"/>
    <w:rsid w:val="00362A5C"/>
    <w:rsid w:val="0036380A"/>
    <w:rsid w:val="00363D6C"/>
    <w:rsid w:val="00372C98"/>
    <w:rsid w:val="0037310A"/>
    <w:rsid w:val="00375C48"/>
    <w:rsid w:val="003779B1"/>
    <w:rsid w:val="003812D4"/>
    <w:rsid w:val="003834F3"/>
    <w:rsid w:val="00383AFC"/>
    <w:rsid w:val="00383D31"/>
    <w:rsid w:val="00383E48"/>
    <w:rsid w:val="00384DAE"/>
    <w:rsid w:val="00386DCB"/>
    <w:rsid w:val="003938A5"/>
    <w:rsid w:val="00395026"/>
    <w:rsid w:val="00395DCB"/>
    <w:rsid w:val="003A1278"/>
    <w:rsid w:val="003A1301"/>
    <w:rsid w:val="003A1790"/>
    <w:rsid w:val="003A2244"/>
    <w:rsid w:val="003A2AED"/>
    <w:rsid w:val="003A5C99"/>
    <w:rsid w:val="003B0334"/>
    <w:rsid w:val="003B19E9"/>
    <w:rsid w:val="003B3698"/>
    <w:rsid w:val="003B3E90"/>
    <w:rsid w:val="003B43AF"/>
    <w:rsid w:val="003B5460"/>
    <w:rsid w:val="003B58BD"/>
    <w:rsid w:val="003C1EE3"/>
    <w:rsid w:val="003C5271"/>
    <w:rsid w:val="003C6A26"/>
    <w:rsid w:val="003D1B20"/>
    <w:rsid w:val="003D556F"/>
    <w:rsid w:val="003E1795"/>
    <w:rsid w:val="003E21E5"/>
    <w:rsid w:val="003E30C2"/>
    <w:rsid w:val="003E424E"/>
    <w:rsid w:val="003E5678"/>
    <w:rsid w:val="003E63BE"/>
    <w:rsid w:val="003F2025"/>
    <w:rsid w:val="003F3256"/>
    <w:rsid w:val="003F40D4"/>
    <w:rsid w:val="003F667E"/>
    <w:rsid w:val="003F780E"/>
    <w:rsid w:val="003F7CAE"/>
    <w:rsid w:val="004010AA"/>
    <w:rsid w:val="00405468"/>
    <w:rsid w:val="00405CF4"/>
    <w:rsid w:val="00405CFC"/>
    <w:rsid w:val="00407947"/>
    <w:rsid w:val="004079E1"/>
    <w:rsid w:val="0041453A"/>
    <w:rsid w:val="004156E9"/>
    <w:rsid w:val="00417AAC"/>
    <w:rsid w:val="004212D7"/>
    <w:rsid w:val="00422BA9"/>
    <w:rsid w:val="00422C79"/>
    <w:rsid w:val="00422F7F"/>
    <w:rsid w:val="00422FC3"/>
    <w:rsid w:val="00433379"/>
    <w:rsid w:val="00433C52"/>
    <w:rsid w:val="00433EDF"/>
    <w:rsid w:val="004342E4"/>
    <w:rsid w:val="0043553E"/>
    <w:rsid w:val="00437D4A"/>
    <w:rsid w:val="004402C9"/>
    <w:rsid w:val="00441804"/>
    <w:rsid w:val="00445DD2"/>
    <w:rsid w:val="00450F9E"/>
    <w:rsid w:val="00450FCB"/>
    <w:rsid w:val="00453159"/>
    <w:rsid w:val="00455805"/>
    <w:rsid w:val="00460A59"/>
    <w:rsid w:val="00462C7B"/>
    <w:rsid w:val="00463F79"/>
    <w:rsid w:val="004657A7"/>
    <w:rsid w:val="00466CB4"/>
    <w:rsid w:val="00466CFF"/>
    <w:rsid w:val="0047060F"/>
    <w:rsid w:val="00470BCF"/>
    <w:rsid w:val="00471DD3"/>
    <w:rsid w:val="004817EE"/>
    <w:rsid w:val="004825CB"/>
    <w:rsid w:val="00482B59"/>
    <w:rsid w:val="00483CE0"/>
    <w:rsid w:val="00485798"/>
    <w:rsid w:val="0048797F"/>
    <w:rsid w:val="00494A25"/>
    <w:rsid w:val="00494E1A"/>
    <w:rsid w:val="004962E7"/>
    <w:rsid w:val="00497F38"/>
    <w:rsid w:val="004A32F4"/>
    <w:rsid w:val="004A36AC"/>
    <w:rsid w:val="004A464D"/>
    <w:rsid w:val="004A60C9"/>
    <w:rsid w:val="004A68C7"/>
    <w:rsid w:val="004B12F8"/>
    <w:rsid w:val="004B1BAF"/>
    <w:rsid w:val="004B2BB1"/>
    <w:rsid w:val="004B5A25"/>
    <w:rsid w:val="004B7B9C"/>
    <w:rsid w:val="004C0C92"/>
    <w:rsid w:val="004C12BD"/>
    <w:rsid w:val="004C2149"/>
    <w:rsid w:val="004C6DBC"/>
    <w:rsid w:val="004D1487"/>
    <w:rsid w:val="004D1C54"/>
    <w:rsid w:val="004D3DA8"/>
    <w:rsid w:val="004D6AB3"/>
    <w:rsid w:val="004D6E55"/>
    <w:rsid w:val="004D7714"/>
    <w:rsid w:val="004D7D40"/>
    <w:rsid w:val="004E4E21"/>
    <w:rsid w:val="004E5F69"/>
    <w:rsid w:val="004E6830"/>
    <w:rsid w:val="004F596C"/>
    <w:rsid w:val="004F6412"/>
    <w:rsid w:val="0050149D"/>
    <w:rsid w:val="00504F7E"/>
    <w:rsid w:val="00504FAA"/>
    <w:rsid w:val="00505CFE"/>
    <w:rsid w:val="00506545"/>
    <w:rsid w:val="00507939"/>
    <w:rsid w:val="005106BB"/>
    <w:rsid w:val="00513B4C"/>
    <w:rsid w:val="00515B18"/>
    <w:rsid w:val="00516865"/>
    <w:rsid w:val="0052030F"/>
    <w:rsid w:val="005207A5"/>
    <w:rsid w:val="00521BA9"/>
    <w:rsid w:val="00522314"/>
    <w:rsid w:val="00523AF2"/>
    <w:rsid w:val="00523CF5"/>
    <w:rsid w:val="00525749"/>
    <w:rsid w:val="00531CA6"/>
    <w:rsid w:val="00534A48"/>
    <w:rsid w:val="00534C72"/>
    <w:rsid w:val="00540623"/>
    <w:rsid w:val="005418EE"/>
    <w:rsid w:val="005419A3"/>
    <w:rsid w:val="00541D66"/>
    <w:rsid w:val="005425FB"/>
    <w:rsid w:val="005456B7"/>
    <w:rsid w:val="0054573F"/>
    <w:rsid w:val="00546456"/>
    <w:rsid w:val="00547B8D"/>
    <w:rsid w:val="00547E74"/>
    <w:rsid w:val="005541FB"/>
    <w:rsid w:val="00556EE6"/>
    <w:rsid w:val="00561052"/>
    <w:rsid w:val="0056116A"/>
    <w:rsid w:val="00561872"/>
    <w:rsid w:val="005620D7"/>
    <w:rsid w:val="005638F3"/>
    <w:rsid w:val="00563B67"/>
    <w:rsid w:val="00563F99"/>
    <w:rsid w:val="00564362"/>
    <w:rsid w:val="0057002A"/>
    <w:rsid w:val="005716FA"/>
    <w:rsid w:val="005720EF"/>
    <w:rsid w:val="005733EF"/>
    <w:rsid w:val="00574311"/>
    <w:rsid w:val="0057477B"/>
    <w:rsid w:val="00575208"/>
    <w:rsid w:val="00577138"/>
    <w:rsid w:val="00577D46"/>
    <w:rsid w:val="00581699"/>
    <w:rsid w:val="00582B50"/>
    <w:rsid w:val="00585392"/>
    <w:rsid w:val="00594C5D"/>
    <w:rsid w:val="005951D0"/>
    <w:rsid w:val="0059616A"/>
    <w:rsid w:val="00596385"/>
    <w:rsid w:val="00597570"/>
    <w:rsid w:val="005A36EF"/>
    <w:rsid w:val="005A3EFB"/>
    <w:rsid w:val="005A5CAD"/>
    <w:rsid w:val="005A5E82"/>
    <w:rsid w:val="005A6654"/>
    <w:rsid w:val="005A716C"/>
    <w:rsid w:val="005A7281"/>
    <w:rsid w:val="005B2696"/>
    <w:rsid w:val="005B2D8D"/>
    <w:rsid w:val="005B59B1"/>
    <w:rsid w:val="005B5F7B"/>
    <w:rsid w:val="005B606F"/>
    <w:rsid w:val="005B63B3"/>
    <w:rsid w:val="005B7D18"/>
    <w:rsid w:val="005C4676"/>
    <w:rsid w:val="005C4F4D"/>
    <w:rsid w:val="005C694B"/>
    <w:rsid w:val="005D254E"/>
    <w:rsid w:val="005D3CBD"/>
    <w:rsid w:val="005E0972"/>
    <w:rsid w:val="005E19AB"/>
    <w:rsid w:val="005E22B0"/>
    <w:rsid w:val="005E32B1"/>
    <w:rsid w:val="005E4062"/>
    <w:rsid w:val="005E45C7"/>
    <w:rsid w:val="005E6B07"/>
    <w:rsid w:val="005E7323"/>
    <w:rsid w:val="005F1774"/>
    <w:rsid w:val="005F4B55"/>
    <w:rsid w:val="005F65C3"/>
    <w:rsid w:val="006024DD"/>
    <w:rsid w:val="00602885"/>
    <w:rsid w:val="006034CA"/>
    <w:rsid w:val="006077EA"/>
    <w:rsid w:val="00612362"/>
    <w:rsid w:val="006170A7"/>
    <w:rsid w:val="00626559"/>
    <w:rsid w:val="006265D9"/>
    <w:rsid w:val="00627F12"/>
    <w:rsid w:val="006306B5"/>
    <w:rsid w:val="00636F54"/>
    <w:rsid w:val="006415A7"/>
    <w:rsid w:val="00641E6C"/>
    <w:rsid w:val="00642D3D"/>
    <w:rsid w:val="00643EFB"/>
    <w:rsid w:val="00646B66"/>
    <w:rsid w:val="00651AB3"/>
    <w:rsid w:val="00651D36"/>
    <w:rsid w:val="00652C91"/>
    <w:rsid w:val="006550DE"/>
    <w:rsid w:val="0065570B"/>
    <w:rsid w:val="00655954"/>
    <w:rsid w:val="00660B24"/>
    <w:rsid w:val="00660C7A"/>
    <w:rsid w:val="00661209"/>
    <w:rsid w:val="0066243F"/>
    <w:rsid w:val="00663FC7"/>
    <w:rsid w:val="00666F24"/>
    <w:rsid w:val="006701FA"/>
    <w:rsid w:val="0067176F"/>
    <w:rsid w:val="006717D9"/>
    <w:rsid w:val="00674BA1"/>
    <w:rsid w:val="00675863"/>
    <w:rsid w:val="0067588C"/>
    <w:rsid w:val="006768F4"/>
    <w:rsid w:val="006772FA"/>
    <w:rsid w:val="0067796F"/>
    <w:rsid w:val="00677ADB"/>
    <w:rsid w:val="00682C38"/>
    <w:rsid w:val="0068697C"/>
    <w:rsid w:val="0069072E"/>
    <w:rsid w:val="006916EC"/>
    <w:rsid w:val="006934CC"/>
    <w:rsid w:val="006938DB"/>
    <w:rsid w:val="00694E3F"/>
    <w:rsid w:val="00697D93"/>
    <w:rsid w:val="006A0E4C"/>
    <w:rsid w:val="006A212B"/>
    <w:rsid w:val="006A28F4"/>
    <w:rsid w:val="006A41B0"/>
    <w:rsid w:val="006A4B79"/>
    <w:rsid w:val="006A5D73"/>
    <w:rsid w:val="006A6116"/>
    <w:rsid w:val="006A6FDC"/>
    <w:rsid w:val="006B1495"/>
    <w:rsid w:val="006B264D"/>
    <w:rsid w:val="006B3842"/>
    <w:rsid w:val="006C238B"/>
    <w:rsid w:val="006C3575"/>
    <w:rsid w:val="006C3E67"/>
    <w:rsid w:val="006C6B60"/>
    <w:rsid w:val="006D0576"/>
    <w:rsid w:val="006D0A8F"/>
    <w:rsid w:val="006D15D4"/>
    <w:rsid w:val="006D4113"/>
    <w:rsid w:val="006D639D"/>
    <w:rsid w:val="006D6930"/>
    <w:rsid w:val="006E10FF"/>
    <w:rsid w:val="006E4CA2"/>
    <w:rsid w:val="006E7076"/>
    <w:rsid w:val="006E790E"/>
    <w:rsid w:val="006F75D2"/>
    <w:rsid w:val="006F7E05"/>
    <w:rsid w:val="0070037D"/>
    <w:rsid w:val="007029B6"/>
    <w:rsid w:val="00702CBF"/>
    <w:rsid w:val="00706EAA"/>
    <w:rsid w:val="00706EAB"/>
    <w:rsid w:val="00713192"/>
    <w:rsid w:val="00714884"/>
    <w:rsid w:val="00717C06"/>
    <w:rsid w:val="00720625"/>
    <w:rsid w:val="007238C5"/>
    <w:rsid w:val="00723C35"/>
    <w:rsid w:val="007247AD"/>
    <w:rsid w:val="00727276"/>
    <w:rsid w:val="00727A18"/>
    <w:rsid w:val="0073123D"/>
    <w:rsid w:val="0073694F"/>
    <w:rsid w:val="00736E2C"/>
    <w:rsid w:val="00737CAF"/>
    <w:rsid w:val="0074670A"/>
    <w:rsid w:val="00747130"/>
    <w:rsid w:val="00750841"/>
    <w:rsid w:val="007511B3"/>
    <w:rsid w:val="00751C89"/>
    <w:rsid w:val="00753062"/>
    <w:rsid w:val="007534D8"/>
    <w:rsid w:val="00755321"/>
    <w:rsid w:val="00756E71"/>
    <w:rsid w:val="00763D8D"/>
    <w:rsid w:val="00764A79"/>
    <w:rsid w:val="0076559F"/>
    <w:rsid w:val="007704E1"/>
    <w:rsid w:val="007716C6"/>
    <w:rsid w:val="007729F1"/>
    <w:rsid w:val="007738D2"/>
    <w:rsid w:val="00773B45"/>
    <w:rsid w:val="00773B7C"/>
    <w:rsid w:val="00773CF5"/>
    <w:rsid w:val="0077447D"/>
    <w:rsid w:val="00774E14"/>
    <w:rsid w:val="0078332D"/>
    <w:rsid w:val="00783638"/>
    <w:rsid w:val="00783CBF"/>
    <w:rsid w:val="007929B5"/>
    <w:rsid w:val="00793152"/>
    <w:rsid w:val="007954F5"/>
    <w:rsid w:val="00796BEC"/>
    <w:rsid w:val="007A01D0"/>
    <w:rsid w:val="007A063F"/>
    <w:rsid w:val="007A07FC"/>
    <w:rsid w:val="007A0C84"/>
    <w:rsid w:val="007A1126"/>
    <w:rsid w:val="007A44F0"/>
    <w:rsid w:val="007A4A9E"/>
    <w:rsid w:val="007A51E1"/>
    <w:rsid w:val="007A7659"/>
    <w:rsid w:val="007A76F3"/>
    <w:rsid w:val="007B0598"/>
    <w:rsid w:val="007B144C"/>
    <w:rsid w:val="007B362F"/>
    <w:rsid w:val="007B5845"/>
    <w:rsid w:val="007C1D8C"/>
    <w:rsid w:val="007C344C"/>
    <w:rsid w:val="007C3C6C"/>
    <w:rsid w:val="007C3E32"/>
    <w:rsid w:val="007C5334"/>
    <w:rsid w:val="007C65BC"/>
    <w:rsid w:val="007C78B7"/>
    <w:rsid w:val="007C7B3C"/>
    <w:rsid w:val="007D017A"/>
    <w:rsid w:val="007D2E88"/>
    <w:rsid w:val="007D3EEE"/>
    <w:rsid w:val="007D47BC"/>
    <w:rsid w:val="007D5964"/>
    <w:rsid w:val="007E16CD"/>
    <w:rsid w:val="007E16E4"/>
    <w:rsid w:val="007E21D3"/>
    <w:rsid w:val="007E3B6B"/>
    <w:rsid w:val="007E46B9"/>
    <w:rsid w:val="007F10B9"/>
    <w:rsid w:val="007F3466"/>
    <w:rsid w:val="0080300D"/>
    <w:rsid w:val="008050A1"/>
    <w:rsid w:val="008105BE"/>
    <w:rsid w:val="00811767"/>
    <w:rsid w:val="00811D39"/>
    <w:rsid w:val="008132F1"/>
    <w:rsid w:val="00813D5B"/>
    <w:rsid w:val="00814F7A"/>
    <w:rsid w:val="00815442"/>
    <w:rsid w:val="0081593A"/>
    <w:rsid w:val="00817AE7"/>
    <w:rsid w:val="008207A0"/>
    <w:rsid w:val="00822046"/>
    <w:rsid w:val="00823FE8"/>
    <w:rsid w:val="00825421"/>
    <w:rsid w:val="0082613E"/>
    <w:rsid w:val="0082741B"/>
    <w:rsid w:val="00831AD2"/>
    <w:rsid w:val="00833BE1"/>
    <w:rsid w:val="0083424F"/>
    <w:rsid w:val="008377C2"/>
    <w:rsid w:val="00837E75"/>
    <w:rsid w:val="00843A9A"/>
    <w:rsid w:val="00843B0D"/>
    <w:rsid w:val="008459C9"/>
    <w:rsid w:val="00846F7D"/>
    <w:rsid w:val="00847293"/>
    <w:rsid w:val="0084754A"/>
    <w:rsid w:val="00850A30"/>
    <w:rsid w:val="00853A13"/>
    <w:rsid w:val="00854EA7"/>
    <w:rsid w:val="00857858"/>
    <w:rsid w:val="00860B88"/>
    <w:rsid w:val="0086404C"/>
    <w:rsid w:val="00864B20"/>
    <w:rsid w:val="008650E3"/>
    <w:rsid w:val="008663E4"/>
    <w:rsid w:val="008679CC"/>
    <w:rsid w:val="008729CC"/>
    <w:rsid w:val="008749AD"/>
    <w:rsid w:val="00875A84"/>
    <w:rsid w:val="00880DD3"/>
    <w:rsid w:val="00881587"/>
    <w:rsid w:val="00882986"/>
    <w:rsid w:val="00882B19"/>
    <w:rsid w:val="008866DB"/>
    <w:rsid w:val="00887C96"/>
    <w:rsid w:val="0089066B"/>
    <w:rsid w:val="00890B55"/>
    <w:rsid w:val="008933A1"/>
    <w:rsid w:val="00894414"/>
    <w:rsid w:val="00894B8F"/>
    <w:rsid w:val="008A42C5"/>
    <w:rsid w:val="008A5527"/>
    <w:rsid w:val="008B09EC"/>
    <w:rsid w:val="008B230E"/>
    <w:rsid w:val="008B5689"/>
    <w:rsid w:val="008B70A3"/>
    <w:rsid w:val="008C16AF"/>
    <w:rsid w:val="008C3957"/>
    <w:rsid w:val="008C4BFD"/>
    <w:rsid w:val="008C615F"/>
    <w:rsid w:val="008C6468"/>
    <w:rsid w:val="008C6FC8"/>
    <w:rsid w:val="008D0BD3"/>
    <w:rsid w:val="008D0CC8"/>
    <w:rsid w:val="008D2621"/>
    <w:rsid w:val="008D304A"/>
    <w:rsid w:val="008D47EA"/>
    <w:rsid w:val="008D55F9"/>
    <w:rsid w:val="008D5C36"/>
    <w:rsid w:val="008D65FF"/>
    <w:rsid w:val="008E2545"/>
    <w:rsid w:val="008F0981"/>
    <w:rsid w:val="008F11D2"/>
    <w:rsid w:val="008F3C9B"/>
    <w:rsid w:val="008F4B09"/>
    <w:rsid w:val="008F567D"/>
    <w:rsid w:val="008F56CD"/>
    <w:rsid w:val="008F6DB7"/>
    <w:rsid w:val="008F6FB0"/>
    <w:rsid w:val="008F7ED4"/>
    <w:rsid w:val="00900551"/>
    <w:rsid w:val="00900835"/>
    <w:rsid w:val="0091432B"/>
    <w:rsid w:val="00914C5A"/>
    <w:rsid w:val="0091529F"/>
    <w:rsid w:val="0091556B"/>
    <w:rsid w:val="0091565D"/>
    <w:rsid w:val="00915F1B"/>
    <w:rsid w:val="00917598"/>
    <w:rsid w:val="009179E2"/>
    <w:rsid w:val="00917DB0"/>
    <w:rsid w:val="00917FDD"/>
    <w:rsid w:val="00920940"/>
    <w:rsid w:val="00921ECE"/>
    <w:rsid w:val="0092345F"/>
    <w:rsid w:val="00923FF2"/>
    <w:rsid w:val="009253B0"/>
    <w:rsid w:val="00925CF5"/>
    <w:rsid w:val="00925DA2"/>
    <w:rsid w:val="00927311"/>
    <w:rsid w:val="00931011"/>
    <w:rsid w:val="00931258"/>
    <w:rsid w:val="00931F7B"/>
    <w:rsid w:val="009325AB"/>
    <w:rsid w:val="00932F84"/>
    <w:rsid w:val="00933DBE"/>
    <w:rsid w:val="00934A38"/>
    <w:rsid w:val="009355CC"/>
    <w:rsid w:val="00937336"/>
    <w:rsid w:val="00937512"/>
    <w:rsid w:val="00942792"/>
    <w:rsid w:val="009466E6"/>
    <w:rsid w:val="00947054"/>
    <w:rsid w:val="009471D7"/>
    <w:rsid w:val="0095004E"/>
    <w:rsid w:val="009514C3"/>
    <w:rsid w:val="00951850"/>
    <w:rsid w:val="00952AFF"/>
    <w:rsid w:val="00953708"/>
    <w:rsid w:val="00954374"/>
    <w:rsid w:val="0095631D"/>
    <w:rsid w:val="00956FED"/>
    <w:rsid w:val="00957C7E"/>
    <w:rsid w:val="00960E56"/>
    <w:rsid w:val="00963D80"/>
    <w:rsid w:val="00963E86"/>
    <w:rsid w:val="00964235"/>
    <w:rsid w:val="00966819"/>
    <w:rsid w:val="009679E4"/>
    <w:rsid w:val="00970BA9"/>
    <w:rsid w:val="00970D5E"/>
    <w:rsid w:val="00973100"/>
    <w:rsid w:val="00973A2C"/>
    <w:rsid w:val="00975765"/>
    <w:rsid w:val="00977509"/>
    <w:rsid w:val="009777ED"/>
    <w:rsid w:val="0098613C"/>
    <w:rsid w:val="00991514"/>
    <w:rsid w:val="00991D4E"/>
    <w:rsid w:val="00993BD3"/>
    <w:rsid w:val="009960B1"/>
    <w:rsid w:val="009963A3"/>
    <w:rsid w:val="009963C9"/>
    <w:rsid w:val="009969D7"/>
    <w:rsid w:val="00996F89"/>
    <w:rsid w:val="00997A81"/>
    <w:rsid w:val="009A1CB5"/>
    <w:rsid w:val="009A3200"/>
    <w:rsid w:val="009A38E2"/>
    <w:rsid w:val="009A5602"/>
    <w:rsid w:val="009A79DC"/>
    <w:rsid w:val="009B3931"/>
    <w:rsid w:val="009B657D"/>
    <w:rsid w:val="009C0C36"/>
    <w:rsid w:val="009C3F42"/>
    <w:rsid w:val="009C679E"/>
    <w:rsid w:val="009D0ACE"/>
    <w:rsid w:val="009D0C68"/>
    <w:rsid w:val="009D172E"/>
    <w:rsid w:val="009D265D"/>
    <w:rsid w:val="009D38C2"/>
    <w:rsid w:val="009D6A07"/>
    <w:rsid w:val="009E0052"/>
    <w:rsid w:val="009E1749"/>
    <w:rsid w:val="009E40DA"/>
    <w:rsid w:val="009E5AF3"/>
    <w:rsid w:val="009E6A29"/>
    <w:rsid w:val="009E747D"/>
    <w:rsid w:val="009E7BFB"/>
    <w:rsid w:val="009E7C7B"/>
    <w:rsid w:val="009F06A3"/>
    <w:rsid w:val="009F0A22"/>
    <w:rsid w:val="009F0B80"/>
    <w:rsid w:val="009F0CAE"/>
    <w:rsid w:val="009F1B56"/>
    <w:rsid w:val="009F2F85"/>
    <w:rsid w:val="009F31DF"/>
    <w:rsid w:val="009F53CB"/>
    <w:rsid w:val="009F5C52"/>
    <w:rsid w:val="00A019EA"/>
    <w:rsid w:val="00A020CE"/>
    <w:rsid w:val="00A03DA0"/>
    <w:rsid w:val="00A05173"/>
    <w:rsid w:val="00A05E2D"/>
    <w:rsid w:val="00A06690"/>
    <w:rsid w:val="00A066DA"/>
    <w:rsid w:val="00A10F05"/>
    <w:rsid w:val="00A11DB7"/>
    <w:rsid w:val="00A124BD"/>
    <w:rsid w:val="00A13539"/>
    <w:rsid w:val="00A15688"/>
    <w:rsid w:val="00A157ED"/>
    <w:rsid w:val="00A1621B"/>
    <w:rsid w:val="00A177D9"/>
    <w:rsid w:val="00A22B09"/>
    <w:rsid w:val="00A236E4"/>
    <w:rsid w:val="00A23CDB"/>
    <w:rsid w:val="00A24F19"/>
    <w:rsid w:val="00A2529E"/>
    <w:rsid w:val="00A25F18"/>
    <w:rsid w:val="00A26735"/>
    <w:rsid w:val="00A32349"/>
    <w:rsid w:val="00A40123"/>
    <w:rsid w:val="00A402C4"/>
    <w:rsid w:val="00A4170F"/>
    <w:rsid w:val="00A50CC3"/>
    <w:rsid w:val="00A5269A"/>
    <w:rsid w:val="00A53476"/>
    <w:rsid w:val="00A535FC"/>
    <w:rsid w:val="00A54698"/>
    <w:rsid w:val="00A54F8F"/>
    <w:rsid w:val="00A559B4"/>
    <w:rsid w:val="00A5654A"/>
    <w:rsid w:val="00A56C79"/>
    <w:rsid w:val="00A609BA"/>
    <w:rsid w:val="00A63563"/>
    <w:rsid w:val="00A642B2"/>
    <w:rsid w:val="00A66CDA"/>
    <w:rsid w:val="00A6745C"/>
    <w:rsid w:val="00A67D17"/>
    <w:rsid w:val="00A7183F"/>
    <w:rsid w:val="00A7276D"/>
    <w:rsid w:val="00A73A44"/>
    <w:rsid w:val="00A80103"/>
    <w:rsid w:val="00A84B9C"/>
    <w:rsid w:val="00A93A17"/>
    <w:rsid w:val="00A93A6A"/>
    <w:rsid w:val="00A93B1A"/>
    <w:rsid w:val="00A93E77"/>
    <w:rsid w:val="00A93F84"/>
    <w:rsid w:val="00A96282"/>
    <w:rsid w:val="00A96E06"/>
    <w:rsid w:val="00AA04B1"/>
    <w:rsid w:val="00AA2D8F"/>
    <w:rsid w:val="00AA4554"/>
    <w:rsid w:val="00AA645C"/>
    <w:rsid w:val="00AB31E7"/>
    <w:rsid w:val="00AB60C7"/>
    <w:rsid w:val="00AC026E"/>
    <w:rsid w:val="00AC2101"/>
    <w:rsid w:val="00AC36C0"/>
    <w:rsid w:val="00AC39B1"/>
    <w:rsid w:val="00AC4C03"/>
    <w:rsid w:val="00AC5B8D"/>
    <w:rsid w:val="00AC5BAB"/>
    <w:rsid w:val="00AD0051"/>
    <w:rsid w:val="00AD4298"/>
    <w:rsid w:val="00AD44A4"/>
    <w:rsid w:val="00AD480E"/>
    <w:rsid w:val="00AE0077"/>
    <w:rsid w:val="00AE2C77"/>
    <w:rsid w:val="00AE4448"/>
    <w:rsid w:val="00AE4A19"/>
    <w:rsid w:val="00AE4ECF"/>
    <w:rsid w:val="00AE5EA3"/>
    <w:rsid w:val="00AF1D74"/>
    <w:rsid w:val="00AF5051"/>
    <w:rsid w:val="00AF6F8F"/>
    <w:rsid w:val="00B047D8"/>
    <w:rsid w:val="00B058BE"/>
    <w:rsid w:val="00B105A7"/>
    <w:rsid w:val="00B13518"/>
    <w:rsid w:val="00B13841"/>
    <w:rsid w:val="00B14EDD"/>
    <w:rsid w:val="00B166F4"/>
    <w:rsid w:val="00B217C6"/>
    <w:rsid w:val="00B25AC3"/>
    <w:rsid w:val="00B27351"/>
    <w:rsid w:val="00B31503"/>
    <w:rsid w:val="00B323CA"/>
    <w:rsid w:val="00B34192"/>
    <w:rsid w:val="00B35F5F"/>
    <w:rsid w:val="00B3663E"/>
    <w:rsid w:val="00B37657"/>
    <w:rsid w:val="00B40624"/>
    <w:rsid w:val="00B428E1"/>
    <w:rsid w:val="00B43E3F"/>
    <w:rsid w:val="00B44121"/>
    <w:rsid w:val="00B446AB"/>
    <w:rsid w:val="00B461B2"/>
    <w:rsid w:val="00B46D9C"/>
    <w:rsid w:val="00B5017D"/>
    <w:rsid w:val="00B56F73"/>
    <w:rsid w:val="00B5756B"/>
    <w:rsid w:val="00B61EC6"/>
    <w:rsid w:val="00B62C23"/>
    <w:rsid w:val="00B64FF6"/>
    <w:rsid w:val="00B652F3"/>
    <w:rsid w:val="00B672D5"/>
    <w:rsid w:val="00B67707"/>
    <w:rsid w:val="00B72326"/>
    <w:rsid w:val="00B734E9"/>
    <w:rsid w:val="00B73533"/>
    <w:rsid w:val="00B7403D"/>
    <w:rsid w:val="00B76E82"/>
    <w:rsid w:val="00B816DE"/>
    <w:rsid w:val="00B85CAD"/>
    <w:rsid w:val="00B87841"/>
    <w:rsid w:val="00B92A56"/>
    <w:rsid w:val="00B92C46"/>
    <w:rsid w:val="00B93FF4"/>
    <w:rsid w:val="00B943B1"/>
    <w:rsid w:val="00B9440F"/>
    <w:rsid w:val="00B95783"/>
    <w:rsid w:val="00BA0607"/>
    <w:rsid w:val="00BA0BCD"/>
    <w:rsid w:val="00BA1F6F"/>
    <w:rsid w:val="00BA3CBE"/>
    <w:rsid w:val="00BA56C5"/>
    <w:rsid w:val="00BB107E"/>
    <w:rsid w:val="00BB2520"/>
    <w:rsid w:val="00BB6C17"/>
    <w:rsid w:val="00BC4106"/>
    <w:rsid w:val="00BC5599"/>
    <w:rsid w:val="00BC5CD9"/>
    <w:rsid w:val="00BC7669"/>
    <w:rsid w:val="00BC795A"/>
    <w:rsid w:val="00BD01C7"/>
    <w:rsid w:val="00BD02AF"/>
    <w:rsid w:val="00BD3221"/>
    <w:rsid w:val="00BD47E5"/>
    <w:rsid w:val="00BE084E"/>
    <w:rsid w:val="00BE0F9E"/>
    <w:rsid w:val="00BE2ACF"/>
    <w:rsid w:val="00BE2B86"/>
    <w:rsid w:val="00BE6CAE"/>
    <w:rsid w:val="00BE7FB4"/>
    <w:rsid w:val="00BF0979"/>
    <w:rsid w:val="00BF2704"/>
    <w:rsid w:val="00BF48C2"/>
    <w:rsid w:val="00BF5060"/>
    <w:rsid w:val="00BF6931"/>
    <w:rsid w:val="00BF7F78"/>
    <w:rsid w:val="00C00DCC"/>
    <w:rsid w:val="00C017C6"/>
    <w:rsid w:val="00C01D49"/>
    <w:rsid w:val="00C021F1"/>
    <w:rsid w:val="00C02A9C"/>
    <w:rsid w:val="00C02F8B"/>
    <w:rsid w:val="00C04E6F"/>
    <w:rsid w:val="00C051C1"/>
    <w:rsid w:val="00C0614B"/>
    <w:rsid w:val="00C076F0"/>
    <w:rsid w:val="00C11806"/>
    <w:rsid w:val="00C218F4"/>
    <w:rsid w:val="00C221BA"/>
    <w:rsid w:val="00C24BEA"/>
    <w:rsid w:val="00C3058A"/>
    <w:rsid w:val="00C31408"/>
    <w:rsid w:val="00C32905"/>
    <w:rsid w:val="00C333C1"/>
    <w:rsid w:val="00C34D8C"/>
    <w:rsid w:val="00C355DC"/>
    <w:rsid w:val="00C36D6A"/>
    <w:rsid w:val="00C36D84"/>
    <w:rsid w:val="00C412CE"/>
    <w:rsid w:val="00C41F68"/>
    <w:rsid w:val="00C4526A"/>
    <w:rsid w:val="00C45922"/>
    <w:rsid w:val="00C45D99"/>
    <w:rsid w:val="00C463B3"/>
    <w:rsid w:val="00C46FCD"/>
    <w:rsid w:val="00C47388"/>
    <w:rsid w:val="00C50BA4"/>
    <w:rsid w:val="00C530FF"/>
    <w:rsid w:val="00C53DB3"/>
    <w:rsid w:val="00C55E58"/>
    <w:rsid w:val="00C56B59"/>
    <w:rsid w:val="00C603BC"/>
    <w:rsid w:val="00C61ED1"/>
    <w:rsid w:val="00C65000"/>
    <w:rsid w:val="00C71539"/>
    <w:rsid w:val="00C728AC"/>
    <w:rsid w:val="00C72F51"/>
    <w:rsid w:val="00C7773D"/>
    <w:rsid w:val="00C816A1"/>
    <w:rsid w:val="00C84320"/>
    <w:rsid w:val="00C852F4"/>
    <w:rsid w:val="00C861A9"/>
    <w:rsid w:val="00C86D64"/>
    <w:rsid w:val="00C9158A"/>
    <w:rsid w:val="00C91803"/>
    <w:rsid w:val="00C95AC3"/>
    <w:rsid w:val="00CA0487"/>
    <w:rsid w:val="00CA63BC"/>
    <w:rsid w:val="00CA78A1"/>
    <w:rsid w:val="00CA7AF9"/>
    <w:rsid w:val="00CB11E5"/>
    <w:rsid w:val="00CB12E4"/>
    <w:rsid w:val="00CB14AD"/>
    <w:rsid w:val="00CB1C38"/>
    <w:rsid w:val="00CB38DB"/>
    <w:rsid w:val="00CB3C57"/>
    <w:rsid w:val="00CB5363"/>
    <w:rsid w:val="00CB6807"/>
    <w:rsid w:val="00CB6908"/>
    <w:rsid w:val="00CB7474"/>
    <w:rsid w:val="00CB758F"/>
    <w:rsid w:val="00CC03C4"/>
    <w:rsid w:val="00CC4B44"/>
    <w:rsid w:val="00CC64BC"/>
    <w:rsid w:val="00CC7466"/>
    <w:rsid w:val="00CD0045"/>
    <w:rsid w:val="00CD2367"/>
    <w:rsid w:val="00CD3760"/>
    <w:rsid w:val="00CD6929"/>
    <w:rsid w:val="00CD75DF"/>
    <w:rsid w:val="00CE01A6"/>
    <w:rsid w:val="00CE08E4"/>
    <w:rsid w:val="00CE3521"/>
    <w:rsid w:val="00CE6B51"/>
    <w:rsid w:val="00CE73DB"/>
    <w:rsid w:val="00CF0579"/>
    <w:rsid w:val="00CF1A43"/>
    <w:rsid w:val="00CF1F5C"/>
    <w:rsid w:val="00CF461B"/>
    <w:rsid w:val="00CF7D12"/>
    <w:rsid w:val="00D00305"/>
    <w:rsid w:val="00D031AC"/>
    <w:rsid w:val="00D05F66"/>
    <w:rsid w:val="00D10397"/>
    <w:rsid w:val="00D119D4"/>
    <w:rsid w:val="00D23184"/>
    <w:rsid w:val="00D23755"/>
    <w:rsid w:val="00D23D64"/>
    <w:rsid w:val="00D243D9"/>
    <w:rsid w:val="00D30515"/>
    <w:rsid w:val="00D3091A"/>
    <w:rsid w:val="00D33F8D"/>
    <w:rsid w:val="00D35E68"/>
    <w:rsid w:val="00D35EAF"/>
    <w:rsid w:val="00D36163"/>
    <w:rsid w:val="00D37E9C"/>
    <w:rsid w:val="00D41C7A"/>
    <w:rsid w:val="00D4213B"/>
    <w:rsid w:val="00D42B5A"/>
    <w:rsid w:val="00D434F4"/>
    <w:rsid w:val="00D4537A"/>
    <w:rsid w:val="00D45D19"/>
    <w:rsid w:val="00D55715"/>
    <w:rsid w:val="00D55F00"/>
    <w:rsid w:val="00D57B28"/>
    <w:rsid w:val="00D60115"/>
    <w:rsid w:val="00D606BE"/>
    <w:rsid w:val="00D61591"/>
    <w:rsid w:val="00D61981"/>
    <w:rsid w:val="00D61B9F"/>
    <w:rsid w:val="00D63E78"/>
    <w:rsid w:val="00D64CB9"/>
    <w:rsid w:val="00D65AEA"/>
    <w:rsid w:val="00D660C0"/>
    <w:rsid w:val="00D66AB4"/>
    <w:rsid w:val="00D66B59"/>
    <w:rsid w:val="00D70341"/>
    <w:rsid w:val="00D71F15"/>
    <w:rsid w:val="00D720FD"/>
    <w:rsid w:val="00D74462"/>
    <w:rsid w:val="00D81958"/>
    <w:rsid w:val="00D82E55"/>
    <w:rsid w:val="00D83C5B"/>
    <w:rsid w:val="00D84DBB"/>
    <w:rsid w:val="00D8541B"/>
    <w:rsid w:val="00D9397D"/>
    <w:rsid w:val="00D947B9"/>
    <w:rsid w:val="00D951A6"/>
    <w:rsid w:val="00DA12DB"/>
    <w:rsid w:val="00DA1BF3"/>
    <w:rsid w:val="00DA2EAF"/>
    <w:rsid w:val="00DA5A89"/>
    <w:rsid w:val="00DA646D"/>
    <w:rsid w:val="00DA657B"/>
    <w:rsid w:val="00DA7266"/>
    <w:rsid w:val="00DA7901"/>
    <w:rsid w:val="00DA7F31"/>
    <w:rsid w:val="00DB34F5"/>
    <w:rsid w:val="00DB3B22"/>
    <w:rsid w:val="00DB5996"/>
    <w:rsid w:val="00DB6131"/>
    <w:rsid w:val="00DB7770"/>
    <w:rsid w:val="00DC2158"/>
    <w:rsid w:val="00DC35DE"/>
    <w:rsid w:val="00DC3B7D"/>
    <w:rsid w:val="00DC3DFA"/>
    <w:rsid w:val="00DC4FC1"/>
    <w:rsid w:val="00DC5599"/>
    <w:rsid w:val="00DC7451"/>
    <w:rsid w:val="00DD181B"/>
    <w:rsid w:val="00DD4BD7"/>
    <w:rsid w:val="00DE2087"/>
    <w:rsid w:val="00DE2103"/>
    <w:rsid w:val="00DE31D3"/>
    <w:rsid w:val="00DF0352"/>
    <w:rsid w:val="00DF1845"/>
    <w:rsid w:val="00DF22E0"/>
    <w:rsid w:val="00DF2E39"/>
    <w:rsid w:val="00DF5963"/>
    <w:rsid w:val="00DF64F2"/>
    <w:rsid w:val="00DF6C77"/>
    <w:rsid w:val="00E00330"/>
    <w:rsid w:val="00E02055"/>
    <w:rsid w:val="00E026AD"/>
    <w:rsid w:val="00E032EB"/>
    <w:rsid w:val="00E07195"/>
    <w:rsid w:val="00E10FB9"/>
    <w:rsid w:val="00E11788"/>
    <w:rsid w:val="00E150D1"/>
    <w:rsid w:val="00E1611F"/>
    <w:rsid w:val="00E16389"/>
    <w:rsid w:val="00E2103A"/>
    <w:rsid w:val="00E2446B"/>
    <w:rsid w:val="00E24480"/>
    <w:rsid w:val="00E30BF3"/>
    <w:rsid w:val="00E319F7"/>
    <w:rsid w:val="00E31A4F"/>
    <w:rsid w:val="00E33ADD"/>
    <w:rsid w:val="00E36438"/>
    <w:rsid w:val="00E36F5A"/>
    <w:rsid w:val="00E37B30"/>
    <w:rsid w:val="00E37F26"/>
    <w:rsid w:val="00E4146E"/>
    <w:rsid w:val="00E41B93"/>
    <w:rsid w:val="00E41E2E"/>
    <w:rsid w:val="00E42065"/>
    <w:rsid w:val="00E427AE"/>
    <w:rsid w:val="00E429F8"/>
    <w:rsid w:val="00E43995"/>
    <w:rsid w:val="00E5042D"/>
    <w:rsid w:val="00E51868"/>
    <w:rsid w:val="00E51972"/>
    <w:rsid w:val="00E5278F"/>
    <w:rsid w:val="00E5577B"/>
    <w:rsid w:val="00E56F95"/>
    <w:rsid w:val="00E572CA"/>
    <w:rsid w:val="00E57A78"/>
    <w:rsid w:val="00E616D1"/>
    <w:rsid w:val="00E61998"/>
    <w:rsid w:val="00E6234D"/>
    <w:rsid w:val="00E63548"/>
    <w:rsid w:val="00E63BCE"/>
    <w:rsid w:val="00E65798"/>
    <w:rsid w:val="00E65B6D"/>
    <w:rsid w:val="00E6629C"/>
    <w:rsid w:val="00E671E1"/>
    <w:rsid w:val="00E71EE7"/>
    <w:rsid w:val="00E73F95"/>
    <w:rsid w:val="00E75E5F"/>
    <w:rsid w:val="00E771C4"/>
    <w:rsid w:val="00E80A3D"/>
    <w:rsid w:val="00E8569B"/>
    <w:rsid w:val="00E90DE8"/>
    <w:rsid w:val="00E91D37"/>
    <w:rsid w:val="00EA3990"/>
    <w:rsid w:val="00EA39B1"/>
    <w:rsid w:val="00EA5805"/>
    <w:rsid w:val="00EA65C1"/>
    <w:rsid w:val="00EB03B8"/>
    <w:rsid w:val="00EB4F83"/>
    <w:rsid w:val="00EB6101"/>
    <w:rsid w:val="00EC13C5"/>
    <w:rsid w:val="00EC3797"/>
    <w:rsid w:val="00ED1FD0"/>
    <w:rsid w:val="00ED25E3"/>
    <w:rsid w:val="00ED274A"/>
    <w:rsid w:val="00ED5179"/>
    <w:rsid w:val="00ED5572"/>
    <w:rsid w:val="00ED7482"/>
    <w:rsid w:val="00EE064A"/>
    <w:rsid w:val="00EE25BC"/>
    <w:rsid w:val="00EE679E"/>
    <w:rsid w:val="00EE7407"/>
    <w:rsid w:val="00EF430B"/>
    <w:rsid w:val="00EF589F"/>
    <w:rsid w:val="00EF686E"/>
    <w:rsid w:val="00EF728B"/>
    <w:rsid w:val="00F004E2"/>
    <w:rsid w:val="00F03F0C"/>
    <w:rsid w:val="00F056D9"/>
    <w:rsid w:val="00F07588"/>
    <w:rsid w:val="00F07F9D"/>
    <w:rsid w:val="00F124E1"/>
    <w:rsid w:val="00F13FA1"/>
    <w:rsid w:val="00F154DF"/>
    <w:rsid w:val="00F17B43"/>
    <w:rsid w:val="00F207AF"/>
    <w:rsid w:val="00F20D9D"/>
    <w:rsid w:val="00F22A46"/>
    <w:rsid w:val="00F23645"/>
    <w:rsid w:val="00F237E2"/>
    <w:rsid w:val="00F25704"/>
    <w:rsid w:val="00F30313"/>
    <w:rsid w:val="00F3087B"/>
    <w:rsid w:val="00F3115E"/>
    <w:rsid w:val="00F33630"/>
    <w:rsid w:val="00F342B3"/>
    <w:rsid w:val="00F36F47"/>
    <w:rsid w:val="00F40CF0"/>
    <w:rsid w:val="00F420F0"/>
    <w:rsid w:val="00F440D1"/>
    <w:rsid w:val="00F457BB"/>
    <w:rsid w:val="00F458F5"/>
    <w:rsid w:val="00F4602B"/>
    <w:rsid w:val="00F50BFF"/>
    <w:rsid w:val="00F50D30"/>
    <w:rsid w:val="00F52ABC"/>
    <w:rsid w:val="00F54CF2"/>
    <w:rsid w:val="00F557F0"/>
    <w:rsid w:val="00F56CD2"/>
    <w:rsid w:val="00F57A2F"/>
    <w:rsid w:val="00F618C2"/>
    <w:rsid w:val="00F64EAA"/>
    <w:rsid w:val="00F65740"/>
    <w:rsid w:val="00F6594F"/>
    <w:rsid w:val="00F659D3"/>
    <w:rsid w:val="00F65B4E"/>
    <w:rsid w:val="00F660F3"/>
    <w:rsid w:val="00F676D2"/>
    <w:rsid w:val="00F72AB9"/>
    <w:rsid w:val="00F75CCB"/>
    <w:rsid w:val="00F876C0"/>
    <w:rsid w:val="00F911A1"/>
    <w:rsid w:val="00F92AA3"/>
    <w:rsid w:val="00F93F5C"/>
    <w:rsid w:val="00F9415B"/>
    <w:rsid w:val="00F977A1"/>
    <w:rsid w:val="00FA0B42"/>
    <w:rsid w:val="00FA5D11"/>
    <w:rsid w:val="00FA64E4"/>
    <w:rsid w:val="00FA65F6"/>
    <w:rsid w:val="00FB2252"/>
    <w:rsid w:val="00FB4075"/>
    <w:rsid w:val="00FB41D0"/>
    <w:rsid w:val="00FB57EF"/>
    <w:rsid w:val="00FC0B87"/>
    <w:rsid w:val="00FC273D"/>
    <w:rsid w:val="00FC2BB2"/>
    <w:rsid w:val="00FC2F52"/>
    <w:rsid w:val="00FC4339"/>
    <w:rsid w:val="00FC5C71"/>
    <w:rsid w:val="00FC6E65"/>
    <w:rsid w:val="00FC73F7"/>
    <w:rsid w:val="00FD177F"/>
    <w:rsid w:val="00FD57F8"/>
    <w:rsid w:val="00FE1C49"/>
    <w:rsid w:val="00FE2D6C"/>
    <w:rsid w:val="00FE3155"/>
    <w:rsid w:val="00FE41F5"/>
    <w:rsid w:val="00FE4416"/>
    <w:rsid w:val="00FE7F2C"/>
    <w:rsid w:val="00FF071A"/>
    <w:rsid w:val="00FF31FF"/>
    <w:rsid w:val="00FF35DA"/>
    <w:rsid w:val="00FF4544"/>
    <w:rsid w:val="00FF4CC1"/>
    <w:rsid w:val="00FF544C"/>
    <w:rsid w:val="00FF5497"/>
    <w:rsid w:val="00FF650D"/>
    <w:rsid w:val="00FF6A31"/>
    <w:rsid w:val="00FF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0F9D0C09-BB6B-4E97-8432-A89DDB9F6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uiPriority w:val="9"/>
    <w:qFormat/>
    <w:rsid w:val="00FC73F7"/>
    <w:pPr>
      <w:keepNext/>
      <w:jc w:val="both"/>
      <w:outlineLvl w:val="0"/>
    </w:pPr>
    <w:rPr>
      <w:rFonts w:eastAsia="Times New Roman"/>
      <w:b/>
      <w:sz w:val="26"/>
      <w:lang w:val="x-none"/>
    </w:rPr>
  </w:style>
  <w:style w:type="paragraph" w:styleId="2">
    <w:name w:val="heading 2"/>
    <w:basedOn w:val="a"/>
    <w:next w:val="11"/>
    <w:link w:val="20"/>
    <w:qFormat/>
    <w:rsid w:val="00A93F84"/>
    <w:pPr>
      <w:keepNext/>
      <w:outlineLvl w:val="1"/>
    </w:pPr>
    <w:rPr>
      <w:rFonts w:ascii="Arial" w:eastAsia="Times New Roman" w:hAnsi="Arial"/>
      <w:b/>
      <w:caps/>
      <w:sz w:val="16"/>
      <w:lang w:val="uk-UA" w:eastAsia="uk-UA"/>
    </w:rPr>
  </w:style>
  <w:style w:type="paragraph" w:styleId="3">
    <w:name w:val="heading 3"/>
    <w:basedOn w:val="a"/>
    <w:next w:val="a"/>
    <w:link w:val="30"/>
    <w:uiPriority w:val="9"/>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link w:val="40"/>
    <w:qFormat/>
    <w:rsid w:val="00E429F8"/>
    <w:pPr>
      <w:keepNext/>
      <w:spacing w:before="240" w:after="60"/>
      <w:outlineLvl w:val="3"/>
    </w:pPr>
    <w:rPr>
      <w:b/>
      <w:bCs/>
      <w:sz w:val="28"/>
      <w:szCs w:val="28"/>
    </w:rPr>
  </w:style>
  <w:style w:type="paragraph" w:styleId="6">
    <w:name w:val="heading 6"/>
    <w:basedOn w:val="a"/>
    <w:link w:val="60"/>
    <w:uiPriority w:val="9"/>
    <w:unhideWhenUsed/>
    <w:qFormat/>
    <w:rsid w:val="00A93F84"/>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C73F7"/>
    <w:rPr>
      <w:rFonts w:ascii="Times New Roman" w:eastAsia="Times New Roman" w:hAnsi="Times New Roman"/>
      <w:b/>
      <w:sz w:val="26"/>
      <w:lang w:eastAsia="ru-RU"/>
    </w:rPr>
  </w:style>
  <w:style w:type="character" w:customStyle="1" w:styleId="30">
    <w:name w:val="Заголовок 3 Знак"/>
    <w:link w:val="3"/>
    <w:uiPriority w:val="9"/>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и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ий текст з відступом 3 Знак"/>
    <w:link w:val="31"/>
    <w:rsid w:val="00FC73F7"/>
    <w:rPr>
      <w:rFonts w:ascii="Times New Roman" w:hAnsi="Times New Roman"/>
      <w:sz w:val="16"/>
      <w:szCs w:val="16"/>
      <w:lang w:val="ru-RU" w:eastAsia="ru-RU"/>
    </w:rPr>
  </w:style>
  <w:style w:type="paragraph" w:styleId="a3">
    <w:name w:val="header"/>
    <w:basedOn w:val="a"/>
    <w:link w:val="12"/>
    <w:uiPriority w:val="99"/>
    <w:unhideWhenUsed/>
    <w:rsid w:val="00B217C6"/>
    <w:pPr>
      <w:tabs>
        <w:tab w:val="center" w:pos="4819"/>
        <w:tab w:val="right" w:pos="9639"/>
      </w:tabs>
    </w:pPr>
  </w:style>
  <w:style w:type="character" w:customStyle="1" w:styleId="12">
    <w:name w:val="Верхній колонтитул Знак1"/>
    <w:link w:val="a3"/>
    <w:uiPriority w:val="99"/>
    <w:rsid w:val="00B217C6"/>
    <w:rPr>
      <w:rFonts w:ascii="Times New Roman" w:hAnsi="Times New Roman"/>
      <w:lang w:val="ru-RU" w:eastAsia="ru-RU"/>
    </w:rPr>
  </w:style>
  <w:style w:type="paragraph" w:styleId="a4">
    <w:name w:val="footer"/>
    <w:basedOn w:val="a"/>
    <w:link w:val="13"/>
    <w:uiPriority w:val="99"/>
    <w:unhideWhenUsed/>
    <w:rsid w:val="00B217C6"/>
    <w:pPr>
      <w:tabs>
        <w:tab w:val="center" w:pos="4819"/>
        <w:tab w:val="right" w:pos="9639"/>
      </w:tabs>
    </w:pPr>
  </w:style>
  <w:style w:type="character" w:customStyle="1" w:styleId="13">
    <w:name w:val="Нижній колонтитул Знак1"/>
    <w:link w:val="a4"/>
    <w:uiPriority w:val="99"/>
    <w:rsid w:val="00B217C6"/>
    <w:rPr>
      <w:rFonts w:ascii="Times New Roman" w:hAnsi="Times New Roman"/>
      <w:lang w:val="ru-RU" w:eastAsia="ru-RU"/>
    </w:rPr>
  </w:style>
  <w:style w:type="character" w:styleId="a5">
    <w:name w:val="page number"/>
    <w:basedOn w:val="a0"/>
    <w:rsid w:val="008F7ED4"/>
  </w:style>
  <w:style w:type="character" w:customStyle="1" w:styleId="apple-converted-space">
    <w:name w:val="apple-converted-space"/>
    <w:basedOn w:val="a0"/>
    <w:rsid w:val="004825CB"/>
  </w:style>
  <w:style w:type="paragraph" w:customStyle="1" w:styleId="110">
    <w:name w:val="Обычный11"/>
    <w:aliases w:val="Normal,Звичайний1,Normal,Звичайний2,Звичайний3,Звичайний4,Звичайний21"/>
    <w:basedOn w:val="a"/>
    <w:qFormat/>
    <w:rsid w:val="00504FAA"/>
    <w:rPr>
      <w:rFonts w:eastAsia="Times New Roman"/>
      <w:sz w:val="24"/>
      <w:szCs w:val="24"/>
      <w:lang w:val="uk-UA" w:eastAsia="uk-UA"/>
    </w:rPr>
  </w:style>
  <w:style w:type="character" w:styleId="a6">
    <w:name w:val="Hyperlink"/>
    <w:uiPriority w:val="99"/>
    <w:rsid w:val="00504FAA"/>
    <w:rPr>
      <w:rFonts w:ascii="Segoe UI" w:hAnsi="Segoe UI" w:cs="Segoe UI"/>
      <w:color w:val="0000FF"/>
      <w:sz w:val="18"/>
      <w:szCs w:val="18"/>
      <w:u w:val="single"/>
    </w:rPr>
  </w:style>
  <w:style w:type="character" w:customStyle="1" w:styleId="cs7864ebcf1">
    <w:name w:val="cs7864ebcf1"/>
    <w:rsid w:val="00504FAA"/>
    <w:rPr>
      <w:rFonts w:ascii="Times New Roman" w:hAnsi="Times New Roman" w:cs="Times New Roman" w:hint="default"/>
      <w:b/>
      <w:bCs/>
      <w:i w:val="0"/>
      <w:iCs w:val="0"/>
      <w:color w:val="000000"/>
      <w:sz w:val="26"/>
      <w:szCs w:val="26"/>
      <w:shd w:val="clear" w:color="auto" w:fill="auto"/>
    </w:rPr>
  </w:style>
  <w:style w:type="paragraph" w:customStyle="1" w:styleId="11">
    <w:name w:val="Обычный1"/>
    <w:basedOn w:val="a"/>
    <w:qFormat/>
    <w:rsid w:val="00F9415B"/>
    <w:rPr>
      <w:rFonts w:eastAsia="Times New Roman"/>
      <w:sz w:val="24"/>
      <w:szCs w:val="24"/>
      <w:lang w:val="uk-UA" w:eastAsia="uk-UA"/>
    </w:rPr>
  </w:style>
  <w:style w:type="character" w:customStyle="1" w:styleId="20">
    <w:name w:val="Заголовок 2 Знак"/>
    <w:link w:val="2"/>
    <w:rsid w:val="00A93F84"/>
    <w:rPr>
      <w:rFonts w:ascii="Arial" w:eastAsia="Times New Roman" w:hAnsi="Arial"/>
      <w:b/>
      <w:caps/>
      <w:sz w:val="16"/>
      <w:lang w:val="uk-UA" w:eastAsia="uk-UA"/>
    </w:rPr>
  </w:style>
  <w:style w:type="character" w:customStyle="1" w:styleId="60">
    <w:name w:val="Заголовок 6 Знак"/>
    <w:link w:val="6"/>
    <w:uiPriority w:val="9"/>
    <w:rsid w:val="00A93F84"/>
    <w:rPr>
      <w:rFonts w:ascii="Times New Roman" w:hAnsi="Times New Roman"/>
      <w:b/>
      <w:bCs/>
      <w:sz w:val="22"/>
      <w:szCs w:val="22"/>
    </w:rPr>
  </w:style>
  <w:style w:type="character" w:customStyle="1" w:styleId="40">
    <w:name w:val="Заголовок 4 Знак"/>
    <w:link w:val="4"/>
    <w:rsid w:val="00A93F84"/>
    <w:rPr>
      <w:rFonts w:ascii="Times New Roman" w:hAnsi="Times New Roman"/>
      <w:b/>
      <w:bCs/>
      <w:sz w:val="28"/>
      <w:szCs w:val="28"/>
      <w:lang w:val="ru-RU" w:eastAsia="ru-RU"/>
    </w:rPr>
  </w:style>
  <w:style w:type="paragraph" w:customStyle="1" w:styleId="msolistparagraph0">
    <w:name w:val="msolistparagraph"/>
    <w:basedOn w:val="a"/>
    <w:uiPriority w:val="34"/>
    <w:qFormat/>
    <w:rsid w:val="00A93F84"/>
    <w:pPr>
      <w:ind w:left="720"/>
      <w:contextualSpacing/>
    </w:pPr>
    <w:rPr>
      <w:rFonts w:eastAsia="Times New Roman"/>
      <w:sz w:val="24"/>
      <w:szCs w:val="24"/>
      <w:lang w:val="uk-UA" w:eastAsia="uk-UA"/>
    </w:rPr>
  </w:style>
  <w:style w:type="paragraph" w:customStyle="1" w:styleId="Encryption">
    <w:name w:val="Encryption"/>
    <w:basedOn w:val="a"/>
    <w:qFormat/>
    <w:rsid w:val="00A93F84"/>
    <w:pPr>
      <w:jc w:val="both"/>
    </w:pPr>
    <w:rPr>
      <w:rFonts w:eastAsia="Times New Roman"/>
      <w:b/>
      <w:bCs/>
      <w:i/>
      <w:iCs/>
      <w:sz w:val="24"/>
      <w:szCs w:val="24"/>
      <w:lang w:val="uk-UA" w:eastAsia="uk-UA"/>
    </w:rPr>
  </w:style>
  <w:style w:type="character" w:customStyle="1" w:styleId="Heading2Char">
    <w:name w:val="Heading 2 Char"/>
    <w:link w:val="21"/>
    <w:locked/>
    <w:rsid w:val="00A93F84"/>
    <w:rPr>
      <w:rFonts w:ascii="Arial" w:eastAsia="Times New Roman" w:hAnsi="Arial"/>
      <w:b/>
      <w:caps/>
      <w:sz w:val="16"/>
      <w:lang w:val="ru-RU" w:eastAsia="ru-RU"/>
    </w:rPr>
  </w:style>
  <w:style w:type="paragraph" w:customStyle="1" w:styleId="21">
    <w:name w:val="Заголовок 21"/>
    <w:basedOn w:val="a"/>
    <w:link w:val="Heading2Char"/>
    <w:rsid w:val="00A93F84"/>
    <w:rPr>
      <w:rFonts w:ascii="Arial" w:eastAsia="Times New Roman" w:hAnsi="Arial"/>
      <w:b/>
      <w:caps/>
      <w:sz w:val="16"/>
    </w:rPr>
  </w:style>
  <w:style w:type="character" w:customStyle="1" w:styleId="Heading4Char">
    <w:name w:val="Heading 4 Char"/>
    <w:link w:val="41"/>
    <w:locked/>
    <w:rsid w:val="00A93F84"/>
    <w:rPr>
      <w:rFonts w:ascii="Arial" w:eastAsia="Times New Roman" w:hAnsi="Arial"/>
      <w:b/>
      <w:lang w:val="ru-RU" w:eastAsia="ru-RU"/>
    </w:rPr>
  </w:style>
  <w:style w:type="paragraph" w:customStyle="1" w:styleId="41">
    <w:name w:val="Заголовок 41"/>
    <w:basedOn w:val="a"/>
    <w:link w:val="Heading4Char"/>
    <w:rsid w:val="00A93F84"/>
    <w:rPr>
      <w:rFonts w:ascii="Arial" w:eastAsia="Times New Roman" w:hAnsi="Arial"/>
      <w:b/>
    </w:rPr>
  </w:style>
  <w:style w:type="table" w:styleId="a7">
    <w:name w:val="Table Grid"/>
    <w:basedOn w:val="a1"/>
    <w:rsid w:val="00A93F8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sid w:val="00A93F84"/>
    <w:rPr>
      <w:lang w:val="uk-UA"/>
    </w:rPr>
    <w:tblPr>
      <w:tblCellMar>
        <w:top w:w="0" w:type="dxa"/>
        <w:left w:w="108" w:type="dxa"/>
        <w:bottom w:w="0" w:type="dxa"/>
        <w:right w:w="108" w:type="dxa"/>
      </w:tblCellMar>
    </w:tblPr>
  </w:style>
  <w:style w:type="character" w:customStyle="1" w:styleId="csb3e8c9cf24">
    <w:name w:val="csb3e8c9cf24"/>
    <w:rsid w:val="00A93F84"/>
    <w:rPr>
      <w:rFonts w:ascii="Arial" w:hAnsi="Arial" w:cs="Arial" w:hint="default"/>
      <w:b/>
      <w:bCs/>
      <w:i w:val="0"/>
      <w:iCs w:val="0"/>
      <w:color w:val="000000"/>
      <w:sz w:val="18"/>
      <w:szCs w:val="18"/>
      <w:shd w:val="clear" w:color="auto" w:fill="auto"/>
    </w:rPr>
  </w:style>
  <w:style w:type="paragraph" w:styleId="a8">
    <w:name w:val="Balloon Text"/>
    <w:basedOn w:val="a"/>
    <w:link w:val="14"/>
    <w:uiPriority w:val="99"/>
    <w:semiHidden/>
    <w:rsid w:val="00A93F84"/>
    <w:rPr>
      <w:rFonts w:ascii="Tahoma" w:eastAsia="Times New Roman" w:hAnsi="Tahoma" w:cs="Tahoma"/>
      <w:sz w:val="16"/>
      <w:szCs w:val="16"/>
    </w:rPr>
  </w:style>
  <w:style w:type="character" w:customStyle="1" w:styleId="14">
    <w:name w:val="Текст у виносці Знак1"/>
    <w:link w:val="a8"/>
    <w:uiPriority w:val="99"/>
    <w:semiHidden/>
    <w:rsid w:val="00A93F84"/>
    <w:rPr>
      <w:rFonts w:ascii="Tahoma" w:eastAsia="Times New Roman" w:hAnsi="Tahoma" w:cs="Tahoma"/>
      <w:sz w:val="16"/>
      <w:szCs w:val="16"/>
      <w:lang w:val="ru-RU" w:eastAsia="ru-RU"/>
    </w:rPr>
  </w:style>
  <w:style w:type="paragraph" w:customStyle="1" w:styleId="BodyTextIndent2">
    <w:name w:val="Body Text Indent2"/>
    <w:basedOn w:val="a"/>
    <w:rsid w:val="00A93F84"/>
    <w:pPr>
      <w:jc w:val="center"/>
    </w:pPr>
    <w:rPr>
      <w:rFonts w:ascii="Arial" w:eastAsia="Times New Roman" w:hAnsi="Arial"/>
      <w:b/>
      <w:i/>
      <w:sz w:val="18"/>
      <w:lang w:val="uk-UA"/>
    </w:rPr>
  </w:style>
  <w:style w:type="paragraph" w:customStyle="1" w:styleId="15">
    <w:name w:val="Основной текст с отступом1"/>
    <w:basedOn w:val="a"/>
    <w:link w:val="BodyTextIndentChar"/>
    <w:rsid w:val="00A93F84"/>
    <w:pPr>
      <w:spacing w:before="120" w:after="120"/>
    </w:pPr>
    <w:rPr>
      <w:rFonts w:ascii="Arial" w:eastAsia="Times New Roman" w:hAnsi="Arial"/>
      <w:sz w:val="18"/>
    </w:rPr>
  </w:style>
  <w:style w:type="character" w:customStyle="1" w:styleId="BodyTextIndentChar">
    <w:name w:val="Body Text Indent Char"/>
    <w:link w:val="15"/>
    <w:locked/>
    <w:rsid w:val="00A93F84"/>
    <w:rPr>
      <w:rFonts w:ascii="Arial" w:eastAsia="Times New Roman" w:hAnsi="Arial"/>
      <w:sz w:val="18"/>
      <w:lang w:val="ru-RU" w:eastAsia="ru-RU"/>
    </w:rPr>
  </w:style>
  <w:style w:type="character" w:customStyle="1" w:styleId="csab6e076947">
    <w:name w:val="csab6e076947"/>
    <w:rsid w:val="00A93F84"/>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A93F84"/>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A93F84"/>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A93F84"/>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A93F84"/>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A93F84"/>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A93F84"/>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A93F84"/>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A93F84"/>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A93F84"/>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A93F84"/>
    <w:rPr>
      <w:rFonts w:eastAsia="Times New Roman"/>
      <w:sz w:val="24"/>
      <w:szCs w:val="24"/>
    </w:rPr>
  </w:style>
  <w:style w:type="character" w:customStyle="1" w:styleId="csab6e076981">
    <w:name w:val="csab6e076981"/>
    <w:rsid w:val="00A93F84"/>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A93F84"/>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A93F84"/>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A93F84"/>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A93F84"/>
    <w:rPr>
      <w:rFonts w:ascii="Arial" w:hAnsi="Arial" w:cs="Arial" w:hint="default"/>
      <w:b/>
      <w:bCs/>
      <w:i w:val="0"/>
      <w:iCs w:val="0"/>
      <w:color w:val="000000"/>
      <w:sz w:val="18"/>
      <w:szCs w:val="18"/>
      <w:shd w:val="clear" w:color="auto" w:fill="auto"/>
    </w:rPr>
  </w:style>
  <w:style w:type="character" w:customStyle="1" w:styleId="csab6e076980">
    <w:name w:val="csab6e076980"/>
    <w:rsid w:val="00A93F84"/>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A93F84"/>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A93F84"/>
    <w:rPr>
      <w:rFonts w:ascii="Arial" w:hAnsi="Arial" w:cs="Arial" w:hint="default"/>
      <w:b/>
      <w:bCs/>
      <w:i w:val="0"/>
      <w:iCs w:val="0"/>
      <w:color w:val="000000"/>
      <w:sz w:val="18"/>
      <w:szCs w:val="18"/>
      <w:shd w:val="clear" w:color="auto" w:fill="auto"/>
    </w:rPr>
  </w:style>
  <w:style w:type="character" w:customStyle="1" w:styleId="csab6e076961">
    <w:name w:val="csab6e076961"/>
    <w:rsid w:val="00A93F84"/>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A93F84"/>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A93F84"/>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A93F84"/>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A93F84"/>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A93F84"/>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A93F84"/>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A93F84"/>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A93F84"/>
    <w:rPr>
      <w:rFonts w:ascii="Arial" w:hAnsi="Arial" w:cs="Arial" w:hint="default"/>
      <w:b/>
      <w:bCs/>
      <w:i w:val="0"/>
      <w:iCs w:val="0"/>
      <w:color w:val="000000"/>
      <w:sz w:val="18"/>
      <w:szCs w:val="18"/>
      <w:shd w:val="clear" w:color="auto" w:fill="auto"/>
    </w:rPr>
  </w:style>
  <w:style w:type="character" w:customStyle="1" w:styleId="csab6e0769276">
    <w:name w:val="csab6e0769276"/>
    <w:rsid w:val="00A93F84"/>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A93F84"/>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A93F84"/>
    <w:rPr>
      <w:rFonts w:ascii="Arial" w:hAnsi="Arial" w:cs="Arial" w:hint="default"/>
      <w:b/>
      <w:bCs/>
      <w:i w:val="0"/>
      <w:iCs w:val="0"/>
      <w:color w:val="000000"/>
      <w:sz w:val="18"/>
      <w:szCs w:val="18"/>
      <w:shd w:val="clear" w:color="auto" w:fill="auto"/>
    </w:rPr>
  </w:style>
  <w:style w:type="character" w:customStyle="1" w:styleId="csf229d0ff13">
    <w:name w:val="csf229d0ff13"/>
    <w:rsid w:val="00A93F84"/>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A93F84"/>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A93F84"/>
    <w:rPr>
      <w:rFonts w:ascii="Arial" w:hAnsi="Arial" w:cs="Arial" w:hint="default"/>
      <w:b/>
      <w:bCs/>
      <w:i w:val="0"/>
      <w:iCs w:val="0"/>
      <w:color w:val="000000"/>
      <w:sz w:val="18"/>
      <w:szCs w:val="18"/>
      <w:shd w:val="clear" w:color="auto" w:fill="auto"/>
    </w:rPr>
  </w:style>
  <w:style w:type="character" w:customStyle="1" w:styleId="csafaf5741100">
    <w:name w:val="csafaf5741100"/>
    <w:rsid w:val="00A93F84"/>
    <w:rPr>
      <w:rFonts w:ascii="Arial" w:hAnsi="Arial" w:cs="Arial" w:hint="default"/>
      <w:b/>
      <w:bCs/>
      <w:i w:val="0"/>
      <w:iCs w:val="0"/>
      <w:color w:val="000000"/>
      <w:sz w:val="18"/>
      <w:szCs w:val="18"/>
      <w:shd w:val="clear" w:color="auto" w:fill="auto"/>
    </w:rPr>
  </w:style>
  <w:style w:type="paragraph" w:styleId="a9">
    <w:name w:val="Body Text Indent"/>
    <w:basedOn w:val="a"/>
    <w:link w:val="aa"/>
    <w:rsid w:val="00A93F84"/>
    <w:pPr>
      <w:spacing w:after="120"/>
      <w:ind w:left="283"/>
    </w:pPr>
    <w:rPr>
      <w:rFonts w:eastAsia="Times New Roman"/>
      <w:sz w:val="24"/>
      <w:szCs w:val="24"/>
    </w:rPr>
  </w:style>
  <w:style w:type="character" w:customStyle="1" w:styleId="aa">
    <w:name w:val="Основний текст з відступом Знак"/>
    <w:link w:val="a9"/>
    <w:rsid w:val="00A93F84"/>
    <w:rPr>
      <w:rFonts w:ascii="Times New Roman" w:eastAsia="Times New Roman" w:hAnsi="Times New Roman"/>
      <w:sz w:val="24"/>
      <w:szCs w:val="24"/>
      <w:lang w:val="ru-RU" w:eastAsia="ru-RU"/>
    </w:rPr>
  </w:style>
  <w:style w:type="character" w:customStyle="1" w:styleId="csf229d0ff16">
    <w:name w:val="csf229d0ff16"/>
    <w:rsid w:val="00A93F84"/>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A93F84"/>
    <w:rPr>
      <w:rFonts w:ascii="Times New Roman" w:hAnsi="Times New Roman" w:cs="Times New Roman" w:hint="default"/>
      <w:b w:val="0"/>
      <w:bCs w:val="0"/>
      <w:i w:val="0"/>
      <w:iCs w:val="0"/>
      <w:color w:val="000000"/>
      <w:sz w:val="26"/>
      <w:szCs w:val="26"/>
      <w:shd w:val="clear" w:color="auto" w:fill="auto"/>
    </w:rPr>
  </w:style>
  <w:style w:type="paragraph" w:styleId="33">
    <w:name w:val="Body Text 3"/>
    <w:basedOn w:val="a"/>
    <w:link w:val="34"/>
    <w:unhideWhenUsed/>
    <w:rsid w:val="00A93F84"/>
    <w:pPr>
      <w:spacing w:after="120"/>
    </w:pPr>
    <w:rPr>
      <w:rFonts w:eastAsia="Times New Roman"/>
      <w:sz w:val="16"/>
      <w:szCs w:val="16"/>
      <w:lang w:val="uk-UA" w:eastAsia="uk-UA"/>
    </w:rPr>
  </w:style>
  <w:style w:type="character" w:customStyle="1" w:styleId="34">
    <w:name w:val="Основний текст 3 Знак"/>
    <w:link w:val="33"/>
    <w:rsid w:val="00A93F84"/>
    <w:rPr>
      <w:rFonts w:ascii="Times New Roman" w:eastAsia="Times New Roman" w:hAnsi="Times New Roman"/>
      <w:sz w:val="16"/>
      <w:szCs w:val="16"/>
      <w:lang w:val="uk-UA" w:eastAsia="uk-UA"/>
    </w:rPr>
  </w:style>
  <w:style w:type="character" w:customStyle="1" w:styleId="csab6e076931">
    <w:name w:val="csab6e076931"/>
    <w:rsid w:val="00A93F84"/>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A93F84"/>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A93F84"/>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A93F84"/>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A93F84"/>
    <w:pPr>
      <w:ind w:firstLine="708"/>
      <w:jc w:val="both"/>
    </w:pPr>
    <w:rPr>
      <w:rFonts w:ascii="Arial" w:eastAsia="Times New Roman" w:hAnsi="Arial"/>
      <w:b/>
      <w:sz w:val="18"/>
      <w:lang w:val="uk-UA"/>
    </w:rPr>
  </w:style>
  <w:style w:type="character" w:customStyle="1" w:styleId="csf229d0ff25">
    <w:name w:val="csf229d0ff25"/>
    <w:rsid w:val="00A93F84"/>
    <w:rPr>
      <w:rFonts w:ascii="Arial" w:hAnsi="Arial" w:cs="Arial" w:hint="default"/>
      <w:b w:val="0"/>
      <w:bCs w:val="0"/>
      <w:i w:val="0"/>
      <w:iCs w:val="0"/>
      <w:color w:val="000000"/>
      <w:sz w:val="18"/>
      <w:szCs w:val="18"/>
      <w:shd w:val="clear" w:color="auto" w:fill="auto"/>
    </w:rPr>
  </w:style>
  <w:style w:type="paragraph" w:customStyle="1" w:styleId="35">
    <w:name w:val="Основной текст с отступом3"/>
    <w:basedOn w:val="a"/>
    <w:rsid w:val="00A93F84"/>
    <w:pPr>
      <w:ind w:firstLine="708"/>
      <w:jc w:val="both"/>
    </w:pPr>
    <w:rPr>
      <w:rFonts w:ascii="Arial" w:eastAsia="Times New Roman" w:hAnsi="Arial"/>
      <w:b/>
      <w:sz w:val="18"/>
      <w:lang w:val="uk-UA" w:eastAsia="uk-UA"/>
    </w:rPr>
  </w:style>
  <w:style w:type="paragraph" w:customStyle="1" w:styleId="42">
    <w:name w:val="Основной текст с отступом4"/>
    <w:basedOn w:val="a"/>
    <w:rsid w:val="00A93F84"/>
    <w:pPr>
      <w:ind w:firstLine="708"/>
      <w:jc w:val="both"/>
    </w:pPr>
    <w:rPr>
      <w:rFonts w:ascii="Arial" w:eastAsia="Times New Roman" w:hAnsi="Arial"/>
      <w:b/>
      <w:sz w:val="18"/>
      <w:lang w:val="uk-UA" w:eastAsia="uk-UA"/>
    </w:rPr>
  </w:style>
  <w:style w:type="paragraph" w:customStyle="1" w:styleId="5">
    <w:name w:val="Основной текст с отступом5"/>
    <w:basedOn w:val="a"/>
    <w:rsid w:val="00A93F84"/>
    <w:pPr>
      <w:ind w:firstLine="708"/>
      <w:jc w:val="both"/>
    </w:pPr>
    <w:rPr>
      <w:rFonts w:ascii="Arial" w:eastAsia="Times New Roman" w:hAnsi="Arial"/>
      <w:b/>
      <w:sz w:val="18"/>
      <w:lang w:val="uk-UA" w:eastAsia="uk-UA"/>
    </w:rPr>
  </w:style>
  <w:style w:type="character" w:customStyle="1" w:styleId="cs95e872d01">
    <w:name w:val="cs95e872d01"/>
    <w:rsid w:val="00A93F84"/>
  </w:style>
  <w:style w:type="paragraph" w:customStyle="1" w:styleId="cse71256d6">
    <w:name w:val="cse71256d6"/>
    <w:basedOn w:val="a"/>
    <w:rsid w:val="00A93F84"/>
    <w:pPr>
      <w:ind w:left="1440"/>
    </w:pPr>
    <w:rPr>
      <w:rFonts w:eastAsia="Times New Roman"/>
      <w:sz w:val="24"/>
      <w:szCs w:val="24"/>
      <w:lang w:val="uk-UA" w:eastAsia="uk-UA"/>
    </w:rPr>
  </w:style>
  <w:style w:type="character" w:customStyle="1" w:styleId="csb3e8c9cf10">
    <w:name w:val="csb3e8c9cf10"/>
    <w:rsid w:val="00A93F84"/>
    <w:rPr>
      <w:rFonts w:ascii="Arial" w:hAnsi="Arial" w:cs="Arial" w:hint="default"/>
      <w:b/>
      <w:bCs/>
      <w:i w:val="0"/>
      <w:iCs w:val="0"/>
      <w:color w:val="000000"/>
      <w:sz w:val="18"/>
      <w:szCs w:val="18"/>
      <w:shd w:val="clear" w:color="auto" w:fill="auto"/>
    </w:rPr>
  </w:style>
  <w:style w:type="character" w:customStyle="1" w:styleId="csafaf574127">
    <w:name w:val="csafaf574127"/>
    <w:rsid w:val="00A93F84"/>
    <w:rPr>
      <w:rFonts w:ascii="Arial" w:hAnsi="Arial" w:cs="Arial" w:hint="default"/>
      <w:b/>
      <w:bCs/>
      <w:i w:val="0"/>
      <w:iCs w:val="0"/>
      <w:color w:val="000000"/>
      <w:sz w:val="18"/>
      <w:szCs w:val="18"/>
      <w:shd w:val="clear" w:color="auto" w:fill="auto"/>
    </w:rPr>
  </w:style>
  <w:style w:type="character" w:customStyle="1" w:styleId="csf229d0ff10">
    <w:name w:val="csf229d0ff10"/>
    <w:rsid w:val="00A93F84"/>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A93F84"/>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A93F84"/>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A93F84"/>
    <w:rPr>
      <w:rFonts w:ascii="Arial" w:hAnsi="Arial" w:cs="Arial" w:hint="default"/>
      <w:b/>
      <w:bCs/>
      <w:i w:val="0"/>
      <w:iCs w:val="0"/>
      <w:color w:val="000000"/>
      <w:sz w:val="18"/>
      <w:szCs w:val="18"/>
      <w:shd w:val="clear" w:color="auto" w:fill="auto"/>
    </w:rPr>
  </w:style>
  <w:style w:type="character" w:customStyle="1" w:styleId="csafaf5741106">
    <w:name w:val="csafaf5741106"/>
    <w:rsid w:val="00A93F84"/>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A93F84"/>
    <w:pPr>
      <w:ind w:firstLine="708"/>
      <w:jc w:val="both"/>
    </w:pPr>
    <w:rPr>
      <w:rFonts w:ascii="Arial" w:eastAsia="Times New Roman" w:hAnsi="Arial"/>
      <w:b/>
      <w:sz w:val="18"/>
      <w:lang w:val="uk-UA" w:eastAsia="uk-UA"/>
    </w:rPr>
  </w:style>
  <w:style w:type="paragraph" w:customStyle="1" w:styleId="7">
    <w:name w:val="Основной текст с отступом7"/>
    <w:basedOn w:val="a"/>
    <w:rsid w:val="00A93F84"/>
    <w:pPr>
      <w:ind w:firstLine="708"/>
      <w:jc w:val="both"/>
    </w:pPr>
    <w:rPr>
      <w:rFonts w:ascii="Arial" w:eastAsia="Times New Roman" w:hAnsi="Arial"/>
      <w:b/>
      <w:sz w:val="18"/>
      <w:lang w:val="uk-UA" w:eastAsia="uk-UA"/>
    </w:rPr>
  </w:style>
  <w:style w:type="character" w:customStyle="1" w:styleId="csafaf5741216">
    <w:name w:val="csafaf5741216"/>
    <w:rsid w:val="00A93F84"/>
    <w:rPr>
      <w:rFonts w:ascii="Arial" w:hAnsi="Arial" w:cs="Arial" w:hint="default"/>
      <w:b/>
      <w:bCs/>
      <w:i w:val="0"/>
      <w:iCs w:val="0"/>
      <w:color w:val="000000"/>
      <w:sz w:val="18"/>
      <w:szCs w:val="18"/>
      <w:shd w:val="clear" w:color="auto" w:fill="auto"/>
    </w:rPr>
  </w:style>
  <w:style w:type="character" w:customStyle="1" w:styleId="csf229d0ff19">
    <w:name w:val="csf229d0ff19"/>
    <w:rsid w:val="00A93F84"/>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A93F84"/>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A93F84"/>
    <w:pPr>
      <w:ind w:firstLine="708"/>
      <w:jc w:val="both"/>
    </w:pPr>
    <w:rPr>
      <w:rFonts w:ascii="Arial" w:eastAsia="Times New Roman" w:hAnsi="Arial"/>
      <w:b/>
      <w:sz w:val="18"/>
      <w:lang w:val="uk-UA" w:eastAsia="uk-UA"/>
    </w:rPr>
  </w:style>
  <w:style w:type="paragraph" w:customStyle="1" w:styleId="9">
    <w:name w:val="Основной текст с отступом9"/>
    <w:basedOn w:val="a"/>
    <w:rsid w:val="00A93F84"/>
    <w:pPr>
      <w:ind w:firstLine="708"/>
      <w:jc w:val="both"/>
    </w:pPr>
    <w:rPr>
      <w:rFonts w:ascii="Arial" w:eastAsia="Times New Roman" w:hAnsi="Arial"/>
      <w:b/>
      <w:sz w:val="18"/>
      <w:lang w:val="uk-UA" w:eastAsia="uk-UA"/>
    </w:rPr>
  </w:style>
  <w:style w:type="paragraph" w:customStyle="1" w:styleId="111">
    <w:name w:val="Основной текст с отступом11"/>
    <w:basedOn w:val="a"/>
    <w:rsid w:val="00A93F84"/>
    <w:pPr>
      <w:ind w:firstLine="708"/>
      <w:jc w:val="both"/>
    </w:pPr>
    <w:rPr>
      <w:rFonts w:ascii="Arial" w:eastAsia="Times New Roman" w:hAnsi="Arial"/>
      <w:b/>
      <w:sz w:val="18"/>
      <w:lang w:val="uk-UA" w:eastAsia="uk-UA"/>
    </w:rPr>
  </w:style>
  <w:style w:type="paragraph" w:customStyle="1" w:styleId="100">
    <w:name w:val="Основной текст с отступом10"/>
    <w:basedOn w:val="a"/>
    <w:rsid w:val="00A93F84"/>
    <w:pPr>
      <w:ind w:firstLine="708"/>
      <w:jc w:val="both"/>
    </w:pPr>
    <w:rPr>
      <w:rFonts w:ascii="Arial" w:eastAsia="Times New Roman" w:hAnsi="Arial"/>
      <w:b/>
      <w:sz w:val="18"/>
      <w:lang w:val="uk-UA" w:eastAsia="uk-UA"/>
    </w:rPr>
  </w:style>
  <w:style w:type="character" w:customStyle="1" w:styleId="csf229d0ff14">
    <w:name w:val="csf229d0ff14"/>
    <w:rsid w:val="00A93F84"/>
    <w:rPr>
      <w:rFonts w:ascii="Arial" w:hAnsi="Arial" w:cs="Arial" w:hint="default"/>
      <w:b w:val="0"/>
      <w:bCs w:val="0"/>
      <w:i w:val="0"/>
      <w:iCs w:val="0"/>
      <w:color w:val="000000"/>
      <w:sz w:val="18"/>
      <w:szCs w:val="18"/>
      <w:shd w:val="clear" w:color="auto" w:fill="auto"/>
    </w:rPr>
  </w:style>
  <w:style w:type="paragraph" w:customStyle="1" w:styleId="1100">
    <w:name w:val="Основной текст с отступом110"/>
    <w:basedOn w:val="a"/>
    <w:rsid w:val="00A93F84"/>
    <w:pPr>
      <w:ind w:firstLine="708"/>
      <w:jc w:val="both"/>
    </w:pPr>
    <w:rPr>
      <w:rFonts w:ascii="Arial" w:eastAsia="Times New Roman" w:hAnsi="Arial"/>
      <w:b/>
      <w:sz w:val="18"/>
      <w:szCs w:val="22"/>
      <w:lang w:val="uk-UA"/>
    </w:rPr>
  </w:style>
  <w:style w:type="paragraph" w:customStyle="1" w:styleId="120">
    <w:name w:val="Основной текст с отступом12"/>
    <w:basedOn w:val="a"/>
    <w:rsid w:val="00A93F84"/>
    <w:pPr>
      <w:ind w:firstLine="708"/>
      <w:jc w:val="both"/>
    </w:pPr>
    <w:rPr>
      <w:rFonts w:ascii="Arial" w:eastAsia="Times New Roman" w:hAnsi="Arial"/>
      <w:b/>
      <w:sz w:val="18"/>
      <w:lang w:val="uk-UA" w:eastAsia="uk-UA"/>
    </w:rPr>
  </w:style>
  <w:style w:type="paragraph" w:customStyle="1" w:styleId="130">
    <w:name w:val="Основной текст с отступом13"/>
    <w:basedOn w:val="a"/>
    <w:rsid w:val="00A93F84"/>
    <w:pPr>
      <w:ind w:firstLine="708"/>
      <w:jc w:val="both"/>
    </w:pPr>
    <w:rPr>
      <w:rFonts w:ascii="Arial" w:eastAsia="Times New Roman" w:hAnsi="Arial"/>
      <w:b/>
      <w:sz w:val="18"/>
      <w:lang w:val="uk-UA" w:eastAsia="uk-UA"/>
    </w:rPr>
  </w:style>
  <w:style w:type="paragraph" w:customStyle="1" w:styleId="140">
    <w:name w:val="Основной текст с отступом14"/>
    <w:basedOn w:val="a"/>
    <w:rsid w:val="00A93F84"/>
    <w:pPr>
      <w:ind w:firstLine="708"/>
      <w:jc w:val="both"/>
    </w:pPr>
    <w:rPr>
      <w:rFonts w:ascii="Arial" w:eastAsia="Times New Roman" w:hAnsi="Arial"/>
      <w:b/>
      <w:sz w:val="18"/>
      <w:lang w:val="uk-UA" w:eastAsia="uk-UA"/>
    </w:rPr>
  </w:style>
  <w:style w:type="paragraph" w:customStyle="1" w:styleId="150">
    <w:name w:val="Основной текст с отступом15"/>
    <w:basedOn w:val="a"/>
    <w:rsid w:val="00A93F84"/>
    <w:pPr>
      <w:ind w:firstLine="708"/>
      <w:jc w:val="both"/>
    </w:pPr>
    <w:rPr>
      <w:rFonts w:ascii="Arial" w:eastAsia="Times New Roman" w:hAnsi="Arial"/>
      <w:b/>
      <w:sz w:val="18"/>
      <w:lang w:val="uk-UA" w:eastAsia="uk-UA"/>
    </w:rPr>
  </w:style>
  <w:style w:type="character" w:customStyle="1" w:styleId="csab6e0769225">
    <w:name w:val="csab6e0769225"/>
    <w:rsid w:val="00A93F84"/>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A93F84"/>
    <w:pPr>
      <w:ind w:firstLine="708"/>
      <w:jc w:val="both"/>
    </w:pPr>
    <w:rPr>
      <w:rFonts w:ascii="Arial" w:eastAsia="Times New Roman" w:hAnsi="Arial"/>
      <w:b/>
      <w:sz w:val="18"/>
      <w:lang w:val="uk-UA" w:eastAsia="uk-UA"/>
    </w:rPr>
  </w:style>
  <w:style w:type="character" w:customStyle="1" w:styleId="csb3e8c9cf3">
    <w:name w:val="csb3e8c9cf3"/>
    <w:rsid w:val="00A93F84"/>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A93F84"/>
    <w:pPr>
      <w:ind w:firstLine="708"/>
      <w:jc w:val="both"/>
    </w:pPr>
    <w:rPr>
      <w:rFonts w:ascii="Arial" w:eastAsia="Times New Roman" w:hAnsi="Arial"/>
      <w:b/>
      <w:sz w:val="18"/>
      <w:lang w:val="uk-UA" w:eastAsia="uk-UA"/>
    </w:rPr>
  </w:style>
  <w:style w:type="paragraph" w:customStyle="1" w:styleId="18">
    <w:name w:val="Основной текст с отступом18"/>
    <w:basedOn w:val="a"/>
    <w:rsid w:val="00A93F84"/>
    <w:pPr>
      <w:ind w:firstLine="708"/>
      <w:jc w:val="both"/>
    </w:pPr>
    <w:rPr>
      <w:rFonts w:ascii="Arial" w:eastAsia="Times New Roman" w:hAnsi="Arial"/>
      <w:b/>
      <w:sz w:val="18"/>
      <w:lang w:val="uk-UA" w:eastAsia="uk-UA"/>
    </w:rPr>
  </w:style>
  <w:style w:type="paragraph" w:customStyle="1" w:styleId="19">
    <w:name w:val="Основной текст с отступом19"/>
    <w:basedOn w:val="a"/>
    <w:rsid w:val="00A93F84"/>
    <w:pPr>
      <w:ind w:firstLine="708"/>
      <w:jc w:val="both"/>
    </w:pPr>
    <w:rPr>
      <w:rFonts w:ascii="Arial" w:eastAsia="Times New Roman" w:hAnsi="Arial"/>
      <w:b/>
      <w:sz w:val="18"/>
      <w:lang w:val="uk-UA" w:eastAsia="uk-UA"/>
    </w:rPr>
  </w:style>
  <w:style w:type="character" w:customStyle="1" w:styleId="csb86c8cfe1">
    <w:name w:val="csb86c8cfe1"/>
    <w:rsid w:val="00A93F84"/>
    <w:rPr>
      <w:rFonts w:ascii="Times New Roman" w:hAnsi="Times New Roman" w:cs="Times New Roman" w:hint="default"/>
      <w:b/>
      <w:bCs/>
      <w:i w:val="0"/>
      <w:iCs w:val="0"/>
      <w:color w:val="000000"/>
      <w:sz w:val="24"/>
      <w:szCs w:val="24"/>
    </w:rPr>
  </w:style>
  <w:style w:type="character" w:customStyle="1" w:styleId="csf229d0ff21">
    <w:name w:val="csf229d0ff21"/>
    <w:rsid w:val="00A93F84"/>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A93F84"/>
    <w:pPr>
      <w:ind w:firstLine="708"/>
      <w:jc w:val="both"/>
    </w:pPr>
    <w:rPr>
      <w:rFonts w:ascii="Arial" w:eastAsia="Times New Roman" w:hAnsi="Arial"/>
      <w:b/>
      <w:sz w:val="18"/>
      <w:lang w:val="uk-UA" w:eastAsia="uk-UA"/>
    </w:rPr>
  </w:style>
  <w:style w:type="character" w:customStyle="1" w:styleId="csf229d0ff26">
    <w:name w:val="csf229d0ff26"/>
    <w:rsid w:val="00A93F84"/>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A93F84"/>
    <w:pPr>
      <w:jc w:val="both"/>
    </w:pPr>
    <w:rPr>
      <w:rFonts w:ascii="Arial" w:eastAsia="Times New Roman" w:hAnsi="Arial"/>
      <w:sz w:val="24"/>
      <w:szCs w:val="24"/>
      <w:lang w:val="uk-UA" w:eastAsia="uk-UA"/>
    </w:rPr>
  </w:style>
  <w:style w:type="character" w:customStyle="1" w:styleId="cs8c2cf3831">
    <w:name w:val="cs8c2cf3831"/>
    <w:rsid w:val="00A93F84"/>
    <w:rPr>
      <w:rFonts w:ascii="Arial" w:hAnsi="Arial" w:cs="Arial" w:hint="default"/>
      <w:b/>
      <w:bCs/>
      <w:i/>
      <w:iCs/>
      <w:color w:val="102B56"/>
      <w:sz w:val="18"/>
      <w:szCs w:val="18"/>
      <w:shd w:val="clear" w:color="auto" w:fill="auto"/>
    </w:rPr>
  </w:style>
  <w:style w:type="character" w:customStyle="1" w:styleId="csd71f5e5a1">
    <w:name w:val="csd71f5e5a1"/>
    <w:rsid w:val="00A93F84"/>
    <w:rPr>
      <w:rFonts w:ascii="Arial" w:hAnsi="Arial" w:cs="Arial" w:hint="default"/>
      <w:b w:val="0"/>
      <w:bCs w:val="0"/>
      <w:i/>
      <w:iCs/>
      <w:color w:val="102B56"/>
      <w:sz w:val="18"/>
      <w:szCs w:val="18"/>
      <w:shd w:val="clear" w:color="auto" w:fill="auto"/>
    </w:rPr>
  </w:style>
  <w:style w:type="character" w:customStyle="1" w:styleId="cs8f6c24af1">
    <w:name w:val="cs8f6c24af1"/>
    <w:rsid w:val="00A93F84"/>
    <w:rPr>
      <w:rFonts w:ascii="Arial" w:hAnsi="Arial" w:cs="Arial" w:hint="default"/>
      <w:b/>
      <w:bCs/>
      <w:i w:val="0"/>
      <w:iCs w:val="0"/>
      <w:color w:val="102B56"/>
      <w:sz w:val="18"/>
      <w:szCs w:val="18"/>
      <w:shd w:val="clear" w:color="auto" w:fill="auto"/>
    </w:rPr>
  </w:style>
  <w:style w:type="character" w:customStyle="1" w:styleId="csa5a0f5421">
    <w:name w:val="csa5a0f5421"/>
    <w:rsid w:val="00A93F84"/>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A93F84"/>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A93F84"/>
    <w:pPr>
      <w:ind w:firstLine="708"/>
      <w:jc w:val="both"/>
    </w:pPr>
    <w:rPr>
      <w:rFonts w:ascii="Arial" w:eastAsia="Times New Roman" w:hAnsi="Arial"/>
      <w:b/>
      <w:sz w:val="18"/>
      <w:lang w:val="uk-UA" w:eastAsia="uk-UA"/>
    </w:rPr>
  </w:style>
  <w:style w:type="character" w:styleId="ab">
    <w:name w:val="line number"/>
    <w:uiPriority w:val="99"/>
    <w:rsid w:val="00A93F84"/>
    <w:rPr>
      <w:rFonts w:ascii="Segoe UI" w:hAnsi="Segoe UI" w:cs="Segoe UI"/>
      <w:color w:val="000000"/>
      <w:sz w:val="18"/>
      <w:szCs w:val="18"/>
    </w:rPr>
  </w:style>
  <w:style w:type="paragraph" w:customStyle="1" w:styleId="23">
    <w:name w:val="Основной текст с отступом23"/>
    <w:basedOn w:val="a"/>
    <w:rsid w:val="00A93F84"/>
    <w:pPr>
      <w:ind w:firstLine="708"/>
      <w:jc w:val="both"/>
    </w:pPr>
    <w:rPr>
      <w:rFonts w:ascii="Arial" w:eastAsia="Times New Roman" w:hAnsi="Arial"/>
      <w:b/>
      <w:sz w:val="18"/>
      <w:lang w:val="uk-UA" w:eastAsia="uk-UA"/>
    </w:rPr>
  </w:style>
  <w:style w:type="paragraph" w:customStyle="1" w:styleId="26">
    <w:name w:val="Основной текст с отступом26"/>
    <w:basedOn w:val="a"/>
    <w:rsid w:val="00A93F84"/>
    <w:pPr>
      <w:ind w:firstLine="708"/>
      <w:jc w:val="both"/>
    </w:pPr>
    <w:rPr>
      <w:rFonts w:ascii="Arial" w:eastAsia="Times New Roman" w:hAnsi="Arial"/>
      <w:b/>
      <w:sz w:val="18"/>
      <w:lang w:val="uk-UA" w:eastAsia="uk-UA"/>
    </w:rPr>
  </w:style>
  <w:style w:type="paragraph" w:customStyle="1" w:styleId="28">
    <w:name w:val="Основной текст с отступом28"/>
    <w:basedOn w:val="a"/>
    <w:rsid w:val="00A93F84"/>
    <w:pPr>
      <w:ind w:firstLine="708"/>
      <w:jc w:val="both"/>
    </w:pPr>
    <w:rPr>
      <w:rFonts w:ascii="Arial" w:eastAsia="Times New Roman" w:hAnsi="Arial"/>
      <w:b/>
      <w:sz w:val="18"/>
      <w:lang w:val="uk-UA" w:eastAsia="uk-UA"/>
    </w:rPr>
  </w:style>
  <w:style w:type="paragraph" w:customStyle="1" w:styleId="29">
    <w:name w:val="Основной текст с отступом29"/>
    <w:basedOn w:val="a"/>
    <w:rsid w:val="00A93F84"/>
    <w:pPr>
      <w:ind w:firstLine="708"/>
      <w:jc w:val="both"/>
    </w:pPr>
    <w:rPr>
      <w:rFonts w:ascii="Arial" w:eastAsia="Times New Roman" w:hAnsi="Arial"/>
      <w:b/>
      <w:sz w:val="18"/>
      <w:lang w:val="uk-UA" w:eastAsia="uk-UA"/>
    </w:rPr>
  </w:style>
  <w:style w:type="paragraph" w:customStyle="1" w:styleId="310">
    <w:name w:val="Основной текст с отступом31"/>
    <w:basedOn w:val="a"/>
    <w:rsid w:val="00A93F84"/>
    <w:pPr>
      <w:ind w:firstLine="708"/>
      <w:jc w:val="both"/>
    </w:pPr>
    <w:rPr>
      <w:rFonts w:ascii="Arial" w:eastAsia="Times New Roman" w:hAnsi="Arial"/>
      <w:b/>
      <w:sz w:val="18"/>
      <w:lang w:val="uk-UA" w:eastAsia="uk-UA"/>
    </w:rPr>
  </w:style>
  <w:style w:type="paragraph" w:customStyle="1" w:styleId="320">
    <w:name w:val="Основной текст с отступом32"/>
    <w:basedOn w:val="a"/>
    <w:rsid w:val="00A93F84"/>
    <w:pPr>
      <w:ind w:firstLine="708"/>
      <w:jc w:val="both"/>
    </w:pPr>
    <w:rPr>
      <w:rFonts w:ascii="Arial" w:eastAsia="Times New Roman" w:hAnsi="Arial"/>
      <w:b/>
      <w:sz w:val="18"/>
      <w:lang w:val="uk-UA" w:eastAsia="uk-UA"/>
    </w:rPr>
  </w:style>
  <w:style w:type="paragraph" w:customStyle="1" w:styleId="330">
    <w:name w:val="Основной текст с отступом33"/>
    <w:basedOn w:val="a"/>
    <w:rsid w:val="00A93F84"/>
    <w:pPr>
      <w:ind w:firstLine="708"/>
      <w:jc w:val="both"/>
    </w:pPr>
    <w:rPr>
      <w:rFonts w:ascii="Arial" w:eastAsia="Times New Roman" w:hAnsi="Arial"/>
      <w:b/>
      <w:sz w:val="18"/>
      <w:lang w:val="uk-UA" w:eastAsia="uk-UA"/>
    </w:rPr>
  </w:style>
  <w:style w:type="paragraph" w:customStyle="1" w:styleId="350">
    <w:name w:val="Основной текст с отступом35"/>
    <w:basedOn w:val="a"/>
    <w:rsid w:val="00A93F84"/>
    <w:pPr>
      <w:ind w:firstLine="708"/>
      <w:jc w:val="both"/>
    </w:pPr>
    <w:rPr>
      <w:rFonts w:ascii="Arial" w:eastAsia="Times New Roman" w:hAnsi="Arial"/>
      <w:b/>
      <w:sz w:val="18"/>
      <w:lang w:val="uk-UA" w:eastAsia="uk-UA"/>
    </w:rPr>
  </w:style>
  <w:style w:type="paragraph" w:customStyle="1" w:styleId="340">
    <w:name w:val="Основной текст с отступом34"/>
    <w:basedOn w:val="a"/>
    <w:rsid w:val="00A93F84"/>
    <w:pPr>
      <w:ind w:firstLine="708"/>
      <w:jc w:val="both"/>
    </w:pPr>
    <w:rPr>
      <w:rFonts w:ascii="Arial" w:eastAsia="Times New Roman" w:hAnsi="Arial"/>
      <w:b/>
      <w:sz w:val="18"/>
      <w:lang w:val="uk-UA" w:eastAsia="uk-UA"/>
    </w:rPr>
  </w:style>
  <w:style w:type="character" w:customStyle="1" w:styleId="csa939b0971">
    <w:name w:val="csa939b0971"/>
    <w:rsid w:val="00A93F84"/>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A93F84"/>
    <w:pPr>
      <w:ind w:firstLine="708"/>
      <w:jc w:val="both"/>
    </w:pPr>
    <w:rPr>
      <w:rFonts w:ascii="Arial" w:eastAsia="Times New Roman" w:hAnsi="Arial"/>
      <w:b/>
      <w:sz w:val="18"/>
      <w:lang w:val="uk-UA" w:eastAsia="uk-UA"/>
    </w:rPr>
  </w:style>
  <w:style w:type="paragraph" w:customStyle="1" w:styleId="37">
    <w:name w:val="Основной текст с отступом37"/>
    <w:basedOn w:val="a"/>
    <w:rsid w:val="00A93F84"/>
    <w:pPr>
      <w:ind w:firstLine="708"/>
      <w:jc w:val="both"/>
    </w:pPr>
    <w:rPr>
      <w:rFonts w:ascii="Arial" w:eastAsia="Times New Roman" w:hAnsi="Arial"/>
      <w:b/>
      <w:sz w:val="18"/>
      <w:lang w:val="uk-UA" w:eastAsia="uk-UA"/>
    </w:rPr>
  </w:style>
  <w:style w:type="character" w:styleId="ac">
    <w:name w:val="annotation reference"/>
    <w:semiHidden/>
    <w:unhideWhenUsed/>
    <w:rsid w:val="00A93F84"/>
    <w:rPr>
      <w:sz w:val="16"/>
      <w:szCs w:val="16"/>
    </w:rPr>
  </w:style>
  <w:style w:type="paragraph" w:styleId="ad">
    <w:name w:val="annotation text"/>
    <w:basedOn w:val="a"/>
    <w:link w:val="ae"/>
    <w:semiHidden/>
    <w:unhideWhenUsed/>
    <w:rsid w:val="00A93F84"/>
    <w:rPr>
      <w:rFonts w:eastAsia="Times New Roman"/>
      <w:lang w:val="uk-UA" w:eastAsia="uk-UA"/>
    </w:rPr>
  </w:style>
  <w:style w:type="character" w:customStyle="1" w:styleId="ae">
    <w:name w:val="Текст примітки Знак"/>
    <w:link w:val="ad"/>
    <w:semiHidden/>
    <w:rsid w:val="00A93F84"/>
    <w:rPr>
      <w:rFonts w:ascii="Times New Roman" w:eastAsia="Times New Roman" w:hAnsi="Times New Roman"/>
      <w:lang w:val="uk-UA" w:eastAsia="uk-UA"/>
    </w:rPr>
  </w:style>
  <w:style w:type="paragraph" w:styleId="af">
    <w:name w:val="annotation subject"/>
    <w:basedOn w:val="ad"/>
    <w:next w:val="ad"/>
    <w:link w:val="af0"/>
    <w:semiHidden/>
    <w:unhideWhenUsed/>
    <w:rsid w:val="00A93F84"/>
    <w:rPr>
      <w:b/>
      <w:bCs/>
    </w:rPr>
  </w:style>
  <w:style w:type="character" w:customStyle="1" w:styleId="af0">
    <w:name w:val="Тема примітки Знак"/>
    <w:link w:val="af"/>
    <w:semiHidden/>
    <w:rsid w:val="00A93F84"/>
    <w:rPr>
      <w:rFonts w:ascii="Times New Roman" w:eastAsia="Times New Roman" w:hAnsi="Times New Roman"/>
      <w:b/>
      <w:bCs/>
      <w:lang w:val="uk-UA" w:eastAsia="uk-UA"/>
    </w:rPr>
  </w:style>
  <w:style w:type="paragraph" w:styleId="af1">
    <w:name w:val="Revision"/>
    <w:hidden/>
    <w:uiPriority w:val="99"/>
    <w:semiHidden/>
    <w:rsid w:val="00A93F84"/>
    <w:rPr>
      <w:rFonts w:ascii="Times New Roman" w:eastAsia="Times New Roman" w:hAnsi="Times New Roman"/>
      <w:sz w:val="24"/>
      <w:szCs w:val="24"/>
      <w:lang w:val="uk-UA" w:eastAsia="uk-UA"/>
    </w:rPr>
  </w:style>
  <w:style w:type="character" w:customStyle="1" w:styleId="csb3e8c9cf69">
    <w:name w:val="csb3e8c9cf69"/>
    <w:rsid w:val="00A93F84"/>
    <w:rPr>
      <w:rFonts w:ascii="Arial" w:hAnsi="Arial" w:cs="Arial" w:hint="default"/>
      <w:b/>
      <w:bCs/>
      <w:i w:val="0"/>
      <w:iCs w:val="0"/>
      <w:color w:val="000000"/>
      <w:sz w:val="18"/>
      <w:szCs w:val="18"/>
      <w:shd w:val="clear" w:color="auto" w:fill="auto"/>
    </w:rPr>
  </w:style>
  <w:style w:type="character" w:customStyle="1" w:styleId="csf229d0ff64">
    <w:name w:val="csf229d0ff64"/>
    <w:rsid w:val="00A93F84"/>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A93F84"/>
    <w:rPr>
      <w:rFonts w:ascii="Arial" w:eastAsia="Times New Roman" w:hAnsi="Arial"/>
      <w:sz w:val="24"/>
      <w:szCs w:val="24"/>
      <w:lang w:val="uk-UA" w:eastAsia="uk-UA"/>
    </w:rPr>
  </w:style>
  <w:style w:type="character" w:customStyle="1" w:styleId="csd398459525">
    <w:name w:val="csd398459525"/>
    <w:rsid w:val="00A93F84"/>
    <w:rPr>
      <w:rFonts w:ascii="Arial" w:hAnsi="Arial" w:cs="Arial" w:hint="default"/>
      <w:b/>
      <w:bCs/>
      <w:i/>
      <w:iCs/>
      <w:color w:val="000000"/>
      <w:sz w:val="18"/>
      <w:szCs w:val="18"/>
      <w:u w:val="single"/>
      <w:shd w:val="clear" w:color="auto" w:fill="auto"/>
    </w:rPr>
  </w:style>
  <w:style w:type="character" w:customStyle="1" w:styleId="csd3c90d4325">
    <w:name w:val="csd3c90d4325"/>
    <w:rsid w:val="00A93F84"/>
    <w:rPr>
      <w:rFonts w:ascii="Arial" w:hAnsi="Arial" w:cs="Arial" w:hint="default"/>
      <w:b w:val="0"/>
      <w:bCs w:val="0"/>
      <w:i/>
      <w:iCs/>
      <w:color w:val="000000"/>
      <w:sz w:val="18"/>
      <w:szCs w:val="18"/>
      <w:shd w:val="clear" w:color="auto" w:fill="auto"/>
    </w:rPr>
  </w:style>
  <w:style w:type="character" w:customStyle="1" w:styleId="csb86c8cfe3">
    <w:name w:val="csb86c8cfe3"/>
    <w:rsid w:val="00A93F84"/>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A93F84"/>
    <w:pPr>
      <w:ind w:firstLine="708"/>
      <w:jc w:val="both"/>
    </w:pPr>
    <w:rPr>
      <w:rFonts w:ascii="Arial" w:eastAsia="Times New Roman" w:hAnsi="Arial"/>
      <w:b/>
      <w:sz w:val="18"/>
      <w:lang w:val="uk-UA" w:eastAsia="uk-UA"/>
    </w:rPr>
  </w:style>
  <w:style w:type="paragraph" w:customStyle="1" w:styleId="39">
    <w:name w:val="Основной текст с отступом39"/>
    <w:basedOn w:val="a"/>
    <w:rsid w:val="00A93F84"/>
    <w:pPr>
      <w:ind w:firstLine="708"/>
      <w:jc w:val="both"/>
    </w:pPr>
    <w:rPr>
      <w:rFonts w:ascii="Arial" w:eastAsia="Times New Roman" w:hAnsi="Arial"/>
      <w:b/>
      <w:sz w:val="18"/>
      <w:lang w:val="uk-UA" w:eastAsia="uk-UA"/>
    </w:rPr>
  </w:style>
  <w:style w:type="paragraph" w:customStyle="1" w:styleId="400">
    <w:name w:val="Основной текст с отступом40"/>
    <w:basedOn w:val="a"/>
    <w:rsid w:val="00A93F84"/>
    <w:pPr>
      <w:ind w:firstLine="708"/>
      <w:jc w:val="both"/>
    </w:pPr>
    <w:rPr>
      <w:rFonts w:ascii="Arial" w:eastAsia="Times New Roman" w:hAnsi="Arial"/>
      <w:b/>
      <w:sz w:val="18"/>
      <w:lang w:val="uk-UA" w:eastAsia="uk-UA"/>
    </w:rPr>
  </w:style>
  <w:style w:type="paragraph" w:customStyle="1" w:styleId="410">
    <w:name w:val="Основной текст с отступом41"/>
    <w:basedOn w:val="a"/>
    <w:rsid w:val="00A93F84"/>
    <w:pPr>
      <w:ind w:firstLine="708"/>
      <w:jc w:val="both"/>
    </w:pPr>
    <w:rPr>
      <w:rFonts w:ascii="Arial" w:eastAsia="Times New Roman" w:hAnsi="Arial"/>
      <w:b/>
      <w:sz w:val="18"/>
      <w:lang w:val="uk-UA" w:eastAsia="uk-UA"/>
    </w:rPr>
  </w:style>
  <w:style w:type="paragraph" w:customStyle="1" w:styleId="420">
    <w:name w:val="Основной текст с отступом42"/>
    <w:basedOn w:val="a"/>
    <w:rsid w:val="00A93F84"/>
    <w:pPr>
      <w:ind w:firstLine="708"/>
      <w:jc w:val="both"/>
    </w:pPr>
    <w:rPr>
      <w:rFonts w:ascii="Arial" w:eastAsia="Times New Roman" w:hAnsi="Arial"/>
      <w:b/>
      <w:sz w:val="18"/>
      <w:lang w:val="uk-UA" w:eastAsia="uk-UA"/>
    </w:rPr>
  </w:style>
  <w:style w:type="character" w:customStyle="1" w:styleId="csab6e076977">
    <w:name w:val="csab6e076977"/>
    <w:rsid w:val="00A93F84"/>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A93F84"/>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A93F84"/>
    <w:rPr>
      <w:rFonts w:ascii="Arial" w:hAnsi="Arial" w:cs="Arial" w:hint="default"/>
      <w:b/>
      <w:bCs/>
      <w:i w:val="0"/>
      <w:iCs w:val="0"/>
      <w:color w:val="000000"/>
      <w:sz w:val="18"/>
      <w:szCs w:val="18"/>
      <w:shd w:val="clear" w:color="auto" w:fill="auto"/>
    </w:rPr>
  </w:style>
  <w:style w:type="character" w:customStyle="1" w:styleId="cs607602ac2">
    <w:name w:val="cs607602ac2"/>
    <w:rsid w:val="00A93F84"/>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A93F84"/>
    <w:pPr>
      <w:ind w:firstLine="708"/>
      <w:jc w:val="both"/>
    </w:pPr>
    <w:rPr>
      <w:rFonts w:ascii="Arial" w:eastAsia="Times New Roman" w:hAnsi="Arial"/>
      <w:b/>
      <w:sz w:val="18"/>
      <w:lang w:val="uk-UA" w:eastAsia="uk-UA"/>
    </w:rPr>
  </w:style>
  <w:style w:type="paragraph" w:customStyle="1" w:styleId="44">
    <w:name w:val="Основной текст с отступом44"/>
    <w:basedOn w:val="a"/>
    <w:rsid w:val="00A93F84"/>
    <w:pPr>
      <w:ind w:firstLine="708"/>
      <w:jc w:val="both"/>
    </w:pPr>
    <w:rPr>
      <w:rFonts w:ascii="Arial" w:eastAsia="Times New Roman" w:hAnsi="Arial"/>
      <w:b/>
      <w:sz w:val="18"/>
      <w:lang w:val="uk-UA" w:eastAsia="uk-UA"/>
    </w:rPr>
  </w:style>
  <w:style w:type="paragraph" w:customStyle="1" w:styleId="45">
    <w:name w:val="Основной текст с отступом45"/>
    <w:basedOn w:val="a"/>
    <w:rsid w:val="00A93F84"/>
    <w:pPr>
      <w:ind w:firstLine="708"/>
      <w:jc w:val="both"/>
    </w:pPr>
    <w:rPr>
      <w:rFonts w:ascii="Arial" w:eastAsia="Times New Roman" w:hAnsi="Arial"/>
      <w:b/>
      <w:sz w:val="18"/>
      <w:lang w:val="uk-UA" w:eastAsia="uk-UA"/>
    </w:rPr>
  </w:style>
  <w:style w:type="paragraph" w:customStyle="1" w:styleId="46">
    <w:name w:val="Основной текст с отступом46"/>
    <w:basedOn w:val="a"/>
    <w:rsid w:val="00A93F84"/>
    <w:pPr>
      <w:ind w:firstLine="708"/>
      <w:jc w:val="both"/>
    </w:pPr>
    <w:rPr>
      <w:rFonts w:ascii="Arial" w:eastAsia="Times New Roman" w:hAnsi="Arial"/>
      <w:b/>
      <w:sz w:val="18"/>
      <w:lang w:val="uk-UA" w:eastAsia="uk-UA"/>
    </w:rPr>
  </w:style>
  <w:style w:type="paragraph" w:customStyle="1" w:styleId="47">
    <w:name w:val="Основной текст с отступом47"/>
    <w:basedOn w:val="a"/>
    <w:rsid w:val="00A93F84"/>
    <w:pPr>
      <w:ind w:firstLine="708"/>
      <w:jc w:val="both"/>
    </w:pPr>
    <w:rPr>
      <w:rFonts w:ascii="Arial" w:eastAsia="Times New Roman" w:hAnsi="Arial"/>
      <w:b/>
      <w:sz w:val="18"/>
      <w:lang w:val="uk-UA" w:eastAsia="uk-UA"/>
    </w:rPr>
  </w:style>
  <w:style w:type="paragraph" w:customStyle="1" w:styleId="48">
    <w:name w:val="Основной текст с отступом48"/>
    <w:basedOn w:val="a"/>
    <w:rsid w:val="00A93F84"/>
    <w:pPr>
      <w:ind w:firstLine="708"/>
      <w:jc w:val="both"/>
    </w:pPr>
    <w:rPr>
      <w:rFonts w:ascii="Arial" w:eastAsia="Times New Roman" w:hAnsi="Arial"/>
      <w:b/>
      <w:sz w:val="18"/>
      <w:lang w:val="uk-UA" w:eastAsia="uk-UA"/>
    </w:rPr>
  </w:style>
  <w:style w:type="character" w:customStyle="1" w:styleId="csab6e0769291">
    <w:name w:val="csab6e0769291"/>
    <w:rsid w:val="00A93F84"/>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A93F84"/>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A93F84"/>
    <w:pPr>
      <w:ind w:firstLine="708"/>
      <w:jc w:val="both"/>
    </w:pPr>
    <w:rPr>
      <w:rFonts w:ascii="Arial" w:eastAsia="Times New Roman" w:hAnsi="Arial"/>
      <w:b/>
      <w:sz w:val="18"/>
      <w:lang w:val="uk-UA" w:eastAsia="uk-UA"/>
    </w:rPr>
  </w:style>
  <w:style w:type="character" w:customStyle="1" w:styleId="csf562b92915">
    <w:name w:val="csf562b92915"/>
    <w:rsid w:val="00A93F84"/>
    <w:rPr>
      <w:rFonts w:ascii="Arial" w:hAnsi="Arial" w:cs="Arial" w:hint="default"/>
      <w:b/>
      <w:bCs/>
      <w:i/>
      <w:iCs/>
      <w:color w:val="000000"/>
      <w:sz w:val="18"/>
      <w:szCs w:val="18"/>
      <w:shd w:val="clear" w:color="auto" w:fill="auto"/>
    </w:rPr>
  </w:style>
  <w:style w:type="character" w:customStyle="1" w:styleId="cseed234731">
    <w:name w:val="cseed234731"/>
    <w:rsid w:val="00A93F84"/>
    <w:rPr>
      <w:rFonts w:ascii="Arial" w:hAnsi="Arial" w:cs="Arial" w:hint="default"/>
      <w:b/>
      <w:bCs/>
      <w:i/>
      <w:iCs/>
      <w:color w:val="000000"/>
      <w:sz w:val="12"/>
      <w:szCs w:val="12"/>
      <w:shd w:val="clear" w:color="auto" w:fill="auto"/>
    </w:rPr>
  </w:style>
  <w:style w:type="character" w:customStyle="1" w:styleId="csb3e8c9cf35">
    <w:name w:val="csb3e8c9cf35"/>
    <w:rsid w:val="00A93F84"/>
    <w:rPr>
      <w:rFonts w:ascii="Arial" w:hAnsi="Arial" w:cs="Arial" w:hint="default"/>
      <w:b/>
      <w:bCs/>
      <w:i w:val="0"/>
      <w:iCs w:val="0"/>
      <w:color w:val="000000"/>
      <w:sz w:val="18"/>
      <w:szCs w:val="18"/>
      <w:shd w:val="clear" w:color="auto" w:fill="auto"/>
    </w:rPr>
  </w:style>
  <w:style w:type="character" w:customStyle="1" w:styleId="csb3e8c9cf28">
    <w:name w:val="csb3e8c9cf28"/>
    <w:rsid w:val="00A93F84"/>
    <w:rPr>
      <w:rFonts w:ascii="Arial" w:hAnsi="Arial" w:cs="Arial" w:hint="default"/>
      <w:b/>
      <w:bCs/>
      <w:i w:val="0"/>
      <w:iCs w:val="0"/>
      <w:color w:val="000000"/>
      <w:sz w:val="18"/>
      <w:szCs w:val="18"/>
      <w:shd w:val="clear" w:color="auto" w:fill="auto"/>
    </w:rPr>
  </w:style>
  <w:style w:type="character" w:customStyle="1" w:styleId="csf562b9296">
    <w:name w:val="csf562b9296"/>
    <w:rsid w:val="00A93F84"/>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A93F84"/>
    <w:pPr>
      <w:ind w:firstLine="708"/>
      <w:jc w:val="both"/>
    </w:pPr>
    <w:rPr>
      <w:rFonts w:ascii="Arial" w:eastAsia="Times New Roman" w:hAnsi="Arial"/>
      <w:b/>
      <w:sz w:val="18"/>
      <w:lang w:val="uk-UA" w:eastAsia="uk-UA"/>
    </w:rPr>
  </w:style>
  <w:style w:type="paragraph" w:customStyle="1" w:styleId="52">
    <w:name w:val="Основной текст с отступом52"/>
    <w:basedOn w:val="a"/>
    <w:rsid w:val="00A93F84"/>
    <w:pPr>
      <w:ind w:firstLine="708"/>
      <w:jc w:val="both"/>
    </w:pPr>
    <w:rPr>
      <w:rFonts w:ascii="Arial" w:eastAsia="Times New Roman" w:hAnsi="Arial"/>
      <w:b/>
      <w:sz w:val="18"/>
      <w:lang w:val="uk-UA" w:eastAsia="uk-UA"/>
    </w:rPr>
  </w:style>
  <w:style w:type="paragraph" w:customStyle="1" w:styleId="53">
    <w:name w:val="Основной текст с отступом53"/>
    <w:basedOn w:val="a"/>
    <w:rsid w:val="00A93F84"/>
    <w:pPr>
      <w:ind w:firstLine="708"/>
      <w:jc w:val="both"/>
    </w:pPr>
    <w:rPr>
      <w:rFonts w:ascii="Arial" w:eastAsia="Times New Roman" w:hAnsi="Arial"/>
      <w:b/>
      <w:sz w:val="18"/>
      <w:lang w:val="uk-UA" w:eastAsia="uk-UA"/>
    </w:rPr>
  </w:style>
  <w:style w:type="paragraph" w:customStyle="1" w:styleId="54">
    <w:name w:val="Основной текст с отступом54"/>
    <w:basedOn w:val="a"/>
    <w:rsid w:val="00A93F84"/>
    <w:pPr>
      <w:ind w:firstLine="708"/>
      <w:jc w:val="both"/>
    </w:pPr>
    <w:rPr>
      <w:rFonts w:ascii="Arial" w:eastAsia="Times New Roman" w:hAnsi="Arial"/>
      <w:b/>
      <w:sz w:val="18"/>
      <w:lang w:val="uk-UA" w:eastAsia="uk-UA"/>
    </w:rPr>
  </w:style>
  <w:style w:type="character" w:customStyle="1" w:styleId="csab6e076930">
    <w:name w:val="csab6e076930"/>
    <w:rsid w:val="00A93F84"/>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A93F84"/>
    <w:pPr>
      <w:ind w:firstLine="708"/>
      <w:jc w:val="both"/>
    </w:pPr>
    <w:rPr>
      <w:rFonts w:ascii="Arial" w:eastAsia="Times New Roman" w:hAnsi="Arial"/>
      <w:b/>
      <w:sz w:val="18"/>
      <w:lang w:val="uk-UA" w:eastAsia="uk-UA"/>
    </w:rPr>
  </w:style>
  <w:style w:type="paragraph" w:customStyle="1" w:styleId="59">
    <w:name w:val="Основной текст с отступом59"/>
    <w:basedOn w:val="a"/>
    <w:rsid w:val="00A93F84"/>
    <w:pPr>
      <w:ind w:firstLine="708"/>
      <w:jc w:val="both"/>
    </w:pPr>
    <w:rPr>
      <w:rFonts w:ascii="Arial" w:eastAsia="Times New Roman" w:hAnsi="Arial"/>
      <w:b/>
      <w:sz w:val="18"/>
      <w:lang w:val="uk-UA" w:eastAsia="uk-UA"/>
    </w:rPr>
  </w:style>
  <w:style w:type="paragraph" w:customStyle="1" w:styleId="600">
    <w:name w:val="Основной текст с отступом60"/>
    <w:basedOn w:val="a"/>
    <w:rsid w:val="00A93F84"/>
    <w:pPr>
      <w:ind w:firstLine="708"/>
      <w:jc w:val="both"/>
    </w:pPr>
    <w:rPr>
      <w:rFonts w:ascii="Arial" w:eastAsia="Times New Roman" w:hAnsi="Arial"/>
      <w:b/>
      <w:sz w:val="18"/>
      <w:lang w:val="uk-UA" w:eastAsia="uk-UA"/>
    </w:rPr>
  </w:style>
  <w:style w:type="paragraph" w:customStyle="1" w:styleId="610">
    <w:name w:val="Основной текст с отступом61"/>
    <w:basedOn w:val="a"/>
    <w:rsid w:val="00A93F84"/>
    <w:pPr>
      <w:ind w:firstLine="708"/>
      <w:jc w:val="both"/>
    </w:pPr>
    <w:rPr>
      <w:rFonts w:ascii="Arial" w:eastAsia="Times New Roman" w:hAnsi="Arial"/>
      <w:b/>
      <w:sz w:val="18"/>
      <w:lang w:val="uk-UA" w:eastAsia="uk-UA"/>
    </w:rPr>
  </w:style>
  <w:style w:type="paragraph" w:customStyle="1" w:styleId="24">
    <w:name w:val="Обычный2"/>
    <w:rsid w:val="00A93F84"/>
    <w:rPr>
      <w:rFonts w:ascii="Times New Roman" w:eastAsia="Times New Roman" w:hAnsi="Times New Roman"/>
      <w:sz w:val="24"/>
      <w:lang w:val="uk-UA" w:eastAsia="ru-RU"/>
    </w:rPr>
  </w:style>
  <w:style w:type="paragraph" w:customStyle="1" w:styleId="220">
    <w:name w:val="Основной текст с отступом22"/>
    <w:basedOn w:val="a"/>
    <w:rsid w:val="00A93F84"/>
    <w:pPr>
      <w:spacing w:before="120" w:after="120"/>
    </w:pPr>
    <w:rPr>
      <w:rFonts w:ascii="Arial" w:eastAsia="Times New Roman" w:hAnsi="Arial"/>
      <w:sz w:val="18"/>
    </w:rPr>
  </w:style>
  <w:style w:type="paragraph" w:customStyle="1" w:styleId="221">
    <w:name w:val="Заголовок 22"/>
    <w:basedOn w:val="a"/>
    <w:rsid w:val="00A93F84"/>
    <w:rPr>
      <w:rFonts w:ascii="Arial" w:eastAsia="Times New Roman" w:hAnsi="Arial"/>
      <w:b/>
      <w:caps/>
      <w:sz w:val="16"/>
    </w:rPr>
  </w:style>
  <w:style w:type="paragraph" w:customStyle="1" w:styleId="421">
    <w:name w:val="Заголовок 42"/>
    <w:basedOn w:val="a"/>
    <w:rsid w:val="00A93F84"/>
    <w:rPr>
      <w:rFonts w:ascii="Arial" w:eastAsia="Times New Roman" w:hAnsi="Arial"/>
      <w:b/>
    </w:rPr>
  </w:style>
  <w:style w:type="paragraph" w:customStyle="1" w:styleId="3a">
    <w:name w:val="Обычный3"/>
    <w:rsid w:val="00A93F84"/>
    <w:rPr>
      <w:rFonts w:ascii="Times New Roman" w:eastAsia="Times New Roman" w:hAnsi="Times New Roman"/>
      <w:sz w:val="24"/>
      <w:lang w:val="uk-UA" w:eastAsia="ru-RU"/>
    </w:rPr>
  </w:style>
  <w:style w:type="paragraph" w:customStyle="1" w:styleId="240">
    <w:name w:val="Основной текст с отступом24"/>
    <w:basedOn w:val="a"/>
    <w:rsid w:val="00A93F84"/>
    <w:pPr>
      <w:spacing w:before="120" w:after="120"/>
    </w:pPr>
    <w:rPr>
      <w:rFonts w:ascii="Arial" w:eastAsia="Times New Roman" w:hAnsi="Arial"/>
      <w:sz w:val="18"/>
    </w:rPr>
  </w:style>
  <w:style w:type="paragraph" w:customStyle="1" w:styleId="230">
    <w:name w:val="Заголовок 23"/>
    <w:basedOn w:val="a"/>
    <w:rsid w:val="00A93F84"/>
    <w:rPr>
      <w:rFonts w:ascii="Arial" w:eastAsia="Times New Roman" w:hAnsi="Arial"/>
      <w:b/>
      <w:caps/>
      <w:sz w:val="16"/>
    </w:rPr>
  </w:style>
  <w:style w:type="paragraph" w:customStyle="1" w:styleId="430">
    <w:name w:val="Заголовок 43"/>
    <w:basedOn w:val="a"/>
    <w:rsid w:val="00A93F84"/>
    <w:rPr>
      <w:rFonts w:ascii="Arial" w:eastAsia="Times New Roman" w:hAnsi="Arial"/>
      <w:b/>
    </w:rPr>
  </w:style>
  <w:style w:type="paragraph" w:customStyle="1" w:styleId="BodyTextIndent">
    <w:name w:val="Body Text Indent"/>
    <w:basedOn w:val="a"/>
    <w:rsid w:val="00A93F84"/>
    <w:pPr>
      <w:spacing w:before="120" w:after="120"/>
    </w:pPr>
    <w:rPr>
      <w:rFonts w:ascii="Arial" w:eastAsia="Times New Roman" w:hAnsi="Arial"/>
      <w:sz w:val="18"/>
    </w:rPr>
  </w:style>
  <w:style w:type="paragraph" w:customStyle="1" w:styleId="Heading2">
    <w:name w:val="Heading 2"/>
    <w:basedOn w:val="a"/>
    <w:rsid w:val="00A93F84"/>
    <w:rPr>
      <w:rFonts w:ascii="Arial" w:eastAsia="Times New Roman" w:hAnsi="Arial"/>
      <w:b/>
      <w:caps/>
      <w:sz w:val="16"/>
    </w:rPr>
  </w:style>
  <w:style w:type="paragraph" w:customStyle="1" w:styleId="Heading4">
    <w:name w:val="Heading 4"/>
    <w:basedOn w:val="a"/>
    <w:rsid w:val="00A93F84"/>
    <w:rPr>
      <w:rFonts w:ascii="Arial" w:eastAsia="Times New Roman" w:hAnsi="Arial"/>
      <w:b/>
    </w:rPr>
  </w:style>
  <w:style w:type="paragraph" w:customStyle="1" w:styleId="62">
    <w:name w:val="Основной текст с отступом62"/>
    <w:basedOn w:val="a"/>
    <w:rsid w:val="00A93F84"/>
    <w:pPr>
      <w:ind w:firstLine="708"/>
      <w:jc w:val="both"/>
    </w:pPr>
    <w:rPr>
      <w:rFonts w:ascii="Arial" w:eastAsia="Times New Roman" w:hAnsi="Arial"/>
      <w:b/>
      <w:sz w:val="18"/>
      <w:lang w:val="uk-UA" w:eastAsia="uk-UA"/>
    </w:rPr>
  </w:style>
  <w:style w:type="paragraph" w:customStyle="1" w:styleId="64">
    <w:name w:val="Основной текст с отступом64"/>
    <w:basedOn w:val="a"/>
    <w:rsid w:val="00A93F84"/>
    <w:pPr>
      <w:ind w:firstLine="708"/>
      <w:jc w:val="both"/>
    </w:pPr>
    <w:rPr>
      <w:rFonts w:ascii="Arial" w:eastAsia="Times New Roman" w:hAnsi="Arial"/>
      <w:b/>
      <w:sz w:val="18"/>
      <w:lang w:val="uk-UA" w:eastAsia="uk-UA"/>
    </w:rPr>
  </w:style>
  <w:style w:type="paragraph" w:customStyle="1" w:styleId="63">
    <w:name w:val="Основной текст с отступом63"/>
    <w:basedOn w:val="a"/>
    <w:rsid w:val="00A93F84"/>
    <w:pPr>
      <w:ind w:firstLine="708"/>
      <w:jc w:val="both"/>
    </w:pPr>
    <w:rPr>
      <w:rFonts w:ascii="Arial" w:eastAsia="Times New Roman" w:hAnsi="Arial"/>
      <w:b/>
      <w:sz w:val="18"/>
      <w:lang w:val="uk-UA" w:eastAsia="uk-UA"/>
    </w:rPr>
  </w:style>
  <w:style w:type="paragraph" w:customStyle="1" w:styleId="65">
    <w:name w:val="Основной текст с отступом65"/>
    <w:basedOn w:val="a"/>
    <w:rsid w:val="00A93F84"/>
    <w:pPr>
      <w:ind w:firstLine="708"/>
      <w:jc w:val="both"/>
    </w:pPr>
    <w:rPr>
      <w:rFonts w:ascii="Arial" w:eastAsia="Times New Roman" w:hAnsi="Arial"/>
      <w:b/>
      <w:sz w:val="18"/>
      <w:lang w:val="uk-UA" w:eastAsia="uk-UA"/>
    </w:rPr>
  </w:style>
  <w:style w:type="paragraph" w:customStyle="1" w:styleId="66">
    <w:name w:val="Основной текст с отступом66"/>
    <w:basedOn w:val="a"/>
    <w:rsid w:val="00A93F84"/>
    <w:pPr>
      <w:ind w:firstLine="708"/>
      <w:jc w:val="both"/>
    </w:pPr>
    <w:rPr>
      <w:rFonts w:ascii="Arial" w:eastAsia="Times New Roman" w:hAnsi="Arial"/>
      <w:b/>
      <w:sz w:val="18"/>
      <w:lang w:val="uk-UA" w:eastAsia="uk-UA"/>
    </w:rPr>
  </w:style>
  <w:style w:type="paragraph" w:customStyle="1" w:styleId="67">
    <w:name w:val="Основной текст с отступом67"/>
    <w:basedOn w:val="a"/>
    <w:rsid w:val="00A93F84"/>
    <w:pPr>
      <w:ind w:firstLine="708"/>
      <w:jc w:val="both"/>
    </w:pPr>
    <w:rPr>
      <w:rFonts w:ascii="Arial" w:eastAsia="Times New Roman" w:hAnsi="Arial"/>
      <w:b/>
      <w:sz w:val="18"/>
      <w:lang w:val="uk-UA" w:eastAsia="uk-UA"/>
    </w:rPr>
  </w:style>
  <w:style w:type="paragraph" w:customStyle="1" w:styleId="68">
    <w:name w:val="Основной текст с отступом68"/>
    <w:basedOn w:val="a"/>
    <w:rsid w:val="00A93F84"/>
    <w:pPr>
      <w:ind w:firstLine="708"/>
      <w:jc w:val="both"/>
    </w:pPr>
    <w:rPr>
      <w:rFonts w:ascii="Arial" w:eastAsia="Times New Roman" w:hAnsi="Arial"/>
      <w:b/>
      <w:sz w:val="18"/>
      <w:lang w:val="uk-UA" w:eastAsia="uk-UA"/>
    </w:rPr>
  </w:style>
  <w:style w:type="paragraph" w:customStyle="1" w:styleId="69">
    <w:name w:val="Основной текст с отступом69"/>
    <w:basedOn w:val="a"/>
    <w:rsid w:val="00A93F84"/>
    <w:pPr>
      <w:ind w:firstLine="708"/>
      <w:jc w:val="both"/>
    </w:pPr>
    <w:rPr>
      <w:rFonts w:ascii="Arial" w:eastAsia="Times New Roman" w:hAnsi="Arial"/>
      <w:b/>
      <w:sz w:val="18"/>
      <w:lang w:val="uk-UA" w:eastAsia="uk-UA"/>
    </w:rPr>
  </w:style>
  <w:style w:type="paragraph" w:customStyle="1" w:styleId="70">
    <w:name w:val="Основной текст с отступом70"/>
    <w:basedOn w:val="a"/>
    <w:rsid w:val="00A93F84"/>
    <w:pPr>
      <w:ind w:firstLine="708"/>
      <w:jc w:val="both"/>
    </w:pPr>
    <w:rPr>
      <w:rFonts w:ascii="Arial" w:eastAsia="Times New Roman" w:hAnsi="Arial"/>
      <w:b/>
      <w:sz w:val="18"/>
      <w:lang w:val="uk-UA" w:eastAsia="uk-UA"/>
    </w:rPr>
  </w:style>
  <w:style w:type="paragraph" w:customStyle="1" w:styleId="71">
    <w:name w:val="Основной текст с отступом71"/>
    <w:basedOn w:val="a"/>
    <w:rsid w:val="00A93F84"/>
    <w:pPr>
      <w:ind w:firstLine="708"/>
      <w:jc w:val="both"/>
    </w:pPr>
    <w:rPr>
      <w:rFonts w:ascii="Arial" w:eastAsia="Times New Roman" w:hAnsi="Arial"/>
      <w:b/>
      <w:sz w:val="18"/>
      <w:lang w:val="uk-UA" w:eastAsia="uk-UA"/>
    </w:rPr>
  </w:style>
  <w:style w:type="paragraph" w:customStyle="1" w:styleId="72">
    <w:name w:val="Основной текст с отступом72"/>
    <w:basedOn w:val="a"/>
    <w:rsid w:val="00A93F84"/>
    <w:pPr>
      <w:ind w:firstLine="708"/>
      <w:jc w:val="both"/>
    </w:pPr>
    <w:rPr>
      <w:rFonts w:ascii="Arial" w:eastAsia="Times New Roman" w:hAnsi="Arial"/>
      <w:b/>
      <w:sz w:val="18"/>
      <w:lang w:val="uk-UA" w:eastAsia="uk-UA"/>
    </w:rPr>
  </w:style>
  <w:style w:type="character" w:customStyle="1" w:styleId="141">
    <w:name w:val="Основной текст (14)_"/>
    <w:link w:val="142"/>
    <w:uiPriority w:val="99"/>
    <w:locked/>
    <w:rsid w:val="00A93F84"/>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A93F84"/>
    <w:pPr>
      <w:widowControl w:val="0"/>
      <w:shd w:val="clear" w:color="auto" w:fill="FFFFFF"/>
      <w:spacing w:line="278" w:lineRule="exact"/>
      <w:jc w:val="center"/>
    </w:pPr>
    <w:rPr>
      <w:sz w:val="21"/>
      <w:szCs w:val="21"/>
      <w:lang w:val="en-US" w:eastAsia="en-US"/>
    </w:rPr>
  </w:style>
  <w:style w:type="paragraph" w:customStyle="1" w:styleId="73">
    <w:name w:val="Основной текст с отступом73"/>
    <w:basedOn w:val="a"/>
    <w:rsid w:val="00A93F84"/>
    <w:pPr>
      <w:ind w:firstLine="708"/>
      <w:jc w:val="both"/>
    </w:pPr>
    <w:rPr>
      <w:rFonts w:ascii="Arial" w:eastAsia="Times New Roman" w:hAnsi="Arial"/>
      <w:b/>
      <w:sz w:val="18"/>
      <w:lang w:val="uk-UA" w:eastAsia="uk-UA"/>
    </w:rPr>
  </w:style>
  <w:style w:type="paragraph" w:customStyle="1" w:styleId="74">
    <w:name w:val="Основной текст с отступом74"/>
    <w:basedOn w:val="a"/>
    <w:rsid w:val="00A93F84"/>
    <w:pPr>
      <w:ind w:firstLine="708"/>
      <w:jc w:val="both"/>
    </w:pPr>
    <w:rPr>
      <w:rFonts w:ascii="Arial" w:eastAsia="Times New Roman" w:hAnsi="Arial"/>
      <w:b/>
      <w:sz w:val="18"/>
      <w:lang w:val="uk-UA" w:eastAsia="uk-UA"/>
    </w:rPr>
  </w:style>
  <w:style w:type="paragraph" w:customStyle="1" w:styleId="75">
    <w:name w:val="Основной текст с отступом75"/>
    <w:basedOn w:val="a"/>
    <w:rsid w:val="00A93F84"/>
    <w:pPr>
      <w:ind w:firstLine="708"/>
      <w:jc w:val="both"/>
    </w:pPr>
    <w:rPr>
      <w:rFonts w:ascii="Arial" w:eastAsia="Times New Roman" w:hAnsi="Arial"/>
      <w:b/>
      <w:sz w:val="18"/>
      <w:lang w:val="uk-UA" w:eastAsia="uk-UA"/>
    </w:rPr>
  </w:style>
  <w:style w:type="paragraph" w:customStyle="1" w:styleId="76">
    <w:name w:val="Основной текст с отступом76"/>
    <w:basedOn w:val="a"/>
    <w:rsid w:val="00A93F84"/>
    <w:pPr>
      <w:ind w:firstLine="708"/>
      <w:jc w:val="both"/>
    </w:pPr>
    <w:rPr>
      <w:rFonts w:ascii="Arial" w:eastAsia="Times New Roman" w:hAnsi="Arial"/>
      <w:b/>
      <w:sz w:val="18"/>
      <w:lang w:val="uk-UA" w:eastAsia="uk-UA"/>
    </w:rPr>
  </w:style>
  <w:style w:type="paragraph" w:customStyle="1" w:styleId="77">
    <w:name w:val="Основной текст с отступом77"/>
    <w:basedOn w:val="a"/>
    <w:rsid w:val="00A93F84"/>
    <w:pPr>
      <w:ind w:firstLine="708"/>
      <w:jc w:val="both"/>
    </w:pPr>
    <w:rPr>
      <w:rFonts w:ascii="Arial" w:eastAsia="Times New Roman" w:hAnsi="Arial"/>
      <w:b/>
      <w:sz w:val="18"/>
      <w:lang w:val="uk-UA" w:eastAsia="uk-UA"/>
    </w:rPr>
  </w:style>
  <w:style w:type="paragraph" w:customStyle="1" w:styleId="78">
    <w:name w:val="Основной текст с отступом78"/>
    <w:basedOn w:val="a"/>
    <w:rsid w:val="00A93F84"/>
    <w:pPr>
      <w:ind w:firstLine="708"/>
      <w:jc w:val="both"/>
    </w:pPr>
    <w:rPr>
      <w:rFonts w:ascii="Arial" w:eastAsia="Times New Roman" w:hAnsi="Arial"/>
      <w:b/>
      <w:sz w:val="18"/>
      <w:lang w:val="uk-UA" w:eastAsia="uk-UA"/>
    </w:rPr>
  </w:style>
  <w:style w:type="paragraph" w:customStyle="1" w:styleId="79">
    <w:name w:val="Основной текст с отступом79"/>
    <w:basedOn w:val="a"/>
    <w:rsid w:val="00A93F84"/>
    <w:pPr>
      <w:ind w:firstLine="708"/>
      <w:jc w:val="both"/>
    </w:pPr>
    <w:rPr>
      <w:rFonts w:ascii="Arial" w:eastAsia="Times New Roman" w:hAnsi="Arial"/>
      <w:b/>
      <w:sz w:val="18"/>
      <w:lang w:val="uk-UA" w:eastAsia="uk-UA"/>
    </w:rPr>
  </w:style>
  <w:style w:type="paragraph" w:customStyle="1" w:styleId="81">
    <w:name w:val="Основной текст с отступом81"/>
    <w:basedOn w:val="a"/>
    <w:rsid w:val="00A93F84"/>
    <w:pPr>
      <w:ind w:firstLine="708"/>
      <w:jc w:val="both"/>
    </w:pPr>
    <w:rPr>
      <w:rFonts w:ascii="Arial" w:eastAsia="Times New Roman" w:hAnsi="Arial"/>
      <w:b/>
      <w:sz w:val="18"/>
      <w:lang w:val="uk-UA" w:eastAsia="uk-UA"/>
    </w:rPr>
  </w:style>
  <w:style w:type="paragraph" w:customStyle="1" w:styleId="82">
    <w:name w:val="Основной текст с отступом82"/>
    <w:basedOn w:val="a"/>
    <w:rsid w:val="00A93F84"/>
    <w:pPr>
      <w:ind w:firstLine="708"/>
      <w:jc w:val="both"/>
    </w:pPr>
    <w:rPr>
      <w:rFonts w:ascii="Arial" w:eastAsia="Times New Roman" w:hAnsi="Arial"/>
      <w:b/>
      <w:sz w:val="18"/>
      <w:lang w:val="uk-UA" w:eastAsia="uk-UA"/>
    </w:rPr>
  </w:style>
  <w:style w:type="paragraph" w:customStyle="1" w:styleId="84">
    <w:name w:val="Основной текст с отступом84"/>
    <w:basedOn w:val="a"/>
    <w:rsid w:val="00A93F84"/>
    <w:pPr>
      <w:ind w:firstLine="708"/>
      <w:jc w:val="both"/>
    </w:pPr>
    <w:rPr>
      <w:rFonts w:ascii="Arial" w:eastAsia="Times New Roman" w:hAnsi="Arial"/>
      <w:b/>
      <w:sz w:val="18"/>
      <w:lang w:val="uk-UA" w:eastAsia="uk-UA"/>
    </w:rPr>
  </w:style>
  <w:style w:type="paragraph" w:customStyle="1" w:styleId="85">
    <w:name w:val="Основной текст с отступом85"/>
    <w:basedOn w:val="a"/>
    <w:rsid w:val="00A93F84"/>
    <w:pPr>
      <w:ind w:firstLine="708"/>
      <w:jc w:val="both"/>
    </w:pPr>
    <w:rPr>
      <w:rFonts w:ascii="Arial" w:eastAsia="Times New Roman" w:hAnsi="Arial"/>
      <w:b/>
      <w:sz w:val="18"/>
      <w:lang w:val="uk-UA" w:eastAsia="uk-UA"/>
    </w:rPr>
  </w:style>
  <w:style w:type="paragraph" w:customStyle="1" w:styleId="86">
    <w:name w:val="Основной текст с отступом86"/>
    <w:basedOn w:val="a"/>
    <w:rsid w:val="00A93F84"/>
    <w:pPr>
      <w:ind w:firstLine="708"/>
      <w:jc w:val="both"/>
    </w:pPr>
    <w:rPr>
      <w:rFonts w:ascii="Arial" w:eastAsia="Times New Roman" w:hAnsi="Arial"/>
      <w:b/>
      <w:sz w:val="18"/>
      <w:lang w:val="uk-UA" w:eastAsia="uk-UA"/>
    </w:rPr>
  </w:style>
  <w:style w:type="paragraph" w:customStyle="1" w:styleId="87">
    <w:name w:val="Основной текст с отступом87"/>
    <w:basedOn w:val="a"/>
    <w:rsid w:val="00A93F84"/>
    <w:pPr>
      <w:ind w:firstLine="708"/>
      <w:jc w:val="both"/>
    </w:pPr>
    <w:rPr>
      <w:rFonts w:ascii="Arial" w:eastAsia="Times New Roman" w:hAnsi="Arial"/>
      <w:b/>
      <w:sz w:val="18"/>
      <w:lang w:val="uk-UA" w:eastAsia="uk-UA"/>
    </w:rPr>
  </w:style>
  <w:style w:type="paragraph" w:customStyle="1" w:styleId="88">
    <w:name w:val="Основной текст с отступом88"/>
    <w:basedOn w:val="a"/>
    <w:rsid w:val="00A93F84"/>
    <w:pPr>
      <w:ind w:firstLine="708"/>
      <w:jc w:val="both"/>
    </w:pPr>
    <w:rPr>
      <w:rFonts w:ascii="Arial" w:eastAsia="Times New Roman" w:hAnsi="Arial"/>
      <w:b/>
      <w:sz w:val="18"/>
      <w:lang w:val="uk-UA" w:eastAsia="uk-UA"/>
    </w:rPr>
  </w:style>
  <w:style w:type="character" w:customStyle="1" w:styleId="csab6e076965">
    <w:name w:val="csab6e076965"/>
    <w:rsid w:val="00A93F84"/>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A93F84"/>
    <w:pPr>
      <w:ind w:firstLine="708"/>
      <w:jc w:val="both"/>
    </w:pPr>
    <w:rPr>
      <w:rFonts w:ascii="Arial" w:eastAsia="Times New Roman" w:hAnsi="Arial"/>
      <w:b/>
      <w:sz w:val="18"/>
      <w:lang w:val="uk-UA" w:eastAsia="uk-UA"/>
    </w:rPr>
  </w:style>
  <w:style w:type="character" w:customStyle="1" w:styleId="csf229d0ff33">
    <w:name w:val="csf229d0ff33"/>
    <w:rsid w:val="00A93F84"/>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A93F84"/>
    <w:pPr>
      <w:ind w:firstLine="708"/>
      <w:jc w:val="both"/>
    </w:pPr>
    <w:rPr>
      <w:rFonts w:ascii="Arial" w:eastAsia="Times New Roman" w:hAnsi="Arial"/>
      <w:b/>
      <w:sz w:val="18"/>
      <w:lang w:val="uk-UA" w:eastAsia="uk-UA"/>
    </w:rPr>
  </w:style>
  <w:style w:type="paragraph" w:customStyle="1" w:styleId="92">
    <w:name w:val="Основной текст с отступом92"/>
    <w:basedOn w:val="a"/>
    <w:rsid w:val="00A93F84"/>
    <w:pPr>
      <w:ind w:firstLine="708"/>
      <w:jc w:val="both"/>
    </w:pPr>
    <w:rPr>
      <w:rFonts w:ascii="Arial" w:eastAsia="Times New Roman" w:hAnsi="Arial"/>
      <w:b/>
      <w:sz w:val="18"/>
      <w:lang w:val="uk-UA" w:eastAsia="uk-UA"/>
    </w:rPr>
  </w:style>
  <w:style w:type="paragraph" w:customStyle="1" w:styleId="93">
    <w:name w:val="Основной текст с отступом93"/>
    <w:basedOn w:val="a"/>
    <w:rsid w:val="00A93F84"/>
    <w:pPr>
      <w:ind w:firstLine="708"/>
      <w:jc w:val="both"/>
    </w:pPr>
    <w:rPr>
      <w:rFonts w:ascii="Arial" w:eastAsia="Times New Roman" w:hAnsi="Arial"/>
      <w:b/>
      <w:sz w:val="18"/>
      <w:lang w:val="uk-UA" w:eastAsia="uk-UA"/>
    </w:rPr>
  </w:style>
  <w:style w:type="paragraph" w:customStyle="1" w:styleId="94">
    <w:name w:val="Основной текст с отступом94"/>
    <w:basedOn w:val="a"/>
    <w:rsid w:val="00A93F84"/>
    <w:pPr>
      <w:ind w:firstLine="708"/>
      <w:jc w:val="both"/>
    </w:pPr>
    <w:rPr>
      <w:rFonts w:ascii="Arial" w:eastAsia="Times New Roman" w:hAnsi="Arial"/>
      <w:b/>
      <w:sz w:val="18"/>
      <w:lang w:val="uk-UA" w:eastAsia="uk-UA"/>
    </w:rPr>
  </w:style>
  <w:style w:type="paragraph" w:customStyle="1" w:styleId="95">
    <w:name w:val="Основной текст с отступом95"/>
    <w:basedOn w:val="a"/>
    <w:rsid w:val="00A93F84"/>
    <w:pPr>
      <w:ind w:firstLine="708"/>
      <w:jc w:val="both"/>
    </w:pPr>
    <w:rPr>
      <w:rFonts w:ascii="Arial" w:eastAsia="Times New Roman" w:hAnsi="Arial"/>
      <w:b/>
      <w:sz w:val="18"/>
      <w:lang w:val="uk-UA" w:eastAsia="uk-UA"/>
    </w:rPr>
  </w:style>
  <w:style w:type="character" w:customStyle="1" w:styleId="csab6e076920">
    <w:name w:val="csab6e076920"/>
    <w:rsid w:val="00A93F84"/>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A93F84"/>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A93F84"/>
    <w:pPr>
      <w:ind w:firstLine="708"/>
      <w:jc w:val="both"/>
    </w:pPr>
    <w:rPr>
      <w:rFonts w:ascii="Arial" w:eastAsia="Times New Roman" w:hAnsi="Arial"/>
      <w:b/>
      <w:sz w:val="18"/>
      <w:lang w:val="uk-UA" w:eastAsia="uk-UA"/>
    </w:rPr>
  </w:style>
  <w:style w:type="paragraph" w:customStyle="1" w:styleId="99">
    <w:name w:val="Основной текст с отступом99"/>
    <w:basedOn w:val="a"/>
    <w:rsid w:val="00A93F84"/>
    <w:pPr>
      <w:ind w:firstLine="708"/>
      <w:jc w:val="both"/>
    </w:pPr>
    <w:rPr>
      <w:rFonts w:ascii="Arial" w:eastAsia="Times New Roman" w:hAnsi="Arial"/>
      <w:b/>
      <w:sz w:val="18"/>
      <w:lang w:val="uk-UA" w:eastAsia="uk-UA"/>
    </w:rPr>
  </w:style>
  <w:style w:type="paragraph" w:customStyle="1" w:styleId="1000">
    <w:name w:val="Основной текст с отступом100"/>
    <w:basedOn w:val="a"/>
    <w:rsid w:val="00A93F84"/>
    <w:pPr>
      <w:ind w:firstLine="708"/>
      <w:jc w:val="both"/>
    </w:pPr>
    <w:rPr>
      <w:rFonts w:ascii="Arial" w:eastAsia="Times New Roman" w:hAnsi="Arial"/>
      <w:b/>
      <w:sz w:val="18"/>
      <w:lang w:val="uk-UA" w:eastAsia="uk-UA"/>
    </w:rPr>
  </w:style>
  <w:style w:type="paragraph" w:customStyle="1" w:styleId="101">
    <w:name w:val="Основной текст с отступом101"/>
    <w:basedOn w:val="a"/>
    <w:rsid w:val="00A93F84"/>
    <w:pPr>
      <w:ind w:firstLine="708"/>
      <w:jc w:val="both"/>
    </w:pPr>
    <w:rPr>
      <w:rFonts w:ascii="Arial" w:eastAsia="Times New Roman" w:hAnsi="Arial"/>
      <w:b/>
      <w:sz w:val="18"/>
      <w:lang w:val="uk-UA" w:eastAsia="uk-UA"/>
    </w:rPr>
  </w:style>
  <w:style w:type="paragraph" w:customStyle="1" w:styleId="102">
    <w:name w:val="Основной текст с отступом102"/>
    <w:basedOn w:val="a"/>
    <w:rsid w:val="00A93F84"/>
    <w:pPr>
      <w:ind w:firstLine="708"/>
      <w:jc w:val="both"/>
    </w:pPr>
    <w:rPr>
      <w:rFonts w:ascii="Arial" w:eastAsia="Times New Roman" w:hAnsi="Arial"/>
      <w:b/>
      <w:sz w:val="18"/>
      <w:lang w:val="uk-UA" w:eastAsia="uk-UA"/>
    </w:rPr>
  </w:style>
  <w:style w:type="paragraph" w:customStyle="1" w:styleId="103">
    <w:name w:val="Основной текст с отступом103"/>
    <w:basedOn w:val="a"/>
    <w:rsid w:val="00A93F84"/>
    <w:pPr>
      <w:ind w:firstLine="708"/>
      <w:jc w:val="both"/>
    </w:pPr>
    <w:rPr>
      <w:rFonts w:ascii="Arial" w:eastAsia="Times New Roman" w:hAnsi="Arial"/>
      <w:b/>
      <w:sz w:val="18"/>
      <w:lang w:val="uk-UA" w:eastAsia="uk-UA"/>
    </w:rPr>
  </w:style>
  <w:style w:type="paragraph" w:customStyle="1" w:styleId="104">
    <w:name w:val="Основной текст с отступом104"/>
    <w:basedOn w:val="a"/>
    <w:rsid w:val="00A93F84"/>
    <w:pPr>
      <w:ind w:firstLine="708"/>
      <w:jc w:val="both"/>
    </w:pPr>
    <w:rPr>
      <w:rFonts w:ascii="Arial" w:eastAsia="Times New Roman" w:hAnsi="Arial"/>
      <w:b/>
      <w:sz w:val="18"/>
      <w:lang w:val="uk-UA" w:eastAsia="uk-UA"/>
    </w:rPr>
  </w:style>
  <w:style w:type="paragraph" w:customStyle="1" w:styleId="105">
    <w:name w:val="Основной текст с отступом105"/>
    <w:basedOn w:val="a"/>
    <w:rsid w:val="00A93F84"/>
    <w:pPr>
      <w:ind w:firstLine="708"/>
      <w:jc w:val="both"/>
    </w:pPr>
    <w:rPr>
      <w:rFonts w:ascii="Arial" w:eastAsia="Times New Roman" w:hAnsi="Arial"/>
      <w:b/>
      <w:sz w:val="18"/>
      <w:lang w:val="uk-UA" w:eastAsia="uk-UA"/>
    </w:rPr>
  </w:style>
  <w:style w:type="paragraph" w:customStyle="1" w:styleId="107">
    <w:name w:val="Основной текст с отступом107"/>
    <w:basedOn w:val="a"/>
    <w:rsid w:val="00A93F84"/>
    <w:pPr>
      <w:ind w:firstLine="708"/>
      <w:jc w:val="both"/>
    </w:pPr>
    <w:rPr>
      <w:rFonts w:ascii="Arial" w:eastAsia="Times New Roman" w:hAnsi="Arial"/>
      <w:b/>
      <w:sz w:val="18"/>
      <w:lang w:val="uk-UA" w:eastAsia="uk-UA"/>
    </w:rPr>
  </w:style>
  <w:style w:type="character" w:customStyle="1" w:styleId="csf229d0ff50">
    <w:name w:val="csf229d0ff50"/>
    <w:rsid w:val="00A93F84"/>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A93F84"/>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A93F84"/>
    <w:pPr>
      <w:ind w:firstLine="708"/>
      <w:jc w:val="both"/>
    </w:pPr>
    <w:rPr>
      <w:rFonts w:ascii="Arial" w:eastAsia="Times New Roman" w:hAnsi="Arial"/>
      <w:b/>
      <w:sz w:val="18"/>
      <w:lang w:val="uk-UA" w:eastAsia="uk-UA"/>
    </w:rPr>
  </w:style>
  <w:style w:type="paragraph" w:customStyle="1" w:styleId="1110">
    <w:name w:val="Основной текст с отступом111"/>
    <w:basedOn w:val="a"/>
    <w:rsid w:val="00A93F84"/>
    <w:pPr>
      <w:ind w:firstLine="708"/>
      <w:jc w:val="both"/>
    </w:pPr>
    <w:rPr>
      <w:rFonts w:ascii="Arial" w:eastAsia="Times New Roman" w:hAnsi="Arial"/>
      <w:b/>
      <w:sz w:val="18"/>
      <w:lang w:val="uk-UA" w:eastAsia="uk-UA"/>
    </w:rPr>
  </w:style>
  <w:style w:type="paragraph" w:customStyle="1" w:styleId="112">
    <w:name w:val="Основной текст с отступом112"/>
    <w:basedOn w:val="a"/>
    <w:rsid w:val="00A93F84"/>
    <w:pPr>
      <w:ind w:firstLine="708"/>
      <w:jc w:val="both"/>
    </w:pPr>
    <w:rPr>
      <w:rFonts w:ascii="Arial" w:eastAsia="Times New Roman" w:hAnsi="Arial"/>
      <w:b/>
      <w:sz w:val="18"/>
      <w:lang w:val="uk-UA" w:eastAsia="uk-UA"/>
    </w:rPr>
  </w:style>
  <w:style w:type="paragraph" w:customStyle="1" w:styleId="113">
    <w:name w:val="Основной текст с отступом113"/>
    <w:basedOn w:val="a"/>
    <w:rsid w:val="00A93F84"/>
    <w:pPr>
      <w:ind w:firstLine="708"/>
      <w:jc w:val="both"/>
    </w:pPr>
    <w:rPr>
      <w:rFonts w:ascii="Arial" w:eastAsia="Times New Roman" w:hAnsi="Arial"/>
      <w:b/>
      <w:sz w:val="18"/>
      <w:lang w:val="uk-UA" w:eastAsia="uk-UA"/>
    </w:rPr>
  </w:style>
  <w:style w:type="paragraph" w:customStyle="1" w:styleId="114">
    <w:name w:val="Основной текст с отступом114"/>
    <w:basedOn w:val="a"/>
    <w:rsid w:val="00A93F84"/>
    <w:pPr>
      <w:ind w:firstLine="708"/>
      <w:jc w:val="both"/>
    </w:pPr>
    <w:rPr>
      <w:rFonts w:ascii="Arial" w:eastAsia="Times New Roman" w:hAnsi="Arial"/>
      <w:b/>
      <w:sz w:val="18"/>
      <w:lang w:val="uk-UA" w:eastAsia="uk-UA"/>
    </w:rPr>
  </w:style>
  <w:style w:type="paragraph" w:customStyle="1" w:styleId="115">
    <w:name w:val="Основной текст с отступом115"/>
    <w:basedOn w:val="a"/>
    <w:rsid w:val="00A93F84"/>
    <w:pPr>
      <w:ind w:firstLine="708"/>
      <w:jc w:val="both"/>
    </w:pPr>
    <w:rPr>
      <w:rFonts w:ascii="Arial" w:eastAsia="Times New Roman" w:hAnsi="Arial"/>
      <w:b/>
      <w:sz w:val="18"/>
      <w:lang w:val="uk-UA" w:eastAsia="uk-UA"/>
    </w:rPr>
  </w:style>
  <w:style w:type="paragraph" w:customStyle="1" w:styleId="116">
    <w:name w:val="Основной текст с отступом116"/>
    <w:basedOn w:val="a"/>
    <w:rsid w:val="00A93F84"/>
    <w:pPr>
      <w:ind w:firstLine="708"/>
      <w:jc w:val="both"/>
    </w:pPr>
    <w:rPr>
      <w:rFonts w:ascii="Arial" w:eastAsia="Times New Roman" w:hAnsi="Arial"/>
      <w:b/>
      <w:sz w:val="18"/>
      <w:lang w:val="uk-UA" w:eastAsia="uk-UA"/>
    </w:rPr>
  </w:style>
  <w:style w:type="paragraph" w:customStyle="1" w:styleId="117">
    <w:name w:val="Основной текст с отступом117"/>
    <w:basedOn w:val="a"/>
    <w:rsid w:val="00A93F84"/>
    <w:pPr>
      <w:ind w:firstLine="708"/>
      <w:jc w:val="both"/>
    </w:pPr>
    <w:rPr>
      <w:rFonts w:ascii="Arial" w:eastAsia="Times New Roman" w:hAnsi="Arial"/>
      <w:b/>
      <w:sz w:val="18"/>
      <w:lang w:val="uk-UA" w:eastAsia="uk-UA"/>
    </w:rPr>
  </w:style>
  <w:style w:type="paragraph" w:customStyle="1" w:styleId="118">
    <w:name w:val="Основной текст с отступом118"/>
    <w:basedOn w:val="a"/>
    <w:rsid w:val="00A93F84"/>
    <w:pPr>
      <w:ind w:firstLine="708"/>
      <w:jc w:val="both"/>
    </w:pPr>
    <w:rPr>
      <w:rFonts w:ascii="Arial" w:eastAsia="Times New Roman" w:hAnsi="Arial"/>
      <w:b/>
      <w:sz w:val="18"/>
      <w:lang w:val="uk-UA" w:eastAsia="uk-UA"/>
    </w:rPr>
  </w:style>
  <w:style w:type="paragraph" w:customStyle="1" w:styleId="119">
    <w:name w:val="Основной текст с отступом119"/>
    <w:basedOn w:val="a"/>
    <w:rsid w:val="00A93F84"/>
    <w:pPr>
      <w:ind w:firstLine="708"/>
      <w:jc w:val="both"/>
    </w:pPr>
    <w:rPr>
      <w:rFonts w:ascii="Arial" w:eastAsia="Times New Roman" w:hAnsi="Arial"/>
      <w:b/>
      <w:sz w:val="18"/>
      <w:lang w:val="uk-UA" w:eastAsia="uk-UA"/>
    </w:rPr>
  </w:style>
  <w:style w:type="character" w:customStyle="1" w:styleId="csf229d0ff83">
    <w:name w:val="csf229d0ff83"/>
    <w:rsid w:val="00A93F84"/>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A93F84"/>
    <w:pPr>
      <w:ind w:firstLine="708"/>
      <w:jc w:val="both"/>
    </w:pPr>
    <w:rPr>
      <w:rFonts w:ascii="Arial" w:eastAsia="Times New Roman" w:hAnsi="Arial"/>
      <w:b/>
      <w:sz w:val="18"/>
      <w:lang w:val="uk-UA" w:eastAsia="uk-UA"/>
    </w:rPr>
  </w:style>
  <w:style w:type="paragraph" w:customStyle="1" w:styleId="121">
    <w:name w:val="Основной текст с отступом121"/>
    <w:basedOn w:val="a"/>
    <w:rsid w:val="00A93F84"/>
    <w:pPr>
      <w:ind w:firstLine="708"/>
      <w:jc w:val="both"/>
    </w:pPr>
    <w:rPr>
      <w:rFonts w:ascii="Arial" w:eastAsia="Times New Roman" w:hAnsi="Arial"/>
      <w:b/>
      <w:sz w:val="18"/>
      <w:lang w:val="uk-UA" w:eastAsia="uk-UA"/>
    </w:rPr>
  </w:style>
  <w:style w:type="character" w:customStyle="1" w:styleId="csf229d0ff76">
    <w:name w:val="csf229d0ff76"/>
    <w:rsid w:val="00A93F84"/>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A93F84"/>
    <w:pPr>
      <w:ind w:firstLine="708"/>
      <w:jc w:val="both"/>
    </w:pPr>
    <w:rPr>
      <w:rFonts w:ascii="Arial" w:eastAsia="Times New Roman" w:hAnsi="Arial"/>
      <w:b/>
      <w:sz w:val="18"/>
      <w:lang w:val="uk-UA" w:eastAsia="uk-UA"/>
    </w:rPr>
  </w:style>
  <w:style w:type="paragraph" w:customStyle="1" w:styleId="125">
    <w:name w:val="Основной текст с отступом125"/>
    <w:basedOn w:val="a"/>
    <w:rsid w:val="00A93F84"/>
    <w:pPr>
      <w:ind w:firstLine="708"/>
      <w:jc w:val="both"/>
    </w:pPr>
    <w:rPr>
      <w:rFonts w:ascii="Arial" w:eastAsia="Times New Roman" w:hAnsi="Arial"/>
      <w:b/>
      <w:sz w:val="18"/>
      <w:lang w:val="uk-UA" w:eastAsia="uk-UA"/>
    </w:rPr>
  </w:style>
  <w:style w:type="paragraph" w:customStyle="1" w:styleId="124">
    <w:name w:val="Основной текст с отступом124"/>
    <w:basedOn w:val="a"/>
    <w:rsid w:val="00A93F84"/>
    <w:pPr>
      <w:ind w:firstLine="708"/>
      <w:jc w:val="both"/>
    </w:pPr>
    <w:rPr>
      <w:rFonts w:ascii="Arial" w:eastAsia="Times New Roman" w:hAnsi="Arial"/>
      <w:b/>
      <w:sz w:val="18"/>
      <w:lang w:val="uk-UA" w:eastAsia="uk-UA"/>
    </w:rPr>
  </w:style>
  <w:style w:type="paragraph" w:customStyle="1" w:styleId="126">
    <w:name w:val="Основной текст с отступом126"/>
    <w:basedOn w:val="a"/>
    <w:rsid w:val="00A93F84"/>
    <w:pPr>
      <w:ind w:firstLine="708"/>
      <w:jc w:val="both"/>
    </w:pPr>
    <w:rPr>
      <w:rFonts w:ascii="Arial" w:eastAsia="Times New Roman" w:hAnsi="Arial"/>
      <w:b/>
      <w:sz w:val="18"/>
      <w:lang w:val="uk-UA" w:eastAsia="uk-UA"/>
    </w:rPr>
  </w:style>
  <w:style w:type="character" w:customStyle="1" w:styleId="csf229d0ff20">
    <w:name w:val="csf229d0ff20"/>
    <w:rsid w:val="00A93F84"/>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A93F84"/>
    <w:pPr>
      <w:ind w:firstLine="708"/>
      <w:jc w:val="both"/>
    </w:pPr>
    <w:rPr>
      <w:rFonts w:ascii="Arial" w:eastAsia="Times New Roman" w:hAnsi="Arial"/>
      <w:b/>
      <w:sz w:val="18"/>
      <w:lang w:val="uk-UA" w:eastAsia="uk-UA"/>
    </w:rPr>
  </w:style>
  <w:style w:type="paragraph" w:customStyle="1" w:styleId="128">
    <w:name w:val="Основной текст с отступом128"/>
    <w:basedOn w:val="a"/>
    <w:rsid w:val="00A93F84"/>
    <w:pPr>
      <w:ind w:firstLine="708"/>
      <w:jc w:val="both"/>
    </w:pPr>
    <w:rPr>
      <w:rFonts w:ascii="Arial" w:eastAsia="Times New Roman" w:hAnsi="Arial"/>
      <w:b/>
      <w:sz w:val="18"/>
      <w:lang w:val="uk-UA" w:eastAsia="uk-UA"/>
    </w:rPr>
  </w:style>
  <w:style w:type="paragraph" w:customStyle="1" w:styleId="129">
    <w:name w:val="Основной текст с отступом129"/>
    <w:basedOn w:val="a"/>
    <w:rsid w:val="00A93F84"/>
    <w:pPr>
      <w:ind w:firstLine="708"/>
      <w:jc w:val="both"/>
    </w:pPr>
    <w:rPr>
      <w:rFonts w:ascii="Arial" w:eastAsia="Times New Roman" w:hAnsi="Arial"/>
      <w:b/>
      <w:sz w:val="18"/>
      <w:lang w:val="uk-UA" w:eastAsia="uk-UA"/>
    </w:rPr>
  </w:style>
  <w:style w:type="paragraph" w:customStyle="1" w:styleId="1300">
    <w:name w:val="Основной текст с отступом130"/>
    <w:basedOn w:val="a"/>
    <w:rsid w:val="00A93F84"/>
    <w:pPr>
      <w:ind w:firstLine="708"/>
      <w:jc w:val="both"/>
    </w:pPr>
    <w:rPr>
      <w:rFonts w:ascii="Arial" w:eastAsia="Times New Roman" w:hAnsi="Arial"/>
      <w:b/>
      <w:sz w:val="18"/>
      <w:lang w:val="uk-UA" w:eastAsia="uk-UA"/>
    </w:rPr>
  </w:style>
  <w:style w:type="paragraph" w:customStyle="1" w:styleId="131">
    <w:name w:val="Основной текст с отступом131"/>
    <w:basedOn w:val="a"/>
    <w:rsid w:val="00A93F84"/>
    <w:pPr>
      <w:ind w:firstLine="708"/>
      <w:jc w:val="both"/>
    </w:pPr>
    <w:rPr>
      <w:rFonts w:ascii="Arial" w:eastAsia="Times New Roman" w:hAnsi="Arial"/>
      <w:b/>
      <w:sz w:val="18"/>
      <w:lang w:val="uk-UA" w:eastAsia="uk-UA"/>
    </w:rPr>
  </w:style>
  <w:style w:type="paragraph" w:customStyle="1" w:styleId="133">
    <w:name w:val="Основной текст с отступом133"/>
    <w:basedOn w:val="a"/>
    <w:rsid w:val="00A93F84"/>
    <w:pPr>
      <w:ind w:firstLine="708"/>
      <w:jc w:val="both"/>
    </w:pPr>
    <w:rPr>
      <w:rFonts w:ascii="Arial" w:eastAsia="Times New Roman" w:hAnsi="Arial"/>
      <w:b/>
      <w:sz w:val="18"/>
      <w:lang w:val="uk-UA" w:eastAsia="uk-UA"/>
    </w:rPr>
  </w:style>
  <w:style w:type="paragraph" w:customStyle="1" w:styleId="132">
    <w:name w:val="Основной текст с отступом132"/>
    <w:basedOn w:val="a"/>
    <w:rsid w:val="00A93F84"/>
    <w:pPr>
      <w:ind w:firstLine="708"/>
      <w:jc w:val="both"/>
    </w:pPr>
    <w:rPr>
      <w:rFonts w:ascii="Arial" w:eastAsia="Times New Roman" w:hAnsi="Arial"/>
      <w:b/>
      <w:sz w:val="18"/>
      <w:lang w:val="uk-UA" w:eastAsia="uk-UA"/>
    </w:rPr>
  </w:style>
  <w:style w:type="paragraph" w:customStyle="1" w:styleId="135">
    <w:name w:val="Основной текст с отступом135"/>
    <w:basedOn w:val="a"/>
    <w:rsid w:val="00A93F84"/>
    <w:pPr>
      <w:ind w:firstLine="708"/>
      <w:jc w:val="both"/>
    </w:pPr>
    <w:rPr>
      <w:rFonts w:ascii="Arial" w:eastAsia="Times New Roman" w:hAnsi="Arial"/>
      <w:b/>
      <w:sz w:val="18"/>
      <w:lang w:val="uk-UA" w:eastAsia="uk-UA"/>
    </w:rPr>
  </w:style>
  <w:style w:type="paragraph" w:customStyle="1" w:styleId="136">
    <w:name w:val="Основной текст с отступом136"/>
    <w:basedOn w:val="a"/>
    <w:rsid w:val="00A93F84"/>
    <w:pPr>
      <w:ind w:firstLine="708"/>
      <w:jc w:val="both"/>
    </w:pPr>
    <w:rPr>
      <w:rFonts w:ascii="Arial" w:eastAsia="Times New Roman" w:hAnsi="Arial"/>
      <w:b/>
      <w:sz w:val="18"/>
      <w:lang w:val="uk-UA" w:eastAsia="uk-UA"/>
    </w:rPr>
  </w:style>
  <w:style w:type="paragraph" w:customStyle="1" w:styleId="137">
    <w:name w:val="Основной текст с отступом137"/>
    <w:basedOn w:val="a"/>
    <w:rsid w:val="00A93F84"/>
    <w:pPr>
      <w:ind w:firstLine="708"/>
      <w:jc w:val="both"/>
    </w:pPr>
    <w:rPr>
      <w:rFonts w:ascii="Arial" w:eastAsia="Times New Roman" w:hAnsi="Arial"/>
      <w:b/>
      <w:sz w:val="18"/>
      <w:lang w:val="uk-UA" w:eastAsia="uk-UA"/>
    </w:rPr>
  </w:style>
  <w:style w:type="paragraph" w:customStyle="1" w:styleId="138">
    <w:name w:val="Основной текст с отступом138"/>
    <w:basedOn w:val="a"/>
    <w:rsid w:val="00A93F84"/>
    <w:pPr>
      <w:ind w:firstLine="708"/>
      <w:jc w:val="both"/>
    </w:pPr>
    <w:rPr>
      <w:rFonts w:ascii="Arial" w:eastAsia="Times New Roman" w:hAnsi="Arial"/>
      <w:b/>
      <w:sz w:val="18"/>
      <w:lang w:val="uk-UA" w:eastAsia="uk-UA"/>
    </w:rPr>
  </w:style>
  <w:style w:type="character" w:customStyle="1" w:styleId="csab6e07697">
    <w:name w:val="csab6e07697"/>
    <w:rsid w:val="00A93F84"/>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A93F84"/>
    <w:pPr>
      <w:ind w:firstLine="708"/>
      <w:jc w:val="both"/>
    </w:pPr>
    <w:rPr>
      <w:rFonts w:ascii="Arial" w:eastAsia="Times New Roman" w:hAnsi="Arial"/>
      <w:b/>
      <w:sz w:val="18"/>
      <w:lang w:val="uk-UA" w:eastAsia="uk-UA"/>
    </w:rPr>
  </w:style>
  <w:style w:type="paragraph" w:customStyle="1" w:styleId="1400">
    <w:name w:val="Основной текст с отступом140"/>
    <w:basedOn w:val="a"/>
    <w:rsid w:val="00A93F84"/>
    <w:pPr>
      <w:ind w:firstLine="708"/>
      <w:jc w:val="both"/>
    </w:pPr>
    <w:rPr>
      <w:rFonts w:ascii="Arial" w:eastAsia="Times New Roman" w:hAnsi="Arial"/>
      <w:b/>
      <w:sz w:val="18"/>
      <w:lang w:val="uk-UA"/>
    </w:rPr>
  </w:style>
  <w:style w:type="paragraph" w:customStyle="1" w:styleId="1410">
    <w:name w:val="Основной текст с отступом141"/>
    <w:basedOn w:val="a"/>
    <w:rsid w:val="00A93F84"/>
    <w:pPr>
      <w:ind w:firstLine="708"/>
      <w:jc w:val="both"/>
    </w:pPr>
    <w:rPr>
      <w:rFonts w:ascii="Arial" w:eastAsia="Times New Roman" w:hAnsi="Arial"/>
      <w:b/>
      <w:sz w:val="18"/>
      <w:lang w:val="uk-UA" w:eastAsia="uk-UA"/>
    </w:rPr>
  </w:style>
  <w:style w:type="character" w:customStyle="1" w:styleId="csb3e8c9cf94">
    <w:name w:val="csb3e8c9cf94"/>
    <w:rsid w:val="00A93F84"/>
    <w:rPr>
      <w:rFonts w:ascii="Arial" w:hAnsi="Arial" w:cs="Arial" w:hint="default"/>
      <w:b/>
      <w:bCs/>
      <w:i w:val="0"/>
      <w:iCs w:val="0"/>
      <w:color w:val="000000"/>
      <w:sz w:val="18"/>
      <w:szCs w:val="18"/>
      <w:shd w:val="clear" w:color="auto" w:fill="auto"/>
    </w:rPr>
  </w:style>
  <w:style w:type="character" w:customStyle="1" w:styleId="csf229d0ff91">
    <w:name w:val="csf229d0ff91"/>
    <w:rsid w:val="00A93F84"/>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A93F84"/>
    <w:rPr>
      <w:rFonts w:ascii="Arial" w:eastAsia="Times New Roman" w:hAnsi="Arial"/>
      <w:b/>
      <w:caps/>
      <w:sz w:val="16"/>
      <w:lang w:val="ru-RU" w:eastAsia="ru-RU"/>
    </w:rPr>
  </w:style>
  <w:style w:type="character" w:customStyle="1" w:styleId="411">
    <w:name w:val="Заголовок 4 Знак1"/>
    <w:uiPriority w:val="9"/>
    <w:locked/>
    <w:rsid w:val="00A93F84"/>
    <w:rPr>
      <w:rFonts w:ascii="Arial" w:eastAsia="Times New Roman" w:hAnsi="Arial"/>
      <w:b/>
      <w:lang w:val="ru-RU" w:eastAsia="ru-RU"/>
    </w:rPr>
  </w:style>
  <w:style w:type="character" w:customStyle="1" w:styleId="csf229d0ff74">
    <w:name w:val="csf229d0ff74"/>
    <w:rsid w:val="00A93F84"/>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A93F84"/>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A93F84"/>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A93F84"/>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A93F84"/>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A93F84"/>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A93F84"/>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A93F84"/>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A93F84"/>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A93F84"/>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A93F84"/>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A93F84"/>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A93F84"/>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A93F84"/>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A93F84"/>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A93F84"/>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A93F84"/>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A93F84"/>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A93F84"/>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A93F84"/>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A93F84"/>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A93F84"/>
    <w:rPr>
      <w:rFonts w:ascii="Arial" w:hAnsi="Arial" w:cs="Arial" w:hint="default"/>
      <w:b w:val="0"/>
      <w:bCs w:val="0"/>
      <w:i w:val="0"/>
      <w:iCs w:val="0"/>
      <w:color w:val="000000"/>
      <w:sz w:val="18"/>
      <w:szCs w:val="18"/>
      <w:shd w:val="clear" w:color="auto" w:fill="auto"/>
    </w:rPr>
  </w:style>
  <w:style w:type="character" w:customStyle="1" w:styleId="csba294252">
    <w:name w:val="csba294252"/>
    <w:rsid w:val="00A93F84"/>
    <w:rPr>
      <w:rFonts w:ascii="Segoe UI" w:hAnsi="Segoe UI" w:cs="Segoe UI" w:hint="default"/>
      <w:b/>
      <w:bCs/>
      <w:i/>
      <w:iCs/>
      <w:color w:val="102B56"/>
      <w:sz w:val="18"/>
      <w:szCs w:val="18"/>
      <w:shd w:val="clear" w:color="auto" w:fill="auto"/>
    </w:rPr>
  </w:style>
  <w:style w:type="character" w:customStyle="1" w:styleId="csf229d0ff131">
    <w:name w:val="csf229d0ff131"/>
    <w:rsid w:val="00A93F84"/>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A93F84"/>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A93F84"/>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A93F84"/>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A93F84"/>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A93F84"/>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A93F84"/>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A93F84"/>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A93F84"/>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A93F84"/>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A93F84"/>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A93F84"/>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A93F84"/>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A93F84"/>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A93F84"/>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A93F84"/>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A93F84"/>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A93F84"/>
    <w:rPr>
      <w:rFonts w:ascii="Arial" w:hAnsi="Arial" w:cs="Arial" w:hint="default"/>
      <w:b/>
      <w:bCs/>
      <w:i/>
      <w:iCs/>
      <w:color w:val="000000"/>
      <w:sz w:val="18"/>
      <w:szCs w:val="18"/>
      <w:shd w:val="clear" w:color="auto" w:fill="auto"/>
    </w:rPr>
  </w:style>
  <w:style w:type="character" w:customStyle="1" w:styleId="csf229d0ff144">
    <w:name w:val="csf229d0ff144"/>
    <w:rsid w:val="00A93F84"/>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A93F84"/>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A93F84"/>
    <w:rPr>
      <w:rFonts w:ascii="Arial" w:hAnsi="Arial" w:cs="Arial" w:hint="default"/>
      <w:b/>
      <w:bCs/>
      <w:i/>
      <w:iCs/>
      <w:color w:val="000000"/>
      <w:sz w:val="18"/>
      <w:szCs w:val="18"/>
      <w:shd w:val="clear" w:color="auto" w:fill="auto"/>
    </w:rPr>
  </w:style>
  <w:style w:type="character" w:customStyle="1" w:styleId="csf229d0ff122">
    <w:name w:val="csf229d0ff122"/>
    <w:rsid w:val="00A93F84"/>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A93F84"/>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A93F84"/>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A93F84"/>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A93F84"/>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A93F84"/>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A93F84"/>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A93F84"/>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A93F84"/>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A93F84"/>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semiHidden/>
    <w:locked/>
    <w:rsid w:val="00A93F84"/>
    <w:rPr>
      <w:rFonts w:ascii="Arial" w:hAnsi="Arial" w:cs="Arial"/>
      <w:sz w:val="18"/>
      <w:szCs w:val="18"/>
      <w:lang w:val="ru-RU"/>
    </w:rPr>
  </w:style>
  <w:style w:type="paragraph" w:customStyle="1" w:styleId="Arial90">
    <w:name w:val="Arial9(без отступов)"/>
    <w:link w:val="Arial9"/>
    <w:semiHidden/>
    <w:rsid w:val="00A93F84"/>
    <w:pPr>
      <w:ind w:left="-113"/>
    </w:pPr>
    <w:rPr>
      <w:rFonts w:ascii="Arial" w:hAnsi="Arial" w:cs="Arial"/>
      <w:sz w:val="18"/>
      <w:szCs w:val="18"/>
      <w:lang w:val="ru-RU"/>
    </w:rPr>
  </w:style>
  <w:style w:type="character" w:customStyle="1" w:styleId="csf229d0ff178">
    <w:name w:val="csf229d0ff178"/>
    <w:rsid w:val="00A93F84"/>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A93F84"/>
    <w:rPr>
      <w:rFonts w:ascii="Arial" w:hAnsi="Arial" w:cs="Arial" w:hint="default"/>
      <w:b/>
      <w:bCs/>
      <w:i w:val="0"/>
      <w:iCs w:val="0"/>
      <w:color w:val="000000"/>
      <w:sz w:val="18"/>
      <w:szCs w:val="18"/>
      <w:shd w:val="clear" w:color="auto" w:fill="auto"/>
    </w:rPr>
  </w:style>
  <w:style w:type="character" w:customStyle="1" w:styleId="csf229d0ff8">
    <w:name w:val="csf229d0ff8"/>
    <w:rsid w:val="00A93F84"/>
    <w:rPr>
      <w:rFonts w:ascii="Arial" w:hAnsi="Arial" w:cs="Arial" w:hint="default"/>
      <w:b w:val="0"/>
      <w:bCs w:val="0"/>
      <w:i w:val="0"/>
      <w:iCs w:val="0"/>
      <w:color w:val="000000"/>
      <w:sz w:val="18"/>
      <w:szCs w:val="18"/>
      <w:shd w:val="clear" w:color="auto" w:fill="auto"/>
    </w:rPr>
  </w:style>
  <w:style w:type="character" w:customStyle="1" w:styleId="cs9b006263">
    <w:name w:val="cs9b006263"/>
    <w:rsid w:val="00A93F84"/>
    <w:rPr>
      <w:rFonts w:ascii="Arial" w:hAnsi="Arial" w:cs="Arial" w:hint="default"/>
      <w:b/>
      <w:bCs/>
      <w:i w:val="0"/>
      <w:iCs w:val="0"/>
      <w:color w:val="000000"/>
      <w:sz w:val="20"/>
      <w:szCs w:val="20"/>
      <w:shd w:val="clear" w:color="auto" w:fill="auto"/>
    </w:rPr>
  </w:style>
  <w:style w:type="character" w:customStyle="1" w:styleId="csf229d0ff36">
    <w:name w:val="csf229d0ff36"/>
    <w:rsid w:val="00A93F84"/>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A93F84"/>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A93F84"/>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A93F84"/>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A93F84"/>
    <w:rPr>
      <w:rFonts w:ascii="Arial" w:hAnsi="Arial" w:cs="Arial" w:hint="default"/>
      <w:b w:val="0"/>
      <w:bCs w:val="0"/>
      <w:i w:val="0"/>
      <w:iCs w:val="0"/>
      <w:color w:val="000000"/>
      <w:sz w:val="18"/>
      <w:szCs w:val="18"/>
      <w:shd w:val="clear" w:color="auto" w:fill="auto"/>
    </w:rPr>
  </w:style>
  <w:style w:type="paragraph" w:styleId="af2">
    <w:name w:val="List Paragraph"/>
    <w:basedOn w:val="a"/>
    <w:uiPriority w:val="34"/>
    <w:qFormat/>
    <w:rsid w:val="00A93F84"/>
    <w:pPr>
      <w:snapToGrid w:val="0"/>
      <w:ind w:left="720"/>
      <w:contextualSpacing/>
    </w:pPr>
    <w:rPr>
      <w:rFonts w:ascii="Arial" w:eastAsia="Times New Roman" w:hAnsi="Arial"/>
      <w:sz w:val="28"/>
    </w:rPr>
  </w:style>
  <w:style w:type="character" w:customStyle="1" w:styleId="csf229d0ff102">
    <w:name w:val="csf229d0ff102"/>
    <w:rsid w:val="00A93F84"/>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A93F84"/>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A93F84"/>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A93F84"/>
    <w:rPr>
      <w:rFonts w:ascii="Arial" w:hAnsi="Arial" w:cs="Arial" w:hint="default"/>
      <w:b/>
      <w:bCs/>
      <w:i/>
      <w:iCs/>
      <w:color w:val="000000"/>
      <w:sz w:val="18"/>
      <w:szCs w:val="18"/>
      <w:shd w:val="clear" w:color="auto" w:fill="auto"/>
    </w:rPr>
  </w:style>
  <w:style w:type="character" w:customStyle="1" w:styleId="csf229d0ff142">
    <w:name w:val="csf229d0ff142"/>
    <w:rsid w:val="00A93F84"/>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A93F84"/>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A93F84"/>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A93F84"/>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A93F84"/>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A93F84"/>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A93F84"/>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A93F84"/>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A93F84"/>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A93F84"/>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A93F84"/>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A93F84"/>
    <w:rPr>
      <w:rFonts w:ascii="Arial" w:hAnsi="Arial" w:cs="Arial" w:hint="default"/>
      <w:b/>
      <w:bCs/>
      <w:i w:val="0"/>
      <w:iCs w:val="0"/>
      <w:color w:val="000000"/>
      <w:sz w:val="18"/>
      <w:szCs w:val="18"/>
      <w:shd w:val="clear" w:color="auto" w:fill="auto"/>
    </w:rPr>
  </w:style>
  <w:style w:type="character" w:customStyle="1" w:styleId="csf229d0ff107">
    <w:name w:val="csf229d0ff107"/>
    <w:rsid w:val="00A93F84"/>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A93F84"/>
    <w:rPr>
      <w:rFonts w:ascii="Arial" w:hAnsi="Arial" w:cs="Arial" w:hint="default"/>
      <w:b/>
      <w:bCs/>
      <w:i/>
      <w:iCs/>
      <w:color w:val="000000"/>
      <w:sz w:val="18"/>
      <w:szCs w:val="18"/>
      <w:shd w:val="clear" w:color="auto" w:fill="auto"/>
    </w:rPr>
  </w:style>
  <w:style w:type="character" w:customStyle="1" w:styleId="csab6e076993">
    <w:name w:val="csab6e076993"/>
    <w:rsid w:val="00A93F84"/>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A93F84"/>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A93F84"/>
    <w:rPr>
      <w:rFonts w:ascii="Arial" w:hAnsi="Arial"/>
      <w:sz w:val="18"/>
      <w:lang w:val="x-none" w:eastAsia="ru-RU"/>
    </w:rPr>
  </w:style>
  <w:style w:type="paragraph" w:customStyle="1" w:styleId="Arial960">
    <w:name w:val="Arial9+6пт"/>
    <w:basedOn w:val="a"/>
    <w:link w:val="Arial96"/>
    <w:rsid w:val="00A93F84"/>
    <w:pPr>
      <w:snapToGrid w:val="0"/>
      <w:spacing w:before="120"/>
    </w:pPr>
    <w:rPr>
      <w:rFonts w:ascii="Arial" w:hAnsi="Arial"/>
      <w:sz w:val="18"/>
      <w:lang w:val="x-none"/>
    </w:rPr>
  </w:style>
  <w:style w:type="character" w:customStyle="1" w:styleId="csf229d0ff86">
    <w:name w:val="csf229d0ff86"/>
    <w:rsid w:val="00A93F84"/>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A93F84"/>
    <w:rPr>
      <w:rFonts w:ascii="Segoe UI" w:hAnsi="Segoe UI" w:cs="Segoe UI" w:hint="default"/>
      <w:b/>
      <w:bCs/>
      <w:i/>
      <w:iCs/>
      <w:color w:val="102B56"/>
      <w:sz w:val="18"/>
      <w:szCs w:val="18"/>
      <w:shd w:val="clear" w:color="auto" w:fill="auto"/>
    </w:rPr>
  </w:style>
  <w:style w:type="character" w:customStyle="1" w:styleId="csab6e076914">
    <w:name w:val="csab6e076914"/>
    <w:rsid w:val="00A93F84"/>
    <w:rPr>
      <w:rFonts w:ascii="Arial" w:hAnsi="Arial" w:cs="Arial" w:hint="default"/>
      <w:b w:val="0"/>
      <w:bCs w:val="0"/>
      <w:i w:val="0"/>
      <w:iCs w:val="0"/>
      <w:color w:val="000000"/>
      <w:sz w:val="18"/>
      <w:szCs w:val="18"/>
    </w:rPr>
  </w:style>
  <w:style w:type="character" w:customStyle="1" w:styleId="csf229d0ff134">
    <w:name w:val="csf229d0ff134"/>
    <w:rsid w:val="00A93F84"/>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A93F84"/>
    <w:rPr>
      <w:rFonts w:ascii="Arial" w:hAnsi="Arial" w:cs="Arial" w:hint="default"/>
      <w:b/>
      <w:bCs/>
      <w:i/>
      <w:iCs/>
      <w:color w:val="000000"/>
      <w:sz w:val="20"/>
      <w:szCs w:val="20"/>
      <w:shd w:val="clear" w:color="auto" w:fill="auto"/>
    </w:rPr>
  </w:style>
  <w:style w:type="character" w:styleId="af3">
    <w:name w:val="FollowedHyperlink"/>
    <w:uiPriority w:val="99"/>
    <w:unhideWhenUsed/>
    <w:rsid w:val="00A93F84"/>
    <w:rPr>
      <w:color w:val="954F72"/>
      <w:u w:val="single"/>
    </w:rPr>
  </w:style>
  <w:style w:type="paragraph" w:customStyle="1" w:styleId="msonormal0">
    <w:name w:val="msonormal"/>
    <w:basedOn w:val="a"/>
    <w:rsid w:val="00A93F84"/>
    <w:pPr>
      <w:spacing w:before="100" w:beforeAutospacing="1" w:after="100" w:afterAutospacing="1"/>
    </w:pPr>
    <w:rPr>
      <w:sz w:val="24"/>
      <w:szCs w:val="24"/>
      <w:lang w:val="en-US" w:eastAsia="en-US"/>
    </w:rPr>
  </w:style>
  <w:style w:type="paragraph" w:styleId="af4">
    <w:name w:val="Title"/>
    <w:basedOn w:val="a"/>
    <w:link w:val="1a"/>
    <w:uiPriority w:val="99"/>
    <w:qFormat/>
    <w:rsid w:val="00A93F84"/>
    <w:rPr>
      <w:sz w:val="24"/>
      <w:szCs w:val="24"/>
      <w:lang w:val="en-US" w:eastAsia="en-US"/>
    </w:rPr>
  </w:style>
  <w:style w:type="character" w:customStyle="1" w:styleId="1a">
    <w:name w:val="Назва Знак1"/>
    <w:link w:val="af4"/>
    <w:uiPriority w:val="99"/>
    <w:rsid w:val="00A93F84"/>
    <w:rPr>
      <w:rFonts w:ascii="Times New Roman" w:hAnsi="Times New Roman"/>
      <w:sz w:val="24"/>
      <w:szCs w:val="24"/>
    </w:rPr>
  </w:style>
  <w:style w:type="paragraph" w:styleId="25">
    <w:name w:val="Body Text 2"/>
    <w:basedOn w:val="a"/>
    <w:link w:val="212"/>
    <w:uiPriority w:val="99"/>
    <w:unhideWhenUsed/>
    <w:rsid w:val="00A93F84"/>
    <w:rPr>
      <w:sz w:val="24"/>
      <w:szCs w:val="24"/>
      <w:lang w:val="en-US" w:eastAsia="en-US"/>
    </w:rPr>
  </w:style>
  <w:style w:type="character" w:customStyle="1" w:styleId="212">
    <w:name w:val="Основний текст 2 Знак1"/>
    <w:link w:val="25"/>
    <w:uiPriority w:val="99"/>
    <w:rsid w:val="00A93F84"/>
    <w:rPr>
      <w:rFonts w:ascii="Times New Roman" w:hAnsi="Times New Roman"/>
      <w:sz w:val="24"/>
      <w:szCs w:val="24"/>
    </w:rPr>
  </w:style>
  <w:style w:type="character" w:customStyle="1" w:styleId="af5">
    <w:name w:val="Название Знак"/>
    <w:link w:val="af6"/>
    <w:locked/>
    <w:rsid w:val="00A93F84"/>
    <w:rPr>
      <w:rFonts w:ascii="Cambria" w:hAnsi="Cambria"/>
      <w:color w:val="17365D"/>
      <w:spacing w:val="5"/>
    </w:rPr>
  </w:style>
  <w:style w:type="paragraph" w:customStyle="1" w:styleId="af6">
    <w:name w:val="Название"/>
    <w:basedOn w:val="a"/>
    <w:link w:val="af5"/>
    <w:rsid w:val="00A93F84"/>
    <w:rPr>
      <w:rFonts w:ascii="Cambria" w:hAnsi="Cambria"/>
      <w:color w:val="17365D"/>
      <w:spacing w:val="5"/>
      <w:lang w:val="en-US" w:eastAsia="en-US"/>
    </w:rPr>
  </w:style>
  <w:style w:type="character" w:customStyle="1" w:styleId="af7">
    <w:name w:val="Верхній колонтитул Знак"/>
    <w:link w:val="27"/>
    <w:uiPriority w:val="99"/>
    <w:locked/>
    <w:rsid w:val="00A93F84"/>
  </w:style>
  <w:style w:type="paragraph" w:customStyle="1" w:styleId="27">
    <w:name w:val="Верхній колонтитул2"/>
    <w:basedOn w:val="a"/>
    <w:link w:val="af7"/>
    <w:uiPriority w:val="99"/>
    <w:rsid w:val="00A93F84"/>
    <w:rPr>
      <w:rFonts w:ascii="Calibri" w:hAnsi="Calibri"/>
      <w:lang w:val="en-US" w:eastAsia="en-US"/>
    </w:rPr>
  </w:style>
  <w:style w:type="character" w:customStyle="1" w:styleId="af8">
    <w:name w:val="Нижній колонтитул Знак"/>
    <w:link w:val="2a"/>
    <w:uiPriority w:val="99"/>
    <w:locked/>
    <w:rsid w:val="00A93F84"/>
  </w:style>
  <w:style w:type="paragraph" w:customStyle="1" w:styleId="2a">
    <w:name w:val="Нижній колонтитул2"/>
    <w:basedOn w:val="a"/>
    <w:link w:val="af8"/>
    <w:uiPriority w:val="99"/>
    <w:rsid w:val="00A93F84"/>
    <w:rPr>
      <w:rFonts w:ascii="Calibri" w:hAnsi="Calibri"/>
      <w:lang w:val="en-US" w:eastAsia="en-US"/>
    </w:rPr>
  </w:style>
  <w:style w:type="character" w:customStyle="1" w:styleId="af9">
    <w:name w:val="Назва Знак"/>
    <w:link w:val="2b"/>
    <w:locked/>
    <w:rsid w:val="00A93F84"/>
    <w:rPr>
      <w:rFonts w:ascii="Calibri Light" w:hAnsi="Calibri Light" w:cs="Calibri Light"/>
      <w:spacing w:val="-10"/>
    </w:rPr>
  </w:style>
  <w:style w:type="paragraph" w:customStyle="1" w:styleId="2b">
    <w:name w:val="Назва2"/>
    <w:basedOn w:val="a"/>
    <w:link w:val="af9"/>
    <w:rsid w:val="00A93F84"/>
    <w:rPr>
      <w:rFonts w:ascii="Calibri Light" w:hAnsi="Calibri Light" w:cs="Calibri Light"/>
      <w:spacing w:val="-10"/>
      <w:lang w:val="en-US" w:eastAsia="en-US"/>
    </w:rPr>
  </w:style>
  <w:style w:type="character" w:customStyle="1" w:styleId="2c">
    <w:name w:val="Основний текст 2 Знак"/>
    <w:link w:val="222"/>
    <w:locked/>
    <w:rsid w:val="00A93F84"/>
  </w:style>
  <w:style w:type="paragraph" w:customStyle="1" w:styleId="222">
    <w:name w:val="Основний текст 22"/>
    <w:basedOn w:val="a"/>
    <w:link w:val="2c"/>
    <w:rsid w:val="00A93F84"/>
    <w:rPr>
      <w:rFonts w:ascii="Calibri" w:hAnsi="Calibri"/>
      <w:lang w:val="en-US" w:eastAsia="en-US"/>
    </w:rPr>
  </w:style>
  <w:style w:type="character" w:customStyle="1" w:styleId="afa">
    <w:name w:val="Текст у виносці Знак"/>
    <w:link w:val="2d"/>
    <w:locked/>
    <w:rsid w:val="00A93F84"/>
    <w:rPr>
      <w:rFonts w:ascii="Segoe UI" w:hAnsi="Segoe UI" w:cs="Segoe UI"/>
    </w:rPr>
  </w:style>
  <w:style w:type="paragraph" w:customStyle="1" w:styleId="2d">
    <w:name w:val="Текст у виносці2"/>
    <w:basedOn w:val="a"/>
    <w:link w:val="afa"/>
    <w:rsid w:val="00A93F84"/>
    <w:rPr>
      <w:rFonts w:ascii="Segoe UI" w:hAnsi="Segoe UI" w:cs="Segoe UI"/>
      <w:lang w:val="en-US" w:eastAsia="en-US"/>
    </w:rPr>
  </w:style>
  <w:style w:type="character" w:customStyle="1" w:styleId="emailstyle45">
    <w:name w:val="emailstyle45"/>
    <w:semiHidden/>
    <w:rsid w:val="00A93F84"/>
    <w:rPr>
      <w:rFonts w:ascii="Calibri" w:hAnsi="Calibri" w:cs="Calibri" w:hint="default"/>
      <w:color w:val="auto"/>
    </w:rPr>
  </w:style>
  <w:style w:type="character" w:customStyle="1" w:styleId="error">
    <w:name w:val="error"/>
    <w:rsid w:val="00A93F84"/>
  </w:style>
  <w:style w:type="character" w:customStyle="1" w:styleId="TimesNewRoman121">
    <w:name w:val="Стиль Times New Roman 12 пт1"/>
    <w:rsid w:val="00A93F84"/>
    <w:rPr>
      <w:rFonts w:ascii="Times New Roman" w:hAnsi="Times New Roman" w:cs="Times New Roman" w:hint="default"/>
    </w:rPr>
  </w:style>
  <w:style w:type="character" w:customStyle="1" w:styleId="cs95e872d03">
    <w:name w:val="cs95e872d03"/>
    <w:rsid w:val="00A93F84"/>
  </w:style>
  <w:style w:type="character" w:customStyle="1" w:styleId="cs7a65ad241">
    <w:name w:val="cs7a65ad241"/>
    <w:rsid w:val="00A93F84"/>
    <w:rPr>
      <w:rFonts w:ascii="Times New Roman" w:hAnsi="Times New Roman" w:cs="Times New Roman" w:hint="default"/>
      <w:b/>
      <w:bCs/>
      <w:i w:val="0"/>
      <w:iCs w:val="0"/>
      <w:color w:val="000000"/>
      <w:sz w:val="26"/>
      <w:szCs w:val="26"/>
    </w:rPr>
  </w:style>
  <w:style w:type="character" w:customStyle="1" w:styleId="csccf5e31620">
    <w:name w:val="csccf5e31620"/>
    <w:rsid w:val="00A93F84"/>
    <w:rPr>
      <w:rFonts w:ascii="Arial" w:hAnsi="Arial" w:cs="Arial" w:hint="default"/>
      <w:b/>
      <w:bCs/>
      <w:i w:val="0"/>
      <w:iCs w:val="0"/>
      <w:color w:val="000000"/>
      <w:sz w:val="18"/>
      <w:szCs w:val="18"/>
      <w:shd w:val="clear" w:color="auto" w:fill="auto"/>
    </w:rPr>
  </w:style>
  <w:style w:type="character" w:customStyle="1" w:styleId="cs9ff1b61120">
    <w:name w:val="cs9ff1b61120"/>
    <w:rsid w:val="00A93F84"/>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A93F84"/>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A93F84"/>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A93F84"/>
    <w:rPr>
      <w:rFonts w:ascii="Arial" w:hAnsi="Arial" w:cs="Arial" w:hint="default"/>
      <w:b w:val="0"/>
      <w:bCs w:val="0"/>
      <w:i w:val="0"/>
      <w:iCs w:val="0"/>
      <w:color w:val="000000"/>
      <w:sz w:val="18"/>
      <w:szCs w:val="18"/>
      <w:shd w:val="clear" w:color="auto" w:fill="auto"/>
    </w:rPr>
  </w:style>
  <w:style w:type="table" w:styleId="1b">
    <w:name w:val="Table Simple 1"/>
    <w:basedOn w:val="a1"/>
    <w:uiPriority w:val="99"/>
    <w:rsid w:val="00A93F84"/>
    <w:pPr>
      <w:autoSpaceDE w:val="0"/>
      <w:autoSpaceDN w:val="0"/>
      <w:adjustRightInd w:val="0"/>
    </w:pPr>
    <w:rPr>
      <w:rFonts w:ascii="Segoe UI" w:eastAsia="Times New Roman" w:hAnsi="Segoe UI" w:cs="Segoe UI"/>
      <w:b/>
      <w:bCs/>
      <w:sz w:val="1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cs9ff1b61121">
    <w:name w:val="cs9ff1b61121"/>
    <w:rsid w:val="00A93F84"/>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A93F84"/>
    <w:rPr>
      <w:rFonts w:ascii="Arial" w:hAnsi="Arial" w:cs="Arial" w:hint="default"/>
      <w:b/>
      <w:bCs/>
      <w:i w:val="0"/>
      <w:iCs w:val="0"/>
      <w:color w:val="000000"/>
      <w:sz w:val="18"/>
      <w:szCs w:val="18"/>
      <w:shd w:val="clear" w:color="auto" w:fill="auto"/>
    </w:rPr>
  </w:style>
  <w:style w:type="character" w:customStyle="1" w:styleId="cs9ff1b611210">
    <w:name w:val="cs9ff1b611210"/>
    <w:rsid w:val="00A93F84"/>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A93F84"/>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A93F84"/>
    <w:pPr>
      <w:ind w:firstLine="708"/>
      <w:jc w:val="both"/>
    </w:pPr>
    <w:rPr>
      <w:rFonts w:ascii="Arial" w:eastAsia="Times New Roman" w:hAnsi="Arial"/>
      <w:b/>
      <w:sz w:val="18"/>
      <w:lang w:val="en-US" w:eastAsia="en-US"/>
    </w:rPr>
  </w:style>
  <w:style w:type="paragraph" w:customStyle="1" w:styleId="144">
    <w:name w:val="Основной текст с отступом144"/>
    <w:basedOn w:val="a"/>
    <w:rsid w:val="00A93F84"/>
    <w:pPr>
      <w:ind w:firstLine="708"/>
      <w:jc w:val="both"/>
    </w:pPr>
    <w:rPr>
      <w:rFonts w:ascii="Arial" w:eastAsia="Times New Roman" w:hAnsi="Arial"/>
      <w:b/>
      <w:sz w:val="18"/>
      <w:lang w:val="en-US" w:eastAsia="en-US"/>
    </w:rPr>
  </w:style>
  <w:style w:type="paragraph" w:customStyle="1" w:styleId="145">
    <w:name w:val="Основной текст с отступом145"/>
    <w:basedOn w:val="a"/>
    <w:rsid w:val="00A93F84"/>
    <w:pPr>
      <w:ind w:firstLine="708"/>
      <w:jc w:val="both"/>
    </w:pPr>
    <w:rPr>
      <w:rFonts w:ascii="Arial" w:eastAsia="Times New Roman" w:hAnsi="Arial"/>
      <w:b/>
      <w:sz w:val="18"/>
      <w:lang w:val="en-US" w:eastAsia="en-US"/>
    </w:rPr>
  </w:style>
  <w:style w:type="paragraph" w:customStyle="1" w:styleId="147">
    <w:name w:val="Основной текст с отступом147"/>
    <w:basedOn w:val="a"/>
    <w:rsid w:val="00A93F84"/>
    <w:pPr>
      <w:ind w:firstLine="708"/>
      <w:jc w:val="both"/>
    </w:pPr>
    <w:rPr>
      <w:rFonts w:ascii="Arial" w:eastAsia="Times New Roman" w:hAnsi="Arial"/>
      <w:b/>
      <w:sz w:val="18"/>
      <w:lang w:val="en-US" w:eastAsia="en-US"/>
    </w:rPr>
  </w:style>
  <w:style w:type="paragraph" w:customStyle="1" w:styleId="148">
    <w:name w:val="Основной текст с отступом148"/>
    <w:basedOn w:val="a"/>
    <w:rsid w:val="00A93F84"/>
    <w:pPr>
      <w:ind w:firstLine="708"/>
      <w:jc w:val="both"/>
    </w:pPr>
    <w:rPr>
      <w:rFonts w:ascii="Arial" w:eastAsia="Times New Roman" w:hAnsi="Arial"/>
      <w:b/>
      <w:sz w:val="18"/>
      <w:lang w:val="en-US" w:eastAsia="en-US"/>
    </w:rPr>
  </w:style>
  <w:style w:type="paragraph" w:customStyle="1" w:styleId="149">
    <w:name w:val="Основной текст с отступом149"/>
    <w:basedOn w:val="a"/>
    <w:rsid w:val="00A93F84"/>
    <w:pPr>
      <w:ind w:firstLine="708"/>
      <w:jc w:val="both"/>
    </w:pPr>
    <w:rPr>
      <w:rFonts w:ascii="Arial" w:eastAsia="Times New Roman" w:hAnsi="Arial"/>
      <w:b/>
      <w:sz w:val="18"/>
      <w:lang w:val="en-US" w:eastAsia="en-US"/>
    </w:rPr>
  </w:style>
  <w:style w:type="paragraph" w:customStyle="1" w:styleId="Arial92">
    <w:name w:val="Стиль Arial9(жирн) + не полужирный"/>
    <w:basedOn w:val="a"/>
    <w:uiPriority w:val="99"/>
    <w:semiHidden/>
    <w:rsid w:val="00A93F84"/>
    <w:pPr>
      <w:keepNext/>
      <w:tabs>
        <w:tab w:val="left" w:pos="210"/>
      </w:tabs>
      <w:autoSpaceDE w:val="0"/>
      <w:autoSpaceDN w:val="0"/>
      <w:spacing w:before="120"/>
    </w:pPr>
    <w:rPr>
      <w:rFonts w:ascii="Arial" w:hAnsi="Arial" w:cs="Arial"/>
      <w:b/>
      <w:sz w:val="18"/>
      <w:lang w:val="en-US" w:eastAsia="en-US"/>
    </w:rPr>
  </w:style>
  <w:style w:type="paragraph" w:customStyle="1" w:styleId="1500">
    <w:name w:val="Основной текст с отступом150"/>
    <w:basedOn w:val="a"/>
    <w:rsid w:val="00A93F84"/>
    <w:pPr>
      <w:ind w:firstLine="708"/>
      <w:jc w:val="both"/>
    </w:pPr>
    <w:rPr>
      <w:rFonts w:ascii="Arial" w:eastAsia="Times New Roman" w:hAnsi="Arial"/>
      <w:b/>
      <w:sz w:val="18"/>
      <w:lang w:val="en-US" w:eastAsia="en-US"/>
    </w:rPr>
  </w:style>
  <w:style w:type="character" w:customStyle="1" w:styleId="cs9ff1b61152">
    <w:name w:val="cs9ff1b61152"/>
    <w:rsid w:val="00A93F84"/>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A93F84"/>
    <w:pPr>
      <w:ind w:firstLine="708"/>
      <w:jc w:val="both"/>
    </w:pPr>
    <w:rPr>
      <w:rFonts w:ascii="Arial" w:eastAsia="Times New Roman" w:hAnsi="Arial"/>
      <w:b/>
      <w:sz w:val="18"/>
      <w:lang w:val="en-US" w:eastAsia="en-US"/>
    </w:rPr>
  </w:style>
  <w:style w:type="paragraph" w:customStyle="1" w:styleId="157">
    <w:name w:val="Основной текст с отступом157"/>
    <w:basedOn w:val="a"/>
    <w:rsid w:val="00A93F84"/>
    <w:pPr>
      <w:ind w:firstLine="708"/>
      <w:jc w:val="both"/>
    </w:pPr>
    <w:rPr>
      <w:rFonts w:ascii="Arial" w:eastAsia="Times New Roman" w:hAnsi="Arial"/>
      <w:b/>
      <w:sz w:val="18"/>
      <w:lang w:val="en-US" w:eastAsia="en-US"/>
    </w:rPr>
  </w:style>
  <w:style w:type="paragraph" w:customStyle="1" w:styleId="162">
    <w:name w:val="Основной текст с отступом162"/>
    <w:basedOn w:val="a"/>
    <w:rsid w:val="00A93F84"/>
    <w:pPr>
      <w:ind w:firstLine="708"/>
      <w:jc w:val="both"/>
    </w:pPr>
    <w:rPr>
      <w:rFonts w:ascii="Arial" w:eastAsia="Times New Roman" w:hAnsi="Arial"/>
      <w:b/>
      <w:sz w:val="18"/>
      <w:lang w:val="en-US" w:eastAsia="en-US"/>
    </w:rPr>
  </w:style>
  <w:style w:type="character" w:customStyle="1" w:styleId="cse1a752c62">
    <w:name w:val="cse1a752c62"/>
    <w:rsid w:val="00A93F84"/>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A93F84"/>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A93F84"/>
    <w:pPr>
      <w:ind w:firstLine="708"/>
      <w:jc w:val="both"/>
    </w:pPr>
    <w:rPr>
      <w:rFonts w:ascii="Arial" w:eastAsia="Times New Roman" w:hAnsi="Arial"/>
      <w:b/>
      <w:sz w:val="18"/>
      <w:lang w:val="en-US" w:eastAsia="en-US"/>
    </w:rPr>
  </w:style>
  <w:style w:type="character" w:customStyle="1" w:styleId="cs9ff1b61138">
    <w:name w:val="cs9ff1b61138"/>
    <w:rsid w:val="00A93F84"/>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A93F84"/>
    <w:rPr>
      <w:rFonts w:ascii="Times New Roman" w:hAnsi="Times New Roman" w:cs="Times New Roman" w:hint="default"/>
      <w:b w:val="0"/>
      <w:bCs w:val="0"/>
      <w:i/>
      <w:iCs/>
      <w:color w:val="000000"/>
      <w:sz w:val="18"/>
      <w:szCs w:val="18"/>
    </w:rPr>
  </w:style>
  <w:style w:type="character" w:customStyle="1" w:styleId="cs176e94eb2">
    <w:name w:val="cs176e94eb2"/>
    <w:rsid w:val="00A93F84"/>
    <w:rPr>
      <w:rFonts w:ascii="Times New Roman" w:hAnsi="Times New Roman" w:cs="Times New Roman" w:hint="default"/>
      <w:b/>
      <w:bCs/>
      <w:i w:val="0"/>
      <w:iCs w:val="0"/>
      <w:color w:val="000000"/>
      <w:sz w:val="18"/>
      <w:szCs w:val="18"/>
    </w:rPr>
  </w:style>
  <w:style w:type="character" w:customStyle="1" w:styleId="cscc47389a2">
    <w:name w:val="cscc47389a2"/>
    <w:rsid w:val="00A93F84"/>
    <w:rPr>
      <w:rFonts w:ascii="Times New Roman" w:hAnsi="Times New Roman" w:cs="Times New Roman" w:hint="default"/>
      <w:b w:val="0"/>
      <w:bCs w:val="0"/>
      <w:i w:val="0"/>
      <w:iCs w:val="0"/>
      <w:color w:val="000000"/>
      <w:sz w:val="18"/>
      <w:szCs w:val="18"/>
    </w:rPr>
  </w:style>
  <w:style w:type="character" w:customStyle="1" w:styleId="csbd30b5e54">
    <w:name w:val="csbd30b5e54"/>
    <w:rsid w:val="00A93F84"/>
    <w:rPr>
      <w:rFonts w:ascii="Times New Roman" w:hAnsi="Times New Roman" w:cs="Times New Roman" w:hint="default"/>
      <w:b w:val="0"/>
      <w:bCs w:val="0"/>
      <w:i/>
      <w:iCs/>
      <w:color w:val="000000"/>
      <w:sz w:val="18"/>
      <w:szCs w:val="18"/>
    </w:rPr>
  </w:style>
  <w:style w:type="character" w:customStyle="1" w:styleId="cs176e94eb4">
    <w:name w:val="cs176e94eb4"/>
    <w:rsid w:val="00A93F84"/>
    <w:rPr>
      <w:rFonts w:ascii="Times New Roman" w:hAnsi="Times New Roman" w:cs="Times New Roman" w:hint="default"/>
      <w:b/>
      <w:bCs/>
      <w:i w:val="0"/>
      <w:iCs w:val="0"/>
      <w:color w:val="000000"/>
      <w:sz w:val="18"/>
      <w:szCs w:val="18"/>
    </w:rPr>
  </w:style>
  <w:style w:type="character" w:customStyle="1" w:styleId="cscc47389a4">
    <w:name w:val="cscc47389a4"/>
    <w:rsid w:val="00A93F84"/>
    <w:rPr>
      <w:rFonts w:ascii="Times New Roman" w:hAnsi="Times New Roman" w:cs="Times New Roman" w:hint="default"/>
      <w:b w:val="0"/>
      <w:bCs w:val="0"/>
      <w:i w:val="0"/>
      <w:iCs w:val="0"/>
      <w:color w:val="000000"/>
      <w:sz w:val="18"/>
      <w:szCs w:val="18"/>
    </w:rPr>
  </w:style>
  <w:style w:type="character" w:customStyle="1" w:styleId="cs786de70b1">
    <w:name w:val="cs786de70b1"/>
    <w:rsid w:val="00A93F84"/>
    <w:rPr>
      <w:rFonts w:ascii="Segoe UI" w:hAnsi="Segoe UI" w:cs="Segoe UI" w:hint="default"/>
      <w:b w:val="0"/>
      <w:bCs w:val="0"/>
      <w:i w:val="0"/>
      <w:iCs w:val="0"/>
      <w:color w:val="000000"/>
      <w:sz w:val="18"/>
      <w:szCs w:val="18"/>
    </w:rPr>
  </w:style>
  <w:style w:type="character" w:customStyle="1" w:styleId="csbd30b5e56">
    <w:name w:val="csbd30b5e56"/>
    <w:rsid w:val="00A93F84"/>
    <w:rPr>
      <w:rFonts w:ascii="Times New Roman" w:hAnsi="Times New Roman" w:cs="Times New Roman" w:hint="default"/>
      <w:b w:val="0"/>
      <w:bCs w:val="0"/>
      <w:i/>
      <w:iCs/>
      <w:color w:val="000000"/>
      <w:sz w:val="18"/>
      <w:szCs w:val="18"/>
    </w:rPr>
  </w:style>
  <w:style w:type="character" w:customStyle="1" w:styleId="cs176e94eb6">
    <w:name w:val="cs176e94eb6"/>
    <w:rsid w:val="00A93F84"/>
    <w:rPr>
      <w:rFonts w:ascii="Times New Roman" w:hAnsi="Times New Roman" w:cs="Times New Roman" w:hint="default"/>
      <w:b/>
      <w:bCs/>
      <w:i w:val="0"/>
      <w:iCs w:val="0"/>
      <w:color w:val="000000"/>
      <w:sz w:val="18"/>
      <w:szCs w:val="18"/>
    </w:rPr>
  </w:style>
  <w:style w:type="character" w:customStyle="1" w:styleId="cscc47389a6">
    <w:name w:val="cscc47389a6"/>
    <w:rsid w:val="00A93F84"/>
    <w:rPr>
      <w:rFonts w:ascii="Times New Roman" w:hAnsi="Times New Roman" w:cs="Times New Roman" w:hint="default"/>
      <w:b w:val="0"/>
      <w:bCs w:val="0"/>
      <w:i w:val="0"/>
      <w:iCs w:val="0"/>
      <w:color w:val="000000"/>
      <w:sz w:val="18"/>
      <w:szCs w:val="18"/>
    </w:rPr>
  </w:style>
  <w:style w:type="character" w:customStyle="1" w:styleId="cs9ff1b61195">
    <w:name w:val="cs9ff1b61195"/>
    <w:rsid w:val="00A93F84"/>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A93F84"/>
    <w:pPr>
      <w:ind w:firstLine="708"/>
      <w:jc w:val="both"/>
    </w:pPr>
    <w:rPr>
      <w:rFonts w:ascii="Arial" w:eastAsia="Times New Roman" w:hAnsi="Arial"/>
      <w:b/>
      <w:sz w:val="18"/>
      <w:lang w:val="en-US" w:eastAsia="en-US"/>
    </w:rPr>
  </w:style>
  <w:style w:type="paragraph" w:customStyle="1" w:styleId="168">
    <w:name w:val="Основной текст с отступом168"/>
    <w:basedOn w:val="a"/>
    <w:rsid w:val="00A93F84"/>
    <w:pPr>
      <w:ind w:firstLine="708"/>
      <w:jc w:val="both"/>
    </w:pPr>
    <w:rPr>
      <w:rFonts w:ascii="Arial" w:eastAsia="Times New Roman" w:hAnsi="Arial"/>
      <w:b/>
      <w:sz w:val="18"/>
      <w:lang w:val="en-US" w:eastAsia="en-US"/>
    </w:rPr>
  </w:style>
  <w:style w:type="character" w:customStyle="1" w:styleId="csab6e07698">
    <w:name w:val="csab6e07698"/>
    <w:rsid w:val="00A93F84"/>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A93F84"/>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A93F84"/>
    <w:rPr>
      <w:rFonts w:ascii="Arial" w:hAnsi="Arial" w:cs="Arial" w:hint="default"/>
      <w:b/>
      <w:bCs/>
      <w:i w:val="0"/>
      <w:iCs w:val="0"/>
      <w:color w:val="000000"/>
      <w:sz w:val="18"/>
      <w:szCs w:val="18"/>
      <w:shd w:val="clear" w:color="auto" w:fill="auto"/>
    </w:rPr>
  </w:style>
  <w:style w:type="character" w:customStyle="1" w:styleId="csafaf574110">
    <w:name w:val="csafaf574110"/>
    <w:rsid w:val="00A93F84"/>
    <w:rPr>
      <w:rFonts w:ascii="Arial" w:hAnsi="Arial" w:cs="Arial" w:hint="default"/>
      <w:b/>
      <w:bCs/>
      <w:i w:val="0"/>
      <w:iCs w:val="0"/>
      <w:color w:val="000000"/>
      <w:sz w:val="18"/>
      <w:szCs w:val="18"/>
      <w:shd w:val="clear" w:color="auto" w:fill="auto"/>
    </w:rPr>
  </w:style>
  <w:style w:type="character" w:customStyle="1" w:styleId="csab6e076911">
    <w:name w:val="csab6e076911"/>
    <w:rsid w:val="00A93F84"/>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A93F84"/>
    <w:rPr>
      <w:rFonts w:ascii="Arial" w:hAnsi="Arial" w:cs="Arial" w:hint="default"/>
      <w:b/>
      <w:bCs/>
      <w:i w:val="0"/>
      <w:iCs w:val="0"/>
      <w:color w:val="000000"/>
      <w:sz w:val="18"/>
      <w:szCs w:val="18"/>
      <w:shd w:val="clear" w:color="auto" w:fill="auto"/>
    </w:rPr>
  </w:style>
  <w:style w:type="character" w:customStyle="1" w:styleId="csab6e076912">
    <w:name w:val="csab6e076912"/>
    <w:rsid w:val="00A93F84"/>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A93F84"/>
    <w:rPr>
      <w:rFonts w:ascii="Arial" w:hAnsi="Arial" w:cs="Arial" w:hint="default"/>
      <w:b/>
      <w:bCs/>
      <w:i w:val="0"/>
      <w:iCs w:val="0"/>
      <w:color w:val="000000"/>
      <w:sz w:val="18"/>
      <w:szCs w:val="18"/>
      <w:shd w:val="clear" w:color="auto" w:fill="auto"/>
    </w:rPr>
  </w:style>
  <w:style w:type="character" w:customStyle="1" w:styleId="csab6e076913">
    <w:name w:val="csab6e076913"/>
    <w:rsid w:val="00A93F84"/>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A93F84"/>
    <w:rPr>
      <w:rFonts w:ascii="Arial" w:hAnsi="Arial" w:cs="Arial" w:hint="default"/>
      <w:b/>
      <w:bCs/>
      <w:i w:val="0"/>
      <w:iCs w:val="0"/>
      <w:color w:val="000000"/>
      <w:sz w:val="18"/>
      <w:szCs w:val="18"/>
      <w:shd w:val="clear" w:color="auto" w:fill="auto"/>
    </w:rPr>
  </w:style>
  <w:style w:type="character" w:customStyle="1" w:styleId="csafaf574115">
    <w:name w:val="csafaf574115"/>
    <w:rsid w:val="00A93F84"/>
    <w:rPr>
      <w:rFonts w:ascii="Arial" w:hAnsi="Arial" w:cs="Arial" w:hint="default"/>
      <w:b/>
      <w:bCs/>
      <w:i w:val="0"/>
      <w:iCs w:val="0"/>
      <w:color w:val="000000"/>
      <w:sz w:val="18"/>
      <w:szCs w:val="18"/>
      <w:shd w:val="clear" w:color="auto" w:fill="auto"/>
    </w:rPr>
  </w:style>
  <w:style w:type="character" w:customStyle="1" w:styleId="csab6e076915">
    <w:name w:val="csab6e076915"/>
    <w:rsid w:val="00A93F84"/>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A93F84"/>
    <w:rPr>
      <w:rFonts w:ascii="Arial" w:hAnsi="Arial" w:cs="Arial" w:hint="default"/>
      <w:b/>
      <w:bCs/>
      <w:i w:val="0"/>
      <w:iCs w:val="0"/>
      <w:color w:val="000000"/>
      <w:sz w:val="18"/>
      <w:szCs w:val="18"/>
      <w:shd w:val="clear" w:color="auto" w:fill="auto"/>
    </w:rPr>
  </w:style>
  <w:style w:type="character" w:customStyle="1" w:styleId="csab6e07695">
    <w:name w:val="csab6e07695"/>
    <w:rsid w:val="00A93F84"/>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A93F84"/>
    <w:rPr>
      <w:rFonts w:ascii="Arial" w:hAnsi="Arial" w:cs="Arial" w:hint="default"/>
      <w:b/>
      <w:bCs/>
      <w:i w:val="0"/>
      <w:iCs w:val="0"/>
      <w:color w:val="000000"/>
      <w:sz w:val="18"/>
      <w:szCs w:val="18"/>
      <w:shd w:val="clear" w:color="auto" w:fill="auto"/>
    </w:rPr>
  </w:style>
  <w:style w:type="character" w:customStyle="1" w:styleId="csab6e07696">
    <w:name w:val="csab6e07696"/>
    <w:rsid w:val="00A93F84"/>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A93F84"/>
    <w:rPr>
      <w:rFonts w:ascii="Arial" w:hAnsi="Arial" w:cs="Arial" w:hint="default"/>
      <w:b/>
      <w:bCs/>
      <w:i w:val="0"/>
      <w:iCs w:val="0"/>
      <w:color w:val="000000"/>
      <w:sz w:val="18"/>
      <w:szCs w:val="18"/>
      <w:shd w:val="clear" w:color="auto" w:fill="auto"/>
    </w:rPr>
  </w:style>
  <w:style w:type="character" w:customStyle="1" w:styleId="csafaf57418">
    <w:name w:val="csafaf57418"/>
    <w:rsid w:val="00A93F84"/>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A93F84"/>
    <w:pPr>
      <w:ind w:firstLine="708"/>
      <w:jc w:val="both"/>
    </w:pPr>
    <w:rPr>
      <w:rFonts w:ascii="Arial" w:eastAsia="Times New Roman" w:hAnsi="Arial"/>
      <w:b/>
      <w:sz w:val="18"/>
      <w:lang w:val="en-US" w:eastAsia="en-US"/>
    </w:rPr>
  </w:style>
  <w:style w:type="character" w:customStyle="1" w:styleId="csccf5e316113">
    <w:name w:val="csccf5e316113"/>
    <w:rsid w:val="00A93F84"/>
    <w:rPr>
      <w:rFonts w:ascii="Arial" w:hAnsi="Arial" w:cs="Arial" w:hint="default"/>
      <w:b/>
      <w:bCs/>
      <w:i w:val="0"/>
      <w:iCs w:val="0"/>
      <w:color w:val="000000"/>
      <w:sz w:val="18"/>
      <w:szCs w:val="18"/>
      <w:shd w:val="clear" w:color="auto" w:fill="auto"/>
    </w:rPr>
  </w:style>
  <w:style w:type="character" w:customStyle="1" w:styleId="cs9ff1b611113">
    <w:name w:val="cs9ff1b611113"/>
    <w:rsid w:val="00A93F84"/>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A93F84"/>
    <w:pPr>
      <w:ind w:firstLine="708"/>
      <w:jc w:val="both"/>
    </w:pPr>
    <w:rPr>
      <w:rFonts w:ascii="Arial" w:eastAsia="Times New Roman" w:hAnsi="Arial"/>
      <w:b/>
      <w:sz w:val="18"/>
      <w:lang w:val="en-US" w:eastAsia="en-US"/>
    </w:rPr>
  </w:style>
  <w:style w:type="character" w:customStyle="1" w:styleId="cs95bf81471">
    <w:name w:val="cs95bf81471"/>
    <w:rsid w:val="00A93F84"/>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A93F84"/>
    <w:pPr>
      <w:ind w:firstLine="708"/>
      <w:jc w:val="both"/>
    </w:pPr>
    <w:rPr>
      <w:rFonts w:ascii="Arial" w:eastAsia="Times New Roman" w:hAnsi="Arial"/>
      <w:b/>
      <w:sz w:val="18"/>
      <w:lang w:val="en-US" w:eastAsia="en-US"/>
    </w:rPr>
  </w:style>
  <w:style w:type="character" w:customStyle="1" w:styleId="csab6e076921">
    <w:name w:val="csab6e076921"/>
    <w:rsid w:val="00A93F84"/>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A93F84"/>
    <w:pPr>
      <w:ind w:firstLine="708"/>
      <w:jc w:val="both"/>
    </w:pPr>
    <w:rPr>
      <w:rFonts w:ascii="Arial" w:eastAsia="Times New Roman" w:hAnsi="Arial"/>
      <w:b/>
      <w:sz w:val="18"/>
      <w:lang w:val="en-US" w:eastAsia="en-US"/>
    </w:rPr>
  </w:style>
  <w:style w:type="character" w:customStyle="1" w:styleId="cs9ff1b611140">
    <w:name w:val="cs9ff1b611140"/>
    <w:rsid w:val="00A93F84"/>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A93F84"/>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A93F84"/>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A93F84"/>
    <w:pPr>
      <w:ind w:firstLine="708"/>
      <w:jc w:val="both"/>
    </w:pPr>
    <w:rPr>
      <w:rFonts w:ascii="Arial" w:eastAsia="Times New Roman" w:hAnsi="Arial"/>
      <w:b/>
      <w:sz w:val="18"/>
      <w:lang w:val="en-US" w:eastAsia="en-US"/>
    </w:rPr>
  </w:style>
  <w:style w:type="paragraph" w:customStyle="1" w:styleId="174">
    <w:name w:val="Основной текст с отступом174"/>
    <w:basedOn w:val="a"/>
    <w:rsid w:val="00A93F84"/>
    <w:pPr>
      <w:ind w:firstLine="708"/>
      <w:jc w:val="both"/>
    </w:pPr>
    <w:rPr>
      <w:rFonts w:ascii="Arial" w:eastAsia="Times New Roman" w:hAnsi="Arial"/>
      <w:b/>
      <w:sz w:val="18"/>
      <w:lang w:val="en-US" w:eastAsia="en-US"/>
    </w:rPr>
  </w:style>
  <w:style w:type="character" w:customStyle="1" w:styleId="csab6e0769109">
    <w:name w:val="csab6e0769109"/>
    <w:rsid w:val="00A93F84"/>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A93F84"/>
    <w:pPr>
      <w:ind w:firstLine="708"/>
      <w:jc w:val="both"/>
    </w:pPr>
    <w:rPr>
      <w:rFonts w:ascii="Arial" w:eastAsia="Times New Roman" w:hAnsi="Arial"/>
      <w:b/>
      <w:sz w:val="18"/>
      <w:lang w:val="en-US" w:eastAsia="en-US"/>
    </w:rPr>
  </w:style>
  <w:style w:type="character" w:customStyle="1" w:styleId="cs9ff1b61143">
    <w:name w:val="cs9ff1b61143"/>
    <w:rsid w:val="00A93F84"/>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A93F84"/>
    <w:pPr>
      <w:ind w:firstLine="708"/>
      <w:jc w:val="both"/>
    </w:pPr>
    <w:rPr>
      <w:rFonts w:ascii="Arial" w:eastAsia="Times New Roman" w:hAnsi="Arial"/>
      <w:b/>
      <w:sz w:val="18"/>
      <w:lang w:val="en-US" w:eastAsia="en-US"/>
    </w:rPr>
  </w:style>
  <w:style w:type="paragraph" w:customStyle="1" w:styleId="177">
    <w:name w:val="Основной текст с отступом177"/>
    <w:basedOn w:val="a"/>
    <w:rsid w:val="00A93F84"/>
    <w:pPr>
      <w:ind w:firstLine="708"/>
      <w:jc w:val="both"/>
    </w:pPr>
    <w:rPr>
      <w:rFonts w:ascii="Arial" w:eastAsia="Times New Roman" w:hAnsi="Arial"/>
      <w:b/>
      <w:sz w:val="18"/>
      <w:lang w:val="en-US" w:eastAsia="en-US"/>
    </w:rPr>
  </w:style>
  <w:style w:type="character" w:customStyle="1" w:styleId="csb2c72e392">
    <w:name w:val="csb2c72e392"/>
    <w:rsid w:val="00A93F84"/>
    <w:rPr>
      <w:rFonts w:ascii="Segoe UI" w:hAnsi="Segoe UI" w:cs="Segoe UI" w:hint="default"/>
      <w:b/>
      <w:bCs/>
      <w:i w:val="0"/>
      <w:iCs w:val="0"/>
      <w:color w:val="000000"/>
      <w:sz w:val="24"/>
      <w:szCs w:val="24"/>
      <w:shd w:val="clear" w:color="auto" w:fill="auto"/>
    </w:rPr>
  </w:style>
  <w:style w:type="character" w:customStyle="1" w:styleId="csab6e076924">
    <w:name w:val="csab6e076924"/>
    <w:rsid w:val="00A93F84"/>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A93F84"/>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A93F84"/>
    <w:rPr>
      <w:rFonts w:ascii="Arial" w:hAnsi="Arial" w:cs="Arial" w:hint="default"/>
      <w:b/>
      <w:bCs/>
      <w:i w:val="0"/>
      <w:iCs w:val="0"/>
      <w:color w:val="000000"/>
      <w:sz w:val="18"/>
      <w:szCs w:val="18"/>
      <w:shd w:val="clear" w:color="auto" w:fill="auto"/>
    </w:rPr>
  </w:style>
  <w:style w:type="character" w:customStyle="1" w:styleId="csab6e0769127">
    <w:name w:val="csab6e0769127"/>
    <w:rsid w:val="00A93F84"/>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A93F84"/>
    <w:pPr>
      <w:ind w:firstLine="708"/>
      <w:jc w:val="both"/>
    </w:pPr>
    <w:rPr>
      <w:rFonts w:ascii="Arial" w:eastAsia="Times New Roman" w:hAnsi="Arial"/>
      <w:b/>
      <w:sz w:val="18"/>
      <w:lang w:val="en-US" w:eastAsia="en-US"/>
    </w:rPr>
  </w:style>
  <w:style w:type="character" w:customStyle="1" w:styleId="csccf5e31625">
    <w:name w:val="csccf5e31625"/>
    <w:rsid w:val="00A93F84"/>
    <w:rPr>
      <w:rFonts w:ascii="Arial" w:hAnsi="Arial" w:cs="Arial" w:hint="default"/>
      <w:b/>
      <w:bCs/>
      <w:i w:val="0"/>
      <w:iCs w:val="0"/>
      <w:color w:val="000000"/>
      <w:sz w:val="18"/>
      <w:szCs w:val="18"/>
      <w:shd w:val="clear" w:color="auto" w:fill="auto"/>
    </w:rPr>
  </w:style>
  <w:style w:type="character" w:customStyle="1" w:styleId="cs9ff1b61124">
    <w:name w:val="cs9ff1b61124"/>
    <w:rsid w:val="00A93F84"/>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A93F84"/>
    <w:pPr>
      <w:ind w:firstLine="708"/>
      <w:jc w:val="both"/>
    </w:pPr>
    <w:rPr>
      <w:rFonts w:ascii="Arial" w:eastAsia="Times New Roman" w:hAnsi="Arial"/>
      <w:b/>
      <w:sz w:val="18"/>
      <w:lang w:val="en-US" w:eastAsia="en-US"/>
    </w:rPr>
  </w:style>
  <w:style w:type="character" w:customStyle="1" w:styleId="csab6e076916">
    <w:name w:val="csab6e076916"/>
    <w:rsid w:val="00A93F84"/>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A93F84"/>
    <w:pPr>
      <w:ind w:firstLine="708"/>
      <w:jc w:val="both"/>
    </w:pPr>
    <w:rPr>
      <w:rFonts w:ascii="Arial" w:eastAsia="Times New Roman" w:hAnsi="Arial"/>
      <w:b/>
      <w:sz w:val="18"/>
      <w:lang w:val="en-US" w:eastAsia="en-US"/>
    </w:rPr>
  </w:style>
  <w:style w:type="character" w:customStyle="1" w:styleId="cs2e2c6f9f1">
    <w:name w:val="cs2e2c6f9f1"/>
    <w:rsid w:val="00A93F84"/>
    <w:rPr>
      <w:rFonts w:ascii="Arial" w:hAnsi="Arial" w:cs="Arial" w:hint="default"/>
      <w:b/>
      <w:bCs/>
      <w:i/>
      <w:iCs/>
      <w:color w:val="000000"/>
      <w:sz w:val="18"/>
      <w:szCs w:val="18"/>
      <w:shd w:val="clear" w:color="auto" w:fill="auto"/>
    </w:rPr>
  </w:style>
  <w:style w:type="character" w:customStyle="1" w:styleId="cs9ff1b61157">
    <w:name w:val="cs9ff1b61157"/>
    <w:rsid w:val="00A93F84"/>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A93F84"/>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A93F84"/>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A93F84"/>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A93F84"/>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A93F84"/>
    <w:pPr>
      <w:ind w:firstLine="708"/>
      <w:jc w:val="both"/>
    </w:pPr>
    <w:rPr>
      <w:rFonts w:ascii="Arial" w:eastAsia="Times New Roman" w:hAnsi="Arial"/>
      <w:b/>
      <w:sz w:val="18"/>
      <w:lang w:val="en-US" w:eastAsia="en-US"/>
    </w:rPr>
  </w:style>
  <w:style w:type="paragraph" w:customStyle="1" w:styleId="182">
    <w:name w:val="Основной текст с отступом182"/>
    <w:basedOn w:val="a"/>
    <w:rsid w:val="00A93F84"/>
    <w:pPr>
      <w:ind w:firstLine="708"/>
      <w:jc w:val="both"/>
    </w:pPr>
    <w:rPr>
      <w:rFonts w:ascii="Arial" w:eastAsia="Times New Roman" w:hAnsi="Arial"/>
      <w:b/>
      <w:sz w:val="18"/>
      <w:lang w:val="en-US" w:eastAsia="en-US"/>
    </w:rPr>
  </w:style>
  <w:style w:type="paragraph" w:customStyle="1" w:styleId="1c">
    <w:name w:val="Верхній колонтитул1"/>
    <w:basedOn w:val="a"/>
    <w:rsid w:val="00A93F84"/>
    <w:rPr>
      <w:rFonts w:ascii="Calibri" w:hAnsi="Calibri"/>
      <w:lang w:val="en-US" w:eastAsia="en-US"/>
    </w:rPr>
  </w:style>
  <w:style w:type="paragraph" w:customStyle="1" w:styleId="1d">
    <w:name w:val="Нижній колонтитул1"/>
    <w:basedOn w:val="a"/>
    <w:uiPriority w:val="99"/>
    <w:rsid w:val="00A93F84"/>
    <w:rPr>
      <w:rFonts w:ascii="Calibri" w:hAnsi="Calibri"/>
      <w:lang w:val="en-US" w:eastAsia="en-US"/>
    </w:rPr>
  </w:style>
  <w:style w:type="paragraph" w:customStyle="1" w:styleId="1e">
    <w:name w:val="Назва1"/>
    <w:basedOn w:val="a"/>
    <w:rsid w:val="00A93F84"/>
    <w:rPr>
      <w:rFonts w:ascii="Calibri Light" w:hAnsi="Calibri Light" w:cs="Calibri Light"/>
      <w:spacing w:val="-10"/>
      <w:lang w:val="en-US" w:eastAsia="en-US"/>
    </w:rPr>
  </w:style>
  <w:style w:type="paragraph" w:customStyle="1" w:styleId="213">
    <w:name w:val="Основний текст 21"/>
    <w:basedOn w:val="a"/>
    <w:rsid w:val="00A93F84"/>
    <w:rPr>
      <w:rFonts w:ascii="Calibri" w:hAnsi="Calibri"/>
      <w:lang w:val="en-US" w:eastAsia="en-US"/>
    </w:rPr>
  </w:style>
  <w:style w:type="paragraph" w:customStyle="1" w:styleId="1f">
    <w:name w:val="Текст у виносці1"/>
    <w:basedOn w:val="a"/>
    <w:rsid w:val="00A93F84"/>
    <w:rPr>
      <w:rFonts w:ascii="Segoe UI" w:hAnsi="Segoe UI" w:cs="Segoe UI"/>
      <w:lang w:val="en-US" w:eastAsia="en-US"/>
    </w:rPr>
  </w:style>
  <w:style w:type="paragraph" w:customStyle="1" w:styleId="164">
    <w:name w:val="Основной текст с отступом164"/>
    <w:basedOn w:val="a"/>
    <w:rsid w:val="00A93F84"/>
    <w:pPr>
      <w:ind w:firstLine="708"/>
      <w:jc w:val="both"/>
    </w:pPr>
    <w:rPr>
      <w:rFonts w:ascii="Arial" w:eastAsia="Times New Roman" w:hAnsi="Arial"/>
      <w:b/>
      <w:sz w:val="18"/>
      <w:lang w:val="en-US" w:eastAsia="en-US"/>
    </w:rPr>
  </w:style>
  <w:style w:type="character" w:customStyle="1" w:styleId="cs95e872d02">
    <w:name w:val="cs95e872d02"/>
    <w:rsid w:val="00A93F84"/>
  </w:style>
  <w:style w:type="character" w:customStyle="1" w:styleId="cs237f67f12">
    <w:name w:val="cs237f67f12"/>
    <w:rsid w:val="00A93F84"/>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A93F84"/>
    <w:rPr>
      <w:rFonts w:ascii="Arial" w:hAnsi="Arial" w:cs="Arial" w:hint="default"/>
      <w:b w:val="0"/>
      <w:bCs w:val="0"/>
      <w:i w:val="0"/>
      <w:iCs w:val="0"/>
      <w:color w:val="000000"/>
      <w:sz w:val="18"/>
      <w:szCs w:val="18"/>
      <w:shd w:val="clear" w:color="auto" w:fill="auto"/>
    </w:rPr>
  </w:style>
  <w:style w:type="character" w:customStyle="1" w:styleId="arial93">
    <w:name w:val="arial9(жирнбез интерв) Знак"/>
    <w:link w:val="arial94"/>
    <w:semiHidden/>
    <w:locked/>
    <w:rsid w:val="00A93F84"/>
    <w:rPr>
      <w:rFonts w:ascii="Arial" w:hAnsi="Arial" w:cs="Arial"/>
      <w:b/>
      <w:sz w:val="18"/>
      <w:lang w:val="ru-RU" w:eastAsia="ru-RU"/>
    </w:rPr>
  </w:style>
  <w:style w:type="paragraph" w:customStyle="1" w:styleId="arial94">
    <w:name w:val="arial9(жирнбез интерв)"/>
    <w:basedOn w:val="a"/>
    <w:link w:val="arial93"/>
    <w:semiHidden/>
    <w:rsid w:val="00A93F84"/>
    <w:rPr>
      <w:rFonts w:ascii="Arial" w:hAnsi="Arial" w:cs="Arial"/>
      <w:b/>
      <w:sz w:val="18"/>
    </w:rPr>
  </w:style>
  <w:style w:type="character" w:customStyle="1" w:styleId="csccf5e316151">
    <w:name w:val="csccf5e316151"/>
    <w:rsid w:val="00A93F84"/>
    <w:rPr>
      <w:rFonts w:ascii="Arial" w:hAnsi="Arial" w:cs="Arial" w:hint="default"/>
      <w:b/>
      <w:bCs/>
      <w:i w:val="0"/>
      <w:iCs w:val="0"/>
      <w:color w:val="000000"/>
      <w:sz w:val="18"/>
      <w:szCs w:val="18"/>
      <w:shd w:val="clear" w:color="auto" w:fill="auto"/>
    </w:rPr>
  </w:style>
  <w:style w:type="character" w:customStyle="1" w:styleId="cs9ff1b611150">
    <w:name w:val="cs9ff1b611150"/>
    <w:rsid w:val="00A93F84"/>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A93F84"/>
    <w:rPr>
      <w:rFonts w:ascii="Arial" w:hAnsi="Arial" w:cs="Arial" w:hint="default"/>
      <w:b/>
      <w:bCs/>
      <w:i w:val="0"/>
      <w:iCs w:val="0"/>
      <w:color w:val="000000"/>
      <w:sz w:val="18"/>
      <w:szCs w:val="18"/>
      <w:shd w:val="clear" w:color="auto" w:fill="auto"/>
    </w:rPr>
  </w:style>
  <w:style w:type="character" w:customStyle="1" w:styleId="cs9ff1b61155">
    <w:name w:val="cs9ff1b61155"/>
    <w:rsid w:val="00A93F84"/>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A93F84"/>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A93F84"/>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A93F84"/>
    <w:pPr>
      <w:ind w:firstLine="708"/>
      <w:jc w:val="both"/>
    </w:pPr>
    <w:rPr>
      <w:rFonts w:ascii="Arial" w:eastAsia="Times New Roman" w:hAnsi="Arial"/>
      <w:b/>
      <w:sz w:val="18"/>
      <w:lang w:val="en-US" w:eastAsia="en-US"/>
    </w:rPr>
  </w:style>
  <w:style w:type="paragraph" w:customStyle="1" w:styleId="204">
    <w:name w:val="Основной текст с отступом204"/>
    <w:basedOn w:val="a"/>
    <w:rsid w:val="00A93F84"/>
    <w:pPr>
      <w:ind w:firstLine="708"/>
      <w:jc w:val="both"/>
    </w:pPr>
    <w:rPr>
      <w:rFonts w:ascii="Arial" w:eastAsia="Times New Roman" w:hAnsi="Arial"/>
      <w:b/>
      <w:sz w:val="18"/>
      <w:lang w:val="en-US" w:eastAsia="en-US"/>
    </w:rPr>
  </w:style>
  <w:style w:type="paragraph" w:customStyle="1" w:styleId="2e">
    <w:name w:val="Основний текст з відступом2"/>
    <w:basedOn w:val="a"/>
    <w:rsid w:val="00A93F84"/>
    <w:pPr>
      <w:ind w:firstLine="708"/>
      <w:jc w:val="both"/>
    </w:pPr>
    <w:rPr>
      <w:rFonts w:ascii="Arial" w:eastAsia="Times New Roman" w:hAnsi="Arial"/>
      <w:b/>
      <w:sz w:val="18"/>
      <w:lang w:val="en-US" w:eastAsia="en-US"/>
    </w:rPr>
  </w:style>
  <w:style w:type="paragraph" w:customStyle="1" w:styleId="1f0">
    <w:name w:val="Основний текст з відступом1"/>
    <w:basedOn w:val="a"/>
    <w:rsid w:val="00A93F84"/>
    <w:pPr>
      <w:ind w:firstLine="708"/>
      <w:jc w:val="both"/>
    </w:pPr>
    <w:rPr>
      <w:rFonts w:ascii="Arial" w:eastAsia="Times New Roman" w:hAnsi="Arial"/>
      <w:b/>
      <w:sz w:val="18"/>
      <w:lang w:val="en-US" w:eastAsia="en-US"/>
    </w:rPr>
  </w:style>
  <w:style w:type="character" w:customStyle="1" w:styleId="spelle">
    <w:name w:val="spelle"/>
    <w:rsid w:val="00A93F84"/>
  </w:style>
  <w:style w:type="character" w:customStyle="1" w:styleId="cs4df2502e8">
    <w:name w:val="cs4df2502e8"/>
    <w:rsid w:val="00A93F84"/>
    <w:rPr>
      <w:rFonts w:ascii="Arial" w:hAnsi="Arial" w:cs="Arial" w:hint="default"/>
      <w:b w:val="0"/>
      <w:bCs w:val="0"/>
      <w:i/>
      <w:iCs/>
      <w:color w:val="000000"/>
      <w:sz w:val="18"/>
      <w:szCs w:val="18"/>
      <w:shd w:val="clear" w:color="auto" w:fill="auto"/>
    </w:rPr>
  </w:style>
  <w:style w:type="character" w:customStyle="1" w:styleId="cscc47389a1">
    <w:name w:val="cscc47389a1"/>
    <w:rsid w:val="00A93F84"/>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A93F84"/>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A93F84"/>
    <w:rPr>
      <w:rFonts w:ascii="Arial" w:hAnsi="Arial" w:cs="Arial" w:hint="default"/>
      <w:b/>
      <w:bCs/>
      <w:i w:val="0"/>
      <w:iCs w:val="0"/>
      <w:color w:val="000000"/>
      <w:sz w:val="18"/>
      <w:szCs w:val="18"/>
      <w:shd w:val="clear" w:color="auto" w:fill="auto"/>
    </w:rPr>
  </w:style>
  <w:style w:type="character" w:customStyle="1" w:styleId="csafaf574136">
    <w:name w:val="csafaf574136"/>
    <w:rsid w:val="00A93F84"/>
    <w:rPr>
      <w:rFonts w:ascii="Arial" w:hAnsi="Arial" w:cs="Arial" w:hint="default"/>
      <w:b/>
      <w:bCs/>
      <w:i w:val="0"/>
      <w:iCs w:val="0"/>
      <w:color w:val="000000"/>
      <w:sz w:val="18"/>
      <w:szCs w:val="18"/>
      <w:shd w:val="clear" w:color="auto" w:fill="auto"/>
    </w:rPr>
  </w:style>
  <w:style w:type="character" w:customStyle="1" w:styleId="csab6e076936">
    <w:name w:val="csab6e076936"/>
    <w:rsid w:val="00A93F84"/>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A93F84"/>
    <w:rPr>
      <w:rFonts w:ascii="Arial" w:hAnsi="Arial" w:cs="Arial" w:hint="default"/>
      <w:b/>
      <w:bCs/>
      <w:i w:val="0"/>
      <w:iCs w:val="0"/>
      <w:color w:val="000000"/>
      <w:sz w:val="18"/>
      <w:szCs w:val="18"/>
      <w:shd w:val="clear" w:color="auto" w:fill="auto"/>
    </w:rPr>
  </w:style>
  <w:style w:type="character" w:customStyle="1" w:styleId="csab6e076937">
    <w:name w:val="csab6e076937"/>
    <w:rsid w:val="00A93F84"/>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A93F84"/>
    <w:rPr>
      <w:rFonts w:ascii="Arial" w:hAnsi="Arial" w:cs="Arial" w:hint="default"/>
      <w:b/>
      <w:bCs/>
      <w:i w:val="0"/>
      <w:iCs w:val="0"/>
      <w:color w:val="000000"/>
      <w:sz w:val="18"/>
      <w:szCs w:val="18"/>
      <w:shd w:val="clear" w:color="auto" w:fill="auto"/>
    </w:rPr>
  </w:style>
  <w:style w:type="character" w:customStyle="1" w:styleId="csafaf574139">
    <w:name w:val="csafaf574139"/>
    <w:rsid w:val="00A93F84"/>
    <w:rPr>
      <w:rFonts w:ascii="Arial" w:hAnsi="Arial" w:cs="Arial" w:hint="default"/>
      <w:b/>
      <w:bCs/>
      <w:i w:val="0"/>
      <w:iCs w:val="0"/>
      <w:color w:val="000000"/>
      <w:sz w:val="18"/>
      <w:szCs w:val="18"/>
      <w:shd w:val="clear" w:color="auto" w:fill="auto"/>
    </w:rPr>
  </w:style>
  <w:style w:type="character" w:customStyle="1" w:styleId="csafaf574140">
    <w:name w:val="csafaf574140"/>
    <w:rsid w:val="00A93F84"/>
    <w:rPr>
      <w:rFonts w:ascii="Arial" w:hAnsi="Arial" w:cs="Arial" w:hint="default"/>
      <w:b/>
      <w:bCs/>
      <w:i w:val="0"/>
      <w:iCs w:val="0"/>
      <w:color w:val="000000"/>
      <w:sz w:val="18"/>
      <w:szCs w:val="18"/>
      <w:shd w:val="clear" w:color="auto" w:fill="auto"/>
    </w:rPr>
  </w:style>
  <w:style w:type="character" w:customStyle="1" w:styleId="csab6e076940">
    <w:name w:val="csab6e076940"/>
    <w:rsid w:val="00A93F84"/>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A93F84"/>
    <w:rPr>
      <w:rFonts w:ascii="Arial" w:hAnsi="Arial" w:cs="Arial" w:hint="default"/>
      <w:b/>
      <w:bCs/>
      <w:i w:val="0"/>
      <w:iCs w:val="0"/>
      <w:color w:val="000000"/>
      <w:sz w:val="18"/>
      <w:szCs w:val="18"/>
      <w:shd w:val="clear" w:color="auto" w:fill="auto"/>
    </w:rPr>
  </w:style>
  <w:style w:type="character" w:customStyle="1" w:styleId="csafaf574142">
    <w:name w:val="csafaf574142"/>
    <w:rsid w:val="00A93F84"/>
    <w:rPr>
      <w:rFonts w:ascii="Arial" w:hAnsi="Arial" w:cs="Arial" w:hint="default"/>
      <w:b/>
      <w:bCs/>
      <w:i w:val="0"/>
      <w:iCs w:val="0"/>
      <w:color w:val="000000"/>
      <w:sz w:val="18"/>
      <w:szCs w:val="18"/>
      <w:shd w:val="clear" w:color="auto" w:fill="auto"/>
    </w:rPr>
  </w:style>
  <w:style w:type="character" w:customStyle="1" w:styleId="csab6e076942">
    <w:name w:val="csab6e076942"/>
    <w:rsid w:val="00A93F84"/>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A93F84"/>
    <w:rPr>
      <w:rFonts w:ascii="Arial" w:hAnsi="Arial" w:cs="Arial" w:hint="default"/>
      <w:b/>
      <w:bCs/>
      <w:i w:val="0"/>
      <w:iCs w:val="0"/>
      <w:color w:val="000000"/>
      <w:sz w:val="18"/>
      <w:szCs w:val="18"/>
      <w:shd w:val="clear" w:color="auto" w:fill="auto"/>
    </w:rPr>
  </w:style>
  <w:style w:type="character" w:customStyle="1" w:styleId="csab6e076943">
    <w:name w:val="csab6e076943"/>
    <w:rsid w:val="00A93F84"/>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A93F84"/>
    <w:rPr>
      <w:rFonts w:ascii="Arial" w:hAnsi="Arial" w:cs="Arial" w:hint="default"/>
      <w:b/>
      <w:bCs/>
      <w:i w:val="0"/>
      <w:iCs w:val="0"/>
      <w:color w:val="000000"/>
      <w:sz w:val="18"/>
      <w:szCs w:val="18"/>
      <w:shd w:val="clear" w:color="auto" w:fill="auto"/>
    </w:rPr>
  </w:style>
  <w:style w:type="character" w:customStyle="1" w:styleId="csafaf574145">
    <w:name w:val="csafaf574145"/>
    <w:rsid w:val="00A93F84"/>
    <w:rPr>
      <w:rFonts w:ascii="Arial" w:hAnsi="Arial" w:cs="Arial" w:hint="default"/>
      <w:b/>
      <w:bCs/>
      <w:i w:val="0"/>
      <w:iCs w:val="0"/>
      <w:color w:val="000000"/>
      <w:sz w:val="18"/>
      <w:szCs w:val="18"/>
      <w:shd w:val="clear" w:color="auto" w:fill="auto"/>
    </w:rPr>
  </w:style>
  <w:style w:type="character" w:customStyle="1" w:styleId="csab6e076945">
    <w:name w:val="csab6e076945"/>
    <w:rsid w:val="00A93F84"/>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A93F84"/>
    <w:rPr>
      <w:rFonts w:ascii="Arial" w:hAnsi="Arial" w:cs="Arial" w:hint="default"/>
      <w:b/>
      <w:bCs/>
      <w:i w:val="0"/>
      <w:iCs w:val="0"/>
      <w:color w:val="000000"/>
      <w:sz w:val="18"/>
      <w:szCs w:val="18"/>
      <w:shd w:val="clear" w:color="auto" w:fill="auto"/>
    </w:rPr>
  </w:style>
  <w:style w:type="character" w:customStyle="1" w:styleId="csafaf574147">
    <w:name w:val="csafaf574147"/>
    <w:rsid w:val="00A93F84"/>
    <w:rPr>
      <w:rFonts w:ascii="Arial" w:hAnsi="Arial" w:cs="Arial" w:hint="default"/>
      <w:b/>
      <w:bCs/>
      <w:i w:val="0"/>
      <w:iCs w:val="0"/>
      <w:color w:val="000000"/>
      <w:sz w:val="18"/>
      <w:szCs w:val="18"/>
      <w:shd w:val="clear" w:color="auto" w:fill="auto"/>
    </w:rPr>
  </w:style>
  <w:style w:type="character" w:customStyle="1" w:styleId="csafaf574148">
    <w:name w:val="csafaf574148"/>
    <w:rsid w:val="00A93F84"/>
    <w:rPr>
      <w:rFonts w:ascii="Arial" w:hAnsi="Arial" w:cs="Arial" w:hint="default"/>
      <w:b/>
      <w:bCs/>
      <w:i w:val="0"/>
      <w:iCs w:val="0"/>
      <w:color w:val="000000"/>
      <w:sz w:val="18"/>
      <w:szCs w:val="18"/>
      <w:shd w:val="clear" w:color="auto" w:fill="auto"/>
    </w:rPr>
  </w:style>
  <w:style w:type="character" w:customStyle="1" w:styleId="csab6e076948">
    <w:name w:val="csab6e076948"/>
    <w:rsid w:val="00A93F84"/>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A93F84"/>
    <w:rPr>
      <w:rFonts w:ascii="Arial" w:hAnsi="Arial" w:cs="Arial" w:hint="default"/>
      <w:b/>
      <w:bCs/>
      <w:i w:val="0"/>
      <w:iCs w:val="0"/>
      <w:color w:val="000000"/>
      <w:sz w:val="18"/>
      <w:szCs w:val="18"/>
      <w:shd w:val="clear" w:color="auto" w:fill="auto"/>
    </w:rPr>
  </w:style>
  <w:style w:type="character" w:customStyle="1" w:styleId="csab6e076949">
    <w:name w:val="csab6e076949"/>
    <w:rsid w:val="00A93F84"/>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A93F84"/>
    <w:rPr>
      <w:rFonts w:ascii="Arial" w:hAnsi="Arial" w:cs="Arial" w:hint="default"/>
      <w:b/>
      <w:bCs/>
      <w:i w:val="0"/>
      <w:iCs w:val="0"/>
      <w:color w:val="000000"/>
      <w:sz w:val="18"/>
      <w:szCs w:val="18"/>
      <w:shd w:val="clear" w:color="auto" w:fill="auto"/>
    </w:rPr>
  </w:style>
  <w:style w:type="character" w:customStyle="1" w:styleId="csafaf574151">
    <w:name w:val="csafaf574151"/>
    <w:rsid w:val="00A93F84"/>
    <w:rPr>
      <w:rFonts w:ascii="Arial" w:hAnsi="Arial" w:cs="Arial" w:hint="default"/>
      <w:b/>
      <w:bCs/>
      <w:i w:val="0"/>
      <w:iCs w:val="0"/>
      <w:color w:val="000000"/>
      <w:sz w:val="18"/>
      <w:szCs w:val="18"/>
      <w:shd w:val="clear" w:color="auto" w:fill="auto"/>
    </w:rPr>
  </w:style>
  <w:style w:type="character" w:customStyle="1" w:styleId="csafaf574152">
    <w:name w:val="csafaf574152"/>
    <w:rsid w:val="00A93F84"/>
    <w:rPr>
      <w:rFonts w:ascii="Arial" w:hAnsi="Arial" w:cs="Arial" w:hint="default"/>
      <w:b/>
      <w:bCs/>
      <w:i w:val="0"/>
      <w:iCs w:val="0"/>
      <w:color w:val="000000"/>
      <w:sz w:val="18"/>
      <w:szCs w:val="18"/>
      <w:shd w:val="clear" w:color="auto" w:fill="auto"/>
    </w:rPr>
  </w:style>
  <w:style w:type="character" w:customStyle="1" w:styleId="csab6e076952">
    <w:name w:val="csab6e076952"/>
    <w:rsid w:val="00A93F84"/>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A93F84"/>
    <w:rPr>
      <w:rFonts w:ascii="Arial" w:hAnsi="Arial" w:cs="Arial" w:hint="default"/>
      <w:b/>
      <w:bCs/>
      <w:i w:val="0"/>
      <w:iCs w:val="0"/>
      <w:color w:val="000000"/>
      <w:sz w:val="18"/>
      <w:szCs w:val="18"/>
      <w:shd w:val="clear" w:color="auto" w:fill="auto"/>
    </w:rPr>
  </w:style>
  <w:style w:type="character" w:customStyle="1" w:styleId="csab6e076953">
    <w:name w:val="csab6e076953"/>
    <w:rsid w:val="00A93F84"/>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A93F84"/>
    <w:rPr>
      <w:rFonts w:ascii="Arial" w:hAnsi="Arial" w:cs="Arial" w:hint="default"/>
      <w:b/>
      <w:bCs/>
      <w:i w:val="0"/>
      <w:iCs w:val="0"/>
      <w:color w:val="000000"/>
      <w:sz w:val="18"/>
      <w:szCs w:val="18"/>
      <w:shd w:val="clear" w:color="auto" w:fill="auto"/>
    </w:rPr>
  </w:style>
  <w:style w:type="character" w:customStyle="1" w:styleId="csafaf574155">
    <w:name w:val="csafaf574155"/>
    <w:rsid w:val="00A93F84"/>
    <w:rPr>
      <w:rFonts w:ascii="Arial" w:hAnsi="Arial" w:cs="Arial" w:hint="default"/>
      <w:b/>
      <w:bCs/>
      <w:i w:val="0"/>
      <w:iCs w:val="0"/>
      <w:color w:val="000000"/>
      <w:sz w:val="18"/>
      <w:szCs w:val="18"/>
      <w:shd w:val="clear" w:color="auto" w:fill="auto"/>
    </w:rPr>
  </w:style>
  <w:style w:type="character" w:customStyle="1" w:styleId="csafaf574156">
    <w:name w:val="csafaf574156"/>
    <w:rsid w:val="00A93F84"/>
    <w:rPr>
      <w:rFonts w:ascii="Arial" w:hAnsi="Arial" w:cs="Arial" w:hint="default"/>
      <w:b/>
      <w:bCs/>
      <w:i w:val="0"/>
      <w:iCs w:val="0"/>
      <w:color w:val="000000"/>
      <w:sz w:val="18"/>
      <w:szCs w:val="18"/>
      <w:shd w:val="clear" w:color="auto" w:fill="auto"/>
    </w:rPr>
  </w:style>
  <w:style w:type="character" w:customStyle="1" w:styleId="csab6e076956">
    <w:name w:val="csab6e076956"/>
    <w:rsid w:val="00A93F84"/>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A93F84"/>
    <w:rPr>
      <w:rFonts w:ascii="Arial" w:hAnsi="Arial" w:cs="Arial" w:hint="default"/>
      <w:b/>
      <w:bCs/>
      <w:i w:val="0"/>
      <w:iCs w:val="0"/>
      <w:color w:val="000000"/>
      <w:sz w:val="18"/>
      <w:szCs w:val="18"/>
      <w:shd w:val="clear" w:color="auto" w:fill="auto"/>
    </w:rPr>
  </w:style>
  <w:style w:type="character" w:customStyle="1" w:styleId="csafaf574158">
    <w:name w:val="csafaf574158"/>
    <w:rsid w:val="00A93F84"/>
    <w:rPr>
      <w:rFonts w:ascii="Arial" w:hAnsi="Arial" w:cs="Arial" w:hint="default"/>
      <w:b/>
      <w:bCs/>
      <w:i w:val="0"/>
      <w:iCs w:val="0"/>
      <w:color w:val="000000"/>
      <w:sz w:val="18"/>
      <w:szCs w:val="18"/>
      <w:shd w:val="clear" w:color="auto" w:fill="auto"/>
    </w:rPr>
  </w:style>
  <w:style w:type="character" w:customStyle="1" w:styleId="csab6e076958">
    <w:name w:val="csab6e076958"/>
    <w:rsid w:val="00A93F84"/>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A93F84"/>
    <w:rPr>
      <w:rFonts w:ascii="Arial" w:hAnsi="Arial" w:cs="Arial" w:hint="default"/>
      <w:b/>
      <w:bCs/>
      <w:i w:val="0"/>
      <w:iCs w:val="0"/>
      <w:color w:val="000000"/>
      <w:sz w:val="18"/>
      <w:szCs w:val="18"/>
      <w:shd w:val="clear" w:color="auto" w:fill="auto"/>
    </w:rPr>
  </w:style>
  <w:style w:type="character" w:customStyle="1" w:styleId="csafaf574160">
    <w:name w:val="csafaf574160"/>
    <w:rsid w:val="00A93F84"/>
    <w:rPr>
      <w:rFonts w:ascii="Arial" w:hAnsi="Arial" w:cs="Arial" w:hint="default"/>
      <w:b/>
      <w:bCs/>
      <w:i w:val="0"/>
      <w:iCs w:val="0"/>
      <w:color w:val="000000"/>
      <w:sz w:val="18"/>
      <w:szCs w:val="18"/>
      <w:shd w:val="clear" w:color="auto" w:fill="auto"/>
    </w:rPr>
  </w:style>
  <w:style w:type="character" w:customStyle="1" w:styleId="csab6e076960">
    <w:name w:val="csab6e076960"/>
    <w:rsid w:val="00A93F84"/>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A93F84"/>
    <w:rPr>
      <w:rFonts w:ascii="Arial" w:hAnsi="Arial" w:cs="Arial" w:hint="default"/>
      <w:b/>
      <w:bCs/>
      <w:i w:val="0"/>
      <w:iCs w:val="0"/>
      <w:color w:val="000000"/>
      <w:sz w:val="18"/>
      <w:szCs w:val="18"/>
      <w:shd w:val="clear" w:color="auto" w:fill="auto"/>
    </w:rPr>
  </w:style>
  <w:style w:type="character" w:customStyle="1" w:styleId="csab6e076963">
    <w:name w:val="csab6e076963"/>
    <w:rsid w:val="00A93F84"/>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A93F84"/>
    <w:rPr>
      <w:rFonts w:ascii="Arial" w:hAnsi="Arial" w:cs="Arial" w:hint="default"/>
      <w:b/>
      <w:bCs/>
      <w:i w:val="0"/>
      <w:iCs w:val="0"/>
      <w:color w:val="000000"/>
      <w:sz w:val="18"/>
      <w:szCs w:val="18"/>
      <w:shd w:val="clear" w:color="auto" w:fill="auto"/>
    </w:rPr>
  </w:style>
  <w:style w:type="character" w:customStyle="1" w:styleId="csab6e076964">
    <w:name w:val="csab6e076964"/>
    <w:rsid w:val="00A93F84"/>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A93F84"/>
    <w:rPr>
      <w:rFonts w:ascii="Arial" w:hAnsi="Arial" w:cs="Arial" w:hint="default"/>
      <w:b/>
      <w:bCs/>
      <w:i w:val="0"/>
      <w:iCs w:val="0"/>
      <w:color w:val="000000"/>
      <w:sz w:val="18"/>
      <w:szCs w:val="18"/>
      <w:shd w:val="clear" w:color="auto" w:fill="auto"/>
    </w:rPr>
  </w:style>
  <w:style w:type="character" w:customStyle="1" w:styleId="csafaf574166">
    <w:name w:val="csafaf574166"/>
    <w:rsid w:val="00A93F84"/>
    <w:rPr>
      <w:rFonts w:ascii="Arial" w:hAnsi="Arial" w:cs="Arial" w:hint="default"/>
      <w:b/>
      <w:bCs/>
      <w:i w:val="0"/>
      <w:iCs w:val="0"/>
      <w:color w:val="000000"/>
      <w:sz w:val="18"/>
      <w:szCs w:val="18"/>
      <w:shd w:val="clear" w:color="auto" w:fill="auto"/>
    </w:rPr>
  </w:style>
  <w:style w:type="character" w:customStyle="1" w:styleId="csab6e076966">
    <w:name w:val="csab6e076966"/>
    <w:rsid w:val="00A93F84"/>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A93F84"/>
    <w:rPr>
      <w:rFonts w:ascii="Arial" w:hAnsi="Arial" w:cs="Arial" w:hint="default"/>
      <w:b/>
      <w:bCs/>
      <w:i w:val="0"/>
      <w:iCs w:val="0"/>
      <w:color w:val="000000"/>
      <w:sz w:val="18"/>
      <w:szCs w:val="18"/>
      <w:shd w:val="clear" w:color="auto" w:fill="auto"/>
    </w:rPr>
  </w:style>
  <w:style w:type="character" w:customStyle="1" w:styleId="csab6e076967">
    <w:name w:val="csab6e076967"/>
    <w:rsid w:val="00A93F84"/>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A93F84"/>
    <w:rPr>
      <w:rFonts w:ascii="Arial" w:hAnsi="Arial" w:cs="Arial" w:hint="default"/>
      <w:b/>
      <w:bCs/>
      <w:i w:val="0"/>
      <w:iCs w:val="0"/>
      <w:color w:val="000000"/>
      <w:sz w:val="18"/>
      <w:szCs w:val="18"/>
      <w:shd w:val="clear" w:color="auto" w:fill="auto"/>
    </w:rPr>
  </w:style>
  <w:style w:type="character" w:customStyle="1" w:styleId="csab6e076968">
    <w:name w:val="csab6e076968"/>
    <w:rsid w:val="00A93F84"/>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A93F84"/>
    <w:rPr>
      <w:rFonts w:ascii="Arial" w:hAnsi="Arial" w:cs="Arial" w:hint="default"/>
      <w:b/>
      <w:bCs/>
      <w:i w:val="0"/>
      <w:iCs w:val="0"/>
      <w:color w:val="000000"/>
      <w:sz w:val="18"/>
      <w:szCs w:val="18"/>
      <w:shd w:val="clear" w:color="auto" w:fill="auto"/>
    </w:rPr>
  </w:style>
  <w:style w:type="character" w:customStyle="1" w:styleId="csab6e076969">
    <w:name w:val="csab6e076969"/>
    <w:rsid w:val="00A93F84"/>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A93F84"/>
    <w:rPr>
      <w:rFonts w:ascii="Arial" w:hAnsi="Arial" w:cs="Arial" w:hint="default"/>
      <w:b/>
      <w:bCs/>
      <w:i w:val="0"/>
      <w:iCs w:val="0"/>
      <w:color w:val="000000"/>
      <w:sz w:val="18"/>
      <w:szCs w:val="18"/>
      <w:shd w:val="clear" w:color="auto" w:fill="auto"/>
    </w:rPr>
  </w:style>
  <w:style w:type="character" w:customStyle="1" w:styleId="csafaf574171">
    <w:name w:val="csafaf574171"/>
    <w:rsid w:val="00A93F84"/>
    <w:rPr>
      <w:rFonts w:ascii="Arial" w:hAnsi="Arial" w:cs="Arial" w:hint="default"/>
      <w:b/>
      <w:bCs/>
      <w:i w:val="0"/>
      <w:iCs w:val="0"/>
      <w:color w:val="000000"/>
      <w:sz w:val="18"/>
      <w:szCs w:val="18"/>
      <w:shd w:val="clear" w:color="auto" w:fill="auto"/>
    </w:rPr>
  </w:style>
  <w:style w:type="character" w:customStyle="1" w:styleId="csab6e076971">
    <w:name w:val="csab6e076971"/>
    <w:rsid w:val="00A93F84"/>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A93F84"/>
    <w:rPr>
      <w:rFonts w:ascii="Arial" w:hAnsi="Arial" w:cs="Arial" w:hint="default"/>
      <w:b/>
      <w:bCs/>
      <w:i w:val="0"/>
      <w:iCs w:val="0"/>
      <w:color w:val="000000"/>
      <w:sz w:val="18"/>
      <w:szCs w:val="18"/>
      <w:shd w:val="clear" w:color="auto" w:fill="auto"/>
    </w:rPr>
  </w:style>
  <w:style w:type="character" w:customStyle="1" w:styleId="csab6e076972">
    <w:name w:val="csab6e076972"/>
    <w:rsid w:val="00A93F84"/>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A93F84"/>
    <w:rPr>
      <w:rFonts w:ascii="Arial" w:hAnsi="Arial" w:cs="Arial" w:hint="default"/>
      <w:b/>
      <w:bCs/>
      <w:i w:val="0"/>
      <w:iCs w:val="0"/>
      <w:color w:val="000000"/>
      <w:sz w:val="18"/>
      <w:szCs w:val="18"/>
      <w:shd w:val="clear" w:color="auto" w:fill="auto"/>
    </w:rPr>
  </w:style>
  <w:style w:type="character" w:customStyle="1" w:styleId="csab6e076973">
    <w:name w:val="csab6e076973"/>
    <w:rsid w:val="00A93F84"/>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A93F84"/>
    <w:rPr>
      <w:rFonts w:ascii="Arial" w:hAnsi="Arial" w:cs="Arial" w:hint="default"/>
      <w:b/>
      <w:bCs/>
      <w:i w:val="0"/>
      <w:iCs w:val="0"/>
      <w:color w:val="000000"/>
      <w:sz w:val="18"/>
      <w:szCs w:val="18"/>
      <w:shd w:val="clear" w:color="auto" w:fill="auto"/>
    </w:rPr>
  </w:style>
  <w:style w:type="character" w:customStyle="1" w:styleId="csab6e076974">
    <w:name w:val="csab6e076974"/>
    <w:rsid w:val="00A93F84"/>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A93F84"/>
    <w:rPr>
      <w:rFonts w:ascii="Arial" w:hAnsi="Arial" w:cs="Arial" w:hint="default"/>
      <w:b/>
      <w:bCs/>
      <w:i w:val="0"/>
      <w:iCs w:val="0"/>
      <w:color w:val="000000"/>
      <w:sz w:val="18"/>
      <w:szCs w:val="18"/>
      <w:shd w:val="clear" w:color="auto" w:fill="auto"/>
    </w:rPr>
  </w:style>
  <w:style w:type="character" w:customStyle="1" w:styleId="csafaf574176">
    <w:name w:val="csafaf574176"/>
    <w:rsid w:val="00A93F84"/>
    <w:rPr>
      <w:rFonts w:ascii="Arial" w:hAnsi="Arial" w:cs="Arial" w:hint="default"/>
      <w:b/>
      <w:bCs/>
      <w:i w:val="0"/>
      <w:iCs w:val="0"/>
      <w:color w:val="000000"/>
      <w:sz w:val="18"/>
      <w:szCs w:val="18"/>
      <w:shd w:val="clear" w:color="auto" w:fill="auto"/>
    </w:rPr>
  </w:style>
  <w:style w:type="character" w:customStyle="1" w:styleId="csafaf574177">
    <w:name w:val="csafaf574177"/>
    <w:rsid w:val="00A93F84"/>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A93F84"/>
    <w:pPr>
      <w:ind w:firstLine="708"/>
      <w:jc w:val="both"/>
    </w:pPr>
    <w:rPr>
      <w:rFonts w:ascii="Arial" w:eastAsia="Times New Roman" w:hAnsi="Arial"/>
      <w:b/>
      <w:sz w:val="18"/>
      <w:lang w:val="en-US" w:eastAsia="en-US"/>
    </w:rPr>
  </w:style>
  <w:style w:type="paragraph" w:customStyle="1" w:styleId="2100">
    <w:name w:val="Основной текст с отступом210"/>
    <w:basedOn w:val="a"/>
    <w:rsid w:val="00A93F84"/>
    <w:pPr>
      <w:ind w:firstLine="708"/>
      <w:jc w:val="both"/>
    </w:pPr>
    <w:rPr>
      <w:rFonts w:ascii="Arial" w:eastAsia="Times New Roman" w:hAnsi="Arial"/>
      <w:b/>
      <w:sz w:val="18"/>
      <w:lang w:val="en-US" w:eastAsia="en-US"/>
    </w:rPr>
  </w:style>
  <w:style w:type="paragraph" w:customStyle="1" w:styleId="3b">
    <w:name w:val="Основний текст з відступом3"/>
    <w:basedOn w:val="a"/>
    <w:rsid w:val="00A93F84"/>
    <w:pPr>
      <w:ind w:firstLine="708"/>
      <w:jc w:val="both"/>
    </w:pPr>
    <w:rPr>
      <w:rFonts w:ascii="Arial" w:eastAsia="Times New Roman" w:hAnsi="Arial"/>
      <w:b/>
      <w:sz w:val="18"/>
      <w:lang w:val="en-US" w:eastAsia="en-US"/>
    </w:rPr>
  </w:style>
  <w:style w:type="paragraph" w:customStyle="1" w:styleId="217">
    <w:name w:val="Основной текст с отступом217"/>
    <w:basedOn w:val="a"/>
    <w:rsid w:val="00A93F84"/>
    <w:pPr>
      <w:ind w:firstLine="708"/>
      <w:jc w:val="both"/>
    </w:pPr>
    <w:rPr>
      <w:rFonts w:ascii="Arial" w:eastAsia="Times New Roman" w:hAnsi="Arial"/>
      <w:b/>
      <w:sz w:val="18"/>
      <w:lang w:val="en-US" w:eastAsia="en-US"/>
    </w:rPr>
  </w:style>
  <w:style w:type="paragraph" w:customStyle="1" w:styleId="218">
    <w:name w:val="Основной текст с отступом218"/>
    <w:basedOn w:val="a"/>
    <w:rsid w:val="00A93F84"/>
    <w:pPr>
      <w:ind w:firstLine="708"/>
      <w:jc w:val="both"/>
    </w:pPr>
    <w:rPr>
      <w:rFonts w:ascii="Arial" w:eastAsia="Times New Roman" w:hAnsi="Arial"/>
      <w:b/>
      <w:sz w:val="18"/>
      <w:lang w:val="en-US" w:eastAsia="en-US"/>
    </w:rPr>
  </w:style>
  <w:style w:type="character" w:customStyle="1" w:styleId="cs9ff1b61169">
    <w:name w:val="cs9ff1b61169"/>
    <w:rsid w:val="00A93F84"/>
    <w:rPr>
      <w:rFonts w:ascii="Arial" w:hAnsi="Arial" w:cs="Arial" w:hint="default"/>
      <w:b w:val="0"/>
      <w:bCs w:val="0"/>
      <w:i w:val="0"/>
      <w:iCs w:val="0"/>
      <w:color w:val="000000"/>
      <w:sz w:val="18"/>
      <w:szCs w:val="18"/>
      <w:shd w:val="clear" w:color="auto" w:fill="auto"/>
    </w:rPr>
  </w:style>
  <w:style w:type="paragraph" w:customStyle="1" w:styleId="219">
    <w:name w:val="Основной текст с отступом219"/>
    <w:basedOn w:val="a"/>
    <w:rsid w:val="00A93F84"/>
    <w:pPr>
      <w:ind w:firstLine="708"/>
      <w:jc w:val="both"/>
    </w:pPr>
    <w:rPr>
      <w:rFonts w:ascii="Arial" w:eastAsia="Times New Roman" w:hAnsi="Arial"/>
      <w:b/>
      <w:sz w:val="18"/>
      <w:lang w:val="en-US" w:eastAsia="en-US"/>
    </w:rPr>
  </w:style>
  <w:style w:type="paragraph" w:customStyle="1" w:styleId="2200">
    <w:name w:val="Основной текст с отступом220"/>
    <w:basedOn w:val="a"/>
    <w:rsid w:val="00A93F84"/>
    <w:pPr>
      <w:ind w:firstLine="708"/>
      <w:jc w:val="both"/>
    </w:pPr>
    <w:rPr>
      <w:rFonts w:ascii="Arial" w:eastAsia="Times New Roman" w:hAnsi="Arial"/>
      <w:b/>
      <w:sz w:val="18"/>
      <w:lang w:val="en-US" w:eastAsia="en-US"/>
    </w:rPr>
  </w:style>
  <w:style w:type="character" w:customStyle="1" w:styleId="csa16174ba1">
    <w:name w:val="csa16174ba1"/>
    <w:rsid w:val="00A93F84"/>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623355">
      <w:bodyDiv w:val="1"/>
      <w:marLeft w:val="0"/>
      <w:marRight w:val="0"/>
      <w:marTop w:val="0"/>
      <w:marBottom w:val="0"/>
      <w:divBdr>
        <w:top w:val="none" w:sz="0" w:space="0" w:color="auto"/>
        <w:left w:val="none" w:sz="0" w:space="0" w:color="auto"/>
        <w:bottom w:val="none" w:sz="0" w:space="0" w:color="auto"/>
        <w:right w:val="none" w:sz="0" w:space="0" w:color="auto"/>
      </w:divBdr>
    </w:div>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cc.no/atc_ddd_index/" TargetMode="External"/><Relationship Id="rId18" Type="http://schemas.openxmlformats.org/officeDocument/2006/relationships/hyperlink" Target="https://www.whocc.no/atc_ddd_inde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whocc.no/atc_ddd_index/" TargetMode="Externa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9BAA8-F5AD-437A-B820-0979C60B7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48869</Words>
  <Characters>278558</Characters>
  <Application>Microsoft Office Word</Application>
  <DocSecurity>0</DocSecurity>
  <Lines>2321</Lines>
  <Paragraphs>653</Paragraphs>
  <ScaleCrop>false</ScaleCrop>
  <HeadingPairs>
    <vt:vector size="6" baseType="variant">
      <vt:variant>
        <vt:lpstr>Название</vt:lpstr>
      </vt:variant>
      <vt:variant>
        <vt:i4>1</vt:i4>
      </vt:variant>
      <vt:variant>
        <vt:lpstr>Заголовки</vt:lpstr>
      </vt:variant>
      <vt:variant>
        <vt:i4>8</vt:i4>
      </vt:variant>
      <vt:variant>
        <vt:lpstr>Назва</vt:lpstr>
      </vt:variant>
      <vt:variant>
        <vt:i4>1</vt:i4>
      </vt:variant>
    </vt:vector>
  </HeadingPairs>
  <TitlesOfParts>
    <vt:vector size="10" baseType="lpstr">
      <vt:lpstr/>
      <vt:lpstr>МІНІСТЕРСТВО ОХОРОНИ ЗДОРОВ’Я УКРАЇНИ</vt:lpstr>
      <vt:lpstr>НАКАЗ</vt:lpstr>
      <vt:lpstr>    </vt:lpstr>
      <vt:lpstr>    </vt:lpstr>
      <vt:lpstr>    ПЕРЕЛІК</vt:lpstr>
      <vt:lpstr>    </vt:lpstr>
      <vt:lpstr>    ПЕРЕЛІК</vt:lpstr>
      <vt:lpstr>    </vt:lpstr>
      <vt:lpstr/>
    </vt:vector>
  </TitlesOfParts>
  <Company>Krokoz™</Company>
  <LinksUpToDate>false</LinksUpToDate>
  <CharactersWithSpaces>326774</CharactersWithSpaces>
  <SharedDoc>false</SharedDoc>
  <HLinks>
    <vt:vector size="18" baseType="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cp:lastModifiedBy>Космінський Роман Віталійович</cp:lastModifiedBy>
  <cp:revision>2</cp:revision>
  <cp:lastPrinted>2024-04-04T08:09:00Z</cp:lastPrinted>
  <dcterms:created xsi:type="dcterms:W3CDTF">2026-09-01T13:28:00Z</dcterms:created>
  <dcterms:modified xsi:type="dcterms:W3CDTF">2026-09-01T13:28:00Z</dcterms:modified>
</cp:coreProperties>
</file>