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251BB9" w:rsidRPr="00763358" w:rsidRDefault="00251BB9">
            <w:pPr>
              <w:spacing w:after="0" w:line="240" w:lineRule="auto"/>
              <w:jc w:val="both"/>
              <w:rPr>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591F5C" w:rsidRPr="00591F5C">
              <w:rPr>
                <w:b/>
                <w:bCs/>
                <w:color w:val="000000" w:themeColor="text1"/>
                <w:sz w:val="24"/>
                <w:szCs w:val="24"/>
                <w:lang w:val="ru-RU"/>
              </w:rPr>
              <w:t>Послуги</w:t>
            </w:r>
            <w:proofErr w:type="spellEnd"/>
            <w:r w:rsidR="00591F5C" w:rsidRPr="00591F5C">
              <w:rPr>
                <w:b/>
                <w:bCs/>
                <w:color w:val="000000" w:themeColor="text1"/>
                <w:sz w:val="24"/>
                <w:szCs w:val="24"/>
                <w:lang w:val="ru-RU"/>
              </w:rPr>
              <w:t xml:space="preserve"> з </w:t>
            </w:r>
            <w:proofErr w:type="spellStart"/>
            <w:r w:rsidR="00591F5C" w:rsidRPr="00591F5C">
              <w:rPr>
                <w:b/>
                <w:bCs/>
                <w:color w:val="000000" w:themeColor="text1"/>
                <w:sz w:val="24"/>
                <w:szCs w:val="24"/>
                <w:lang w:val="ru-RU"/>
              </w:rPr>
              <w:t>технічного</w:t>
            </w:r>
            <w:proofErr w:type="spellEnd"/>
            <w:r w:rsidR="00591F5C" w:rsidRPr="00591F5C">
              <w:rPr>
                <w:b/>
                <w:bCs/>
                <w:color w:val="000000" w:themeColor="text1"/>
                <w:sz w:val="24"/>
                <w:szCs w:val="24"/>
                <w:lang w:val="ru-RU"/>
              </w:rPr>
              <w:t xml:space="preserve"> </w:t>
            </w:r>
            <w:proofErr w:type="spellStart"/>
            <w:r w:rsidR="00591F5C" w:rsidRPr="00591F5C">
              <w:rPr>
                <w:b/>
                <w:bCs/>
                <w:color w:val="000000" w:themeColor="text1"/>
                <w:sz w:val="24"/>
                <w:szCs w:val="24"/>
                <w:lang w:val="ru-RU"/>
              </w:rPr>
              <w:t>обслуговування</w:t>
            </w:r>
            <w:proofErr w:type="spellEnd"/>
            <w:r w:rsidR="00591F5C" w:rsidRPr="00591F5C">
              <w:rPr>
                <w:b/>
                <w:bCs/>
                <w:color w:val="000000" w:themeColor="text1"/>
                <w:sz w:val="24"/>
                <w:szCs w:val="24"/>
                <w:lang w:val="ru-RU"/>
              </w:rPr>
              <w:t xml:space="preserve"> систем </w:t>
            </w:r>
            <w:proofErr w:type="spellStart"/>
            <w:r w:rsidR="00591F5C" w:rsidRPr="00591F5C">
              <w:rPr>
                <w:b/>
                <w:bCs/>
                <w:color w:val="000000" w:themeColor="text1"/>
                <w:sz w:val="24"/>
                <w:szCs w:val="24"/>
                <w:lang w:val="ru-RU"/>
              </w:rPr>
              <w:t>кондиціонування</w:t>
            </w:r>
            <w:proofErr w:type="spellEnd"/>
            <w:r w:rsidR="00591F5C" w:rsidRPr="00591F5C">
              <w:rPr>
                <w:b/>
                <w:bCs/>
                <w:color w:val="000000" w:themeColor="text1"/>
                <w:sz w:val="24"/>
                <w:szCs w:val="24"/>
                <w:lang w:val="ru-RU"/>
              </w:rPr>
              <w:t xml:space="preserve"> та </w:t>
            </w:r>
            <w:proofErr w:type="spellStart"/>
            <w:r w:rsidR="00591F5C" w:rsidRPr="00591F5C">
              <w:rPr>
                <w:b/>
                <w:bCs/>
                <w:color w:val="000000" w:themeColor="text1"/>
                <w:sz w:val="24"/>
                <w:szCs w:val="24"/>
                <w:lang w:val="ru-RU"/>
              </w:rPr>
              <w:t>вентиляції</w:t>
            </w:r>
            <w:proofErr w:type="spellEnd"/>
          </w:p>
          <w:p w:rsidR="00251BB9" w:rsidRPr="00304DEC" w:rsidRDefault="00251BB9" w:rsidP="00A918D0">
            <w:pPr>
              <w:spacing w:after="0" w:line="240" w:lineRule="auto"/>
              <w:jc w:val="both"/>
              <w:rPr>
                <w:b/>
                <w:bCs/>
                <w:color w:val="000000" w:themeColor="text1"/>
                <w:sz w:val="24"/>
                <w:szCs w:val="24"/>
                <w:lang w:val="ru-RU"/>
              </w:rPr>
            </w:pPr>
            <w:proofErr w:type="spellStart"/>
            <w:r w:rsidRPr="00304DEC">
              <w:rPr>
                <w:bCs/>
                <w:color w:val="000000" w:themeColor="text1"/>
                <w:sz w:val="24"/>
                <w:szCs w:val="24"/>
                <w:lang w:val="ru-RU"/>
              </w:rPr>
              <w:t>Класифікатор</w:t>
            </w:r>
            <w:proofErr w:type="spellEnd"/>
            <w:r w:rsidRPr="00304DEC">
              <w:rPr>
                <w:bCs/>
                <w:color w:val="000000" w:themeColor="text1"/>
                <w:sz w:val="24"/>
                <w:szCs w:val="24"/>
                <w:lang w:val="ru-RU"/>
              </w:rPr>
              <w:t xml:space="preserve"> та </w:t>
            </w:r>
            <w:proofErr w:type="spellStart"/>
            <w:r w:rsidRPr="00304DEC">
              <w:rPr>
                <w:bCs/>
                <w:color w:val="000000" w:themeColor="text1"/>
                <w:sz w:val="24"/>
                <w:szCs w:val="24"/>
                <w:lang w:val="ru-RU"/>
              </w:rPr>
              <w:t>його</w:t>
            </w:r>
            <w:proofErr w:type="spellEnd"/>
            <w:r w:rsidRPr="00304DEC">
              <w:rPr>
                <w:bCs/>
                <w:color w:val="000000" w:themeColor="text1"/>
                <w:sz w:val="24"/>
                <w:szCs w:val="24"/>
                <w:lang w:val="ru-RU"/>
              </w:rPr>
              <w:t xml:space="preserve"> </w:t>
            </w:r>
            <w:proofErr w:type="spellStart"/>
            <w:r w:rsidRPr="00304DEC">
              <w:rPr>
                <w:bCs/>
                <w:color w:val="000000" w:themeColor="text1"/>
                <w:sz w:val="24"/>
                <w:szCs w:val="24"/>
                <w:lang w:val="ru-RU"/>
              </w:rPr>
              <w:t>відповідний</w:t>
            </w:r>
            <w:proofErr w:type="spellEnd"/>
            <w:r w:rsidRPr="00304DEC">
              <w:rPr>
                <w:bCs/>
                <w:color w:val="000000" w:themeColor="text1"/>
                <w:sz w:val="24"/>
                <w:szCs w:val="24"/>
                <w:lang w:val="ru-RU"/>
              </w:rPr>
              <w:t xml:space="preserve"> код:</w:t>
            </w:r>
            <w:r w:rsidRPr="00304DEC">
              <w:rPr>
                <w:sz w:val="24"/>
                <w:szCs w:val="24"/>
                <w:lang w:val="ru-RU"/>
              </w:rPr>
              <w:t xml:space="preserve"> </w:t>
            </w:r>
            <w:r w:rsidR="00591F5C" w:rsidRPr="00591F5C">
              <w:rPr>
                <w:b/>
                <w:bCs/>
                <w:color w:val="000000" w:themeColor="text1"/>
                <w:sz w:val="24"/>
                <w:szCs w:val="24"/>
                <w:lang w:val="ru-RU"/>
              </w:rPr>
              <w:t xml:space="preserve">50710000-5 — </w:t>
            </w:r>
            <w:proofErr w:type="spellStart"/>
            <w:r w:rsidR="00591F5C" w:rsidRPr="00591F5C">
              <w:rPr>
                <w:b/>
                <w:bCs/>
                <w:color w:val="000000" w:themeColor="text1"/>
                <w:sz w:val="24"/>
                <w:szCs w:val="24"/>
                <w:lang w:val="ru-RU"/>
              </w:rPr>
              <w:t>Послуги</w:t>
            </w:r>
            <w:proofErr w:type="spellEnd"/>
            <w:r w:rsidR="00591F5C" w:rsidRPr="00591F5C">
              <w:rPr>
                <w:b/>
                <w:bCs/>
                <w:color w:val="000000" w:themeColor="text1"/>
                <w:sz w:val="24"/>
                <w:szCs w:val="24"/>
                <w:lang w:val="ru-RU"/>
              </w:rPr>
              <w:t xml:space="preserve"> з ремонту і </w:t>
            </w:r>
            <w:proofErr w:type="spellStart"/>
            <w:r w:rsidR="00591F5C" w:rsidRPr="00591F5C">
              <w:rPr>
                <w:b/>
                <w:bCs/>
                <w:color w:val="000000" w:themeColor="text1"/>
                <w:sz w:val="24"/>
                <w:szCs w:val="24"/>
                <w:lang w:val="ru-RU"/>
              </w:rPr>
              <w:t>технічного</w:t>
            </w:r>
            <w:proofErr w:type="spellEnd"/>
            <w:r w:rsidR="00591F5C" w:rsidRPr="00591F5C">
              <w:rPr>
                <w:b/>
                <w:bCs/>
                <w:color w:val="000000" w:themeColor="text1"/>
                <w:sz w:val="24"/>
                <w:szCs w:val="24"/>
                <w:lang w:val="ru-RU"/>
              </w:rPr>
              <w:t xml:space="preserve"> </w:t>
            </w:r>
            <w:proofErr w:type="spellStart"/>
            <w:r w:rsidR="00591F5C" w:rsidRPr="00591F5C">
              <w:rPr>
                <w:b/>
                <w:bCs/>
                <w:color w:val="000000" w:themeColor="text1"/>
                <w:sz w:val="24"/>
                <w:szCs w:val="24"/>
                <w:lang w:val="ru-RU"/>
              </w:rPr>
              <w:t>обслуговування</w:t>
            </w:r>
            <w:proofErr w:type="spellEnd"/>
            <w:r w:rsidR="00591F5C" w:rsidRPr="00591F5C">
              <w:rPr>
                <w:b/>
                <w:bCs/>
                <w:color w:val="000000" w:themeColor="text1"/>
                <w:sz w:val="24"/>
                <w:szCs w:val="24"/>
                <w:lang w:val="ru-RU"/>
              </w:rPr>
              <w:t xml:space="preserve"> </w:t>
            </w:r>
            <w:proofErr w:type="spellStart"/>
            <w:r w:rsidR="00591F5C" w:rsidRPr="00591F5C">
              <w:rPr>
                <w:b/>
                <w:bCs/>
                <w:color w:val="000000" w:themeColor="text1"/>
                <w:sz w:val="24"/>
                <w:szCs w:val="24"/>
                <w:lang w:val="ru-RU"/>
              </w:rPr>
              <w:t>електричного</w:t>
            </w:r>
            <w:proofErr w:type="spellEnd"/>
            <w:r w:rsidR="00591F5C" w:rsidRPr="00591F5C">
              <w:rPr>
                <w:b/>
                <w:bCs/>
                <w:color w:val="000000" w:themeColor="text1"/>
                <w:sz w:val="24"/>
                <w:szCs w:val="24"/>
                <w:lang w:val="ru-RU"/>
              </w:rPr>
              <w:t xml:space="preserve"> і </w:t>
            </w:r>
            <w:proofErr w:type="spellStart"/>
            <w:r w:rsidR="00591F5C" w:rsidRPr="00591F5C">
              <w:rPr>
                <w:b/>
                <w:bCs/>
                <w:color w:val="000000" w:themeColor="text1"/>
                <w:sz w:val="24"/>
                <w:szCs w:val="24"/>
                <w:lang w:val="ru-RU"/>
              </w:rPr>
              <w:t>механічного</w:t>
            </w:r>
            <w:proofErr w:type="spellEnd"/>
            <w:r w:rsidR="00591F5C" w:rsidRPr="00591F5C">
              <w:rPr>
                <w:b/>
                <w:bCs/>
                <w:color w:val="000000" w:themeColor="text1"/>
                <w:sz w:val="24"/>
                <w:szCs w:val="24"/>
                <w:lang w:val="ru-RU"/>
              </w:rPr>
              <w:t xml:space="preserve"> </w:t>
            </w:r>
            <w:proofErr w:type="spellStart"/>
            <w:r w:rsidR="00591F5C" w:rsidRPr="00591F5C">
              <w:rPr>
                <w:b/>
                <w:bCs/>
                <w:color w:val="000000" w:themeColor="text1"/>
                <w:sz w:val="24"/>
                <w:szCs w:val="24"/>
                <w:lang w:val="ru-RU"/>
              </w:rPr>
              <w:t>устаткування</w:t>
            </w:r>
            <w:proofErr w:type="spellEnd"/>
            <w:r w:rsidR="00591F5C" w:rsidRPr="00591F5C">
              <w:rPr>
                <w:b/>
                <w:bCs/>
                <w:color w:val="000000" w:themeColor="text1"/>
                <w:sz w:val="24"/>
                <w:szCs w:val="24"/>
                <w:lang w:val="ru-RU"/>
              </w:rPr>
              <w:t xml:space="preserve"> </w:t>
            </w:r>
            <w:proofErr w:type="spellStart"/>
            <w:r w:rsidR="00591F5C" w:rsidRPr="00591F5C">
              <w:rPr>
                <w:b/>
                <w:bCs/>
                <w:color w:val="000000" w:themeColor="text1"/>
                <w:sz w:val="24"/>
                <w:szCs w:val="24"/>
                <w:lang w:val="ru-RU"/>
              </w:rPr>
              <w:t>будівель</w:t>
            </w:r>
            <w:proofErr w:type="spellEnd"/>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Тип закупівлі: </w:t>
            </w:r>
            <w:proofErr w:type="spellStart"/>
            <w:r w:rsidRPr="00304DEC">
              <w:rPr>
                <w:b/>
                <w:color w:val="000000" w:themeColor="text1"/>
                <w:sz w:val="24"/>
                <w:szCs w:val="24"/>
                <w:lang w:val="ru-RU"/>
              </w:rPr>
              <w:t>Відкриті</w:t>
            </w:r>
            <w:proofErr w:type="spellEnd"/>
            <w:r w:rsidRPr="00304DEC">
              <w:rPr>
                <w:b/>
                <w:color w:val="000000" w:themeColor="text1"/>
                <w:sz w:val="24"/>
                <w:szCs w:val="24"/>
                <w:lang w:val="ru-RU"/>
              </w:rPr>
              <w:t xml:space="preserve"> торги з </w:t>
            </w:r>
            <w:proofErr w:type="spellStart"/>
            <w:r w:rsidRPr="00304DEC">
              <w:rPr>
                <w:b/>
                <w:color w:val="000000" w:themeColor="text1"/>
                <w:sz w:val="24"/>
                <w:szCs w:val="24"/>
                <w:lang w:val="ru-RU"/>
              </w:rPr>
              <w:t>особливостями</w:t>
            </w:r>
            <w:proofErr w:type="spellEnd"/>
          </w:p>
          <w:p w:rsidR="00251BB9" w:rsidRPr="00304DEC" w:rsidRDefault="00251BB9">
            <w:pPr>
              <w:spacing w:after="0" w:line="240" w:lineRule="auto"/>
              <w:rPr>
                <w:b/>
                <w:color w:val="auto"/>
                <w:sz w:val="24"/>
                <w:szCs w:val="24"/>
                <w:lang w:val="ru-RU"/>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591F5C" w:rsidRPr="00591F5C">
              <w:rPr>
                <w:b/>
                <w:color w:val="000000" w:themeColor="text1"/>
                <w:sz w:val="24"/>
                <w:szCs w:val="24"/>
                <w:lang w:val="ru-RU"/>
              </w:rPr>
              <w:t>89 496,49</w:t>
            </w:r>
            <w:r w:rsidR="00235A96" w:rsidRPr="00235A96">
              <w:rPr>
                <w:b/>
                <w:color w:val="000000" w:themeColor="text1"/>
                <w:sz w:val="24"/>
                <w:szCs w:val="24"/>
                <w:lang w:val="ru-RU"/>
              </w:rPr>
              <w:t xml:space="preserve">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591F5C">
              <w:rPr>
                <w:b/>
                <w:color w:val="000000" w:themeColor="text1"/>
                <w:sz w:val="24"/>
                <w:szCs w:val="24"/>
                <w:lang w:val="ru-RU"/>
              </w:rPr>
              <w:t>24</w:t>
            </w:r>
            <w:r w:rsidRPr="00304DEC">
              <w:rPr>
                <w:b/>
                <w:color w:val="000000" w:themeColor="text1"/>
                <w:sz w:val="24"/>
                <w:szCs w:val="24"/>
                <w:lang w:val="ru-RU"/>
              </w:rPr>
              <w:t xml:space="preserve"> </w:t>
            </w:r>
            <w:proofErr w:type="spellStart"/>
            <w:r w:rsidR="00EA5531">
              <w:rPr>
                <w:b/>
                <w:color w:val="000000" w:themeColor="text1"/>
                <w:sz w:val="24"/>
                <w:szCs w:val="24"/>
                <w:lang w:val="ru-RU"/>
              </w:rPr>
              <w:t>лип</w:t>
            </w:r>
            <w:r w:rsidRPr="00304DEC">
              <w:rPr>
                <w:b/>
                <w:color w:val="000000" w:themeColor="text1"/>
                <w:sz w:val="24"/>
                <w:szCs w:val="24"/>
                <w:lang w:val="ru-RU"/>
              </w:rPr>
              <w:t>ня</w:t>
            </w:r>
            <w:proofErr w:type="spellEnd"/>
            <w:r w:rsidRPr="00304DEC">
              <w:rPr>
                <w:b/>
                <w:color w:val="000000" w:themeColor="text1"/>
                <w:sz w:val="24"/>
                <w:szCs w:val="24"/>
                <w:lang w:val="ru-RU"/>
              </w:rPr>
              <w:t xml:space="preserve"> 2025 року</w:t>
            </w:r>
          </w:p>
          <w:p w:rsidR="000164B6" w:rsidRPr="00591F5C" w:rsidRDefault="00251BB9">
            <w:pPr>
              <w:spacing w:after="0" w:line="240" w:lineRule="auto"/>
              <w:rPr>
                <w:sz w:val="24"/>
                <w:szCs w:val="24"/>
              </w:rPr>
            </w:pPr>
            <w:r w:rsidRPr="00304DEC">
              <w:rPr>
                <w:color w:val="000000" w:themeColor="text1"/>
                <w:sz w:val="24"/>
                <w:szCs w:val="24"/>
                <w:lang w:val="ru-RU"/>
              </w:rPr>
              <w:t xml:space="preserve">Детальна </w:t>
            </w:r>
            <w:proofErr w:type="spellStart"/>
            <w:r w:rsidRPr="00304DEC">
              <w:rPr>
                <w:color w:val="000000" w:themeColor="text1"/>
                <w:sz w:val="24"/>
                <w:szCs w:val="24"/>
                <w:lang w:val="ru-RU"/>
              </w:rPr>
              <w:t>інформація</w:t>
            </w:r>
            <w:proofErr w:type="spellEnd"/>
            <w:r w:rsidRPr="00304DEC">
              <w:rPr>
                <w:color w:val="000000" w:themeColor="text1"/>
                <w:sz w:val="24"/>
                <w:szCs w:val="24"/>
                <w:lang w:val="ru-RU"/>
              </w:rPr>
              <w:t xml:space="preserve"> з</w:t>
            </w:r>
            <w:r w:rsidRPr="00591F5C">
              <w:rPr>
                <w:color w:val="000000" w:themeColor="text1"/>
                <w:sz w:val="24"/>
                <w:szCs w:val="24"/>
                <w:lang w:val="ru-RU"/>
              </w:rPr>
              <w:t xml:space="preserve">а </w:t>
            </w:r>
            <w:proofErr w:type="spellStart"/>
            <w:r w:rsidRPr="00591F5C">
              <w:rPr>
                <w:color w:val="000000" w:themeColor="text1"/>
                <w:sz w:val="24"/>
                <w:szCs w:val="24"/>
                <w:lang w:val="ru-RU"/>
              </w:rPr>
              <w:t>посиланням</w:t>
            </w:r>
            <w:proofErr w:type="spellEnd"/>
            <w:r w:rsidRPr="00591F5C">
              <w:rPr>
                <w:color w:val="000000" w:themeColor="text1"/>
                <w:sz w:val="24"/>
                <w:szCs w:val="24"/>
                <w:lang w:val="ru-RU"/>
              </w:rPr>
              <w:t>:</w:t>
            </w:r>
            <w:r w:rsidRPr="00591F5C">
              <w:rPr>
                <w:sz w:val="24"/>
                <w:szCs w:val="24"/>
                <w:lang w:val="ru-RU"/>
              </w:rPr>
              <w:t xml:space="preserve"> </w:t>
            </w:r>
            <w:hyperlink r:id="rId5" w:history="1">
              <w:r w:rsidR="00591F5C" w:rsidRPr="00591F5C">
                <w:rPr>
                  <w:rStyle w:val="a6"/>
                  <w:sz w:val="24"/>
                  <w:szCs w:val="24"/>
                </w:rPr>
                <w:t>https://prozorro.gov.ua/uk/tender/UA-2025-07-24-006913-a</w:t>
              </w:r>
            </w:hyperlink>
          </w:p>
          <w:p w:rsidR="00591F5C" w:rsidRDefault="00591F5C">
            <w:pPr>
              <w:spacing w:after="0" w:line="240" w:lineRule="auto"/>
            </w:pPr>
          </w:p>
          <w:p w:rsidR="004B0A16" w:rsidRPr="00763358" w:rsidRDefault="004B0A16">
            <w:pPr>
              <w:spacing w:after="0" w:line="240" w:lineRule="auto"/>
              <w:rPr>
                <w:sz w:val="24"/>
                <w:szCs w:val="24"/>
              </w:rPr>
            </w:pPr>
          </w:p>
          <w:p w:rsidR="00A918D0" w:rsidRDefault="00A918D0">
            <w:pPr>
              <w:spacing w:after="0" w:line="240" w:lineRule="auto"/>
            </w:pPr>
          </w:p>
          <w:p w:rsidR="00363AC9" w:rsidRPr="00304DEC" w:rsidRDefault="00363AC9">
            <w:pPr>
              <w:spacing w:after="0" w:line="240" w:lineRule="auto"/>
              <w:rPr>
                <w:sz w:val="24"/>
                <w:szCs w:val="24"/>
                <w:lang w:val="ru-RU"/>
              </w:rPr>
            </w:pPr>
          </w:p>
        </w:tc>
      </w:tr>
    </w:tbl>
    <w:p w:rsidR="00591F5C" w:rsidRPr="00591F5C" w:rsidRDefault="00591F5C" w:rsidP="00591F5C">
      <w:pPr>
        <w:spacing w:after="0" w:line="240" w:lineRule="auto"/>
        <w:jc w:val="center"/>
        <w:rPr>
          <w:b/>
          <w:noProof/>
          <w:sz w:val="24"/>
          <w:szCs w:val="24"/>
        </w:rPr>
      </w:pPr>
      <w:r w:rsidRPr="00591F5C">
        <w:rPr>
          <w:b/>
          <w:noProof/>
          <w:sz w:val="24"/>
          <w:szCs w:val="24"/>
        </w:rPr>
        <w:t>ІНФОРМАЦІЯ ПРО НЕОБХІДНІ ТЕХНІЧНІ, ЯКІСНІ ТА КІЛЬКІСНІ ХАРАКТЕРИСТИКИ ПРЕДМЕТА ЗАКУПІВЛІ</w:t>
      </w:r>
    </w:p>
    <w:p w:rsidR="00591F5C" w:rsidRPr="00591F5C" w:rsidRDefault="00591F5C" w:rsidP="00591F5C">
      <w:pPr>
        <w:spacing w:after="0" w:line="240" w:lineRule="auto"/>
        <w:jc w:val="center"/>
        <w:rPr>
          <w:b/>
          <w:noProof/>
          <w:sz w:val="24"/>
          <w:szCs w:val="24"/>
        </w:rPr>
      </w:pPr>
    </w:p>
    <w:p w:rsidR="00591F5C" w:rsidRPr="00591F5C" w:rsidRDefault="00591F5C" w:rsidP="00591F5C">
      <w:pPr>
        <w:spacing w:after="0" w:line="240" w:lineRule="auto"/>
        <w:jc w:val="center"/>
        <w:rPr>
          <w:rFonts w:eastAsia="SimSun"/>
          <w:b/>
          <w:sz w:val="24"/>
          <w:szCs w:val="24"/>
        </w:rPr>
      </w:pPr>
      <w:r w:rsidRPr="00591F5C">
        <w:rPr>
          <w:rFonts w:eastAsia="SimSun"/>
          <w:b/>
          <w:sz w:val="24"/>
          <w:szCs w:val="24"/>
        </w:rPr>
        <w:t>Послуги з технічного обслуговування систем кондиціонування та вентиляції</w:t>
      </w:r>
    </w:p>
    <w:p w:rsidR="00591F5C" w:rsidRPr="00591F5C" w:rsidRDefault="00591F5C" w:rsidP="00591F5C">
      <w:pPr>
        <w:spacing w:after="0" w:line="240" w:lineRule="auto"/>
        <w:jc w:val="center"/>
        <w:rPr>
          <w:b/>
          <w:noProof/>
          <w:sz w:val="24"/>
          <w:szCs w:val="24"/>
        </w:rPr>
      </w:pPr>
    </w:p>
    <w:p w:rsidR="00591F5C" w:rsidRPr="00591F5C" w:rsidRDefault="00591F5C" w:rsidP="00591F5C">
      <w:pPr>
        <w:spacing w:after="0" w:line="240" w:lineRule="auto"/>
        <w:contextualSpacing/>
        <w:jc w:val="both"/>
        <w:rPr>
          <w:b/>
          <w:sz w:val="24"/>
          <w:szCs w:val="24"/>
        </w:rPr>
      </w:pPr>
      <w:r w:rsidRPr="00591F5C">
        <w:rPr>
          <w:sz w:val="24"/>
          <w:szCs w:val="24"/>
        </w:rPr>
        <w:t xml:space="preserve">Код ДК 021:2015 - </w:t>
      </w:r>
      <w:r w:rsidRPr="00591F5C">
        <w:rPr>
          <w:rFonts w:eastAsia="SimSun"/>
          <w:b/>
          <w:sz w:val="24"/>
          <w:szCs w:val="24"/>
        </w:rPr>
        <w:t>50710000-5 «Послуги з ремонту і технічного обслуговування електричного і механічного устаткування будівель</w:t>
      </w:r>
      <w:r w:rsidRPr="00591F5C">
        <w:rPr>
          <w:b/>
          <w:sz w:val="24"/>
          <w:szCs w:val="24"/>
        </w:rPr>
        <w:t>»</w:t>
      </w:r>
      <w:r w:rsidRPr="00591F5C">
        <w:rPr>
          <w:sz w:val="24"/>
          <w:szCs w:val="24"/>
        </w:rPr>
        <w:t> </w:t>
      </w:r>
    </w:p>
    <w:p w:rsidR="00591F5C" w:rsidRPr="00591F5C" w:rsidRDefault="00591F5C" w:rsidP="00591F5C">
      <w:pPr>
        <w:pStyle w:val="11"/>
        <w:keepLines/>
        <w:numPr>
          <w:ilvl w:val="0"/>
          <w:numId w:val="10"/>
        </w:numPr>
        <w:tabs>
          <w:tab w:val="left" w:pos="1134"/>
        </w:tabs>
        <w:spacing w:before="360"/>
        <w:ind w:left="0" w:firstLine="360"/>
        <w:jc w:val="both"/>
        <w:rPr>
          <w:szCs w:val="24"/>
        </w:rPr>
      </w:pPr>
      <w:r w:rsidRPr="00591F5C">
        <w:rPr>
          <w:szCs w:val="24"/>
        </w:rPr>
        <w:t>Перелік документів, які Учасник повинен надати Замовнику на підтвердження технічних, якісних та кількісних характеристик предмета закупівлі:</w:t>
      </w:r>
    </w:p>
    <w:p w:rsidR="00591F5C" w:rsidRPr="00591F5C" w:rsidRDefault="00591F5C" w:rsidP="00591F5C">
      <w:pPr>
        <w:pStyle w:val="a8"/>
        <w:numPr>
          <w:ilvl w:val="1"/>
          <w:numId w:val="10"/>
        </w:numPr>
        <w:tabs>
          <w:tab w:val="left" w:pos="1134"/>
        </w:tabs>
        <w:ind w:left="0" w:firstLine="360"/>
        <w:contextualSpacing/>
        <w:jc w:val="both"/>
      </w:pPr>
      <w:r w:rsidRPr="00591F5C">
        <w:t>Копія витягу з ЄДРПОУ — для підтвердження виду діяльності, пов’язаної з технічним обслуговуванням систем вентиляції та кондиціювання.</w:t>
      </w:r>
    </w:p>
    <w:p w:rsidR="00591F5C" w:rsidRPr="00591F5C" w:rsidRDefault="00591F5C" w:rsidP="00591F5C">
      <w:pPr>
        <w:pStyle w:val="a8"/>
        <w:numPr>
          <w:ilvl w:val="1"/>
          <w:numId w:val="10"/>
        </w:numPr>
        <w:tabs>
          <w:tab w:val="left" w:pos="1134"/>
        </w:tabs>
        <w:ind w:left="0" w:firstLine="360"/>
        <w:contextualSpacing/>
        <w:jc w:val="both"/>
      </w:pPr>
      <w:r w:rsidRPr="00591F5C">
        <w:t>Копії (або витяги) не менше двох аналогічних договорів та  актів виконаних робіт за останні 2 роки — для підтвердження досвіду виконання аналогічних послуг.</w:t>
      </w:r>
    </w:p>
    <w:p w:rsidR="00591F5C" w:rsidRPr="00591F5C" w:rsidRDefault="00591F5C" w:rsidP="00591F5C">
      <w:pPr>
        <w:pStyle w:val="a8"/>
        <w:numPr>
          <w:ilvl w:val="1"/>
          <w:numId w:val="10"/>
        </w:numPr>
        <w:tabs>
          <w:tab w:val="left" w:pos="1134"/>
        </w:tabs>
        <w:ind w:left="0" w:firstLine="360"/>
        <w:contextualSpacing/>
        <w:jc w:val="both"/>
      </w:pPr>
      <w:r w:rsidRPr="00591F5C">
        <w:t>Довідка в довільній формі про наявність кваліфікованих працівників із зазначенням ПІБ, освіти, досвіду роботи, стажу.</w:t>
      </w:r>
    </w:p>
    <w:p w:rsidR="00591F5C" w:rsidRPr="00591F5C" w:rsidRDefault="00591F5C" w:rsidP="00591F5C">
      <w:pPr>
        <w:pStyle w:val="a8"/>
        <w:numPr>
          <w:ilvl w:val="1"/>
          <w:numId w:val="10"/>
        </w:numPr>
        <w:tabs>
          <w:tab w:val="left" w:pos="1134"/>
        </w:tabs>
        <w:ind w:left="0" w:firstLine="284"/>
        <w:contextualSpacing/>
        <w:jc w:val="both"/>
      </w:pPr>
      <w:r w:rsidRPr="00591F5C">
        <w:t xml:space="preserve">Учасник зобов’язується забезпечити допуск до виконання робіт лише тих працівників, які пройшли інструктаж з охорони праці відповідно до чинного законодавства, з дійсним на момент надання послуг терміном дії. </w:t>
      </w:r>
    </w:p>
    <w:p w:rsidR="00591F5C" w:rsidRPr="00591F5C" w:rsidRDefault="00591F5C" w:rsidP="00591F5C">
      <w:pPr>
        <w:pStyle w:val="a8"/>
        <w:numPr>
          <w:ilvl w:val="1"/>
          <w:numId w:val="10"/>
        </w:numPr>
        <w:tabs>
          <w:tab w:val="left" w:pos="1134"/>
        </w:tabs>
        <w:ind w:left="0" w:firstLine="284"/>
        <w:contextualSpacing/>
        <w:jc w:val="both"/>
      </w:pPr>
      <w:r w:rsidRPr="00591F5C">
        <w:t>Лист-підтвердження про наявність у виконавця матеріально-технічного забезпечення: спеціалізованого інструменту, приладів для діагностики систем вентиляції та кондиціювання, та інших засобів для виконання робіт; можливість оперативної заміни витратних матеріалів (фільтрів, ременів, фреону тощо).</w:t>
      </w:r>
    </w:p>
    <w:p w:rsidR="00591F5C" w:rsidRPr="00591F5C" w:rsidRDefault="00591F5C" w:rsidP="00591F5C">
      <w:pPr>
        <w:pStyle w:val="a8"/>
        <w:numPr>
          <w:ilvl w:val="1"/>
          <w:numId w:val="10"/>
        </w:numPr>
        <w:tabs>
          <w:tab w:val="left" w:pos="1134"/>
        </w:tabs>
        <w:ind w:left="0" w:firstLine="284"/>
        <w:contextualSpacing/>
        <w:jc w:val="both"/>
      </w:pPr>
      <w:r w:rsidRPr="00591F5C">
        <w:t>Гарантійний лист щодо виконання послуг відповідно до вимог чинних нормативно-правових актів, зокрема:</w:t>
      </w:r>
    </w:p>
    <w:p w:rsidR="00591F5C" w:rsidRPr="00591F5C" w:rsidRDefault="00591F5C" w:rsidP="00591F5C">
      <w:pPr>
        <w:pStyle w:val="a8"/>
        <w:tabs>
          <w:tab w:val="left" w:pos="1134"/>
        </w:tabs>
        <w:ind w:left="284"/>
        <w:jc w:val="both"/>
      </w:pPr>
      <w:r w:rsidRPr="00591F5C">
        <w:t>-</w:t>
      </w:r>
      <w:r w:rsidRPr="00591F5C">
        <w:tab/>
        <w:t xml:space="preserve">ДБН В.2.5-67:2013; </w:t>
      </w:r>
    </w:p>
    <w:p w:rsidR="00591F5C" w:rsidRPr="00591F5C" w:rsidRDefault="00591F5C" w:rsidP="00591F5C">
      <w:pPr>
        <w:pStyle w:val="a8"/>
        <w:tabs>
          <w:tab w:val="left" w:pos="1134"/>
        </w:tabs>
        <w:ind w:left="284"/>
        <w:jc w:val="both"/>
      </w:pPr>
      <w:r w:rsidRPr="00591F5C">
        <w:t>-</w:t>
      </w:r>
      <w:r w:rsidRPr="00591F5C">
        <w:tab/>
        <w:t>ДСТУ Б В.2.5-36:2008;</w:t>
      </w:r>
    </w:p>
    <w:p w:rsidR="00591F5C" w:rsidRPr="00591F5C" w:rsidRDefault="00591F5C" w:rsidP="00591F5C">
      <w:pPr>
        <w:pStyle w:val="a8"/>
        <w:tabs>
          <w:tab w:val="left" w:pos="1134"/>
        </w:tabs>
        <w:ind w:left="284"/>
        <w:jc w:val="both"/>
      </w:pPr>
      <w:r w:rsidRPr="00591F5C">
        <w:t>-</w:t>
      </w:r>
      <w:r w:rsidRPr="00591F5C">
        <w:tab/>
        <w:t>Правила технічної експлуатації вентиляційних систем;</w:t>
      </w:r>
    </w:p>
    <w:p w:rsidR="00591F5C" w:rsidRPr="00591F5C" w:rsidRDefault="00591F5C" w:rsidP="00591F5C">
      <w:pPr>
        <w:pStyle w:val="a8"/>
        <w:tabs>
          <w:tab w:val="left" w:pos="1134"/>
        </w:tabs>
        <w:ind w:left="284"/>
        <w:jc w:val="both"/>
      </w:pPr>
      <w:r w:rsidRPr="00591F5C">
        <w:t>-</w:t>
      </w:r>
      <w:r w:rsidRPr="00591F5C">
        <w:tab/>
        <w:t>інструкцій виробників обладнання;</w:t>
      </w:r>
    </w:p>
    <w:p w:rsidR="00591F5C" w:rsidRPr="00591F5C" w:rsidRDefault="00591F5C" w:rsidP="00591F5C">
      <w:pPr>
        <w:pStyle w:val="a8"/>
        <w:tabs>
          <w:tab w:val="left" w:pos="1134"/>
        </w:tabs>
        <w:ind w:left="284"/>
        <w:jc w:val="both"/>
      </w:pPr>
      <w:r w:rsidRPr="00591F5C">
        <w:t>-</w:t>
      </w:r>
      <w:r w:rsidRPr="00591F5C">
        <w:tab/>
        <w:t xml:space="preserve">вимог охорони праці, електробезпеки та пожежної безпеки. </w:t>
      </w:r>
    </w:p>
    <w:p w:rsidR="00591F5C" w:rsidRPr="00591F5C" w:rsidRDefault="00591F5C" w:rsidP="00591F5C">
      <w:pPr>
        <w:pStyle w:val="a8"/>
        <w:tabs>
          <w:tab w:val="left" w:pos="1134"/>
        </w:tabs>
        <w:ind w:left="0" w:firstLine="426"/>
        <w:jc w:val="both"/>
      </w:pPr>
      <w:r w:rsidRPr="00591F5C">
        <w:t>1.7.</w:t>
      </w:r>
      <w:r w:rsidRPr="00591F5C">
        <w:tab/>
        <w:t>Копії дозвільних документів, якщо вони передбачені чинним законодавством. Вартість витратних матеріалів,  а також будь-яких інших витрат Учасника, пов’язаних з наданням послуг має бути включена в ціну послуги.</w:t>
      </w:r>
    </w:p>
    <w:p w:rsidR="00591F5C" w:rsidRPr="00591F5C" w:rsidRDefault="00591F5C" w:rsidP="00591F5C">
      <w:pPr>
        <w:pStyle w:val="a8"/>
        <w:tabs>
          <w:tab w:val="left" w:pos="1134"/>
        </w:tabs>
        <w:ind w:left="0" w:firstLine="426"/>
        <w:jc w:val="both"/>
      </w:pPr>
      <w:r w:rsidRPr="00591F5C">
        <w:t>1.8.</w:t>
      </w:r>
      <w:r w:rsidRPr="00591F5C">
        <w:tab/>
      </w:r>
      <w:r w:rsidRPr="00591F5C">
        <w:rPr>
          <w:noProof/>
          <w:color w:val="000000"/>
        </w:rPr>
        <w:t>Гарантійний лист Учасника про те, що запасні частини, які будуть використанні  при  наданні послуг з технічного обслуговування, ремонту будуть новими, оригінальними.</w:t>
      </w:r>
    </w:p>
    <w:p w:rsidR="00591F5C" w:rsidRPr="00591F5C" w:rsidRDefault="00591F5C" w:rsidP="00591F5C">
      <w:pPr>
        <w:pStyle w:val="a8"/>
        <w:numPr>
          <w:ilvl w:val="1"/>
          <w:numId w:val="11"/>
        </w:numPr>
        <w:tabs>
          <w:tab w:val="left" w:pos="1134"/>
        </w:tabs>
        <w:ind w:left="0" w:firstLine="426"/>
        <w:contextualSpacing/>
        <w:jc w:val="both"/>
      </w:pPr>
      <w:r w:rsidRPr="00591F5C">
        <w:t>Гарантійні зобов’язання на виконанні роботи з ремонту (</w:t>
      </w:r>
      <w:bookmarkStart w:id="0" w:name="_Hlk135740093"/>
      <w:r w:rsidRPr="00591F5C">
        <w:t xml:space="preserve">гарантійний лист, із зазначенням гарантійного терміну на виконані </w:t>
      </w:r>
      <w:bookmarkEnd w:id="0"/>
      <w:r w:rsidRPr="00591F5C">
        <w:t>роботи) не менше 6-ти місяців від дати приймання Замовником виконаних робіт.</w:t>
      </w:r>
    </w:p>
    <w:p w:rsidR="00591F5C" w:rsidRPr="00591F5C" w:rsidRDefault="00591F5C" w:rsidP="00591F5C">
      <w:pPr>
        <w:pStyle w:val="11"/>
        <w:tabs>
          <w:tab w:val="left" w:pos="1418"/>
        </w:tabs>
        <w:ind w:firstLine="567"/>
        <w:rPr>
          <w:szCs w:val="24"/>
        </w:rPr>
      </w:pPr>
      <w:r w:rsidRPr="00591F5C">
        <w:rPr>
          <w:szCs w:val="24"/>
        </w:rPr>
        <w:t>2.</w:t>
      </w:r>
      <w:r w:rsidRPr="00591F5C">
        <w:rPr>
          <w:szCs w:val="24"/>
        </w:rPr>
        <w:tab/>
        <w:t>Звітність та контроль якості:</w:t>
      </w:r>
    </w:p>
    <w:p w:rsidR="00591F5C" w:rsidRPr="00591F5C" w:rsidRDefault="00591F5C" w:rsidP="00591F5C">
      <w:pPr>
        <w:spacing w:after="0" w:line="240" w:lineRule="auto"/>
        <w:ind w:firstLine="567"/>
        <w:rPr>
          <w:sz w:val="24"/>
          <w:szCs w:val="24"/>
        </w:rPr>
      </w:pPr>
      <w:r w:rsidRPr="00591F5C">
        <w:rPr>
          <w:sz w:val="24"/>
          <w:szCs w:val="24"/>
        </w:rPr>
        <w:t>2.1.</w:t>
      </w:r>
      <w:r w:rsidRPr="00591F5C">
        <w:rPr>
          <w:sz w:val="24"/>
          <w:szCs w:val="24"/>
        </w:rPr>
        <w:tab/>
        <w:t xml:space="preserve">Виконавець фіксує надані послуги у Журналі технічного обслуговування </w:t>
      </w:r>
      <w:r w:rsidRPr="00591F5C">
        <w:rPr>
          <w:rFonts w:eastAsia="SimSun"/>
          <w:b/>
          <w:sz w:val="24"/>
          <w:szCs w:val="24"/>
        </w:rPr>
        <w:t>систем кондиціонування та вентиляції</w:t>
      </w:r>
      <w:r w:rsidRPr="00591F5C">
        <w:rPr>
          <w:sz w:val="24"/>
          <w:szCs w:val="24"/>
        </w:rPr>
        <w:t xml:space="preserve"> Замовника. </w:t>
      </w:r>
    </w:p>
    <w:p w:rsidR="00591F5C" w:rsidRPr="00591F5C" w:rsidRDefault="00591F5C" w:rsidP="00591F5C">
      <w:pPr>
        <w:spacing w:after="0" w:line="240" w:lineRule="auto"/>
        <w:ind w:firstLine="567"/>
        <w:rPr>
          <w:sz w:val="24"/>
          <w:szCs w:val="24"/>
        </w:rPr>
      </w:pPr>
      <w:r w:rsidRPr="00591F5C">
        <w:rPr>
          <w:sz w:val="24"/>
          <w:szCs w:val="24"/>
        </w:rPr>
        <w:t>2.2.</w:t>
      </w:r>
      <w:r w:rsidRPr="00591F5C">
        <w:rPr>
          <w:sz w:val="24"/>
          <w:szCs w:val="24"/>
        </w:rPr>
        <w:tab/>
        <w:t>Виконавець надає рекомендацій щодо подальшої експлуатації систем</w:t>
      </w:r>
    </w:p>
    <w:p w:rsidR="00591F5C" w:rsidRPr="00591F5C" w:rsidRDefault="00591F5C" w:rsidP="00591F5C">
      <w:pPr>
        <w:spacing w:after="0" w:line="240" w:lineRule="auto"/>
        <w:ind w:left="567"/>
        <w:rPr>
          <w:b/>
          <w:bCs/>
          <w:sz w:val="24"/>
          <w:szCs w:val="24"/>
        </w:rPr>
      </w:pPr>
      <w:r w:rsidRPr="00591F5C">
        <w:rPr>
          <w:sz w:val="24"/>
          <w:szCs w:val="24"/>
        </w:rPr>
        <w:t>2.3.</w:t>
      </w:r>
      <w:r w:rsidRPr="00591F5C">
        <w:rPr>
          <w:sz w:val="24"/>
          <w:szCs w:val="24"/>
        </w:rPr>
        <w:tab/>
        <w:t>Виконавець складає Акт наданих послуг (виконаних робіт) після кожного виїзду.</w:t>
      </w:r>
      <w:r w:rsidRPr="00591F5C">
        <w:rPr>
          <w:sz w:val="24"/>
          <w:szCs w:val="24"/>
        </w:rPr>
        <w:br/>
      </w:r>
      <w:r w:rsidRPr="00591F5C">
        <w:rPr>
          <w:bCs/>
          <w:sz w:val="24"/>
          <w:szCs w:val="24"/>
        </w:rPr>
        <w:t>3.</w:t>
      </w:r>
      <w:r w:rsidRPr="00591F5C">
        <w:rPr>
          <w:bCs/>
          <w:sz w:val="24"/>
          <w:szCs w:val="24"/>
        </w:rPr>
        <w:tab/>
        <w:t xml:space="preserve">Регламент комплексного  технічного обслуговування: </w:t>
      </w:r>
    </w:p>
    <w:tbl>
      <w:tblPr>
        <w:tblW w:w="9802" w:type="dxa"/>
        <w:tblInd w:w="118" w:type="dxa"/>
        <w:tblLayout w:type="fixed"/>
        <w:tblLook w:val="04A0" w:firstRow="1" w:lastRow="0" w:firstColumn="1" w:lastColumn="0" w:noHBand="0" w:noVBand="1"/>
      </w:tblPr>
      <w:tblGrid>
        <w:gridCol w:w="728"/>
        <w:gridCol w:w="4678"/>
        <w:gridCol w:w="1276"/>
        <w:gridCol w:w="1561"/>
        <w:gridCol w:w="1559"/>
      </w:tblGrid>
      <w:tr w:rsidR="00591F5C" w:rsidRPr="00591F5C" w:rsidTr="00EA531D">
        <w:trPr>
          <w:trHeight w:val="1068"/>
        </w:trPr>
        <w:tc>
          <w:tcPr>
            <w:tcW w:w="7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1F5C" w:rsidRPr="00591F5C" w:rsidRDefault="00591F5C" w:rsidP="00591F5C">
            <w:pPr>
              <w:spacing w:after="0" w:line="240" w:lineRule="auto"/>
              <w:jc w:val="center"/>
              <w:rPr>
                <w:i/>
                <w:iCs/>
                <w:sz w:val="24"/>
                <w:szCs w:val="24"/>
              </w:rPr>
            </w:pPr>
            <w:r w:rsidRPr="00591F5C">
              <w:rPr>
                <w:i/>
                <w:iCs/>
                <w:sz w:val="24"/>
                <w:szCs w:val="24"/>
              </w:rPr>
              <w:t>№</w:t>
            </w:r>
            <w:r w:rsidRPr="00591F5C">
              <w:rPr>
                <w:i/>
                <w:iCs/>
                <w:sz w:val="24"/>
                <w:szCs w:val="24"/>
              </w:rPr>
              <w:br/>
              <w:t>п/п</w:t>
            </w:r>
          </w:p>
        </w:tc>
        <w:tc>
          <w:tcPr>
            <w:tcW w:w="46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1F5C" w:rsidRPr="00591F5C" w:rsidRDefault="00591F5C" w:rsidP="00591F5C">
            <w:pPr>
              <w:spacing w:after="0" w:line="240" w:lineRule="auto"/>
              <w:jc w:val="center"/>
              <w:rPr>
                <w:i/>
                <w:iCs/>
                <w:sz w:val="24"/>
                <w:szCs w:val="24"/>
              </w:rPr>
            </w:pPr>
            <w:r w:rsidRPr="00591F5C">
              <w:rPr>
                <w:i/>
                <w:iCs/>
                <w:sz w:val="24"/>
                <w:szCs w:val="24"/>
              </w:rPr>
              <w:t>Найменування послуги:</w:t>
            </w:r>
          </w:p>
          <w:p w:rsidR="00591F5C" w:rsidRPr="00591F5C" w:rsidRDefault="00591F5C" w:rsidP="00591F5C">
            <w:pPr>
              <w:spacing w:after="0" w:line="240" w:lineRule="auto"/>
              <w:jc w:val="center"/>
              <w:rPr>
                <w:i/>
                <w:iCs/>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1F5C" w:rsidRPr="00591F5C" w:rsidRDefault="00591F5C" w:rsidP="00591F5C">
            <w:pPr>
              <w:spacing w:after="0" w:line="240" w:lineRule="auto"/>
              <w:jc w:val="center"/>
              <w:rPr>
                <w:i/>
                <w:iCs/>
                <w:sz w:val="24"/>
                <w:szCs w:val="24"/>
              </w:rPr>
            </w:pPr>
            <w:r w:rsidRPr="00591F5C">
              <w:rPr>
                <w:i/>
                <w:iCs/>
                <w:sz w:val="24"/>
                <w:szCs w:val="24"/>
              </w:rPr>
              <w:t xml:space="preserve">Кількість </w:t>
            </w:r>
            <w:r w:rsidRPr="00591F5C">
              <w:rPr>
                <w:i/>
                <w:sz w:val="24"/>
                <w:szCs w:val="24"/>
              </w:rPr>
              <w:t>послуг</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591F5C" w:rsidRPr="00591F5C" w:rsidRDefault="00591F5C" w:rsidP="00591F5C">
            <w:pPr>
              <w:spacing w:after="0" w:line="240" w:lineRule="auto"/>
              <w:ind w:left="-62"/>
              <w:jc w:val="center"/>
              <w:rPr>
                <w:i/>
                <w:iCs/>
                <w:sz w:val="24"/>
                <w:szCs w:val="24"/>
              </w:rPr>
            </w:pPr>
            <w:r w:rsidRPr="00591F5C">
              <w:rPr>
                <w:i/>
                <w:iCs/>
                <w:sz w:val="24"/>
                <w:szCs w:val="24"/>
              </w:rPr>
              <w:t>Ціна, без ПДВ (20%),</w:t>
            </w:r>
            <w:r w:rsidRPr="00591F5C">
              <w:rPr>
                <w:i/>
                <w:iCs/>
                <w:sz w:val="24"/>
                <w:szCs w:val="24"/>
              </w:rPr>
              <w:br/>
              <w:t>грн.</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1F5C" w:rsidRPr="00591F5C" w:rsidRDefault="00591F5C" w:rsidP="00591F5C">
            <w:pPr>
              <w:spacing w:after="0" w:line="240" w:lineRule="auto"/>
              <w:jc w:val="center"/>
              <w:rPr>
                <w:i/>
                <w:iCs/>
                <w:sz w:val="24"/>
                <w:szCs w:val="24"/>
              </w:rPr>
            </w:pPr>
            <w:r w:rsidRPr="00591F5C">
              <w:rPr>
                <w:i/>
                <w:iCs/>
                <w:sz w:val="24"/>
                <w:szCs w:val="24"/>
              </w:rPr>
              <w:t>Сума, без ПДВ (20%),</w:t>
            </w:r>
            <w:r w:rsidRPr="00591F5C">
              <w:rPr>
                <w:i/>
                <w:iCs/>
                <w:sz w:val="24"/>
                <w:szCs w:val="24"/>
              </w:rPr>
              <w:br/>
              <w:t>грн.</w:t>
            </w:r>
          </w:p>
        </w:tc>
      </w:tr>
      <w:tr w:rsidR="00591F5C" w:rsidRPr="00591F5C" w:rsidTr="00EA531D">
        <w:trPr>
          <w:trHeight w:val="411"/>
        </w:trPr>
        <w:tc>
          <w:tcPr>
            <w:tcW w:w="728" w:type="dxa"/>
            <w:tcBorders>
              <w:top w:val="single" w:sz="4" w:space="0" w:color="auto"/>
              <w:left w:val="single" w:sz="4" w:space="0" w:color="auto"/>
              <w:bottom w:val="single" w:sz="4" w:space="0" w:color="auto"/>
              <w:right w:val="single" w:sz="4" w:space="0" w:color="auto"/>
            </w:tcBorders>
            <w:shd w:val="clear" w:color="auto" w:fill="auto"/>
          </w:tcPr>
          <w:p w:rsidR="00591F5C" w:rsidRPr="00591F5C" w:rsidRDefault="00591F5C" w:rsidP="00591F5C">
            <w:pPr>
              <w:spacing w:after="0" w:line="240" w:lineRule="auto"/>
              <w:jc w:val="center"/>
              <w:rPr>
                <w:iCs/>
                <w:sz w:val="24"/>
                <w:szCs w:val="24"/>
              </w:rPr>
            </w:pPr>
            <w:r w:rsidRPr="00591F5C">
              <w:rPr>
                <w:sz w:val="24"/>
                <w:szCs w:val="24"/>
              </w:rPr>
              <w:t>1</w:t>
            </w:r>
          </w:p>
        </w:tc>
        <w:tc>
          <w:tcPr>
            <w:tcW w:w="4678" w:type="dxa"/>
            <w:tcBorders>
              <w:top w:val="single" w:sz="4" w:space="0" w:color="auto"/>
              <w:left w:val="single" w:sz="4" w:space="0" w:color="auto"/>
              <w:bottom w:val="single" w:sz="4" w:space="0" w:color="auto"/>
              <w:right w:val="single" w:sz="4" w:space="0" w:color="auto"/>
            </w:tcBorders>
            <w:shd w:val="clear" w:color="auto" w:fill="auto"/>
            <w:noWrap/>
          </w:tcPr>
          <w:p w:rsidR="00591F5C" w:rsidRPr="00591F5C" w:rsidRDefault="00591F5C" w:rsidP="00591F5C">
            <w:pPr>
              <w:spacing w:after="0" w:line="240" w:lineRule="auto"/>
              <w:rPr>
                <w:iCs/>
                <w:sz w:val="24"/>
                <w:szCs w:val="24"/>
              </w:rPr>
            </w:pPr>
            <w:r w:rsidRPr="00591F5C">
              <w:rPr>
                <w:iCs/>
                <w:sz w:val="24"/>
                <w:szCs w:val="24"/>
              </w:rPr>
              <w:t xml:space="preserve">Технічне обслуговування </w:t>
            </w:r>
            <w:r w:rsidRPr="00591F5C">
              <w:rPr>
                <w:sz w:val="24"/>
                <w:szCs w:val="24"/>
              </w:rPr>
              <w:t>Припливної установки продуктивністю L= 1395 м3/год П1 (BD-1-(50)-R)</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91F5C" w:rsidRPr="00591F5C" w:rsidRDefault="00591F5C" w:rsidP="00591F5C">
            <w:pPr>
              <w:spacing w:after="0" w:line="240" w:lineRule="auto"/>
              <w:jc w:val="center"/>
              <w:rPr>
                <w:sz w:val="24"/>
                <w:szCs w:val="24"/>
              </w:rPr>
            </w:pPr>
            <w:r w:rsidRPr="00591F5C">
              <w:rPr>
                <w:sz w:val="24"/>
                <w:szCs w:val="24"/>
              </w:rPr>
              <w:t>2</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591F5C" w:rsidRPr="00591F5C" w:rsidRDefault="00591F5C" w:rsidP="00591F5C">
            <w:pPr>
              <w:spacing w:after="0" w:line="240" w:lineRule="auto"/>
              <w:ind w:left="-62"/>
              <w:jc w:val="center"/>
              <w:rPr>
                <w:iCs/>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91F5C" w:rsidRPr="00591F5C" w:rsidRDefault="00591F5C" w:rsidP="00591F5C">
            <w:pPr>
              <w:spacing w:after="0" w:line="240" w:lineRule="auto"/>
              <w:jc w:val="center"/>
              <w:rPr>
                <w:iCs/>
                <w:sz w:val="24"/>
                <w:szCs w:val="24"/>
              </w:rPr>
            </w:pPr>
          </w:p>
        </w:tc>
      </w:tr>
      <w:tr w:rsidR="00591F5C" w:rsidRPr="00591F5C" w:rsidTr="00EA531D">
        <w:trPr>
          <w:trHeight w:val="825"/>
        </w:trPr>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591F5C" w:rsidRPr="00591F5C" w:rsidRDefault="00591F5C" w:rsidP="00591F5C">
            <w:pPr>
              <w:spacing w:after="0" w:line="240" w:lineRule="auto"/>
              <w:jc w:val="center"/>
              <w:rPr>
                <w:iCs/>
                <w:sz w:val="24"/>
                <w:szCs w:val="24"/>
              </w:rPr>
            </w:pPr>
            <w:r w:rsidRPr="00591F5C">
              <w:rPr>
                <w:sz w:val="24"/>
                <w:szCs w:val="24"/>
              </w:rPr>
              <w:t>2</w:t>
            </w:r>
          </w:p>
        </w:tc>
        <w:tc>
          <w:tcPr>
            <w:tcW w:w="46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591F5C" w:rsidRPr="00591F5C" w:rsidRDefault="00591F5C" w:rsidP="00591F5C">
            <w:pPr>
              <w:spacing w:after="0" w:line="240" w:lineRule="auto"/>
              <w:rPr>
                <w:iCs/>
                <w:sz w:val="24"/>
                <w:szCs w:val="24"/>
                <w:highlight w:val="green"/>
              </w:rPr>
            </w:pPr>
            <w:r w:rsidRPr="00591F5C">
              <w:rPr>
                <w:iCs/>
                <w:sz w:val="24"/>
                <w:szCs w:val="24"/>
              </w:rPr>
              <w:t xml:space="preserve">Технічне обслуговування </w:t>
            </w:r>
            <w:r w:rsidRPr="00591F5C">
              <w:rPr>
                <w:sz w:val="24"/>
                <w:szCs w:val="24"/>
              </w:rPr>
              <w:t>Припливної установки продуктивністю L= 1395 м3/год П2 (BD-1-(50)-R)</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91F5C" w:rsidRPr="00591F5C" w:rsidRDefault="00591F5C" w:rsidP="00591F5C">
            <w:pPr>
              <w:spacing w:after="0" w:line="240" w:lineRule="auto"/>
              <w:jc w:val="center"/>
              <w:rPr>
                <w:iCs/>
                <w:sz w:val="24"/>
                <w:szCs w:val="24"/>
              </w:rPr>
            </w:pPr>
            <w:r w:rsidRPr="00591F5C">
              <w:rPr>
                <w:sz w:val="24"/>
                <w:szCs w:val="24"/>
              </w:rPr>
              <w:t>2</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591F5C" w:rsidRPr="00591F5C" w:rsidRDefault="00591F5C" w:rsidP="00591F5C">
            <w:pPr>
              <w:spacing w:after="0" w:line="240" w:lineRule="auto"/>
              <w:ind w:left="-62"/>
              <w:jc w:val="center"/>
              <w:rPr>
                <w:iCs/>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91F5C" w:rsidRPr="00591F5C" w:rsidRDefault="00591F5C" w:rsidP="00591F5C">
            <w:pPr>
              <w:spacing w:after="0" w:line="240" w:lineRule="auto"/>
              <w:jc w:val="center"/>
              <w:rPr>
                <w:iCs/>
                <w:sz w:val="24"/>
                <w:szCs w:val="24"/>
              </w:rPr>
            </w:pPr>
          </w:p>
        </w:tc>
      </w:tr>
      <w:tr w:rsidR="00591F5C" w:rsidRPr="00591F5C" w:rsidTr="00EA531D">
        <w:trPr>
          <w:trHeight w:val="552"/>
        </w:trPr>
        <w:tc>
          <w:tcPr>
            <w:tcW w:w="7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3</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bottom"/>
          </w:tcPr>
          <w:p w:rsidR="00591F5C" w:rsidRPr="00591F5C" w:rsidRDefault="00591F5C" w:rsidP="00591F5C">
            <w:pPr>
              <w:spacing w:after="0" w:line="240" w:lineRule="auto"/>
              <w:rPr>
                <w:sz w:val="24"/>
                <w:szCs w:val="24"/>
              </w:rPr>
            </w:pPr>
            <w:r w:rsidRPr="00591F5C">
              <w:rPr>
                <w:iCs/>
                <w:sz w:val="24"/>
                <w:szCs w:val="24"/>
              </w:rPr>
              <w:t xml:space="preserve">Технічне обслуговування </w:t>
            </w:r>
            <w:r w:rsidRPr="00591F5C">
              <w:rPr>
                <w:sz w:val="24"/>
                <w:szCs w:val="24"/>
              </w:rPr>
              <w:t>Припливної установки продуктивністю L= 2600 м3/год П1 (AT-</w:t>
            </w:r>
            <w:proofErr w:type="spellStart"/>
            <w:r w:rsidRPr="00591F5C">
              <w:rPr>
                <w:sz w:val="24"/>
                <w:szCs w:val="24"/>
              </w:rPr>
              <w:t>picoo</w:t>
            </w:r>
            <w:proofErr w:type="spellEnd"/>
            <w:r w:rsidRPr="00591F5C">
              <w:rPr>
                <w:sz w:val="24"/>
                <w:szCs w:val="24"/>
              </w:rPr>
              <w:t xml:space="preserve"> 15.06. IVBV)</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3</w:t>
            </w:r>
          </w:p>
        </w:tc>
        <w:tc>
          <w:tcPr>
            <w:tcW w:w="15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r>
      <w:tr w:rsidR="00591F5C" w:rsidRPr="00591F5C" w:rsidTr="00EA531D">
        <w:trPr>
          <w:trHeight w:val="552"/>
        </w:trPr>
        <w:tc>
          <w:tcPr>
            <w:tcW w:w="7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4</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bottom"/>
          </w:tcPr>
          <w:p w:rsidR="00591F5C" w:rsidRPr="00591F5C" w:rsidRDefault="00591F5C" w:rsidP="00591F5C">
            <w:pPr>
              <w:spacing w:after="0" w:line="240" w:lineRule="auto"/>
              <w:rPr>
                <w:sz w:val="24"/>
                <w:szCs w:val="24"/>
              </w:rPr>
            </w:pPr>
            <w:r w:rsidRPr="00591F5C">
              <w:rPr>
                <w:iCs/>
                <w:sz w:val="24"/>
                <w:szCs w:val="24"/>
              </w:rPr>
              <w:t xml:space="preserve">Технічне обслуговування </w:t>
            </w:r>
            <w:r w:rsidRPr="00591F5C">
              <w:rPr>
                <w:sz w:val="24"/>
                <w:szCs w:val="24"/>
              </w:rPr>
              <w:t xml:space="preserve">Зовнішнього </w:t>
            </w:r>
            <w:proofErr w:type="spellStart"/>
            <w:r w:rsidRPr="00591F5C">
              <w:rPr>
                <w:sz w:val="24"/>
                <w:szCs w:val="24"/>
              </w:rPr>
              <w:t>інверторного</w:t>
            </w:r>
            <w:proofErr w:type="spellEnd"/>
            <w:r w:rsidRPr="00591F5C">
              <w:rPr>
                <w:sz w:val="24"/>
                <w:szCs w:val="24"/>
              </w:rPr>
              <w:t xml:space="preserve"> блоку (на базі компресора </w:t>
            </w:r>
            <w:proofErr w:type="spellStart"/>
            <w:r w:rsidRPr="00591F5C">
              <w:rPr>
                <w:sz w:val="24"/>
                <w:szCs w:val="24"/>
              </w:rPr>
              <w:t>Mitsubishi</w:t>
            </w:r>
            <w:proofErr w:type="spellEnd"/>
            <w:r w:rsidRPr="00591F5C">
              <w:rPr>
                <w:sz w:val="24"/>
                <w:szCs w:val="24"/>
              </w:rPr>
              <w:t xml:space="preserve">) потужністю </w:t>
            </w:r>
            <w:proofErr w:type="spellStart"/>
            <w:r w:rsidRPr="00591F5C">
              <w:rPr>
                <w:sz w:val="24"/>
                <w:szCs w:val="24"/>
              </w:rPr>
              <w:t>Qх</w:t>
            </w:r>
            <w:proofErr w:type="spellEnd"/>
            <w:r w:rsidRPr="00591F5C">
              <w:rPr>
                <w:sz w:val="24"/>
                <w:szCs w:val="24"/>
              </w:rPr>
              <w:t>= 12,5 кВт для П1 (TIMS125CSREC)</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1</w:t>
            </w:r>
          </w:p>
        </w:tc>
        <w:tc>
          <w:tcPr>
            <w:tcW w:w="15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r>
      <w:tr w:rsidR="00591F5C" w:rsidRPr="00591F5C" w:rsidTr="00EA531D">
        <w:trPr>
          <w:trHeight w:val="552"/>
        </w:trPr>
        <w:tc>
          <w:tcPr>
            <w:tcW w:w="7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5</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bottom"/>
          </w:tcPr>
          <w:p w:rsidR="00591F5C" w:rsidRPr="00591F5C" w:rsidRDefault="00591F5C" w:rsidP="00591F5C">
            <w:pPr>
              <w:spacing w:after="0" w:line="240" w:lineRule="auto"/>
              <w:rPr>
                <w:sz w:val="24"/>
                <w:szCs w:val="24"/>
              </w:rPr>
            </w:pPr>
            <w:r w:rsidRPr="00591F5C">
              <w:rPr>
                <w:iCs/>
                <w:sz w:val="24"/>
                <w:szCs w:val="24"/>
              </w:rPr>
              <w:t xml:space="preserve">Технічне обслуговування </w:t>
            </w:r>
            <w:r w:rsidRPr="00591F5C">
              <w:rPr>
                <w:sz w:val="24"/>
                <w:szCs w:val="24"/>
              </w:rPr>
              <w:t xml:space="preserve">Зовнішнього </w:t>
            </w:r>
            <w:proofErr w:type="spellStart"/>
            <w:r w:rsidRPr="00591F5C">
              <w:rPr>
                <w:sz w:val="24"/>
                <w:szCs w:val="24"/>
              </w:rPr>
              <w:t>інверторного</w:t>
            </w:r>
            <w:proofErr w:type="spellEnd"/>
            <w:r w:rsidRPr="00591F5C">
              <w:rPr>
                <w:sz w:val="24"/>
                <w:szCs w:val="24"/>
              </w:rPr>
              <w:t xml:space="preserve"> блоку (на базі компресора </w:t>
            </w:r>
            <w:proofErr w:type="spellStart"/>
            <w:r w:rsidRPr="00591F5C">
              <w:rPr>
                <w:sz w:val="24"/>
                <w:szCs w:val="24"/>
              </w:rPr>
              <w:t>Mitsubishi</w:t>
            </w:r>
            <w:proofErr w:type="spellEnd"/>
            <w:r w:rsidRPr="00591F5C">
              <w:rPr>
                <w:sz w:val="24"/>
                <w:szCs w:val="24"/>
              </w:rPr>
              <w:t xml:space="preserve">) потужністю </w:t>
            </w:r>
            <w:proofErr w:type="spellStart"/>
            <w:r w:rsidRPr="00591F5C">
              <w:rPr>
                <w:sz w:val="24"/>
                <w:szCs w:val="24"/>
              </w:rPr>
              <w:t>Qх</w:t>
            </w:r>
            <w:proofErr w:type="spellEnd"/>
            <w:r w:rsidRPr="00591F5C">
              <w:rPr>
                <w:sz w:val="24"/>
                <w:szCs w:val="24"/>
              </w:rPr>
              <w:t>= 8 кВт для П2 (TIMS080CSREC)</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1</w:t>
            </w:r>
          </w:p>
        </w:tc>
        <w:tc>
          <w:tcPr>
            <w:tcW w:w="15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r>
      <w:tr w:rsidR="00591F5C" w:rsidRPr="00591F5C" w:rsidTr="00EA531D">
        <w:trPr>
          <w:trHeight w:val="552"/>
        </w:trPr>
        <w:tc>
          <w:tcPr>
            <w:tcW w:w="7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6</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bottom"/>
          </w:tcPr>
          <w:p w:rsidR="00591F5C" w:rsidRPr="00591F5C" w:rsidRDefault="00591F5C" w:rsidP="00591F5C">
            <w:pPr>
              <w:spacing w:after="0" w:line="240" w:lineRule="auto"/>
              <w:rPr>
                <w:sz w:val="24"/>
                <w:szCs w:val="24"/>
              </w:rPr>
            </w:pPr>
            <w:r w:rsidRPr="00591F5C">
              <w:rPr>
                <w:iCs/>
                <w:sz w:val="24"/>
                <w:szCs w:val="24"/>
              </w:rPr>
              <w:t xml:space="preserve">Технічне обслуговування </w:t>
            </w:r>
            <w:proofErr w:type="spellStart"/>
            <w:r w:rsidRPr="00591F5C">
              <w:rPr>
                <w:sz w:val="24"/>
                <w:szCs w:val="24"/>
              </w:rPr>
              <w:t>Компресорно</w:t>
            </w:r>
            <w:proofErr w:type="spellEnd"/>
            <w:r w:rsidRPr="00591F5C">
              <w:rPr>
                <w:sz w:val="24"/>
                <w:szCs w:val="24"/>
              </w:rPr>
              <w:t xml:space="preserve"> </w:t>
            </w:r>
            <w:proofErr w:type="spellStart"/>
            <w:r w:rsidRPr="00591F5C">
              <w:rPr>
                <w:sz w:val="24"/>
                <w:szCs w:val="24"/>
              </w:rPr>
              <w:t>конденсаційног</w:t>
            </w:r>
            <w:proofErr w:type="spellEnd"/>
            <w:r w:rsidRPr="00591F5C">
              <w:rPr>
                <w:sz w:val="24"/>
                <w:szCs w:val="24"/>
              </w:rPr>
              <w:t xml:space="preserve"> блоку потужністю </w:t>
            </w:r>
            <w:proofErr w:type="spellStart"/>
            <w:r w:rsidRPr="00591F5C">
              <w:rPr>
                <w:sz w:val="24"/>
                <w:szCs w:val="24"/>
              </w:rPr>
              <w:t>Qх</w:t>
            </w:r>
            <w:proofErr w:type="spellEnd"/>
            <w:r w:rsidRPr="00591F5C">
              <w:rPr>
                <w:sz w:val="24"/>
                <w:szCs w:val="24"/>
              </w:rPr>
              <w:t>= 23 кВт для П1 (</w:t>
            </w:r>
            <w:proofErr w:type="spellStart"/>
            <w:r w:rsidRPr="00591F5C">
              <w:rPr>
                <w:sz w:val="24"/>
                <w:szCs w:val="24"/>
              </w:rPr>
              <w:t>McQuay</w:t>
            </w:r>
            <w:proofErr w:type="spellEnd"/>
            <w:r w:rsidRPr="00591F5C">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1</w:t>
            </w:r>
          </w:p>
        </w:tc>
        <w:tc>
          <w:tcPr>
            <w:tcW w:w="15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r>
      <w:tr w:rsidR="00591F5C" w:rsidRPr="00591F5C" w:rsidTr="00EA531D">
        <w:trPr>
          <w:trHeight w:val="552"/>
        </w:trPr>
        <w:tc>
          <w:tcPr>
            <w:tcW w:w="7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7</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bottom"/>
          </w:tcPr>
          <w:p w:rsidR="00591F5C" w:rsidRPr="00591F5C" w:rsidRDefault="00591F5C" w:rsidP="00591F5C">
            <w:pPr>
              <w:spacing w:after="0" w:line="240" w:lineRule="auto"/>
              <w:rPr>
                <w:sz w:val="24"/>
                <w:szCs w:val="24"/>
              </w:rPr>
            </w:pPr>
            <w:r w:rsidRPr="00591F5C">
              <w:rPr>
                <w:iCs/>
                <w:sz w:val="24"/>
                <w:szCs w:val="24"/>
              </w:rPr>
              <w:t xml:space="preserve">Технічне обслуговування </w:t>
            </w:r>
            <w:proofErr w:type="spellStart"/>
            <w:r w:rsidRPr="00591F5C">
              <w:rPr>
                <w:sz w:val="24"/>
                <w:szCs w:val="24"/>
              </w:rPr>
              <w:t>Парозволожувача</w:t>
            </w:r>
            <w:proofErr w:type="spellEnd"/>
            <w:r w:rsidRPr="00591F5C">
              <w:rPr>
                <w:sz w:val="24"/>
                <w:szCs w:val="24"/>
              </w:rPr>
              <w:t xml:space="preserve"> з комплектуючими та автоматикою, G=15 кг пара/год </w:t>
            </w:r>
            <w:proofErr w:type="spellStart"/>
            <w:r w:rsidRPr="00591F5C">
              <w:rPr>
                <w:sz w:val="24"/>
                <w:szCs w:val="24"/>
              </w:rPr>
              <w:t>Condair</w:t>
            </w:r>
            <w:proofErr w:type="spellEnd"/>
            <w:r w:rsidRPr="00591F5C">
              <w:rPr>
                <w:sz w:val="24"/>
                <w:szCs w:val="24"/>
              </w:rPr>
              <w:t xml:space="preserve"> EL15_DWC</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1</w:t>
            </w:r>
          </w:p>
        </w:tc>
        <w:tc>
          <w:tcPr>
            <w:tcW w:w="15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r>
      <w:tr w:rsidR="00591F5C" w:rsidRPr="00591F5C" w:rsidTr="00EA531D">
        <w:trPr>
          <w:trHeight w:val="552"/>
        </w:trPr>
        <w:tc>
          <w:tcPr>
            <w:tcW w:w="7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8</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bottom"/>
          </w:tcPr>
          <w:p w:rsidR="00591F5C" w:rsidRPr="00591F5C" w:rsidRDefault="00591F5C" w:rsidP="00591F5C">
            <w:pPr>
              <w:spacing w:after="0" w:line="240" w:lineRule="auto"/>
              <w:rPr>
                <w:sz w:val="24"/>
                <w:szCs w:val="24"/>
              </w:rPr>
            </w:pPr>
            <w:r w:rsidRPr="00591F5C">
              <w:rPr>
                <w:iCs/>
                <w:sz w:val="24"/>
                <w:szCs w:val="24"/>
              </w:rPr>
              <w:t xml:space="preserve">Технічне обслуговування </w:t>
            </w:r>
            <w:proofErr w:type="spellStart"/>
            <w:r w:rsidRPr="00591F5C">
              <w:rPr>
                <w:sz w:val="24"/>
                <w:szCs w:val="24"/>
              </w:rPr>
              <w:t>Парозволожувача</w:t>
            </w:r>
            <w:proofErr w:type="spellEnd"/>
            <w:r w:rsidRPr="00591F5C">
              <w:rPr>
                <w:sz w:val="24"/>
                <w:szCs w:val="24"/>
              </w:rPr>
              <w:t xml:space="preserve"> з комплектуючими та автоматикою, G=10 кг пара/год </w:t>
            </w:r>
            <w:proofErr w:type="spellStart"/>
            <w:r w:rsidRPr="00591F5C">
              <w:rPr>
                <w:sz w:val="24"/>
                <w:szCs w:val="24"/>
              </w:rPr>
              <w:t>Condair</w:t>
            </w:r>
            <w:proofErr w:type="spellEnd"/>
            <w:r w:rsidRPr="00591F5C">
              <w:rPr>
                <w:sz w:val="24"/>
                <w:szCs w:val="24"/>
              </w:rPr>
              <w:t xml:space="preserve"> EL10_DWC</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1</w:t>
            </w:r>
          </w:p>
        </w:tc>
        <w:tc>
          <w:tcPr>
            <w:tcW w:w="15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r>
      <w:tr w:rsidR="00591F5C" w:rsidRPr="00591F5C" w:rsidTr="00EA531D">
        <w:trPr>
          <w:trHeight w:val="552"/>
        </w:trPr>
        <w:tc>
          <w:tcPr>
            <w:tcW w:w="7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9</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bottom"/>
          </w:tcPr>
          <w:p w:rsidR="00591F5C" w:rsidRPr="00591F5C" w:rsidRDefault="00591F5C" w:rsidP="00591F5C">
            <w:pPr>
              <w:spacing w:after="0" w:line="240" w:lineRule="auto"/>
              <w:rPr>
                <w:sz w:val="24"/>
                <w:szCs w:val="24"/>
              </w:rPr>
            </w:pPr>
            <w:r w:rsidRPr="00591F5C">
              <w:rPr>
                <w:iCs/>
                <w:sz w:val="24"/>
                <w:szCs w:val="24"/>
              </w:rPr>
              <w:t xml:space="preserve">Технічне обслуговування </w:t>
            </w:r>
            <w:r w:rsidRPr="00591F5C">
              <w:rPr>
                <w:sz w:val="24"/>
                <w:szCs w:val="24"/>
              </w:rPr>
              <w:t xml:space="preserve">Канального вентилятора для круглих каналів з ЕС двигуном </w:t>
            </w:r>
            <w:proofErr w:type="spellStart"/>
            <w:r w:rsidRPr="00591F5C">
              <w:rPr>
                <w:sz w:val="24"/>
                <w:szCs w:val="24"/>
              </w:rPr>
              <w:t>Вентс</w:t>
            </w:r>
            <w:proofErr w:type="spellEnd"/>
            <w:r w:rsidRPr="00591F5C">
              <w:rPr>
                <w:sz w:val="24"/>
                <w:szCs w:val="24"/>
              </w:rPr>
              <w:t xml:space="preserve"> ВКМ 200 ЕС</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1</w:t>
            </w:r>
          </w:p>
        </w:tc>
        <w:tc>
          <w:tcPr>
            <w:tcW w:w="15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r>
      <w:tr w:rsidR="00591F5C" w:rsidRPr="00591F5C" w:rsidTr="00EA531D">
        <w:trPr>
          <w:trHeight w:val="552"/>
        </w:trPr>
        <w:tc>
          <w:tcPr>
            <w:tcW w:w="7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10</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bottom"/>
          </w:tcPr>
          <w:p w:rsidR="00591F5C" w:rsidRPr="00591F5C" w:rsidRDefault="00591F5C" w:rsidP="00591F5C">
            <w:pPr>
              <w:spacing w:after="0" w:line="240" w:lineRule="auto"/>
              <w:rPr>
                <w:sz w:val="24"/>
                <w:szCs w:val="24"/>
              </w:rPr>
            </w:pPr>
            <w:r w:rsidRPr="00591F5C">
              <w:rPr>
                <w:iCs/>
                <w:sz w:val="24"/>
                <w:szCs w:val="24"/>
              </w:rPr>
              <w:t xml:space="preserve">Технічне обслуговування </w:t>
            </w:r>
            <w:r w:rsidRPr="00591F5C">
              <w:rPr>
                <w:sz w:val="24"/>
                <w:szCs w:val="24"/>
              </w:rPr>
              <w:t>Канального вентилятора для прямокутних каналів з ЕС двигуном ВКП 600х300 ЕС</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1</w:t>
            </w:r>
          </w:p>
        </w:tc>
        <w:tc>
          <w:tcPr>
            <w:tcW w:w="15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r>
      <w:tr w:rsidR="00591F5C" w:rsidRPr="00591F5C" w:rsidTr="00EA531D">
        <w:trPr>
          <w:trHeight w:val="552"/>
        </w:trPr>
        <w:tc>
          <w:tcPr>
            <w:tcW w:w="7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11</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bottom"/>
          </w:tcPr>
          <w:p w:rsidR="00591F5C" w:rsidRPr="00591F5C" w:rsidRDefault="00591F5C" w:rsidP="00591F5C">
            <w:pPr>
              <w:spacing w:after="0" w:line="240" w:lineRule="auto"/>
              <w:rPr>
                <w:sz w:val="24"/>
                <w:szCs w:val="24"/>
              </w:rPr>
            </w:pPr>
            <w:r w:rsidRPr="00591F5C">
              <w:rPr>
                <w:iCs/>
                <w:sz w:val="24"/>
                <w:szCs w:val="24"/>
              </w:rPr>
              <w:t xml:space="preserve">Технічне обслуговування </w:t>
            </w:r>
            <w:r w:rsidRPr="00591F5C">
              <w:rPr>
                <w:sz w:val="24"/>
                <w:szCs w:val="24"/>
              </w:rPr>
              <w:t>Канального вентилятора для круглих каналів ВКМ 200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1</w:t>
            </w:r>
          </w:p>
        </w:tc>
        <w:tc>
          <w:tcPr>
            <w:tcW w:w="15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r>
      <w:tr w:rsidR="00591F5C" w:rsidRPr="00591F5C" w:rsidTr="00EA531D">
        <w:trPr>
          <w:trHeight w:val="552"/>
        </w:trPr>
        <w:tc>
          <w:tcPr>
            <w:tcW w:w="7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12</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bottom"/>
          </w:tcPr>
          <w:p w:rsidR="00591F5C" w:rsidRPr="00591F5C" w:rsidRDefault="00591F5C" w:rsidP="00591F5C">
            <w:pPr>
              <w:spacing w:after="0" w:line="240" w:lineRule="auto"/>
              <w:rPr>
                <w:sz w:val="24"/>
                <w:szCs w:val="24"/>
              </w:rPr>
            </w:pPr>
            <w:r w:rsidRPr="00591F5C">
              <w:rPr>
                <w:iCs/>
                <w:sz w:val="24"/>
                <w:szCs w:val="24"/>
              </w:rPr>
              <w:t xml:space="preserve">Технічне обслуговування </w:t>
            </w:r>
            <w:r w:rsidRPr="00591F5C">
              <w:rPr>
                <w:sz w:val="24"/>
                <w:szCs w:val="24"/>
              </w:rPr>
              <w:t>Канального вентилятора для круглих каналів ВКМ160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1</w:t>
            </w:r>
          </w:p>
        </w:tc>
        <w:tc>
          <w:tcPr>
            <w:tcW w:w="15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r>
      <w:tr w:rsidR="00591F5C" w:rsidRPr="00591F5C" w:rsidTr="00EA531D">
        <w:trPr>
          <w:trHeight w:val="552"/>
        </w:trPr>
        <w:tc>
          <w:tcPr>
            <w:tcW w:w="7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13</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91F5C" w:rsidRPr="00591F5C" w:rsidRDefault="00591F5C" w:rsidP="00591F5C">
            <w:pPr>
              <w:spacing w:after="0" w:line="240" w:lineRule="auto"/>
              <w:rPr>
                <w:sz w:val="24"/>
                <w:szCs w:val="24"/>
              </w:rPr>
            </w:pPr>
            <w:r w:rsidRPr="00591F5C">
              <w:rPr>
                <w:sz w:val="24"/>
                <w:szCs w:val="24"/>
              </w:rPr>
              <w:t xml:space="preserve">Контроль за станом фільтрів (повітряних) до П1 (BD-1-(50)-R) та їх заміна: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p>
        </w:tc>
        <w:tc>
          <w:tcPr>
            <w:tcW w:w="15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r>
      <w:tr w:rsidR="00591F5C" w:rsidRPr="00591F5C" w:rsidTr="00EA531D">
        <w:trPr>
          <w:trHeight w:val="552"/>
        </w:trPr>
        <w:tc>
          <w:tcPr>
            <w:tcW w:w="7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13.1.</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91F5C" w:rsidRPr="00591F5C" w:rsidRDefault="00591F5C" w:rsidP="00591F5C">
            <w:pPr>
              <w:spacing w:after="0" w:line="240" w:lineRule="auto"/>
              <w:rPr>
                <w:sz w:val="24"/>
                <w:szCs w:val="24"/>
              </w:rPr>
            </w:pPr>
            <w:r w:rsidRPr="00591F5C">
              <w:rPr>
                <w:sz w:val="24"/>
                <w:szCs w:val="24"/>
              </w:rPr>
              <w:t>Фільтр кишеньковий 287х592х360/3</w:t>
            </w:r>
            <w:r w:rsidRPr="00591F5C">
              <w:rPr>
                <w:sz w:val="24"/>
                <w:szCs w:val="24"/>
                <w:lang w:val="en-US"/>
              </w:rPr>
              <w:t>G4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2</w:t>
            </w:r>
          </w:p>
        </w:tc>
        <w:tc>
          <w:tcPr>
            <w:tcW w:w="15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r>
      <w:tr w:rsidR="00591F5C" w:rsidRPr="00591F5C" w:rsidTr="00EA531D">
        <w:trPr>
          <w:trHeight w:val="552"/>
        </w:trPr>
        <w:tc>
          <w:tcPr>
            <w:tcW w:w="7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13.2.</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91F5C" w:rsidRPr="00591F5C" w:rsidRDefault="00591F5C" w:rsidP="00591F5C">
            <w:pPr>
              <w:spacing w:after="0" w:line="240" w:lineRule="auto"/>
              <w:rPr>
                <w:sz w:val="24"/>
                <w:szCs w:val="24"/>
              </w:rPr>
            </w:pPr>
            <w:r w:rsidRPr="00591F5C">
              <w:rPr>
                <w:sz w:val="24"/>
                <w:szCs w:val="24"/>
              </w:rPr>
              <w:t>Фільтр кишеньковий 287х592х600/3</w:t>
            </w:r>
            <w:r w:rsidRPr="00591F5C">
              <w:rPr>
                <w:sz w:val="24"/>
                <w:szCs w:val="24"/>
                <w:lang w:val="en-US"/>
              </w:rPr>
              <w:t>F</w:t>
            </w:r>
            <w:r w:rsidRPr="00591F5C">
              <w:rPr>
                <w:sz w:val="24"/>
                <w:szCs w:val="24"/>
              </w:rPr>
              <w:t>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2</w:t>
            </w:r>
          </w:p>
        </w:tc>
        <w:tc>
          <w:tcPr>
            <w:tcW w:w="15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r>
      <w:tr w:rsidR="00591F5C" w:rsidRPr="00591F5C" w:rsidTr="00EA531D">
        <w:trPr>
          <w:trHeight w:val="552"/>
        </w:trPr>
        <w:tc>
          <w:tcPr>
            <w:tcW w:w="7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13.3.</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91F5C" w:rsidRPr="00591F5C" w:rsidRDefault="00591F5C" w:rsidP="00591F5C">
            <w:pPr>
              <w:spacing w:after="0" w:line="240" w:lineRule="auto"/>
              <w:rPr>
                <w:sz w:val="24"/>
                <w:szCs w:val="24"/>
              </w:rPr>
            </w:pPr>
            <w:r w:rsidRPr="00591F5C">
              <w:rPr>
                <w:sz w:val="24"/>
                <w:szCs w:val="24"/>
              </w:rPr>
              <w:t>Фільтр кишеньковий 287х592х600/3</w:t>
            </w:r>
            <w:r w:rsidRPr="00591F5C">
              <w:rPr>
                <w:sz w:val="24"/>
                <w:szCs w:val="24"/>
                <w:lang w:val="en-US"/>
              </w:rPr>
              <w:t>F</w:t>
            </w:r>
            <w:r w:rsidRPr="00591F5C">
              <w:rPr>
                <w:sz w:val="24"/>
                <w:szCs w:val="24"/>
              </w:rPr>
              <w:t>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2</w:t>
            </w:r>
          </w:p>
        </w:tc>
        <w:tc>
          <w:tcPr>
            <w:tcW w:w="15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r>
      <w:tr w:rsidR="00591F5C" w:rsidRPr="00591F5C" w:rsidTr="00EA531D">
        <w:trPr>
          <w:trHeight w:val="552"/>
        </w:trPr>
        <w:tc>
          <w:tcPr>
            <w:tcW w:w="7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14</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91F5C" w:rsidRPr="00591F5C" w:rsidRDefault="00591F5C" w:rsidP="00591F5C">
            <w:pPr>
              <w:spacing w:after="0" w:line="240" w:lineRule="auto"/>
              <w:rPr>
                <w:sz w:val="24"/>
                <w:szCs w:val="24"/>
              </w:rPr>
            </w:pPr>
            <w:r w:rsidRPr="00591F5C">
              <w:rPr>
                <w:sz w:val="24"/>
                <w:szCs w:val="24"/>
              </w:rPr>
              <w:t>Контроль за станом фільтрів (повітряних) до П2 (BD-1-(50)-R) та їх заміна:</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p>
        </w:tc>
        <w:tc>
          <w:tcPr>
            <w:tcW w:w="15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r>
      <w:tr w:rsidR="00591F5C" w:rsidRPr="00591F5C" w:rsidTr="00EA531D">
        <w:trPr>
          <w:trHeight w:val="552"/>
        </w:trPr>
        <w:tc>
          <w:tcPr>
            <w:tcW w:w="7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14.1.</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91F5C" w:rsidRPr="00591F5C" w:rsidRDefault="00591F5C" w:rsidP="00591F5C">
            <w:pPr>
              <w:spacing w:after="0" w:line="240" w:lineRule="auto"/>
              <w:rPr>
                <w:sz w:val="24"/>
                <w:szCs w:val="24"/>
              </w:rPr>
            </w:pPr>
            <w:r w:rsidRPr="00591F5C">
              <w:rPr>
                <w:sz w:val="24"/>
                <w:szCs w:val="24"/>
              </w:rPr>
              <w:t>Фільтр кишеньковий 287х592х360/3</w:t>
            </w:r>
            <w:r w:rsidRPr="00591F5C">
              <w:rPr>
                <w:sz w:val="24"/>
                <w:szCs w:val="24"/>
                <w:lang w:val="en-US"/>
              </w:rPr>
              <w:t>G4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2</w:t>
            </w:r>
          </w:p>
        </w:tc>
        <w:tc>
          <w:tcPr>
            <w:tcW w:w="15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r>
      <w:tr w:rsidR="00591F5C" w:rsidRPr="00591F5C" w:rsidTr="00EA531D">
        <w:trPr>
          <w:trHeight w:val="552"/>
        </w:trPr>
        <w:tc>
          <w:tcPr>
            <w:tcW w:w="7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14.2.</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91F5C" w:rsidRPr="00591F5C" w:rsidRDefault="00591F5C" w:rsidP="00591F5C">
            <w:pPr>
              <w:spacing w:after="0" w:line="240" w:lineRule="auto"/>
              <w:rPr>
                <w:sz w:val="24"/>
                <w:szCs w:val="24"/>
              </w:rPr>
            </w:pPr>
            <w:r w:rsidRPr="00591F5C">
              <w:rPr>
                <w:sz w:val="24"/>
                <w:szCs w:val="24"/>
              </w:rPr>
              <w:t>Фільтр кишеньковий 287х592х600/3</w:t>
            </w:r>
            <w:r w:rsidRPr="00591F5C">
              <w:rPr>
                <w:sz w:val="24"/>
                <w:szCs w:val="24"/>
                <w:lang w:val="en-US"/>
              </w:rPr>
              <w:t>F</w:t>
            </w:r>
            <w:r w:rsidRPr="00591F5C">
              <w:rPr>
                <w:sz w:val="24"/>
                <w:szCs w:val="24"/>
              </w:rPr>
              <w:t>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2</w:t>
            </w:r>
          </w:p>
        </w:tc>
        <w:tc>
          <w:tcPr>
            <w:tcW w:w="15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r>
      <w:tr w:rsidR="00591F5C" w:rsidRPr="00591F5C" w:rsidTr="00EA531D">
        <w:trPr>
          <w:trHeight w:val="552"/>
        </w:trPr>
        <w:tc>
          <w:tcPr>
            <w:tcW w:w="7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14.3.</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91F5C" w:rsidRPr="00591F5C" w:rsidRDefault="00591F5C" w:rsidP="00591F5C">
            <w:pPr>
              <w:spacing w:after="0" w:line="240" w:lineRule="auto"/>
              <w:rPr>
                <w:sz w:val="24"/>
                <w:szCs w:val="24"/>
              </w:rPr>
            </w:pPr>
            <w:r w:rsidRPr="00591F5C">
              <w:rPr>
                <w:sz w:val="24"/>
                <w:szCs w:val="24"/>
              </w:rPr>
              <w:t>Фільтр кишеньковий 287х592х600/3</w:t>
            </w:r>
            <w:r w:rsidRPr="00591F5C">
              <w:rPr>
                <w:sz w:val="24"/>
                <w:szCs w:val="24"/>
                <w:lang w:val="en-US"/>
              </w:rPr>
              <w:t>F</w:t>
            </w:r>
            <w:r w:rsidRPr="00591F5C">
              <w:rPr>
                <w:sz w:val="24"/>
                <w:szCs w:val="24"/>
              </w:rPr>
              <w:t>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2</w:t>
            </w:r>
          </w:p>
        </w:tc>
        <w:tc>
          <w:tcPr>
            <w:tcW w:w="15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r>
      <w:tr w:rsidR="00591F5C" w:rsidRPr="00591F5C" w:rsidTr="00EA531D">
        <w:trPr>
          <w:trHeight w:val="552"/>
        </w:trPr>
        <w:tc>
          <w:tcPr>
            <w:tcW w:w="7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15</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91F5C" w:rsidRPr="00591F5C" w:rsidRDefault="00591F5C" w:rsidP="00591F5C">
            <w:pPr>
              <w:spacing w:after="0" w:line="240" w:lineRule="auto"/>
              <w:rPr>
                <w:sz w:val="24"/>
                <w:szCs w:val="24"/>
              </w:rPr>
            </w:pPr>
            <w:r w:rsidRPr="00591F5C">
              <w:rPr>
                <w:sz w:val="24"/>
                <w:szCs w:val="24"/>
              </w:rPr>
              <w:t>Контроль за станом фільтрів (повітряних) до П1 (AT-</w:t>
            </w:r>
            <w:proofErr w:type="spellStart"/>
            <w:r w:rsidRPr="00591F5C">
              <w:rPr>
                <w:sz w:val="24"/>
                <w:szCs w:val="24"/>
              </w:rPr>
              <w:t>picoo</w:t>
            </w:r>
            <w:proofErr w:type="spellEnd"/>
            <w:r w:rsidRPr="00591F5C">
              <w:rPr>
                <w:sz w:val="24"/>
                <w:szCs w:val="24"/>
              </w:rPr>
              <w:t xml:space="preserve"> 15.06. IVBV) та їх заміна</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p>
        </w:tc>
        <w:tc>
          <w:tcPr>
            <w:tcW w:w="15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r>
      <w:tr w:rsidR="00591F5C" w:rsidRPr="00591F5C" w:rsidTr="00EA531D">
        <w:trPr>
          <w:trHeight w:val="552"/>
        </w:trPr>
        <w:tc>
          <w:tcPr>
            <w:tcW w:w="7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15.1.</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91F5C" w:rsidRPr="00591F5C" w:rsidRDefault="00591F5C" w:rsidP="00591F5C">
            <w:pPr>
              <w:spacing w:after="0" w:line="240" w:lineRule="auto"/>
              <w:rPr>
                <w:sz w:val="24"/>
                <w:szCs w:val="24"/>
              </w:rPr>
            </w:pPr>
            <w:r w:rsidRPr="00591F5C">
              <w:rPr>
                <w:sz w:val="24"/>
                <w:szCs w:val="24"/>
              </w:rPr>
              <w:t>Фільтр 865х395х500-9</w:t>
            </w:r>
            <w:r w:rsidRPr="00591F5C">
              <w:rPr>
                <w:sz w:val="24"/>
                <w:szCs w:val="24"/>
                <w:lang w:val="en-US"/>
              </w:rPr>
              <w:t>K</w:t>
            </w:r>
            <w:r w:rsidRPr="00591F5C">
              <w:rPr>
                <w:sz w:val="24"/>
                <w:szCs w:val="24"/>
              </w:rPr>
              <w:t xml:space="preserve"> </w:t>
            </w:r>
            <w:r w:rsidRPr="00591F5C">
              <w:rPr>
                <w:sz w:val="24"/>
                <w:szCs w:val="24"/>
                <w:lang w:val="en-US"/>
              </w:rPr>
              <w:t>F</w:t>
            </w:r>
            <w:r w:rsidRPr="00591F5C">
              <w:rPr>
                <w:sz w:val="24"/>
                <w:szCs w:val="24"/>
              </w:rPr>
              <w:t>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3</w:t>
            </w:r>
          </w:p>
        </w:tc>
        <w:tc>
          <w:tcPr>
            <w:tcW w:w="15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r>
      <w:tr w:rsidR="00591F5C" w:rsidRPr="00591F5C" w:rsidTr="00EA531D">
        <w:trPr>
          <w:trHeight w:val="552"/>
        </w:trPr>
        <w:tc>
          <w:tcPr>
            <w:tcW w:w="7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15.2.</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91F5C" w:rsidRPr="00591F5C" w:rsidRDefault="00591F5C" w:rsidP="00591F5C">
            <w:pPr>
              <w:spacing w:after="0" w:line="240" w:lineRule="auto"/>
              <w:rPr>
                <w:sz w:val="24"/>
                <w:szCs w:val="24"/>
              </w:rPr>
            </w:pPr>
            <w:r w:rsidRPr="00591F5C">
              <w:rPr>
                <w:sz w:val="24"/>
                <w:szCs w:val="24"/>
              </w:rPr>
              <w:t>Фільтр 865х395х</w:t>
            </w:r>
            <w:r w:rsidRPr="00591F5C">
              <w:rPr>
                <w:sz w:val="24"/>
                <w:szCs w:val="24"/>
                <w:lang w:val="en-US"/>
              </w:rPr>
              <w:t>4</w:t>
            </w:r>
            <w:r w:rsidRPr="00591F5C">
              <w:rPr>
                <w:sz w:val="24"/>
                <w:szCs w:val="24"/>
              </w:rPr>
              <w:t>00-</w:t>
            </w:r>
            <w:r w:rsidRPr="00591F5C">
              <w:rPr>
                <w:sz w:val="24"/>
                <w:szCs w:val="24"/>
                <w:lang w:val="en-US"/>
              </w:rPr>
              <w:t>6K</w:t>
            </w:r>
            <w:r w:rsidRPr="00591F5C">
              <w:rPr>
                <w:sz w:val="24"/>
                <w:szCs w:val="24"/>
              </w:rPr>
              <w:t xml:space="preserve"> </w:t>
            </w:r>
            <w:r w:rsidRPr="00591F5C">
              <w:rPr>
                <w:sz w:val="24"/>
                <w:szCs w:val="24"/>
                <w:lang w:val="en-US"/>
              </w:rPr>
              <w:t>G4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3</w:t>
            </w:r>
          </w:p>
        </w:tc>
        <w:tc>
          <w:tcPr>
            <w:tcW w:w="15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r>
      <w:tr w:rsidR="00591F5C" w:rsidRPr="00591F5C" w:rsidTr="00EA531D">
        <w:trPr>
          <w:trHeight w:val="590"/>
        </w:trPr>
        <w:tc>
          <w:tcPr>
            <w:tcW w:w="7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lang w:val="ru-UA"/>
              </w:rPr>
            </w:pPr>
            <w:r w:rsidRPr="00591F5C">
              <w:rPr>
                <w:sz w:val="24"/>
                <w:szCs w:val="24"/>
                <w:lang w:val="ru-UA"/>
              </w:rPr>
              <w:t>16</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91F5C" w:rsidRPr="00591F5C" w:rsidRDefault="00591F5C" w:rsidP="00591F5C">
            <w:pPr>
              <w:spacing w:after="0" w:line="240" w:lineRule="auto"/>
              <w:rPr>
                <w:sz w:val="24"/>
                <w:szCs w:val="24"/>
              </w:rPr>
            </w:pPr>
            <w:r w:rsidRPr="00591F5C">
              <w:rPr>
                <w:sz w:val="24"/>
                <w:szCs w:val="24"/>
              </w:rPr>
              <w:t>Екстрені виклики</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center"/>
              <w:rPr>
                <w:sz w:val="24"/>
                <w:szCs w:val="24"/>
              </w:rPr>
            </w:pPr>
            <w:r w:rsidRPr="00591F5C">
              <w:rPr>
                <w:sz w:val="24"/>
                <w:szCs w:val="24"/>
              </w:rPr>
              <w:t>6</w:t>
            </w:r>
          </w:p>
        </w:tc>
        <w:tc>
          <w:tcPr>
            <w:tcW w:w="15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F5C" w:rsidRPr="00591F5C" w:rsidRDefault="00591F5C" w:rsidP="00591F5C">
            <w:pPr>
              <w:spacing w:after="0" w:line="240" w:lineRule="auto"/>
              <w:jc w:val="right"/>
              <w:rPr>
                <w:sz w:val="24"/>
                <w:szCs w:val="24"/>
              </w:rPr>
            </w:pPr>
          </w:p>
        </w:tc>
      </w:tr>
    </w:tbl>
    <w:p w:rsidR="00591F5C" w:rsidRPr="00591F5C" w:rsidRDefault="00591F5C" w:rsidP="00591F5C">
      <w:pPr>
        <w:pStyle w:val="1f3"/>
        <w:spacing w:line="240" w:lineRule="auto"/>
        <w:ind w:firstLine="426"/>
        <w:jc w:val="both"/>
        <w:rPr>
          <w:rFonts w:ascii="Times New Roman" w:hAnsi="Times New Roman" w:cs="Times New Roman"/>
          <w:sz w:val="24"/>
          <w:szCs w:val="24"/>
        </w:rPr>
      </w:pPr>
    </w:p>
    <w:p w:rsidR="00591F5C" w:rsidRPr="00591F5C" w:rsidRDefault="00591F5C" w:rsidP="00591F5C">
      <w:pPr>
        <w:pStyle w:val="1f3"/>
        <w:tabs>
          <w:tab w:val="left" w:pos="1418"/>
        </w:tabs>
        <w:spacing w:line="240" w:lineRule="auto"/>
        <w:ind w:firstLine="567"/>
        <w:jc w:val="both"/>
        <w:rPr>
          <w:rFonts w:ascii="Times New Roman" w:hAnsi="Times New Roman" w:cs="Times New Roman"/>
          <w:sz w:val="24"/>
          <w:szCs w:val="24"/>
        </w:rPr>
      </w:pPr>
      <w:r w:rsidRPr="00591F5C">
        <w:rPr>
          <w:rFonts w:ascii="Times New Roman" w:hAnsi="Times New Roman" w:cs="Times New Roman"/>
          <w:sz w:val="24"/>
          <w:szCs w:val="24"/>
        </w:rPr>
        <w:t>4.</w:t>
      </w:r>
      <w:r w:rsidRPr="00591F5C">
        <w:rPr>
          <w:rFonts w:ascii="Times New Roman" w:hAnsi="Times New Roman" w:cs="Times New Roman"/>
          <w:sz w:val="24"/>
          <w:szCs w:val="24"/>
        </w:rPr>
        <w:tab/>
      </w:r>
      <w:proofErr w:type="gramStart"/>
      <w:r w:rsidRPr="00591F5C">
        <w:rPr>
          <w:rFonts w:ascii="Times New Roman" w:hAnsi="Times New Roman" w:cs="Times New Roman"/>
          <w:sz w:val="24"/>
          <w:szCs w:val="24"/>
        </w:rPr>
        <w:t>В</w:t>
      </w:r>
      <w:proofErr w:type="gramEnd"/>
      <w:r w:rsidRPr="00591F5C">
        <w:rPr>
          <w:rFonts w:ascii="Times New Roman" w:hAnsi="Times New Roman" w:cs="Times New Roman"/>
          <w:sz w:val="24"/>
          <w:szCs w:val="24"/>
        </w:rPr>
        <w:t xml:space="preserve"> </w:t>
      </w:r>
      <w:proofErr w:type="spellStart"/>
      <w:r w:rsidRPr="00591F5C">
        <w:rPr>
          <w:rFonts w:ascii="Times New Roman" w:hAnsi="Times New Roman" w:cs="Times New Roman"/>
          <w:sz w:val="24"/>
          <w:szCs w:val="24"/>
        </w:rPr>
        <w:t>розрахунок</w:t>
      </w:r>
      <w:proofErr w:type="spellEnd"/>
      <w:r w:rsidRPr="00591F5C">
        <w:rPr>
          <w:rFonts w:ascii="Times New Roman" w:hAnsi="Times New Roman" w:cs="Times New Roman"/>
          <w:sz w:val="24"/>
          <w:szCs w:val="24"/>
        </w:rPr>
        <w:t xml:space="preserve"> </w:t>
      </w:r>
      <w:proofErr w:type="spellStart"/>
      <w:r w:rsidRPr="00591F5C">
        <w:rPr>
          <w:rFonts w:ascii="Times New Roman" w:hAnsi="Times New Roman" w:cs="Times New Roman"/>
          <w:sz w:val="24"/>
          <w:szCs w:val="24"/>
        </w:rPr>
        <w:t>вартості</w:t>
      </w:r>
      <w:proofErr w:type="spellEnd"/>
      <w:r w:rsidRPr="00591F5C">
        <w:rPr>
          <w:rFonts w:ascii="Times New Roman" w:hAnsi="Times New Roman" w:cs="Times New Roman"/>
          <w:sz w:val="24"/>
          <w:szCs w:val="24"/>
        </w:rPr>
        <w:t xml:space="preserve"> </w:t>
      </w:r>
      <w:proofErr w:type="spellStart"/>
      <w:r w:rsidRPr="00591F5C">
        <w:rPr>
          <w:rFonts w:ascii="Times New Roman" w:hAnsi="Times New Roman" w:cs="Times New Roman"/>
          <w:sz w:val="24"/>
          <w:szCs w:val="24"/>
        </w:rPr>
        <w:t>технічного</w:t>
      </w:r>
      <w:proofErr w:type="spellEnd"/>
      <w:r w:rsidRPr="00591F5C">
        <w:rPr>
          <w:rFonts w:ascii="Times New Roman" w:hAnsi="Times New Roman" w:cs="Times New Roman"/>
          <w:sz w:val="24"/>
          <w:szCs w:val="24"/>
        </w:rPr>
        <w:t xml:space="preserve"> </w:t>
      </w:r>
      <w:proofErr w:type="spellStart"/>
      <w:r w:rsidRPr="00591F5C">
        <w:rPr>
          <w:rFonts w:ascii="Times New Roman" w:hAnsi="Times New Roman" w:cs="Times New Roman"/>
          <w:sz w:val="24"/>
          <w:szCs w:val="24"/>
        </w:rPr>
        <w:t>обслуговування</w:t>
      </w:r>
      <w:proofErr w:type="spellEnd"/>
      <w:r w:rsidRPr="00591F5C">
        <w:rPr>
          <w:rFonts w:ascii="Times New Roman" w:hAnsi="Times New Roman" w:cs="Times New Roman"/>
          <w:sz w:val="24"/>
          <w:szCs w:val="24"/>
        </w:rPr>
        <w:t xml:space="preserve"> включена </w:t>
      </w:r>
      <w:proofErr w:type="spellStart"/>
      <w:r w:rsidRPr="00591F5C">
        <w:rPr>
          <w:rFonts w:ascii="Times New Roman" w:hAnsi="Times New Roman" w:cs="Times New Roman"/>
          <w:sz w:val="24"/>
          <w:szCs w:val="24"/>
        </w:rPr>
        <w:t>вартість</w:t>
      </w:r>
      <w:proofErr w:type="spellEnd"/>
      <w:r w:rsidRPr="00591F5C">
        <w:rPr>
          <w:rFonts w:ascii="Times New Roman" w:hAnsi="Times New Roman" w:cs="Times New Roman"/>
          <w:sz w:val="24"/>
          <w:szCs w:val="24"/>
        </w:rPr>
        <w:t xml:space="preserve"> </w:t>
      </w:r>
      <w:proofErr w:type="spellStart"/>
      <w:r w:rsidRPr="00591F5C">
        <w:rPr>
          <w:rFonts w:ascii="Times New Roman" w:hAnsi="Times New Roman" w:cs="Times New Roman"/>
          <w:sz w:val="24"/>
          <w:szCs w:val="24"/>
        </w:rPr>
        <w:t>наступних</w:t>
      </w:r>
      <w:proofErr w:type="spellEnd"/>
      <w:r w:rsidRPr="00591F5C">
        <w:rPr>
          <w:rFonts w:ascii="Times New Roman" w:hAnsi="Times New Roman" w:cs="Times New Roman"/>
          <w:sz w:val="24"/>
          <w:szCs w:val="24"/>
        </w:rPr>
        <w:t xml:space="preserve"> </w:t>
      </w:r>
      <w:proofErr w:type="spellStart"/>
      <w:r w:rsidRPr="00591F5C">
        <w:rPr>
          <w:rFonts w:ascii="Times New Roman" w:hAnsi="Times New Roman" w:cs="Times New Roman"/>
          <w:sz w:val="24"/>
          <w:szCs w:val="24"/>
        </w:rPr>
        <w:t>послуг</w:t>
      </w:r>
      <w:proofErr w:type="spellEnd"/>
      <w:r w:rsidRPr="00591F5C">
        <w:rPr>
          <w:rFonts w:ascii="Times New Roman" w:hAnsi="Times New Roman" w:cs="Times New Roman"/>
          <w:sz w:val="24"/>
          <w:szCs w:val="24"/>
        </w:rPr>
        <w:t xml:space="preserve">, </w:t>
      </w:r>
      <w:proofErr w:type="spellStart"/>
      <w:r w:rsidRPr="00591F5C">
        <w:rPr>
          <w:rFonts w:ascii="Times New Roman" w:hAnsi="Times New Roman" w:cs="Times New Roman"/>
          <w:sz w:val="24"/>
          <w:szCs w:val="24"/>
          <w:shd w:val="clear" w:color="auto" w:fill="FFFFFF"/>
        </w:rPr>
        <w:t>матеріалів</w:t>
      </w:r>
      <w:proofErr w:type="spellEnd"/>
      <w:r w:rsidRPr="00591F5C">
        <w:rPr>
          <w:rFonts w:ascii="Times New Roman" w:hAnsi="Times New Roman" w:cs="Times New Roman"/>
          <w:sz w:val="24"/>
          <w:szCs w:val="24"/>
        </w:rPr>
        <w:t xml:space="preserve"> та </w:t>
      </w:r>
      <w:proofErr w:type="spellStart"/>
      <w:r w:rsidRPr="00591F5C">
        <w:rPr>
          <w:rFonts w:ascii="Times New Roman" w:hAnsi="Times New Roman" w:cs="Times New Roman"/>
          <w:sz w:val="24"/>
          <w:szCs w:val="24"/>
        </w:rPr>
        <w:t>комплектуючих</w:t>
      </w:r>
      <w:proofErr w:type="spellEnd"/>
      <w:r w:rsidRPr="00591F5C">
        <w:rPr>
          <w:rFonts w:ascii="Times New Roman" w:hAnsi="Times New Roman" w:cs="Times New Roman"/>
          <w:sz w:val="24"/>
          <w:szCs w:val="24"/>
        </w:rPr>
        <w:t>:</w:t>
      </w:r>
    </w:p>
    <w:tbl>
      <w:tblPr>
        <w:tblW w:w="9800"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0"/>
        <w:gridCol w:w="7115"/>
        <w:gridCol w:w="1985"/>
      </w:tblGrid>
      <w:tr w:rsidR="00591F5C" w:rsidRPr="00591F5C" w:rsidTr="00EA531D">
        <w:trPr>
          <w:trHeight w:val="583"/>
        </w:trPr>
        <w:tc>
          <w:tcPr>
            <w:tcW w:w="700" w:type="dxa"/>
            <w:shd w:val="clear" w:color="auto" w:fill="auto"/>
            <w:vAlign w:val="center"/>
            <w:hideMark/>
          </w:tcPr>
          <w:p w:rsidR="00591F5C" w:rsidRPr="00591F5C" w:rsidRDefault="00591F5C" w:rsidP="00591F5C">
            <w:pPr>
              <w:spacing w:after="0" w:line="240" w:lineRule="auto"/>
              <w:jc w:val="center"/>
              <w:rPr>
                <w:i/>
                <w:iCs/>
                <w:sz w:val="24"/>
                <w:szCs w:val="24"/>
              </w:rPr>
            </w:pPr>
            <w:r w:rsidRPr="00591F5C">
              <w:rPr>
                <w:i/>
                <w:iCs/>
                <w:sz w:val="24"/>
                <w:szCs w:val="24"/>
              </w:rPr>
              <w:t>№</w:t>
            </w:r>
            <w:r w:rsidRPr="00591F5C">
              <w:rPr>
                <w:i/>
                <w:iCs/>
                <w:sz w:val="24"/>
                <w:szCs w:val="24"/>
              </w:rPr>
              <w:br/>
              <w:t>п/п</w:t>
            </w:r>
          </w:p>
        </w:tc>
        <w:tc>
          <w:tcPr>
            <w:tcW w:w="7115" w:type="dxa"/>
            <w:shd w:val="clear" w:color="auto" w:fill="auto"/>
            <w:noWrap/>
            <w:vAlign w:val="center"/>
            <w:hideMark/>
          </w:tcPr>
          <w:p w:rsidR="00591F5C" w:rsidRPr="00591F5C" w:rsidRDefault="00591F5C" w:rsidP="00591F5C">
            <w:pPr>
              <w:spacing w:after="0" w:line="240" w:lineRule="auto"/>
              <w:jc w:val="center"/>
              <w:rPr>
                <w:i/>
                <w:iCs/>
                <w:sz w:val="24"/>
                <w:szCs w:val="24"/>
              </w:rPr>
            </w:pPr>
            <w:r w:rsidRPr="00591F5C">
              <w:rPr>
                <w:i/>
                <w:iCs/>
                <w:sz w:val="24"/>
                <w:szCs w:val="24"/>
              </w:rPr>
              <w:t>Найменування послуги:</w:t>
            </w:r>
          </w:p>
        </w:tc>
        <w:tc>
          <w:tcPr>
            <w:tcW w:w="1985" w:type="dxa"/>
            <w:shd w:val="clear" w:color="auto" w:fill="auto"/>
            <w:vAlign w:val="center"/>
          </w:tcPr>
          <w:p w:rsidR="00591F5C" w:rsidRPr="00591F5C" w:rsidRDefault="00591F5C" w:rsidP="00591F5C">
            <w:pPr>
              <w:spacing w:after="0" w:line="240" w:lineRule="auto"/>
              <w:jc w:val="center"/>
              <w:rPr>
                <w:i/>
                <w:iCs/>
                <w:sz w:val="24"/>
                <w:szCs w:val="24"/>
              </w:rPr>
            </w:pPr>
            <w:r w:rsidRPr="00591F5C">
              <w:rPr>
                <w:i/>
                <w:iCs/>
                <w:sz w:val="24"/>
                <w:szCs w:val="24"/>
              </w:rPr>
              <w:t xml:space="preserve">Кількість </w:t>
            </w:r>
            <w:r w:rsidRPr="00591F5C">
              <w:rPr>
                <w:i/>
                <w:sz w:val="24"/>
                <w:szCs w:val="24"/>
              </w:rPr>
              <w:t>послуг</w:t>
            </w:r>
          </w:p>
        </w:tc>
      </w:tr>
      <w:tr w:rsidR="00591F5C" w:rsidRPr="00591F5C" w:rsidTr="00EA531D">
        <w:trPr>
          <w:trHeight w:val="264"/>
        </w:trPr>
        <w:tc>
          <w:tcPr>
            <w:tcW w:w="700" w:type="dxa"/>
            <w:shd w:val="clear" w:color="auto" w:fill="auto"/>
            <w:noWrap/>
            <w:vAlign w:val="center"/>
            <w:hideMark/>
          </w:tcPr>
          <w:p w:rsidR="00591F5C" w:rsidRPr="00591F5C" w:rsidRDefault="00591F5C" w:rsidP="00591F5C">
            <w:pPr>
              <w:spacing w:after="0" w:line="240" w:lineRule="auto"/>
              <w:jc w:val="center"/>
              <w:rPr>
                <w:sz w:val="24"/>
                <w:szCs w:val="24"/>
              </w:rPr>
            </w:pPr>
            <w:r w:rsidRPr="00591F5C">
              <w:rPr>
                <w:sz w:val="24"/>
                <w:szCs w:val="24"/>
              </w:rPr>
              <w:t>1</w:t>
            </w:r>
          </w:p>
        </w:tc>
        <w:tc>
          <w:tcPr>
            <w:tcW w:w="7115" w:type="dxa"/>
            <w:shd w:val="clear" w:color="auto" w:fill="auto"/>
            <w:vAlign w:val="center"/>
            <w:hideMark/>
          </w:tcPr>
          <w:p w:rsidR="00591F5C" w:rsidRPr="00591F5C" w:rsidRDefault="00591F5C" w:rsidP="00591F5C">
            <w:pPr>
              <w:spacing w:after="0" w:line="240" w:lineRule="auto"/>
              <w:rPr>
                <w:sz w:val="24"/>
                <w:szCs w:val="24"/>
              </w:rPr>
            </w:pPr>
            <w:r w:rsidRPr="00591F5C">
              <w:rPr>
                <w:sz w:val="24"/>
                <w:szCs w:val="24"/>
              </w:rPr>
              <w:t xml:space="preserve">Оцінка роботи дренажної системи та її очищення </w:t>
            </w:r>
          </w:p>
        </w:tc>
        <w:tc>
          <w:tcPr>
            <w:tcW w:w="1985" w:type="dxa"/>
            <w:shd w:val="clear" w:color="auto" w:fill="auto"/>
            <w:vAlign w:val="center"/>
          </w:tcPr>
          <w:p w:rsidR="00591F5C" w:rsidRPr="00591F5C" w:rsidRDefault="00591F5C" w:rsidP="00591F5C">
            <w:pPr>
              <w:spacing w:after="0" w:line="240" w:lineRule="auto"/>
              <w:jc w:val="center"/>
              <w:rPr>
                <w:sz w:val="24"/>
                <w:szCs w:val="24"/>
              </w:rPr>
            </w:pPr>
            <w:r w:rsidRPr="00591F5C">
              <w:rPr>
                <w:sz w:val="24"/>
                <w:szCs w:val="24"/>
              </w:rPr>
              <w:t>1</w:t>
            </w:r>
          </w:p>
        </w:tc>
      </w:tr>
      <w:tr w:rsidR="00591F5C" w:rsidRPr="00591F5C" w:rsidTr="00EA531D">
        <w:trPr>
          <w:trHeight w:val="264"/>
        </w:trPr>
        <w:tc>
          <w:tcPr>
            <w:tcW w:w="700" w:type="dxa"/>
            <w:shd w:val="clear" w:color="auto" w:fill="auto"/>
            <w:noWrap/>
            <w:vAlign w:val="center"/>
            <w:hideMark/>
          </w:tcPr>
          <w:p w:rsidR="00591F5C" w:rsidRPr="00591F5C" w:rsidRDefault="00591F5C" w:rsidP="00591F5C">
            <w:pPr>
              <w:spacing w:after="0" w:line="240" w:lineRule="auto"/>
              <w:jc w:val="center"/>
              <w:rPr>
                <w:sz w:val="24"/>
                <w:szCs w:val="24"/>
              </w:rPr>
            </w:pPr>
            <w:r w:rsidRPr="00591F5C">
              <w:rPr>
                <w:sz w:val="24"/>
                <w:szCs w:val="24"/>
              </w:rPr>
              <w:t>2</w:t>
            </w:r>
          </w:p>
        </w:tc>
        <w:tc>
          <w:tcPr>
            <w:tcW w:w="7115" w:type="dxa"/>
            <w:shd w:val="clear" w:color="auto" w:fill="auto"/>
            <w:vAlign w:val="center"/>
            <w:hideMark/>
          </w:tcPr>
          <w:p w:rsidR="00591F5C" w:rsidRPr="00591F5C" w:rsidRDefault="00591F5C" w:rsidP="00591F5C">
            <w:pPr>
              <w:spacing w:after="0" w:line="240" w:lineRule="auto"/>
              <w:rPr>
                <w:sz w:val="24"/>
                <w:szCs w:val="24"/>
              </w:rPr>
            </w:pPr>
            <w:r w:rsidRPr="00591F5C">
              <w:rPr>
                <w:sz w:val="24"/>
                <w:szCs w:val="24"/>
              </w:rPr>
              <w:t xml:space="preserve">Перевірка стану теплообмінників </w:t>
            </w:r>
          </w:p>
        </w:tc>
        <w:tc>
          <w:tcPr>
            <w:tcW w:w="1985" w:type="dxa"/>
            <w:shd w:val="clear" w:color="auto" w:fill="auto"/>
            <w:vAlign w:val="center"/>
          </w:tcPr>
          <w:p w:rsidR="00591F5C" w:rsidRPr="00591F5C" w:rsidRDefault="00591F5C" w:rsidP="00591F5C">
            <w:pPr>
              <w:spacing w:after="0" w:line="240" w:lineRule="auto"/>
              <w:jc w:val="center"/>
              <w:rPr>
                <w:sz w:val="24"/>
                <w:szCs w:val="24"/>
              </w:rPr>
            </w:pPr>
            <w:r w:rsidRPr="00591F5C">
              <w:rPr>
                <w:sz w:val="24"/>
                <w:szCs w:val="24"/>
              </w:rPr>
              <w:t>1</w:t>
            </w:r>
          </w:p>
        </w:tc>
      </w:tr>
      <w:tr w:rsidR="00591F5C" w:rsidRPr="00591F5C" w:rsidTr="00EA531D">
        <w:trPr>
          <w:trHeight w:val="264"/>
        </w:trPr>
        <w:tc>
          <w:tcPr>
            <w:tcW w:w="700" w:type="dxa"/>
            <w:shd w:val="clear" w:color="auto" w:fill="auto"/>
            <w:noWrap/>
            <w:vAlign w:val="center"/>
            <w:hideMark/>
          </w:tcPr>
          <w:p w:rsidR="00591F5C" w:rsidRPr="00591F5C" w:rsidRDefault="00591F5C" w:rsidP="00591F5C">
            <w:pPr>
              <w:spacing w:after="0" w:line="240" w:lineRule="auto"/>
              <w:jc w:val="center"/>
              <w:rPr>
                <w:sz w:val="24"/>
                <w:szCs w:val="24"/>
              </w:rPr>
            </w:pPr>
            <w:r w:rsidRPr="00591F5C">
              <w:rPr>
                <w:sz w:val="24"/>
                <w:szCs w:val="24"/>
              </w:rPr>
              <w:t>3</w:t>
            </w:r>
          </w:p>
        </w:tc>
        <w:tc>
          <w:tcPr>
            <w:tcW w:w="7115" w:type="dxa"/>
            <w:shd w:val="clear" w:color="auto" w:fill="auto"/>
            <w:noWrap/>
            <w:vAlign w:val="center"/>
            <w:hideMark/>
          </w:tcPr>
          <w:p w:rsidR="00591F5C" w:rsidRPr="00591F5C" w:rsidRDefault="00591F5C" w:rsidP="00591F5C">
            <w:pPr>
              <w:spacing w:after="0" w:line="240" w:lineRule="auto"/>
              <w:rPr>
                <w:sz w:val="24"/>
                <w:szCs w:val="24"/>
              </w:rPr>
            </w:pPr>
            <w:r w:rsidRPr="00591F5C">
              <w:rPr>
                <w:sz w:val="24"/>
                <w:szCs w:val="24"/>
              </w:rPr>
              <w:t>Огляд приводних ременів</w:t>
            </w:r>
          </w:p>
        </w:tc>
        <w:tc>
          <w:tcPr>
            <w:tcW w:w="1985" w:type="dxa"/>
            <w:shd w:val="clear" w:color="auto" w:fill="auto"/>
            <w:vAlign w:val="center"/>
          </w:tcPr>
          <w:p w:rsidR="00591F5C" w:rsidRPr="00591F5C" w:rsidRDefault="00591F5C" w:rsidP="00591F5C">
            <w:pPr>
              <w:spacing w:after="0" w:line="240" w:lineRule="auto"/>
              <w:jc w:val="center"/>
              <w:rPr>
                <w:sz w:val="24"/>
                <w:szCs w:val="24"/>
              </w:rPr>
            </w:pPr>
            <w:r w:rsidRPr="00591F5C">
              <w:rPr>
                <w:sz w:val="24"/>
                <w:szCs w:val="24"/>
              </w:rPr>
              <w:t>1</w:t>
            </w:r>
          </w:p>
        </w:tc>
      </w:tr>
      <w:tr w:rsidR="00591F5C" w:rsidRPr="00591F5C" w:rsidTr="00EA531D">
        <w:trPr>
          <w:trHeight w:val="264"/>
        </w:trPr>
        <w:tc>
          <w:tcPr>
            <w:tcW w:w="700" w:type="dxa"/>
            <w:shd w:val="clear" w:color="auto" w:fill="auto"/>
            <w:noWrap/>
            <w:vAlign w:val="center"/>
            <w:hideMark/>
          </w:tcPr>
          <w:p w:rsidR="00591F5C" w:rsidRPr="00591F5C" w:rsidRDefault="00591F5C" w:rsidP="00591F5C">
            <w:pPr>
              <w:spacing w:after="0" w:line="240" w:lineRule="auto"/>
              <w:jc w:val="center"/>
              <w:rPr>
                <w:sz w:val="24"/>
                <w:szCs w:val="24"/>
              </w:rPr>
            </w:pPr>
            <w:r w:rsidRPr="00591F5C">
              <w:rPr>
                <w:sz w:val="24"/>
                <w:szCs w:val="24"/>
              </w:rPr>
              <w:t>4</w:t>
            </w:r>
          </w:p>
        </w:tc>
        <w:tc>
          <w:tcPr>
            <w:tcW w:w="7115" w:type="dxa"/>
            <w:shd w:val="clear" w:color="auto" w:fill="auto"/>
            <w:noWrap/>
            <w:vAlign w:val="center"/>
            <w:hideMark/>
          </w:tcPr>
          <w:p w:rsidR="00591F5C" w:rsidRPr="00591F5C" w:rsidRDefault="00591F5C" w:rsidP="00591F5C">
            <w:pPr>
              <w:spacing w:after="0" w:line="240" w:lineRule="auto"/>
              <w:rPr>
                <w:sz w:val="24"/>
                <w:szCs w:val="24"/>
              </w:rPr>
            </w:pPr>
            <w:r w:rsidRPr="00591F5C">
              <w:rPr>
                <w:sz w:val="24"/>
                <w:szCs w:val="24"/>
              </w:rPr>
              <w:t>Заміна приводних ременів</w:t>
            </w:r>
          </w:p>
        </w:tc>
        <w:tc>
          <w:tcPr>
            <w:tcW w:w="1985" w:type="dxa"/>
            <w:shd w:val="clear" w:color="auto" w:fill="auto"/>
            <w:vAlign w:val="center"/>
          </w:tcPr>
          <w:p w:rsidR="00591F5C" w:rsidRPr="00591F5C" w:rsidRDefault="00591F5C" w:rsidP="00591F5C">
            <w:pPr>
              <w:spacing w:after="0" w:line="240" w:lineRule="auto"/>
              <w:jc w:val="center"/>
              <w:rPr>
                <w:sz w:val="24"/>
                <w:szCs w:val="24"/>
              </w:rPr>
            </w:pPr>
            <w:r w:rsidRPr="00591F5C">
              <w:rPr>
                <w:sz w:val="24"/>
                <w:szCs w:val="24"/>
              </w:rPr>
              <w:t>1</w:t>
            </w:r>
          </w:p>
        </w:tc>
      </w:tr>
      <w:tr w:rsidR="00591F5C" w:rsidRPr="00591F5C" w:rsidTr="00EA531D">
        <w:trPr>
          <w:trHeight w:val="264"/>
        </w:trPr>
        <w:tc>
          <w:tcPr>
            <w:tcW w:w="700" w:type="dxa"/>
            <w:shd w:val="clear" w:color="auto" w:fill="auto"/>
            <w:noWrap/>
            <w:vAlign w:val="center"/>
            <w:hideMark/>
          </w:tcPr>
          <w:p w:rsidR="00591F5C" w:rsidRPr="00591F5C" w:rsidRDefault="00591F5C" w:rsidP="00591F5C">
            <w:pPr>
              <w:spacing w:after="0" w:line="240" w:lineRule="auto"/>
              <w:jc w:val="center"/>
              <w:rPr>
                <w:sz w:val="24"/>
                <w:szCs w:val="24"/>
              </w:rPr>
            </w:pPr>
            <w:r w:rsidRPr="00591F5C">
              <w:rPr>
                <w:sz w:val="24"/>
                <w:szCs w:val="24"/>
              </w:rPr>
              <w:t>5</w:t>
            </w:r>
          </w:p>
        </w:tc>
        <w:tc>
          <w:tcPr>
            <w:tcW w:w="7115" w:type="dxa"/>
            <w:shd w:val="clear" w:color="auto" w:fill="auto"/>
            <w:noWrap/>
            <w:vAlign w:val="center"/>
            <w:hideMark/>
          </w:tcPr>
          <w:p w:rsidR="00591F5C" w:rsidRPr="00591F5C" w:rsidRDefault="00591F5C" w:rsidP="00591F5C">
            <w:pPr>
              <w:spacing w:after="0" w:line="240" w:lineRule="auto"/>
              <w:rPr>
                <w:sz w:val="24"/>
                <w:szCs w:val="24"/>
              </w:rPr>
            </w:pPr>
            <w:r w:rsidRPr="00591F5C">
              <w:rPr>
                <w:sz w:val="24"/>
                <w:szCs w:val="24"/>
              </w:rPr>
              <w:t>Перевірка рівня фреону, його робочого тиску, здійснення дозаправки</w:t>
            </w:r>
          </w:p>
        </w:tc>
        <w:tc>
          <w:tcPr>
            <w:tcW w:w="1985" w:type="dxa"/>
            <w:shd w:val="clear" w:color="auto" w:fill="auto"/>
            <w:vAlign w:val="center"/>
          </w:tcPr>
          <w:p w:rsidR="00591F5C" w:rsidRPr="00591F5C" w:rsidRDefault="00591F5C" w:rsidP="00591F5C">
            <w:pPr>
              <w:spacing w:after="0" w:line="240" w:lineRule="auto"/>
              <w:jc w:val="center"/>
              <w:rPr>
                <w:sz w:val="24"/>
                <w:szCs w:val="24"/>
              </w:rPr>
            </w:pPr>
            <w:r w:rsidRPr="00591F5C">
              <w:rPr>
                <w:sz w:val="24"/>
                <w:szCs w:val="24"/>
              </w:rPr>
              <w:t>1</w:t>
            </w:r>
          </w:p>
        </w:tc>
      </w:tr>
      <w:tr w:rsidR="00591F5C" w:rsidRPr="00591F5C" w:rsidTr="00EA531D">
        <w:trPr>
          <w:trHeight w:val="264"/>
        </w:trPr>
        <w:tc>
          <w:tcPr>
            <w:tcW w:w="700" w:type="dxa"/>
            <w:shd w:val="clear" w:color="auto" w:fill="auto"/>
            <w:noWrap/>
            <w:vAlign w:val="center"/>
            <w:hideMark/>
          </w:tcPr>
          <w:p w:rsidR="00591F5C" w:rsidRPr="00591F5C" w:rsidRDefault="00591F5C" w:rsidP="00591F5C">
            <w:pPr>
              <w:spacing w:after="0" w:line="240" w:lineRule="auto"/>
              <w:jc w:val="center"/>
              <w:rPr>
                <w:sz w:val="24"/>
                <w:szCs w:val="24"/>
              </w:rPr>
            </w:pPr>
            <w:r w:rsidRPr="00591F5C">
              <w:rPr>
                <w:sz w:val="24"/>
                <w:szCs w:val="24"/>
              </w:rPr>
              <w:t>6</w:t>
            </w:r>
          </w:p>
        </w:tc>
        <w:tc>
          <w:tcPr>
            <w:tcW w:w="7115" w:type="dxa"/>
            <w:shd w:val="clear" w:color="auto" w:fill="auto"/>
            <w:noWrap/>
            <w:vAlign w:val="center"/>
            <w:hideMark/>
          </w:tcPr>
          <w:p w:rsidR="00591F5C" w:rsidRPr="00591F5C" w:rsidRDefault="00591F5C" w:rsidP="00591F5C">
            <w:pPr>
              <w:spacing w:after="0" w:line="240" w:lineRule="auto"/>
              <w:rPr>
                <w:sz w:val="24"/>
                <w:szCs w:val="24"/>
              </w:rPr>
            </w:pPr>
            <w:r w:rsidRPr="00591F5C">
              <w:rPr>
                <w:sz w:val="24"/>
                <w:szCs w:val="24"/>
              </w:rPr>
              <w:t>Перегляд теплоізоляції трубопроводів з фреоном, в тому числі, усунення неполадок</w:t>
            </w:r>
          </w:p>
        </w:tc>
        <w:tc>
          <w:tcPr>
            <w:tcW w:w="1985" w:type="dxa"/>
            <w:shd w:val="clear" w:color="auto" w:fill="auto"/>
            <w:vAlign w:val="center"/>
          </w:tcPr>
          <w:p w:rsidR="00591F5C" w:rsidRPr="00591F5C" w:rsidRDefault="00591F5C" w:rsidP="00591F5C">
            <w:pPr>
              <w:spacing w:after="0" w:line="240" w:lineRule="auto"/>
              <w:jc w:val="center"/>
              <w:rPr>
                <w:sz w:val="24"/>
                <w:szCs w:val="24"/>
              </w:rPr>
            </w:pPr>
            <w:r w:rsidRPr="00591F5C">
              <w:rPr>
                <w:sz w:val="24"/>
                <w:szCs w:val="24"/>
              </w:rPr>
              <w:t>1</w:t>
            </w:r>
          </w:p>
        </w:tc>
      </w:tr>
    </w:tbl>
    <w:p w:rsidR="00591F5C" w:rsidRPr="00591F5C" w:rsidRDefault="00591F5C" w:rsidP="00591F5C">
      <w:pPr>
        <w:pBdr>
          <w:top w:val="nil"/>
          <w:left w:val="nil"/>
          <w:bottom w:val="nil"/>
          <w:right w:val="nil"/>
          <w:between w:val="nil"/>
        </w:pBdr>
        <w:spacing w:after="0" w:line="240" w:lineRule="auto"/>
        <w:ind w:hanging="2"/>
        <w:jc w:val="center"/>
        <w:rPr>
          <w:sz w:val="24"/>
          <w:szCs w:val="24"/>
        </w:rPr>
      </w:pPr>
      <w:bookmarkStart w:id="1" w:name="_GoBack"/>
      <w:bookmarkEnd w:id="1"/>
    </w:p>
    <w:sectPr w:rsidR="00591F5C" w:rsidRPr="00591F5C" w:rsidSect="00C25AD4">
      <w:pgSz w:w="11906" w:h="16838"/>
      <w:pgMar w:top="539" w:right="851" w:bottom="96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56F69"/>
    <w:multiLevelType w:val="hybridMultilevel"/>
    <w:tmpl w:val="C7769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37A86DDA"/>
    <w:multiLevelType w:val="multilevel"/>
    <w:tmpl w:val="4CC8203C"/>
    <w:lvl w:ilvl="0">
      <w:start w:val="1"/>
      <w:numFmt w:val="decimal"/>
      <w:lvlText w:val="%1."/>
      <w:lvlJc w:val="left"/>
      <w:pPr>
        <w:ind w:left="450" w:hanging="450"/>
      </w:pPr>
      <w:rPr>
        <w:rFonts w:hint="default"/>
      </w:rPr>
    </w:lvl>
    <w:lvl w:ilvl="1">
      <w:start w:val="9"/>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4"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48CF781F"/>
    <w:multiLevelType w:val="multilevel"/>
    <w:tmpl w:val="28303A62"/>
    <w:lvl w:ilvl="0">
      <w:start w:val="1"/>
      <w:numFmt w:val="decimal"/>
      <w:pStyle w:val="a0"/>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1"/>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8" w15:restartNumberingAfterBreak="0">
    <w:nsid w:val="5E763143"/>
    <w:multiLevelType w:val="multilevel"/>
    <w:tmpl w:val="2370FB8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9"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num w:numId="1">
    <w:abstractNumId w:val="5"/>
  </w:num>
  <w:num w:numId="2">
    <w:abstractNumId w:val="7"/>
  </w:num>
  <w:num w:numId="3">
    <w:abstractNumId w:val="4"/>
  </w:num>
  <w:num w:numId="4">
    <w:abstractNumId w:val="3"/>
  </w:num>
  <w:num w:numId="5">
    <w:abstractNumId w:val="9"/>
  </w:num>
  <w:num w:numId="6">
    <w:abstractNumId w:val="6"/>
  </w:num>
  <w:num w:numId="7">
    <w:abstractNumId w:val="10"/>
  </w:num>
  <w:num w:numId="8">
    <w:abstractNumId w:val="1"/>
  </w:num>
  <w:num w:numId="9">
    <w:abstractNumId w:val="0"/>
  </w:num>
  <w:num w:numId="10">
    <w:abstractNumId w:val="8"/>
  </w:num>
  <w:num w:numId="11">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C4A41"/>
    <w:rsid w:val="000F2FAA"/>
    <w:rsid w:val="001106C8"/>
    <w:rsid w:val="001C1CB9"/>
    <w:rsid w:val="001D0D29"/>
    <w:rsid w:val="00235A96"/>
    <w:rsid w:val="00251BB9"/>
    <w:rsid w:val="0026078A"/>
    <w:rsid w:val="00304DEC"/>
    <w:rsid w:val="00363AC9"/>
    <w:rsid w:val="00395743"/>
    <w:rsid w:val="003C1091"/>
    <w:rsid w:val="004B0A16"/>
    <w:rsid w:val="0052592D"/>
    <w:rsid w:val="00573725"/>
    <w:rsid w:val="00591F5C"/>
    <w:rsid w:val="00610E3F"/>
    <w:rsid w:val="006F0819"/>
    <w:rsid w:val="00763358"/>
    <w:rsid w:val="00873C51"/>
    <w:rsid w:val="00A325D0"/>
    <w:rsid w:val="00A918D0"/>
    <w:rsid w:val="00AF27C1"/>
    <w:rsid w:val="00B73D05"/>
    <w:rsid w:val="00BF7B07"/>
    <w:rsid w:val="00C25AD4"/>
    <w:rsid w:val="00C46AE5"/>
    <w:rsid w:val="00EA553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923A0"/>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2"/>
    <w:next w:val="a2"/>
    <w:link w:val="12"/>
    <w:uiPriority w:val="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2"/>
    <w:next w:val="a2"/>
    <w:link w:val="20"/>
    <w:uiPriority w:val="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2"/>
    <w:next w:val="a2"/>
    <w:link w:val="31"/>
    <w:uiPriority w:val="9"/>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2"/>
    <w:next w:val="a2"/>
    <w:link w:val="40"/>
    <w:uiPriority w:val="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2"/>
    <w:next w:val="a2"/>
    <w:link w:val="50"/>
    <w:uiPriority w:val="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2"/>
    <w:next w:val="a2"/>
    <w:link w:val="60"/>
    <w:uiPriority w:val="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2"/>
    <w:next w:val="a2"/>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2"/>
    <w:next w:val="a2"/>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2"/>
    <w:next w:val="a2"/>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basedOn w:val="a3"/>
    <w:uiPriority w:val="99"/>
    <w:unhideWhenUsed/>
    <w:qFormat/>
    <w:rsid w:val="00AF27C1"/>
    <w:rPr>
      <w:color w:val="0563C1" w:themeColor="hyperlink"/>
      <w:u w:val="single"/>
    </w:rPr>
  </w:style>
  <w:style w:type="character" w:customStyle="1" w:styleId="a7">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AF27C1"/>
    <w:rPr>
      <w:rFonts w:ascii="Times New Roman" w:eastAsia="Calibri" w:hAnsi="Times New Roman" w:cs="Times New Roman"/>
      <w:sz w:val="24"/>
      <w:szCs w:val="24"/>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2"/>
    <w:link w:val="a7"/>
    <w:uiPriority w:val="34"/>
    <w:qFormat/>
    <w:rsid w:val="00AF27C1"/>
    <w:pPr>
      <w:spacing w:after="0" w:line="240" w:lineRule="auto"/>
      <w:ind w:left="720"/>
    </w:pPr>
    <w:rPr>
      <w:color w:val="auto"/>
      <w:sz w:val="24"/>
      <w:szCs w:val="24"/>
    </w:rPr>
  </w:style>
  <w:style w:type="character" w:customStyle="1" w:styleId="mend05rem">
    <w:name w:val="mend(0.5rem)"/>
    <w:basedOn w:val="a3"/>
    <w:rsid w:val="00304DEC"/>
  </w:style>
  <w:style w:type="paragraph" w:customStyle="1" w:styleId="a0">
    <w:name w:val="Маркированный текст"/>
    <w:basedOn w:val="a2"/>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2"/>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3"/>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2"/>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9">
    <w:name w:val="No Spacing"/>
    <w:aliases w:val="nado12,Bullet"/>
    <w:link w:val="aa"/>
    <w:uiPriority w:val="1"/>
    <w:qFormat/>
    <w:rsid w:val="00EA5531"/>
    <w:pPr>
      <w:spacing w:after="0" w:line="240" w:lineRule="auto"/>
    </w:pPr>
    <w:rPr>
      <w:rFonts w:ascii="Calibri" w:eastAsia="Calibri" w:hAnsi="Calibri" w:cs="Times New Roman"/>
      <w:lang w:val="ru-RU"/>
    </w:rPr>
  </w:style>
  <w:style w:type="character" w:customStyle="1" w:styleId="aa">
    <w:name w:val="Без интервала Знак"/>
    <w:aliases w:val="nado12 Знак,Bullet Знак"/>
    <w:link w:val="a9"/>
    <w:uiPriority w:val="1"/>
    <w:locked/>
    <w:rsid w:val="00EA5531"/>
    <w:rPr>
      <w:rFonts w:ascii="Calibri" w:eastAsia="Calibri" w:hAnsi="Calibri" w:cs="Times New Roman"/>
      <w:lang w:val="ru-RU"/>
    </w:rPr>
  </w:style>
  <w:style w:type="paragraph" w:customStyle="1" w:styleId="13">
    <w:name w:val="Обычный (веб)1"/>
    <w:basedOn w:val="a2"/>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3"/>
    <w:link w:val="11"/>
    <w:uiPriority w:val="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3"/>
    <w:link w:val="2"/>
    <w:uiPriority w:val="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3"/>
    <w:link w:val="30"/>
    <w:uiPriority w:val="9"/>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3"/>
    <w:link w:val="4"/>
    <w:uiPriority w:val="9"/>
    <w:rsid w:val="00A918D0"/>
    <w:rPr>
      <w:rFonts w:ascii="Calibri" w:eastAsia="Times New Roman" w:hAnsi="Calibri" w:cs="Times New Roman"/>
      <w:b/>
      <w:bCs/>
      <w:sz w:val="28"/>
      <w:szCs w:val="28"/>
    </w:rPr>
  </w:style>
  <w:style w:type="character" w:customStyle="1" w:styleId="50">
    <w:name w:val="Заголовок 5 Знак"/>
    <w:basedOn w:val="a3"/>
    <w:link w:val="5"/>
    <w:uiPriority w:val="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3"/>
    <w:link w:val="6"/>
    <w:uiPriority w:val="9"/>
    <w:rsid w:val="00A918D0"/>
    <w:rPr>
      <w:rFonts w:ascii="Times New Roman" w:eastAsia="Times New Roman" w:hAnsi="Times New Roman" w:cs="Times New Roman"/>
      <w:i/>
      <w:iCs/>
      <w:lang w:val="x-none" w:eastAsia="x-none"/>
    </w:rPr>
  </w:style>
  <w:style w:type="character" w:customStyle="1" w:styleId="70">
    <w:name w:val="Заголовок 7 Знак"/>
    <w:basedOn w:val="a3"/>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3"/>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3"/>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918D0"/>
    <w:pPr>
      <w:spacing w:after="0" w:line="240" w:lineRule="auto"/>
    </w:pPr>
    <w:rPr>
      <w:rFonts w:ascii="Verdana" w:eastAsia="Times New Roman" w:hAnsi="Verdana" w:cs="Verdana"/>
      <w:color w:val="auto"/>
      <w:sz w:val="24"/>
      <w:szCs w:val="24"/>
      <w:lang w:val="en-US"/>
    </w:rPr>
  </w:style>
  <w:style w:type="character" w:styleId="ab">
    <w:name w:val="annotation reference"/>
    <w:semiHidden/>
    <w:rsid w:val="00A918D0"/>
    <w:rPr>
      <w:sz w:val="16"/>
      <w:szCs w:val="16"/>
    </w:rPr>
  </w:style>
  <w:style w:type="paragraph" w:styleId="ac">
    <w:name w:val="annotation text"/>
    <w:basedOn w:val="a2"/>
    <w:link w:val="ad"/>
    <w:semiHidden/>
    <w:rsid w:val="00A918D0"/>
    <w:pPr>
      <w:spacing w:after="0" w:line="240" w:lineRule="auto"/>
    </w:pPr>
    <w:rPr>
      <w:rFonts w:eastAsia="Times New Roman"/>
      <w:color w:val="auto"/>
      <w:sz w:val="20"/>
      <w:szCs w:val="20"/>
      <w:lang w:val="x-none" w:eastAsia="x-none"/>
    </w:rPr>
  </w:style>
  <w:style w:type="character" w:customStyle="1" w:styleId="ad">
    <w:name w:val="Текст примечания Знак"/>
    <w:basedOn w:val="a3"/>
    <w:link w:val="ac"/>
    <w:semiHidden/>
    <w:rsid w:val="00A918D0"/>
    <w:rPr>
      <w:rFonts w:ascii="Times New Roman" w:eastAsia="Times New Roman" w:hAnsi="Times New Roman" w:cs="Times New Roman"/>
      <w:sz w:val="20"/>
      <w:szCs w:val="20"/>
      <w:lang w:val="x-none" w:eastAsia="x-none"/>
    </w:rPr>
  </w:style>
  <w:style w:type="paragraph" w:styleId="ae">
    <w:name w:val="annotation subject"/>
    <w:basedOn w:val="ac"/>
    <w:next w:val="ac"/>
    <w:link w:val="af"/>
    <w:uiPriority w:val="99"/>
    <w:semiHidden/>
    <w:rsid w:val="00A918D0"/>
    <w:rPr>
      <w:b/>
      <w:bCs/>
    </w:rPr>
  </w:style>
  <w:style w:type="character" w:customStyle="1" w:styleId="af">
    <w:name w:val="Тема примечания Знак"/>
    <w:basedOn w:val="ad"/>
    <w:link w:val="ae"/>
    <w:uiPriority w:val="99"/>
    <w:semiHidden/>
    <w:rsid w:val="00A918D0"/>
    <w:rPr>
      <w:rFonts w:ascii="Times New Roman" w:eastAsia="Times New Roman" w:hAnsi="Times New Roman" w:cs="Times New Roman"/>
      <w:b/>
      <w:bCs/>
      <w:sz w:val="20"/>
      <w:szCs w:val="20"/>
      <w:lang w:val="x-none" w:eastAsia="x-none"/>
    </w:rPr>
  </w:style>
  <w:style w:type="paragraph" w:styleId="af0">
    <w:name w:val="Balloon Text"/>
    <w:basedOn w:val="a2"/>
    <w:link w:val="af1"/>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1">
    <w:name w:val="Текст выноски Знак"/>
    <w:basedOn w:val="a3"/>
    <w:link w:val="af0"/>
    <w:uiPriority w:val="99"/>
    <w:semiHidden/>
    <w:rsid w:val="00A918D0"/>
    <w:rPr>
      <w:rFonts w:ascii="Tahoma" w:eastAsia="Times New Roman" w:hAnsi="Tahoma" w:cs="Times New Roman"/>
      <w:sz w:val="16"/>
      <w:szCs w:val="16"/>
      <w:lang w:val="x-none" w:eastAsia="x-none"/>
    </w:rPr>
  </w:style>
  <w:style w:type="paragraph" w:styleId="HTML">
    <w:name w:val="HTML Preformatted"/>
    <w:basedOn w:val="a2"/>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3"/>
    <w:link w:val="HTML"/>
    <w:uiPriority w:val="99"/>
    <w:rsid w:val="00A918D0"/>
    <w:rPr>
      <w:rFonts w:ascii="Courier New" w:eastAsia="Times New Roman" w:hAnsi="Courier New" w:cs="Times New Roman"/>
      <w:sz w:val="20"/>
      <w:szCs w:val="20"/>
      <w:lang w:val="x-none" w:eastAsia="x-none"/>
    </w:rPr>
  </w:style>
  <w:style w:type="paragraph" w:styleId="af2">
    <w:name w:val="footnote text"/>
    <w:basedOn w:val="a2"/>
    <w:link w:val="af3"/>
    <w:uiPriority w:val="99"/>
    <w:rsid w:val="00A918D0"/>
    <w:pPr>
      <w:spacing w:after="0" w:line="240" w:lineRule="auto"/>
    </w:pPr>
    <w:rPr>
      <w:rFonts w:eastAsia="Times New Roman"/>
      <w:color w:val="auto"/>
      <w:sz w:val="20"/>
      <w:szCs w:val="20"/>
      <w:lang w:val="x-none" w:eastAsia="x-none"/>
    </w:rPr>
  </w:style>
  <w:style w:type="character" w:customStyle="1" w:styleId="af3">
    <w:name w:val="Текст сноски Знак"/>
    <w:basedOn w:val="a3"/>
    <w:link w:val="af2"/>
    <w:uiPriority w:val="99"/>
    <w:rsid w:val="00A918D0"/>
    <w:rPr>
      <w:rFonts w:ascii="Times New Roman" w:eastAsia="Times New Roman" w:hAnsi="Times New Roman" w:cs="Times New Roman"/>
      <w:sz w:val="20"/>
      <w:szCs w:val="20"/>
      <w:lang w:val="x-none" w:eastAsia="x-none"/>
    </w:rPr>
  </w:style>
  <w:style w:type="character" w:styleId="af4">
    <w:name w:val="footnote reference"/>
    <w:semiHidden/>
    <w:qFormat/>
    <w:rsid w:val="00A918D0"/>
    <w:rPr>
      <w:vertAlign w:val="superscript"/>
    </w:rPr>
  </w:style>
  <w:style w:type="paragraph" w:styleId="af5">
    <w:name w:val="header"/>
    <w:aliases w:val="/tsv"/>
    <w:basedOn w:val="a2"/>
    <w:link w:val="af6"/>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6">
    <w:name w:val="Верхний колонтитул Знак"/>
    <w:aliases w:val="/tsv Знак"/>
    <w:basedOn w:val="a3"/>
    <w:link w:val="af5"/>
    <w:uiPriority w:val="99"/>
    <w:rsid w:val="00A918D0"/>
    <w:rPr>
      <w:rFonts w:ascii="Times New Roman" w:eastAsia="Times New Roman" w:hAnsi="Times New Roman" w:cs="Times New Roman"/>
      <w:sz w:val="24"/>
      <w:szCs w:val="24"/>
      <w:lang w:val="x-none" w:eastAsia="x-none"/>
    </w:rPr>
  </w:style>
  <w:style w:type="character" w:styleId="af7">
    <w:name w:val="page number"/>
    <w:basedOn w:val="a3"/>
    <w:uiPriority w:val="99"/>
    <w:rsid w:val="00A918D0"/>
  </w:style>
  <w:style w:type="paragraph" w:customStyle="1" w:styleId="af8">
    <w:name w:val="Знак Знак"/>
    <w:basedOn w:val="a2"/>
    <w:rsid w:val="00A918D0"/>
    <w:pPr>
      <w:spacing w:after="0" w:line="240" w:lineRule="auto"/>
    </w:pPr>
    <w:rPr>
      <w:rFonts w:ascii="Verdana" w:eastAsia="Times New Roman" w:hAnsi="Verdana" w:cs="Verdana"/>
      <w:color w:val="auto"/>
      <w:sz w:val="20"/>
      <w:szCs w:val="20"/>
      <w:lang w:val="en-US"/>
    </w:rPr>
  </w:style>
  <w:style w:type="paragraph" w:styleId="af9">
    <w:name w:val="footer"/>
    <w:basedOn w:val="a2"/>
    <w:link w:val="afa"/>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a">
    <w:name w:val="Нижний колонтитул Знак"/>
    <w:basedOn w:val="a3"/>
    <w:link w:val="af9"/>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b">
    <w:name w:val="Знак"/>
    <w:basedOn w:val="a2"/>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3"/>
    <w:rsid w:val="00A918D0"/>
  </w:style>
  <w:style w:type="paragraph" w:customStyle="1" w:styleId="23">
    <w:name w:val="Заг2"/>
    <w:basedOn w:val="a2"/>
    <w:next w:val="afc"/>
    <w:autoRedefine/>
    <w:rsid w:val="00A918D0"/>
    <w:pPr>
      <w:keepNext/>
      <w:spacing w:after="0" w:line="240" w:lineRule="auto"/>
      <w:ind w:firstLine="720"/>
      <w:jc w:val="both"/>
      <w:outlineLvl w:val="1"/>
    </w:pPr>
    <w:rPr>
      <w:rFonts w:eastAsia="Times New Roman"/>
      <w:b/>
      <w:color w:val="0000FF"/>
      <w:sz w:val="24"/>
      <w:szCs w:val="24"/>
      <w:lang w:eastAsia="ru-RU"/>
    </w:rPr>
  </w:style>
  <w:style w:type="paragraph" w:styleId="afc">
    <w:name w:val="Body Text"/>
    <w:basedOn w:val="a2"/>
    <w:link w:val="afd"/>
    <w:uiPriority w:val="99"/>
    <w:unhideWhenUsed/>
    <w:rsid w:val="00A918D0"/>
    <w:pPr>
      <w:spacing w:after="120" w:line="240" w:lineRule="auto"/>
    </w:pPr>
    <w:rPr>
      <w:rFonts w:eastAsia="Times New Roman"/>
      <w:color w:val="auto"/>
      <w:sz w:val="24"/>
      <w:szCs w:val="24"/>
      <w:lang w:val="x-none" w:eastAsia="x-none"/>
    </w:rPr>
  </w:style>
  <w:style w:type="character" w:customStyle="1" w:styleId="afd">
    <w:name w:val="Основной текст Знак"/>
    <w:basedOn w:val="a3"/>
    <w:link w:val="afc"/>
    <w:uiPriority w:val="99"/>
    <w:rsid w:val="00A918D0"/>
    <w:rPr>
      <w:rFonts w:ascii="Times New Roman" w:eastAsia="Times New Roman" w:hAnsi="Times New Roman" w:cs="Times New Roman"/>
      <w:sz w:val="24"/>
      <w:szCs w:val="24"/>
      <w:lang w:val="x-none" w:eastAsia="x-none"/>
    </w:rPr>
  </w:style>
  <w:style w:type="character" w:styleId="afe">
    <w:name w:val="Strong"/>
    <w:uiPriority w:val="22"/>
    <w:qFormat/>
    <w:rsid w:val="00A918D0"/>
    <w:rPr>
      <w:b/>
      <w:bCs/>
    </w:rPr>
  </w:style>
  <w:style w:type="paragraph" w:styleId="aff">
    <w:name w:val="Plain Text"/>
    <w:basedOn w:val="a2"/>
    <w:link w:val="aff0"/>
    <w:rsid w:val="00A918D0"/>
    <w:pPr>
      <w:spacing w:after="0" w:line="240" w:lineRule="auto"/>
    </w:pPr>
    <w:rPr>
      <w:rFonts w:ascii="Courier New" w:eastAsia="Times New Roman" w:hAnsi="Courier New"/>
      <w:color w:val="auto"/>
      <w:sz w:val="24"/>
      <w:szCs w:val="20"/>
      <w:lang w:eastAsia="x-none"/>
    </w:rPr>
  </w:style>
  <w:style w:type="character" w:customStyle="1" w:styleId="aff0">
    <w:name w:val="Текст Знак"/>
    <w:basedOn w:val="a3"/>
    <w:link w:val="aff"/>
    <w:rsid w:val="00A918D0"/>
    <w:rPr>
      <w:rFonts w:ascii="Courier New" w:eastAsia="Times New Roman" w:hAnsi="Courier New" w:cs="Times New Roman"/>
      <w:sz w:val="24"/>
      <w:szCs w:val="20"/>
      <w:lang w:eastAsia="x-none"/>
    </w:rPr>
  </w:style>
  <w:style w:type="paragraph" w:customStyle="1" w:styleId="15">
    <w:name w:val="Основной текст1"/>
    <w:basedOn w:val="a2"/>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1">
    <w:name w:val="Body Text Indent"/>
    <w:basedOn w:val="a2"/>
    <w:link w:val="aff2"/>
    <w:rsid w:val="00A918D0"/>
    <w:pPr>
      <w:spacing w:after="120" w:line="240" w:lineRule="auto"/>
      <w:ind w:left="283"/>
    </w:pPr>
    <w:rPr>
      <w:rFonts w:eastAsia="Times New Roman"/>
      <w:color w:val="auto"/>
      <w:sz w:val="24"/>
      <w:szCs w:val="24"/>
      <w:lang w:val="x-none" w:eastAsia="x-none"/>
    </w:rPr>
  </w:style>
  <w:style w:type="character" w:customStyle="1" w:styleId="aff2">
    <w:name w:val="Основной текст с отступом Знак"/>
    <w:basedOn w:val="a3"/>
    <w:link w:val="aff1"/>
    <w:rsid w:val="00A918D0"/>
    <w:rPr>
      <w:rFonts w:ascii="Times New Roman" w:eastAsia="Times New Roman" w:hAnsi="Times New Roman" w:cs="Times New Roman"/>
      <w:sz w:val="24"/>
      <w:szCs w:val="24"/>
      <w:lang w:val="x-none" w:eastAsia="x-none"/>
    </w:rPr>
  </w:style>
  <w:style w:type="paragraph" w:styleId="aff3">
    <w:name w:val="caption"/>
    <w:basedOn w:val="a2"/>
    <w:qFormat/>
    <w:rsid w:val="00A918D0"/>
    <w:pPr>
      <w:spacing w:after="0" w:line="240" w:lineRule="auto"/>
      <w:jc w:val="center"/>
    </w:pPr>
    <w:rPr>
      <w:rFonts w:eastAsia="Times New Roman"/>
      <w:b/>
      <w:color w:val="auto"/>
      <w:sz w:val="36"/>
      <w:szCs w:val="20"/>
      <w:lang w:eastAsia="ru-RU"/>
    </w:rPr>
  </w:style>
  <w:style w:type="paragraph" w:customStyle="1" w:styleId="aff4">
    <w:name w:val="Знак Знак Знак Знак"/>
    <w:basedOn w:val="a2"/>
    <w:rsid w:val="00A918D0"/>
    <w:pPr>
      <w:spacing w:after="0" w:line="240" w:lineRule="auto"/>
    </w:pPr>
    <w:rPr>
      <w:rFonts w:ascii="Verdana" w:eastAsia="Times New Roman" w:hAnsi="Verdana"/>
      <w:color w:val="auto"/>
      <w:sz w:val="24"/>
      <w:szCs w:val="24"/>
      <w:lang w:val="en-US"/>
    </w:rPr>
  </w:style>
  <w:style w:type="table" w:styleId="aff5">
    <w:name w:val="Table Grid"/>
    <w:basedOn w:val="a4"/>
    <w:uiPriority w:val="5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2"/>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3"/>
    <w:rsid w:val="00A918D0"/>
  </w:style>
  <w:style w:type="paragraph" w:customStyle="1" w:styleId="CharChar0">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styleId="aff6">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2"/>
    <w:link w:val="aff7"/>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7">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6"/>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3"/>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2"/>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3"/>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2"/>
    <w:next w:val="a2"/>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2"/>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3"/>
    <w:link w:val="24"/>
    <w:uiPriority w:val="99"/>
    <w:rsid w:val="00A918D0"/>
    <w:rPr>
      <w:rFonts w:ascii="Times New Roman" w:eastAsia="Times New Roman" w:hAnsi="Times New Roman" w:cs="Times New Roman"/>
      <w:sz w:val="24"/>
      <w:szCs w:val="24"/>
      <w:lang w:eastAsia="x-none"/>
    </w:rPr>
  </w:style>
  <w:style w:type="character" w:styleId="aff8">
    <w:name w:val="FollowedHyperlink"/>
    <w:uiPriority w:val="99"/>
    <w:semiHidden/>
    <w:unhideWhenUsed/>
    <w:rsid w:val="00A918D0"/>
    <w:rPr>
      <w:color w:val="800080"/>
      <w:u w:val="single"/>
    </w:rPr>
  </w:style>
  <w:style w:type="paragraph" w:customStyle="1" w:styleId="xl65">
    <w:name w:val="xl65"/>
    <w:basedOn w:val="a2"/>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2"/>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2"/>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2"/>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2"/>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2"/>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2"/>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2"/>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2"/>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2"/>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2"/>
    <w:next w:val="a2"/>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2"/>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3"/>
    <w:link w:val="35"/>
    <w:uiPriority w:val="99"/>
    <w:rsid w:val="00A918D0"/>
    <w:rPr>
      <w:rFonts w:ascii="Times New Roman" w:eastAsia="Times New Roman" w:hAnsi="Times New Roman" w:cs="Times New Roman"/>
      <w:sz w:val="16"/>
      <w:szCs w:val="16"/>
      <w:lang w:eastAsia="x-none"/>
    </w:rPr>
  </w:style>
  <w:style w:type="paragraph" w:customStyle="1" w:styleId="affa">
    <w:name w:val="Таблиця цифри"/>
    <w:basedOn w:val="a2"/>
    <w:rsid w:val="00A918D0"/>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2"/>
    <w:rsid w:val="00A918D0"/>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2"/>
    <w:rsid w:val="00A918D0"/>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2"/>
    <w:rsid w:val="00A918D0"/>
    <w:pPr>
      <w:spacing w:before="60" w:after="60" w:line="240" w:lineRule="auto"/>
    </w:pPr>
    <w:rPr>
      <w:rFonts w:eastAsia="Times New Roman"/>
      <w:color w:val="auto"/>
      <w:sz w:val="20"/>
      <w:szCs w:val="24"/>
      <w:lang w:eastAsia="ru-RU"/>
    </w:rPr>
  </w:style>
  <w:style w:type="paragraph" w:styleId="affe">
    <w:name w:val="Title"/>
    <w:basedOn w:val="a2"/>
    <w:link w:val="afff"/>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3"/>
    <w:link w:val="affe"/>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2"/>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2"/>
    <w:rsid w:val="00A918D0"/>
    <w:pPr>
      <w:spacing w:after="0" w:line="240" w:lineRule="auto"/>
      <w:ind w:firstLine="720"/>
      <w:jc w:val="both"/>
    </w:pPr>
    <w:rPr>
      <w:rFonts w:eastAsia="Times New Roman"/>
      <w:color w:val="auto"/>
      <w:sz w:val="24"/>
      <w:szCs w:val="24"/>
      <w:lang w:val="ru-RU"/>
    </w:rPr>
  </w:style>
  <w:style w:type="paragraph" w:styleId="afff0">
    <w:name w:val="List"/>
    <w:basedOn w:val="a2"/>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2"/>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2"/>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2"/>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2"/>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2"/>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2"/>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2"/>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ff1">
    <w:name w:val="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afff2">
    <w:name w:val="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3"/>
    <w:rsid w:val="00A918D0"/>
  </w:style>
  <w:style w:type="character" w:styleId="afff3">
    <w:name w:val="Emphasis"/>
    <w:uiPriority w:val="20"/>
    <w:qFormat/>
    <w:rsid w:val="00A918D0"/>
    <w:rPr>
      <w:i/>
      <w:iCs/>
    </w:rPr>
  </w:style>
  <w:style w:type="paragraph" w:customStyle="1" w:styleId="rvps2">
    <w:name w:val="rvps2"/>
    <w:basedOn w:val="a2"/>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4">
    <w:name w:val="Block Text"/>
    <w:basedOn w:val="a2"/>
    <w:rsid w:val="00A918D0"/>
    <w:pPr>
      <w:spacing w:after="0" w:line="240" w:lineRule="auto"/>
      <w:ind w:left="-108" w:right="-108"/>
      <w:jc w:val="center"/>
    </w:pPr>
    <w:rPr>
      <w:rFonts w:eastAsia="Times New Roman"/>
      <w:b/>
      <w:color w:val="auto"/>
      <w:sz w:val="19"/>
      <w:szCs w:val="20"/>
      <w:lang w:eastAsia="ru-RU"/>
    </w:rPr>
  </w:style>
  <w:style w:type="paragraph" w:customStyle="1" w:styleId="afff5">
    <w:name w:val="Знак Знак Знак Знак Знак Знак Знак"/>
    <w:basedOn w:val="a2"/>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2"/>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2"/>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2"/>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6">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2"/>
    <w:link w:val="afff6"/>
    <w:uiPriority w:val="99"/>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2"/>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2"/>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2"/>
    <w:next w:val="a2"/>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1">
    <w:name w:val="Договор осн текст"/>
    <w:basedOn w:val="a2"/>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7">
    <w:name w:val="Document Map"/>
    <w:basedOn w:val="a2"/>
    <w:link w:val="afff8"/>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3"/>
    <w:link w:val="afff7"/>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2"/>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a">
    <w:name w:val="Subtitle"/>
    <w:basedOn w:val="a2"/>
    <w:link w:val="afffb"/>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3"/>
    <w:link w:val="afffa"/>
    <w:rsid w:val="00A918D0"/>
    <w:rPr>
      <w:rFonts w:ascii="Times New Roman" w:eastAsia="Times New Roman" w:hAnsi="Times New Roman" w:cs="Times New Roman"/>
      <w:b/>
      <w:i/>
      <w:sz w:val="24"/>
      <w:szCs w:val="24"/>
      <w:lang w:val="x-none" w:eastAsia="ru-RU"/>
    </w:rPr>
  </w:style>
  <w:style w:type="paragraph" w:customStyle="1" w:styleId="afffc">
    <w:name w:val="Знак Знак 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2"/>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2"/>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2"/>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2"/>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2"/>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2"/>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2"/>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2"/>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d">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
    <w:name w:val="Літерний список"/>
    <w:basedOn w:val="a2"/>
    <w:rsid w:val="00A918D0"/>
    <w:pPr>
      <w:numPr>
        <w:numId w:val="3"/>
      </w:numPr>
      <w:spacing w:after="0" w:line="240" w:lineRule="auto"/>
    </w:pPr>
    <w:rPr>
      <w:rFonts w:eastAsia="Times New Roman"/>
      <w:color w:val="auto"/>
      <w:sz w:val="24"/>
      <w:szCs w:val="20"/>
      <w:lang w:val="en-US"/>
    </w:rPr>
  </w:style>
  <w:style w:type="paragraph" w:customStyle="1" w:styleId="afffe">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
    <w:name w:val="КНЕУ"/>
    <w:basedOn w:val="aff6"/>
    <w:link w:val="affff0"/>
    <w:qFormat/>
    <w:rsid w:val="00A918D0"/>
    <w:pPr>
      <w:spacing w:before="0" w:beforeAutospacing="0" w:after="0" w:afterAutospacing="0"/>
      <w:ind w:firstLine="709"/>
      <w:jc w:val="both"/>
    </w:pPr>
    <w:rPr>
      <w:lang w:val="x-none"/>
    </w:rPr>
  </w:style>
  <w:style w:type="character" w:customStyle="1" w:styleId="affff0">
    <w:name w:val="КНЕУ Знак"/>
    <w:link w:val="affff"/>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semiHidden/>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2"/>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1">
    <w:name w:val="Незакрита згадка"/>
    <w:uiPriority w:val="99"/>
    <w:semiHidden/>
    <w:unhideWhenUsed/>
    <w:rsid w:val="00A918D0"/>
    <w:rPr>
      <w:color w:val="605E5C"/>
      <w:shd w:val="clear" w:color="auto" w:fill="E1DFDD"/>
    </w:rPr>
  </w:style>
  <w:style w:type="character" w:customStyle="1" w:styleId="markedcontent">
    <w:name w:val="markedcontent"/>
    <w:basedOn w:val="a3"/>
    <w:rsid w:val="00A918D0"/>
  </w:style>
  <w:style w:type="character" w:customStyle="1" w:styleId="hard-blue-color">
    <w:name w:val="hard-blue-color"/>
    <w:basedOn w:val="a3"/>
    <w:rsid w:val="00A918D0"/>
  </w:style>
  <w:style w:type="character" w:customStyle="1" w:styleId="rvts9">
    <w:name w:val="rvts9"/>
    <w:basedOn w:val="a3"/>
    <w:rsid w:val="00A918D0"/>
  </w:style>
  <w:style w:type="character" w:customStyle="1" w:styleId="WW8Num36z6">
    <w:name w:val="WW8Num36z6"/>
    <w:uiPriority w:val="99"/>
    <w:rsid w:val="00A918D0"/>
  </w:style>
  <w:style w:type="paragraph" w:customStyle="1" w:styleId="tj">
    <w:name w:val="tj"/>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4"/>
    <w:next w:val="aff5"/>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2"/>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5"/>
    <w:rsid w:val="00A918D0"/>
    <w:pPr>
      <w:numPr>
        <w:numId w:val="4"/>
      </w:numPr>
    </w:pPr>
  </w:style>
  <w:style w:type="numbering" w:customStyle="1" w:styleId="WWNum19">
    <w:name w:val="WWNum19"/>
    <w:basedOn w:val="a5"/>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2"/>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2">
    <w:name w:val="Другое_"/>
    <w:link w:val="affff3"/>
    <w:rsid w:val="00A918D0"/>
    <w:rPr>
      <w:shd w:val="clear" w:color="auto" w:fill="FFFFFF"/>
    </w:rPr>
  </w:style>
  <w:style w:type="paragraph" w:customStyle="1" w:styleId="affff3">
    <w:name w:val="Другое"/>
    <w:basedOn w:val="a2"/>
    <w:link w:val="affff2"/>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2"/>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4">
    <w:name w:val="Нормальний текст"/>
    <w:basedOn w:val="a2"/>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2"/>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2"/>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5">
    <w:name w:val="Содержимое таблицы"/>
    <w:basedOn w:val="a2"/>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2"/>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2"/>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2"/>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6">
    <w:name w:val="Date"/>
    <w:basedOn w:val="a2"/>
    <w:link w:val="affff7"/>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7">
    <w:name w:val="Дата Знак"/>
    <w:basedOn w:val="a3"/>
    <w:link w:val="affff6"/>
    <w:rsid w:val="00A918D0"/>
    <w:rPr>
      <w:rFonts w:ascii="Times New Roman" w:eastAsia="Times New Roman" w:hAnsi="Times New Roman" w:cs="Times New Roman"/>
      <w:sz w:val="28"/>
      <w:szCs w:val="20"/>
      <w:lang w:val="en-US" w:eastAsia="x-none"/>
    </w:rPr>
  </w:style>
  <w:style w:type="paragraph" w:customStyle="1" w:styleId="affff8">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2"/>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2"/>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2"/>
    <w:next w:val="a2"/>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2"/>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9">
    <w:name w:val="Начальник"/>
    <w:basedOn w:val="a2"/>
    <w:next w:val="affff6"/>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2"/>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2"/>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2"/>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2"/>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2"/>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2"/>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2"/>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2"/>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2"/>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2"/>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2"/>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2"/>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2"/>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2"/>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2"/>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2"/>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2"/>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2"/>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2"/>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2"/>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2"/>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2"/>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2"/>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2"/>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2"/>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2"/>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2"/>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2"/>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2"/>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2"/>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2"/>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2"/>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2"/>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2"/>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2"/>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2"/>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2"/>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2"/>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a">
    <w:name w:val="ДинТекстОбыч"/>
    <w:basedOn w:val="a2"/>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2"/>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2"/>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2"/>
    <w:qFormat/>
    <w:rsid w:val="00A918D0"/>
    <w:pPr>
      <w:numPr>
        <w:numId w:val="8"/>
      </w:numPr>
      <w:spacing w:after="0" w:line="240" w:lineRule="auto"/>
      <w:jc w:val="both"/>
    </w:pPr>
    <w:rPr>
      <w:color w:val="auto"/>
      <w:sz w:val="24"/>
      <w:szCs w:val="24"/>
      <w:lang w:eastAsia="ru-RU"/>
    </w:rPr>
  </w:style>
  <w:style w:type="character" w:styleId="affffb">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4"/>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2"/>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2"/>
    <w:next w:val="a2"/>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3"/>
    <w:link w:val="2f1"/>
    <w:uiPriority w:val="29"/>
    <w:rsid w:val="00A918D0"/>
    <w:rPr>
      <w:rFonts w:ascii="Times New Roman" w:eastAsia="Calibri" w:hAnsi="Times New Roman" w:cs="Times New Roman"/>
      <w:i/>
      <w:iCs/>
      <w:color w:val="404040"/>
      <w:sz w:val="28"/>
      <w:lang w:val="ru-RU"/>
    </w:rPr>
  </w:style>
  <w:style w:type="character" w:styleId="affffc">
    <w:name w:val="Intense Emphasis"/>
    <w:uiPriority w:val="21"/>
    <w:qFormat/>
    <w:rsid w:val="00A918D0"/>
    <w:rPr>
      <w:i/>
      <w:iCs/>
      <w:color w:val="2E74B5"/>
    </w:rPr>
  </w:style>
  <w:style w:type="paragraph" w:styleId="affffd">
    <w:name w:val="Intense Quote"/>
    <w:basedOn w:val="a2"/>
    <w:next w:val="a2"/>
    <w:link w:val="affffe"/>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e">
    <w:name w:val="Выделенная цитата Знак"/>
    <w:basedOn w:val="a3"/>
    <w:link w:val="affffd"/>
    <w:uiPriority w:val="30"/>
    <w:rsid w:val="00A918D0"/>
    <w:rPr>
      <w:rFonts w:ascii="Times New Roman" w:eastAsia="Calibri" w:hAnsi="Times New Roman" w:cs="Times New Roman"/>
      <w:i/>
      <w:iCs/>
      <w:color w:val="2E74B5"/>
      <w:sz w:val="28"/>
      <w:lang w:val="ru-RU"/>
    </w:rPr>
  </w:style>
  <w:style w:type="paragraph" w:customStyle="1" w:styleId="xl63">
    <w:name w:val="xl6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5"/>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4"/>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2"/>
    <w:rsid w:val="00A918D0"/>
    <w:pPr>
      <w:spacing w:before="100" w:beforeAutospacing="1" w:after="0" w:line="240" w:lineRule="auto"/>
    </w:pPr>
    <w:rPr>
      <w:rFonts w:eastAsia="Times New Roman"/>
      <w:sz w:val="20"/>
      <w:szCs w:val="20"/>
      <w:lang w:val="ru-RU" w:eastAsia="ru-RU"/>
    </w:rPr>
  </w:style>
  <w:style w:type="character" w:styleId="afffff">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4"/>
    <w:next w:val="aff5"/>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2"/>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2"/>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2"/>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2"/>
    <w:rsid w:val="00A918D0"/>
    <w:pPr>
      <w:spacing w:before="100" w:beforeAutospacing="1" w:after="100" w:afterAutospacing="1" w:line="240" w:lineRule="auto"/>
    </w:pPr>
    <w:rPr>
      <w:rFonts w:eastAsia="Times New Roman"/>
      <w:b/>
      <w:bCs/>
      <w:color w:val="FF0000"/>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07-24-006913-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3</Pages>
  <Words>837</Words>
  <Characters>4776</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20</cp:revision>
  <dcterms:created xsi:type="dcterms:W3CDTF">2025-06-13T10:22:00Z</dcterms:created>
  <dcterms:modified xsi:type="dcterms:W3CDTF">2025-07-30T08:55:00Z</dcterms:modified>
</cp:coreProperties>
</file>